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C3C5F2" w14:textId="01807CCB" w:rsidR="000275F8" w:rsidRPr="004D2943" w:rsidRDefault="00367BB2" w:rsidP="000275F8">
      <w:pPr>
        <w:jc w:val="center"/>
        <w:rPr>
          <w:rFonts w:ascii="Times New Roman" w:hAnsi="Times New Roman" w:cs="Times New Roman"/>
          <w:b/>
          <w:bCs/>
          <w:caps/>
          <w:sz w:val="36"/>
        </w:rPr>
      </w:pPr>
      <w:bookmarkStart w:id="0" w:name="_Toc382495066"/>
      <w:bookmarkStart w:id="1" w:name="_Toc386445888"/>
      <w:r>
        <w:rPr>
          <w:rFonts w:ascii="Times New Roman" w:hAnsi="Times New Roman" w:cs="Times New Roman"/>
          <w:b/>
          <w:bCs/>
          <w:caps/>
          <w:sz w:val="36"/>
        </w:rPr>
        <w:t>MIROSLOVO</w:t>
      </w:r>
      <w:r w:rsidR="00CD2245" w:rsidRPr="004D2943">
        <w:rPr>
          <w:rFonts w:ascii="Times New Roman" w:hAnsi="Times New Roman" w:cs="Times New Roman"/>
          <w:b/>
          <w:bCs/>
          <w:caps/>
          <w:sz w:val="36"/>
        </w:rPr>
        <w:t xml:space="preserve"> nuotekų valymo įrenginių </w:t>
      </w:r>
      <w:r w:rsidR="00CE1172">
        <w:rPr>
          <w:rFonts w:ascii="Times New Roman" w:hAnsi="Times New Roman" w:cs="Times New Roman"/>
          <w:b/>
          <w:bCs/>
          <w:caps/>
          <w:sz w:val="36"/>
        </w:rPr>
        <w:t xml:space="preserve">PROJEKTAVIMAS </w:t>
      </w:r>
      <w:r w:rsidR="0094457B">
        <w:rPr>
          <w:rFonts w:ascii="Times New Roman" w:hAnsi="Times New Roman" w:cs="Times New Roman"/>
          <w:b/>
          <w:bCs/>
          <w:sz w:val="36"/>
        </w:rPr>
        <w:t xml:space="preserve">IR </w:t>
      </w:r>
      <w:r w:rsidR="00E50FD6">
        <w:rPr>
          <w:rFonts w:ascii="Times New Roman" w:hAnsi="Times New Roman" w:cs="Times New Roman"/>
          <w:b/>
          <w:bCs/>
          <w:sz w:val="36"/>
        </w:rPr>
        <w:t>REKONSTRUKCIJA</w:t>
      </w:r>
    </w:p>
    <w:p w14:paraId="618DAE01" w14:textId="77777777" w:rsidR="000275F8" w:rsidRPr="004D2943" w:rsidRDefault="000275F8" w:rsidP="000275F8">
      <w:pPr>
        <w:jc w:val="center"/>
        <w:rPr>
          <w:rFonts w:ascii="Times New Roman" w:hAnsi="Times New Roman" w:cs="Times New Roman"/>
          <w:b/>
          <w:sz w:val="28"/>
          <w:szCs w:val="28"/>
        </w:rPr>
      </w:pPr>
    </w:p>
    <w:p w14:paraId="13593515" w14:textId="77777777" w:rsidR="000275F8" w:rsidRPr="004D2943" w:rsidRDefault="000275F8" w:rsidP="000275F8">
      <w:pPr>
        <w:jc w:val="center"/>
        <w:rPr>
          <w:rFonts w:ascii="Times New Roman" w:hAnsi="Times New Roman" w:cs="Times New Roman"/>
          <w:b/>
          <w:sz w:val="28"/>
          <w:szCs w:val="28"/>
        </w:rPr>
      </w:pPr>
    </w:p>
    <w:p w14:paraId="60561C80" w14:textId="77777777" w:rsidR="000275F8" w:rsidRPr="004D2943" w:rsidRDefault="000275F8" w:rsidP="000275F8">
      <w:pPr>
        <w:jc w:val="center"/>
        <w:rPr>
          <w:rFonts w:ascii="Times New Roman" w:hAnsi="Times New Roman" w:cs="Times New Roman"/>
          <w:b/>
          <w:sz w:val="28"/>
          <w:szCs w:val="28"/>
        </w:rPr>
      </w:pPr>
    </w:p>
    <w:p w14:paraId="62904B57" w14:textId="77777777" w:rsidR="000275F8" w:rsidRPr="004D2943" w:rsidRDefault="000275F8" w:rsidP="000275F8">
      <w:pPr>
        <w:jc w:val="center"/>
        <w:rPr>
          <w:rFonts w:ascii="Times New Roman" w:hAnsi="Times New Roman" w:cs="Times New Roman"/>
          <w:b/>
          <w:sz w:val="28"/>
          <w:szCs w:val="28"/>
        </w:rPr>
      </w:pPr>
    </w:p>
    <w:p w14:paraId="54A73793" w14:textId="77777777" w:rsidR="00BC35EE" w:rsidRPr="004D2943" w:rsidRDefault="00BC35EE" w:rsidP="000275F8">
      <w:pPr>
        <w:jc w:val="center"/>
        <w:rPr>
          <w:rFonts w:ascii="Times New Roman" w:hAnsi="Times New Roman" w:cs="Times New Roman"/>
          <w:b/>
          <w:sz w:val="28"/>
          <w:szCs w:val="28"/>
        </w:rPr>
      </w:pPr>
    </w:p>
    <w:p w14:paraId="2E0BDC9E" w14:textId="77777777" w:rsidR="000275F8" w:rsidRPr="004D2943" w:rsidRDefault="000E07F2" w:rsidP="000275F8">
      <w:pPr>
        <w:spacing w:line="360" w:lineRule="auto"/>
        <w:jc w:val="center"/>
        <w:rPr>
          <w:rFonts w:ascii="Times New Roman" w:hAnsi="Times New Roman" w:cs="Times New Roman"/>
          <w:b/>
          <w:sz w:val="44"/>
        </w:rPr>
      </w:pPr>
      <w:r w:rsidRPr="004D2943">
        <w:rPr>
          <w:rFonts w:ascii="Times New Roman" w:hAnsi="Times New Roman" w:cs="Times New Roman"/>
          <w:b/>
          <w:sz w:val="44"/>
        </w:rPr>
        <w:t>TECHNINĖ SPECIFIKACIJA</w:t>
      </w:r>
    </w:p>
    <w:p w14:paraId="181B678D" w14:textId="77777777" w:rsidR="000275F8" w:rsidRPr="004D2943" w:rsidRDefault="000275F8" w:rsidP="000275F8">
      <w:pPr>
        <w:pStyle w:val="1zanoren"/>
        <w:spacing w:before="0" w:line="300" w:lineRule="exact"/>
        <w:ind w:left="0" w:firstLine="0"/>
        <w:jc w:val="center"/>
        <w:rPr>
          <w:rFonts w:ascii="Times New Roman" w:hAnsi="Times New Roman" w:cs="Times New Roman"/>
          <w:b/>
          <w:bCs/>
          <w:sz w:val="36"/>
          <w:szCs w:val="36"/>
          <w:lang w:val="lt-LT"/>
        </w:rPr>
      </w:pPr>
    </w:p>
    <w:p w14:paraId="6E605101" w14:textId="77777777" w:rsidR="000275F8" w:rsidRPr="004D2943" w:rsidRDefault="000275F8" w:rsidP="000275F8">
      <w:pPr>
        <w:pStyle w:val="1zanoren"/>
        <w:spacing w:before="0" w:line="300" w:lineRule="exact"/>
        <w:ind w:left="0" w:firstLine="0"/>
        <w:jc w:val="center"/>
        <w:rPr>
          <w:rFonts w:ascii="Times New Roman" w:hAnsi="Times New Roman" w:cs="Times New Roman"/>
          <w:b/>
          <w:bCs/>
          <w:sz w:val="36"/>
          <w:szCs w:val="36"/>
          <w:lang w:val="lt-LT"/>
        </w:rPr>
      </w:pPr>
    </w:p>
    <w:p w14:paraId="001089D4" w14:textId="77777777" w:rsidR="000275F8" w:rsidRPr="004D2943" w:rsidRDefault="000275F8" w:rsidP="000275F8">
      <w:pPr>
        <w:pStyle w:val="1zanoren"/>
        <w:spacing w:before="0" w:line="300" w:lineRule="exact"/>
        <w:ind w:left="0" w:firstLine="0"/>
        <w:rPr>
          <w:rFonts w:ascii="Times New Roman" w:hAnsi="Times New Roman" w:cs="Times New Roman"/>
          <w:b/>
          <w:bCs/>
          <w:sz w:val="36"/>
          <w:szCs w:val="36"/>
          <w:lang w:val="lt-LT"/>
        </w:rPr>
      </w:pPr>
    </w:p>
    <w:p w14:paraId="1584443D" w14:textId="77777777" w:rsidR="000275F8" w:rsidRPr="004D2943" w:rsidRDefault="000275F8" w:rsidP="000275F8">
      <w:pPr>
        <w:pStyle w:val="1zanoren"/>
        <w:spacing w:before="0" w:line="300" w:lineRule="exact"/>
        <w:ind w:left="0" w:firstLine="0"/>
        <w:rPr>
          <w:rFonts w:ascii="Times New Roman" w:hAnsi="Times New Roman" w:cs="Times New Roman"/>
          <w:b/>
          <w:bCs/>
          <w:sz w:val="36"/>
          <w:szCs w:val="36"/>
          <w:lang w:val="lt-LT"/>
        </w:rPr>
      </w:pPr>
    </w:p>
    <w:p w14:paraId="0E3A90D0" w14:textId="77777777" w:rsidR="000275F8" w:rsidRPr="004D2943" w:rsidRDefault="000275F8" w:rsidP="000275F8">
      <w:pPr>
        <w:pStyle w:val="1zanoren"/>
        <w:spacing w:before="0" w:line="300" w:lineRule="exact"/>
        <w:ind w:left="0" w:firstLine="0"/>
        <w:rPr>
          <w:rFonts w:ascii="Times New Roman" w:hAnsi="Times New Roman" w:cs="Times New Roman"/>
          <w:b/>
          <w:bCs/>
          <w:sz w:val="36"/>
          <w:szCs w:val="36"/>
          <w:lang w:val="lt-LT"/>
        </w:rPr>
      </w:pPr>
    </w:p>
    <w:p w14:paraId="77D2229E" w14:textId="77777777" w:rsidR="000275F8" w:rsidRPr="004D2943" w:rsidRDefault="000275F8" w:rsidP="000275F8">
      <w:pPr>
        <w:pStyle w:val="1zanoren"/>
        <w:spacing w:before="0" w:line="300" w:lineRule="exact"/>
        <w:ind w:left="0" w:firstLine="0"/>
        <w:rPr>
          <w:rFonts w:ascii="Times New Roman" w:hAnsi="Times New Roman" w:cs="Times New Roman"/>
          <w:b/>
          <w:bCs/>
          <w:sz w:val="36"/>
          <w:szCs w:val="36"/>
          <w:lang w:val="lt-LT"/>
        </w:rPr>
      </w:pPr>
    </w:p>
    <w:p w14:paraId="5386F1BD" w14:textId="77777777" w:rsidR="000275F8" w:rsidRPr="004D2943" w:rsidRDefault="000275F8" w:rsidP="000275F8">
      <w:pPr>
        <w:pStyle w:val="1zanoren"/>
        <w:spacing w:before="0" w:line="300" w:lineRule="exact"/>
        <w:ind w:left="0" w:firstLine="0"/>
        <w:rPr>
          <w:rFonts w:ascii="Times New Roman" w:hAnsi="Times New Roman" w:cs="Times New Roman"/>
          <w:b/>
          <w:bCs/>
          <w:sz w:val="36"/>
          <w:szCs w:val="36"/>
          <w:lang w:val="lt-LT"/>
        </w:rPr>
      </w:pPr>
    </w:p>
    <w:p w14:paraId="7AF4CE7A" w14:textId="77777777" w:rsidR="000275F8" w:rsidRPr="004D2943" w:rsidRDefault="000275F8" w:rsidP="000275F8">
      <w:pPr>
        <w:pStyle w:val="1zanoren"/>
        <w:spacing w:before="0" w:line="300" w:lineRule="exact"/>
        <w:ind w:left="0" w:firstLine="0"/>
        <w:rPr>
          <w:rFonts w:ascii="Times New Roman" w:hAnsi="Times New Roman" w:cs="Times New Roman"/>
          <w:b/>
          <w:bCs/>
          <w:sz w:val="36"/>
          <w:szCs w:val="36"/>
          <w:lang w:val="lt-LT"/>
        </w:rPr>
      </w:pPr>
    </w:p>
    <w:p w14:paraId="1CA210F7" w14:textId="77777777" w:rsidR="000275F8" w:rsidRPr="004D2943" w:rsidRDefault="000275F8" w:rsidP="000275F8">
      <w:pPr>
        <w:pStyle w:val="1zanoren"/>
        <w:spacing w:before="0" w:line="300" w:lineRule="exact"/>
        <w:ind w:left="0" w:firstLine="0"/>
        <w:rPr>
          <w:rFonts w:ascii="Times New Roman" w:hAnsi="Times New Roman" w:cs="Times New Roman"/>
          <w:b/>
          <w:bCs/>
          <w:sz w:val="36"/>
          <w:szCs w:val="36"/>
          <w:lang w:val="lt-LT"/>
        </w:rPr>
      </w:pPr>
    </w:p>
    <w:p w14:paraId="107183EA" w14:textId="77777777" w:rsidR="000275F8" w:rsidRPr="004D2943" w:rsidRDefault="000275F8" w:rsidP="000275F8">
      <w:pPr>
        <w:pStyle w:val="1zanoren"/>
        <w:spacing w:before="0" w:line="300" w:lineRule="exact"/>
        <w:ind w:left="0" w:firstLine="0"/>
        <w:rPr>
          <w:rFonts w:ascii="Times New Roman" w:hAnsi="Times New Roman" w:cs="Times New Roman"/>
          <w:b/>
          <w:bCs/>
          <w:sz w:val="36"/>
          <w:szCs w:val="36"/>
          <w:lang w:val="lt-LT"/>
        </w:rPr>
      </w:pPr>
    </w:p>
    <w:p w14:paraId="6DDE539D" w14:textId="77777777" w:rsidR="000275F8" w:rsidRPr="004D2943" w:rsidRDefault="000275F8" w:rsidP="000275F8">
      <w:pPr>
        <w:pStyle w:val="1zanoren"/>
        <w:spacing w:before="0" w:line="300" w:lineRule="exact"/>
        <w:ind w:left="0" w:firstLine="0"/>
        <w:rPr>
          <w:rFonts w:ascii="Times New Roman" w:hAnsi="Times New Roman" w:cs="Times New Roman"/>
          <w:b/>
          <w:bCs/>
          <w:sz w:val="36"/>
          <w:szCs w:val="36"/>
          <w:lang w:val="lt-LT"/>
        </w:rPr>
      </w:pPr>
    </w:p>
    <w:p w14:paraId="053AA34D" w14:textId="77777777" w:rsidR="000275F8" w:rsidRPr="004D2943" w:rsidRDefault="000275F8" w:rsidP="000275F8">
      <w:pPr>
        <w:pStyle w:val="1zanoren"/>
        <w:spacing w:before="0" w:line="300" w:lineRule="exact"/>
        <w:ind w:left="0" w:firstLine="0"/>
        <w:rPr>
          <w:rFonts w:ascii="Times New Roman" w:hAnsi="Times New Roman" w:cs="Times New Roman"/>
          <w:b/>
          <w:bCs/>
          <w:sz w:val="36"/>
          <w:szCs w:val="36"/>
          <w:lang w:val="lt-LT"/>
        </w:rPr>
      </w:pPr>
    </w:p>
    <w:p w14:paraId="35977ECA" w14:textId="77777777" w:rsidR="000275F8" w:rsidRPr="004D2943" w:rsidRDefault="000275F8" w:rsidP="000275F8">
      <w:pPr>
        <w:pStyle w:val="1zanoren"/>
        <w:spacing w:before="0" w:line="300" w:lineRule="exact"/>
        <w:ind w:left="0" w:firstLine="0"/>
        <w:rPr>
          <w:rFonts w:ascii="Times New Roman" w:hAnsi="Times New Roman" w:cs="Times New Roman"/>
          <w:b/>
          <w:bCs/>
          <w:sz w:val="36"/>
          <w:szCs w:val="36"/>
          <w:lang w:val="lt-LT"/>
        </w:rPr>
      </w:pPr>
    </w:p>
    <w:p w14:paraId="0FE7DF9B" w14:textId="77777777" w:rsidR="000275F8" w:rsidRPr="004D2943" w:rsidRDefault="000275F8" w:rsidP="000275F8">
      <w:pPr>
        <w:pStyle w:val="1zanoren"/>
        <w:spacing w:before="0" w:line="300" w:lineRule="exact"/>
        <w:ind w:left="0" w:firstLine="0"/>
        <w:jc w:val="center"/>
        <w:rPr>
          <w:rFonts w:ascii="Times New Roman" w:hAnsi="Times New Roman" w:cs="Times New Roman"/>
          <w:b/>
          <w:bCs/>
          <w:sz w:val="36"/>
          <w:szCs w:val="36"/>
          <w:lang w:val="lt-LT"/>
        </w:rPr>
      </w:pPr>
    </w:p>
    <w:p w14:paraId="4D79F714" w14:textId="77777777" w:rsidR="000275F8" w:rsidRPr="004D2943" w:rsidRDefault="000275F8" w:rsidP="000275F8">
      <w:pPr>
        <w:pStyle w:val="1zanoren"/>
        <w:spacing w:before="0" w:line="300" w:lineRule="exact"/>
        <w:ind w:left="0" w:firstLine="0"/>
        <w:jc w:val="center"/>
        <w:rPr>
          <w:rFonts w:ascii="Times New Roman" w:hAnsi="Times New Roman" w:cs="Times New Roman"/>
          <w:b/>
          <w:bCs/>
          <w:sz w:val="36"/>
          <w:szCs w:val="36"/>
          <w:lang w:val="lt-LT"/>
        </w:rPr>
      </w:pPr>
    </w:p>
    <w:p w14:paraId="5B0895D4" w14:textId="77777777" w:rsidR="000275F8" w:rsidRPr="004D2943" w:rsidRDefault="000275F8" w:rsidP="000275F8">
      <w:pPr>
        <w:pStyle w:val="1zanoren"/>
        <w:spacing w:before="0" w:line="300" w:lineRule="exact"/>
        <w:ind w:left="0" w:firstLine="0"/>
        <w:jc w:val="center"/>
        <w:rPr>
          <w:rFonts w:ascii="Times New Roman" w:hAnsi="Times New Roman" w:cs="Times New Roman"/>
          <w:b/>
          <w:bCs/>
          <w:sz w:val="36"/>
          <w:szCs w:val="36"/>
          <w:lang w:val="lt-LT"/>
        </w:rPr>
      </w:pPr>
    </w:p>
    <w:p w14:paraId="7368BE81" w14:textId="77777777" w:rsidR="000275F8" w:rsidRPr="004D2943" w:rsidRDefault="000275F8" w:rsidP="000275F8">
      <w:pPr>
        <w:pStyle w:val="1zanoren"/>
        <w:spacing w:before="0" w:line="300" w:lineRule="exact"/>
        <w:ind w:left="0" w:firstLine="0"/>
        <w:jc w:val="center"/>
        <w:rPr>
          <w:rFonts w:ascii="Times New Roman" w:hAnsi="Times New Roman" w:cs="Times New Roman"/>
          <w:b/>
          <w:bCs/>
          <w:sz w:val="36"/>
          <w:szCs w:val="36"/>
          <w:lang w:val="lt-LT"/>
        </w:rPr>
      </w:pPr>
    </w:p>
    <w:p w14:paraId="14614890" w14:textId="77777777" w:rsidR="000275F8" w:rsidRPr="004D2943" w:rsidRDefault="000275F8" w:rsidP="000275F8">
      <w:pPr>
        <w:pStyle w:val="1zanoren"/>
        <w:spacing w:before="0" w:line="300" w:lineRule="exact"/>
        <w:ind w:left="0" w:firstLine="0"/>
        <w:jc w:val="center"/>
        <w:rPr>
          <w:rFonts w:ascii="Times New Roman" w:hAnsi="Times New Roman" w:cs="Times New Roman"/>
          <w:b/>
          <w:bCs/>
          <w:sz w:val="36"/>
          <w:szCs w:val="36"/>
          <w:lang w:val="lt-LT"/>
        </w:rPr>
      </w:pPr>
    </w:p>
    <w:p w14:paraId="73296CCA" w14:textId="77777777" w:rsidR="000275F8" w:rsidRPr="004D2943" w:rsidRDefault="000275F8" w:rsidP="000275F8">
      <w:pPr>
        <w:pStyle w:val="1zanoren"/>
        <w:spacing w:before="0" w:line="300" w:lineRule="exact"/>
        <w:ind w:left="0" w:firstLine="0"/>
        <w:jc w:val="center"/>
        <w:rPr>
          <w:rFonts w:ascii="Times New Roman" w:hAnsi="Times New Roman" w:cs="Times New Roman"/>
          <w:b/>
          <w:bCs/>
          <w:sz w:val="36"/>
          <w:szCs w:val="36"/>
          <w:lang w:val="lt-LT"/>
        </w:rPr>
      </w:pPr>
    </w:p>
    <w:p w14:paraId="173F6F3B" w14:textId="77777777" w:rsidR="000275F8" w:rsidRPr="004D2943" w:rsidRDefault="000275F8" w:rsidP="000275F8">
      <w:pPr>
        <w:pStyle w:val="1zanoren"/>
        <w:spacing w:before="0" w:line="300" w:lineRule="exact"/>
        <w:ind w:left="0" w:firstLine="0"/>
        <w:jc w:val="center"/>
        <w:rPr>
          <w:rFonts w:ascii="Times New Roman" w:hAnsi="Times New Roman" w:cs="Times New Roman"/>
          <w:b/>
          <w:bCs/>
          <w:sz w:val="36"/>
          <w:szCs w:val="36"/>
          <w:lang w:val="lt-LT"/>
        </w:rPr>
      </w:pPr>
    </w:p>
    <w:p w14:paraId="779AE8FF" w14:textId="77777777" w:rsidR="000275F8" w:rsidRPr="004D2943" w:rsidRDefault="000275F8" w:rsidP="000275F8">
      <w:pPr>
        <w:pStyle w:val="1zanoren"/>
        <w:spacing w:before="0" w:line="300" w:lineRule="exact"/>
        <w:ind w:left="0" w:firstLine="0"/>
        <w:jc w:val="center"/>
        <w:rPr>
          <w:rFonts w:ascii="Times New Roman" w:hAnsi="Times New Roman" w:cs="Times New Roman"/>
          <w:b/>
          <w:bCs/>
          <w:sz w:val="36"/>
          <w:szCs w:val="36"/>
          <w:lang w:val="lt-LT"/>
        </w:rPr>
      </w:pPr>
    </w:p>
    <w:p w14:paraId="0CE9722E" w14:textId="77777777" w:rsidR="00D57D40" w:rsidRPr="004D2943" w:rsidRDefault="00D57D40" w:rsidP="000275F8">
      <w:pPr>
        <w:pStyle w:val="1zanoren"/>
        <w:spacing w:before="0" w:line="300" w:lineRule="exact"/>
        <w:ind w:left="0" w:firstLine="0"/>
        <w:jc w:val="center"/>
        <w:rPr>
          <w:rFonts w:ascii="Times New Roman" w:hAnsi="Times New Roman" w:cs="Times New Roman"/>
          <w:b/>
          <w:bCs/>
          <w:lang w:val="lt-LT"/>
        </w:rPr>
      </w:pPr>
    </w:p>
    <w:p w14:paraId="72CE05C8" w14:textId="77777777" w:rsidR="000275F8" w:rsidRPr="004D2943" w:rsidRDefault="000275F8" w:rsidP="000275F8">
      <w:pPr>
        <w:pStyle w:val="1zanoren"/>
        <w:spacing w:before="0" w:line="300" w:lineRule="exact"/>
        <w:ind w:left="0" w:firstLine="0"/>
        <w:jc w:val="center"/>
        <w:rPr>
          <w:rFonts w:ascii="Times New Roman" w:hAnsi="Times New Roman" w:cs="Times New Roman"/>
          <w:b/>
          <w:bCs/>
          <w:lang w:val="lt-LT"/>
        </w:rPr>
        <w:sectPr w:rsidR="000275F8" w:rsidRPr="004D2943" w:rsidSect="00331E0E">
          <w:headerReference w:type="default" r:id="rId8"/>
          <w:footerReference w:type="even" r:id="rId9"/>
          <w:footerReference w:type="default" r:id="rId10"/>
          <w:footerReference w:type="first" r:id="rId11"/>
          <w:pgSz w:w="11907" w:h="16840" w:code="9"/>
          <w:pgMar w:top="1701" w:right="1134" w:bottom="1134" w:left="1418" w:header="680" w:footer="680" w:gutter="0"/>
          <w:cols w:space="1296"/>
          <w:titlePg/>
          <w:docGrid w:linePitch="326"/>
        </w:sectPr>
      </w:pPr>
      <w:r w:rsidRPr="004D2943">
        <w:rPr>
          <w:rFonts w:ascii="Times New Roman" w:hAnsi="Times New Roman" w:cs="Times New Roman"/>
          <w:b/>
          <w:bCs/>
          <w:lang w:val="lt-LT"/>
        </w:rPr>
        <w:t>20</w:t>
      </w:r>
      <w:r w:rsidR="00BE1B9F" w:rsidRPr="004D2943">
        <w:rPr>
          <w:rFonts w:ascii="Times New Roman" w:hAnsi="Times New Roman" w:cs="Times New Roman"/>
          <w:b/>
          <w:bCs/>
          <w:lang w:val="lt-LT"/>
        </w:rPr>
        <w:t>2</w:t>
      </w:r>
      <w:r w:rsidR="000E07F2" w:rsidRPr="004D2943">
        <w:rPr>
          <w:rFonts w:ascii="Times New Roman" w:hAnsi="Times New Roman" w:cs="Times New Roman"/>
          <w:b/>
          <w:bCs/>
          <w:lang w:val="lt-LT"/>
        </w:rPr>
        <w:t>5</w:t>
      </w:r>
      <w:r w:rsidRPr="004D2943">
        <w:rPr>
          <w:rFonts w:ascii="Times New Roman" w:hAnsi="Times New Roman" w:cs="Times New Roman"/>
          <w:b/>
          <w:bCs/>
          <w:lang w:val="lt-LT"/>
        </w:rPr>
        <w:t xml:space="preserve"> m.</w:t>
      </w:r>
    </w:p>
    <w:p w14:paraId="64C0B6E6" w14:textId="77777777" w:rsidR="00B74F79" w:rsidRPr="004D2943" w:rsidRDefault="00B74F79" w:rsidP="00C12D5D">
      <w:pPr>
        <w:tabs>
          <w:tab w:val="left" w:pos="2868"/>
        </w:tabs>
        <w:jc w:val="center"/>
        <w:rPr>
          <w:rFonts w:ascii="Times New Roman" w:hAnsi="Times New Roman" w:cs="Times New Roman"/>
          <w:b/>
          <w:bCs/>
          <w:snapToGrid w:val="0"/>
          <w:kern w:val="32"/>
          <w:sz w:val="28"/>
          <w:szCs w:val="28"/>
        </w:rPr>
      </w:pPr>
      <w:r w:rsidRPr="004D2943">
        <w:rPr>
          <w:rFonts w:ascii="Times New Roman" w:hAnsi="Times New Roman" w:cs="Times New Roman"/>
          <w:b/>
          <w:sz w:val="28"/>
          <w:szCs w:val="28"/>
        </w:rPr>
        <w:lastRenderedPageBreak/>
        <w:t>TURINYS</w:t>
      </w:r>
    </w:p>
    <w:sdt>
      <w:sdtPr>
        <w:rPr>
          <w:rFonts w:ascii="Times New Roman" w:eastAsiaTheme="minorHAnsi" w:hAnsi="Times New Roman" w:cs="Times New Roman"/>
          <w:color w:val="auto"/>
          <w:sz w:val="22"/>
          <w:szCs w:val="22"/>
          <w:lang w:val="lt-LT"/>
        </w:rPr>
        <w:id w:val="1870493818"/>
        <w:docPartObj>
          <w:docPartGallery w:val="Table of Contents"/>
          <w:docPartUnique/>
        </w:docPartObj>
      </w:sdtPr>
      <w:sdtEndPr>
        <w:rPr>
          <w:b/>
          <w:bCs/>
          <w:noProof/>
        </w:rPr>
      </w:sdtEndPr>
      <w:sdtContent>
        <w:p w14:paraId="50358F76" w14:textId="77777777" w:rsidR="00B74F79" w:rsidRPr="003C1438" w:rsidRDefault="00B74F79" w:rsidP="00801981">
          <w:pPr>
            <w:pStyle w:val="TOCHeading"/>
            <w:spacing w:before="0" w:line="276" w:lineRule="auto"/>
            <w:rPr>
              <w:rFonts w:ascii="Times New Roman" w:hAnsi="Times New Roman" w:cs="Times New Roman"/>
              <w:b/>
              <w:bCs/>
              <w:snapToGrid w:val="0"/>
              <w:color w:val="auto"/>
              <w:kern w:val="32"/>
              <w:sz w:val="28"/>
              <w:szCs w:val="28"/>
            </w:rPr>
          </w:pPr>
        </w:p>
        <w:p w14:paraId="262DAC53" w14:textId="77777777" w:rsidR="003C1438" w:rsidRPr="003C1438" w:rsidRDefault="00B74F79">
          <w:pPr>
            <w:pStyle w:val="TOC1"/>
            <w:tabs>
              <w:tab w:val="left" w:pos="440"/>
              <w:tab w:val="right" w:leader="dot" w:pos="9771"/>
            </w:tabs>
            <w:rPr>
              <w:rFonts w:ascii="Times New Roman" w:eastAsiaTheme="minorEastAsia" w:hAnsi="Times New Roman" w:cs="Times New Roman"/>
              <w:noProof/>
              <w:lang w:val="en-US"/>
            </w:rPr>
          </w:pPr>
          <w:r w:rsidRPr="003C1438">
            <w:rPr>
              <w:rFonts w:ascii="Times New Roman" w:hAnsi="Times New Roman" w:cs="Times New Roman"/>
              <w:sz w:val="24"/>
              <w:szCs w:val="24"/>
            </w:rPr>
            <w:fldChar w:fldCharType="begin"/>
          </w:r>
          <w:r w:rsidRPr="003C1438">
            <w:rPr>
              <w:rFonts w:ascii="Times New Roman" w:hAnsi="Times New Roman" w:cs="Times New Roman"/>
              <w:sz w:val="24"/>
              <w:szCs w:val="24"/>
            </w:rPr>
            <w:instrText xml:space="preserve"> TOC \o "1-3" \h \z \u </w:instrText>
          </w:r>
          <w:r w:rsidRPr="003C1438">
            <w:rPr>
              <w:rFonts w:ascii="Times New Roman" w:hAnsi="Times New Roman" w:cs="Times New Roman"/>
              <w:sz w:val="24"/>
              <w:szCs w:val="24"/>
            </w:rPr>
            <w:fldChar w:fldCharType="separate"/>
          </w:r>
          <w:hyperlink w:anchor="_Toc216013071" w:history="1">
            <w:r w:rsidR="003C1438" w:rsidRPr="003C1438">
              <w:rPr>
                <w:rStyle w:val="Hyperlink"/>
                <w:rFonts w:ascii="Times New Roman" w:hAnsi="Times New Roman" w:cs="Times New Roman"/>
                <w:noProof/>
                <w:snapToGrid w:val="0"/>
              </w:rPr>
              <w:t>1.</w:t>
            </w:r>
            <w:r w:rsidR="003C1438" w:rsidRPr="003C1438">
              <w:rPr>
                <w:rFonts w:ascii="Times New Roman" w:eastAsiaTheme="minorEastAsia" w:hAnsi="Times New Roman" w:cs="Times New Roman"/>
                <w:noProof/>
                <w:lang w:val="en-US"/>
              </w:rPr>
              <w:tab/>
            </w:r>
            <w:r w:rsidR="003C1438" w:rsidRPr="003C1438">
              <w:rPr>
                <w:rStyle w:val="Hyperlink"/>
                <w:rFonts w:ascii="Times New Roman" w:hAnsi="Times New Roman" w:cs="Times New Roman"/>
                <w:noProof/>
                <w:snapToGrid w:val="0"/>
              </w:rPr>
              <w:t>BENDRIEJI REIKALAVIMAI</w:t>
            </w:r>
            <w:r w:rsidR="003C1438" w:rsidRPr="003C1438">
              <w:rPr>
                <w:rFonts w:ascii="Times New Roman" w:hAnsi="Times New Roman" w:cs="Times New Roman"/>
                <w:noProof/>
                <w:webHidden/>
              </w:rPr>
              <w:tab/>
            </w:r>
            <w:r w:rsidR="003C1438" w:rsidRPr="003C1438">
              <w:rPr>
                <w:rFonts w:ascii="Times New Roman" w:hAnsi="Times New Roman" w:cs="Times New Roman"/>
                <w:noProof/>
                <w:webHidden/>
              </w:rPr>
              <w:fldChar w:fldCharType="begin"/>
            </w:r>
            <w:r w:rsidR="003C1438" w:rsidRPr="003C1438">
              <w:rPr>
                <w:rFonts w:ascii="Times New Roman" w:hAnsi="Times New Roman" w:cs="Times New Roman"/>
                <w:noProof/>
                <w:webHidden/>
              </w:rPr>
              <w:instrText xml:space="preserve"> PAGEREF _Toc216013071 \h </w:instrText>
            </w:r>
            <w:r w:rsidR="003C1438" w:rsidRPr="003C1438">
              <w:rPr>
                <w:rFonts w:ascii="Times New Roman" w:hAnsi="Times New Roman" w:cs="Times New Roman"/>
                <w:noProof/>
                <w:webHidden/>
              </w:rPr>
            </w:r>
            <w:r w:rsidR="003C1438" w:rsidRPr="003C1438">
              <w:rPr>
                <w:rFonts w:ascii="Times New Roman" w:hAnsi="Times New Roman" w:cs="Times New Roman"/>
                <w:noProof/>
                <w:webHidden/>
              </w:rPr>
              <w:fldChar w:fldCharType="separate"/>
            </w:r>
            <w:r w:rsidR="003C1438" w:rsidRPr="003C1438">
              <w:rPr>
                <w:rFonts w:ascii="Times New Roman" w:hAnsi="Times New Roman" w:cs="Times New Roman"/>
                <w:noProof/>
                <w:webHidden/>
              </w:rPr>
              <w:t>3</w:t>
            </w:r>
            <w:r w:rsidR="003C1438" w:rsidRPr="003C1438">
              <w:rPr>
                <w:rFonts w:ascii="Times New Roman" w:hAnsi="Times New Roman" w:cs="Times New Roman"/>
                <w:noProof/>
                <w:webHidden/>
              </w:rPr>
              <w:fldChar w:fldCharType="end"/>
            </w:r>
          </w:hyperlink>
        </w:p>
        <w:p w14:paraId="4138A373" w14:textId="77777777" w:rsidR="003C1438" w:rsidRPr="003C1438" w:rsidRDefault="00A27CEA">
          <w:pPr>
            <w:pStyle w:val="TOC2"/>
            <w:tabs>
              <w:tab w:val="left" w:pos="880"/>
              <w:tab w:val="right" w:leader="dot" w:pos="9771"/>
            </w:tabs>
            <w:rPr>
              <w:rFonts w:ascii="Times New Roman" w:eastAsiaTheme="minorEastAsia" w:hAnsi="Times New Roman" w:cs="Times New Roman"/>
              <w:noProof/>
              <w:lang w:val="en-US"/>
            </w:rPr>
          </w:pPr>
          <w:hyperlink w:anchor="_Toc216013072" w:history="1">
            <w:r w:rsidR="003C1438" w:rsidRPr="003C1438">
              <w:rPr>
                <w:rStyle w:val="Hyperlink"/>
                <w:rFonts w:ascii="Times New Roman" w:hAnsi="Times New Roman" w:cs="Times New Roman"/>
                <w:bCs/>
                <w:noProof/>
              </w:rPr>
              <w:t>1.1.</w:t>
            </w:r>
            <w:r w:rsidR="003C1438" w:rsidRPr="003C1438">
              <w:rPr>
                <w:rFonts w:ascii="Times New Roman" w:eastAsiaTheme="minorEastAsia" w:hAnsi="Times New Roman" w:cs="Times New Roman"/>
                <w:noProof/>
                <w:lang w:val="en-US"/>
              </w:rPr>
              <w:tab/>
            </w:r>
            <w:r w:rsidR="003C1438" w:rsidRPr="003C1438">
              <w:rPr>
                <w:rStyle w:val="Hyperlink"/>
                <w:rFonts w:ascii="Times New Roman" w:hAnsi="Times New Roman" w:cs="Times New Roman"/>
                <w:noProof/>
              </w:rPr>
              <w:t>Bendra informacija</w:t>
            </w:r>
            <w:r w:rsidR="003C1438" w:rsidRPr="003C1438">
              <w:rPr>
                <w:rFonts w:ascii="Times New Roman" w:hAnsi="Times New Roman" w:cs="Times New Roman"/>
                <w:noProof/>
                <w:webHidden/>
              </w:rPr>
              <w:tab/>
            </w:r>
            <w:r w:rsidR="003C1438" w:rsidRPr="003C1438">
              <w:rPr>
                <w:rFonts w:ascii="Times New Roman" w:hAnsi="Times New Roman" w:cs="Times New Roman"/>
                <w:noProof/>
                <w:webHidden/>
              </w:rPr>
              <w:fldChar w:fldCharType="begin"/>
            </w:r>
            <w:r w:rsidR="003C1438" w:rsidRPr="003C1438">
              <w:rPr>
                <w:rFonts w:ascii="Times New Roman" w:hAnsi="Times New Roman" w:cs="Times New Roman"/>
                <w:noProof/>
                <w:webHidden/>
              </w:rPr>
              <w:instrText xml:space="preserve"> PAGEREF _Toc216013072 \h </w:instrText>
            </w:r>
            <w:r w:rsidR="003C1438" w:rsidRPr="003C1438">
              <w:rPr>
                <w:rFonts w:ascii="Times New Roman" w:hAnsi="Times New Roman" w:cs="Times New Roman"/>
                <w:noProof/>
                <w:webHidden/>
              </w:rPr>
            </w:r>
            <w:r w:rsidR="003C1438" w:rsidRPr="003C1438">
              <w:rPr>
                <w:rFonts w:ascii="Times New Roman" w:hAnsi="Times New Roman" w:cs="Times New Roman"/>
                <w:noProof/>
                <w:webHidden/>
              </w:rPr>
              <w:fldChar w:fldCharType="separate"/>
            </w:r>
            <w:r w:rsidR="003C1438" w:rsidRPr="003C1438">
              <w:rPr>
                <w:rFonts w:ascii="Times New Roman" w:hAnsi="Times New Roman" w:cs="Times New Roman"/>
                <w:noProof/>
                <w:webHidden/>
              </w:rPr>
              <w:t>3</w:t>
            </w:r>
            <w:r w:rsidR="003C1438" w:rsidRPr="003C1438">
              <w:rPr>
                <w:rFonts w:ascii="Times New Roman" w:hAnsi="Times New Roman" w:cs="Times New Roman"/>
                <w:noProof/>
                <w:webHidden/>
              </w:rPr>
              <w:fldChar w:fldCharType="end"/>
            </w:r>
          </w:hyperlink>
        </w:p>
        <w:p w14:paraId="34E34E91" w14:textId="77777777" w:rsidR="003C1438" w:rsidRPr="003C1438" w:rsidRDefault="00A27CEA">
          <w:pPr>
            <w:pStyle w:val="TOC2"/>
            <w:tabs>
              <w:tab w:val="left" w:pos="880"/>
              <w:tab w:val="right" w:leader="dot" w:pos="9771"/>
            </w:tabs>
            <w:rPr>
              <w:rFonts w:ascii="Times New Roman" w:eastAsiaTheme="minorEastAsia" w:hAnsi="Times New Roman" w:cs="Times New Roman"/>
              <w:noProof/>
              <w:lang w:val="en-US"/>
            </w:rPr>
          </w:pPr>
          <w:hyperlink w:anchor="_Toc216013073" w:history="1">
            <w:r w:rsidR="003C1438" w:rsidRPr="003C1438">
              <w:rPr>
                <w:rStyle w:val="Hyperlink"/>
                <w:rFonts w:ascii="Times New Roman" w:hAnsi="Times New Roman" w:cs="Times New Roman"/>
                <w:bCs/>
                <w:noProof/>
              </w:rPr>
              <w:t>1.2.</w:t>
            </w:r>
            <w:r w:rsidR="003C1438" w:rsidRPr="003C1438">
              <w:rPr>
                <w:rFonts w:ascii="Times New Roman" w:eastAsiaTheme="minorEastAsia" w:hAnsi="Times New Roman" w:cs="Times New Roman"/>
                <w:noProof/>
                <w:lang w:val="en-US"/>
              </w:rPr>
              <w:tab/>
            </w:r>
            <w:r w:rsidR="003C1438" w:rsidRPr="003C1438">
              <w:rPr>
                <w:rStyle w:val="Hyperlink"/>
                <w:rFonts w:ascii="Times New Roman" w:hAnsi="Times New Roman" w:cs="Times New Roman"/>
                <w:noProof/>
              </w:rPr>
              <w:t>Nuotekų valymo įrenginių sklypas</w:t>
            </w:r>
            <w:r w:rsidR="003C1438" w:rsidRPr="003C1438">
              <w:rPr>
                <w:rFonts w:ascii="Times New Roman" w:hAnsi="Times New Roman" w:cs="Times New Roman"/>
                <w:noProof/>
                <w:webHidden/>
              </w:rPr>
              <w:tab/>
            </w:r>
            <w:r w:rsidR="003C1438" w:rsidRPr="003C1438">
              <w:rPr>
                <w:rFonts w:ascii="Times New Roman" w:hAnsi="Times New Roman" w:cs="Times New Roman"/>
                <w:noProof/>
                <w:webHidden/>
              </w:rPr>
              <w:fldChar w:fldCharType="begin"/>
            </w:r>
            <w:r w:rsidR="003C1438" w:rsidRPr="003C1438">
              <w:rPr>
                <w:rFonts w:ascii="Times New Roman" w:hAnsi="Times New Roman" w:cs="Times New Roman"/>
                <w:noProof/>
                <w:webHidden/>
              </w:rPr>
              <w:instrText xml:space="preserve"> PAGEREF _Toc216013073 \h </w:instrText>
            </w:r>
            <w:r w:rsidR="003C1438" w:rsidRPr="003C1438">
              <w:rPr>
                <w:rFonts w:ascii="Times New Roman" w:hAnsi="Times New Roman" w:cs="Times New Roman"/>
                <w:noProof/>
                <w:webHidden/>
              </w:rPr>
            </w:r>
            <w:r w:rsidR="003C1438" w:rsidRPr="003C1438">
              <w:rPr>
                <w:rFonts w:ascii="Times New Roman" w:hAnsi="Times New Roman" w:cs="Times New Roman"/>
                <w:noProof/>
                <w:webHidden/>
              </w:rPr>
              <w:fldChar w:fldCharType="separate"/>
            </w:r>
            <w:r w:rsidR="003C1438" w:rsidRPr="003C1438">
              <w:rPr>
                <w:rFonts w:ascii="Times New Roman" w:hAnsi="Times New Roman" w:cs="Times New Roman"/>
                <w:noProof/>
                <w:webHidden/>
              </w:rPr>
              <w:t>3</w:t>
            </w:r>
            <w:r w:rsidR="003C1438" w:rsidRPr="003C1438">
              <w:rPr>
                <w:rFonts w:ascii="Times New Roman" w:hAnsi="Times New Roman" w:cs="Times New Roman"/>
                <w:noProof/>
                <w:webHidden/>
              </w:rPr>
              <w:fldChar w:fldCharType="end"/>
            </w:r>
          </w:hyperlink>
        </w:p>
        <w:p w14:paraId="0F49D7B6" w14:textId="77777777" w:rsidR="003C1438" w:rsidRPr="003C1438" w:rsidRDefault="00A27CEA">
          <w:pPr>
            <w:pStyle w:val="TOC2"/>
            <w:tabs>
              <w:tab w:val="left" w:pos="880"/>
              <w:tab w:val="right" w:leader="dot" w:pos="9771"/>
            </w:tabs>
            <w:rPr>
              <w:rFonts w:ascii="Times New Roman" w:eastAsiaTheme="minorEastAsia" w:hAnsi="Times New Roman" w:cs="Times New Roman"/>
              <w:noProof/>
              <w:lang w:val="en-US"/>
            </w:rPr>
          </w:pPr>
          <w:hyperlink w:anchor="_Toc216013074" w:history="1">
            <w:r w:rsidR="003C1438" w:rsidRPr="003C1438">
              <w:rPr>
                <w:rStyle w:val="Hyperlink"/>
                <w:rFonts w:ascii="Times New Roman" w:hAnsi="Times New Roman" w:cs="Times New Roman"/>
                <w:bCs/>
                <w:noProof/>
              </w:rPr>
              <w:t>1.3.</w:t>
            </w:r>
            <w:r w:rsidR="003C1438" w:rsidRPr="003C1438">
              <w:rPr>
                <w:rFonts w:ascii="Times New Roman" w:eastAsiaTheme="minorEastAsia" w:hAnsi="Times New Roman" w:cs="Times New Roman"/>
                <w:noProof/>
                <w:lang w:val="en-US"/>
              </w:rPr>
              <w:tab/>
            </w:r>
            <w:r w:rsidR="003C1438" w:rsidRPr="003C1438">
              <w:rPr>
                <w:rStyle w:val="Hyperlink"/>
                <w:rFonts w:ascii="Times New Roman" w:hAnsi="Times New Roman" w:cs="Times New Roman"/>
                <w:noProof/>
              </w:rPr>
              <w:t>Statybos darbų aikštelė</w:t>
            </w:r>
            <w:r w:rsidR="003C1438" w:rsidRPr="003C1438">
              <w:rPr>
                <w:rFonts w:ascii="Times New Roman" w:hAnsi="Times New Roman" w:cs="Times New Roman"/>
                <w:noProof/>
                <w:webHidden/>
              </w:rPr>
              <w:tab/>
            </w:r>
            <w:r w:rsidR="003C1438" w:rsidRPr="003C1438">
              <w:rPr>
                <w:rFonts w:ascii="Times New Roman" w:hAnsi="Times New Roman" w:cs="Times New Roman"/>
                <w:noProof/>
                <w:webHidden/>
              </w:rPr>
              <w:fldChar w:fldCharType="begin"/>
            </w:r>
            <w:r w:rsidR="003C1438" w:rsidRPr="003C1438">
              <w:rPr>
                <w:rFonts w:ascii="Times New Roman" w:hAnsi="Times New Roman" w:cs="Times New Roman"/>
                <w:noProof/>
                <w:webHidden/>
              </w:rPr>
              <w:instrText xml:space="preserve"> PAGEREF _Toc216013074 \h </w:instrText>
            </w:r>
            <w:r w:rsidR="003C1438" w:rsidRPr="003C1438">
              <w:rPr>
                <w:rFonts w:ascii="Times New Roman" w:hAnsi="Times New Roman" w:cs="Times New Roman"/>
                <w:noProof/>
                <w:webHidden/>
              </w:rPr>
            </w:r>
            <w:r w:rsidR="003C1438" w:rsidRPr="003C1438">
              <w:rPr>
                <w:rFonts w:ascii="Times New Roman" w:hAnsi="Times New Roman" w:cs="Times New Roman"/>
                <w:noProof/>
                <w:webHidden/>
              </w:rPr>
              <w:fldChar w:fldCharType="separate"/>
            </w:r>
            <w:r w:rsidR="003C1438" w:rsidRPr="003C1438">
              <w:rPr>
                <w:rFonts w:ascii="Times New Roman" w:hAnsi="Times New Roman" w:cs="Times New Roman"/>
                <w:noProof/>
                <w:webHidden/>
              </w:rPr>
              <w:t>4</w:t>
            </w:r>
            <w:r w:rsidR="003C1438" w:rsidRPr="003C1438">
              <w:rPr>
                <w:rFonts w:ascii="Times New Roman" w:hAnsi="Times New Roman" w:cs="Times New Roman"/>
                <w:noProof/>
                <w:webHidden/>
              </w:rPr>
              <w:fldChar w:fldCharType="end"/>
            </w:r>
          </w:hyperlink>
        </w:p>
        <w:p w14:paraId="1EE51C17" w14:textId="77777777" w:rsidR="003C1438" w:rsidRPr="003C1438" w:rsidRDefault="00A27CEA">
          <w:pPr>
            <w:pStyle w:val="TOC2"/>
            <w:tabs>
              <w:tab w:val="left" w:pos="880"/>
              <w:tab w:val="right" w:leader="dot" w:pos="9771"/>
            </w:tabs>
            <w:rPr>
              <w:rFonts w:ascii="Times New Roman" w:eastAsiaTheme="minorEastAsia" w:hAnsi="Times New Roman" w:cs="Times New Roman"/>
              <w:noProof/>
              <w:lang w:val="en-US"/>
            </w:rPr>
          </w:pPr>
          <w:hyperlink w:anchor="_Toc216013075" w:history="1">
            <w:r w:rsidR="003C1438" w:rsidRPr="003C1438">
              <w:rPr>
                <w:rStyle w:val="Hyperlink"/>
                <w:rFonts w:ascii="Times New Roman" w:hAnsi="Times New Roman" w:cs="Times New Roman"/>
                <w:bCs/>
                <w:noProof/>
              </w:rPr>
              <w:t>1.4.</w:t>
            </w:r>
            <w:r w:rsidR="003C1438" w:rsidRPr="003C1438">
              <w:rPr>
                <w:rFonts w:ascii="Times New Roman" w:eastAsiaTheme="minorEastAsia" w:hAnsi="Times New Roman" w:cs="Times New Roman"/>
                <w:noProof/>
                <w:lang w:val="en-US"/>
              </w:rPr>
              <w:tab/>
            </w:r>
            <w:r w:rsidR="003C1438" w:rsidRPr="003C1438">
              <w:rPr>
                <w:rStyle w:val="Hyperlink"/>
                <w:rFonts w:ascii="Times New Roman" w:hAnsi="Times New Roman" w:cs="Times New Roman"/>
                <w:noProof/>
              </w:rPr>
              <w:t>Bendri reikalavimai</w:t>
            </w:r>
            <w:r w:rsidR="003C1438" w:rsidRPr="003C1438">
              <w:rPr>
                <w:rFonts w:ascii="Times New Roman" w:hAnsi="Times New Roman" w:cs="Times New Roman"/>
                <w:noProof/>
                <w:webHidden/>
              </w:rPr>
              <w:tab/>
            </w:r>
            <w:r w:rsidR="003C1438" w:rsidRPr="003C1438">
              <w:rPr>
                <w:rFonts w:ascii="Times New Roman" w:hAnsi="Times New Roman" w:cs="Times New Roman"/>
                <w:noProof/>
                <w:webHidden/>
              </w:rPr>
              <w:fldChar w:fldCharType="begin"/>
            </w:r>
            <w:r w:rsidR="003C1438" w:rsidRPr="003C1438">
              <w:rPr>
                <w:rFonts w:ascii="Times New Roman" w:hAnsi="Times New Roman" w:cs="Times New Roman"/>
                <w:noProof/>
                <w:webHidden/>
              </w:rPr>
              <w:instrText xml:space="preserve"> PAGEREF _Toc216013075 \h </w:instrText>
            </w:r>
            <w:r w:rsidR="003C1438" w:rsidRPr="003C1438">
              <w:rPr>
                <w:rFonts w:ascii="Times New Roman" w:hAnsi="Times New Roman" w:cs="Times New Roman"/>
                <w:noProof/>
                <w:webHidden/>
              </w:rPr>
            </w:r>
            <w:r w:rsidR="003C1438" w:rsidRPr="003C1438">
              <w:rPr>
                <w:rFonts w:ascii="Times New Roman" w:hAnsi="Times New Roman" w:cs="Times New Roman"/>
                <w:noProof/>
                <w:webHidden/>
              </w:rPr>
              <w:fldChar w:fldCharType="separate"/>
            </w:r>
            <w:r w:rsidR="003C1438" w:rsidRPr="003C1438">
              <w:rPr>
                <w:rFonts w:ascii="Times New Roman" w:hAnsi="Times New Roman" w:cs="Times New Roman"/>
                <w:noProof/>
                <w:webHidden/>
              </w:rPr>
              <w:t>4</w:t>
            </w:r>
            <w:r w:rsidR="003C1438" w:rsidRPr="003C1438">
              <w:rPr>
                <w:rFonts w:ascii="Times New Roman" w:hAnsi="Times New Roman" w:cs="Times New Roman"/>
                <w:noProof/>
                <w:webHidden/>
              </w:rPr>
              <w:fldChar w:fldCharType="end"/>
            </w:r>
          </w:hyperlink>
        </w:p>
        <w:p w14:paraId="56734FF5" w14:textId="77777777" w:rsidR="003C1438" w:rsidRPr="003C1438" w:rsidRDefault="00A27CEA">
          <w:pPr>
            <w:pStyle w:val="TOC2"/>
            <w:tabs>
              <w:tab w:val="left" w:pos="880"/>
              <w:tab w:val="right" w:leader="dot" w:pos="9771"/>
            </w:tabs>
            <w:rPr>
              <w:rFonts w:ascii="Times New Roman" w:eastAsiaTheme="minorEastAsia" w:hAnsi="Times New Roman" w:cs="Times New Roman"/>
              <w:noProof/>
              <w:lang w:val="en-US"/>
            </w:rPr>
          </w:pPr>
          <w:hyperlink w:anchor="_Toc216013076" w:history="1">
            <w:r w:rsidR="003C1438" w:rsidRPr="003C1438">
              <w:rPr>
                <w:rStyle w:val="Hyperlink"/>
                <w:rFonts w:ascii="Times New Roman" w:hAnsi="Times New Roman" w:cs="Times New Roman"/>
                <w:bCs/>
                <w:noProof/>
              </w:rPr>
              <w:t>1.5.</w:t>
            </w:r>
            <w:r w:rsidR="003C1438" w:rsidRPr="003C1438">
              <w:rPr>
                <w:rFonts w:ascii="Times New Roman" w:eastAsiaTheme="minorEastAsia" w:hAnsi="Times New Roman" w:cs="Times New Roman"/>
                <w:noProof/>
                <w:lang w:val="en-US"/>
              </w:rPr>
              <w:tab/>
            </w:r>
            <w:r w:rsidR="003C1438" w:rsidRPr="003C1438">
              <w:rPr>
                <w:rStyle w:val="Hyperlink"/>
                <w:rFonts w:ascii="Times New Roman" w:hAnsi="Times New Roman" w:cs="Times New Roman"/>
                <w:noProof/>
              </w:rPr>
              <w:t>Laikini statiniai, vandens, ir elektros tiekimas ir sanitarinė įranga</w:t>
            </w:r>
            <w:r w:rsidR="003C1438" w:rsidRPr="003C1438">
              <w:rPr>
                <w:rFonts w:ascii="Times New Roman" w:hAnsi="Times New Roman" w:cs="Times New Roman"/>
                <w:noProof/>
                <w:webHidden/>
              </w:rPr>
              <w:tab/>
            </w:r>
            <w:r w:rsidR="003C1438" w:rsidRPr="003C1438">
              <w:rPr>
                <w:rFonts w:ascii="Times New Roman" w:hAnsi="Times New Roman" w:cs="Times New Roman"/>
                <w:noProof/>
                <w:webHidden/>
              </w:rPr>
              <w:fldChar w:fldCharType="begin"/>
            </w:r>
            <w:r w:rsidR="003C1438" w:rsidRPr="003C1438">
              <w:rPr>
                <w:rFonts w:ascii="Times New Roman" w:hAnsi="Times New Roman" w:cs="Times New Roman"/>
                <w:noProof/>
                <w:webHidden/>
              </w:rPr>
              <w:instrText xml:space="preserve"> PAGEREF _Toc216013076 \h </w:instrText>
            </w:r>
            <w:r w:rsidR="003C1438" w:rsidRPr="003C1438">
              <w:rPr>
                <w:rFonts w:ascii="Times New Roman" w:hAnsi="Times New Roman" w:cs="Times New Roman"/>
                <w:noProof/>
                <w:webHidden/>
              </w:rPr>
            </w:r>
            <w:r w:rsidR="003C1438" w:rsidRPr="003C1438">
              <w:rPr>
                <w:rFonts w:ascii="Times New Roman" w:hAnsi="Times New Roman" w:cs="Times New Roman"/>
                <w:noProof/>
                <w:webHidden/>
              </w:rPr>
              <w:fldChar w:fldCharType="separate"/>
            </w:r>
            <w:r w:rsidR="003C1438" w:rsidRPr="003C1438">
              <w:rPr>
                <w:rFonts w:ascii="Times New Roman" w:hAnsi="Times New Roman" w:cs="Times New Roman"/>
                <w:noProof/>
                <w:webHidden/>
              </w:rPr>
              <w:t>5</w:t>
            </w:r>
            <w:r w:rsidR="003C1438" w:rsidRPr="003C1438">
              <w:rPr>
                <w:rFonts w:ascii="Times New Roman" w:hAnsi="Times New Roman" w:cs="Times New Roman"/>
                <w:noProof/>
                <w:webHidden/>
              </w:rPr>
              <w:fldChar w:fldCharType="end"/>
            </w:r>
          </w:hyperlink>
        </w:p>
        <w:p w14:paraId="20CF4D49" w14:textId="77777777" w:rsidR="003C1438" w:rsidRPr="003C1438" w:rsidRDefault="00A27CEA">
          <w:pPr>
            <w:pStyle w:val="TOC1"/>
            <w:tabs>
              <w:tab w:val="left" w:pos="440"/>
              <w:tab w:val="right" w:leader="dot" w:pos="9771"/>
            </w:tabs>
            <w:rPr>
              <w:rFonts w:ascii="Times New Roman" w:eastAsiaTheme="minorEastAsia" w:hAnsi="Times New Roman" w:cs="Times New Roman"/>
              <w:noProof/>
              <w:lang w:val="en-US"/>
            </w:rPr>
          </w:pPr>
          <w:hyperlink w:anchor="_Toc216013077" w:history="1">
            <w:r w:rsidR="003C1438" w:rsidRPr="003C1438">
              <w:rPr>
                <w:rStyle w:val="Hyperlink"/>
                <w:rFonts w:ascii="Times New Roman" w:hAnsi="Times New Roman" w:cs="Times New Roman"/>
                <w:noProof/>
                <w:snapToGrid w:val="0"/>
                <w:kern w:val="32"/>
              </w:rPr>
              <w:t>2.</w:t>
            </w:r>
            <w:r w:rsidR="003C1438" w:rsidRPr="003C1438">
              <w:rPr>
                <w:rFonts w:ascii="Times New Roman" w:eastAsiaTheme="minorEastAsia" w:hAnsi="Times New Roman" w:cs="Times New Roman"/>
                <w:noProof/>
                <w:lang w:val="en-US"/>
              </w:rPr>
              <w:tab/>
            </w:r>
            <w:r w:rsidR="003C1438" w:rsidRPr="003C1438">
              <w:rPr>
                <w:rStyle w:val="Hyperlink"/>
                <w:rFonts w:ascii="Times New Roman" w:eastAsia="Times New Roman" w:hAnsi="Times New Roman" w:cs="Times New Roman"/>
                <w:noProof/>
                <w:snapToGrid w:val="0"/>
                <w:kern w:val="32"/>
              </w:rPr>
              <w:t>REIKALINGI ATLIKTI DARBAI (UŽDUOTYS)</w:t>
            </w:r>
            <w:r w:rsidR="003C1438" w:rsidRPr="003C1438">
              <w:rPr>
                <w:rFonts w:ascii="Times New Roman" w:hAnsi="Times New Roman" w:cs="Times New Roman"/>
                <w:noProof/>
                <w:webHidden/>
              </w:rPr>
              <w:tab/>
            </w:r>
            <w:r w:rsidR="003C1438" w:rsidRPr="003C1438">
              <w:rPr>
                <w:rFonts w:ascii="Times New Roman" w:hAnsi="Times New Roman" w:cs="Times New Roman"/>
                <w:noProof/>
                <w:webHidden/>
              </w:rPr>
              <w:fldChar w:fldCharType="begin"/>
            </w:r>
            <w:r w:rsidR="003C1438" w:rsidRPr="003C1438">
              <w:rPr>
                <w:rFonts w:ascii="Times New Roman" w:hAnsi="Times New Roman" w:cs="Times New Roman"/>
                <w:noProof/>
                <w:webHidden/>
              </w:rPr>
              <w:instrText xml:space="preserve"> PAGEREF _Toc216013077 \h </w:instrText>
            </w:r>
            <w:r w:rsidR="003C1438" w:rsidRPr="003C1438">
              <w:rPr>
                <w:rFonts w:ascii="Times New Roman" w:hAnsi="Times New Roman" w:cs="Times New Roman"/>
                <w:noProof/>
                <w:webHidden/>
              </w:rPr>
            </w:r>
            <w:r w:rsidR="003C1438" w:rsidRPr="003C1438">
              <w:rPr>
                <w:rFonts w:ascii="Times New Roman" w:hAnsi="Times New Roman" w:cs="Times New Roman"/>
                <w:noProof/>
                <w:webHidden/>
              </w:rPr>
              <w:fldChar w:fldCharType="separate"/>
            </w:r>
            <w:r w:rsidR="003C1438" w:rsidRPr="003C1438">
              <w:rPr>
                <w:rFonts w:ascii="Times New Roman" w:hAnsi="Times New Roman" w:cs="Times New Roman"/>
                <w:noProof/>
                <w:webHidden/>
              </w:rPr>
              <w:t>6</w:t>
            </w:r>
            <w:r w:rsidR="003C1438" w:rsidRPr="003C1438">
              <w:rPr>
                <w:rFonts w:ascii="Times New Roman" w:hAnsi="Times New Roman" w:cs="Times New Roman"/>
                <w:noProof/>
                <w:webHidden/>
              </w:rPr>
              <w:fldChar w:fldCharType="end"/>
            </w:r>
          </w:hyperlink>
        </w:p>
        <w:p w14:paraId="4BD4B6D8" w14:textId="77777777" w:rsidR="003C1438" w:rsidRPr="003C1438" w:rsidRDefault="00A27CEA">
          <w:pPr>
            <w:pStyle w:val="TOC2"/>
            <w:tabs>
              <w:tab w:val="left" w:pos="880"/>
              <w:tab w:val="right" w:leader="dot" w:pos="9771"/>
            </w:tabs>
            <w:rPr>
              <w:rFonts w:ascii="Times New Roman" w:eastAsiaTheme="minorEastAsia" w:hAnsi="Times New Roman" w:cs="Times New Roman"/>
              <w:noProof/>
              <w:lang w:val="en-US"/>
            </w:rPr>
          </w:pPr>
          <w:hyperlink w:anchor="_Toc216013078" w:history="1">
            <w:r w:rsidR="003C1438" w:rsidRPr="003C1438">
              <w:rPr>
                <w:rStyle w:val="Hyperlink"/>
                <w:rFonts w:ascii="Times New Roman" w:hAnsi="Times New Roman" w:cs="Times New Roman"/>
                <w:bCs/>
                <w:noProof/>
              </w:rPr>
              <w:t>2.1.</w:t>
            </w:r>
            <w:r w:rsidR="003C1438" w:rsidRPr="003C1438">
              <w:rPr>
                <w:rFonts w:ascii="Times New Roman" w:eastAsiaTheme="minorEastAsia" w:hAnsi="Times New Roman" w:cs="Times New Roman"/>
                <w:noProof/>
                <w:lang w:val="en-US"/>
              </w:rPr>
              <w:tab/>
            </w:r>
            <w:r w:rsidR="003C1438" w:rsidRPr="003C1438">
              <w:rPr>
                <w:rStyle w:val="Hyperlink"/>
                <w:rFonts w:ascii="Times New Roman" w:hAnsi="Times New Roman" w:cs="Times New Roman"/>
                <w:noProof/>
              </w:rPr>
              <w:t>Įrenginių projektavimo sąlygos</w:t>
            </w:r>
            <w:r w:rsidR="003C1438" w:rsidRPr="003C1438">
              <w:rPr>
                <w:rFonts w:ascii="Times New Roman" w:hAnsi="Times New Roman" w:cs="Times New Roman"/>
                <w:noProof/>
                <w:webHidden/>
              </w:rPr>
              <w:tab/>
            </w:r>
            <w:r w:rsidR="003C1438" w:rsidRPr="003C1438">
              <w:rPr>
                <w:rFonts w:ascii="Times New Roman" w:hAnsi="Times New Roman" w:cs="Times New Roman"/>
                <w:noProof/>
                <w:webHidden/>
              </w:rPr>
              <w:fldChar w:fldCharType="begin"/>
            </w:r>
            <w:r w:rsidR="003C1438" w:rsidRPr="003C1438">
              <w:rPr>
                <w:rFonts w:ascii="Times New Roman" w:hAnsi="Times New Roman" w:cs="Times New Roman"/>
                <w:noProof/>
                <w:webHidden/>
              </w:rPr>
              <w:instrText xml:space="preserve"> PAGEREF _Toc216013078 \h </w:instrText>
            </w:r>
            <w:r w:rsidR="003C1438" w:rsidRPr="003C1438">
              <w:rPr>
                <w:rFonts w:ascii="Times New Roman" w:hAnsi="Times New Roman" w:cs="Times New Roman"/>
                <w:noProof/>
                <w:webHidden/>
              </w:rPr>
            </w:r>
            <w:r w:rsidR="003C1438" w:rsidRPr="003C1438">
              <w:rPr>
                <w:rFonts w:ascii="Times New Roman" w:hAnsi="Times New Roman" w:cs="Times New Roman"/>
                <w:noProof/>
                <w:webHidden/>
              </w:rPr>
              <w:fldChar w:fldCharType="separate"/>
            </w:r>
            <w:r w:rsidR="003C1438" w:rsidRPr="003C1438">
              <w:rPr>
                <w:rFonts w:ascii="Times New Roman" w:hAnsi="Times New Roman" w:cs="Times New Roman"/>
                <w:noProof/>
                <w:webHidden/>
              </w:rPr>
              <w:t>6</w:t>
            </w:r>
            <w:r w:rsidR="003C1438" w:rsidRPr="003C1438">
              <w:rPr>
                <w:rFonts w:ascii="Times New Roman" w:hAnsi="Times New Roman" w:cs="Times New Roman"/>
                <w:noProof/>
                <w:webHidden/>
              </w:rPr>
              <w:fldChar w:fldCharType="end"/>
            </w:r>
          </w:hyperlink>
        </w:p>
        <w:p w14:paraId="3A7767B1" w14:textId="77777777" w:rsidR="003C1438" w:rsidRPr="003C1438" w:rsidRDefault="00A27CEA">
          <w:pPr>
            <w:pStyle w:val="TOC2"/>
            <w:tabs>
              <w:tab w:val="left" w:pos="880"/>
              <w:tab w:val="right" w:leader="dot" w:pos="9771"/>
            </w:tabs>
            <w:rPr>
              <w:rFonts w:ascii="Times New Roman" w:eastAsiaTheme="minorEastAsia" w:hAnsi="Times New Roman" w:cs="Times New Roman"/>
              <w:noProof/>
              <w:lang w:val="en-US"/>
            </w:rPr>
          </w:pPr>
          <w:hyperlink w:anchor="_Toc216013079" w:history="1">
            <w:r w:rsidR="003C1438" w:rsidRPr="003C1438">
              <w:rPr>
                <w:rStyle w:val="Hyperlink"/>
                <w:rFonts w:ascii="Times New Roman" w:hAnsi="Times New Roman" w:cs="Times New Roman"/>
                <w:noProof/>
              </w:rPr>
              <w:t>2.2.</w:t>
            </w:r>
            <w:r w:rsidR="003C1438" w:rsidRPr="003C1438">
              <w:rPr>
                <w:rFonts w:ascii="Times New Roman" w:eastAsiaTheme="minorEastAsia" w:hAnsi="Times New Roman" w:cs="Times New Roman"/>
                <w:noProof/>
                <w:lang w:val="en-US"/>
              </w:rPr>
              <w:tab/>
            </w:r>
            <w:r w:rsidR="003C1438" w:rsidRPr="003C1438">
              <w:rPr>
                <w:rStyle w:val="Hyperlink"/>
                <w:rFonts w:ascii="Times New Roman" w:hAnsi="Times New Roman" w:cs="Times New Roman"/>
                <w:noProof/>
              </w:rPr>
              <w:t>Numatomi darbų kiekiai</w:t>
            </w:r>
            <w:r w:rsidR="003C1438" w:rsidRPr="003C1438">
              <w:rPr>
                <w:rFonts w:ascii="Times New Roman" w:hAnsi="Times New Roman" w:cs="Times New Roman"/>
                <w:noProof/>
                <w:webHidden/>
              </w:rPr>
              <w:tab/>
            </w:r>
            <w:r w:rsidR="003C1438" w:rsidRPr="003C1438">
              <w:rPr>
                <w:rFonts w:ascii="Times New Roman" w:hAnsi="Times New Roman" w:cs="Times New Roman"/>
                <w:noProof/>
                <w:webHidden/>
              </w:rPr>
              <w:fldChar w:fldCharType="begin"/>
            </w:r>
            <w:r w:rsidR="003C1438" w:rsidRPr="003C1438">
              <w:rPr>
                <w:rFonts w:ascii="Times New Roman" w:hAnsi="Times New Roman" w:cs="Times New Roman"/>
                <w:noProof/>
                <w:webHidden/>
              </w:rPr>
              <w:instrText xml:space="preserve"> PAGEREF _Toc216013079 \h </w:instrText>
            </w:r>
            <w:r w:rsidR="003C1438" w:rsidRPr="003C1438">
              <w:rPr>
                <w:rFonts w:ascii="Times New Roman" w:hAnsi="Times New Roman" w:cs="Times New Roman"/>
                <w:noProof/>
                <w:webHidden/>
              </w:rPr>
            </w:r>
            <w:r w:rsidR="003C1438" w:rsidRPr="003C1438">
              <w:rPr>
                <w:rFonts w:ascii="Times New Roman" w:hAnsi="Times New Roman" w:cs="Times New Roman"/>
                <w:noProof/>
                <w:webHidden/>
              </w:rPr>
              <w:fldChar w:fldCharType="separate"/>
            </w:r>
            <w:r w:rsidR="003C1438" w:rsidRPr="003C1438">
              <w:rPr>
                <w:rFonts w:ascii="Times New Roman" w:hAnsi="Times New Roman" w:cs="Times New Roman"/>
                <w:noProof/>
                <w:webHidden/>
              </w:rPr>
              <w:t>6</w:t>
            </w:r>
            <w:r w:rsidR="003C1438" w:rsidRPr="003C1438">
              <w:rPr>
                <w:rFonts w:ascii="Times New Roman" w:hAnsi="Times New Roman" w:cs="Times New Roman"/>
                <w:noProof/>
                <w:webHidden/>
              </w:rPr>
              <w:fldChar w:fldCharType="end"/>
            </w:r>
          </w:hyperlink>
        </w:p>
        <w:p w14:paraId="11D1C85F" w14:textId="77777777" w:rsidR="003C1438" w:rsidRPr="003C1438" w:rsidRDefault="00A27CEA">
          <w:pPr>
            <w:pStyle w:val="TOC2"/>
            <w:tabs>
              <w:tab w:val="left" w:pos="880"/>
              <w:tab w:val="right" w:leader="dot" w:pos="9771"/>
            </w:tabs>
            <w:rPr>
              <w:rFonts w:ascii="Times New Roman" w:eastAsiaTheme="minorEastAsia" w:hAnsi="Times New Roman" w:cs="Times New Roman"/>
              <w:noProof/>
              <w:lang w:val="en-US"/>
            </w:rPr>
          </w:pPr>
          <w:hyperlink w:anchor="_Toc216013080" w:history="1">
            <w:r w:rsidR="003C1438" w:rsidRPr="003C1438">
              <w:rPr>
                <w:rStyle w:val="Hyperlink"/>
                <w:rFonts w:ascii="Times New Roman" w:hAnsi="Times New Roman" w:cs="Times New Roman"/>
                <w:noProof/>
              </w:rPr>
              <w:t>2.3.</w:t>
            </w:r>
            <w:r w:rsidR="003C1438" w:rsidRPr="003C1438">
              <w:rPr>
                <w:rFonts w:ascii="Times New Roman" w:eastAsiaTheme="minorEastAsia" w:hAnsi="Times New Roman" w:cs="Times New Roman"/>
                <w:noProof/>
                <w:lang w:val="en-US"/>
              </w:rPr>
              <w:tab/>
            </w:r>
            <w:r w:rsidR="003C1438" w:rsidRPr="003C1438">
              <w:rPr>
                <w:rStyle w:val="Hyperlink"/>
                <w:rFonts w:ascii="Times New Roman" w:hAnsi="Times New Roman" w:cs="Times New Roman"/>
                <w:noProof/>
              </w:rPr>
              <w:t>Reikalavimai nuotekų išvalymui</w:t>
            </w:r>
            <w:r w:rsidR="003C1438" w:rsidRPr="003C1438">
              <w:rPr>
                <w:rFonts w:ascii="Times New Roman" w:hAnsi="Times New Roman" w:cs="Times New Roman"/>
                <w:noProof/>
                <w:webHidden/>
              </w:rPr>
              <w:tab/>
            </w:r>
            <w:r w:rsidR="003C1438" w:rsidRPr="003C1438">
              <w:rPr>
                <w:rFonts w:ascii="Times New Roman" w:hAnsi="Times New Roman" w:cs="Times New Roman"/>
                <w:noProof/>
                <w:webHidden/>
              </w:rPr>
              <w:fldChar w:fldCharType="begin"/>
            </w:r>
            <w:r w:rsidR="003C1438" w:rsidRPr="003C1438">
              <w:rPr>
                <w:rFonts w:ascii="Times New Roman" w:hAnsi="Times New Roman" w:cs="Times New Roman"/>
                <w:noProof/>
                <w:webHidden/>
              </w:rPr>
              <w:instrText xml:space="preserve"> PAGEREF _Toc216013080 \h </w:instrText>
            </w:r>
            <w:r w:rsidR="003C1438" w:rsidRPr="003C1438">
              <w:rPr>
                <w:rFonts w:ascii="Times New Roman" w:hAnsi="Times New Roman" w:cs="Times New Roman"/>
                <w:noProof/>
                <w:webHidden/>
              </w:rPr>
            </w:r>
            <w:r w:rsidR="003C1438" w:rsidRPr="003C1438">
              <w:rPr>
                <w:rFonts w:ascii="Times New Roman" w:hAnsi="Times New Roman" w:cs="Times New Roman"/>
                <w:noProof/>
                <w:webHidden/>
              </w:rPr>
              <w:fldChar w:fldCharType="separate"/>
            </w:r>
            <w:r w:rsidR="003C1438" w:rsidRPr="003C1438">
              <w:rPr>
                <w:rFonts w:ascii="Times New Roman" w:hAnsi="Times New Roman" w:cs="Times New Roman"/>
                <w:noProof/>
                <w:webHidden/>
              </w:rPr>
              <w:t>8</w:t>
            </w:r>
            <w:r w:rsidR="003C1438" w:rsidRPr="003C1438">
              <w:rPr>
                <w:rFonts w:ascii="Times New Roman" w:hAnsi="Times New Roman" w:cs="Times New Roman"/>
                <w:noProof/>
                <w:webHidden/>
              </w:rPr>
              <w:fldChar w:fldCharType="end"/>
            </w:r>
          </w:hyperlink>
        </w:p>
        <w:p w14:paraId="38009A89" w14:textId="77777777" w:rsidR="003C1438" w:rsidRPr="003C1438" w:rsidRDefault="00A27CEA">
          <w:pPr>
            <w:pStyle w:val="TOC1"/>
            <w:tabs>
              <w:tab w:val="left" w:pos="440"/>
              <w:tab w:val="right" w:leader="dot" w:pos="9771"/>
            </w:tabs>
            <w:rPr>
              <w:rFonts w:ascii="Times New Roman" w:eastAsiaTheme="minorEastAsia" w:hAnsi="Times New Roman" w:cs="Times New Roman"/>
              <w:noProof/>
              <w:lang w:val="en-US"/>
            </w:rPr>
          </w:pPr>
          <w:hyperlink w:anchor="_Toc216013081" w:history="1">
            <w:r w:rsidR="003C1438" w:rsidRPr="003C1438">
              <w:rPr>
                <w:rStyle w:val="Hyperlink"/>
                <w:rFonts w:ascii="Times New Roman" w:hAnsi="Times New Roman" w:cs="Times New Roman"/>
                <w:noProof/>
                <w:snapToGrid w:val="0"/>
                <w:kern w:val="32"/>
              </w:rPr>
              <w:t>3.</w:t>
            </w:r>
            <w:r w:rsidR="003C1438" w:rsidRPr="003C1438">
              <w:rPr>
                <w:rFonts w:ascii="Times New Roman" w:eastAsiaTheme="minorEastAsia" w:hAnsi="Times New Roman" w:cs="Times New Roman"/>
                <w:noProof/>
                <w:lang w:val="en-US"/>
              </w:rPr>
              <w:tab/>
            </w:r>
            <w:r w:rsidR="003C1438" w:rsidRPr="003C1438">
              <w:rPr>
                <w:rStyle w:val="Hyperlink"/>
                <w:rFonts w:ascii="Times New Roman" w:eastAsia="Times New Roman" w:hAnsi="Times New Roman" w:cs="Times New Roman"/>
                <w:noProof/>
                <w:snapToGrid w:val="0"/>
                <w:kern w:val="32"/>
              </w:rPr>
              <w:t>REIKALAVIMAI NUOTEKŲ VALYMO ĮRENGINIAMS</w:t>
            </w:r>
            <w:r w:rsidR="003C1438" w:rsidRPr="003C1438">
              <w:rPr>
                <w:rFonts w:ascii="Times New Roman" w:hAnsi="Times New Roman" w:cs="Times New Roman"/>
                <w:noProof/>
                <w:webHidden/>
              </w:rPr>
              <w:tab/>
            </w:r>
            <w:r w:rsidR="003C1438" w:rsidRPr="003C1438">
              <w:rPr>
                <w:rFonts w:ascii="Times New Roman" w:hAnsi="Times New Roman" w:cs="Times New Roman"/>
                <w:noProof/>
                <w:webHidden/>
              </w:rPr>
              <w:fldChar w:fldCharType="begin"/>
            </w:r>
            <w:r w:rsidR="003C1438" w:rsidRPr="003C1438">
              <w:rPr>
                <w:rFonts w:ascii="Times New Roman" w:hAnsi="Times New Roman" w:cs="Times New Roman"/>
                <w:noProof/>
                <w:webHidden/>
              </w:rPr>
              <w:instrText xml:space="preserve"> PAGEREF _Toc216013081 \h </w:instrText>
            </w:r>
            <w:r w:rsidR="003C1438" w:rsidRPr="003C1438">
              <w:rPr>
                <w:rFonts w:ascii="Times New Roman" w:hAnsi="Times New Roman" w:cs="Times New Roman"/>
                <w:noProof/>
                <w:webHidden/>
              </w:rPr>
            </w:r>
            <w:r w:rsidR="003C1438" w:rsidRPr="003C1438">
              <w:rPr>
                <w:rFonts w:ascii="Times New Roman" w:hAnsi="Times New Roman" w:cs="Times New Roman"/>
                <w:noProof/>
                <w:webHidden/>
              </w:rPr>
              <w:fldChar w:fldCharType="separate"/>
            </w:r>
            <w:r w:rsidR="003C1438" w:rsidRPr="003C1438">
              <w:rPr>
                <w:rFonts w:ascii="Times New Roman" w:hAnsi="Times New Roman" w:cs="Times New Roman"/>
                <w:noProof/>
                <w:webHidden/>
              </w:rPr>
              <w:t>9</w:t>
            </w:r>
            <w:r w:rsidR="003C1438" w:rsidRPr="003C1438">
              <w:rPr>
                <w:rFonts w:ascii="Times New Roman" w:hAnsi="Times New Roman" w:cs="Times New Roman"/>
                <w:noProof/>
                <w:webHidden/>
              </w:rPr>
              <w:fldChar w:fldCharType="end"/>
            </w:r>
          </w:hyperlink>
        </w:p>
        <w:p w14:paraId="0A355230" w14:textId="77777777" w:rsidR="003C1438" w:rsidRPr="003C1438" w:rsidRDefault="00A27CEA">
          <w:pPr>
            <w:pStyle w:val="TOC2"/>
            <w:tabs>
              <w:tab w:val="left" w:pos="880"/>
              <w:tab w:val="right" w:leader="dot" w:pos="9771"/>
            </w:tabs>
            <w:rPr>
              <w:rFonts w:ascii="Times New Roman" w:eastAsiaTheme="minorEastAsia" w:hAnsi="Times New Roman" w:cs="Times New Roman"/>
              <w:noProof/>
              <w:lang w:val="en-US"/>
            </w:rPr>
          </w:pPr>
          <w:hyperlink w:anchor="_Toc216013082" w:history="1">
            <w:r w:rsidR="003C1438" w:rsidRPr="003C1438">
              <w:rPr>
                <w:rStyle w:val="Hyperlink"/>
                <w:rFonts w:ascii="Times New Roman" w:hAnsi="Times New Roman" w:cs="Times New Roman"/>
                <w:noProof/>
              </w:rPr>
              <w:t>3.1.</w:t>
            </w:r>
            <w:r w:rsidR="003C1438" w:rsidRPr="003C1438">
              <w:rPr>
                <w:rFonts w:ascii="Times New Roman" w:eastAsiaTheme="minorEastAsia" w:hAnsi="Times New Roman" w:cs="Times New Roman"/>
                <w:noProof/>
                <w:lang w:val="en-US"/>
              </w:rPr>
              <w:tab/>
            </w:r>
            <w:r w:rsidR="003C1438" w:rsidRPr="003C1438">
              <w:rPr>
                <w:rStyle w:val="Hyperlink"/>
                <w:rFonts w:ascii="Times New Roman" w:hAnsi="Times New Roman" w:cs="Times New Roman"/>
                <w:noProof/>
              </w:rPr>
              <w:t>Bendri reikalavimai</w:t>
            </w:r>
            <w:r w:rsidR="003C1438" w:rsidRPr="003C1438">
              <w:rPr>
                <w:rFonts w:ascii="Times New Roman" w:hAnsi="Times New Roman" w:cs="Times New Roman"/>
                <w:noProof/>
                <w:webHidden/>
              </w:rPr>
              <w:tab/>
            </w:r>
            <w:r w:rsidR="003C1438" w:rsidRPr="003C1438">
              <w:rPr>
                <w:rFonts w:ascii="Times New Roman" w:hAnsi="Times New Roman" w:cs="Times New Roman"/>
                <w:noProof/>
                <w:webHidden/>
              </w:rPr>
              <w:fldChar w:fldCharType="begin"/>
            </w:r>
            <w:r w:rsidR="003C1438" w:rsidRPr="003C1438">
              <w:rPr>
                <w:rFonts w:ascii="Times New Roman" w:hAnsi="Times New Roman" w:cs="Times New Roman"/>
                <w:noProof/>
                <w:webHidden/>
              </w:rPr>
              <w:instrText xml:space="preserve"> PAGEREF _Toc216013082 \h </w:instrText>
            </w:r>
            <w:r w:rsidR="003C1438" w:rsidRPr="003C1438">
              <w:rPr>
                <w:rFonts w:ascii="Times New Roman" w:hAnsi="Times New Roman" w:cs="Times New Roman"/>
                <w:noProof/>
                <w:webHidden/>
              </w:rPr>
            </w:r>
            <w:r w:rsidR="003C1438" w:rsidRPr="003C1438">
              <w:rPr>
                <w:rFonts w:ascii="Times New Roman" w:hAnsi="Times New Roman" w:cs="Times New Roman"/>
                <w:noProof/>
                <w:webHidden/>
              </w:rPr>
              <w:fldChar w:fldCharType="separate"/>
            </w:r>
            <w:r w:rsidR="003C1438" w:rsidRPr="003C1438">
              <w:rPr>
                <w:rFonts w:ascii="Times New Roman" w:hAnsi="Times New Roman" w:cs="Times New Roman"/>
                <w:noProof/>
                <w:webHidden/>
              </w:rPr>
              <w:t>9</w:t>
            </w:r>
            <w:r w:rsidR="003C1438" w:rsidRPr="003C1438">
              <w:rPr>
                <w:rFonts w:ascii="Times New Roman" w:hAnsi="Times New Roman" w:cs="Times New Roman"/>
                <w:noProof/>
                <w:webHidden/>
              </w:rPr>
              <w:fldChar w:fldCharType="end"/>
            </w:r>
          </w:hyperlink>
        </w:p>
        <w:p w14:paraId="3A9EBBCD" w14:textId="77777777" w:rsidR="003C1438" w:rsidRPr="003C1438" w:rsidRDefault="00A27CEA">
          <w:pPr>
            <w:pStyle w:val="TOC2"/>
            <w:tabs>
              <w:tab w:val="left" w:pos="880"/>
              <w:tab w:val="right" w:leader="dot" w:pos="9771"/>
            </w:tabs>
            <w:rPr>
              <w:rFonts w:ascii="Times New Roman" w:eastAsiaTheme="minorEastAsia" w:hAnsi="Times New Roman" w:cs="Times New Roman"/>
              <w:noProof/>
              <w:lang w:val="en-US"/>
            </w:rPr>
          </w:pPr>
          <w:hyperlink w:anchor="_Toc216013083" w:history="1">
            <w:r w:rsidR="003C1438" w:rsidRPr="003C1438">
              <w:rPr>
                <w:rStyle w:val="Hyperlink"/>
                <w:rFonts w:ascii="Times New Roman" w:hAnsi="Times New Roman" w:cs="Times New Roman"/>
                <w:noProof/>
              </w:rPr>
              <w:t>3.2.</w:t>
            </w:r>
            <w:r w:rsidR="003C1438" w:rsidRPr="003C1438">
              <w:rPr>
                <w:rFonts w:ascii="Times New Roman" w:eastAsiaTheme="minorEastAsia" w:hAnsi="Times New Roman" w:cs="Times New Roman"/>
                <w:noProof/>
                <w:lang w:val="en-US"/>
              </w:rPr>
              <w:tab/>
            </w:r>
            <w:r w:rsidR="003C1438" w:rsidRPr="003C1438">
              <w:rPr>
                <w:rStyle w:val="Hyperlink"/>
                <w:rFonts w:ascii="Times New Roman" w:hAnsi="Times New Roman" w:cs="Times New Roman"/>
                <w:noProof/>
              </w:rPr>
              <w:t>Parengtinis nuotekų valymas</w:t>
            </w:r>
            <w:r w:rsidR="003C1438" w:rsidRPr="003C1438">
              <w:rPr>
                <w:rFonts w:ascii="Times New Roman" w:hAnsi="Times New Roman" w:cs="Times New Roman"/>
                <w:noProof/>
                <w:webHidden/>
              </w:rPr>
              <w:tab/>
            </w:r>
            <w:r w:rsidR="003C1438" w:rsidRPr="003C1438">
              <w:rPr>
                <w:rFonts w:ascii="Times New Roman" w:hAnsi="Times New Roman" w:cs="Times New Roman"/>
                <w:noProof/>
                <w:webHidden/>
              </w:rPr>
              <w:fldChar w:fldCharType="begin"/>
            </w:r>
            <w:r w:rsidR="003C1438" w:rsidRPr="003C1438">
              <w:rPr>
                <w:rFonts w:ascii="Times New Roman" w:hAnsi="Times New Roman" w:cs="Times New Roman"/>
                <w:noProof/>
                <w:webHidden/>
              </w:rPr>
              <w:instrText xml:space="preserve"> PAGEREF _Toc216013083 \h </w:instrText>
            </w:r>
            <w:r w:rsidR="003C1438" w:rsidRPr="003C1438">
              <w:rPr>
                <w:rFonts w:ascii="Times New Roman" w:hAnsi="Times New Roman" w:cs="Times New Roman"/>
                <w:noProof/>
                <w:webHidden/>
              </w:rPr>
            </w:r>
            <w:r w:rsidR="003C1438" w:rsidRPr="003C1438">
              <w:rPr>
                <w:rFonts w:ascii="Times New Roman" w:hAnsi="Times New Roman" w:cs="Times New Roman"/>
                <w:noProof/>
                <w:webHidden/>
              </w:rPr>
              <w:fldChar w:fldCharType="separate"/>
            </w:r>
            <w:r w:rsidR="003C1438" w:rsidRPr="003C1438">
              <w:rPr>
                <w:rFonts w:ascii="Times New Roman" w:hAnsi="Times New Roman" w:cs="Times New Roman"/>
                <w:noProof/>
                <w:webHidden/>
              </w:rPr>
              <w:t>9</w:t>
            </w:r>
            <w:r w:rsidR="003C1438" w:rsidRPr="003C1438">
              <w:rPr>
                <w:rFonts w:ascii="Times New Roman" w:hAnsi="Times New Roman" w:cs="Times New Roman"/>
                <w:noProof/>
                <w:webHidden/>
              </w:rPr>
              <w:fldChar w:fldCharType="end"/>
            </w:r>
          </w:hyperlink>
        </w:p>
        <w:p w14:paraId="7697826F" w14:textId="77777777" w:rsidR="003C1438" w:rsidRPr="003C1438" w:rsidRDefault="00A27CEA">
          <w:pPr>
            <w:pStyle w:val="TOC2"/>
            <w:tabs>
              <w:tab w:val="left" w:pos="880"/>
              <w:tab w:val="right" w:leader="dot" w:pos="9771"/>
            </w:tabs>
            <w:rPr>
              <w:rFonts w:ascii="Times New Roman" w:eastAsiaTheme="minorEastAsia" w:hAnsi="Times New Roman" w:cs="Times New Roman"/>
              <w:noProof/>
              <w:lang w:val="en-US"/>
            </w:rPr>
          </w:pPr>
          <w:hyperlink w:anchor="_Toc216013084" w:history="1">
            <w:r w:rsidR="003C1438" w:rsidRPr="003C1438">
              <w:rPr>
                <w:rStyle w:val="Hyperlink"/>
                <w:rFonts w:ascii="Times New Roman" w:hAnsi="Times New Roman" w:cs="Times New Roman"/>
                <w:noProof/>
              </w:rPr>
              <w:t>3.3.</w:t>
            </w:r>
            <w:r w:rsidR="003C1438" w:rsidRPr="003C1438">
              <w:rPr>
                <w:rFonts w:ascii="Times New Roman" w:eastAsiaTheme="minorEastAsia" w:hAnsi="Times New Roman" w:cs="Times New Roman"/>
                <w:noProof/>
                <w:lang w:val="en-US"/>
              </w:rPr>
              <w:tab/>
            </w:r>
            <w:r w:rsidR="003C1438" w:rsidRPr="003C1438">
              <w:rPr>
                <w:rStyle w:val="Hyperlink"/>
                <w:rFonts w:ascii="Times New Roman" w:hAnsi="Times New Roman" w:cs="Times New Roman"/>
                <w:noProof/>
              </w:rPr>
              <w:t>Biologinis nuotekų valymas</w:t>
            </w:r>
            <w:r w:rsidR="003C1438" w:rsidRPr="003C1438">
              <w:rPr>
                <w:rFonts w:ascii="Times New Roman" w:hAnsi="Times New Roman" w:cs="Times New Roman"/>
                <w:noProof/>
                <w:webHidden/>
              </w:rPr>
              <w:tab/>
            </w:r>
            <w:r w:rsidR="003C1438" w:rsidRPr="003C1438">
              <w:rPr>
                <w:rFonts w:ascii="Times New Roman" w:hAnsi="Times New Roman" w:cs="Times New Roman"/>
                <w:noProof/>
                <w:webHidden/>
              </w:rPr>
              <w:fldChar w:fldCharType="begin"/>
            </w:r>
            <w:r w:rsidR="003C1438" w:rsidRPr="003C1438">
              <w:rPr>
                <w:rFonts w:ascii="Times New Roman" w:hAnsi="Times New Roman" w:cs="Times New Roman"/>
                <w:noProof/>
                <w:webHidden/>
              </w:rPr>
              <w:instrText xml:space="preserve"> PAGEREF _Toc216013084 \h </w:instrText>
            </w:r>
            <w:r w:rsidR="003C1438" w:rsidRPr="003C1438">
              <w:rPr>
                <w:rFonts w:ascii="Times New Roman" w:hAnsi="Times New Roman" w:cs="Times New Roman"/>
                <w:noProof/>
                <w:webHidden/>
              </w:rPr>
            </w:r>
            <w:r w:rsidR="003C1438" w:rsidRPr="003C1438">
              <w:rPr>
                <w:rFonts w:ascii="Times New Roman" w:hAnsi="Times New Roman" w:cs="Times New Roman"/>
                <w:noProof/>
                <w:webHidden/>
              </w:rPr>
              <w:fldChar w:fldCharType="separate"/>
            </w:r>
            <w:r w:rsidR="003C1438" w:rsidRPr="003C1438">
              <w:rPr>
                <w:rFonts w:ascii="Times New Roman" w:hAnsi="Times New Roman" w:cs="Times New Roman"/>
                <w:noProof/>
                <w:webHidden/>
              </w:rPr>
              <w:t>9</w:t>
            </w:r>
            <w:r w:rsidR="003C1438" w:rsidRPr="003C1438">
              <w:rPr>
                <w:rFonts w:ascii="Times New Roman" w:hAnsi="Times New Roman" w:cs="Times New Roman"/>
                <w:noProof/>
                <w:webHidden/>
              </w:rPr>
              <w:fldChar w:fldCharType="end"/>
            </w:r>
          </w:hyperlink>
        </w:p>
        <w:p w14:paraId="2D73C9CC" w14:textId="77777777" w:rsidR="003C1438" w:rsidRPr="003C1438" w:rsidRDefault="00A27CEA">
          <w:pPr>
            <w:pStyle w:val="TOC2"/>
            <w:tabs>
              <w:tab w:val="left" w:pos="880"/>
              <w:tab w:val="right" w:leader="dot" w:pos="9771"/>
            </w:tabs>
            <w:rPr>
              <w:rFonts w:ascii="Times New Roman" w:eastAsiaTheme="minorEastAsia" w:hAnsi="Times New Roman" w:cs="Times New Roman"/>
              <w:noProof/>
              <w:lang w:val="en-US"/>
            </w:rPr>
          </w:pPr>
          <w:hyperlink w:anchor="_Toc216013085" w:history="1">
            <w:r w:rsidR="003C1438" w:rsidRPr="003C1438">
              <w:rPr>
                <w:rStyle w:val="Hyperlink"/>
                <w:rFonts w:ascii="Times New Roman" w:hAnsi="Times New Roman" w:cs="Times New Roman"/>
                <w:noProof/>
              </w:rPr>
              <w:t>3.4.</w:t>
            </w:r>
            <w:r w:rsidR="003C1438" w:rsidRPr="003C1438">
              <w:rPr>
                <w:rFonts w:ascii="Times New Roman" w:eastAsiaTheme="minorEastAsia" w:hAnsi="Times New Roman" w:cs="Times New Roman"/>
                <w:noProof/>
                <w:lang w:val="en-US"/>
              </w:rPr>
              <w:tab/>
            </w:r>
            <w:r w:rsidR="003C1438" w:rsidRPr="003C1438">
              <w:rPr>
                <w:rStyle w:val="Hyperlink"/>
                <w:rFonts w:ascii="Times New Roman" w:hAnsi="Times New Roman" w:cs="Times New Roman"/>
                <w:noProof/>
              </w:rPr>
              <w:t>Veikliojo perteklinio dumblo tvarkymas</w:t>
            </w:r>
            <w:r w:rsidR="003C1438" w:rsidRPr="003C1438">
              <w:rPr>
                <w:rFonts w:ascii="Times New Roman" w:hAnsi="Times New Roman" w:cs="Times New Roman"/>
                <w:noProof/>
                <w:webHidden/>
              </w:rPr>
              <w:tab/>
            </w:r>
            <w:r w:rsidR="003C1438" w:rsidRPr="003C1438">
              <w:rPr>
                <w:rFonts w:ascii="Times New Roman" w:hAnsi="Times New Roman" w:cs="Times New Roman"/>
                <w:noProof/>
                <w:webHidden/>
              </w:rPr>
              <w:fldChar w:fldCharType="begin"/>
            </w:r>
            <w:r w:rsidR="003C1438" w:rsidRPr="003C1438">
              <w:rPr>
                <w:rFonts w:ascii="Times New Roman" w:hAnsi="Times New Roman" w:cs="Times New Roman"/>
                <w:noProof/>
                <w:webHidden/>
              </w:rPr>
              <w:instrText xml:space="preserve"> PAGEREF _Toc216013085 \h </w:instrText>
            </w:r>
            <w:r w:rsidR="003C1438" w:rsidRPr="003C1438">
              <w:rPr>
                <w:rFonts w:ascii="Times New Roman" w:hAnsi="Times New Roman" w:cs="Times New Roman"/>
                <w:noProof/>
                <w:webHidden/>
              </w:rPr>
            </w:r>
            <w:r w:rsidR="003C1438" w:rsidRPr="003C1438">
              <w:rPr>
                <w:rFonts w:ascii="Times New Roman" w:hAnsi="Times New Roman" w:cs="Times New Roman"/>
                <w:noProof/>
                <w:webHidden/>
              </w:rPr>
              <w:fldChar w:fldCharType="separate"/>
            </w:r>
            <w:r w:rsidR="003C1438" w:rsidRPr="003C1438">
              <w:rPr>
                <w:rFonts w:ascii="Times New Roman" w:hAnsi="Times New Roman" w:cs="Times New Roman"/>
                <w:noProof/>
                <w:webHidden/>
              </w:rPr>
              <w:t>11</w:t>
            </w:r>
            <w:r w:rsidR="003C1438" w:rsidRPr="003C1438">
              <w:rPr>
                <w:rFonts w:ascii="Times New Roman" w:hAnsi="Times New Roman" w:cs="Times New Roman"/>
                <w:noProof/>
                <w:webHidden/>
              </w:rPr>
              <w:fldChar w:fldCharType="end"/>
            </w:r>
          </w:hyperlink>
        </w:p>
        <w:p w14:paraId="4E11591F" w14:textId="77777777" w:rsidR="003C1438" w:rsidRPr="003C1438" w:rsidRDefault="00A27CEA">
          <w:pPr>
            <w:pStyle w:val="TOC2"/>
            <w:tabs>
              <w:tab w:val="left" w:pos="880"/>
              <w:tab w:val="right" w:leader="dot" w:pos="9771"/>
            </w:tabs>
            <w:rPr>
              <w:rFonts w:ascii="Times New Roman" w:eastAsiaTheme="minorEastAsia" w:hAnsi="Times New Roman" w:cs="Times New Roman"/>
              <w:noProof/>
              <w:lang w:val="en-US"/>
            </w:rPr>
          </w:pPr>
          <w:hyperlink w:anchor="_Toc216013086" w:history="1">
            <w:r w:rsidR="003C1438" w:rsidRPr="003C1438">
              <w:rPr>
                <w:rStyle w:val="Hyperlink"/>
                <w:rFonts w:ascii="Times New Roman" w:hAnsi="Times New Roman" w:cs="Times New Roman"/>
                <w:noProof/>
              </w:rPr>
              <w:t>3.5.</w:t>
            </w:r>
            <w:r w:rsidR="003C1438" w:rsidRPr="003C1438">
              <w:rPr>
                <w:rFonts w:ascii="Times New Roman" w:eastAsiaTheme="minorEastAsia" w:hAnsi="Times New Roman" w:cs="Times New Roman"/>
                <w:noProof/>
                <w:lang w:val="en-US"/>
              </w:rPr>
              <w:tab/>
            </w:r>
            <w:r w:rsidR="003C1438" w:rsidRPr="003C1438">
              <w:rPr>
                <w:rStyle w:val="Hyperlink"/>
                <w:rFonts w:ascii="Times New Roman" w:hAnsi="Times New Roman" w:cs="Times New Roman"/>
                <w:noProof/>
              </w:rPr>
              <w:t>Debito matavimas</w:t>
            </w:r>
            <w:r w:rsidR="003C1438" w:rsidRPr="003C1438">
              <w:rPr>
                <w:rFonts w:ascii="Times New Roman" w:hAnsi="Times New Roman" w:cs="Times New Roman"/>
                <w:noProof/>
                <w:webHidden/>
              </w:rPr>
              <w:tab/>
            </w:r>
            <w:r w:rsidR="003C1438" w:rsidRPr="003C1438">
              <w:rPr>
                <w:rFonts w:ascii="Times New Roman" w:hAnsi="Times New Roman" w:cs="Times New Roman"/>
                <w:noProof/>
                <w:webHidden/>
              </w:rPr>
              <w:fldChar w:fldCharType="begin"/>
            </w:r>
            <w:r w:rsidR="003C1438" w:rsidRPr="003C1438">
              <w:rPr>
                <w:rFonts w:ascii="Times New Roman" w:hAnsi="Times New Roman" w:cs="Times New Roman"/>
                <w:noProof/>
                <w:webHidden/>
              </w:rPr>
              <w:instrText xml:space="preserve"> PAGEREF _Toc216013086 \h </w:instrText>
            </w:r>
            <w:r w:rsidR="003C1438" w:rsidRPr="003C1438">
              <w:rPr>
                <w:rFonts w:ascii="Times New Roman" w:hAnsi="Times New Roman" w:cs="Times New Roman"/>
                <w:noProof/>
                <w:webHidden/>
              </w:rPr>
            </w:r>
            <w:r w:rsidR="003C1438" w:rsidRPr="003C1438">
              <w:rPr>
                <w:rFonts w:ascii="Times New Roman" w:hAnsi="Times New Roman" w:cs="Times New Roman"/>
                <w:noProof/>
                <w:webHidden/>
              </w:rPr>
              <w:fldChar w:fldCharType="separate"/>
            </w:r>
            <w:r w:rsidR="003C1438" w:rsidRPr="003C1438">
              <w:rPr>
                <w:rFonts w:ascii="Times New Roman" w:hAnsi="Times New Roman" w:cs="Times New Roman"/>
                <w:noProof/>
                <w:webHidden/>
              </w:rPr>
              <w:t>11</w:t>
            </w:r>
            <w:r w:rsidR="003C1438" w:rsidRPr="003C1438">
              <w:rPr>
                <w:rFonts w:ascii="Times New Roman" w:hAnsi="Times New Roman" w:cs="Times New Roman"/>
                <w:noProof/>
                <w:webHidden/>
              </w:rPr>
              <w:fldChar w:fldCharType="end"/>
            </w:r>
          </w:hyperlink>
        </w:p>
        <w:p w14:paraId="0A94D514" w14:textId="77777777" w:rsidR="003C1438" w:rsidRPr="003C1438" w:rsidRDefault="00A27CEA">
          <w:pPr>
            <w:pStyle w:val="TOC2"/>
            <w:tabs>
              <w:tab w:val="left" w:pos="880"/>
              <w:tab w:val="right" w:leader="dot" w:pos="9771"/>
            </w:tabs>
            <w:rPr>
              <w:rFonts w:ascii="Times New Roman" w:eastAsiaTheme="minorEastAsia" w:hAnsi="Times New Roman" w:cs="Times New Roman"/>
              <w:noProof/>
              <w:lang w:val="en-US"/>
            </w:rPr>
          </w:pPr>
          <w:hyperlink w:anchor="_Toc216013087" w:history="1">
            <w:r w:rsidR="003C1438" w:rsidRPr="003C1438">
              <w:rPr>
                <w:rStyle w:val="Hyperlink"/>
                <w:rFonts w:ascii="Times New Roman" w:hAnsi="Times New Roman" w:cs="Times New Roman"/>
                <w:noProof/>
              </w:rPr>
              <w:t>3.6.</w:t>
            </w:r>
            <w:r w:rsidR="003C1438" w:rsidRPr="003C1438">
              <w:rPr>
                <w:rFonts w:ascii="Times New Roman" w:eastAsiaTheme="minorEastAsia" w:hAnsi="Times New Roman" w:cs="Times New Roman"/>
                <w:noProof/>
                <w:lang w:val="en-US"/>
              </w:rPr>
              <w:tab/>
            </w:r>
            <w:r w:rsidR="003C1438" w:rsidRPr="003C1438">
              <w:rPr>
                <w:rStyle w:val="Hyperlink"/>
                <w:rFonts w:ascii="Times New Roman" w:hAnsi="Times New Roman" w:cs="Times New Roman"/>
                <w:noProof/>
              </w:rPr>
              <w:t>Išleistuvas</w:t>
            </w:r>
            <w:r w:rsidR="003C1438" w:rsidRPr="003C1438">
              <w:rPr>
                <w:rFonts w:ascii="Times New Roman" w:hAnsi="Times New Roman" w:cs="Times New Roman"/>
                <w:noProof/>
                <w:webHidden/>
              </w:rPr>
              <w:tab/>
            </w:r>
            <w:r w:rsidR="003C1438" w:rsidRPr="003C1438">
              <w:rPr>
                <w:rFonts w:ascii="Times New Roman" w:hAnsi="Times New Roman" w:cs="Times New Roman"/>
                <w:noProof/>
                <w:webHidden/>
              </w:rPr>
              <w:fldChar w:fldCharType="begin"/>
            </w:r>
            <w:r w:rsidR="003C1438" w:rsidRPr="003C1438">
              <w:rPr>
                <w:rFonts w:ascii="Times New Roman" w:hAnsi="Times New Roman" w:cs="Times New Roman"/>
                <w:noProof/>
                <w:webHidden/>
              </w:rPr>
              <w:instrText xml:space="preserve"> PAGEREF _Toc216013087 \h </w:instrText>
            </w:r>
            <w:r w:rsidR="003C1438" w:rsidRPr="003C1438">
              <w:rPr>
                <w:rFonts w:ascii="Times New Roman" w:hAnsi="Times New Roman" w:cs="Times New Roman"/>
                <w:noProof/>
                <w:webHidden/>
              </w:rPr>
            </w:r>
            <w:r w:rsidR="003C1438" w:rsidRPr="003C1438">
              <w:rPr>
                <w:rFonts w:ascii="Times New Roman" w:hAnsi="Times New Roman" w:cs="Times New Roman"/>
                <w:noProof/>
                <w:webHidden/>
              </w:rPr>
              <w:fldChar w:fldCharType="separate"/>
            </w:r>
            <w:r w:rsidR="003C1438" w:rsidRPr="003C1438">
              <w:rPr>
                <w:rFonts w:ascii="Times New Roman" w:hAnsi="Times New Roman" w:cs="Times New Roman"/>
                <w:noProof/>
                <w:webHidden/>
              </w:rPr>
              <w:t>11</w:t>
            </w:r>
            <w:r w:rsidR="003C1438" w:rsidRPr="003C1438">
              <w:rPr>
                <w:rFonts w:ascii="Times New Roman" w:hAnsi="Times New Roman" w:cs="Times New Roman"/>
                <w:noProof/>
                <w:webHidden/>
              </w:rPr>
              <w:fldChar w:fldCharType="end"/>
            </w:r>
          </w:hyperlink>
        </w:p>
        <w:p w14:paraId="0ABF1971" w14:textId="77777777" w:rsidR="003C1438" w:rsidRPr="003C1438" w:rsidRDefault="00A27CEA">
          <w:pPr>
            <w:pStyle w:val="TOC2"/>
            <w:tabs>
              <w:tab w:val="left" w:pos="880"/>
              <w:tab w:val="right" w:leader="dot" w:pos="9771"/>
            </w:tabs>
            <w:rPr>
              <w:rFonts w:ascii="Times New Roman" w:eastAsiaTheme="minorEastAsia" w:hAnsi="Times New Roman" w:cs="Times New Roman"/>
              <w:noProof/>
              <w:lang w:val="en-US"/>
            </w:rPr>
          </w:pPr>
          <w:hyperlink w:anchor="_Toc216013088" w:history="1">
            <w:r w:rsidR="003C1438" w:rsidRPr="003C1438">
              <w:rPr>
                <w:rStyle w:val="Hyperlink"/>
                <w:rFonts w:ascii="Times New Roman" w:hAnsi="Times New Roman" w:cs="Times New Roman"/>
                <w:noProof/>
              </w:rPr>
              <w:t>3.7.</w:t>
            </w:r>
            <w:r w:rsidR="003C1438" w:rsidRPr="003C1438">
              <w:rPr>
                <w:rFonts w:ascii="Times New Roman" w:eastAsiaTheme="minorEastAsia" w:hAnsi="Times New Roman" w:cs="Times New Roman"/>
                <w:noProof/>
                <w:lang w:val="en-US"/>
              </w:rPr>
              <w:tab/>
            </w:r>
            <w:r w:rsidR="003C1438" w:rsidRPr="003C1438">
              <w:rPr>
                <w:rStyle w:val="Hyperlink"/>
                <w:rFonts w:ascii="Times New Roman" w:hAnsi="Times New Roman" w:cs="Times New Roman"/>
                <w:noProof/>
              </w:rPr>
              <w:t>Automatika ir valdymas</w:t>
            </w:r>
            <w:r w:rsidR="003C1438" w:rsidRPr="003C1438">
              <w:rPr>
                <w:rFonts w:ascii="Times New Roman" w:hAnsi="Times New Roman" w:cs="Times New Roman"/>
                <w:noProof/>
                <w:webHidden/>
              </w:rPr>
              <w:tab/>
            </w:r>
            <w:r w:rsidR="003C1438" w:rsidRPr="003C1438">
              <w:rPr>
                <w:rFonts w:ascii="Times New Roman" w:hAnsi="Times New Roman" w:cs="Times New Roman"/>
                <w:noProof/>
                <w:webHidden/>
              </w:rPr>
              <w:fldChar w:fldCharType="begin"/>
            </w:r>
            <w:r w:rsidR="003C1438" w:rsidRPr="003C1438">
              <w:rPr>
                <w:rFonts w:ascii="Times New Roman" w:hAnsi="Times New Roman" w:cs="Times New Roman"/>
                <w:noProof/>
                <w:webHidden/>
              </w:rPr>
              <w:instrText xml:space="preserve"> PAGEREF _Toc216013088 \h </w:instrText>
            </w:r>
            <w:r w:rsidR="003C1438" w:rsidRPr="003C1438">
              <w:rPr>
                <w:rFonts w:ascii="Times New Roman" w:hAnsi="Times New Roman" w:cs="Times New Roman"/>
                <w:noProof/>
                <w:webHidden/>
              </w:rPr>
            </w:r>
            <w:r w:rsidR="003C1438" w:rsidRPr="003C1438">
              <w:rPr>
                <w:rFonts w:ascii="Times New Roman" w:hAnsi="Times New Roman" w:cs="Times New Roman"/>
                <w:noProof/>
                <w:webHidden/>
              </w:rPr>
              <w:fldChar w:fldCharType="separate"/>
            </w:r>
            <w:r w:rsidR="003C1438" w:rsidRPr="003C1438">
              <w:rPr>
                <w:rFonts w:ascii="Times New Roman" w:hAnsi="Times New Roman" w:cs="Times New Roman"/>
                <w:noProof/>
                <w:webHidden/>
              </w:rPr>
              <w:t>11</w:t>
            </w:r>
            <w:r w:rsidR="003C1438" w:rsidRPr="003C1438">
              <w:rPr>
                <w:rFonts w:ascii="Times New Roman" w:hAnsi="Times New Roman" w:cs="Times New Roman"/>
                <w:noProof/>
                <w:webHidden/>
              </w:rPr>
              <w:fldChar w:fldCharType="end"/>
            </w:r>
          </w:hyperlink>
        </w:p>
        <w:p w14:paraId="603FA7DD" w14:textId="77777777" w:rsidR="003C1438" w:rsidRPr="003C1438" w:rsidRDefault="00A27CEA">
          <w:pPr>
            <w:pStyle w:val="TOC2"/>
            <w:tabs>
              <w:tab w:val="left" w:pos="880"/>
              <w:tab w:val="right" w:leader="dot" w:pos="9771"/>
            </w:tabs>
            <w:rPr>
              <w:rFonts w:ascii="Times New Roman" w:eastAsiaTheme="minorEastAsia" w:hAnsi="Times New Roman" w:cs="Times New Roman"/>
              <w:noProof/>
              <w:lang w:val="en-US"/>
            </w:rPr>
          </w:pPr>
          <w:hyperlink w:anchor="_Toc216013089" w:history="1">
            <w:r w:rsidR="003C1438" w:rsidRPr="003C1438">
              <w:rPr>
                <w:rStyle w:val="Hyperlink"/>
                <w:rFonts w:ascii="Times New Roman" w:hAnsi="Times New Roman" w:cs="Times New Roman"/>
                <w:noProof/>
              </w:rPr>
              <w:t>3.8.</w:t>
            </w:r>
            <w:r w:rsidR="003C1438" w:rsidRPr="003C1438">
              <w:rPr>
                <w:rFonts w:ascii="Times New Roman" w:eastAsiaTheme="minorEastAsia" w:hAnsi="Times New Roman" w:cs="Times New Roman"/>
                <w:noProof/>
                <w:lang w:val="en-US"/>
              </w:rPr>
              <w:tab/>
            </w:r>
            <w:r w:rsidR="003C1438" w:rsidRPr="003C1438">
              <w:rPr>
                <w:rStyle w:val="Hyperlink"/>
                <w:rFonts w:ascii="Times New Roman" w:hAnsi="Times New Roman" w:cs="Times New Roman"/>
                <w:noProof/>
              </w:rPr>
              <w:t>Nuotekų valyklos sklypas</w:t>
            </w:r>
            <w:r w:rsidR="003C1438" w:rsidRPr="003C1438">
              <w:rPr>
                <w:rFonts w:ascii="Times New Roman" w:hAnsi="Times New Roman" w:cs="Times New Roman"/>
                <w:noProof/>
                <w:webHidden/>
              </w:rPr>
              <w:tab/>
            </w:r>
            <w:r w:rsidR="003C1438" w:rsidRPr="003C1438">
              <w:rPr>
                <w:rFonts w:ascii="Times New Roman" w:hAnsi="Times New Roman" w:cs="Times New Roman"/>
                <w:noProof/>
                <w:webHidden/>
              </w:rPr>
              <w:fldChar w:fldCharType="begin"/>
            </w:r>
            <w:r w:rsidR="003C1438" w:rsidRPr="003C1438">
              <w:rPr>
                <w:rFonts w:ascii="Times New Roman" w:hAnsi="Times New Roman" w:cs="Times New Roman"/>
                <w:noProof/>
                <w:webHidden/>
              </w:rPr>
              <w:instrText xml:space="preserve"> PAGEREF _Toc216013089 \h </w:instrText>
            </w:r>
            <w:r w:rsidR="003C1438" w:rsidRPr="003C1438">
              <w:rPr>
                <w:rFonts w:ascii="Times New Roman" w:hAnsi="Times New Roman" w:cs="Times New Roman"/>
                <w:noProof/>
                <w:webHidden/>
              </w:rPr>
            </w:r>
            <w:r w:rsidR="003C1438" w:rsidRPr="003C1438">
              <w:rPr>
                <w:rFonts w:ascii="Times New Roman" w:hAnsi="Times New Roman" w:cs="Times New Roman"/>
                <w:noProof/>
                <w:webHidden/>
              </w:rPr>
              <w:fldChar w:fldCharType="separate"/>
            </w:r>
            <w:r w:rsidR="003C1438" w:rsidRPr="003C1438">
              <w:rPr>
                <w:rFonts w:ascii="Times New Roman" w:hAnsi="Times New Roman" w:cs="Times New Roman"/>
                <w:noProof/>
                <w:webHidden/>
              </w:rPr>
              <w:t>13</w:t>
            </w:r>
            <w:r w:rsidR="003C1438" w:rsidRPr="003C1438">
              <w:rPr>
                <w:rFonts w:ascii="Times New Roman" w:hAnsi="Times New Roman" w:cs="Times New Roman"/>
                <w:noProof/>
                <w:webHidden/>
              </w:rPr>
              <w:fldChar w:fldCharType="end"/>
            </w:r>
          </w:hyperlink>
        </w:p>
        <w:p w14:paraId="0517C2BF" w14:textId="77777777" w:rsidR="003C1438" w:rsidRPr="003C1438" w:rsidRDefault="00A27CEA">
          <w:pPr>
            <w:pStyle w:val="TOC2"/>
            <w:tabs>
              <w:tab w:val="left" w:pos="880"/>
              <w:tab w:val="right" w:leader="dot" w:pos="9771"/>
            </w:tabs>
            <w:rPr>
              <w:rFonts w:ascii="Times New Roman" w:eastAsiaTheme="minorEastAsia" w:hAnsi="Times New Roman" w:cs="Times New Roman"/>
              <w:noProof/>
              <w:lang w:val="en-US"/>
            </w:rPr>
          </w:pPr>
          <w:hyperlink w:anchor="_Toc216013090" w:history="1">
            <w:r w:rsidR="003C1438" w:rsidRPr="003C1438">
              <w:rPr>
                <w:rStyle w:val="Hyperlink"/>
                <w:rFonts w:ascii="Times New Roman" w:hAnsi="Times New Roman" w:cs="Times New Roman"/>
                <w:noProof/>
              </w:rPr>
              <w:t>3.9.</w:t>
            </w:r>
            <w:r w:rsidR="003C1438" w:rsidRPr="003C1438">
              <w:rPr>
                <w:rFonts w:ascii="Times New Roman" w:eastAsiaTheme="minorEastAsia" w:hAnsi="Times New Roman" w:cs="Times New Roman"/>
                <w:noProof/>
                <w:lang w:val="en-US"/>
              </w:rPr>
              <w:tab/>
            </w:r>
            <w:r w:rsidR="003C1438" w:rsidRPr="003C1438">
              <w:rPr>
                <w:rStyle w:val="Hyperlink"/>
                <w:rFonts w:ascii="Times New Roman" w:hAnsi="Times New Roman" w:cs="Times New Roman"/>
                <w:noProof/>
              </w:rPr>
              <w:t>Eksploatacijos ir priežiūros personalo instruktavimas</w:t>
            </w:r>
            <w:r w:rsidR="003C1438" w:rsidRPr="003C1438">
              <w:rPr>
                <w:rFonts w:ascii="Times New Roman" w:hAnsi="Times New Roman" w:cs="Times New Roman"/>
                <w:noProof/>
                <w:webHidden/>
              </w:rPr>
              <w:tab/>
            </w:r>
            <w:r w:rsidR="003C1438" w:rsidRPr="003C1438">
              <w:rPr>
                <w:rFonts w:ascii="Times New Roman" w:hAnsi="Times New Roman" w:cs="Times New Roman"/>
                <w:noProof/>
                <w:webHidden/>
              </w:rPr>
              <w:fldChar w:fldCharType="begin"/>
            </w:r>
            <w:r w:rsidR="003C1438" w:rsidRPr="003C1438">
              <w:rPr>
                <w:rFonts w:ascii="Times New Roman" w:hAnsi="Times New Roman" w:cs="Times New Roman"/>
                <w:noProof/>
                <w:webHidden/>
              </w:rPr>
              <w:instrText xml:space="preserve"> PAGEREF _Toc216013090 \h </w:instrText>
            </w:r>
            <w:r w:rsidR="003C1438" w:rsidRPr="003C1438">
              <w:rPr>
                <w:rFonts w:ascii="Times New Roman" w:hAnsi="Times New Roman" w:cs="Times New Roman"/>
                <w:noProof/>
                <w:webHidden/>
              </w:rPr>
            </w:r>
            <w:r w:rsidR="003C1438" w:rsidRPr="003C1438">
              <w:rPr>
                <w:rFonts w:ascii="Times New Roman" w:hAnsi="Times New Roman" w:cs="Times New Roman"/>
                <w:noProof/>
                <w:webHidden/>
              </w:rPr>
              <w:fldChar w:fldCharType="separate"/>
            </w:r>
            <w:r w:rsidR="003C1438" w:rsidRPr="003C1438">
              <w:rPr>
                <w:rFonts w:ascii="Times New Roman" w:hAnsi="Times New Roman" w:cs="Times New Roman"/>
                <w:noProof/>
                <w:webHidden/>
              </w:rPr>
              <w:t>13</w:t>
            </w:r>
            <w:r w:rsidR="003C1438" w:rsidRPr="003C1438">
              <w:rPr>
                <w:rFonts w:ascii="Times New Roman" w:hAnsi="Times New Roman" w:cs="Times New Roman"/>
                <w:noProof/>
                <w:webHidden/>
              </w:rPr>
              <w:fldChar w:fldCharType="end"/>
            </w:r>
          </w:hyperlink>
        </w:p>
        <w:p w14:paraId="7B96DDB8" w14:textId="77777777" w:rsidR="003C1438" w:rsidRPr="003C1438" w:rsidRDefault="00A27CEA">
          <w:pPr>
            <w:pStyle w:val="TOC2"/>
            <w:tabs>
              <w:tab w:val="left" w:pos="1100"/>
              <w:tab w:val="right" w:leader="dot" w:pos="9771"/>
            </w:tabs>
            <w:rPr>
              <w:rFonts w:ascii="Times New Roman" w:eastAsiaTheme="minorEastAsia" w:hAnsi="Times New Roman" w:cs="Times New Roman"/>
              <w:noProof/>
              <w:lang w:val="en-US"/>
            </w:rPr>
          </w:pPr>
          <w:hyperlink w:anchor="_Toc216013091" w:history="1">
            <w:r w:rsidR="003C1438" w:rsidRPr="003C1438">
              <w:rPr>
                <w:rStyle w:val="Hyperlink"/>
                <w:rFonts w:ascii="Times New Roman" w:hAnsi="Times New Roman" w:cs="Times New Roman"/>
                <w:bCs/>
                <w:noProof/>
              </w:rPr>
              <w:t>3.10.</w:t>
            </w:r>
            <w:r w:rsidR="003C1438" w:rsidRPr="003C1438">
              <w:rPr>
                <w:rFonts w:ascii="Times New Roman" w:eastAsiaTheme="minorEastAsia" w:hAnsi="Times New Roman" w:cs="Times New Roman"/>
                <w:noProof/>
                <w:lang w:val="en-US"/>
              </w:rPr>
              <w:tab/>
            </w:r>
            <w:r w:rsidR="003C1438" w:rsidRPr="003C1438">
              <w:rPr>
                <w:rStyle w:val="Hyperlink"/>
                <w:rFonts w:ascii="Times New Roman" w:hAnsi="Times New Roman" w:cs="Times New Roman"/>
                <w:noProof/>
              </w:rPr>
              <w:t>Išpildomieji brėžiniai ir kadastriniai matavimai</w:t>
            </w:r>
            <w:r w:rsidR="003C1438" w:rsidRPr="003C1438">
              <w:rPr>
                <w:rFonts w:ascii="Times New Roman" w:hAnsi="Times New Roman" w:cs="Times New Roman"/>
                <w:noProof/>
                <w:webHidden/>
              </w:rPr>
              <w:tab/>
            </w:r>
            <w:r w:rsidR="003C1438" w:rsidRPr="003C1438">
              <w:rPr>
                <w:rFonts w:ascii="Times New Roman" w:hAnsi="Times New Roman" w:cs="Times New Roman"/>
                <w:noProof/>
                <w:webHidden/>
              </w:rPr>
              <w:fldChar w:fldCharType="begin"/>
            </w:r>
            <w:r w:rsidR="003C1438" w:rsidRPr="003C1438">
              <w:rPr>
                <w:rFonts w:ascii="Times New Roman" w:hAnsi="Times New Roman" w:cs="Times New Roman"/>
                <w:noProof/>
                <w:webHidden/>
              </w:rPr>
              <w:instrText xml:space="preserve"> PAGEREF _Toc216013091 \h </w:instrText>
            </w:r>
            <w:r w:rsidR="003C1438" w:rsidRPr="003C1438">
              <w:rPr>
                <w:rFonts w:ascii="Times New Roman" w:hAnsi="Times New Roman" w:cs="Times New Roman"/>
                <w:noProof/>
                <w:webHidden/>
              </w:rPr>
            </w:r>
            <w:r w:rsidR="003C1438" w:rsidRPr="003C1438">
              <w:rPr>
                <w:rFonts w:ascii="Times New Roman" w:hAnsi="Times New Roman" w:cs="Times New Roman"/>
                <w:noProof/>
                <w:webHidden/>
              </w:rPr>
              <w:fldChar w:fldCharType="separate"/>
            </w:r>
            <w:r w:rsidR="003C1438" w:rsidRPr="003C1438">
              <w:rPr>
                <w:rFonts w:ascii="Times New Roman" w:hAnsi="Times New Roman" w:cs="Times New Roman"/>
                <w:noProof/>
                <w:webHidden/>
              </w:rPr>
              <w:t>14</w:t>
            </w:r>
            <w:r w:rsidR="003C1438" w:rsidRPr="003C1438">
              <w:rPr>
                <w:rFonts w:ascii="Times New Roman" w:hAnsi="Times New Roman" w:cs="Times New Roman"/>
                <w:noProof/>
                <w:webHidden/>
              </w:rPr>
              <w:fldChar w:fldCharType="end"/>
            </w:r>
          </w:hyperlink>
        </w:p>
        <w:p w14:paraId="65C4CEDB" w14:textId="77777777" w:rsidR="003C1438" w:rsidRPr="003C1438" w:rsidRDefault="00A27CEA">
          <w:pPr>
            <w:pStyle w:val="TOC2"/>
            <w:tabs>
              <w:tab w:val="left" w:pos="1100"/>
              <w:tab w:val="right" w:leader="dot" w:pos="9771"/>
            </w:tabs>
            <w:rPr>
              <w:rFonts w:ascii="Times New Roman" w:eastAsiaTheme="minorEastAsia" w:hAnsi="Times New Roman" w:cs="Times New Roman"/>
              <w:noProof/>
              <w:lang w:val="en-US"/>
            </w:rPr>
          </w:pPr>
          <w:hyperlink w:anchor="_Toc216013092" w:history="1">
            <w:r w:rsidR="003C1438" w:rsidRPr="003C1438">
              <w:rPr>
                <w:rStyle w:val="Hyperlink"/>
                <w:rFonts w:ascii="Times New Roman" w:hAnsi="Times New Roman" w:cs="Times New Roman"/>
                <w:noProof/>
              </w:rPr>
              <w:t>3.11.</w:t>
            </w:r>
            <w:r w:rsidR="003C1438" w:rsidRPr="003C1438">
              <w:rPr>
                <w:rFonts w:ascii="Times New Roman" w:eastAsiaTheme="minorEastAsia" w:hAnsi="Times New Roman" w:cs="Times New Roman"/>
                <w:noProof/>
                <w:lang w:val="en-US"/>
              </w:rPr>
              <w:tab/>
            </w:r>
            <w:r w:rsidR="003C1438" w:rsidRPr="003C1438">
              <w:rPr>
                <w:rStyle w:val="Hyperlink"/>
                <w:rFonts w:ascii="Times New Roman" w:hAnsi="Times New Roman" w:cs="Times New Roman"/>
                <w:noProof/>
              </w:rPr>
              <w:t>Efektyvumo garantijos ir nuotekų valymo įrenginių darbo efektyvumo bandymai</w:t>
            </w:r>
            <w:r w:rsidR="003C1438" w:rsidRPr="003C1438">
              <w:rPr>
                <w:rFonts w:ascii="Times New Roman" w:hAnsi="Times New Roman" w:cs="Times New Roman"/>
                <w:noProof/>
                <w:webHidden/>
              </w:rPr>
              <w:tab/>
            </w:r>
            <w:r w:rsidR="003C1438" w:rsidRPr="003C1438">
              <w:rPr>
                <w:rFonts w:ascii="Times New Roman" w:hAnsi="Times New Roman" w:cs="Times New Roman"/>
                <w:noProof/>
                <w:webHidden/>
              </w:rPr>
              <w:fldChar w:fldCharType="begin"/>
            </w:r>
            <w:r w:rsidR="003C1438" w:rsidRPr="003C1438">
              <w:rPr>
                <w:rFonts w:ascii="Times New Roman" w:hAnsi="Times New Roman" w:cs="Times New Roman"/>
                <w:noProof/>
                <w:webHidden/>
              </w:rPr>
              <w:instrText xml:space="preserve"> PAGEREF _Toc216013092 \h </w:instrText>
            </w:r>
            <w:r w:rsidR="003C1438" w:rsidRPr="003C1438">
              <w:rPr>
                <w:rFonts w:ascii="Times New Roman" w:hAnsi="Times New Roman" w:cs="Times New Roman"/>
                <w:noProof/>
                <w:webHidden/>
              </w:rPr>
            </w:r>
            <w:r w:rsidR="003C1438" w:rsidRPr="003C1438">
              <w:rPr>
                <w:rFonts w:ascii="Times New Roman" w:hAnsi="Times New Roman" w:cs="Times New Roman"/>
                <w:noProof/>
                <w:webHidden/>
              </w:rPr>
              <w:fldChar w:fldCharType="separate"/>
            </w:r>
            <w:r w:rsidR="003C1438" w:rsidRPr="003C1438">
              <w:rPr>
                <w:rFonts w:ascii="Times New Roman" w:hAnsi="Times New Roman" w:cs="Times New Roman"/>
                <w:noProof/>
                <w:webHidden/>
              </w:rPr>
              <w:t>14</w:t>
            </w:r>
            <w:r w:rsidR="003C1438" w:rsidRPr="003C1438">
              <w:rPr>
                <w:rFonts w:ascii="Times New Roman" w:hAnsi="Times New Roman" w:cs="Times New Roman"/>
                <w:noProof/>
                <w:webHidden/>
              </w:rPr>
              <w:fldChar w:fldCharType="end"/>
            </w:r>
          </w:hyperlink>
        </w:p>
        <w:p w14:paraId="2CC180AA" w14:textId="77777777" w:rsidR="00B74F79" w:rsidRPr="003C1438" w:rsidRDefault="00B74F79" w:rsidP="00BE7C42">
          <w:pPr>
            <w:spacing w:after="0" w:line="276" w:lineRule="auto"/>
            <w:rPr>
              <w:rFonts w:ascii="Times New Roman" w:hAnsi="Times New Roman" w:cs="Times New Roman"/>
            </w:rPr>
          </w:pPr>
          <w:r w:rsidRPr="003C1438">
            <w:rPr>
              <w:rFonts w:ascii="Times New Roman" w:hAnsi="Times New Roman" w:cs="Times New Roman"/>
              <w:b/>
              <w:bCs/>
              <w:noProof/>
              <w:sz w:val="24"/>
              <w:szCs w:val="24"/>
            </w:rPr>
            <w:fldChar w:fldCharType="end"/>
          </w:r>
        </w:p>
      </w:sdtContent>
    </w:sdt>
    <w:p w14:paraId="1671C404" w14:textId="77777777" w:rsidR="000269A2" w:rsidRPr="004D2943" w:rsidRDefault="000269A2">
      <w:pPr>
        <w:rPr>
          <w:rFonts w:ascii="Times New Roman" w:eastAsia="Times New Roman" w:hAnsi="Times New Roman" w:cs="Times New Roman"/>
          <w:b/>
          <w:bCs/>
          <w:snapToGrid w:val="0"/>
          <w:kern w:val="32"/>
          <w:sz w:val="28"/>
          <w:szCs w:val="28"/>
          <w:lang w:eastAsia="lt-LT"/>
        </w:rPr>
      </w:pPr>
    </w:p>
    <w:p w14:paraId="25798128" w14:textId="77777777" w:rsidR="00B74F79" w:rsidRPr="004D2943" w:rsidRDefault="00B74F79">
      <w:pPr>
        <w:rPr>
          <w:rFonts w:ascii="Times New Roman" w:eastAsia="Arial Unicode MS" w:hAnsi="Times New Roman" w:cs="Times New Roman"/>
          <w:b/>
          <w:bCs/>
          <w:snapToGrid w:val="0"/>
          <w:sz w:val="28"/>
          <w:szCs w:val="28"/>
          <w:lang w:eastAsia="lt-LT"/>
        </w:rPr>
      </w:pPr>
      <w:r w:rsidRPr="004D2943">
        <w:rPr>
          <w:snapToGrid w:val="0"/>
          <w:sz w:val="28"/>
          <w:szCs w:val="28"/>
        </w:rPr>
        <w:br w:type="page"/>
      </w:r>
    </w:p>
    <w:p w14:paraId="415C9BBF" w14:textId="77777777" w:rsidR="00FB3B83" w:rsidRDefault="00CE1172" w:rsidP="00F65077">
      <w:pPr>
        <w:pStyle w:val="Heading1"/>
        <w:numPr>
          <w:ilvl w:val="0"/>
          <w:numId w:val="3"/>
        </w:numPr>
        <w:spacing w:before="0" w:after="0" w:line="276" w:lineRule="auto"/>
        <w:jc w:val="center"/>
        <w:rPr>
          <w:snapToGrid w:val="0"/>
          <w:sz w:val="28"/>
          <w:szCs w:val="28"/>
        </w:rPr>
      </w:pPr>
      <w:bookmarkStart w:id="2" w:name="_Toc216013071"/>
      <w:r>
        <w:rPr>
          <w:snapToGrid w:val="0"/>
          <w:sz w:val="28"/>
          <w:szCs w:val="28"/>
        </w:rPr>
        <w:lastRenderedPageBreak/>
        <w:t>BENDRIEJI REIKALAVIMAI</w:t>
      </w:r>
      <w:bookmarkEnd w:id="2"/>
    </w:p>
    <w:p w14:paraId="18CFBB6A" w14:textId="77777777" w:rsidR="00F65077" w:rsidRPr="00F65077" w:rsidRDefault="00F65077" w:rsidP="00F65077">
      <w:pPr>
        <w:pStyle w:val="ListContinue"/>
        <w:rPr>
          <w:lang w:eastAsia="lt-LT"/>
        </w:rPr>
      </w:pPr>
    </w:p>
    <w:p w14:paraId="7455A0DB" w14:textId="77777777" w:rsidR="00CE1172" w:rsidRPr="00581782" w:rsidRDefault="00CE1172" w:rsidP="00CB7919">
      <w:pPr>
        <w:pStyle w:val="Heading2"/>
        <w:numPr>
          <w:ilvl w:val="1"/>
          <w:numId w:val="6"/>
        </w:numPr>
        <w:spacing w:before="0" w:after="0" w:line="276" w:lineRule="auto"/>
        <w:ind w:left="567" w:hanging="540"/>
        <w:rPr>
          <w:sz w:val="24"/>
          <w:szCs w:val="24"/>
        </w:rPr>
      </w:pPr>
      <w:bookmarkStart w:id="3" w:name="_Toc180443782"/>
      <w:bookmarkStart w:id="4" w:name="_Toc216013072"/>
      <w:r w:rsidRPr="00581782">
        <w:rPr>
          <w:sz w:val="24"/>
          <w:szCs w:val="24"/>
        </w:rPr>
        <w:t>Bendra informacija</w:t>
      </w:r>
      <w:bookmarkEnd w:id="3"/>
      <w:bookmarkEnd w:id="4"/>
    </w:p>
    <w:p w14:paraId="1408D91D" w14:textId="596E08D7" w:rsidR="00CE1172" w:rsidRPr="009A55F8" w:rsidRDefault="00CE1172" w:rsidP="00F65077">
      <w:pPr>
        <w:spacing w:after="0" w:line="276" w:lineRule="auto"/>
        <w:ind w:firstLine="567"/>
        <w:jc w:val="both"/>
        <w:rPr>
          <w:rFonts w:ascii="Times New Roman" w:hAnsi="Times New Roman" w:cs="Times New Roman"/>
          <w:sz w:val="24"/>
          <w:szCs w:val="24"/>
        </w:rPr>
      </w:pPr>
      <w:r w:rsidRPr="009A55F8">
        <w:rPr>
          <w:rFonts w:ascii="Times New Roman" w:hAnsi="Times New Roman" w:cs="Times New Roman"/>
          <w:sz w:val="24"/>
          <w:szCs w:val="24"/>
        </w:rPr>
        <w:t xml:space="preserve">Šioje Techninėje specifikacijoje pateikiami pagrindiniai reikalavimai </w:t>
      </w:r>
      <w:r w:rsidR="006E697B">
        <w:rPr>
          <w:rFonts w:ascii="Times New Roman" w:hAnsi="Times New Roman" w:cs="Times New Roman"/>
          <w:sz w:val="24"/>
          <w:szCs w:val="24"/>
        </w:rPr>
        <w:t>Miroslovo</w:t>
      </w:r>
      <w:r w:rsidRPr="009A55F8">
        <w:rPr>
          <w:rFonts w:ascii="Times New Roman" w:hAnsi="Times New Roman" w:cs="Times New Roman"/>
          <w:sz w:val="24"/>
          <w:szCs w:val="24"/>
        </w:rPr>
        <w:t xml:space="preserve"> nuotekų valymo įrenginių (toliau – NVĮ) projektavimui</w:t>
      </w:r>
      <w:r w:rsidR="009A55F8">
        <w:rPr>
          <w:rFonts w:ascii="Times New Roman" w:hAnsi="Times New Roman" w:cs="Times New Roman"/>
          <w:sz w:val="24"/>
          <w:szCs w:val="24"/>
        </w:rPr>
        <w:t xml:space="preserve"> </w:t>
      </w:r>
      <w:r w:rsidRPr="009A55F8">
        <w:rPr>
          <w:rFonts w:ascii="Times New Roman" w:hAnsi="Times New Roman" w:cs="Times New Roman"/>
          <w:sz w:val="24"/>
          <w:szCs w:val="24"/>
        </w:rPr>
        <w:t xml:space="preserve">ir statybos darbams, naudojamoms medžiagoms, atliekamų darbų kokybei ir paslaugoms. Numatoma suprojektuoji ir pastatyti naujus nuotekų valymo įrenginius </w:t>
      </w:r>
      <w:r w:rsidR="006E697B">
        <w:rPr>
          <w:rFonts w:ascii="Times New Roman" w:hAnsi="Times New Roman" w:cs="Times New Roman"/>
          <w:sz w:val="24"/>
          <w:szCs w:val="24"/>
        </w:rPr>
        <w:t>Miroslovo</w:t>
      </w:r>
      <w:r w:rsidR="00D47EBC" w:rsidRPr="009A55F8">
        <w:rPr>
          <w:rFonts w:ascii="Times New Roman" w:hAnsi="Times New Roman" w:cs="Times New Roman"/>
          <w:sz w:val="24"/>
          <w:szCs w:val="24"/>
        </w:rPr>
        <w:t xml:space="preserve"> mstl.</w:t>
      </w:r>
      <w:r w:rsidRPr="009A55F8">
        <w:rPr>
          <w:rFonts w:ascii="Times New Roman" w:hAnsi="Times New Roman" w:cs="Times New Roman"/>
          <w:sz w:val="24"/>
          <w:szCs w:val="24"/>
        </w:rPr>
        <w:t xml:space="preserve"> (toliau bendrai vadinama – Darbai).</w:t>
      </w:r>
    </w:p>
    <w:p w14:paraId="1E21429C" w14:textId="25CC3094" w:rsidR="00ED683F" w:rsidRPr="009A55F8" w:rsidRDefault="00ED683F" w:rsidP="00ED683F">
      <w:pPr>
        <w:spacing w:after="0" w:line="276" w:lineRule="auto"/>
        <w:ind w:firstLine="567"/>
        <w:jc w:val="both"/>
        <w:rPr>
          <w:rFonts w:ascii="Times New Roman" w:hAnsi="Times New Roman" w:cs="Times New Roman"/>
          <w:sz w:val="24"/>
          <w:szCs w:val="24"/>
        </w:rPr>
      </w:pPr>
      <w:r w:rsidRPr="009A55F8">
        <w:rPr>
          <w:rFonts w:ascii="Times New Roman" w:hAnsi="Times New Roman" w:cs="Times New Roman"/>
          <w:sz w:val="24"/>
          <w:szCs w:val="24"/>
        </w:rPr>
        <w:t>Konkurse nugalėjęs ir Rangos sutartį (toliau – Rangos sutartis) pasirašęs tiekėjas (toliau – Rangovas) turės savo lėšomis parengti nuotekų valymo įrenginių statinio projektinius pasiūlymus, techninį darbo projektą, juos suderinti teisės aktų nustatyta tvarka, atlikti reikalingas viešinimo procedūras, gauti visus leidimus, sutikimus, prisijungimo ir specialiąsias sąlygas</w:t>
      </w:r>
      <w:r>
        <w:rPr>
          <w:rFonts w:ascii="Times New Roman" w:hAnsi="Times New Roman" w:cs="Times New Roman"/>
          <w:sz w:val="24"/>
          <w:szCs w:val="24"/>
        </w:rPr>
        <w:t xml:space="preserve"> </w:t>
      </w:r>
      <w:r w:rsidRPr="009A55F8">
        <w:rPr>
          <w:rFonts w:ascii="Times New Roman" w:hAnsi="Times New Roman" w:cs="Times New Roman"/>
          <w:sz w:val="24"/>
          <w:szCs w:val="24"/>
        </w:rPr>
        <w:t xml:space="preserve">(toliau bendrai – projektavimas), reikalingus darbams pradėti, atlikti, juos užbaigti teisės aktų nustatyta tvarka bei perduoti </w:t>
      </w:r>
      <w:r>
        <w:rPr>
          <w:rFonts w:ascii="Times New Roman" w:hAnsi="Times New Roman" w:cs="Times New Roman"/>
          <w:sz w:val="24"/>
          <w:szCs w:val="24"/>
        </w:rPr>
        <w:t>SĮ „Simno komunalininkas“</w:t>
      </w:r>
      <w:r w:rsidRPr="009A55F8">
        <w:rPr>
          <w:rFonts w:ascii="Times New Roman" w:hAnsi="Times New Roman" w:cs="Times New Roman"/>
          <w:sz w:val="24"/>
          <w:szCs w:val="24"/>
        </w:rPr>
        <w:t xml:space="preserve"> (toliau – Statytojas). Prisijungimo sąlygoms, leidimams, </w:t>
      </w:r>
      <w:proofErr w:type="spellStart"/>
      <w:r w:rsidRPr="009A55F8">
        <w:rPr>
          <w:rFonts w:ascii="Times New Roman" w:hAnsi="Times New Roman" w:cs="Times New Roman"/>
          <w:sz w:val="24"/>
          <w:szCs w:val="24"/>
        </w:rPr>
        <w:t>sutikimams</w:t>
      </w:r>
      <w:proofErr w:type="spellEnd"/>
      <w:r w:rsidRPr="009A55F8">
        <w:rPr>
          <w:rFonts w:ascii="Times New Roman" w:hAnsi="Times New Roman" w:cs="Times New Roman"/>
          <w:sz w:val="24"/>
          <w:szCs w:val="24"/>
        </w:rPr>
        <w:t xml:space="preserve"> ar kitiems Darbų dokumentams (kuriuos turi gauti Statytojas) gauti, Statytojas Rangovui suteiks įgaliojimą.</w:t>
      </w:r>
    </w:p>
    <w:p w14:paraId="7D052E4A" w14:textId="77777777" w:rsidR="00ED683F" w:rsidRPr="009A55F8" w:rsidRDefault="00ED683F" w:rsidP="00ED683F">
      <w:pPr>
        <w:spacing w:after="0" w:line="276" w:lineRule="auto"/>
        <w:ind w:firstLine="567"/>
        <w:jc w:val="both"/>
        <w:rPr>
          <w:rFonts w:ascii="Times New Roman" w:hAnsi="Times New Roman" w:cs="Times New Roman"/>
          <w:sz w:val="24"/>
          <w:szCs w:val="24"/>
        </w:rPr>
      </w:pPr>
      <w:r w:rsidRPr="009A55F8">
        <w:rPr>
          <w:rFonts w:ascii="Times New Roman" w:hAnsi="Times New Roman" w:cs="Times New Roman"/>
          <w:sz w:val="24"/>
          <w:szCs w:val="24"/>
        </w:rPr>
        <w:t>Šioje Techninėje specifikacijoje nurodyti reikalavimai laikomi minimaliais būtinaisiais reikalavimais, užtikrinančiais minimalią technologinio proceso projekto kokybę. Rangovas yra atsakingas už galutinio tikslo pasiekimą –</w:t>
      </w:r>
      <w:r>
        <w:rPr>
          <w:rFonts w:ascii="Times New Roman" w:hAnsi="Times New Roman" w:cs="Times New Roman"/>
          <w:sz w:val="24"/>
          <w:szCs w:val="24"/>
        </w:rPr>
        <w:t xml:space="preserve"> </w:t>
      </w:r>
      <w:r w:rsidRPr="009A55F8">
        <w:rPr>
          <w:rFonts w:ascii="Times New Roman" w:hAnsi="Times New Roman" w:cs="Times New Roman"/>
          <w:sz w:val="24"/>
          <w:szCs w:val="24"/>
        </w:rPr>
        <w:t xml:space="preserve">nuotekas iki reikalaujamų parametrų išvalančios valyklos pastatymą. Rangovas yra atsakingas už </w:t>
      </w:r>
      <w:r>
        <w:rPr>
          <w:rFonts w:ascii="Times New Roman" w:hAnsi="Times New Roman" w:cs="Times New Roman"/>
          <w:sz w:val="24"/>
          <w:szCs w:val="24"/>
        </w:rPr>
        <w:t>p</w:t>
      </w:r>
      <w:r w:rsidRPr="009A55F8">
        <w:rPr>
          <w:rFonts w:ascii="Times New Roman" w:hAnsi="Times New Roman" w:cs="Times New Roman"/>
          <w:sz w:val="24"/>
          <w:szCs w:val="24"/>
        </w:rPr>
        <w:t xml:space="preserve">rojektavimo paslaugų atlikimą, rangos darbų atlikimą ir tinkamą jų užbaigimą, valyklos paleidimą ir jos veikimo užtikrinimą. </w:t>
      </w:r>
    </w:p>
    <w:p w14:paraId="3E6D0D7B" w14:textId="4ACDC1FF" w:rsidR="00CE1172" w:rsidRPr="009A55F8" w:rsidRDefault="00ED683F" w:rsidP="00ED683F">
      <w:pPr>
        <w:spacing w:after="0" w:line="276" w:lineRule="auto"/>
        <w:ind w:firstLine="567"/>
        <w:jc w:val="both"/>
        <w:rPr>
          <w:rFonts w:ascii="Times New Roman" w:hAnsi="Times New Roman" w:cs="Times New Roman"/>
          <w:sz w:val="24"/>
          <w:szCs w:val="24"/>
        </w:rPr>
      </w:pPr>
      <w:bookmarkStart w:id="5" w:name="part_2f3cf68c32ba4f1188dda4c9324b83e7"/>
      <w:bookmarkStart w:id="6" w:name="part_4a65a36dd80e4ef6bde40a6fd05d2e1e"/>
      <w:bookmarkStart w:id="7" w:name="part_971c46ec283c4e48894e9321c1782703"/>
      <w:bookmarkEnd w:id="5"/>
      <w:bookmarkEnd w:id="6"/>
      <w:bookmarkEnd w:id="7"/>
      <w:r w:rsidRPr="009A55F8">
        <w:rPr>
          <w:rFonts w:ascii="Times New Roman" w:hAnsi="Times New Roman" w:cs="Times New Roman"/>
          <w:sz w:val="24"/>
          <w:szCs w:val="24"/>
        </w:rPr>
        <w:t xml:space="preserve">Ši techninė specifikacija parengta apibūdinant norimą rezultatą ir nurodant pirkimo objekto funkcinius reikalavimus, taip pat </w:t>
      </w:r>
      <w:bookmarkStart w:id="8" w:name="part_1ef439275ddb444f9d2433c9ea209229"/>
      <w:bookmarkEnd w:id="8"/>
      <w:r w:rsidRPr="009A55F8">
        <w:rPr>
          <w:rFonts w:ascii="Times New Roman" w:hAnsi="Times New Roman" w:cs="Times New Roman"/>
          <w:sz w:val="24"/>
          <w:szCs w:val="24"/>
        </w:rPr>
        <w:t xml:space="preserve">nurodant bendrąsias technines specifikacijas. </w:t>
      </w:r>
      <w:bookmarkStart w:id="9" w:name="part_d42153325bae471c906b8553a4497a4c"/>
      <w:bookmarkStart w:id="10" w:name="part_42089a26232a4de0afdb190aa3a56158"/>
      <w:bookmarkStart w:id="11" w:name="part_5773b9db422243c28edfc015eea718a2"/>
      <w:bookmarkEnd w:id="9"/>
      <w:bookmarkEnd w:id="10"/>
      <w:bookmarkEnd w:id="11"/>
      <w:r w:rsidRPr="009A55F8">
        <w:rPr>
          <w:rFonts w:ascii="Times New Roman" w:hAnsi="Times New Roman" w:cs="Times New Roman"/>
          <w:sz w:val="24"/>
          <w:szCs w:val="24"/>
        </w:rPr>
        <w:t>Čia aprašyti reikalavimai laikomi minimaliais būtinaisiais reikalavimais, užtikrinančiais minimalią pirkimo objekto kokybę.</w:t>
      </w:r>
    </w:p>
    <w:p w14:paraId="78AAFBE6" w14:textId="77777777" w:rsidR="00CE1172" w:rsidRPr="009A55F8" w:rsidRDefault="00CE1172" w:rsidP="00F65077">
      <w:pPr>
        <w:spacing w:after="0" w:line="276" w:lineRule="auto"/>
        <w:ind w:firstLine="567"/>
        <w:jc w:val="both"/>
        <w:rPr>
          <w:rFonts w:ascii="Times New Roman" w:hAnsi="Times New Roman" w:cs="Times New Roman"/>
          <w:sz w:val="24"/>
          <w:szCs w:val="24"/>
        </w:rPr>
      </w:pPr>
      <w:r w:rsidRPr="009A55F8">
        <w:rPr>
          <w:rFonts w:ascii="Times New Roman" w:hAnsi="Times New Roman" w:cs="Times New Roman"/>
          <w:sz w:val="24"/>
          <w:szCs w:val="24"/>
        </w:rPr>
        <w:t xml:space="preserve">Jeigu apibūdinant pirkimo objektą </w:t>
      </w:r>
      <w:r w:rsidR="002A2957" w:rsidRPr="009A55F8">
        <w:rPr>
          <w:rFonts w:ascii="Times New Roman" w:hAnsi="Times New Roman" w:cs="Times New Roman"/>
          <w:sz w:val="24"/>
          <w:szCs w:val="24"/>
        </w:rPr>
        <w:t xml:space="preserve">Šioje Techninėje specifikacijoje </w:t>
      </w:r>
      <w:r w:rsidRPr="009A55F8">
        <w:rPr>
          <w:rFonts w:ascii="Times New Roman" w:hAnsi="Times New Roman" w:cs="Times New Roman"/>
          <w:sz w:val="24"/>
          <w:szCs w:val="24"/>
        </w:rPr>
        <w:t xml:space="preserve">(ar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28EAD0D" w14:textId="77777777" w:rsidR="00CE1172" w:rsidRPr="009A55F8" w:rsidRDefault="00CE1172" w:rsidP="00F65077">
      <w:pPr>
        <w:spacing w:after="0" w:line="276" w:lineRule="auto"/>
        <w:ind w:firstLine="567"/>
        <w:jc w:val="both"/>
        <w:rPr>
          <w:rFonts w:ascii="Times New Roman" w:hAnsi="Times New Roman" w:cs="Times New Roman"/>
          <w:sz w:val="24"/>
          <w:szCs w:val="24"/>
        </w:rPr>
      </w:pPr>
      <w:r w:rsidRPr="009A55F8">
        <w:rPr>
          <w:rFonts w:ascii="Times New Roman" w:hAnsi="Times New Roman" w:cs="Times New Roman"/>
          <w:sz w:val="24"/>
          <w:szCs w:val="24"/>
        </w:rPr>
        <w:t xml:space="preserve">Jeigu apibūdinant pirkimo objektą </w:t>
      </w:r>
      <w:r w:rsidR="00D47EBC" w:rsidRPr="009A55F8">
        <w:rPr>
          <w:rFonts w:ascii="Times New Roman" w:hAnsi="Times New Roman" w:cs="Times New Roman"/>
          <w:sz w:val="24"/>
          <w:szCs w:val="24"/>
        </w:rPr>
        <w:t xml:space="preserve">Šioje Techninėje specifikacijoje </w:t>
      </w:r>
      <w:r w:rsidRPr="009A55F8">
        <w:rPr>
          <w:rFonts w:ascii="Times New Roman" w:hAnsi="Times New Roman" w:cs="Times New Roman"/>
          <w:sz w:val="24"/>
          <w:szCs w:val="24"/>
        </w:rPr>
        <w:t>(ar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691A75C" w14:textId="77777777" w:rsidR="00CE1172" w:rsidRPr="00BF2F59" w:rsidRDefault="00CE1172" w:rsidP="00F65077">
      <w:pPr>
        <w:pStyle w:val="ListContinue"/>
        <w:spacing w:after="0" w:line="276" w:lineRule="auto"/>
        <w:rPr>
          <w:highlight w:val="yellow"/>
          <w:lang w:eastAsia="lt-LT"/>
        </w:rPr>
      </w:pPr>
    </w:p>
    <w:p w14:paraId="5CCE53E1" w14:textId="77777777" w:rsidR="0087754B" w:rsidRPr="00581782" w:rsidRDefault="002A2957" w:rsidP="00CB7919">
      <w:pPr>
        <w:pStyle w:val="Heading2"/>
        <w:numPr>
          <w:ilvl w:val="1"/>
          <w:numId w:val="6"/>
        </w:numPr>
        <w:spacing w:before="0" w:after="0" w:line="276" w:lineRule="auto"/>
        <w:ind w:left="567" w:hanging="540"/>
        <w:rPr>
          <w:sz w:val="24"/>
          <w:szCs w:val="24"/>
        </w:rPr>
      </w:pPr>
      <w:bookmarkStart w:id="12" w:name="_Toc216013073"/>
      <w:r w:rsidRPr="00581782">
        <w:rPr>
          <w:sz w:val="24"/>
          <w:szCs w:val="24"/>
        </w:rPr>
        <w:t>Nuotekų valymo įrenginių sklypas</w:t>
      </w:r>
      <w:bookmarkEnd w:id="12"/>
    </w:p>
    <w:p w14:paraId="7274C84F" w14:textId="78BEF500" w:rsidR="004F1309" w:rsidRPr="009A55F8" w:rsidRDefault="000E07F2" w:rsidP="00F65077">
      <w:pPr>
        <w:spacing w:after="0" w:line="276" w:lineRule="auto"/>
        <w:ind w:firstLine="567"/>
        <w:jc w:val="both"/>
        <w:rPr>
          <w:rFonts w:ascii="Times New Roman" w:hAnsi="Times New Roman" w:cs="Times New Roman"/>
          <w:sz w:val="24"/>
          <w:szCs w:val="24"/>
        </w:rPr>
      </w:pPr>
      <w:r w:rsidRPr="009A55F8">
        <w:rPr>
          <w:rFonts w:ascii="Times New Roman" w:hAnsi="Times New Roman" w:cs="Times New Roman"/>
          <w:sz w:val="24"/>
          <w:szCs w:val="24"/>
        </w:rPr>
        <w:t xml:space="preserve">NVĮ </w:t>
      </w:r>
      <w:r w:rsidR="002A2957" w:rsidRPr="009A55F8">
        <w:rPr>
          <w:rFonts w:ascii="Times New Roman" w:hAnsi="Times New Roman" w:cs="Times New Roman"/>
          <w:sz w:val="24"/>
          <w:szCs w:val="24"/>
        </w:rPr>
        <w:t>planuojami</w:t>
      </w:r>
      <w:r w:rsidRPr="009A55F8">
        <w:rPr>
          <w:rFonts w:ascii="Times New Roman" w:hAnsi="Times New Roman" w:cs="Times New Roman"/>
          <w:sz w:val="24"/>
          <w:szCs w:val="24"/>
        </w:rPr>
        <w:t xml:space="preserve"> </w:t>
      </w:r>
      <w:r w:rsidR="002A2957" w:rsidRPr="009A55F8">
        <w:rPr>
          <w:rFonts w:ascii="Times New Roman" w:hAnsi="Times New Roman" w:cs="Times New Roman"/>
          <w:sz w:val="24"/>
          <w:szCs w:val="24"/>
        </w:rPr>
        <w:t xml:space="preserve">adresu </w:t>
      </w:r>
      <w:r w:rsidR="006E697B">
        <w:rPr>
          <w:rFonts w:ascii="Times New Roman" w:hAnsi="Times New Roman" w:cs="Times New Roman"/>
          <w:sz w:val="24"/>
          <w:szCs w:val="24"/>
        </w:rPr>
        <w:t>Vienuolyno</w:t>
      </w:r>
      <w:r w:rsidR="002A2957" w:rsidRPr="009A55F8">
        <w:rPr>
          <w:rFonts w:ascii="Times New Roman" w:hAnsi="Times New Roman" w:cs="Times New Roman"/>
          <w:sz w:val="24"/>
          <w:szCs w:val="24"/>
        </w:rPr>
        <w:t xml:space="preserve"> g. </w:t>
      </w:r>
      <w:r w:rsidR="006E697B">
        <w:rPr>
          <w:rFonts w:ascii="Times New Roman" w:hAnsi="Times New Roman" w:cs="Times New Roman"/>
          <w:sz w:val="24"/>
          <w:szCs w:val="24"/>
        </w:rPr>
        <w:t>39</w:t>
      </w:r>
      <w:r w:rsidR="002A2957" w:rsidRPr="009A55F8">
        <w:rPr>
          <w:rFonts w:ascii="Times New Roman" w:hAnsi="Times New Roman" w:cs="Times New Roman"/>
          <w:sz w:val="24"/>
          <w:szCs w:val="24"/>
        </w:rPr>
        <w:t xml:space="preserve">, </w:t>
      </w:r>
      <w:r w:rsidR="006E697B">
        <w:rPr>
          <w:rFonts w:ascii="Times New Roman" w:hAnsi="Times New Roman" w:cs="Times New Roman"/>
          <w:sz w:val="24"/>
          <w:szCs w:val="24"/>
        </w:rPr>
        <w:t>Miroslovo k.</w:t>
      </w:r>
      <w:r w:rsidR="002A2957" w:rsidRPr="009A55F8">
        <w:rPr>
          <w:rFonts w:ascii="Times New Roman" w:hAnsi="Times New Roman" w:cs="Times New Roman"/>
          <w:sz w:val="24"/>
          <w:szCs w:val="24"/>
        </w:rPr>
        <w:t xml:space="preserve">, </w:t>
      </w:r>
      <w:r w:rsidR="00A96FDB">
        <w:rPr>
          <w:rFonts w:ascii="Times New Roman" w:hAnsi="Times New Roman" w:cs="Times New Roman"/>
          <w:sz w:val="24"/>
          <w:szCs w:val="24"/>
        </w:rPr>
        <w:t>Alytaus</w:t>
      </w:r>
      <w:r w:rsidR="002A2957" w:rsidRPr="009A55F8">
        <w:rPr>
          <w:rFonts w:ascii="Times New Roman" w:hAnsi="Times New Roman" w:cs="Times New Roman"/>
          <w:sz w:val="24"/>
          <w:szCs w:val="24"/>
        </w:rPr>
        <w:t xml:space="preserve"> r. sav. NVĮ nepatenka į </w:t>
      </w:r>
      <w:r w:rsidR="00ED683F">
        <w:rPr>
          <w:rFonts w:ascii="Times New Roman" w:hAnsi="Times New Roman" w:cs="Times New Roman"/>
          <w:sz w:val="24"/>
          <w:szCs w:val="24"/>
        </w:rPr>
        <w:t xml:space="preserve">saugomas teritorijas, </w:t>
      </w:r>
      <w:r w:rsidR="002A2957" w:rsidRPr="009A55F8">
        <w:rPr>
          <w:rFonts w:ascii="Times New Roman" w:hAnsi="Times New Roman" w:cs="Times New Roman"/>
          <w:sz w:val="24"/>
          <w:szCs w:val="24"/>
        </w:rPr>
        <w:t>kultūros paveldo teritorijas ir vietoves bei jų apsaugos zonas.</w:t>
      </w:r>
    </w:p>
    <w:p w14:paraId="05357C48" w14:textId="50EAEB86" w:rsidR="00B05BFE" w:rsidRPr="008D51E1" w:rsidRDefault="00B05BFE" w:rsidP="00F65077">
      <w:pPr>
        <w:spacing w:after="0" w:line="276" w:lineRule="auto"/>
        <w:ind w:firstLine="567"/>
        <w:jc w:val="both"/>
        <w:rPr>
          <w:rFonts w:ascii="Times New Roman" w:hAnsi="Times New Roman" w:cs="Times New Roman"/>
          <w:sz w:val="24"/>
          <w:szCs w:val="24"/>
        </w:rPr>
      </w:pPr>
      <w:r w:rsidRPr="008D51E1">
        <w:rPr>
          <w:rFonts w:ascii="Times New Roman" w:hAnsi="Times New Roman" w:cs="Times New Roman"/>
          <w:sz w:val="24"/>
          <w:szCs w:val="24"/>
        </w:rPr>
        <w:t xml:space="preserve">Į </w:t>
      </w:r>
      <w:r w:rsidR="00ED683F">
        <w:rPr>
          <w:rFonts w:ascii="Times New Roman" w:hAnsi="Times New Roman" w:cs="Times New Roman"/>
          <w:sz w:val="24"/>
          <w:szCs w:val="24"/>
        </w:rPr>
        <w:t>esamus NVĮ nuotekos atiteka</w:t>
      </w:r>
      <w:r w:rsidRPr="008D51E1">
        <w:rPr>
          <w:rFonts w:ascii="Times New Roman" w:hAnsi="Times New Roman" w:cs="Times New Roman"/>
          <w:sz w:val="24"/>
          <w:szCs w:val="24"/>
        </w:rPr>
        <w:t xml:space="preserve"> slėgine linija. Rangovo Darbų atsakomybės riba prasidės nuo šios </w:t>
      </w:r>
      <w:r w:rsidR="004F1309" w:rsidRPr="008D51E1">
        <w:rPr>
          <w:rFonts w:ascii="Times New Roman" w:hAnsi="Times New Roman" w:cs="Times New Roman"/>
          <w:sz w:val="24"/>
          <w:szCs w:val="24"/>
        </w:rPr>
        <w:t xml:space="preserve">linijos, </w:t>
      </w:r>
      <w:r w:rsidR="00ED683F">
        <w:rPr>
          <w:rFonts w:ascii="Times New Roman" w:hAnsi="Times New Roman" w:cs="Times New Roman"/>
          <w:sz w:val="24"/>
          <w:szCs w:val="24"/>
        </w:rPr>
        <w:t>NVĮ sklype.</w:t>
      </w:r>
    </w:p>
    <w:p w14:paraId="6FED9A1D" w14:textId="77777777" w:rsidR="000E07F2" w:rsidRPr="004D2943" w:rsidRDefault="000E07F2" w:rsidP="00F65077">
      <w:pPr>
        <w:autoSpaceDE w:val="0"/>
        <w:autoSpaceDN w:val="0"/>
        <w:adjustRightInd w:val="0"/>
        <w:spacing w:after="0" w:line="276" w:lineRule="auto"/>
        <w:ind w:firstLine="709"/>
        <w:jc w:val="both"/>
        <w:rPr>
          <w:rFonts w:ascii="Times New Roman" w:eastAsia="Lucida Sans Unicode" w:hAnsi="Times New Roman" w:cs="Times New Roman"/>
          <w:sz w:val="24"/>
          <w:szCs w:val="24"/>
          <w:lang w:eastAsia="en-GB"/>
        </w:rPr>
      </w:pPr>
    </w:p>
    <w:p w14:paraId="093E4113" w14:textId="77777777" w:rsidR="009A55F8" w:rsidRPr="009A55F8" w:rsidRDefault="009A55F8" w:rsidP="00CB7919">
      <w:pPr>
        <w:pStyle w:val="Heading2"/>
        <w:numPr>
          <w:ilvl w:val="1"/>
          <w:numId w:val="6"/>
        </w:numPr>
        <w:spacing w:before="0" w:after="0" w:line="276" w:lineRule="auto"/>
        <w:ind w:left="567" w:hanging="540"/>
        <w:rPr>
          <w:sz w:val="24"/>
          <w:szCs w:val="24"/>
        </w:rPr>
      </w:pPr>
      <w:bookmarkStart w:id="13" w:name="_Toc497745392"/>
      <w:bookmarkStart w:id="14" w:name="_Toc180443790"/>
      <w:bookmarkStart w:id="15" w:name="_Toc216013074"/>
      <w:r w:rsidRPr="009A55F8">
        <w:rPr>
          <w:sz w:val="24"/>
          <w:szCs w:val="24"/>
        </w:rPr>
        <w:lastRenderedPageBreak/>
        <w:t>Statybos darbų aikštelė</w:t>
      </w:r>
      <w:bookmarkEnd w:id="13"/>
      <w:bookmarkEnd w:id="14"/>
      <w:bookmarkEnd w:id="15"/>
    </w:p>
    <w:p w14:paraId="3453372A" w14:textId="77777777" w:rsidR="009A55F8" w:rsidRPr="009A55F8" w:rsidRDefault="009A55F8" w:rsidP="00F65077">
      <w:pPr>
        <w:spacing w:after="0" w:line="276" w:lineRule="auto"/>
        <w:ind w:firstLine="567"/>
        <w:jc w:val="both"/>
        <w:rPr>
          <w:rFonts w:ascii="Times New Roman" w:hAnsi="Times New Roman" w:cs="Times New Roman"/>
          <w:sz w:val="24"/>
          <w:szCs w:val="24"/>
        </w:rPr>
      </w:pPr>
      <w:r w:rsidRPr="009A55F8">
        <w:rPr>
          <w:rFonts w:ascii="Times New Roman" w:hAnsi="Times New Roman" w:cs="Times New Roman"/>
          <w:sz w:val="24"/>
          <w:szCs w:val="24"/>
        </w:rPr>
        <w:t>Rangovo atsakomybės ribos</w:t>
      </w:r>
      <w:r>
        <w:rPr>
          <w:rFonts w:ascii="Times New Roman" w:hAnsi="Times New Roman" w:cs="Times New Roman"/>
          <w:sz w:val="24"/>
          <w:szCs w:val="24"/>
        </w:rPr>
        <w:t xml:space="preserve"> vykdant D</w:t>
      </w:r>
      <w:r w:rsidRPr="009A55F8">
        <w:rPr>
          <w:rFonts w:ascii="Times New Roman" w:hAnsi="Times New Roman" w:cs="Times New Roman"/>
          <w:sz w:val="24"/>
          <w:szCs w:val="24"/>
        </w:rPr>
        <w:t xml:space="preserve">arbus yra </w:t>
      </w:r>
      <w:r>
        <w:rPr>
          <w:rFonts w:ascii="Times New Roman" w:hAnsi="Times New Roman" w:cs="Times New Roman"/>
          <w:sz w:val="24"/>
          <w:szCs w:val="24"/>
        </w:rPr>
        <w:t>NVĮ</w:t>
      </w:r>
      <w:r w:rsidRPr="009A55F8">
        <w:rPr>
          <w:rFonts w:ascii="Times New Roman" w:hAnsi="Times New Roman" w:cs="Times New Roman"/>
          <w:sz w:val="24"/>
          <w:szCs w:val="24"/>
        </w:rPr>
        <w:t xml:space="preserve"> sklypo (o tiksliau – perduotos statybvietės) ribos. Rangovas, iki Darbų pradžios, turi fiksuoti privažiavimo prie sklypo kelių dangų stovį, o atlikus Darbus visos esamos dangos turės būti atstatomos į buvusį būvį (išskyrus, jei Pirkimo dokumentuose aiškiai nurodyta kitaip). </w:t>
      </w:r>
    </w:p>
    <w:p w14:paraId="7778281C" w14:textId="77777777" w:rsidR="009A55F8" w:rsidRPr="009A55F8" w:rsidRDefault="009A55F8" w:rsidP="00F65077">
      <w:pPr>
        <w:spacing w:after="0" w:line="276" w:lineRule="auto"/>
        <w:ind w:firstLine="567"/>
        <w:jc w:val="both"/>
        <w:rPr>
          <w:rFonts w:ascii="Times New Roman" w:hAnsi="Times New Roman" w:cs="Times New Roman"/>
          <w:sz w:val="24"/>
          <w:szCs w:val="24"/>
        </w:rPr>
      </w:pPr>
      <w:r w:rsidRPr="009A55F8">
        <w:rPr>
          <w:rFonts w:ascii="Times New Roman" w:hAnsi="Times New Roman" w:cs="Times New Roman"/>
          <w:sz w:val="24"/>
          <w:szCs w:val="24"/>
        </w:rPr>
        <w:t xml:space="preserve">Rangovas turi užtikrinti saugą ir tvarką statybvietėje nuo statybvietės perdavimo jam iki Darbų užbaigimo. Rangovas turi numatyti ir įrengti saugos, įspėjamuosius ženklus, aptvėrimus ir atitvarus, kiek tai reikalinga. </w:t>
      </w:r>
    </w:p>
    <w:p w14:paraId="57A7C2EA" w14:textId="77777777" w:rsidR="009A55F8" w:rsidRPr="009A55F8" w:rsidRDefault="009A55F8" w:rsidP="00F65077">
      <w:pPr>
        <w:spacing w:after="0" w:line="276" w:lineRule="auto"/>
        <w:ind w:firstLine="567"/>
        <w:jc w:val="both"/>
        <w:rPr>
          <w:rFonts w:ascii="Times New Roman" w:hAnsi="Times New Roman" w:cs="Times New Roman"/>
          <w:sz w:val="24"/>
          <w:szCs w:val="24"/>
        </w:rPr>
      </w:pPr>
      <w:r w:rsidRPr="009A55F8">
        <w:rPr>
          <w:rFonts w:ascii="Times New Roman" w:hAnsi="Times New Roman" w:cs="Times New Roman"/>
          <w:sz w:val="24"/>
          <w:szCs w:val="24"/>
        </w:rPr>
        <w:t xml:space="preserve">Rangovas, teisės aktų nustatyta tvarka turi įrengti prie statybos sklypo (statybvietės) stendą su informacija apie statomą statinį. </w:t>
      </w:r>
    </w:p>
    <w:p w14:paraId="59ED77E1" w14:textId="77777777" w:rsidR="009A55F8" w:rsidRPr="009A55F8" w:rsidRDefault="009A55F8" w:rsidP="00F65077">
      <w:pPr>
        <w:spacing w:after="0" w:line="276" w:lineRule="auto"/>
        <w:ind w:firstLine="567"/>
        <w:jc w:val="both"/>
        <w:rPr>
          <w:rFonts w:ascii="Times New Roman" w:hAnsi="Times New Roman" w:cs="Times New Roman"/>
          <w:sz w:val="24"/>
          <w:szCs w:val="24"/>
        </w:rPr>
      </w:pPr>
      <w:r w:rsidRPr="009A55F8">
        <w:rPr>
          <w:rFonts w:ascii="Times New Roman" w:hAnsi="Times New Roman" w:cs="Times New Roman"/>
          <w:sz w:val="24"/>
          <w:szCs w:val="24"/>
        </w:rPr>
        <w:t>Statybų eigoje statybinių atliekų susidarymo ir tvarkymo planavimas, statybvietėje susidariusių atliekų tvarkymas turi būti vykdomas laikantis Statybinių atliekų tvarkymo taisyklių ir kitų atliekų tvarkymą reglamentuojančių teisės aktų reikalavimų.</w:t>
      </w:r>
    </w:p>
    <w:p w14:paraId="061CC9A9" w14:textId="77777777" w:rsidR="00584A86" w:rsidRPr="004D2943" w:rsidRDefault="00584A86" w:rsidP="00F65077">
      <w:pPr>
        <w:pStyle w:val="Default"/>
        <w:spacing w:line="276" w:lineRule="auto"/>
        <w:ind w:firstLine="709"/>
        <w:jc w:val="both"/>
        <w:rPr>
          <w:color w:val="auto"/>
        </w:rPr>
      </w:pPr>
    </w:p>
    <w:p w14:paraId="1971007C" w14:textId="77777777" w:rsidR="009A55F8" w:rsidRPr="009A55F8" w:rsidRDefault="009A55F8" w:rsidP="00CB7919">
      <w:pPr>
        <w:pStyle w:val="Heading2"/>
        <w:numPr>
          <w:ilvl w:val="1"/>
          <w:numId w:val="6"/>
        </w:numPr>
        <w:spacing w:before="0" w:after="0" w:line="276" w:lineRule="auto"/>
        <w:ind w:left="567" w:hanging="540"/>
        <w:rPr>
          <w:sz w:val="24"/>
          <w:szCs w:val="24"/>
        </w:rPr>
      </w:pPr>
      <w:bookmarkStart w:id="16" w:name="_Toc216013075"/>
      <w:r>
        <w:rPr>
          <w:sz w:val="24"/>
          <w:szCs w:val="24"/>
        </w:rPr>
        <w:t>Bendri reikalavimai</w:t>
      </w:r>
      <w:bookmarkEnd w:id="16"/>
    </w:p>
    <w:p w14:paraId="1F2C4F58" w14:textId="77777777" w:rsidR="009A55F8" w:rsidRPr="009A55F8" w:rsidRDefault="009A55F8" w:rsidP="00F65077">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Vykdant Darbus</w:t>
      </w:r>
      <w:r w:rsidRPr="009A55F8">
        <w:rPr>
          <w:rFonts w:ascii="Times New Roman" w:hAnsi="Times New Roman" w:cs="Times New Roman"/>
          <w:sz w:val="24"/>
          <w:szCs w:val="24"/>
        </w:rPr>
        <w:t xml:space="preserve"> būtina vadovautis Lietuvos Respublikoje galiojančiais įstatymais, vyriausybės nutarimais, statybiniais organizaciniais techniniais reglamentais, statybos normomis, ministerijų taisyklėmis, įsakymais, nurodymais, rekomendacijomis, standartais</w:t>
      </w:r>
      <w:r w:rsidR="003E624C">
        <w:rPr>
          <w:rFonts w:ascii="Times New Roman" w:hAnsi="Times New Roman" w:cs="Times New Roman"/>
          <w:sz w:val="24"/>
          <w:szCs w:val="24"/>
        </w:rPr>
        <w:t>.</w:t>
      </w:r>
    </w:p>
    <w:p w14:paraId="01ECA296" w14:textId="77777777" w:rsidR="009A55F8" w:rsidRPr="009A55F8" w:rsidRDefault="009A55F8" w:rsidP="00F65077">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Statinio p</w:t>
      </w:r>
      <w:r w:rsidRPr="009A55F8">
        <w:rPr>
          <w:rFonts w:ascii="Times New Roman" w:hAnsi="Times New Roman" w:cs="Times New Roman"/>
          <w:sz w:val="24"/>
          <w:szCs w:val="24"/>
        </w:rPr>
        <w:t xml:space="preserve">rojektą rengti pagal STR 1.04.04:2017 ,,Statinio projektavimas, projekto ekspertizė“. </w:t>
      </w:r>
    </w:p>
    <w:p w14:paraId="6E261022" w14:textId="77777777" w:rsidR="009A55F8" w:rsidRPr="009A55F8" w:rsidRDefault="009A55F8" w:rsidP="00F65077">
      <w:pPr>
        <w:spacing w:after="0" w:line="276" w:lineRule="auto"/>
        <w:ind w:firstLine="567"/>
        <w:jc w:val="both"/>
        <w:rPr>
          <w:rFonts w:ascii="Times New Roman" w:hAnsi="Times New Roman" w:cs="Times New Roman"/>
          <w:sz w:val="24"/>
          <w:szCs w:val="24"/>
        </w:rPr>
      </w:pPr>
      <w:r w:rsidRPr="009A55F8">
        <w:rPr>
          <w:rFonts w:ascii="Times New Roman" w:hAnsi="Times New Roman" w:cs="Times New Roman"/>
          <w:sz w:val="24"/>
          <w:szCs w:val="24"/>
        </w:rPr>
        <w:t>Statybą leidžiančių dokumentų išdavimo procedūros ir statybos užbaigimas vykdomas pagal STR 1.05.01:2017 ,,Statybą leidžiantys dokumentai. Statybos užbaigimas. Statybos sustabdymas. Savavališkos statybos padarinių šalinimas. Statybos pagal neteisėtai išduotą statybą leidžiantį dokumentą padarinių šalinimas“.</w:t>
      </w:r>
    </w:p>
    <w:p w14:paraId="4545D8AC" w14:textId="77777777" w:rsidR="009A55F8" w:rsidRDefault="009A55F8" w:rsidP="00F65077">
      <w:pPr>
        <w:spacing w:after="0" w:line="276" w:lineRule="auto"/>
        <w:ind w:firstLine="567"/>
        <w:jc w:val="both"/>
        <w:rPr>
          <w:rFonts w:ascii="Times New Roman" w:hAnsi="Times New Roman" w:cs="Times New Roman"/>
          <w:sz w:val="24"/>
          <w:szCs w:val="24"/>
        </w:rPr>
      </w:pPr>
      <w:r w:rsidRPr="009A55F8">
        <w:rPr>
          <w:rFonts w:ascii="Times New Roman" w:hAnsi="Times New Roman" w:cs="Times New Roman"/>
          <w:sz w:val="24"/>
          <w:szCs w:val="24"/>
        </w:rPr>
        <w:t>Statybą vykdyti vadovaujantis STR 1.06.01:2016 ,,Statybos darbai. Statinio statybos priežiūra“ ir STR 2.07.01:2003 ,,Vandentiekis ir nuotekų šalintuvas. Pastato inžinierinės sistemos. Lauko inžinieriniai tinklai“.</w:t>
      </w:r>
    </w:p>
    <w:p w14:paraId="4F7DC1D7" w14:textId="77777777" w:rsidR="003E624C" w:rsidRPr="003E624C" w:rsidRDefault="003E624C" w:rsidP="00F65077">
      <w:pPr>
        <w:spacing w:after="0" w:line="276" w:lineRule="auto"/>
        <w:ind w:firstLine="567"/>
        <w:jc w:val="both"/>
        <w:rPr>
          <w:rFonts w:ascii="Times New Roman" w:hAnsi="Times New Roman" w:cs="Times New Roman"/>
          <w:sz w:val="24"/>
          <w:szCs w:val="24"/>
        </w:rPr>
      </w:pPr>
      <w:r w:rsidRPr="003E624C">
        <w:rPr>
          <w:rFonts w:ascii="Times New Roman" w:hAnsi="Times New Roman" w:cs="Times New Roman"/>
          <w:sz w:val="24"/>
          <w:szCs w:val="24"/>
        </w:rPr>
        <w:t>Leistini triukšmo lygiai turi atitikti LR Triukšmo valdymo įstatymo reikalavimus.</w:t>
      </w:r>
    </w:p>
    <w:p w14:paraId="268247D3" w14:textId="77777777" w:rsidR="003E624C" w:rsidRPr="003E624C" w:rsidRDefault="003E624C" w:rsidP="00F65077">
      <w:pPr>
        <w:spacing w:after="0" w:line="276" w:lineRule="auto"/>
        <w:ind w:firstLine="567"/>
        <w:jc w:val="both"/>
        <w:rPr>
          <w:rFonts w:ascii="Times New Roman" w:hAnsi="Times New Roman" w:cs="Times New Roman"/>
          <w:sz w:val="24"/>
          <w:szCs w:val="24"/>
        </w:rPr>
      </w:pPr>
      <w:r w:rsidRPr="003E624C">
        <w:rPr>
          <w:rFonts w:ascii="Times New Roman" w:hAnsi="Times New Roman" w:cs="Times New Roman"/>
          <w:sz w:val="24"/>
          <w:szCs w:val="24"/>
        </w:rPr>
        <w:t>Visais darbų saugos klausimais būtina vadovautis DT 5-00 „Saugos ir sveikatos taisyklės statyboje“.</w:t>
      </w:r>
    </w:p>
    <w:p w14:paraId="6F0A20A6" w14:textId="77777777" w:rsidR="009A55F8" w:rsidRPr="009A55F8" w:rsidRDefault="009A55F8" w:rsidP="00F65077">
      <w:pPr>
        <w:spacing w:after="0" w:line="276" w:lineRule="auto"/>
        <w:ind w:firstLine="567"/>
        <w:jc w:val="both"/>
        <w:rPr>
          <w:rFonts w:ascii="Times New Roman" w:hAnsi="Times New Roman" w:cs="Times New Roman"/>
          <w:sz w:val="24"/>
          <w:szCs w:val="24"/>
        </w:rPr>
      </w:pPr>
      <w:r w:rsidRPr="009A55F8">
        <w:rPr>
          <w:rFonts w:ascii="Times New Roman" w:hAnsi="Times New Roman" w:cs="Times New Roman"/>
          <w:sz w:val="24"/>
          <w:szCs w:val="24"/>
        </w:rPr>
        <w:t>Rangovas privalo pildyti Statybos darbų žurnalą, atlikdamas jame tikslius įrašus, kuriuose būtų aprašoma statybos darbų eiga. Žurnalo pildymas turi atitikti Aplinkos ministerijos patvirtintų teisės aktų reikalavimus.</w:t>
      </w:r>
    </w:p>
    <w:p w14:paraId="72936694" w14:textId="77777777" w:rsidR="009A55F8" w:rsidRPr="009A55F8" w:rsidRDefault="009A55F8" w:rsidP="00F65077">
      <w:pPr>
        <w:spacing w:after="0" w:line="276" w:lineRule="auto"/>
        <w:ind w:firstLine="567"/>
        <w:jc w:val="both"/>
        <w:rPr>
          <w:rFonts w:ascii="Times New Roman" w:hAnsi="Times New Roman" w:cs="Times New Roman"/>
          <w:sz w:val="24"/>
          <w:szCs w:val="24"/>
        </w:rPr>
      </w:pPr>
      <w:r w:rsidRPr="009A55F8">
        <w:rPr>
          <w:rFonts w:ascii="Times New Roman" w:hAnsi="Times New Roman" w:cs="Times New Roman"/>
          <w:sz w:val="24"/>
          <w:szCs w:val="24"/>
        </w:rPr>
        <w:t>Darbai, kuriuos reikia atlikti, yra apibūdinti visoje pirkimo dokumentacijoje ir yra laikoma, kad Rangovo pasiūlymo žiniaraščiuose įrašyti įkainiai apima visus pirkimo dokumentuose išdėstytus reikalavimus. Jokie kiti mokėjimai neleidžiami. Darbai atliekami pagal pirkimo dokumentuose keliamus reikalavimus.</w:t>
      </w:r>
    </w:p>
    <w:p w14:paraId="1BD339B9" w14:textId="77777777" w:rsidR="009A55F8" w:rsidRPr="009A55F8" w:rsidRDefault="009A55F8" w:rsidP="00F65077">
      <w:pPr>
        <w:spacing w:after="0" w:line="276" w:lineRule="auto"/>
        <w:ind w:firstLine="567"/>
        <w:jc w:val="both"/>
        <w:rPr>
          <w:rFonts w:ascii="Times New Roman" w:hAnsi="Times New Roman" w:cs="Times New Roman"/>
          <w:sz w:val="24"/>
          <w:szCs w:val="24"/>
        </w:rPr>
      </w:pPr>
      <w:r w:rsidRPr="009A55F8">
        <w:rPr>
          <w:rFonts w:ascii="Times New Roman" w:hAnsi="Times New Roman" w:cs="Times New Roman"/>
          <w:sz w:val="24"/>
          <w:szCs w:val="24"/>
        </w:rPr>
        <w:t>Rangovas privalo pateikti Užsakovui tris projekto spausdintus egzempliorius bei vieną egzempliorių elektroninėje laikmenoje. Visi projekto brėžiniai elektroninėje laikmenoje turi būti *.dwg ir *.pdf  formatuose, tekstiniai dokumentai (*.doc ir/ar *.xls ir/ar *.odt) formate. Projekto kalba – lietuvių.</w:t>
      </w:r>
    </w:p>
    <w:p w14:paraId="115A2EB9" w14:textId="77777777" w:rsidR="009A55F8" w:rsidRDefault="009A55F8" w:rsidP="00F65077">
      <w:pPr>
        <w:spacing w:after="0" w:line="276" w:lineRule="auto"/>
        <w:ind w:firstLine="567"/>
        <w:jc w:val="both"/>
        <w:rPr>
          <w:rFonts w:ascii="Times New Roman" w:hAnsi="Times New Roman" w:cs="Times New Roman"/>
          <w:sz w:val="24"/>
          <w:szCs w:val="24"/>
        </w:rPr>
      </w:pPr>
      <w:r w:rsidRPr="009A55F8">
        <w:rPr>
          <w:rFonts w:ascii="Times New Roman" w:hAnsi="Times New Roman" w:cs="Times New Roman"/>
          <w:sz w:val="24"/>
          <w:szCs w:val="24"/>
        </w:rPr>
        <w:t>Darbus pradėti galima tik gavus reikiamus leidimus ir paskelbus apie darbų pradžią.</w:t>
      </w:r>
    </w:p>
    <w:p w14:paraId="4BBF31BE" w14:textId="77777777" w:rsidR="009A55F8" w:rsidRDefault="009A55F8" w:rsidP="00F65077">
      <w:pPr>
        <w:spacing w:after="0" w:line="276" w:lineRule="auto"/>
        <w:ind w:firstLine="567"/>
        <w:jc w:val="both"/>
        <w:rPr>
          <w:rFonts w:ascii="Times New Roman" w:hAnsi="Times New Roman" w:cs="Times New Roman"/>
          <w:sz w:val="24"/>
          <w:szCs w:val="24"/>
        </w:rPr>
      </w:pPr>
    </w:p>
    <w:p w14:paraId="00E42B41" w14:textId="77777777" w:rsidR="009A55F8" w:rsidRPr="009A55F8" w:rsidRDefault="009A55F8" w:rsidP="00CB7919">
      <w:pPr>
        <w:pStyle w:val="Heading2"/>
        <w:numPr>
          <w:ilvl w:val="1"/>
          <w:numId w:val="6"/>
        </w:numPr>
        <w:spacing w:before="0" w:after="0" w:line="276" w:lineRule="auto"/>
        <w:ind w:left="567" w:hanging="540"/>
        <w:rPr>
          <w:sz w:val="24"/>
          <w:szCs w:val="24"/>
        </w:rPr>
      </w:pPr>
      <w:bookmarkStart w:id="17" w:name="_Toc444948769"/>
      <w:bookmarkStart w:id="18" w:name="_Toc207194447"/>
      <w:bookmarkStart w:id="19" w:name="_Toc216013076"/>
      <w:r w:rsidRPr="009A55F8">
        <w:rPr>
          <w:sz w:val="24"/>
          <w:szCs w:val="24"/>
        </w:rPr>
        <w:lastRenderedPageBreak/>
        <w:t>Laikini statiniai, vandens, ir elektros tiekimas ir sanitarinė įranga</w:t>
      </w:r>
      <w:bookmarkEnd w:id="17"/>
      <w:bookmarkEnd w:id="18"/>
      <w:bookmarkEnd w:id="19"/>
    </w:p>
    <w:p w14:paraId="4C5C1F4D" w14:textId="77777777" w:rsidR="009A55F8" w:rsidRPr="009A55F8" w:rsidRDefault="009A55F8" w:rsidP="00F65077">
      <w:pPr>
        <w:spacing w:after="0" w:line="276" w:lineRule="auto"/>
        <w:ind w:firstLine="567"/>
        <w:jc w:val="both"/>
        <w:rPr>
          <w:rFonts w:ascii="Times New Roman" w:hAnsi="Times New Roman" w:cs="Times New Roman"/>
          <w:sz w:val="24"/>
          <w:szCs w:val="24"/>
        </w:rPr>
      </w:pPr>
      <w:r w:rsidRPr="009A55F8">
        <w:rPr>
          <w:rFonts w:ascii="Times New Roman" w:hAnsi="Times New Roman" w:cs="Times New Roman"/>
          <w:sz w:val="24"/>
          <w:szCs w:val="24"/>
        </w:rPr>
        <w:t xml:space="preserve">Rangovas pateikia visą laikiną įrangą, kaip nurodyta žemiau. Rangovas turi koordinuoti ir įrengti visus laikinuosius statinius pagal savivaldybės administracijos arba </w:t>
      </w:r>
      <w:r w:rsidR="007C3345">
        <w:rPr>
          <w:rFonts w:ascii="Times New Roman" w:hAnsi="Times New Roman" w:cs="Times New Roman"/>
          <w:sz w:val="24"/>
          <w:szCs w:val="24"/>
        </w:rPr>
        <w:t>viešojo vandens tiekėjo ir nuotekų tvarkytojo</w:t>
      </w:r>
      <w:r w:rsidRPr="009A55F8">
        <w:rPr>
          <w:rFonts w:ascii="Times New Roman" w:hAnsi="Times New Roman" w:cs="Times New Roman"/>
          <w:sz w:val="24"/>
          <w:szCs w:val="24"/>
        </w:rPr>
        <w:t>, taip pat pagal visų įstatymų normas ir taisykles.</w:t>
      </w:r>
    </w:p>
    <w:p w14:paraId="052999C7" w14:textId="77777777" w:rsidR="009A55F8" w:rsidRPr="009A55F8" w:rsidRDefault="009A55F8" w:rsidP="00F65077">
      <w:pPr>
        <w:spacing w:after="0" w:line="276" w:lineRule="auto"/>
        <w:ind w:firstLine="567"/>
        <w:jc w:val="both"/>
        <w:rPr>
          <w:rFonts w:ascii="Times New Roman" w:hAnsi="Times New Roman" w:cs="Times New Roman"/>
          <w:sz w:val="24"/>
          <w:szCs w:val="24"/>
        </w:rPr>
      </w:pPr>
      <w:r w:rsidRPr="009A55F8">
        <w:rPr>
          <w:rFonts w:ascii="Times New Roman" w:hAnsi="Times New Roman" w:cs="Times New Roman"/>
          <w:sz w:val="24"/>
          <w:szCs w:val="24"/>
        </w:rPr>
        <w:t>Rangovas turi įsigyti ir apmokėti visus leidimus, susijusius su laikinu elektros energijos, vandens tiekimu, reikalingu statybos poreikiams.</w:t>
      </w:r>
    </w:p>
    <w:p w14:paraId="27FD2D34" w14:textId="77777777" w:rsidR="009A55F8" w:rsidRPr="009A55F8" w:rsidRDefault="009A55F8" w:rsidP="00F65077">
      <w:pPr>
        <w:spacing w:after="0" w:line="276" w:lineRule="auto"/>
        <w:ind w:firstLine="567"/>
        <w:jc w:val="both"/>
        <w:rPr>
          <w:rFonts w:ascii="Times New Roman" w:hAnsi="Times New Roman" w:cs="Times New Roman"/>
          <w:sz w:val="24"/>
          <w:szCs w:val="24"/>
        </w:rPr>
      </w:pPr>
      <w:r w:rsidRPr="009A55F8">
        <w:rPr>
          <w:rFonts w:ascii="Times New Roman" w:hAnsi="Times New Roman" w:cs="Times New Roman"/>
          <w:sz w:val="24"/>
          <w:szCs w:val="24"/>
        </w:rPr>
        <w:t>Laikinų elektros įrenginių medžiagos, įranga ir instaliavimas turi atitikti elektros energiją tiekiančios įmonės išduotas technines sąlygas.</w:t>
      </w:r>
    </w:p>
    <w:p w14:paraId="36BBE96D" w14:textId="77777777" w:rsidR="009A55F8" w:rsidRPr="009A55F8" w:rsidRDefault="009A55F8" w:rsidP="00F65077">
      <w:pPr>
        <w:spacing w:after="0" w:line="276" w:lineRule="auto"/>
        <w:ind w:firstLine="567"/>
        <w:jc w:val="both"/>
        <w:rPr>
          <w:rFonts w:ascii="Times New Roman" w:hAnsi="Times New Roman" w:cs="Times New Roman"/>
          <w:sz w:val="24"/>
          <w:szCs w:val="24"/>
        </w:rPr>
      </w:pPr>
      <w:r w:rsidRPr="009A55F8">
        <w:rPr>
          <w:rFonts w:ascii="Times New Roman" w:hAnsi="Times New Roman" w:cs="Times New Roman"/>
          <w:sz w:val="24"/>
          <w:szCs w:val="24"/>
        </w:rPr>
        <w:t>Visas išlaidas susijusias su laikinais statiniais, įskaitant jų montavimą, aptarnavimą, perkėlimą ir pašalinimą turi padengti Rangovas. Rangovas kiekvieną mėnesį turi sumokėti už sunaudotą elektros energiją, vandenį ir kitas komunalines paslaugas pagal tuo metu galiojančius tarifus.</w:t>
      </w:r>
    </w:p>
    <w:p w14:paraId="61F6C3A7" w14:textId="77777777" w:rsidR="009A55F8" w:rsidRPr="009A55F8" w:rsidRDefault="009A55F8" w:rsidP="00F65077">
      <w:pPr>
        <w:spacing w:after="0" w:line="276" w:lineRule="auto"/>
        <w:ind w:firstLine="567"/>
        <w:jc w:val="both"/>
        <w:rPr>
          <w:rFonts w:ascii="Times New Roman" w:hAnsi="Times New Roman" w:cs="Times New Roman"/>
          <w:sz w:val="24"/>
          <w:szCs w:val="24"/>
        </w:rPr>
      </w:pPr>
      <w:r w:rsidRPr="009A55F8">
        <w:rPr>
          <w:rFonts w:ascii="Times New Roman" w:hAnsi="Times New Roman" w:cs="Times New Roman"/>
          <w:sz w:val="24"/>
          <w:szCs w:val="24"/>
        </w:rPr>
        <w:t>Vanduo, reikalingas esamų vamzdžių ir talpų išbandymui, įskaitant naujų vamzdžių ir talpų išbandymą, yra Rangovo išlaidos. Taip pat Rangovas turi pasirūpinti cisternomis ir gabenimu. Jei pirmasis naujų statinių išbandymas nepavyksta, Rangovas privalo padengti tolesnių bandymų išlaidas.</w:t>
      </w:r>
    </w:p>
    <w:p w14:paraId="52BCBB54" w14:textId="77777777" w:rsidR="009A55F8" w:rsidRPr="009A55F8" w:rsidRDefault="009A55F8" w:rsidP="00F65077">
      <w:pPr>
        <w:spacing w:after="0" w:line="276" w:lineRule="auto"/>
        <w:ind w:firstLine="567"/>
        <w:jc w:val="both"/>
        <w:rPr>
          <w:rFonts w:ascii="Times New Roman" w:hAnsi="Times New Roman" w:cs="Times New Roman"/>
          <w:sz w:val="24"/>
          <w:szCs w:val="24"/>
        </w:rPr>
      </w:pPr>
    </w:p>
    <w:p w14:paraId="2D6B614E" w14:textId="77777777" w:rsidR="009A55F8" w:rsidRPr="009A55F8" w:rsidRDefault="009A55F8" w:rsidP="00F65077">
      <w:pPr>
        <w:spacing w:after="0" w:line="276" w:lineRule="auto"/>
        <w:ind w:firstLine="567"/>
        <w:jc w:val="both"/>
        <w:rPr>
          <w:rFonts w:ascii="Times New Roman" w:hAnsi="Times New Roman" w:cs="Times New Roman"/>
          <w:sz w:val="24"/>
          <w:szCs w:val="24"/>
        </w:rPr>
      </w:pPr>
    </w:p>
    <w:p w14:paraId="0B80B45F" w14:textId="77777777" w:rsidR="006F6754" w:rsidRPr="004D2943" w:rsidRDefault="006F6754" w:rsidP="00F65077">
      <w:pPr>
        <w:pStyle w:val="Default"/>
        <w:spacing w:line="276" w:lineRule="auto"/>
        <w:ind w:firstLine="709"/>
        <w:jc w:val="both"/>
        <w:rPr>
          <w:rFonts w:eastAsia="Lucida Sans Unicode"/>
          <w:color w:val="auto"/>
          <w:lang w:eastAsia="en-GB"/>
        </w:rPr>
      </w:pPr>
    </w:p>
    <w:p w14:paraId="63945B7A" w14:textId="77777777" w:rsidR="00A145D7" w:rsidRPr="004D2943" w:rsidRDefault="00A145D7" w:rsidP="00F65077">
      <w:pPr>
        <w:spacing w:after="0" w:line="276" w:lineRule="auto"/>
        <w:rPr>
          <w:rFonts w:ascii="Times New Roman" w:eastAsia="Times New Roman" w:hAnsi="Times New Roman" w:cs="Times New Roman"/>
          <w:b/>
          <w:snapToGrid w:val="0"/>
          <w:kern w:val="32"/>
          <w:sz w:val="28"/>
          <w:szCs w:val="28"/>
          <w:lang w:eastAsia="lt-LT"/>
        </w:rPr>
      </w:pPr>
      <w:bookmarkStart w:id="20" w:name="_Toc450751704"/>
      <w:r w:rsidRPr="004D2943">
        <w:rPr>
          <w:rFonts w:eastAsia="Times New Roman"/>
          <w:bCs/>
          <w:snapToGrid w:val="0"/>
          <w:kern w:val="32"/>
          <w:sz w:val="28"/>
          <w:szCs w:val="28"/>
        </w:rPr>
        <w:br w:type="page"/>
      </w:r>
    </w:p>
    <w:p w14:paraId="4D8655A6" w14:textId="77777777" w:rsidR="001D44F7" w:rsidRDefault="001D44F7" w:rsidP="00F65077">
      <w:pPr>
        <w:pStyle w:val="Heading1"/>
        <w:numPr>
          <w:ilvl w:val="0"/>
          <w:numId w:val="3"/>
        </w:numPr>
        <w:spacing w:before="0" w:after="0" w:line="276" w:lineRule="auto"/>
        <w:jc w:val="center"/>
        <w:rPr>
          <w:rFonts w:eastAsia="Times New Roman"/>
          <w:bCs w:val="0"/>
          <w:snapToGrid w:val="0"/>
          <w:kern w:val="32"/>
          <w:sz w:val="28"/>
          <w:szCs w:val="28"/>
        </w:rPr>
      </w:pPr>
      <w:bookmarkStart w:id="21" w:name="_Toc216013077"/>
      <w:r w:rsidRPr="004D2943">
        <w:rPr>
          <w:rFonts w:eastAsia="Times New Roman"/>
          <w:bCs w:val="0"/>
          <w:snapToGrid w:val="0"/>
          <w:kern w:val="32"/>
          <w:sz w:val="28"/>
          <w:szCs w:val="28"/>
        </w:rPr>
        <w:lastRenderedPageBreak/>
        <w:t>REIKALINGI ATLIKTI DARBAI (UŽDUOTYS)</w:t>
      </w:r>
      <w:bookmarkEnd w:id="20"/>
      <w:bookmarkEnd w:id="21"/>
    </w:p>
    <w:p w14:paraId="3590A496" w14:textId="77777777" w:rsidR="00F65077" w:rsidRPr="00F65077" w:rsidRDefault="00F65077" w:rsidP="00F65077">
      <w:pPr>
        <w:pStyle w:val="ListContinue"/>
        <w:rPr>
          <w:lang w:eastAsia="lt-LT"/>
        </w:rPr>
      </w:pPr>
    </w:p>
    <w:p w14:paraId="0906DBD2" w14:textId="77777777" w:rsidR="004B3BE2" w:rsidRPr="004D2943" w:rsidRDefault="004B3BE2" w:rsidP="00F65077">
      <w:pPr>
        <w:pStyle w:val="Heading2"/>
        <w:numPr>
          <w:ilvl w:val="1"/>
          <w:numId w:val="3"/>
        </w:numPr>
        <w:spacing w:before="0" w:after="0" w:line="276" w:lineRule="auto"/>
        <w:ind w:left="709" w:hanging="709"/>
        <w:rPr>
          <w:b w:val="0"/>
          <w:bCs/>
          <w:sz w:val="24"/>
          <w:szCs w:val="24"/>
        </w:rPr>
      </w:pPr>
      <w:bookmarkStart w:id="22" w:name="_Toc216013078"/>
      <w:r w:rsidRPr="004D2943">
        <w:rPr>
          <w:sz w:val="24"/>
          <w:szCs w:val="24"/>
        </w:rPr>
        <w:t>Įrenginių projektavimo sąlygos</w:t>
      </w:r>
      <w:bookmarkEnd w:id="22"/>
    </w:p>
    <w:p w14:paraId="672BCC25" w14:textId="0165C58A" w:rsidR="001D77C6" w:rsidRPr="004D2943" w:rsidRDefault="004B3BE2" w:rsidP="00F65077">
      <w:pPr>
        <w:autoSpaceDE w:val="0"/>
        <w:autoSpaceDN w:val="0"/>
        <w:adjustRightInd w:val="0"/>
        <w:spacing w:after="0" w:line="276" w:lineRule="auto"/>
        <w:ind w:firstLine="709"/>
        <w:jc w:val="both"/>
        <w:rPr>
          <w:rFonts w:ascii="Times New Roman" w:eastAsia="Lucida Sans Unicode" w:hAnsi="Times New Roman" w:cs="Times New Roman"/>
          <w:sz w:val="24"/>
          <w:szCs w:val="24"/>
          <w:lang w:eastAsia="en-GB"/>
        </w:rPr>
      </w:pPr>
      <w:r w:rsidRPr="004D2943">
        <w:rPr>
          <w:rFonts w:ascii="Times New Roman" w:eastAsia="Lucida Sans Unicode" w:hAnsi="Times New Roman" w:cs="Times New Roman"/>
          <w:sz w:val="24"/>
          <w:szCs w:val="24"/>
          <w:lang w:eastAsia="en-GB"/>
        </w:rPr>
        <w:t>Rangovas turės a</w:t>
      </w:r>
      <w:r w:rsidR="00ED683F">
        <w:rPr>
          <w:rFonts w:ascii="Times New Roman" w:eastAsia="Lucida Sans Unicode" w:hAnsi="Times New Roman" w:cs="Times New Roman"/>
          <w:sz w:val="24"/>
          <w:szCs w:val="24"/>
          <w:lang w:eastAsia="en-GB"/>
        </w:rPr>
        <w:t>tlikti inžinerinius geologinius ir</w:t>
      </w:r>
      <w:r w:rsidRPr="004D2943">
        <w:rPr>
          <w:rFonts w:ascii="Times New Roman" w:eastAsia="Lucida Sans Unicode" w:hAnsi="Times New Roman" w:cs="Times New Roman"/>
          <w:sz w:val="24"/>
          <w:szCs w:val="24"/>
          <w:lang w:eastAsia="en-GB"/>
        </w:rPr>
        <w:t xml:space="preserve"> topografinius tyrinėjimus, parengti nuotekų valymo įrenginių </w:t>
      </w:r>
      <w:r w:rsidR="005E3174" w:rsidRPr="004D2943">
        <w:rPr>
          <w:rFonts w:ascii="Times New Roman" w:eastAsia="Lucida Sans Unicode" w:hAnsi="Times New Roman" w:cs="Times New Roman"/>
          <w:sz w:val="24"/>
          <w:szCs w:val="24"/>
          <w:lang w:eastAsia="en-GB"/>
        </w:rPr>
        <w:t>projektinius pasiūlymus (įskaitant jų viešinimą)</w:t>
      </w:r>
      <w:r w:rsidR="00445740" w:rsidRPr="004D2943">
        <w:rPr>
          <w:rFonts w:ascii="Times New Roman" w:eastAsia="Lucida Sans Unicode" w:hAnsi="Times New Roman" w:cs="Times New Roman"/>
          <w:sz w:val="24"/>
          <w:szCs w:val="24"/>
          <w:lang w:eastAsia="en-GB"/>
        </w:rPr>
        <w:t xml:space="preserve">, </w:t>
      </w:r>
      <w:r w:rsidR="003E624C">
        <w:rPr>
          <w:rFonts w:ascii="Times New Roman" w:eastAsia="Lucida Sans Unicode" w:hAnsi="Times New Roman" w:cs="Times New Roman"/>
          <w:sz w:val="24"/>
          <w:szCs w:val="24"/>
          <w:lang w:eastAsia="en-GB"/>
        </w:rPr>
        <w:t>Statytojo</w:t>
      </w:r>
      <w:r w:rsidR="00445740" w:rsidRPr="004D2943">
        <w:rPr>
          <w:rFonts w:ascii="Times New Roman" w:eastAsia="Lucida Sans Unicode" w:hAnsi="Times New Roman" w:cs="Times New Roman"/>
          <w:sz w:val="24"/>
          <w:szCs w:val="24"/>
          <w:lang w:eastAsia="en-GB"/>
        </w:rPr>
        <w:t xml:space="preserve"> vardu gauti statybą leidžiantį dokumentą, parengti techninį darbo projektą, pataisyti projektą pagal privalomas ekspertizės pastabas</w:t>
      </w:r>
      <w:r w:rsidR="003E624C">
        <w:rPr>
          <w:rFonts w:ascii="Times New Roman" w:eastAsia="Lucida Sans Unicode" w:hAnsi="Times New Roman" w:cs="Times New Roman"/>
          <w:sz w:val="24"/>
          <w:szCs w:val="24"/>
          <w:lang w:eastAsia="en-GB"/>
        </w:rPr>
        <w:t xml:space="preserve"> (jei tokių bus)</w:t>
      </w:r>
      <w:r w:rsidR="00445740" w:rsidRPr="004D2943">
        <w:rPr>
          <w:rFonts w:ascii="Times New Roman" w:eastAsia="Lucida Sans Unicode" w:hAnsi="Times New Roman" w:cs="Times New Roman"/>
          <w:sz w:val="24"/>
          <w:szCs w:val="24"/>
          <w:lang w:eastAsia="en-GB"/>
        </w:rPr>
        <w:t>. Ekspertizės paslaugas perka ir apmoka Užsakovas.</w:t>
      </w:r>
      <w:r w:rsidR="00482E0B" w:rsidRPr="004D2943">
        <w:rPr>
          <w:rFonts w:ascii="Times New Roman" w:eastAsia="Lucida Sans Unicode" w:hAnsi="Times New Roman" w:cs="Times New Roman"/>
          <w:sz w:val="24"/>
          <w:szCs w:val="24"/>
          <w:lang w:eastAsia="en-GB"/>
        </w:rPr>
        <w:t xml:space="preserve"> Projektiniai pasiūlymai ir techninis darbo projektas rengiamas vadovaujantis </w:t>
      </w:r>
      <w:r w:rsidR="00482E0B" w:rsidRPr="004D2943">
        <w:rPr>
          <w:rFonts w:ascii="Times New Roman" w:hAnsi="Times New Roman" w:cs="Times New Roman"/>
          <w:sz w:val="24"/>
          <w:szCs w:val="24"/>
        </w:rPr>
        <w:t>STR 1.04.04:2017 „Statinio projektavimas, projekto ekspertizė“.</w:t>
      </w:r>
    </w:p>
    <w:p w14:paraId="1643A4E0" w14:textId="77777777" w:rsidR="004B3BE2" w:rsidRPr="004D2943" w:rsidRDefault="004B3BE2" w:rsidP="00F65077">
      <w:pPr>
        <w:autoSpaceDE w:val="0"/>
        <w:autoSpaceDN w:val="0"/>
        <w:adjustRightInd w:val="0"/>
        <w:spacing w:after="0" w:line="276" w:lineRule="auto"/>
        <w:ind w:firstLine="709"/>
        <w:jc w:val="both"/>
        <w:rPr>
          <w:rFonts w:ascii="Times New Roman" w:eastAsia="Lucida Sans Unicode" w:hAnsi="Times New Roman" w:cs="Times New Roman"/>
          <w:sz w:val="24"/>
          <w:szCs w:val="24"/>
          <w:lang w:eastAsia="en-GB"/>
        </w:rPr>
      </w:pPr>
      <w:r w:rsidRPr="004D2943">
        <w:rPr>
          <w:rFonts w:ascii="Times New Roman" w:eastAsia="Lucida Sans Unicode" w:hAnsi="Times New Roman" w:cs="Times New Roman"/>
          <w:sz w:val="24"/>
          <w:szCs w:val="24"/>
          <w:lang w:eastAsia="en-GB"/>
        </w:rPr>
        <w:t xml:space="preserve">Planuodamas savo darbą, Rangovas turi numatyti realius terminus deryboms su trečiosiomis šalimis, </w:t>
      </w:r>
      <w:r w:rsidR="0004783E" w:rsidRPr="004D2943">
        <w:rPr>
          <w:rFonts w:ascii="Times New Roman" w:eastAsia="Lucida Sans Unicode" w:hAnsi="Times New Roman" w:cs="Times New Roman"/>
          <w:sz w:val="24"/>
          <w:szCs w:val="24"/>
          <w:lang w:eastAsia="en-GB"/>
        </w:rPr>
        <w:t>atsakingomis už leidimus, derinimą, sutikimus.</w:t>
      </w:r>
    </w:p>
    <w:p w14:paraId="3C18DB66" w14:textId="48647272" w:rsidR="004A2F1C" w:rsidRDefault="004A2F1C" w:rsidP="00F65077">
      <w:pPr>
        <w:autoSpaceDE w:val="0"/>
        <w:autoSpaceDN w:val="0"/>
        <w:adjustRightInd w:val="0"/>
        <w:spacing w:after="0" w:line="276" w:lineRule="auto"/>
        <w:ind w:firstLine="709"/>
        <w:jc w:val="both"/>
        <w:rPr>
          <w:rFonts w:ascii="Times New Roman" w:eastAsia="Lucida Sans Unicode" w:hAnsi="Times New Roman" w:cs="Times New Roman"/>
          <w:sz w:val="24"/>
          <w:szCs w:val="24"/>
          <w:lang w:eastAsia="en-GB"/>
        </w:rPr>
      </w:pPr>
      <w:r w:rsidRPr="004D2943">
        <w:rPr>
          <w:rFonts w:ascii="Times New Roman" w:eastAsia="Lucida Sans Unicode" w:hAnsi="Times New Roman" w:cs="Times New Roman"/>
          <w:sz w:val="24"/>
          <w:szCs w:val="24"/>
          <w:lang w:eastAsia="en-GB"/>
        </w:rPr>
        <w:t xml:space="preserve">Turi būti </w:t>
      </w:r>
      <w:r w:rsidR="003E624C">
        <w:rPr>
          <w:rFonts w:ascii="Times New Roman" w:eastAsia="Lucida Sans Unicode" w:hAnsi="Times New Roman" w:cs="Times New Roman"/>
          <w:sz w:val="24"/>
          <w:szCs w:val="24"/>
          <w:lang w:eastAsia="en-GB"/>
        </w:rPr>
        <w:t>projektuojami valymo įrenginiai</w:t>
      </w:r>
      <w:r w:rsidRPr="004D2943">
        <w:rPr>
          <w:rFonts w:ascii="Times New Roman" w:eastAsia="Lucida Sans Unicode" w:hAnsi="Times New Roman" w:cs="Times New Roman"/>
          <w:sz w:val="24"/>
          <w:szCs w:val="24"/>
          <w:lang w:eastAsia="en-GB"/>
        </w:rPr>
        <w:t>, kuriuose taikomas veikliojo dumblo technologinis procesas. Cheminio-</w:t>
      </w:r>
      <w:r w:rsidRPr="00AE13F1">
        <w:rPr>
          <w:rFonts w:ascii="Times New Roman" w:eastAsia="Lucida Sans Unicode" w:hAnsi="Times New Roman" w:cs="Times New Roman"/>
          <w:sz w:val="24"/>
          <w:szCs w:val="24"/>
          <w:lang w:eastAsia="en-GB"/>
        </w:rPr>
        <w:t xml:space="preserve">biologinio nuotekų valymo technologijos negalimos, </w:t>
      </w:r>
      <w:r w:rsidR="00AE13F1" w:rsidRPr="00AE13F1">
        <w:rPr>
          <w:rFonts w:ascii="Times New Roman" w:eastAsia="Lucida Sans Unicode" w:hAnsi="Times New Roman" w:cs="Times New Roman"/>
          <w:sz w:val="24"/>
          <w:szCs w:val="24"/>
          <w:lang w:eastAsia="en-GB"/>
        </w:rPr>
        <w:t>išskyrus papildomą fosforo, azoto šalinimą cheminiu būdu.</w:t>
      </w:r>
    </w:p>
    <w:p w14:paraId="20A5B079" w14:textId="77777777" w:rsidR="003E624C" w:rsidRPr="003E624C" w:rsidRDefault="003E624C" w:rsidP="00F65077">
      <w:pPr>
        <w:autoSpaceDE w:val="0"/>
        <w:autoSpaceDN w:val="0"/>
        <w:adjustRightInd w:val="0"/>
        <w:spacing w:after="0" w:line="276" w:lineRule="auto"/>
        <w:ind w:firstLine="709"/>
        <w:jc w:val="both"/>
        <w:rPr>
          <w:rFonts w:ascii="Times New Roman" w:eastAsia="Lucida Sans Unicode" w:hAnsi="Times New Roman" w:cs="Times New Roman"/>
          <w:sz w:val="24"/>
          <w:szCs w:val="24"/>
          <w:lang w:eastAsia="en-GB"/>
        </w:rPr>
      </w:pPr>
      <w:r w:rsidRPr="003E624C">
        <w:rPr>
          <w:rFonts w:ascii="Times New Roman" w:eastAsia="Lucida Sans Unicode" w:hAnsi="Times New Roman" w:cs="Times New Roman"/>
          <w:sz w:val="24"/>
          <w:szCs w:val="24"/>
          <w:lang w:eastAsia="en-GB"/>
        </w:rPr>
        <w:t>Pagrindinis valyklos nuotekų valymo procesas (biologinio nuotekų valymo grandis su antriniais nusodintuvais) turi būti sudarytas mažiausiai iš dviejų vienodų lygiagrečių technologinių linijų. Statiniai turi būti projektuojami tarnavimo laikui pagal STR 1.12.06:2002 „Statinio naudojimo paskirtis ir gyvavimo trukmė“.</w:t>
      </w:r>
    </w:p>
    <w:p w14:paraId="0F6FD253" w14:textId="77777777" w:rsidR="00BD0B6B" w:rsidRDefault="00BD0B6B" w:rsidP="00F65077">
      <w:pPr>
        <w:autoSpaceDE w:val="0"/>
        <w:autoSpaceDN w:val="0"/>
        <w:adjustRightInd w:val="0"/>
        <w:spacing w:after="0" w:line="276" w:lineRule="auto"/>
        <w:ind w:firstLine="709"/>
        <w:jc w:val="both"/>
        <w:rPr>
          <w:rFonts w:ascii="Times New Roman" w:eastAsia="Lucida Sans Unicode" w:hAnsi="Times New Roman" w:cs="Times New Roman"/>
          <w:sz w:val="24"/>
          <w:szCs w:val="24"/>
          <w:lang w:eastAsia="en-GB"/>
        </w:rPr>
      </w:pPr>
      <w:r w:rsidRPr="004D2943">
        <w:rPr>
          <w:rFonts w:ascii="Times New Roman" w:eastAsia="Lucida Sans Unicode" w:hAnsi="Times New Roman" w:cs="Times New Roman"/>
          <w:sz w:val="24"/>
          <w:szCs w:val="24"/>
          <w:lang w:eastAsia="en-GB"/>
        </w:rPr>
        <w:t>Nuotekų valymo technologija turi būti suprojektuota taip, kad nuotekų valykla išvalytų nuotekas iki nustatytų reikalavimų (žr. 2.3 p.), kai į valymo įrenginius atitekančių nuotekų debitas ir apkrova teršalais svyruoja nuo 30 % vienos technologinės linijos iki 100 % visų technologinių linijų projektinės reikšmės. Visi įrenginiai turi būti uždengti.</w:t>
      </w:r>
    </w:p>
    <w:p w14:paraId="4FE46EC0" w14:textId="77777777" w:rsidR="007D361C" w:rsidRPr="004D2943" w:rsidRDefault="007D361C" w:rsidP="00F65077">
      <w:pPr>
        <w:autoSpaceDE w:val="0"/>
        <w:autoSpaceDN w:val="0"/>
        <w:adjustRightInd w:val="0"/>
        <w:spacing w:after="0" w:line="276" w:lineRule="auto"/>
        <w:ind w:firstLine="709"/>
        <w:jc w:val="both"/>
        <w:rPr>
          <w:rFonts w:ascii="Times New Roman" w:eastAsia="Lucida Sans Unicode" w:hAnsi="Times New Roman" w:cs="Times New Roman"/>
          <w:sz w:val="24"/>
          <w:szCs w:val="24"/>
          <w:lang w:eastAsia="en-GB"/>
        </w:rPr>
      </w:pPr>
    </w:p>
    <w:p w14:paraId="0979A939" w14:textId="77777777" w:rsidR="000847FB" w:rsidRPr="004D2943" w:rsidRDefault="000847FB" w:rsidP="00F65077">
      <w:pPr>
        <w:pStyle w:val="Heading2"/>
        <w:numPr>
          <w:ilvl w:val="1"/>
          <w:numId w:val="3"/>
        </w:numPr>
        <w:spacing w:before="0" w:after="0" w:line="276" w:lineRule="auto"/>
        <w:ind w:left="709" w:hanging="709"/>
        <w:rPr>
          <w:sz w:val="24"/>
          <w:szCs w:val="24"/>
        </w:rPr>
      </w:pPr>
      <w:bookmarkStart w:id="23" w:name="_Toc216013079"/>
      <w:r w:rsidRPr="004D2943">
        <w:rPr>
          <w:sz w:val="24"/>
          <w:szCs w:val="24"/>
        </w:rPr>
        <w:t>Numatomi darbų kiekiai</w:t>
      </w:r>
      <w:bookmarkEnd w:id="23"/>
    </w:p>
    <w:p w14:paraId="1B5DB1A6" w14:textId="20F8941C" w:rsidR="00F8260A" w:rsidRPr="004D2943" w:rsidRDefault="002D40D0" w:rsidP="00F65077">
      <w:pPr>
        <w:autoSpaceDE w:val="0"/>
        <w:autoSpaceDN w:val="0"/>
        <w:adjustRightInd w:val="0"/>
        <w:spacing w:after="0" w:line="276"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Miroslavo</w:t>
      </w:r>
      <w:r w:rsidR="003E624C">
        <w:rPr>
          <w:rFonts w:ascii="Times New Roman" w:eastAsia="TimesNewRomanPSMT" w:hAnsi="Times New Roman" w:cs="Times New Roman"/>
          <w:sz w:val="24"/>
          <w:szCs w:val="24"/>
        </w:rPr>
        <w:t xml:space="preserve"> NVĮ</w:t>
      </w:r>
      <w:r w:rsidR="000847FB" w:rsidRPr="004D2943">
        <w:rPr>
          <w:rFonts w:ascii="Times New Roman" w:eastAsia="TimesNewRomanPSMT" w:hAnsi="Times New Roman" w:cs="Times New Roman"/>
          <w:sz w:val="24"/>
          <w:szCs w:val="24"/>
        </w:rPr>
        <w:t xml:space="preserve"> projektiniai parametrai pateikiami žemiau esančioje lentelėje.</w:t>
      </w:r>
    </w:p>
    <w:p w14:paraId="7474DAC9" w14:textId="77777777" w:rsidR="004A2F1C" w:rsidRPr="004D2943" w:rsidRDefault="004A2F1C" w:rsidP="00F65077">
      <w:pPr>
        <w:spacing w:after="0" w:line="276" w:lineRule="auto"/>
        <w:rPr>
          <w:rFonts w:ascii="Times New Roman" w:hAnsi="Times New Roman" w:cs="Times New Roman"/>
          <w:sz w:val="24"/>
          <w:szCs w:val="24"/>
          <w:lang w:eastAsia="lt-LT"/>
        </w:rPr>
      </w:pPr>
    </w:p>
    <w:p w14:paraId="41FA34AD" w14:textId="180EFFF5" w:rsidR="0074010B" w:rsidRPr="004D2943" w:rsidRDefault="00F8260A" w:rsidP="00F65077">
      <w:pPr>
        <w:spacing w:after="0" w:line="276" w:lineRule="auto"/>
        <w:rPr>
          <w:rFonts w:ascii="Times New Roman" w:hAnsi="Times New Roman" w:cs="Times New Roman"/>
          <w:sz w:val="24"/>
          <w:szCs w:val="24"/>
          <w:lang w:eastAsia="lt-LT"/>
        </w:rPr>
      </w:pPr>
      <w:r w:rsidRPr="004D2943">
        <w:rPr>
          <w:rFonts w:ascii="Times New Roman" w:hAnsi="Times New Roman" w:cs="Times New Roman"/>
          <w:sz w:val="24"/>
          <w:szCs w:val="24"/>
          <w:lang w:eastAsia="lt-LT"/>
        </w:rPr>
        <w:t xml:space="preserve">1 lentelė. </w:t>
      </w:r>
      <w:r w:rsidR="002D40D0">
        <w:rPr>
          <w:rFonts w:ascii="Times New Roman" w:hAnsi="Times New Roman" w:cs="Times New Roman"/>
          <w:sz w:val="24"/>
          <w:szCs w:val="24"/>
          <w:lang w:eastAsia="lt-LT"/>
        </w:rPr>
        <w:t>Miroslavo</w:t>
      </w:r>
      <w:r w:rsidR="003E624C">
        <w:rPr>
          <w:rFonts w:ascii="Times New Roman" w:hAnsi="Times New Roman" w:cs="Times New Roman"/>
          <w:sz w:val="24"/>
          <w:szCs w:val="24"/>
          <w:lang w:eastAsia="lt-LT"/>
        </w:rPr>
        <w:t xml:space="preserve"> NVĮ</w:t>
      </w:r>
      <w:r w:rsidR="0074010B" w:rsidRPr="004D2943">
        <w:rPr>
          <w:rFonts w:ascii="Times New Roman" w:hAnsi="Times New Roman" w:cs="Times New Roman"/>
          <w:sz w:val="24"/>
          <w:szCs w:val="24"/>
          <w:lang w:eastAsia="lt-LT"/>
        </w:rPr>
        <w:t xml:space="preserve"> projektiniai parametrai</w:t>
      </w:r>
    </w:p>
    <w:tbl>
      <w:tblPr>
        <w:tblW w:w="9640" w:type="dxa"/>
        <w:tblLayout w:type="fixed"/>
        <w:tblLook w:val="0000" w:firstRow="0" w:lastRow="0" w:firstColumn="0" w:lastColumn="0" w:noHBand="0" w:noVBand="0"/>
      </w:tblPr>
      <w:tblGrid>
        <w:gridCol w:w="846"/>
        <w:gridCol w:w="5954"/>
        <w:gridCol w:w="1276"/>
        <w:gridCol w:w="1564"/>
      </w:tblGrid>
      <w:tr w:rsidR="004D2943" w:rsidRPr="004D2943" w14:paraId="408D1E29" w14:textId="77777777" w:rsidTr="00584A86">
        <w:trPr>
          <w:tblHeader/>
        </w:trPr>
        <w:tc>
          <w:tcPr>
            <w:tcW w:w="846" w:type="dxa"/>
            <w:tcBorders>
              <w:top w:val="single" w:sz="4" w:space="0" w:color="000000"/>
              <w:left w:val="single" w:sz="4" w:space="0" w:color="000000"/>
              <w:bottom w:val="single" w:sz="4" w:space="0" w:color="000000"/>
            </w:tcBorders>
          </w:tcPr>
          <w:p w14:paraId="36C39ACE" w14:textId="77777777" w:rsidR="00584A86" w:rsidRPr="004D2943" w:rsidRDefault="00584A86" w:rsidP="00F65077">
            <w:pPr>
              <w:suppressAutoHyphens/>
              <w:snapToGrid w:val="0"/>
              <w:spacing w:after="0" w:line="276" w:lineRule="auto"/>
              <w:rPr>
                <w:rFonts w:ascii="Times New Roman" w:hAnsi="Times New Roman" w:cs="Times New Roman"/>
                <w:b/>
                <w:lang w:eastAsia="ar-SA"/>
              </w:rPr>
            </w:pPr>
            <w:r w:rsidRPr="004D2943">
              <w:rPr>
                <w:rFonts w:ascii="Times New Roman" w:hAnsi="Times New Roman" w:cs="Times New Roman"/>
                <w:b/>
                <w:lang w:eastAsia="ar-SA"/>
              </w:rPr>
              <w:t>Eil. Nr.</w:t>
            </w:r>
          </w:p>
        </w:tc>
        <w:tc>
          <w:tcPr>
            <w:tcW w:w="5954" w:type="dxa"/>
            <w:tcBorders>
              <w:top w:val="single" w:sz="4" w:space="0" w:color="000000"/>
              <w:left w:val="single" w:sz="4" w:space="0" w:color="000000"/>
              <w:bottom w:val="single" w:sz="4" w:space="0" w:color="000000"/>
            </w:tcBorders>
          </w:tcPr>
          <w:p w14:paraId="09168F08" w14:textId="77777777" w:rsidR="00584A86" w:rsidRPr="004D2943" w:rsidRDefault="00584A86" w:rsidP="00F65077">
            <w:pPr>
              <w:suppressAutoHyphens/>
              <w:snapToGrid w:val="0"/>
              <w:spacing w:after="0" w:line="276" w:lineRule="auto"/>
              <w:rPr>
                <w:rFonts w:ascii="Times New Roman" w:hAnsi="Times New Roman" w:cs="Times New Roman"/>
                <w:b/>
                <w:lang w:eastAsia="ar-SA"/>
              </w:rPr>
            </w:pPr>
            <w:r w:rsidRPr="004D2943">
              <w:rPr>
                <w:rFonts w:ascii="Times New Roman" w:hAnsi="Times New Roman" w:cs="Times New Roman"/>
                <w:b/>
                <w:lang w:eastAsia="ar-SA"/>
              </w:rPr>
              <w:t>Pavadinimas</w:t>
            </w:r>
          </w:p>
        </w:tc>
        <w:tc>
          <w:tcPr>
            <w:tcW w:w="1276" w:type="dxa"/>
            <w:tcBorders>
              <w:top w:val="single" w:sz="4" w:space="0" w:color="000000"/>
              <w:left w:val="single" w:sz="4" w:space="0" w:color="000000"/>
              <w:bottom w:val="single" w:sz="4" w:space="0" w:color="000000"/>
            </w:tcBorders>
          </w:tcPr>
          <w:p w14:paraId="4179D03E" w14:textId="77777777" w:rsidR="00584A86" w:rsidRPr="004D2943" w:rsidRDefault="00584A86" w:rsidP="00F65077">
            <w:pPr>
              <w:suppressAutoHyphens/>
              <w:snapToGrid w:val="0"/>
              <w:spacing w:after="0" w:line="276" w:lineRule="auto"/>
              <w:jc w:val="center"/>
              <w:rPr>
                <w:rFonts w:ascii="Times New Roman" w:hAnsi="Times New Roman" w:cs="Times New Roman"/>
                <w:b/>
                <w:lang w:eastAsia="ar-SA"/>
              </w:rPr>
            </w:pPr>
            <w:r w:rsidRPr="004D2943">
              <w:rPr>
                <w:rFonts w:ascii="Times New Roman" w:hAnsi="Times New Roman" w:cs="Times New Roman"/>
                <w:b/>
                <w:lang w:eastAsia="ar-SA"/>
              </w:rPr>
              <w:t>Mato vnt.</w:t>
            </w:r>
          </w:p>
        </w:tc>
        <w:tc>
          <w:tcPr>
            <w:tcW w:w="1564" w:type="dxa"/>
            <w:tcBorders>
              <w:top w:val="single" w:sz="4" w:space="0" w:color="000000"/>
              <w:left w:val="single" w:sz="4" w:space="0" w:color="000000"/>
              <w:bottom w:val="single" w:sz="4" w:space="0" w:color="000000"/>
              <w:right w:val="single" w:sz="4" w:space="0" w:color="000000"/>
            </w:tcBorders>
          </w:tcPr>
          <w:p w14:paraId="7936A60C" w14:textId="77777777" w:rsidR="00584A86" w:rsidRPr="004D2943" w:rsidRDefault="00584A86" w:rsidP="00F65077">
            <w:pPr>
              <w:suppressAutoHyphens/>
              <w:snapToGrid w:val="0"/>
              <w:spacing w:after="0" w:line="276" w:lineRule="auto"/>
              <w:jc w:val="center"/>
              <w:rPr>
                <w:rFonts w:ascii="Times New Roman" w:hAnsi="Times New Roman" w:cs="Times New Roman"/>
                <w:b/>
                <w:lang w:eastAsia="ar-SA"/>
              </w:rPr>
            </w:pPr>
            <w:r w:rsidRPr="004D2943">
              <w:rPr>
                <w:rFonts w:ascii="Times New Roman" w:hAnsi="Times New Roman" w:cs="Times New Roman"/>
                <w:b/>
                <w:lang w:eastAsia="ar-SA"/>
              </w:rPr>
              <w:t>Reikšmė</w:t>
            </w:r>
          </w:p>
        </w:tc>
      </w:tr>
      <w:tr w:rsidR="004D2943" w:rsidRPr="004D2943" w14:paraId="78EA3B26" w14:textId="77777777" w:rsidTr="00584A86">
        <w:tc>
          <w:tcPr>
            <w:tcW w:w="846" w:type="dxa"/>
            <w:tcBorders>
              <w:top w:val="single" w:sz="4" w:space="0" w:color="000000"/>
              <w:left w:val="single" w:sz="4" w:space="0" w:color="000000"/>
              <w:bottom w:val="single" w:sz="4" w:space="0" w:color="000000"/>
            </w:tcBorders>
          </w:tcPr>
          <w:p w14:paraId="00CAD1DB" w14:textId="77777777" w:rsidR="00584A86" w:rsidRPr="004D2943" w:rsidRDefault="00584A86" w:rsidP="00F65077">
            <w:pPr>
              <w:suppressAutoHyphens/>
              <w:snapToGrid w:val="0"/>
              <w:spacing w:after="0" w:line="276" w:lineRule="auto"/>
              <w:rPr>
                <w:rFonts w:ascii="Times New Roman" w:hAnsi="Times New Roman" w:cs="Times New Roman"/>
                <w:b/>
                <w:lang w:eastAsia="ar-SA"/>
              </w:rPr>
            </w:pPr>
          </w:p>
        </w:tc>
        <w:tc>
          <w:tcPr>
            <w:tcW w:w="5954" w:type="dxa"/>
            <w:tcBorders>
              <w:top w:val="single" w:sz="4" w:space="0" w:color="000000"/>
              <w:left w:val="single" w:sz="4" w:space="0" w:color="000000"/>
              <w:bottom w:val="single" w:sz="4" w:space="0" w:color="000000"/>
            </w:tcBorders>
          </w:tcPr>
          <w:p w14:paraId="7FE1728E" w14:textId="77777777" w:rsidR="00584A86" w:rsidRPr="004D2943" w:rsidRDefault="00584A86" w:rsidP="00F65077">
            <w:pPr>
              <w:suppressAutoHyphens/>
              <w:snapToGrid w:val="0"/>
              <w:spacing w:after="0" w:line="276" w:lineRule="auto"/>
              <w:rPr>
                <w:rFonts w:ascii="Times New Roman" w:hAnsi="Times New Roman" w:cs="Times New Roman"/>
                <w:b/>
                <w:lang w:eastAsia="ar-SA"/>
              </w:rPr>
            </w:pPr>
            <w:r w:rsidRPr="004D2943">
              <w:rPr>
                <w:rFonts w:ascii="Times New Roman" w:hAnsi="Times New Roman" w:cs="Times New Roman"/>
                <w:b/>
                <w:lang w:eastAsia="ar-SA"/>
              </w:rPr>
              <w:t>Debitai (biologinio valymo linijoms)</w:t>
            </w:r>
          </w:p>
        </w:tc>
        <w:tc>
          <w:tcPr>
            <w:tcW w:w="1276" w:type="dxa"/>
            <w:tcBorders>
              <w:top w:val="single" w:sz="4" w:space="0" w:color="000000"/>
              <w:left w:val="single" w:sz="4" w:space="0" w:color="000000"/>
              <w:bottom w:val="single" w:sz="4" w:space="0" w:color="000000"/>
            </w:tcBorders>
          </w:tcPr>
          <w:p w14:paraId="06F4B40B" w14:textId="77777777" w:rsidR="00584A86" w:rsidRPr="004D2943" w:rsidRDefault="00584A86" w:rsidP="00F65077">
            <w:pPr>
              <w:suppressAutoHyphens/>
              <w:snapToGrid w:val="0"/>
              <w:spacing w:after="0" w:line="276" w:lineRule="auto"/>
              <w:jc w:val="center"/>
              <w:rPr>
                <w:rFonts w:ascii="Times New Roman" w:hAnsi="Times New Roman" w:cs="Times New Roman"/>
                <w:b/>
                <w:lang w:eastAsia="ar-SA"/>
              </w:rPr>
            </w:pPr>
          </w:p>
        </w:tc>
        <w:tc>
          <w:tcPr>
            <w:tcW w:w="1564" w:type="dxa"/>
            <w:tcBorders>
              <w:top w:val="single" w:sz="4" w:space="0" w:color="000000"/>
              <w:left w:val="single" w:sz="4" w:space="0" w:color="000000"/>
              <w:bottom w:val="single" w:sz="4" w:space="0" w:color="000000"/>
              <w:right w:val="single" w:sz="4" w:space="0" w:color="000000"/>
            </w:tcBorders>
          </w:tcPr>
          <w:p w14:paraId="74ABABC9" w14:textId="77777777" w:rsidR="00584A86" w:rsidRPr="004D2943" w:rsidRDefault="00584A86" w:rsidP="00F65077">
            <w:pPr>
              <w:suppressAutoHyphens/>
              <w:snapToGrid w:val="0"/>
              <w:spacing w:after="0" w:line="276" w:lineRule="auto"/>
              <w:jc w:val="center"/>
              <w:rPr>
                <w:rFonts w:ascii="Times New Roman" w:hAnsi="Times New Roman" w:cs="Times New Roman"/>
                <w:b/>
                <w:lang w:eastAsia="ar-SA"/>
              </w:rPr>
            </w:pPr>
          </w:p>
        </w:tc>
      </w:tr>
      <w:tr w:rsidR="004D2943" w:rsidRPr="004D2943" w14:paraId="0FD4B3A1" w14:textId="77777777" w:rsidTr="00584A86">
        <w:tc>
          <w:tcPr>
            <w:tcW w:w="846" w:type="dxa"/>
            <w:tcBorders>
              <w:top w:val="single" w:sz="4" w:space="0" w:color="000000"/>
              <w:left w:val="single" w:sz="4" w:space="0" w:color="000000"/>
              <w:bottom w:val="single" w:sz="4" w:space="0" w:color="000000"/>
            </w:tcBorders>
          </w:tcPr>
          <w:p w14:paraId="4CEC07D5" w14:textId="77777777" w:rsidR="00584A86" w:rsidRPr="004D2943" w:rsidRDefault="00584A86" w:rsidP="00F65077">
            <w:pPr>
              <w:suppressAutoHyphens/>
              <w:snapToGrid w:val="0"/>
              <w:spacing w:after="0" w:line="276" w:lineRule="auto"/>
              <w:jc w:val="center"/>
              <w:rPr>
                <w:rFonts w:ascii="Times New Roman" w:hAnsi="Times New Roman" w:cs="Times New Roman"/>
                <w:lang w:eastAsia="ar-SA"/>
              </w:rPr>
            </w:pPr>
            <w:r w:rsidRPr="004D2943">
              <w:rPr>
                <w:rFonts w:ascii="Times New Roman" w:hAnsi="Times New Roman" w:cs="Times New Roman"/>
                <w:lang w:eastAsia="ar-SA"/>
              </w:rPr>
              <w:t>1.</w:t>
            </w:r>
          </w:p>
        </w:tc>
        <w:tc>
          <w:tcPr>
            <w:tcW w:w="5954" w:type="dxa"/>
            <w:tcBorders>
              <w:top w:val="single" w:sz="4" w:space="0" w:color="000000"/>
              <w:left w:val="single" w:sz="4" w:space="0" w:color="000000"/>
              <w:bottom w:val="single" w:sz="4" w:space="0" w:color="000000"/>
            </w:tcBorders>
          </w:tcPr>
          <w:p w14:paraId="15F546EE" w14:textId="77777777" w:rsidR="00584A86" w:rsidRPr="004D2943" w:rsidRDefault="00584A86" w:rsidP="00F65077">
            <w:pPr>
              <w:suppressAutoHyphens/>
              <w:snapToGrid w:val="0"/>
              <w:spacing w:after="0" w:line="276" w:lineRule="auto"/>
              <w:rPr>
                <w:rFonts w:ascii="Times New Roman" w:hAnsi="Times New Roman" w:cs="Times New Roman"/>
                <w:lang w:eastAsia="ar-SA"/>
              </w:rPr>
            </w:pPr>
            <w:r w:rsidRPr="004D2943">
              <w:rPr>
                <w:rFonts w:ascii="Times New Roman" w:hAnsi="Times New Roman" w:cs="Times New Roman"/>
                <w:lang w:eastAsia="ar-SA"/>
              </w:rPr>
              <w:t>Nuotekų vidutinis paros debitas</w:t>
            </w:r>
          </w:p>
        </w:tc>
        <w:tc>
          <w:tcPr>
            <w:tcW w:w="1276" w:type="dxa"/>
            <w:tcBorders>
              <w:top w:val="single" w:sz="4" w:space="0" w:color="000000"/>
              <w:left w:val="single" w:sz="4" w:space="0" w:color="000000"/>
              <w:bottom w:val="single" w:sz="4" w:space="0" w:color="000000"/>
            </w:tcBorders>
          </w:tcPr>
          <w:p w14:paraId="7DAED60C" w14:textId="77777777" w:rsidR="00584A86" w:rsidRPr="004D2943" w:rsidRDefault="00584A86" w:rsidP="00F65077">
            <w:pPr>
              <w:suppressAutoHyphens/>
              <w:snapToGrid w:val="0"/>
              <w:spacing w:after="0" w:line="276" w:lineRule="auto"/>
              <w:jc w:val="center"/>
              <w:rPr>
                <w:rFonts w:ascii="Times New Roman" w:hAnsi="Times New Roman" w:cs="Times New Roman"/>
                <w:lang w:eastAsia="ar-SA"/>
              </w:rPr>
            </w:pPr>
            <w:r w:rsidRPr="004D2943">
              <w:rPr>
                <w:rFonts w:ascii="Times New Roman" w:hAnsi="Times New Roman" w:cs="Times New Roman"/>
                <w:lang w:eastAsia="ar-SA"/>
              </w:rPr>
              <w:t>m</w:t>
            </w:r>
            <w:r w:rsidRPr="004D2943">
              <w:rPr>
                <w:rFonts w:ascii="Times New Roman" w:hAnsi="Times New Roman" w:cs="Times New Roman"/>
                <w:vertAlign w:val="superscript"/>
                <w:lang w:eastAsia="ar-SA"/>
              </w:rPr>
              <w:t>3</w:t>
            </w:r>
            <w:r w:rsidRPr="004D2943">
              <w:rPr>
                <w:rFonts w:ascii="Times New Roman" w:hAnsi="Times New Roman" w:cs="Times New Roman"/>
                <w:lang w:eastAsia="ar-SA"/>
              </w:rPr>
              <w:t>/d</w:t>
            </w:r>
          </w:p>
        </w:tc>
        <w:tc>
          <w:tcPr>
            <w:tcW w:w="1564" w:type="dxa"/>
            <w:tcBorders>
              <w:top w:val="single" w:sz="4" w:space="0" w:color="000000"/>
              <w:left w:val="single" w:sz="4" w:space="0" w:color="000000"/>
              <w:bottom w:val="single" w:sz="4" w:space="0" w:color="000000"/>
              <w:right w:val="single" w:sz="4" w:space="0" w:color="000000"/>
            </w:tcBorders>
          </w:tcPr>
          <w:p w14:paraId="37569667" w14:textId="0AE6100F" w:rsidR="00584A86" w:rsidRPr="004D2943" w:rsidRDefault="003E624C" w:rsidP="00F65077">
            <w:pPr>
              <w:suppressAutoHyphens/>
              <w:snapToGrid w:val="0"/>
              <w:spacing w:after="0" w:line="276" w:lineRule="auto"/>
              <w:jc w:val="center"/>
              <w:rPr>
                <w:rFonts w:ascii="Times New Roman" w:hAnsi="Times New Roman" w:cs="Times New Roman"/>
                <w:lang w:eastAsia="ar-SA"/>
              </w:rPr>
            </w:pPr>
            <w:r>
              <w:rPr>
                <w:rFonts w:ascii="Times New Roman" w:hAnsi="Times New Roman" w:cs="Times New Roman"/>
                <w:lang w:eastAsia="ar-SA"/>
              </w:rPr>
              <w:t>3</w:t>
            </w:r>
            <w:r w:rsidR="002D40D0">
              <w:rPr>
                <w:rFonts w:ascii="Times New Roman" w:hAnsi="Times New Roman" w:cs="Times New Roman"/>
                <w:lang w:eastAsia="ar-SA"/>
              </w:rPr>
              <w:t>5</w:t>
            </w:r>
          </w:p>
        </w:tc>
      </w:tr>
      <w:tr w:rsidR="004D2943" w:rsidRPr="004D2943" w14:paraId="4E29B561" w14:textId="77777777" w:rsidTr="00584A86">
        <w:tc>
          <w:tcPr>
            <w:tcW w:w="846" w:type="dxa"/>
            <w:tcBorders>
              <w:top w:val="single" w:sz="4" w:space="0" w:color="000000"/>
              <w:left w:val="single" w:sz="4" w:space="0" w:color="000000"/>
              <w:bottom w:val="single" w:sz="4" w:space="0" w:color="000000"/>
            </w:tcBorders>
          </w:tcPr>
          <w:p w14:paraId="6DFBE288" w14:textId="77777777" w:rsidR="00584A86" w:rsidRPr="004D2943" w:rsidRDefault="00584A86" w:rsidP="00F65077">
            <w:pPr>
              <w:suppressAutoHyphens/>
              <w:snapToGrid w:val="0"/>
              <w:spacing w:after="0" w:line="276" w:lineRule="auto"/>
              <w:jc w:val="center"/>
              <w:rPr>
                <w:rFonts w:ascii="Times New Roman" w:hAnsi="Times New Roman" w:cs="Times New Roman"/>
                <w:lang w:eastAsia="ar-SA"/>
              </w:rPr>
            </w:pPr>
            <w:r w:rsidRPr="004D2943">
              <w:rPr>
                <w:rFonts w:ascii="Times New Roman" w:hAnsi="Times New Roman" w:cs="Times New Roman"/>
                <w:lang w:eastAsia="ar-SA"/>
              </w:rPr>
              <w:t>2.</w:t>
            </w:r>
          </w:p>
        </w:tc>
        <w:tc>
          <w:tcPr>
            <w:tcW w:w="5954" w:type="dxa"/>
            <w:tcBorders>
              <w:top w:val="single" w:sz="4" w:space="0" w:color="000000"/>
              <w:left w:val="single" w:sz="4" w:space="0" w:color="000000"/>
              <w:bottom w:val="single" w:sz="4" w:space="0" w:color="000000"/>
            </w:tcBorders>
          </w:tcPr>
          <w:p w14:paraId="732E5A56" w14:textId="3C5EB8E0" w:rsidR="00584A86" w:rsidRPr="004D2943" w:rsidRDefault="00584A86" w:rsidP="00F65077">
            <w:pPr>
              <w:suppressAutoHyphens/>
              <w:snapToGrid w:val="0"/>
              <w:spacing w:after="0" w:line="276" w:lineRule="auto"/>
              <w:rPr>
                <w:rFonts w:ascii="Times New Roman" w:hAnsi="Times New Roman" w:cs="Times New Roman"/>
                <w:lang w:eastAsia="ar-SA"/>
              </w:rPr>
            </w:pPr>
            <w:r w:rsidRPr="004D2943">
              <w:rPr>
                <w:rFonts w:ascii="Times New Roman" w:hAnsi="Times New Roman" w:cs="Times New Roman"/>
                <w:lang w:eastAsia="ar-SA"/>
              </w:rPr>
              <w:t xml:space="preserve">Nuotekų </w:t>
            </w:r>
            <w:r w:rsidR="00A96FDB">
              <w:rPr>
                <w:rFonts w:ascii="Times New Roman" w:hAnsi="Times New Roman" w:cs="Times New Roman"/>
                <w:lang w:eastAsia="ar-SA"/>
              </w:rPr>
              <w:t>didžiausias valandos</w:t>
            </w:r>
            <w:r w:rsidR="00822FFE">
              <w:rPr>
                <w:rFonts w:ascii="Times New Roman" w:hAnsi="Times New Roman" w:cs="Times New Roman"/>
                <w:lang w:eastAsia="ar-SA"/>
              </w:rPr>
              <w:t xml:space="preserve"> debitas</w:t>
            </w:r>
            <w:r w:rsidR="00A96FDB">
              <w:rPr>
                <w:rFonts w:ascii="Times New Roman" w:hAnsi="Times New Roman" w:cs="Times New Roman"/>
                <w:lang w:eastAsia="ar-SA"/>
              </w:rPr>
              <w:t xml:space="preserve"> (sausu metu)</w:t>
            </w:r>
          </w:p>
        </w:tc>
        <w:tc>
          <w:tcPr>
            <w:tcW w:w="1276" w:type="dxa"/>
            <w:tcBorders>
              <w:top w:val="single" w:sz="4" w:space="0" w:color="000000"/>
              <w:left w:val="single" w:sz="4" w:space="0" w:color="000000"/>
              <w:bottom w:val="single" w:sz="4" w:space="0" w:color="000000"/>
            </w:tcBorders>
          </w:tcPr>
          <w:p w14:paraId="544C9AD7" w14:textId="77777777" w:rsidR="00584A86" w:rsidRPr="004D2943" w:rsidRDefault="00584A86" w:rsidP="00F65077">
            <w:pPr>
              <w:suppressAutoHyphens/>
              <w:snapToGrid w:val="0"/>
              <w:spacing w:after="0" w:line="276" w:lineRule="auto"/>
              <w:jc w:val="center"/>
              <w:rPr>
                <w:rFonts w:ascii="Times New Roman" w:hAnsi="Times New Roman" w:cs="Times New Roman"/>
                <w:lang w:eastAsia="ar-SA"/>
              </w:rPr>
            </w:pPr>
            <w:r w:rsidRPr="004D2943">
              <w:rPr>
                <w:rFonts w:ascii="Times New Roman" w:hAnsi="Times New Roman" w:cs="Times New Roman"/>
                <w:lang w:eastAsia="ar-SA"/>
              </w:rPr>
              <w:t>m</w:t>
            </w:r>
            <w:r w:rsidRPr="004D2943">
              <w:rPr>
                <w:rFonts w:ascii="Times New Roman" w:hAnsi="Times New Roman" w:cs="Times New Roman"/>
                <w:vertAlign w:val="superscript"/>
                <w:lang w:eastAsia="ar-SA"/>
              </w:rPr>
              <w:t>3</w:t>
            </w:r>
            <w:r w:rsidRPr="004D2943">
              <w:rPr>
                <w:rFonts w:ascii="Times New Roman" w:hAnsi="Times New Roman" w:cs="Times New Roman"/>
                <w:lang w:eastAsia="ar-SA"/>
              </w:rPr>
              <w:t>/h</w:t>
            </w:r>
          </w:p>
        </w:tc>
        <w:tc>
          <w:tcPr>
            <w:tcW w:w="1564" w:type="dxa"/>
            <w:tcBorders>
              <w:top w:val="single" w:sz="4" w:space="0" w:color="000000"/>
              <w:left w:val="single" w:sz="4" w:space="0" w:color="000000"/>
              <w:bottom w:val="single" w:sz="4" w:space="0" w:color="000000"/>
              <w:right w:val="single" w:sz="4" w:space="0" w:color="000000"/>
            </w:tcBorders>
          </w:tcPr>
          <w:p w14:paraId="19DCFEDA" w14:textId="32383443" w:rsidR="00584A86" w:rsidRPr="004D2943" w:rsidRDefault="002D40D0" w:rsidP="00F65077">
            <w:pPr>
              <w:suppressAutoHyphens/>
              <w:snapToGrid w:val="0"/>
              <w:spacing w:after="0" w:line="276" w:lineRule="auto"/>
              <w:jc w:val="center"/>
              <w:rPr>
                <w:rFonts w:ascii="Times New Roman" w:hAnsi="Times New Roman" w:cs="Times New Roman"/>
                <w:lang w:eastAsia="ar-SA"/>
              </w:rPr>
            </w:pPr>
            <w:r>
              <w:rPr>
                <w:rFonts w:ascii="Times New Roman" w:hAnsi="Times New Roman" w:cs="Times New Roman"/>
                <w:lang w:eastAsia="ar-SA"/>
              </w:rPr>
              <w:t>6,3</w:t>
            </w:r>
          </w:p>
        </w:tc>
      </w:tr>
      <w:tr w:rsidR="004D2943" w:rsidRPr="004D2943" w14:paraId="78D4005F" w14:textId="77777777" w:rsidTr="00584A86">
        <w:tc>
          <w:tcPr>
            <w:tcW w:w="846" w:type="dxa"/>
            <w:tcBorders>
              <w:top w:val="single" w:sz="4" w:space="0" w:color="000000"/>
              <w:left w:val="single" w:sz="4" w:space="0" w:color="000000"/>
              <w:bottom w:val="single" w:sz="4" w:space="0" w:color="000000"/>
            </w:tcBorders>
          </w:tcPr>
          <w:p w14:paraId="31202F51" w14:textId="77777777" w:rsidR="00584A86" w:rsidRPr="004D2943" w:rsidRDefault="00584A86" w:rsidP="00F65077">
            <w:pPr>
              <w:suppressAutoHyphens/>
              <w:snapToGrid w:val="0"/>
              <w:spacing w:after="0" w:line="276" w:lineRule="auto"/>
              <w:jc w:val="center"/>
              <w:rPr>
                <w:rFonts w:ascii="Times New Roman" w:hAnsi="Times New Roman" w:cs="Times New Roman"/>
                <w:lang w:eastAsia="ar-SA"/>
              </w:rPr>
            </w:pPr>
            <w:r w:rsidRPr="004D2943">
              <w:rPr>
                <w:rFonts w:ascii="Times New Roman" w:hAnsi="Times New Roman" w:cs="Times New Roman"/>
                <w:lang w:eastAsia="ar-SA"/>
              </w:rPr>
              <w:t>3.</w:t>
            </w:r>
          </w:p>
        </w:tc>
        <w:tc>
          <w:tcPr>
            <w:tcW w:w="5954" w:type="dxa"/>
            <w:tcBorders>
              <w:top w:val="single" w:sz="4" w:space="0" w:color="000000"/>
              <w:left w:val="single" w:sz="4" w:space="0" w:color="000000"/>
              <w:bottom w:val="single" w:sz="4" w:space="0" w:color="000000"/>
            </w:tcBorders>
          </w:tcPr>
          <w:p w14:paraId="3AC4118A" w14:textId="77777777" w:rsidR="00584A86" w:rsidRPr="004D2943" w:rsidRDefault="00584A86" w:rsidP="00F65077">
            <w:pPr>
              <w:suppressAutoHyphens/>
              <w:snapToGrid w:val="0"/>
              <w:spacing w:after="0" w:line="276" w:lineRule="auto"/>
              <w:rPr>
                <w:rFonts w:ascii="Times New Roman" w:hAnsi="Times New Roman" w:cs="Times New Roman"/>
                <w:lang w:eastAsia="ar-SA"/>
              </w:rPr>
            </w:pPr>
            <w:r w:rsidRPr="004D2943">
              <w:rPr>
                <w:rFonts w:ascii="Times New Roman" w:hAnsi="Times New Roman" w:cs="Times New Roman"/>
                <w:lang w:eastAsia="ar-SA"/>
              </w:rPr>
              <w:t>Nuotekų didžiausias valandos debitas (lietingu metu)</w:t>
            </w:r>
          </w:p>
        </w:tc>
        <w:tc>
          <w:tcPr>
            <w:tcW w:w="1276" w:type="dxa"/>
            <w:tcBorders>
              <w:top w:val="single" w:sz="4" w:space="0" w:color="000000"/>
              <w:left w:val="single" w:sz="4" w:space="0" w:color="000000"/>
              <w:bottom w:val="single" w:sz="4" w:space="0" w:color="000000"/>
            </w:tcBorders>
          </w:tcPr>
          <w:p w14:paraId="0EE1B02E" w14:textId="77777777" w:rsidR="00584A86" w:rsidRPr="004D2943" w:rsidRDefault="00584A86" w:rsidP="00F65077">
            <w:pPr>
              <w:suppressAutoHyphens/>
              <w:snapToGrid w:val="0"/>
              <w:spacing w:after="0" w:line="276" w:lineRule="auto"/>
              <w:jc w:val="center"/>
              <w:rPr>
                <w:rFonts w:ascii="Times New Roman" w:hAnsi="Times New Roman" w:cs="Times New Roman"/>
                <w:lang w:eastAsia="ar-SA"/>
              </w:rPr>
            </w:pPr>
            <w:r w:rsidRPr="004D2943">
              <w:rPr>
                <w:rFonts w:ascii="Times New Roman" w:hAnsi="Times New Roman" w:cs="Times New Roman"/>
                <w:lang w:eastAsia="ar-SA"/>
              </w:rPr>
              <w:t>m</w:t>
            </w:r>
            <w:r w:rsidRPr="004D2943">
              <w:rPr>
                <w:rFonts w:ascii="Times New Roman" w:hAnsi="Times New Roman" w:cs="Times New Roman"/>
                <w:vertAlign w:val="superscript"/>
                <w:lang w:eastAsia="ar-SA"/>
              </w:rPr>
              <w:t>3</w:t>
            </w:r>
            <w:r w:rsidRPr="004D2943">
              <w:rPr>
                <w:rFonts w:ascii="Times New Roman" w:hAnsi="Times New Roman" w:cs="Times New Roman"/>
                <w:lang w:eastAsia="ar-SA"/>
              </w:rPr>
              <w:t>/h</w:t>
            </w:r>
          </w:p>
        </w:tc>
        <w:tc>
          <w:tcPr>
            <w:tcW w:w="1564" w:type="dxa"/>
            <w:tcBorders>
              <w:top w:val="single" w:sz="4" w:space="0" w:color="000000"/>
              <w:left w:val="single" w:sz="4" w:space="0" w:color="000000"/>
              <w:bottom w:val="single" w:sz="4" w:space="0" w:color="000000"/>
              <w:right w:val="single" w:sz="4" w:space="0" w:color="000000"/>
            </w:tcBorders>
          </w:tcPr>
          <w:p w14:paraId="03308E69" w14:textId="0CD90B64" w:rsidR="00584A86" w:rsidRPr="004D2943" w:rsidRDefault="002D40D0" w:rsidP="00F65077">
            <w:pPr>
              <w:suppressAutoHyphens/>
              <w:snapToGrid w:val="0"/>
              <w:spacing w:after="0" w:line="276" w:lineRule="auto"/>
              <w:jc w:val="center"/>
              <w:rPr>
                <w:rFonts w:ascii="Times New Roman" w:hAnsi="Times New Roman" w:cs="Times New Roman"/>
                <w:lang w:eastAsia="ar-SA"/>
              </w:rPr>
            </w:pPr>
            <w:r>
              <w:rPr>
                <w:rFonts w:ascii="Times New Roman" w:hAnsi="Times New Roman" w:cs="Times New Roman"/>
                <w:lang w:eastAsia="ar-SA"/>
              </w:rPr>
              <w:t>6</w:t>
            </w:r>
            <w:r w:rsidR="00822FFE">
              <w:rPr>
                <w:rFonts w:ascii="Times New Roman" w:hAnsi="Times New Roman" w:cs="Times New Roman"/>
                <w:lang w:eastAsia="ar-SA"/>
              </w:rPr>
              <w:t>,</w:t>
            </w:r>
            <w:r w:rsidR="00A96FDB">
              <w:rPr>
                <w:rFonts w:ascii="Times New Roman" w:hAnsi="Times New Roman" w:cs="Times New Roman"/>
                <w:lang w:eastAsia="ar-SA"/>
              </w:rPr>
              <w:t>9</w:t>
            </w:r>
          </w:p>
        </w:tc>
      </w:tr>
      <w:tr w:rsidR="004D2943" w:rsidRPr="004D2943" w14:paraId="38F88A19" w14:textId="77777777" w:rsidTr="00584A86">
        <w:tc>
          <w:tcPr>
            <w:tcW w:w="846" w:type="dxa"/>
            <w:tcBorders>
              <w:top w:val="single" w:sz="4" w:space="0" w:color="000000"/>
              <w:left w:val="single" w:sz="4" w:space="0" w:color="000000"/>
              <w:bottom w:val="single" w:sz="4" w:space="0" w:color="000000"/>
            </w:tcBorders>
          </w:tcPr>
          <w:p w14:paraId="781F3F7C" w14:textId="77777777" w:rsidR="00584A86" w:rsidRPr="004D2943" w:rsidRDefault="00584A86" w:rsidP="00F65077">
            <w:pPr>
              <w:suppressAutoHyphens/>
              <w:snapToGrid w:val="0"/>
              <w:spacing w:after="0" w:line="276" w:lineRule="auto"/>
              <w:jc w:val="center"/>
              <w:rPr>
                <w:rFonts w:ascii="Times New Roman" w:hAnsi="Times New Roman" w:cs="Times New Roman"/>
                <w:b/>
                <w:lang w:eastAsia="ar-SA"/>
              </w:rPr>
            </w:pPr>
          </w:p>
        </w:tc>
        <w:tc>
          <w:tcPr>
            <w:tcW w:w="5954" w:type="dxa"/>
            <w:tcBorders>
              <w:top w:val="single" w:sz="4" w:space="0" w:color="000000"/>
              <w:left w:val="single" w:sz="4" w:space="0" w:color="000000"/>
              <w:bottom w:val="single" w:sz="4" w:space="0" w:color="000000"/>
            </w:tcBorders>
          </w:tcPr>
          <w:p w14:paraId="61D37C72" w14:textId="77777777" w:rsidR="00584A86" w:rsidRPr="004D2943" w:rsidRDefault="00584A86" w:rsidP="00F65077">
            <w:pPr>
              <w:suppressAutoHyphens/>
              <w:snapToGrid w:val="0"/>
              <w:spacing w:after="0" w:line="276" w:lineRule="auto"/>
              <w:rPr>
                <w:rFonts w:ascii="Times New Roman" w:hAnsi="Times New Roman" w:cs="Times New Roman"/>
                <w:b/>
                <w:lang w:eastAsia="ar-SA"/>
              </w:rPr>
            </w:pPr>
            <w:r w:rsidRPr="004D2943">
              <w:rPr>
                <w:rFonts w:ascii="Times New Roman" w:hAnsi="Times New Roman" w:cs="Times New Roman"/>
                <w:b/>
                <w:lang w:eastAsia="ar-SA"/>
              </w:rPr>
              <w:t>Nuotekų temperatūra</w:t>
            </w:r>
          </w:p>
        </w:tc>
        <w:tc>
          <w:tcPr>
            <w:tcW w:w="1276" w:type="dxa"/>
            <w:tcBorders>
              <w:top w:val="single" w:sz="4" w:space="0" w:color="000000"/>
              <w:left w:val="single" w:sz="4" w:space="0" w:color="000000"/>
              <w:bottom w:val="single" w:sz="4" w:space="0" w:color="000000"/>
            </w:tcBorders>
          </w:tcPr>
          <w:p w14:paraId="0959F9C2" w14:textId="77777777" w:rsidR="00584A86" w:rsidRPr="004D2943" w:rsidRDefault="00584A86" w:rsidP="00F65077">
            <w:pPr>
              <w:suppressAutoHyphens/>
              <w:snapToGrid w:val="0"/>
              <w:spacing w:after="0" w:line="276" w:lineRule="auto"/>
              <w:jc w:val="center"/>
              <w:rPr>
                <w:rFonts w:ascii="Times New Roman" w:hAnsi="Times New Roman" w:cs="Times New Roman"/>
                <w:b/>
                <w:lang w:eastAsia="ar-SA"/>
              </w:rPr>
            </w:pPr>
          </w:p>
        </w:tc>
        <w:tc>
          <w:tcPr>
            <w:tcW w:w="1564" w:type="dxa"/>
            <w:tcBorders>
              <w:top w:val="single" w:sz="4" w:space="0" w:color="000000"/>
              <w:left w:val="single" w:sz="4" w:space="0" w:color="000000"/>
              <w:bottom w:val="single" w:sz="4" w:space="0" w:color="000000"/>
              <w:right w:val="single" w:sz="4" w:space="0" w:color="000000"/>
            </w:tcBorders>
          </w:tcPr>
          <w:p w14:paraId="5BCF40DF" w14:textId="77777777" w:rsidR="00584A86" w:rsidRPr="004D2943" w:rsidRDefault="00584A86" w:rsidP="00F65077">
            <w:pPr>
              <w:suppressAutoHyphens/>
              <w:snapToGrid w:val="0"/>
              <w:spacing w:after="0" w:line="276" w:lineRule="auto"/>
              <w:jc w:val="center"/>
              <w:rPr>
                <w:rFonts w:ascii="Times New Roman" w:hAnsi="Times New Roman" w:cs="Times New Roman"/>
                <w:b/>
                <w:lang w:eastAsia="ar-SA"/>
              </w:rPr>
            </w:pPr>
          </w:p>
        </w:tc>
      </w:tr>
      <w:tr w:rsidR="004D2943" w:rsidRPr="004D2943" w14:paraId="0F215647" w14:textId="77777777" w:rsidTr="00584A86">
        <w:tc>
          <w:tcPr>
            <w:tcW w:w="846" w:type="dxa"/>
            <w:tcBorders>
              <w:top w:val="single" w:sz="4" w:space="0" w:color="000000"/>
              <w:left w:val="single" w:sz="4" w:space="0" w:color="000000"/>
              <w:bottom w:val="single" w:sz="4" w:space="0" w:color="000000"/>
            </w:tcBorders>
          </w:tcPr>
          <w:p w14:paraId="31D6A7D1" w14:textId="77777777" w:rsidR="00584A86" w:rsidRPr="004D2943" w:rsidRDefault="00584A86" w:rsidP="00F65077">
            <w:pPr>
              <w:suppressAutoHyphens/>
              <w:snapToGrid w:val="0"/>
              <w:spacing w:after="0" w:line="276" w:lineRule="auto"/>
              <w:jc w:val="center"/>
              <w:rPr>
                <w:rFonts w:ascii="Times New Roman" w:hAnsi="Times New Roman" w:cs="Times New Roman"/>
                <w:lang w:eastAsia="ar-SA"/>
              </w:rPr>
            </w:pPr>
            <w:r w:rsidRPr="004D2943">
              <w:rPr>
                <w:rFonts w:ascii="Times New Roman" w:hAnsi="Times New Roman" w:cs="Times New Roman"/>
                <w:lang w:eastAsia="ar-SA"/>
              </w:rPr>
              <w:t>4.</w:t>
            </w:r>
          </w:p>
        </w:tc>
        <w:tc>
          <w:tcPr>
            <w:tcW w:w="5954" w:type="dxa"/>
            <w:tcBorders>
              <w:top w:val="single" w:sz="4" w:space="0" w:color="000000"/>
              <w:left w:val="single" w:sz="4" w:space="0" w:color="000000"/>
              <w:bottom w:val="single" w:sz="4" w:space="0" w:color="000000"/>
            </w:tcBorders>
          </w:tcPr>
          <w:p w14:paraId="12F0C263" w14:textId="77777777" w:rsidR="00584A86" w:rsidRPr="004D2943" w:rsidRDefault="00584A86" w:rsidP="00F65077">
            <w:pPr>
              <w:suppressAutoHyphens/>
              <w:snapToGrid w:val="0"/>
              <w:spacing w:after="0" w:line="276" w:lineRule="auto"/>
              <w:rPr>
                <w:rFonts w:ascii="Times New Roman" w:hAnsi="Times New Roman" w:cs="Times New Roman"/>
                <w:lang w:eastAsia="ar-SA"/>
              </w:rPr>
            </w:pPr>
            <w:r w:rsidRPr="004D2943">
              <w:rPr>
                <w:rFonts w:ascii="Times New Roman" w:hAnsi="Times New Roman" w:cs="Times New Roman"/>
                <w:lang w:eastAsia="ar-SA"/>
              </w:rPr>
              <w:t>Nuotekų vidutinė temperatūra žiemos metu</w:t>
            </w:r>
          </w:p>
        </w:tc>
        <w:tc>
          <w:tcPr>
            <w:tcW w:w="1276" w:type="dxa"/>
            <w:tcBorders>
              <w:top w:val="single" w:sz="4" w:space="0" w:color="000000"/>
              <w:left w:val="single" w:sz="4" w:space="0" w:color="000000"/>
              <w:bottom w:val="single" w:sz="4" w:space="0" w:color="000000"/>
            </w:tcBorders>
          </w:tcPr>
          <w:p w14:paraId="395E120D" w14:textId="77777777" w:rsidR="00584A86" w:rsidRPr="004D2943" w:rsidRDefault="00584A86" w:rsidP="00F65077">
            <w:pPr>
              <w:suppressAutoHyphens/>
              <w:snapToGrid w:val="0"/>
              <w:spacing w:after="0" w:line="276" w:lineRule="auto"/>
              <w:jc w:val="center"/>
              <w:rPr>
                <w:rFonts w:ascii="Times New Roman" w:hAnsi="Times New Roman" w:cs="Times New Roman"/>
                <w:lang w:eastAsia="ar-SA"/>
              </w:rPr>
            </w:pPr>
            <w:r w:rsidRPr="004D2943">
              <w:rPr>
                <w:rFonts w:ascii="Times New Roman" w:hAnsi="Times New Roman" w:cs="Times New Roman"/>
                <w:vertAlign w:val="superscript"/>
                <w:lang w:eastAsia="ar-SA"/>
              </w:rPr>
              <w:t>0</w:t>
            </w:r>
            <w:r w:rsidRPr="004D2943">
              <w:rPr>
                <w:rFonts w:ascii="Times New Roman" w:hAnsi="Times New Roman" w:cs="Times New Roman"/>
                <w:lang w:eastAsia="ar-SA"/>
              </w:rPr>
              <w:t>C</w:t>
            </w:r>
          </w:p>
        </w:tc>
        <w:tc>
          <w:tcPr>
            <w:tcW w:w="1564" w:type="dxa"/>
            <w:tcBorders>
              <w:top w:val="single" w:sz="4" w:space="0" w:color="000000"/>
              <w:left w:val="single" w:sz="4" w:space="0" w:color="000000"/>
              <w:bottom w:val="single" w:sz="4" w:space="0" w:color="000000"/>
              <w:right w:val="single" w:sz="4" w:space="0" w:color="000000"/>
            </w:tcBorders>
          </w:tcPr>
          <w:p w14:paraId="68E75E80" w14:textId="77777777" w:rsidR="00584A86" w:rsidRPr="004D2943" w:rsidRDefault="00822FFE" w:rsidP="00F65077">
            <w:pPr>
              <w:suppressAutoHyphens/>
              <w:snapToGrid w:val="0"/>
              <w:spacing w:after="0" w:line="276" w:lineRule="auto"/>
              <w:jc w:val="center"/>
              <w:rPr>
                <w:rFonts w:ascii="Times New Roman" w:hAnsi="Times New Roman" w:cs="Times New Roman"/>
                <w:lang w:eastAsia="ar-SA"/>
              </w:rPr>
            </w:pPr>
            <w:r>
              <w:rPr>
                <w:rFonts w:ascii="Times New Roman" w:hAnsi="Times New Roman" w:cs="Times New Roman"/>
                <w:lang w:eastAsia="ar-SA"/>
              </w:rPr>
              <w:t>+ 8</w:t>
            </w:r>
          </w:p>
        </w:tc>
      </w:tr>
      <w:tr w:rsidR="004D2943" w:rsidRPr="004D2943" w14:paraId="10270CAF" w14:textId="77777777" w:rsidTr="00584A86">
        <w:tc>
          <w:tcPr>
            <w:tcW w:w="846" w:type="dxa"/>
            <w:tcBorders>
              <w:top w:val="single" w:sz="4" w:space="0" w:color="000000"/>
              <w:left w:val="single" w:sz="4" w:space="0" w:color="000000"/>
              <w:bottom w:val="single" w:sz="4" w:space="0" w:color="000000"/>
            </w:tcBorders>
          </w:tcPr>
          <w:p w14:paraId="0CF7AC5A" w14:textId="77777777" w:rsidR="00584A86" w:rsidRPr="004D2943" w:rsidRDefault="00584A86" w:rsidP="00F65077">
            <w:pPr>
              <w:suppressAutoHyphens/>
              <w:snapToGrid w:val="0"/>
              <w:spacing w:after="0" w:line="276" w:lineRule="auto"/>
              <w:jc w:val="center"/>
              <w:rPr>
                <w:rFonts w:ascii="Times New Roman" w:hAnsi="Times New Roman" w:cs="Times New Roman"/>
                <w:lang w:eastAsia="ar-SA"/>
              </w:rPr>
            </w:pPr>
            <w:r w:rsidRPr="004D2943">
              <w:rPr>
                <w:rFonts w:ascii="Times New Roman" w:hAnsi="Times New Roman" w:cs="Times New Roman"/>
                <w:lang w:eastAsia="ar-SA"/>
              </w:rPr>
              <w:t>5.</w:t>
            </w:r>
          </w:p>
        </w:tc>
        <w:tc>
          <w:tcPr>
            <w:tcW w:w="5954" w:type="dxa"/>
            <w:tcBorders>
              <w:top w:val="single" w:sz="4" w:space="0" w:color="000000"/>
              <w:left w:val="single" w:sz="4" w:space="0" w:color="000000"/>
              <w:bottom w:val="single" w:sz="4" w:space="0" w:color="000000"/>
            </w:tcBorders>
          </w:tcPr>
          <w:p w14:paraId="149BA1E9" w14:textId="77777777" w:rsidR="00584A86" w:rsidRPr="004D2943" w:rsidRDefault="00584A86" w:rsidP="00F65077">
            <w:pPr>
              <w:suppressAutoHyphens/>
              <w:snapToGrid w:val="0"/>
              <w:spacing w:after="0" w:line="276" w:lineRule="auto"/>
              <w:rPr>
                <w:rFonts w:ascii="Times New Roman" w:hAnsi="Times New Roman" w:cs="Times New Roman"/>
                <w:lang w:eastAsia="ar-SA"/>
              </w:rPr>
            </w:pPr>
            <w:r w:rsidRPr="004D2943">
              <w:rPr>
                <w:rFonts w:ascii="Times New Roman" w:hAnsi="Times New Roman" w:cs="Times New Roman"/>
                <w:lang w:eastAsia="ar-SA"/>
              </w:rPr>
              <w:t>Nuotekų vidutinė temperatūra vasaros metu</w:t>
            </w:r>
          </w:p>
        </w:tc>
        <w:tc>
          <w:tcPr>
            <w:tcW w:w="1276" w:type="dxa"/>
            <w:tcBorders>
              <w:top w:val="single" w:sz="4" w:space="0" w:color="000000"/>
              <w:left w:val="single" w:sz="4" w:space="0" w:color="000000"/>
              <w:bottom w:val="single" w:sz="4" w:space="0" w:color="000000"/>
            </w:tcBorders>
          </w:tcPr>
          <w:p w14:paraId="319F1760" w14:textId="77777777" w:rsidR="00584A86" w:rsidRPr="004D2943" w:rsidRDefault="00584A86" w:rsidP="00F65077">
            <w:pPr>
              <w:suppressAutoHyphens/>
              <w:snapToGrid w:val="0"/>
              <w:spacing w:after="0" w:line="276" w:lineRule="auto"/>
              <w:jc w:val="center"/>
              <w:rPr>
                <w:rFonts w:ascii="Times New Roman" w:hAnsi="Times New Roman" w:cs="Times New Roman"/>
                <w:lang w:eastAsia="ar-SA"/>
              </w:rPr>
            </w:pPr>
            <w:r w:rsidRPr="004D2943">
              <w:rPr>
                <w:rFonts w:ascii="Times New Roman" w:hAnsi="Times New Roman" w:cs="Times New Roman"/>
                <w:vertAlign w:val="superscript"/>
                <w:lang w:eastAsia="ar-SA"/>
              </w:rPr>
              <w:t>0</w:t>
            </w:r>
            <w:r w:rsidRPr="004D2943">
              <w:rPr>
                <w:rFonts w:ascii="Times New Roman" w:hAnsi="Times New Roman" w:cs="Times New Roman"/>
                <w:lang w:eastAsia="ar-SA"/>
              </w:rPr>
              <w:t>C</w:t>
            </w:r>
          </w:p>
        </w:tc>
        <w:tc>
          <w:tcPr>
            <w:tcW w:w="1564" w:type="dxa"/>
            <w:tcBorders>
              <w:top w:val="single" w:sz="4" w:space="0" w:color="000000"/>
              <w:left w:val="single" w:sz="4" w:space="0" w:color="000000"/>
              <w:bottom w:val="single" w:sz="4" w:space="0" w:color="000000"/>
              <w:right w:val="single" w:sz="4" w:space="0" w:color="000000"/>
            </w:tcBorders>
          </w:tcPr>
          <w:p w14:paraId="3F508C66" w14:textId="77777777" w:rsidR="00584A86" w:rsidRPr="004D2943" w:rsidRDefault="00584A86" w:rsidP="00F65077">
            <w:pPr>
              <w:suppressAutoHyphens/>
              <w:snapToGrid w:val="0"/>
              <w:spacing w:after="0" w:line="276" w:lineRule="auto"/>
              <w:jc w:val="center"/>
              <w:rPr>
                <w:rFonts w:ascii="Times New Roman" w:hAnsi="Times New Roman" w:cs="Times New Roman"/>
                <w:lang w:eastAsia="ar-SA"/>
              </w:rPr>
            </w:pPr>
            <w:r w:rsidRPr="004D2943">
              <w:rPr>
                <w:rFonts w:ascii="Times New Roman" w:hAnsi="Times New Roman" w:cs="Times New Roman"/>
                <w:lang w:eastAsia="ar-SA"/>
              </w:rPr>
              <w:t>+ 20</w:t>
            </w:r>
          </w:p>
        </w:tc>
      </w:tr>
      <w:tr w:rsidR="004D2943" w:rsidRPr="004D2943" w14:paraId="62CC31CB" w14:textId="77777777" w:rsidTr="00584A86">
        <w:tc>
          <w:tcPr>
            <w:tcW w:w="846" w:type="dxa"/>
            <w:tcBorders>
              <w:top w:val="single" w:sz="4" w:space="0" w:color="000000"/>
              <w:left w:val="single" w:sz="4" w:space="0" w:color="000000"/>
              <w:bottom w:val="single" w:sz="4" w:space="0" w:color="000000"/>
            </w:tcBorders>
          </w:tcPr>
          <w:p w14:paraId="451E5111" w14:textId="77777777" w:rsidR="00584A86" w:rsidRPr="004D2943" w:rsidRDefault="00584A86" w:rsidP="00F65077">
            <w:pPr>
              <w:suppressAutoHyphens/>
              <w:snapToGrid w:val="0"/>
              <w:spacing w:after="0" w:line="276" w:lineRule="auto"/>
              <w:jc w:val="center"/>
              <w:rPr>
                <w:rFonts w:ascii="Times New Roman" w:hAnsi="Times New Roman" w:cs="Times New Roman"/>
                <w:lang w:eastAsia="ar-SA"/>
              </w:rPr>
            </w:pPr>
          </w:p>
        </w:tc>
        <w:tc>
          <w:tcPr>
            <w:tcW w:w="5954" w:type="dxa"/>
            <w:tcBorders>
              <w:top w:val="single" w:sz="4" w:space="0" w:color="000000"/>
              <w:left w:val="single" w:sz="4" w:space="0" w:color="000000"/>
              <w:bottom w:val="single" w:sz="4" w:space="0" w:color="000000"/>
            </w:tcBorders>
          </w:tcPr>
          <w:p w14:paraId="3718DB8F" w14:textId="77777777" w:rsidR="00584A86" w:rsidRPr="004D2943" w:rsidRDefault="00584A86" w:rsidP="00F65077">
            <w:pPr>
              <w:suppressAutoHyphens/>
              <w:snapToGrid w:val="0"/>
              <w:spacing w:after="0" w:line="276" w:lineRule="auto"/>
              <w:rPr>
                <w:rFonts w:ascii="Times New Roman" w:hAnsi="Times New Roman" w:cs="Times New Roman"/>
                <w:lang w:eastAsia="ar-SA"/>
              </w:rPr>
            </w:pPr>
            <w:r w:rsidRPr="004D2943">
              <w:rPr>
                <w:rFonts w:ascii="Times New Roman" w:eastAsia="Times New Roman" w:hAnsi="Times New Roman" w:cs="Times New Roman"/>
                <w:b/>
                <w:i/>
                <w:lang w:eastAsia="ar-SA"/>
              </w:rPr>
              <w:t>Teršalų koncentracijos ir kiekiai valomose nuotekose</w:t>
            </w:r>
          </w:p>
        </w:tc>
        <w:tc>
          <w:tcPr>
            <w:tcW w:w="1276" w:type="dxa"/>
            <w:tcBorders>
              <w:top w:val="single" w:sz="4" w:space="0" w:color="000000"/>
              <w:left w:val="single" w:sz="4" w:space="0" w:color="000000"/>
              <w:bottom w:val="single" w:sz="4" w:space="0" w:color="000000"/>
            </w:tcBorders>
          </w:tcPr>
          <w:p w14:paraId="4FABC362" w14:textId="77777777" w:rsidR="00584A86" w:rsidRPr="004D2943" w:rsidRDefault="00584A86" w:rsidP="00F65077">
            <w:pPr>
              <w:suppressAutoHyphens/>
              <w:snapToGrid w:val="0"/>
              <w:spacing w:after="0" w:line="276" w:lineRule="auto"/>
              <w:jc w:val="center"/>
              <w:rPr>
                <w:rFonts w:ascii="Times New Roman" w:hAnsi="Times New Roman" w:cs="Times New Roman"/>
                <w:vertAlign w:val="superscript"/>
                <w:lang w:eastAsia="ar-SA"/>
              </w:rPr>
            </w:pPr>
          </w:p>
        </w:tc>
        <w:tc>
          <w:tcPr>
            <w:tcW w:w="1564" w:type="dxa"/>
            <w:tcBorders>
              <w:top w:val="single" w:sz="4" w:space="0" w:color="000000"/>
              <w:left w:val="single" w:sz="4" w:space="0" w:color="000000"/>
              <w:bottom w:val="single" w:sz="4" w:space="0" w:color="000000"/>
              <w:right w:val="single" w:sz="4" w:space="0" w:color="000000"/>
            </w:tcBorders>
          </w:tcPr>
          <w:p w14:paraId="0B73568E" w14:textId="77777777" w:rsidR="00584A86" w:rsidRPr="004D2943" w:rsidRDefault="00584A86" w:rsidP="00F65077">
            <w:pPr>
              <w:suppressAutoHyphens/>
              <w:snapToGrid w:val="0"/>
              <w:spacing w:after="0" w:line="276" w:lineRule="auto"/>
              <w:jc w:val="center"/>
              <w:rPr>
                <w:rFonts w:ascii="Times New Roman" w:hAnsi="Times New Roman" w:cs="Times New Roman"/>
                <w:lang w:eastAsia="ar-SA"/>
              </w:rPr>
            </w:pPr>
          </w:p>
        </w:tc>
      </w:tr>
      <w:tr w:rsidR="004D2943" w:rsidRPr="004D2943" w14:paraId="38752EE5" w14:textId="77777777" w:rsidTr="00584A86">
        <w:tc>
          <w:tcPr>
            <w:tcW w:w="846" w:type="dxa"/>
            <w:vMerge w:val="restart"/>
            <w:tcBorders>
              <w:top w:val="single" w:sz="4" w:space="0" w:color="000000"/>
              <w:left w:val="single" w:sz="4" w:space="0" w:color="000000"/>
            </w:tcBorders>
          </w:tcPr>
          <w:p w14:paraId="4E9F1907" w14:textId="77777777" w:rsidR="00584A86" w:rsidRPr="004D2943" w:rsidRDefault="00584A86" w:rsidP="00F65077">
            <w:pPr>
              <w:suppressAutoHyphens/>
              <w:snapToGrid w:val="0"/>
              <w:spacing w:after="0" w:line="276" w:lineRule="auto"/>
              <w:jc w:val="center"/>
              <w:rPr>
                <w:rFonts w:ascii="Times New Roman" w:hAnsi="Times New Roman" w:cs="Times New Roman"/>
                <w:lang w:eastAsia="ar-SA"/>
              </w:rPr>
            </w:pPr>
            <w:r w:rsidRPr="004D2943">
              <w:rPr>
                <w:rFonts w:ascii="Times New Roman" w:hAnsi="Times New Roman" w:cs="Times New Roman"/>
                <w:lang w:eastAsia="ar-SA"/>
              </w:rPr>
              <w:t>6.</w:t>
            </w:r>
          </w:p>
        </w:tc>
        <w:tc>
          <w:tcPr>
            <w:tcW w:w="5954" w:type="dxa"/>
            <w:vMerge w:val="restart"/>
            <w:tcBorders>
              <w:top w:val="single" w:sz="4" w:space="0" w:color="000000"/>
              <w:left w:val="single" w:sz="4" w:space="0" w:color="000000"/>
            </w:tcBorders>
          </w:tcPr>
          <w:p w14:paraId="48900B0B" w14:textId="0A93E008" w:rsidR="00584A86" w:rsidRPr="004D2943" w:rsidRDefault="00584A86" w:rsidP="00F65077">
            <w:pPr>
              <w:suppressAutoHyphens/>
              <w:snapToGrid w:val="0"/>
              <w:spacing w:after="0" w:line="276" w:lineRule="auto"/>
              <w:rPr>
                <w:rFonts w:ascii="Times New Roman" w:hAnsi="Times New Roman" w:cs="Times New Roman"/>
                <w:lang w:eastAsia="ar-SA"/>
              </w:rPr>
            </w:pPr>
            <w:r w:rsidRPr="004D2943">
              <w:rPr>
                <w:rFonts w:ascii="Times New Roman" w:hAnsi="Times New Roman" w:cs="Times New Roman"/>
                <w:lang w:eastAsia="ar-SA"/>
              </w:rPr>
              <w:t>Biochemini</w:t>
            </w:r>
            <w:r w:rsidR="00136BCC">
              <w:rPr>
                <w:rFonts w:ascii="Times New Roman" w:hAnsi="Times New Roman" w:cs="Times New Roman"/>
                <w:lang w:eastAsia="ar-SA"/>
              </w:rPr>
              <w:t>s deguonies  suvartojimas  (BDS5</w:t>
            </w:r>
            <w:r w:rsidRPr="004D2943">
              <w:rPr>
                <w:rFonts w:ascii="Times New Roman" w:hAnsi="Times New Roman" w:cs="Times New Roman"/>
                <w:lang w:eastAsia="ar-SA"/>
              </w:rPr>
              <w:t>)</w:t>
            </w:r>
          </w:p>
        </w:tc>
        <w:tc>
          <w:tcPr>
            <w:tcW w:w="1276" w:type="dxa"/>
            <w:tcBorders>
              <w:top w:val="single" w:sz="4" w:space="0" w:color="000000"/>
              <w:left w:val="single" w:sz="4" w:space="0" w:color="000000"/>
              <w:bottom w:val="single" w:sz="4" w:space="0" w:color="000000"/>
            </w:tcBorders>
          </w:tcPr>
          <w:p w14:paraId="5904753E" w14:textId="77777777" w:rsidR="00584A86" w:rsidRPr="004D2943" w:rsidRDefault="00584A86" w:rsidP="00F65077">
            <w:pPr>
              <w:suppressAutoHyphens/>
              <w:snapToGrid w:val="0"/>
              <w:spacing w:after="0" w:line="276" w:lineRule="auto"/>
              <w:jc w:val="center"/>
              <w:rPr>
                <w:rFonts w:ascii="Times New Roman" w:hAnsi="Times New Roman" w:cs="Times New Roman"/>
                <w:lang w:eastAsia="ar-SA"/>
              </w:rPr>
            </w:pPr>
            <w:r w:rsidRPr="004D2943">
              <w:rPr>
                <w:rFonts w:ascii="Times New Roman" w:hAnsi="Times New Roman" w:cs="Times New Roman"/>
                <w:lang w:eastAsia="ar-SA"/>
              </w:rPr>
              <w:t>mg/l</w:t>
            </w:r>
          </w:p>
        </w:tc>
        <w:tc>
          <w:tcPr>
            <w:tcW w:w="1564" w:type="dxa"/>
            <w:tcBorders>
              <w:top w:val="single" w:sz="4" w:space="0" w:color="000000"/>
              <w:left w:val="single" w:sz="4" w:space="0" w:color="000000"/>
              <w:bottom w:val="single" w:sz="4" w:space="0" w:color="000000"/>
              <w:right w:val="single" w:sz="4" w:space="0" w:color="000000"/>
            </w:tcBorders>
          </w:tcPr>
          <w:p w14:paraId="1B12B9F8" w14:textId="242A79AF" w:rsidR="00584A86" w:rsidRPr="004D2943" w:rsidRDefault="002D40D0" w:rsidP="00F65077">
            <w:pPr>
              <w:suppressAutoHyphens/>
              <w:snapToGrid w:val="0"/>
              <w:spacing w:after="0" w:line="276" w:lineRule="auto"/>
              <w:jc w:val="center"/>
              <w:rPr>
                <w:rFonts w:ascii="Times New Roman" w:hAnsi="Times New Roman" w:cs="Times New Roman"/>
                <w:lang w:eastAsia="ar-SA"/>
              </w:rPr>
            </w:pPr>
            <w:r>
              <w:rPr>
                <w:rFonts w:ascii="Times New Roman" w:hAnsi="Times New Roman" w:cs="Times New Roman"/>
                <w:lang w:eastAsia="ar-SA"/>
              </w:rPr>
              <w:t>390</w:t>
            </w:r>
          </w:p>
        </w:tc>
      </w:tr>
      <w:tr w:rsidR="004D2943" w:rsidRPr="004D2943" w14:paraId="370EA11A" w14:textId="77777777" w:rsidTr="00584A86">
        <w:tc>
          <w:tcPr>
            <w:tcW w:w="846" w:type="dxa"/>
            <w:vMerge/>
            <w:tcBorders>
              <w:left w:val="single" w:sz="4" w:space="0" w:color="000000"/>
              <w:bottom w:val="single" w:sz="4" w:space="0" w:color="000000"/>
            </w:tcBorders>
          </w:tcPr>
          <w:p w14:paraId="0294CBD4" w14:textId="77777777" w:rsidR="00584A86" w:rsidRPr="004D2943" w:rsidRDefault="00584A86" w:rsidP="00F65077">
            <w:pPr>
              <w:suppressAutoHyphens/>
              <w:snapToGrid w:val="0"/>
              <w:spacing w:after="0" w:line="276" w:lineRule="auto"/>
              <w:jc w:val="center"/>
              <w:rPr>
                <w:rFonts w:ascii="Times New Roman" w:hAnsi="Times New Roman" w:cs="Times New Roman"/>
                <w:lang w:eastAsia="ar-SA"/>
              </w:rPr>
            </w:pPr>
          </w:p>
        </w:tc>
        <w:tc>
          <w:tcPr>
            <w:tcW w:w="5954" w:type="dxa"/>
            <w:vMerge/>
            <w:tcBorders>
              <w:left w:val="single" w:sz="4" w:space="0" w:color="000000"/>
              <w:bottom w:val="single" w:sz="4" w:space="0" w:color="000000"/>
            </w:tcBorders>
          </w:tcPr>
          <w:p w14:paraId="215C462E" w14:textId="77777777" w:rsidR="00584A86" w:rsidRPr="004D2943" w:rsidRDefault="00584A86" w:rsidP="00F65077">
            <w:pPr>
              <w:suppressAutoHyphens/>
              <w:snapToGrid w:val="0"/>
              <w:spacing w:after="0" w:line="276" w:lineRule="auto"/>
              <w:rPr>
                <w:rFonts w:ascii="Times New Roman" w:hAnsi="Times New Roman" w:cs="Times New Roman"/>
                <w:lang w:eastAsia="ar-SA"/>
              </w:rPr>
            </w:pPr>
          </w:p>
        </w:tc>
        <w:tc>
          <w:tcPr>
            <w:tcW w:w="1276" w:type="dxa"/>
            <w:tcBorders>
              <w:top w:val="single" w:sz="4" w:space="0" w:color="000000"/>
              <w:left w:val="single" w:sz="4" w:space="0" w:color="000000"/>
              <w:bottom w:val="single" w:sz="4" w:space="0" w:color="000000"/>
            </w:tcBorders>
          </w:tcPr>
          <w:p w14:paraId="6BFD1519" w14:textId="77777777" w:rsidR="00584A86" w:rsidRPr="004D2943" w:rsidRDefault="00584A86" w:rsidP="00F65077">
            <w:pPr>
              <w:suppressAutoHyphens/>
              <w:snapToGrid w:val="0"/>
              <w:spacing w:after="0" w:line="276" w:lineRule="auto"/>
              <w:jc w:val="center"/>
              <w:rPr>
                <w:rFonts w:ascii="Times New Roman" w:hAnsi="Times New Roman" w:cs="Times New Roman"/>
                <w:lang w:eastAsia="ar-SA"/>
              </w:rPr>
            </w:pPr>
            <w:r w:rsidRPr="004D2943">
              <w:rPr>
                <w:rFonts w:ascii="Times New Roman" w:hAnsi="Times New Roman" w:cs="Times New Roman"/>
                <w:lang w:eastAsia="ar-SA"/>
              </w:rPr>
              <w:t>kg/d</w:t>
            </w:r>
          </w:p>
        </w:tc>
        <w:tc>
          <w:tcPr>
            <w:tcW w:w="1564" w:type="dxa"/>
            <w:tcBorders>
              <w:top w:val="single" w:sz="4" w:space="0" w:color="000000"/>
              <w:left w:val="single" w:sz="4" w:space="0" w:color="000000"/>
              <w:bottom w:val="single" w:sz="4" w:space="0" w:color="000000"/>
              <w:right w:val="single" w:sz="4" w:space="0" w:color="000000"/>
            </w:tcBorders>
          </w:tcPr>
          <w:p w14:paraId="671F4E60" w14:textId="1E053EFB" w:rsidR="00584A86" w:rsidRPr="004D2943" w:rsidRDefault="002D40D0" w:rsidP="00F65077">
            <w:pPr>
              <w:suppressAutoHyphens/>
              <w:snapToGrid w:val="0"/>
              <w:spacing w:after="0" w:line="276" w:lineRule="auto"/>
              <w:jc w:val="center"/>
              <w:rPr>
                <w:rFonts w:ascii="Times New Roman" w:hAnsi="Times New Roman" w:cs="Times New Roman"/>
                <w:lang w:eastAsia="ar-SA"/>
              </w:rPr>
            </w:pPr>
            <w:r>
              <w:rPr>
                <w:rFonts w:ascii="Times New Roman" w:hAnsi="Times New Roman" w:cs="Times New Roman"/>
                <w:lang w:eastAsia="ar-SA"/>
              </w:rPr>
              <w:t>13,7</w:t>
            </w:r>
          </w:p>
        </w:tc>
      </w:tr>
      <w:tr w:rsidR="004D2943" w:rsidRPr="004D2943" w14:paraId="05AC5A77" w14:textId="77777777" w:rsidTr="00584A86">
        <w:tc>
          <w:tcPr>
            <w:tcW w:w="846" w:type="dxa"/>
            <w:vMerge w:val="restart"/>
            <w:tcBorders>
              <w:top w:val="single" w:sz="4" w:space="0" w:color="000000"/>
              <w:left w:val="single" w:sz="4" w:space="0" w:color="000000"/>
            </w:tcBorders>
          </w:tcPr>
          <w:p w14:paraId="47472F52" w14:textId="77777777" w:rsidR="00584A86" w:rsidRPr="004D2943" w:rsidRDefault="00584A86" w:rsidP="00F65077">
            <w:pPr>
              <w:suppressAutoHyphens/>
              <w:snapToGrid w:val="0"/>
              <w:spacing w:after="0" w:line="276" w:lineRule="auto"/>
              <w:jc w:val="center"/>
              <w:rPr>
                <w:rFonts w:ascii="Times New Roman" w:hAnsi="Times New Roman" w:cs="Times New Roman"/>
                <w:lang w:eastAsia="ar-SA"/>
              </w:rPr>
            </w:pPr>
            <w:r w:rsidRPr="004D2943">
              <w:rPr>
                <w:rFonts w:ascii="Times New Roman" w:hAnsi="Times New Roman" w:cs="Times New Roman"/>
                <w:lang w:eastAsia="ar-SA"/>
              </w:rPr>
              <w:t>7.</w:t>
            </w:r>
          </w:p>
        </w:tc>
        <w:tc>
          <w:tcPr>
            <w:tcW w:w="5954" w:type="dxa"/>
            <w:vMerge w:val="restart"/>
            <w:tcBorders>
              <w:top w:val="single" w:sz="4" w:space="0" w:color="000000"/>
              <w:left w:val="single" w:sz="4" w:space="0" w:color="000000"/>
            </w:tcBorders>
          </w:tcPr>
          <w:p w14:paraId="10EF4491" w14:textId="77777777" w:rsidR="00584A86" w:rsidRPr="004D2943" w:rsidRDefault="00584A86" w:rsidP="00F65077">
            <w:pPr>
              <w:suppressAutoHyphens/>
              <w:snapToGrid w:val="0"/>
              <w:spacing w:after="0" w:line="276" w:lineRule="auto"/>
              <w:rPr>
                <w:rFonts w:ascii="Times New Roman" w:hAnsi="Times New Roman" w:cs="Times New Roman"/>
                <w:lang w:eastAsia="ar-SA"/>
              </w:rPr>
            </w:pPr>
            <w:r w:rsidRPr="004D2943">
              <w:rPr>
                <w:rFonts w:ascii="Times New Roman" w:hAnsi="Times New Roman" w:cs="Times New Roman"/>
                <w:lang w:eastAsia="ar-SA"/>
              </w:rPr>
              <w:t>Cheminis deguonies  suvartojimas  (ChDS)</w:t>
            </w:r>
          </w:p>
        </w:tc>
        <w:tc>
          <w:tcPr>
            <w:tcW w:w="1276" w:type="dxa"/>
            <w:tcBorders>
              <w:top w:val="single" w:sz="4" w:space="0" w:color="000000"/>
              <w:left w:val="single" w:sz="4" w:space="0" w:color="000000"/>
              <w:bottom w:val="single" w:sz="4" w:space="0" w:color="000000"/>
            </w:tcBorders>
          </w:tcPr>
          <w:p w14:paraId="4626381B" w14:textId="77777777" w:rsidR="00584A86" w:rsidRPr="004D2943" w:rsidRDefault="00584A86" w:rsidP="00F65077">
            <w:pPr>
              <w:suppressAutoHyphens/>
              <w:snapToGrid w:val="0"/>
              <w:spacing w:after="0" w:line="276" w:lineRule="auto"/>
              <w:jc w:val="center"/>
              <w:rPr>
                <w:rFonts w:ascii="Times New Roman" w:hAnsi="Times New Roman" w:cs="Times New Roman"/>
                <w:lang w:eastAsia="ar-SA"/>
              </w:rPr>
            </w:pPr>
            <w:r w:rsidRPr="004D2943">
              <w:rPr>
                <w:rFonts w:ascii="Times New Roman" w:hAnsi="Times New Roman" w:cs="Times New Roman"/>
                <w:lang w:eastAsia="ar-SA"/>
              </w:rPr>
              <w:t>mg/l</w:t>
            </w:r>
          </w:p>
        </w:tc>
        <w:tc>
          <w:tcPr>
            <w:tcW w:w="1564" w:type="dxa"/>
            <w:tcBorders>
              <w:top w:val="single" w:sz="4" w:space="0" w:color="000000"/>
              <w:left w:val="single" w:sz="4" w:space="0" w:color="000000"/>
              <w:bottom w:val="single" w:sz="4" w:space="0" w:color="000000"/>
              <w:right w:val="single" w:sz="4" w:space="0" w:color="000000"/>
            </w:tcBorders>
          </w:tcPr>
          <w:p w14:paraId="43433DF3" w14:textId="2AFB6DFF" w:rsidR="00584A86" w:rsidRPr="004D2943" w:rsidRDefault="002D40D0" w:rsidP="00F65077">
            <w:pPr>
              <w:suppressAutoHyphens/>
              <w:snapToGrid w:val="0"/>
              <w:spacing w:after="0" w:line="276" w:lineRule="auto"/>
              <w:jc w:val="center"/>
              <w:rPr>
                <w:rFonts w:ascii="Times New Roman" w:hAnsi="Times New Roman" w:cs="Times New Roman"/>
                <w:lang w:eastAsia="ar-SA"/>
              </w:rPr>
            </w:pPr>
            <w:r>
              <w:rPr>
                <w:rFonts w:ascii="Times New Roman" w:hAnsi="Times New Roman" w:cs="Times New Roman"/>
                <w:lang w:eastAsia="ar-SA"/>
              </w:rPr>
              <w:t>490</w:t>
            </w:r>
          </w:p>
        </w:tc>
      </w:tr>
      <w:tr w:rsidR="004D2943" w:rsidRPr="004D2943" w14:paraId="1B0BEE14" w14:textId="77777777" w:rsidTr="00584A86">
        <w:tc>
          <w:tcPr>
            <w:tcW w:w="846" w:type="dxa"/>
            <w:vMerge/>
            <w:tcBorders>
              <w:left w:val="single" w:sz="4" w:space="0" w:color="000000"/>
              <w:bottom w:val="single" w:sz="4" w:space="0" w:color="000000"/>
            </w:tcBorders>
          </w:tcPr>
          <w:p w14:paraId="401729C6" w14:textId="77777777" w:rsidR="00584A86" w:rsidRPr="004D2943" w:rsidRDefault="00584A86" w:rsidP="00F65077">
            <w:pPr>
              <w:suppressAutoHyphens/>
              <w:snapToGrid w:val="0"/>
              <w:spacing w:after="0" w:line="276" w:lineRule="auto"/>
              <w:jc w:val="center"/>
              <w:rPr>
                <w:rFonts w:ascii="Times New Roman" w:hAnsi="Times New Roman" w:cs="Times New Roman"/>
                <w:lang w:eastAsia="ar-SA"/>
              </w:rPr>
            </w:pPr>
          </w:p>
        </w:tc>
        <w:tc>
          <w:tcPr>
            <w:tcW w:w="5954" w:type="dxa"/>
            <w:vMerge/>
            <w:tcBorders>
              <w:left w:val="single" w:sz="4" w:space="0" w:color="000000"/>
              <w:bottom w:val="single" w:sz="4" w:space="0" w:color="000000"/>
            </w:tcBorders>
          </w:tcPr>
          <w:p w14:paraId="53AA60A7" w14:textId="77777777" w:rsidR="00584A86" w:rsidRPr="004D2943" w:rsidRDefault="00584A86" w:rsidP="00F65077">
            <w:pPr>
              <w:suppressAutoHyphens/>
              <w:snapToGrid w:val="0"/>
              <w:spacing w:after="0" w:line="276" w:lineRule="auto"/>
              <w:rPr>
                <w:rFonts w:ascii="Times New Roman" w:hAnsi="Times New Roman" w:cs="Times New Roman"/>
                <w:lang w:eastAsia="ar-SA"/>
              </w:rPr>
            </w:pPr>
          </w:p>
        </w:tc>
        <w:tc>
          <w:tcPr>
            <w:tcW w:w="1276" w:type="dxa"/>
            <w:tcBorders>
              <w:top w:val="single" w:sz="4" w:space="0" w:color="000000"/>
              <w:left w:val="single" w:sz="4" w:space="0" w:color="000000"/>
              <w:bottom w:val="single" w:sz="4" w:space="0" w:color="000000"/>
            </w:tcBorders>
          </w:tcPr>
          <w:p w14:paraId="4A4ACAB2" w14:textId="77777777" w:rsidR="00584A86" w:rsidRPr="004D2943" w:rsidRDefault="00584A86" w:rsidP="00F65077">
            <w:pPr>
              <w:suppressAutoHyphens/>
              <w:snapToGrid w:val="0"/>
              <w:spacing w:after="0" w:line="276" w:lineRule="auto"/>
              <w:jc w:val="center"/>
              <w:rPr>
                <w:rFonts w:ascii="Times New Roman" w:hAnsi="Times New Roman" w:cs="Times New Roman"/>
                <w:lang w:eastAsia="ar-SA"/>
              </w:rPr>
            </w:pPr>
            <w:r w:rsidRPr="004D2943">
              <w:rPr>
                <w:rFonts w:ascii="Times New Roman" w:hAnsi="Times New Roman" w:cs="Times New Roman"/>
                <w:lang w:eastAsia="ar-SA"/>
              </w:rPr>
              <w:t>kg/d</w:t>
            </w:r>
          </w:p>
        </w:tc>
        <w:tc>
          <w:tcPr>
            <w:tcW w:w="1564" w:type="dxa"/>
            <w:tcBorders>
              <w:top w:val="single" w:sz="4" w:space="0" w:color="000000"/>
              <w:left w:val="single" w:sz="4" w:space="0" w:color="000000"/>
              <w:bottom w:val="single" w:sz="4" w:space="0" w:color="000000"/>
              <w:right w:val="single" w:sz="4" w:space="0" w:color="000000"/>
            </w:tcBorders>
          </w:tcPr>
          <w:p w14:paraId="324EFB50" w14:textId="3526A7E8" w:rsidR="00584A86" w:rsidRPr="004D2943" w:rsidRDefault="00A96FDB" w:rsidP="00F65077">
            <w:pPr>
              <w:suppressAutoHyphens/>
              <w:snapToGrid w:val="0"/>
              <w:spacing w:after="0" w:line="276" w:lineRule="auto"/>
              <w:jc w:val="center"/>
              <w:rPr>
                <w:rFonts w:ascii="Times New Roman" w:hAnsi="Times New Roman" w:cs="Times New Roman"/>
                <w:lang w:eastAsia="ar-SA"/>
              </w:rPr>
            </w:pPr>
            <w:r>
              <w:rPr>
                <w:rFonts w:ascii="Times New Roman" w:hAnsi="Times New Roman" w:cs="Times New Roman"/>
                <w:lang w:eastAsia="ar-SA"/>
              </w:rPr>
              <w:t>1</w:t>
            </w:r>
            <w:r w:rsidR="002D40D0">
              <w:rPr>
                <w:rFonts w:ascii="Times New Roman" w:hAnsi="Times New Roman" w:cs="Times New Roman"/>
                <w:lang w:eastAsia="ar-SA"/>
              </w:rPr>
              <w:t>7,2</w:t>
            </w:r>
          </w:p>
        </w:tc>
      </w:tr>
      <w:tr w:rsidR="004D2943" w:rsidRPr="004D2943" w14:paraId="76CDF39C" w14:textId="77777777" w:rsidTr="00584A86">
        <w:tc>
          <w:tcPr>
            <w:tcW w:w="846" w:type="dxa"/>
            <w:vMerge w:val="restart"/>
            <w:tcBorders>
              <w:top w:val="single" w:sz="4" w:space="0" w:color="000000"/>
              <w:left w:val="single" w:sz="4" w:space="0" w:color="000000"/>
            </w:tcBorders>
          </w:tcPr>
          <w:p w14:paraId="33B929B7" w14:textId="77777777" w:rsidR="00584A86" w:rsidRPr="004D2943" w:rsidRDefault="00584A86" w:rsidP="00F65077">
            <w:pPr>
              <w:suppressAutoHyphens/>
              <w:snapToGrid w:val="0"/>
              <w:spacing w:after="0" w:line="276" w:lineRule="auto"/>
              <w:jc w:val="center"/>
              <w:rPr>
                <w:rFonts w:ascii="Times New Roman" w:hAnsi="Times New Roman" w:cs="Times New Roman"/>
                <w:lang w:eastAsia="ar-SA"/>
              </w:rPr>
            </w:pPr>
            <w:r w:rsidRPr="004D2943">
              <w:rPr>
                <w:rFonts w:ascii="Times New Roman" w:hAnsi="Times New Roman" w:cs="Times New Roman"/>
                <w:lang w:eastAsia="ar-SA"/>
              </w:rPr>
              <w:t>8.</w:t>
            </w:r>
          </w:p>
        </w:tc>
        <w:tc>
          <w:tcPr>
            <w:tcW w:w="5954" w:type="dxa"/>
            <w:vMerge w:val="restart"/>
            <w:tcBorders>
              <w:top w:val="single" w:sz="4" w:space="0" w:color="000000"/>
              <w:left w:val="single" w:sz="4" w:space="0" w:color="000000"/>
            </w:tcBorders>
          </w:tcPr>
          <w:p w14:paraId="61823103" w14:textId="77777777" w:rsidR="00584A86" w:rsidRPr="004D2943" w:rsidRDefault="00584A86" w:rsidP="00F65077">
            <w:pPr>
              <w:suppressAutoHyphens/>
              <w:snapToGrid w:val="0"/>
              <w:spacing w:after="0" w:line="276" w:lineRule="auto"/>
              <w:rPr>
                <w:rFonts w:ascii="Times New Roman" w:hAnsi="Times New Roman" w:cs="Times New Roman"/>
                <w:lang w:eastAsia="ar-SA"/>
              </w:rPr>
            </w:pPr>
            <w:r w:rsidRPr="004D2943">
              <w:rPr>
                <w:rFonts w:ascii="Times New Roman" w:hAnsi="Times New Roman" w:cs="Times New Roman"/>
                <w:lang w:eastAsia="ar-SA"/>
              </w:rPr>
              <w:t>Skendinčios medžiagos (SM)</w:t>
            </w:r>
          </w:p>
        </w:tc>
        <w:tc>
          <w:tcPr>
            <w:tcW w:w="1276" w:type="dxa"/>
            <w:tcBorders>
              <w:top w:val="single" w:sz="4" w:space="0" w:color="000000"/>
              <w:left w:val="single" w:sz="4" w:space="0" w:color="000000"/>
              <w:bottom w:val="single" w:sz="4" w:space="0" w:color="000000"/>
            </w:tcBorders>
          </w:tcPr>
          <w:p w14:paraId="5A9F30A1" w14:textId="77777777" w:rsidR="00584A86" w:rsidRPr="004D2943" w:rsidRDefault="00584A86" w:rsidP="00F65077">
            <w:pPr>
              <w:suppressAutoHyphens/>
              <w:snapToGrid w:val="0"/>
              <w:spacing w:after="0" w:line="276" w:lineRule="auto"/>
              <w:jc w:val="center"/>
              <w:rPr>
                <w:rFonts w:ascii="Times New Roman" w:hAnsi="Times New Roman" w:cs="Times New Roman"/>
                <w:lang w:eastAsia="ar-SA"/>
              </w:rPr>
            </w:pPr>
            <w:r w:rsidRPr="004D2943">
              <w:rPr>
                <w:rFonts w:ascii="Times New Roman" w:hAnsi="Times New Roman" w:cs="Times New Roman"/>
                <w:lang w:eastAsia="ar-SA"/>
              </w:rPr>
              <w:t>mg/l</w:t>
            </w:r>
          </w:p>
        </w:tc>
        <w:tc>
          <w:tcPr>
            <w:tcW w:w="1564" w:type="dxa"/>
            <w:tcBorders>
              <w:top w:val="single" w:sz="4" w:space="0" w:color="000000"/>
              <w:left w:val="single" w:sz="4" w:space="0" w:color="000000"/>
              <w:bottom w:val="single" w:sz="4" w:space="0" w:color="000000"/>
              <w:right w:val="single" w:sz="4" w:space="0" w:color="000000"/>
            </w:tcBorders>
          </w:tcPr>
          <w:p w14:paraId="281989F3" w14:textId="48A15726" w:rsidR="00584A86" w:rsidRPr="004D2943" w:rsidRDefault="002D40D0" w:rsidP="00F65077">
            <w:pPr>
              <w:suppressAutoHyphens/>
              <w:snapToGrid w:val="0"/>
              <w:spacing w:after="0" w:line="276" w:lineRule="auto"/>
              <w:jc w:val="center"/>
              <w:rPr>
                <w:rFonts w:ascii="Times New Roman" w:hAnsi="Times New Roman" w:cs="Times New Roman"/>
                <w:lang w:eastAsia="ar-SA"/>
              </w:rPr>
            </w:pPr>
            <w:r>
              <w:rPr>
                <w:rFonts w:ascii="Times New Roman" w:hAnsi="Times New Roman" w:cs="Times New Roman"/>
                <w:lang w:eastAsia="ar-SA"/>
              </w:rPr>
              <w:t>460</w:t>
            </w:r>
          </w:p>
        </w:tc>
      </w:tr>
      <w:tr w:rsidR="004D2943" w:rsidRPr="004D2943" w14:paraId="51DD7B93" w14:textId="77777777" w:rsidTr="00584A86">
        <w:tc>
          <w:tcPr>
            <w:tcW w:w="846" w:type="dxa"/>
            <w:vMerge/>
            <w:tcBorders>
              <w:left w:val="single" w:sz="4" w:space="0" w:color="000000"/>
              <w:bottom w:val="single" w:sz="4" w:space="0" w:color="000000"/>
            </w:tcBorders>
          </w:tcPr>
          <w:p w14:paraId="56079AB0" w14:textId="77777777" w:rsidR="00584A86" w:rsidRPr="004D2943" w:rsidRDefault="00584A86" w:rsidP="00F65077">
            <w:pPr>
              <w:suppressAutoHyphens/>
              <w:snapToGrid w:val="0"/>
              <w:spacing w:after="0" w:line="276" w:lineRule="auto"/>
              <w:jc w:val="center"/>
              <w:rPr>
                <w:rFonts w:ascii="Times New Roman" w:hAnsi="Times New Roman" w:cs="Times New Roman"/>
                <w:lang w:eastAsia="ar-SA"/>
              </w:rPr>
            </w:pPr>
          </w:p>
        </w:tc>
        <w:tc>
          <w:tcPr>
            <w:tcW w:w="5954" w:type="dxa"/>
            <w:vMerge/>
            <w:tcBorders>
              <w:left w:val="single" w:sz="4" w:space="0" w:color="000000"/>
              <w:bottom w:val="single" w:sz="4" w:space="0" w:color="000000"/>
            </w:tcBorders>
          </w:tcPr>
          <w:p w14:paraId="7CC624E1" w14:textId="77777777" w:rsidR="00584A86" w:rsidRPr="004D2943" w:rsidRDefault="00584A86" w:rsidP="00F65077">
            <w:pPr>
              <w:suppressAutoHyphens/>
              <w:snapToGrid w:val="0"/>
              <w:spacing w:after="0" w:line="276" w:lineRule="auto"/>
              <w:rPr>
                <w:rFonts w:ascii="Times New Roman" w:hAnsi="Times New Roman" w:cs="Times New Roman"/>
                <w:lang w:eastAsia="ar-SA"/>
              </w:rPr>
            </w:pPr>
          </w:p>
        </w:tc>
        <w:tc>
          <w:tcPr>
            <w:tcW w:w="1276" w:type="dxa"/>
            <w:tcBorders>
              <w:top w:val="single" w:sz="4" w:space="0" w:color="000000"/>
              <w:left w:val="single" w:sz="4" w:space="0" w:color="000000"/>
              <w:bottom w:val="single" w:sz="4" w:space="0" w:color="000000"/>
            </w:tcBorders>
          </w:tcPr>
          <w:p w14:paraId="5881CEDD" w14:textId="77777777" w:rsidR="00584A86" w:rsidRPr="004D2943" w:rsidRDefault="00584A86" w:rsidP="00F65077">
            <w:pPr>
              <w:suppressAutoHyphens/>
              <w:snapToGrid w:val="0"/>
              <w:spacing w:after="0" w:line="276" w:lineRule="auto"/>
              <w:jc w:val="center"/>
              <w:rPr>
                <w:rFonts w:ascii="Times New Roman" w:hAnsi="Times New Roman" w:cs="Times New Roman"/>
                <w:lang w:eastAsia="ar-SA"/>
              </w:rPr>
            </w:pPr>
            <w:r w:rsidRPr="004D2943">
              <w:rPr>
                <w:rFonts w:ascii="Times New Roman" w:hAnsi="Times New Roman" w:cs="Times New Roman"/>
                <w:lang w:eastAsia="ar-SA"/>
              </w:rPr>
              <w:t>kg/d</w:t>
            </w:r>
          </w:p>
        </w:tc>
        <w:tc>
          <w:tcPr>
            <w:tcW w:w="1564" w:type="dxa"/>
            <w:tcBorders>
              <w:top w:val="single" w:sz="4" w:space="0" w:color="000000"/>
              <w:left w:val="single" w:sz="4" w:space="0" w:color="000000"/>
              <w:bottom w:val="single" w:sz="4" w:space="0" w:color="000000"/>
              <w:right w:val="single" w:sz="4" w:space="0" w:color="000000"/>
            </w:tcBorders>
          </w:tcPr>
          <w:p w14:paraId="06E9C955" w14:textId="605712B9" w:rsidR="00584A86" w:rsidRPr="004D2943" w:rsidRDefault="002D40D0" w:rsidP="00F65077">
            <w:pPr>
              <w:suppressAutoHyphens/>
              <w:snapToGrid w:val="0"/>
              <w:spacing w:after="0" w:line="276" w:lineRule="auto"/>
              <w:jc w:val="center"/>
              <w:rPr>
                <w:rFonts w:ascii="Times New Roman" w:hAnsi="Times New Roman" w:cs="Times New Roman"/>
                <w:lang w:eastAsia="ar-SA"/>
              </w:rPr>
            </w:pPr>
            <w:r>
              <w:rPr>
                <w:rFonts w:ascii="Times New Roman" w:hAnsi="Times New Roman" w:cs="Times New Roman"/>
                <w:lang w:eastAsia="ar-SA"/>
              </w:rPr>
              <w:t>16,1</w:t>
            </w:r>
          </w:p>
        </w:tc>
      </w:tr>
      <w:tr w:rsidR="004D2943" w:rsidRPr="004D2943" w14:paraId="21921F7D" w14:textId="77777777" w:rsidTr="00584A86">
        <w:tc>
          <w:tcPr>
            <w:tcW w:w="846" w:type="dxa"/>
            <w:vMerge w:val="restart"/>
            <w:tcBorders>
              <w:top w:val="single" w:sz="4" w:space="0" w:color="000000"/>
              <w:left w:val="single" w:sz="4" w:space="0" w:color="000000"/>
            </w:tcBorders>
          </w:tcPr>
          <w:p w14:paraId="38DA8AFF" w14:textId="77777777" w:rsidR="00584A86" w:rsidRPr="004D2943" w:rsidRDefault="00584A86" w:rsidP="00F65077">
            <w:pPr>
              <w:suppressAutoHyphens/>
              <w:snapToGrid w:val="0"/>
              <w:spacing w:after="0" w:line="276" w:lineRule="auto"/>
              <w:jc w:val="center"/>
              <w:rPr>
                <w:rFonts w:ascii="Times New Roman" w:hAnsi="Times New Roman" w:cs="Times New Roman"/>
                <w:lang w:eastAsia="ar-SA"/>
              </w:rPr>
            </w:pPr>
            <w:r w:rsidRPr="004D2943">
              <w:rPr>
                <w:rFonts w:ascii="Times New Roman" w:hAnsi="Times New Roman" w:cs="Times New Roman"/>
                <w:lang w:eastAsia="ar-SA"/>
              </w:rPr>
              <w:t>9.</w:t>
            </w:r>
          </w:p>
        </w:tc>
        <w:tc>
          <w:tcPr>
            <w:tcW w:w="5954" w:type="dxa"/>
            <w:vMerge w:val="restart"/>
            <w:tcBorders>
              <w:top w:val="single" w:sz="4" w:space="0" w:color="000000"/>
              <w:left w:val="single" w:sz="4" w:space="0" w:color="000000"/>
            </w:tcBorders>
          </w:tcPr>
          <w:p w14:paraId="33133540" w14:textId="77777777" w:rsidR="00584A86" w:rsidRPr="004D2943" w:rsidRDefault="00584A86" w:rsidP="00F65077">
            <w:pPr>
              <w:suppressAutoHyphens/>
              <w:snapToGrid w:val="0"/>
              <w:spacing w:after="0" w:line="276" w:lineRule="auto"/>
              <w:rPr>
                <w:rFonts w:ascii="Times New Roman" w:hAnsi="Times New Roman" w:cs="Times New Roman"/>
                <w:lang w:eastAsia="ar-SA"/>
              </w:rPr>
            </w:pPr>
            <w:r w:rsidRPr="004D2943">
              <w:rPr>
                <w:rFonts w:ascii="Times New Roman" w:hAnsi="Times New Roman" w:cs="Times New Roman"/>
                <w:lang w:eastAsia="ar-SA"/>
              </w:rPr>
              <w:t>Bendrasis  azotas  (Nb)</w:t>
            </w:r>
          </w:p>
        </w:tc>
        <w:tc>
          <w:tcPr>
            <w:tcW w:w="1276" w:type="dxa"/>
            <w:tcBorders>
              <w:top w:val="single" w:sz="4" w:space="0" w:color="000000"/>
              <w:left w:val="single" w:sz="4" w:space="0" w:color="000000"/>
              <w:bottom w:val="single" w:sz="4" w:space="0" w:color="000000"/>
            </w:tcBorders>
          </w:tcPr>
          <w:p w14:paraId="02EE9F36" w14:textId="77777777" w:rsidR="00584A86" w:rsidRPr="004D2943" w:rsidRDefault="00584A86" w:rsidP="00F65077">
            <w:pPr>
              <w:suppressAutoHyphens/>
              <w:snapToGrid w:val="0"/>
              <w:spacing w:after="0" w:line="276" w:lineRule="auto"/>
              <w:jc w:val="center"/>
              <w:rPr>
                <w:rFonts w:ascii="Times New Roman" w:hAnsi="Times New Roman" w:cs="Times New Roman"/>
                <w:lang w:eastAsia="ar-SA"/>
              </w:rPr>
            </w:pPr>
            <w:r w:rsidRPr="004D2943">
              <w:rPr>
                <w:rFonts w:ascii="Times New Roman" w:hAnsi="Times New Roman" w:cs="Times New Roman"/>
                <w:lang w:eastAsia="ar-SA"/>
              </w:rPr>
              <w:t>mg/l</w:t>
            </w:r>
          </w:p>
        </w:tc>
        <w:tc>
          <w:tcPr>
            <w:tcW w:w="1564" w:type="dxa"/>
            <w:tcBorders>
              <w:top w:val="single" w:sz="4" w:space="0" w:color="000000"/>
              <w:left w:val="single" w:sz="4" w:space="0" w:color="000000"/>
              <w:bottom w:val="single" w:sz="4" w:space="0" w:color="000000"/>
              <w:right w:val="single" w:sz="4" w:space="0" w:color="000000"/>
            </w:tcBorders>
          </w:tcPr>
          <w:p w14:paraId="175E8E9F" w14:textId="4C9FAC1E" w:rsidR="00584A86" w:rsidRPr="004D2943" w:rsidRDefault="002D40D0" w:rsidP="00F65077">
            <w:pPr>
              <w:suppressAutoHyphens/>
              <w:snapToGrid w:val="0"/>
              <w:spacing w:after="0" w:line="276" w:lineRule="auto"/>
              <w:jc w:val="center"/>
              <w:rPr>
                <w:rFonts w:ascii="Times New Roman" w:hAnsi="Times New Roman" w:cs="Times New Roman"/>
                <w:lang w:eastAsia="ar-SA"/>
              </w:rPr>
            </w:pPr>
            <w:r>
              <w:rPr>
                <w:rFonts w:ascii="Times New Roman" w:hAnsi="Times New Roman" w:cs="Times New Roman"/>
                <w:lang w:eastAsia="ar-SA"/>
              </w:rPr>
              <w:t>67</w:t>
            </w:r>
          </w:p>
        </w:tc>
      </w:tr>
      <w:tr w:rsidR="004D2943" w:rsidRPr="004D2943" w14:paraId="66FADABC" w14:textId="77777777" w:rsidTr="000C3A76">
        <w:tc>
          <w:tcPr>
            <w:tcW w:w="846" w:type="dxa"/>
            <w:vMerge/>
            <w:tcBorders>
              <w:left w:val="single" w:sz="4" w:space="0" w:color="000000"/>
              <w:bottom w:val="single" w:sz="4" w:space="0" w:color="auto"/>
            </w:tcBorders>
          </w:tcPr>
          <w:p w14:paraId="7DCED1F4" w14:textId="77777777" w:rsidR="00584A86" w:rsidRPr="004D2943" w:rsidRDefault="00584A86" w:rsidP="00F65077">
            <w:pPr>
              <w:suppressAutoHyphens/>
              <w:snapToGrid w:val="0"/>
              <w:spacing w:after="0" w:line="276" w:lineRule="auto"/>
              <w:jc w:val="center"/>
              <w:rPr>
                <w:rFonts w:ascii="Times New Roman" w:hAnsi="Times New Roman" w:cs="Times New Roman"/>
                <w:lang w:eastAsia="ar-SA"/>
              </w:rPr>
            </w:pPr>
          </w:p>
        </w:tc>
        <w:tc>
          <w:tcPr>
            <w:tcW w:w="5954" w:type="dxa"/>
            <w:vMerge/>
            <w:tcBorders>
              <w:left w:val="single" w:sz="4" w:space="0" w:color="000000"/>
              <w:bottom w:val="single" w:sz="4" w:space="0" w:color="auto"/>
            </w:tcBorders>
          </w:tcPr>
          <w:p w14:paraId="02596BCA" w14:textId="77777777" w:rsidR="00584A86" w:rsidRPr="004D2943" w:rsidRDefault="00584A86" w:rsidP="00F65077">
            <w:pPr>
              <w:suppressAutoHyphens/>
              <w:snapToGrid w:val="0"/>
              <w:spacing w:after="0" w:line="276" w:lineRule="auto"/>
              <w:rPr>
                <w:rFonts w:ascii="Times New Roman" w:hAnsi="Times New Roman" w:cs="Times New Roman"/>
                <w:lang w:eastAsia="ar-SA"/>
              </w:rPr>
            </w:pPr>
          </w:p>
        </w:tc>
        <w:tc>
          <w:tcPr>
            <w:tcW w:w="1276" w:type="dxa"/>
            <w:tcBorders>
              <w:top w:val="single" w:sz="4" w:space="0" w:color="000000"/>
              <w:left w:val="single" w:sz="4" w:space="0" w:color="000000"/>
              <w:bottom w:val="single" w:sz="4" w:space="0" w:color="auto"/>
            </w:tcBorders>
          </w:tcPr>
          <w:p w14:paraId="3B88D875" w14:textId="77777777" w:rsidR="00584A86" w:rsidRPr="004D2943" w:rsidRDefault="00584A86" w:rsidP="00F65077">
            <w:pPr>
              <w:suppressAutoHyphens/>
              <w:snapToGrid w:val="0"/>
              <w:spacing w:after="0" w:line="276" w:lineRule="auto"/>
              <w:jc w:val="center"/>
              <w:rPr>
                <w:rFonts w:ascii="Times New Roman" w:hAnsi="Times New Roman" w:cs="Times New Roman"/>
                <w:lang w:eastAsia="ar-SA"/>
              </w:rPr>
            </w:pPr>
            <w:r w:rsidRPr="004D2943">
              <w:rPr>
                <w:rFonts w:ascii="Times New Roman" w:hAnsi="Times New Roman" w:cs="Times New Roman"/>
                <w:lang w:eastAsia="ar-SA"/>
              </w:rPr>
              <w:t>kg/d</w:t>
            </w:r>
          </w:p>
        </w:tc>
        <w:tc>
          <w:tcPr>
            <w:tcW w:w="1564" w:type="dxa"/>
            <w:tcBorders>
              <w:top w:val="single" w:sz="4" w:space="0" w:color="000000"/>
              <w:left w:val="single" w:sz="4" w:space="0" w:color="000000"/>
              <w:bottom w:val="single" w:sz="4" w:space="0" w:color="auto"/>
              <w:right w:val="single" w:sz="4" w:space="0" w:color="000000"/>
            </w:tcBorders>
          </w:tcPr>
          <w:p w14:paraId="0BE4E391" w14:textId="6D43086A" w:rsidR="00584A86" w:rsidRPr="004D2943" w:rsidRDefault="002D40D0" w:rsidP="00F65077">
            <w:pPr>
              <w:suppressAutoHyphens/>
              <w:snapToGrid w:val="0"/>
              <w:spacing w:after="0" w:line="276" w:lineRule="auto"/>
              <w:jc w:val="center"/>
              <w:rPr>
                <w:rFonts w:ascii="Times New Roman" w:hAnsi="Times New Roman" w:cs="Times New Roman"/>
                <w:lang w:eastAsia="ar-SA"/>
              </w:rPr>
            </w:pPr>
            <w:r>
              <w:rPr>
                <w:rFonts w:ascii="Times New Roman" w:hAnsi="Times New Roman" w:cs="Times New Roman"/>
                <w:lang w:eastAsia="ar-SA"/>
              </w:rPr>
              <w:t>2,3</w:t>
            </w:r>
          </w:p>
        </w:tc>
      </w:tr>
      <w:tr w:rsidR="004D2943" w:rsidRPr="004D2943" w14:paraId="4BE66A1D" w14:textId="77777777" w:rsidTr="000C3A76">
        <w:tc>
          <w:tcPr>
            <w:tcW w:w="846" w:type="dxa"/>
            <w:vMerge w:val="restart"/>
            <w:tcBorders>
              <w:top w:val="single" w:sz="4" w:space="0" w:color="auto"/>
              <w:left w:val="single" w:sz="4" w:space="0" w:color="auto"/>
              <w:bottom w:val="single" w:sz="4" w:space="0" w:color="auto"/>
              <w:right w:val="single" w:sz="4" w:space="0" w:color="auto"/>
            </w:tcBorders>
          </w:tcPr>
          <w:p w14:paraId="40A64CD1" w14:textId="77777777" w:rsidR="00584A86" w:rsidRPr="004D2943" w:rsidRDefault="00584A86" w:rsidP="00F65077">
            <w:pPr>
              <w:suppressAutoHyphens/>
              <w:snapToGrid w:val="0"/>
              <w:spacing w:after="0" w:line="276" w:lineRule="auto"/>
              <w:jc w:val="center"/>
              <w:rPr>
                <w:rFonts w:ascii="Times New Roman" w:hAnsi="Times New Roman" w:cs="Times New Roman"/>
                <w:lang w:eastAsia="ar-SA"/>
              </w:rPr>
            </w:pPr>
            <w:r w:rsidRPr="004D2943">
              <w:rPr>
                <w:rFonts w:ascii="Times New Roman" w:hAnsi="Times New Roman" w:cs="Times New Roman"/>
                <w:lang w:eastAsia="ar-SA"/>
              </w:rPr>
              <w:t>10.</w:t>
            </w:r>
          </w:p>
        </w:tc>
        <w:tc>
          <w:tcPr>
            <w:tcW w:w="5954" w:type="dxa"/>
            <w:vMerge w:val="restart"/>
            <w:tcBorders>
              <w:top w:val="single" w:sz="4" w:space="0" w:color="auto"/>
              <w:left w:val="single" w:sz="4" w:space="0" w:color="auto"/>
              <w:bottom w:val="single" w:sz="4" w:space="0" w:color="auto"/>
              <w:right w:val="single" w:sz="4" w:space="0" w:color="auto"/>
            </w:tcBorders>
          </w:tcPr>
          <w:p w14:paraId="46DDC4B1" w14:textId="77777777" w:rsidR="00584A86" w:rsidRPr="004D2943" w:rsidRDefault="00584A86" w:rsidP="00F65077">
            <w:pPr>
              <w:suppressAutoHyphens/>
              <w:snapToGrid w:val="0"/>
              <w:spacing w:after="0" w:line="276" w:lineRule="auto"/>
              <w:rPr>
                <w:rFonts w:ascii="Times New Roman" w:hAnsi="Times New Roman" w:cs="Times New Roman"/>
                <w:lang w:eastAsia="ar-SA"/>
              </w:rPr>
            </w:pPr>
            <w:r w:rsidRPr="004D2943">
              <w:rPr>
                <w:rFonts w:ascii="Times New Roman" w:hAnsi="Times New Roman" w:cs="Times New Roman"/>
                <w:lang w:eastAsia="ar-SA"/>
              </w:rPr>
              <w:t>Bendrasis fosforas (Pp)</w:t>
            </w:r>
          </w:p>
        </w:tc>
        <w:tc>
          <w:tcPr>
            <w:tcW w:w="1276" w:type="dxa"/>
            <w:tcBorders>
              <w:top w:val="single" w:sz="4" w:space="0" w:color="auto"/>
              <w:left w:val="single" w:sz="4" w:space="0" w:color="auto"/>
              <w:bottom w:val="single" w:sz="4" w:space="0" w:color="auto"/>
              <w:right w:val="single" w:sz="4" w:space="0" w:color="auto"/>
            </w:tcBorders>
          </w:tcPr>
          <w:p w14:paraId="44CFA12D" w14:textId="77777777" w:rsidR="00584A86" w:rsidRPr="004D2943" w:rsidRDefault="00584A86" w:rsidP="00F65077">
            <w:pPr>
              <w:suppressAutoHyphens/>
              <w:snapToGrid w:val="0"/>
              <w:spacing w:after="0" w:line="276" w:lineRule="auto"/>
              <w:jc w:val="center"/>
              <w:rPr>
                <w:rFonts w:ascii="Times New Roman" w:hAnsi="Times New Roman" w:cs="Times New Roman"/>
                <w:lang w:eastAsia="ar-SA"/>
              </w:rPr>
            </w:pPr>
            <w:r w:rsidRPr="004D2943">
              <w:rPr>
                <w:rFonts w:ascii="Times New Roman" w:hAnsi="Times New Roman" w:cs="Times New Roman"/>
                <w:lang w:eastAsia="ar-SA"/>
              </w:rPr>
              <w:t>mg/l</w:t>
            </w:r>
          </w:p>
        </w:tc>
        <w:tc>
          <w:tcPr>
            <w:tcW w:w="1564" w:type="dxa"/>
            <w:tcBorders>
              <w:top w:val="single" w:sz="4" w:space="0" w:color="auto"/>
              <w:left w:val="single" w:sz="4" w:space="0" w:color="auto"/>
              <w:bottom w:val="single" w:sz="4" w:space="0" w:color="auto"/>
              <w:right w:val="single" w:sz="4" w:space="0" w:color="auto"/>
            </w:tcBorders>
          </w:tcPr>
          <w:p w14:paraId="6C67243F" w14:textId="3B5A8DA7" w:rsidR="00584A86" w:rsidRPr="004D2943" w:rsidRDefault="002D40D0" w:rsidP="00F65077">
            <w:pPr>
              <w:suppressAutoHyphens/>
              <w:snapToGrid w:val="0"/>
              <w:spacing w:after="0" w:line="276" w:lineRule="auto"/>
              <w:jc w:val="center"/>
              <w:rPr>
                <w:rFonts w:ascii="Times New Roman" w:hAnsi="Times New Roman" w:cs="Times New Roman"/>
                <w:lang w:eastAsia="ar-SA"/>
              </w:rPr>
            </w:pPr>
            <w:r>
              <w:rPr>
                <w:rFonts w:ascii="Times New Roman" w:hAnsi="Times New Roman" w:cs="Times New Roman"/>
                <w:lang w:eastAsia="ar-SA"/>
              </w:rPr>
              <w:t>13</w:t>
            </w:r>
          </w:p>
        </w:tc>
      </w:tr>
      <w:tr w:rsidR="004D2943" w:rsidRPr="004D2943" w14:paraId="6EF6D058" w14:textId="77777777" w:rsidTr="000C3A76">
        <w:tc>
          <w:tcPr>
            <w:tcW w:w="846" w:type="dxa"/>
            <w:vMerge/>
            <w:tcBorders>
              <w:top w:val="single" w:sz="4" w:space="0" w:color="auto"/>
              <w:left w:val="single" w:sz="4" w:space="0" w:color="auto"/>
              <w:bottom w:val="single" w:sz="4" w:space="0" w:color="auto"/>
              <w:right w:val="single" w:sz="4" w:space="0" w:color="auto"/>
            </w:tcBorders>
          </w:tcPr>
          <w:p w14:paraId="6181C3A8" w14:textId="77777777" w:rsidR="00584A86" w:rsidRPr="004D2943" w:rsidRDefault="00584A86" w:rsidP="00F65077">
            <w:pPr>
              <w:suppressAutoHyphens/>
              <w:snapToGrid w:val="0"/>
              <w:spacing w:after="0" w:line="276" w:lineRule="auto"/>
              <w:jc w:val="center"/>
              <w:rPr>
                <w:rFonts w:ascii="Times New Roman" w:hAnsi="Times New Roman" w:cs="Times New Roman"/>
                <w:lang w:eastAsia="ar-SA"/>
              </w:rPr>
            </w:pPr>
          </w:p>
        </w:tc>
        <w:tc>
          <w:tcPr>
            <w:tcW w:w="5954" w:type="dxa"/>
            <w:vMerge/>
            <w:tcBorders>
              <w:top w:val="single" w:sz="4" w:space="0" w:color="auto"/>
              <w:left w:val="single" w:sz="4" w:space="0" w:color="auto"/>
              <w:bottom w:val="single" w:sz="4" w:space="0" w:color="auto"/>
              <w:right w:val="single" w:sz="4" w:space="0" w:color="auto"/>
            </w:tcBorders>
          </w:tcPr>
          <w:p w14:paraId="4A3BFE2A" w14:textId="77777777" w:rsidR="00584A86" w:rsidRPr="004D2943" w:rsidRDefault="00584A86" w:rsidP="00F65077">
            <w:pPr>
              <w:suppressAutoHyphens/>
              <w:snapToGrid w:val="0"/>
              <w:spacing w:after="0" w:line="276" w:lineRule="auto"/>
              <w:rPr>
                <w:rFonts w:ascii="Times New Roman" w:hAnsi="Times New Roman" w:cs="Times New Roman"/>
                <w:lang w:eastAsia="ar-SA"/>
              </w:rPr>
            </w:pPr>
          </w:p>
        </w:tc>
        <w:tc>
          <w:tcPr>
            <w:tcW w:w="1276" w:type="dxa"/>
            <w:tcBorders>
              <w:top w:val="single" w:sz="4" w:space="0" w:color="auto"/>
              <w:left w:val="single" w:sz="4" w:space="0" w:color="auto"/>
              <w:bottom w:val="single" w:sz="4" w:space="0" w:color="000000"/>
            </w:tcBorders>
          </w:tcPr>
          <w:p w14:paraId="7A926DF1" w14:textId="77777777" w:rsidR="00584A86" w:rsidRPr="004D2943" w:rsidRDefault="00584A86" w:rsidP="00F65077">
            <w:pPr>
              <w:suppressAutoHyphens/>
              <w:snapToGrid w:val="0"/>
              <w:spacing w:after="0" w:line="276" w:lineRule="auto"/>
              <w:jc w:val="center"/>
              <w:rPr>
                <w:rFonts w:ascii="Times New Roman" w:hAnsi="Times New Roman" w:cs="Times New Roman"/>
                <w:lang w:eastAsia="ar-SA"/>
              </w:rPr>
            </w:pPr>
            <w:r w:rsidRPr="004D2943">
              <w:rPr>
                <w:rFonts w:ascii="Times New Roman" w:hAnsi="Times New Roman" w:cs="Times New Roman"/>
                <w:lang w:eastAsia="ar-SA"/>
              </w:rPr>
              <w:t>kg/d</w:t>
            </w:r>
          </w:p>
        </w:tc>
        <w:tc>
          <w:tcPr>
            <w:tcW w:w="1564" w:type="dxa"/>
            <w:tcBorders>
              <w:top w:val="single" w:sz="4" w:space="0" w:color="auto"/>
              <w:left w:val="single" w:sz="4" w:space="0" w:color="000000"/>
              <w:bottom w:val="single" w:sz="4" w:space="0" w:color="000000"/>
              <w:right w:val="single" w:sz="4" w:space="0" w:color="000000"/>
            </w:tcBorders>
          </w:tcPr>
          <w:p w14:paraId="5E90AAD7" w14:textId="3ED2DC35" w:rsidR="00584A86" w:rsidRPr="004D2943" w:rsidRDefault="00822FFE" w:rsidP="00F65077">
            <w:pPr>
              <w:suppressAutoHyphens/>
              <w:snapToGrid w:val="0"/>
              <w:spacing w:after="0" w:line="276" w:lineRule="auto"/>
              <w:jc w:val="center"/>
              <w:rPr>
                <w:rFonts w:ascii="Times New Roman" w:hAnsi="Times New Roman" w:cs="Times New Roman"/>
                <w:lang w:eastAsia="ar-SA"/>
              </w:rPr>
            </w:pPr>
            <w:r>
              <w:rPr>
                <w:rFonts w:ascii="Times New Roman" w:hAnsi="Times New Roman" w:cs="Times New Roman"/>
                <w:lang w:eastAsia="ar-SA"/>
              </w:rPr>
              <w:t>0,</w:t>
            </w:r>
            <w:r w:rsidR="002D40D0">
              <w:rPr>
                <w:rFonts w:ascii="Times New Roman" w:hAnsi="Times New Roman" w:cs="Times New Roman"/>
                <w:lang w:eastAsia="ar-SA"/>
              </w:rPr>
              <w:t>5</w:t>
            </w:r>
          </w:p>
        </w:tc>
      </w:tr>
      <w:tr w:rsidR="004D2943" w:rsidRPr="004D2943" w14:paraId="4F6BF8F1" w14:textId="77777777" w:rsidTr="00584A86">
        <w:tc>
          <w:tcPr>
            <w:tcW w:w="846" w:type="dxa"/>
            <w:tcBorders>
              <w:top w:val="single" w:sz="4" w:space="0" w:color="auto"/>
              <w:left w:val="single" w:sz="4" w:space="0" w:color="auto"/>
              <w:bottom w:val="single" w:sz="4" w:space="0" w:color="auto"/>
              <w:right w:val="single" w:sz="4" w:space="0" w:color="auto"/>
            </w:tcBorders>
          </w:tcPr>
          <w:p w14:paraId="0DA3C2CC" w14:textId="77777777" w:rsidR="00584A86" w:rsidRPr="004D2943" w:rsidRDefault="00584A86" w:rsidP="00F65077">
            <w:pPr>
              <w:suppressAutoHyphens/>
              <w:snapToGrid w:val="0"/>
              <w:spacing w:after="0" w:line="276" w:lineRule="auto"/>
              <w:jc w:val="center"/>
              <w:rPr>
                <w:rFonts w:ascii="Times New Roman" w:hAnsi="Times New Roman" w:cs="Times New Roman"/>
                <w:lang w:eastAsia="ar-SA"/>
              </w:rPr>
            </w:pPr>
            <w:r w:rsidRPr="004D2943">
              <w:rPr>
                <w:rFonts w:ascii="Times New Roman" w:hAnsi="Times New Roman" w:cs="Times New Roman"/>
                <w:lang w:eastAsia="ar-SA"/>
              </w:rPr>
              <w:t>11.</w:t>
            </w:r>
          </w:p>
        </w:tc>
        <w:tc>
          <w:tcPr>
            <w:tcW w:w="5954" w:type="dxa"/>
            <w:tcBorders>
              <w:top w:val="single" w:sz="4" w:space="0" w:color="auto"/>
              <w:left w:val="single" w:sz="4" w:space="0" w:color="auto"/>
              <w:bottom w:val="single" w:sz="4" w:space="0" w:color="auto"/>
              <w:right w:val="single" w:sz="4" w:space="0" w:color="auto"/>
            </w:tcBorders>
            <w:vAlign w:val="center"/>
          </w:tcPr>
          <w:p w14:paraId="5E74C547" w14:textId="77777777" w:rsidR="00584A86" w:rsidRPr="004D2943" w:rsidRDefault="00584A86" w:rsidP="00F65077">
            <w:pPr>
              <w:pStyle w:val="Tekstasnaujas"/>
              <w:tabs>
                <w:tab w:val="clear" w:pos="1134"/>
                <w:tab w:val="left" w:pos="1168"/>
              </w:tabs>
              <w:spacing w:line="276" w:lineRule="auto"/>
              <w:ind w:left="33" w:firstLine="0"/>
              <w:jc w:val="left"/>
              <w:rPr>
                <w:rFonts w:eastAsia="Times New Roman"/>
                <w:sz w:val="22"/>
                <w:szCs w:val="22"/>
                <w:lang w:val="lt-LT" w:eastAsia="ar-SA"/>
              </w:rPr>
            </w:pPr>
            <w:r w:rsidRPr="004D2943">
              <w:rPr>
                <w:rFonts w:eastAsia="Times New Roman"/>
                <w:sz w:val="22"/>
                <w:szCs w:val="22"/>
                <w:lang w:val="lt-LT" w:eastAsia="ar-SA"/>
              </w:rPr>
              <w:t>Ekvivalentinis gyventojų skaičius</w:t>
            </w:r>
          </w:p>
        </w:tc>
        <w:tc>
          <w:tcPr>
            <w:tcW w:w="1276" w:type="dxa"/>
            <w:tcBorders>
              <w:top w:val="single" w:sz="4" w:space="0" w:color="000000"/>
              <w:left w:val="single" w:sz="4" w:space="0" w:color="auto"/>
              <w:bottom w:val="single" w:sz="4" w:space="0" w:color="000000"/>
            </w:tcBorders>
            <w:vAlign w:val="center"/>
          </w:tcPr>
          <w:p w14:paraId="40C12556" w14:textId="77777777" w:rsidR="00584A86" w:rsidRPr="004D2943" w:rsidRDefault="00584A86" w:rsidP="00F65077">
            <w:pPr>
              <w:pStyle w:val="Tekstasnaujas"/>
              <w:tabs>
                <w:tab w:val="clear" w:pos="1134"/>
                <w:tab w:val="left" w:pos="1168"/>
              </w:tabs>
              <w:spacing w:line="276" w:lineRule="auto"/>
              <w:ind w:left="34" w:firstLine="0"/>
              <w:jc w:val="center"/>
              <w:rPr>
                <w:rFonts w:eastAsia="Times New Roman"/>
                <w:sz w:val="22"/>
                <w:szCs w:val="22"/>
                <w:lang w:val="lt-LT" w:eastAsia="ar-SA"/>
              </w:rPr>
            </w:pPr>
            <w:r w:rsidRPr="004D2943">
              <w:rPr>
                <w:rFonts w:eastAsia="Times New Roman"/>
                <w:sz w:val="22"/>
                <w:szCs w:val="22"/>
                <w:lang w:val="lt-LT" w:eastAsia="ar-SA"/>
              </w:rPr>
              <w:t>GE</w:t>
            </w:r>
          </w:p>
        </w:tc>
        <w:tc>
          <w:tcPr>
            <w:tcW w:w="1564" w:type="dxa"/>
            <w:tcBorders>
              <w:top w:val="single" w:sz="4" w:space="0" w:color="000000"/>
              <w:left w:val="single" w:sz="4" w:space="0" w:color="000000"/>
              <w:bottom w:val="single" w:sz="4" w:space="0" w:color="000000"/>
              <w:right w:val="single" w:sz="4" w:space="0" w:color="000000"/>
            </w:tcBorders>
          </w:tcPr>
          <w:p w14:paraId="4CC22756" w14:textId="7DF5DB80" w:rsidR="00584A86" w:rsidRPr="004D2943" w:rsidRDefault="002D40D0" w:rsidP="00F65077">
            <w:pPr>
              <w:suppressAutoHyphens/>
              <w:snapToGrid w:val="0"/>
              <w:spacing w:after="0" w:line="276" w:lineRule="auto"/>
              <w:jc w:val="center"/>
              <w:rPr>
                <w:rFonts w:ascii="Times New Roman" w:hAnsi="Times New Roman" w:cs="Times New Roman"/>
                <w:lang w:eastAsia="ar-SA"/>
              </w:rPr>
            </w:pPr>
            <w:r>
              <w:rPr>
                <w:rFonts w:ascii="Times New Roman" w:hAnsi="Times New Roman" w:cs="Times New Roman"/>
                <w:lang w:eastAsia="ar-SA"/>
              </w:rPr>
              <w:t>228</w:t>
            </w:r>
          </w:p>
        </w:tc>
      </w:tr>
    </w:tbl>
    <w:bookmarkEnd w:id="0"/>
    <w:bookmarkEnd w:id="1"/>
    <w:p w14:paraId="7C3A0233" w14:textId="6AE27C78" w:rsidR="004A2F1C" w:rsidRPr="004D2943" w:rsidRDefault="002D40D0" w:rsidP="00F65077">
      <w:pPr>
        <w:autoSpaceDE w:val="0"/>
        <w:autoSpaceDN w:val="0"/>
        <w:adjustRightInd w:val="0"/>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Miroslavo</w:t>
      </w:r>
      <w:r w:rsidR="00822FFE">
        <w:rPr>
          <w:rFonts w:ascii="Times New Roman" w:hAnsi="Times New Roman" w:cs="Times New Roman"/>
          <w:sz w:val="24"/>
          <w:szCs w:val="24"/>
        </w:rPr>
        <w:t xml:space="preserve"> NVĮ</w:t>
      </w:r>
      <w:r w:rsidR="0077669C" w:rsidRPr="004D2943">
        <w:rPr>
          <w:rFonts w:ascii="Times New Roman" w:hAnsi="Times New Roman" w:cs="Times New Roman"/>
          <w:sz w:val="24"/>
          <w:szCs w:val="24"/>
        </w:rPr>
        <w:t xml:space="preserve"> turi būti įdiegtas nepertraukiamas ir stabilus </w:t>
      </w:r>
      <w:r w:rsidR="0074010B" w:rsidRPr="004D2943">
        <w:rPr>
          <w:rFonts w:ascii="Times New Roman" w:hAnsi="Times New Roman" w:cs="Times New Roman"/>
          <w:sz w:val="24"/>
          <w:szCs w:val="24"/>
        </w:rPr>
        <w:t>nuotekų</w:t>
      </w:r>
      <w:r w:rsidR="0077669C" w:rsidRPr="004D2943">
        <w:rPr>
          <w:rFonts w:ascii="Times New Roman" w:hAnsi="Times New Roman" w:cs="Times New Roman"/>
          <w:sz w:val="24"/>
          <w:szCs w:val="24"/>
        </w:rPr>
        <w:t xml:space="preserve"> valymo procesas, užtikrinantis </w:t>
      </w:r>
      <w:r w:rsidR="00A06D1A" w:rsidRPr="004D2943">
        <w:rPr>
          <w:rFonts w:ascii="Times New Roman" w:hAnsi="Times New Roman" w:cs="Times New Roman"/>
          <w:sz w:val="24"/>
          <w:szCs w:val="24"/>
        </w:rPr>
        <w:t>nuotekų</w:t>
      </w:r>
      <w:r w:rsidR="0077669C" w:rsidRPr="004D2943">
        <w:rPr>
          <w:rFonts w:ascii="Times New Roman" w:hAnsi="Times New Roman" w:cs="Times New Roman"/>
          <w:sz w:val="24"/>
          <w:szCs w:val="24"/>
        </w:rPr>
        <w:t xml:space="preserve"> išvalymą </w:t>
      </w:r>
      <w:r w:rsidR="00991802" w:rsidRPr="004D2943">
        <w:rPr>
          <w:rFonts w:ascii="Times New Roman" w:hAnsi="Times New Roman" w:cs="Times New Roman"/>
          <w:sz w:val="24"/>
          <w:szCs w:val="24"/>
        </w:rPr>
        <w:t>iki reikalaujamų parametrų (</w:t>
      </w:r>
      <w:r w:rsidR="00BD0B6B" w:rsidRPr="004D2943">
        <w:rPr>
          <w:rFonts w:ascii="Times New Roman" w:hAnsi="Times New Roman" w:cs="Times New Roman"/>
          <w:sz w:val="24"/>
          <w:szCs w:val="24"/>
        </w:rPr>
        <w:t>žr. 2.3 p.</w:t>
      </w:r>
      <w:r w:rsidR="00991802" w:rsidRPr="004D2943">
        <w:rPr>
          <w:rFonts w:ascii="Times New Roman" w:hAnsi="Times New Roman" w:cs="Times New Roman"/>
          <w:sz w:val="24"/>
          <w:szCs w:val="24"/>
        </w:rPr>
        <w:t>).</w:t>
      </w:r>
    </w:p>
    <w:p w14:paraId="587357C3" w14:textId="77777777" w:rsidR="00584A86" w:rsidRPr="004D2943" w:rsidRDefault="00584A86" w:rsidP="00F65077">
      <w:pPr>
        <w:autoSpaceDE w:val="0"/>
        <w:autoSpaceDN w:val="0"/>
        <w:adjustRightInd w:val="0"/>
        <w:spacing w:after="0" w:line="276" w:lineRule="auto"/>
        <w:ind w:firstLine="709"/>
        <w:jc w:val="both"/>
        <w:rPr>
          <w:rFonts w:ascii="Times New Roman" w:hAnsi="Times New Roman" w:cs="Times New Roman"/>
          <w:sz w:val="24"/>
          <w:szCs w:val="24"/>
        </w:rPr>
      </w:pPr>
    </w:p>
    <w:p w14:paraId="5BFAA9C8" w14:textId="77777777" w:rsidR="00991802" w:rsidRPr="004D2943" w:rsidRDefault="00991802" w:rsidP="00F65077">
      <w:pPr>
        <w:pStyle w:val="BodyText"/>
        <w:spacing w:after="0" w:line="276" w:lineRule="auto"/>
        <w:ind w:firstLine="709"/>
        <w:jc w:val="both"/>
      </w:pPr>
      <w:r w:rsidRPr="004D2943">
        <w:t xml:space="preserve"> </w:t>
      </w:r>
      <w:r w:rsidRPr="004D2943">
        <w:rPr>
          <w:b/>
        </w:rPr>
        <w:t>Tam būtina atlikti šiuos darbus</w:t>
      </w:r>
      <w:r w:rsidRPr="004D2943">
        <w:t>:</w:t>
      </w:r>
    </w:p>
    <w:p w14:paraId="3A50449C" w14:textId="77777777" w:rsidR="001D77C6" w:rsidRPr="004D2943" w:rsidRDefault="00E55C3B" w:rsidP="00F65077">
      <w:pPr>
        <w:pStyle w:val="ListParagraph"/>
        <w:numPr>
          <w:ilvl w:val="0"/>
          <w:numId w:val="2"/>
        </w:numPr>
        <w:autoSpaceDE w:val="0"/>
        <w:autoSpaceDN w:val="0"/>
        <w:adjustRightInd w:val="0"/>
        <w:spacing w:line="276" w:lineRule="auto"/>
        <w:contextualSpacing/>
        <w:jc w:val="both"/>
      </w:pPr>
      <w:r w:rsidRPr="004D2943">
        <w:t xml:space="preserve">Atlikti inžinerinius </w:t>
      </w:r>
      <w:r w:rsidR="00474C3C" w:rsidRPr="004D2943">
        <w:t>geologinius ir topografinius tyrinėjimus</w:t>
      </w:r>
      <w:r w:rsidRPr="004D2943">
        <w:t>, p</w:t>
      </w:r>
      <w:r w:rsidR="00991802" w:rsidRPr="004D2943">
        <w:t xml:space="preserve">arengti </w:t>
      </w:r>
      <w:r w:rsidR="001D77C6" w:rsidRPr="004D2943">
        <w:t>projektinius pasiūlymus</w:t>
      </w:r>
      <w:r w:rsidR="00EA0409">
        <w:t xml:space="preserve"> (įskaitant viešinimą)</w:t>
      </w:r>
      <w:r w:rsidR="001C18B3" w:rsidRPr="004D2943">
        <w:t xml:space="preserve">, </w:t>
      </w:r>
      <w:r w:rsidR="00991802" w:rsidRPr="004D2943">
        <w:t xml:space="preserve">ir </w:t>
      </w:r>
      <w:r w:rsidR="001D77C6" w:rsidRPr="004D2943">
        <w:t>juos</w:t>
      </w:r>
      <w:r w:rsidR="00991802" w:rsidRPr="004D2943">
        <w:t xml:space="preserve"> suderinus su atitinkamomis institucijomis </w:t>
      </w:r>
      <w:r w:rsidR="001D77C6" w:rsidRPr="004D2943">
        <w:t xml:space="preserve">pateikti </w:t>
      </w:r>
      <w:r w:rsidR="00EA0409">
        <w:t>Statytojo</w:t>
      </w:r>
      <w:r w:rsidR="001D77C6" w:rsidRPr="004D2943">
        <w:t xml:space="preserve"> vardu (pagal įgaliojimą)</w:t>
      </w:r>
      <w:r w:rsidR="00BA3B5C" w:rsidRPr="004D2943">
        <w:t xml:space="preserve"> statybą leidžiančio dokumento gavimui</w:t>
      </w:r>
      <w:r w:rsidR="00991802" w:rsidRPr="004D2943">
        <w:t>.</w:t>
      </w:r>
    </w:p>
    <w:p w14:paraId="3464DE2D" w14:textId="77777777" w:rsidR="00991802" w:rsidRPr="004D2943" w:rsidRDefault="001D77C6" w:rsidP="00F65077">
      <w:pPr>
        <w:pStyle w:val="ListParagraph"/>
        <w:numPr>
          <w:ilvl w:val="0"/>
          <w:numId w:val="2"/>
        </w:numPr>
        <w:autoSpaceDE w:val="0"/>
        <w:autoSpaceDN w:val="0"/>
        <w:adjustRightInd w:val="0"/>
        <w:spacing w:line="276" w:lineRule="auto"/>
        <w:contextualSpacing/>
        <w:jc w:val="both"/>
      </w:pPr>
      <w:r w:rsidRPr="004D2943">
        <w:t>Gavus statybą leidžiantį dokumentą parengti techninį darbo projektą. Taisyti techninį darbo projektą pagal projekto ekspertizės privalomas pastabas</w:t>
      </w:r>
      <w:r w:rsidR="00474C3C" w:rsidRPr="004D2943">
        <w:t xml:space="preserve"> (jei </w:t>
      </w:r>
      <w:r w:rsidR="00EA0409">
        <w:t>tokių bus</w:t>
      </w:r>
      <w:r w:rsidR="00474C3C" w:rsidRPr="004D2943">
        <w:t>)</w:t>
      </w:r>
      <w:r w:rsidRPr="004D2943">
        <w:t xml:space="preserve">. </w:t>
      </w:r>
    </w:p>
    <w:p w14:paraId="1CAC4575" w14:textId="29184883" w:rsidR="004A2F1C" w:rsidRPr="00254B78" w:rsidRDefault="00ED683F" w:rsidP="00F65077">
      <w:pPr>
        <w:pStyle w:val="ListParagraph"/>
        <w:numPr>
          <w:ilvl w:val="0"/>
          <w:numId w:val="2"/>
        </w:numPr>
        <w:autoSpaceDE w:val="0"/>
        <w:autoSpaceDN w:val="0"/>
        <w:adjustRightInd w:val="0"/>
        <w:spacing w:line="276" w:lineRule="auto"/>
        <w:contextualSpacing/>
        <w:jc w:val="both"/>
      </w:pPr>
      <w:r w:rsidRPr="00254B78">
        <w:t>Prisijungti prie slėginės atitekančių nuotekų linijos, iš kurio</w:t>
      </w:r>
      <w:r>
        <w:t>s</w:t>
      </w:r>
      <w:r w:rsidRPr="00254B78">
        <w:t xml:space="preserve"> nuotekos nukreipiamos į naujai planuojamų įrenginių parengtinio valymo įrenginį</w:t>
      </w:r>
      <w:r w:rsidR="004A2F1C" w:rsidRPr="00254B78">
        <w:t>.</w:t>
      </w:r>
    </w:p>
    <w:p w14:paraId="17F15C91" w14:textId="179BE5FB" w:rsidR="0074010B" w:rsidRPr="004D2943" w:rsidRDefault="00991802" w:rsidP="00F65077">
      <w:pPr>
        <w:pStyle w:val="ListParagraph"/>
        <w:numPr>
          <w:ilvl w:val="0"/>
          <w:numId w:val="2"/>
        </w:numPr>
        <w:autoSpaceDE w:val="0"/>
        <w:autoSpaceDN w:val="0"/>
        <w:adjustRightInd w:val="0"/>
        <w:spacing w:line="276" w:lineRule="auto"/>
        <w:contextualSpacing/>
        <w:jc w:val="both"/>
      </w:pPr>
      <w:r w:rsidRPr="004D2943">
        <w:t>Įrengti</w:t>
      </w:r>
      <w:r w:rsidR="0074010B" w:rsidRPr="004D2943">
        <w:t xml:space="preserve"> </w:t>
      </w:r>
      <w:r w:rsidR="00466167">
        <w:t xml:space="preserve">parengtinio valymo įrenginius t.y. </w:t>
      </w:r>
      <w:r w:rsidR="00F8260A" w:rsidRPr="004D2943">
        <w:t xml:space="preserve">rankines </w:t>
      </w:r>
      <w:r w:rsidRPr="004D2943">
        <w:t>grotas</w:t>
      </w:r>
      <w:r w:rsidR="004E6352">
        <w:t xml:space="preserve"> su nešmenų krepšiu, aeruojamą</w:t>
      </w:r>
      <w:r w:rsidR="004A2F1C" w:rsidRPr="004D2943">
        <w:t xml:space="preserve"> smėliagaudę</w:t>
      </w:r>
      <w:r w:rsidRPr="004D2943">
        <w:t>.</w:t>
      </w:r>
    </w:p>
    <w:p w14:paraId="2178EFF5" w14:textId="77777777" w:rsidR="00991802" w:rsidRPr="004D2943" w:rsidRDefault="00991802" w:rsidP="00F65077">
      <w:pPr>
        <w:numPr>
          <w:ilvl w:val="0"/>
          <w:numId w:val="2"/>
        </w:numPr>
        <w:autoSpaceDE w:val="0"/>
        <w:autoSpaceDN w:val="0"/>
        <w:adjustRightInd w:val="0"/>
        <w:spacing w:after="0" w:line="276" w:lineRule="auto"/>
        <w:jc w:val="both"/>
        <w:rPr>
          <w:rFonts w:ascii="Times New Roman" w:hAnsi="Times New Roman" w:cs="Times New Roman"/>
          <w:sz w:val="24"/>
          <w:szCs w:val="24"/>
        </w:rPr>
      </w:pPr>
      <w:r w:rsidRPr="004D2943">
        <w:rPr>
          <w:rFonts w:ascii="Times New Roman" w:hAnsi="Times New Roman" w:cs="Times New Roman"/>
          <w:sz w:val="24"/>
          <w:szCs w:val="24"/>
        </w:rPr>
        <w:t xml:space="preserve">Pateikti </w:t>
      </w:r>
      <w:r w:rsidR="004E6352">
        <w:rPr>
          <w:rFonts w:ascii="Times New Roman" w:hAnsi="Times New Roman" w:cs="Times New Roman"/>
          <w:sz w:val="24"/>
          <w:szCs w:val="24"/>
        </w:rPr>
        <w:t xml:space="preserve">4 vnt. </w:t>
      </w:r>
      <w:r w:rsidRPr="004D2943">
        <w:rPr>
          <w:rFonts w:ascii="Times New Roman" w:hAnsi="Times New Roman" w:cs="Times New Roman"/>
          <w:sz w:val="24"/>
          <w:szCs w:val="24"/>
        </w:rPr>
        <w:t>nešmenų</w:t>
      </w:r>
      <w:r w:rsidR="0074010B" w:rsidRPr="004D2943">
        <w:rPr>
          <w:rFonts w:ascii="Times New Roman" w:hAnsi="Times New Roman" w:cs="Times New Roman"/>
          <w:sz w:val="24"/>
          <w:szCs w:val="24"/>
        </w:rPr>
        <w:t xml:space="preserve"> ir smėlio</w:t>
      </w:r>
      <w:r w:rsidRPr="004D2943">
        <w:rPr>
          <w:rFonts w:ascii="Times New Roman" w:hAnsi="Times New Roman" w:cs="Times New Roman"/>
          <w:sz w:val="24"/>
          <w:szCs w:val="24"/>
        </w:rPr>
        <w:t xml:space="preserve"> kaupimo konteinerius.</w:t>
      </w:r>
    </w:p>
    <w:p w14:paraId="379A5635" w14:textId="77777777" w:rsidR="00991802" w:rsidRPr="00341798" w:rsidRDefault="00991802" w:rsidP="00F65077">
      <w:pPr>
        <w:pStyle w:val="ListParagraph"/>
        <w:numPr>
          <w:ilvl w:val="0"/>
          <w:numId w:val="2"/>
        </w:numPr>
        <w:autoSpaceDE w:val="0"/>
        <w:autoSpaceDN w:val="0"/>
        <w:adjustRightInd w:val="0"/>
        <w:spacing w:line="276" w:lineRule="auto"/>
        <w:contextualSpacing/>
        <w:jc w:val="both"/>
      </w:pPr>
      <w:r w:rsidRPr="004D2943">
        <w:t xml:space="preserve">Įrengti </w:t>
      </w:r>
      <w:r w:rsidR="00A7471E" w:rsidRPr="004D2943">
        <w:t xml:space="preserve">ne mažiau </w:t>
      </w:r>
      <w:r w:rsidR="00A7471E" w:rsidRPr="00341798">
        <w:t xml:space="preserve">kaip </w:t>
      </w:r>
      <w:r w:rsidRPr="00341798">
        <w:t>dvi lygiagrečias biologini</w:t>
      </w:r>
      <w:r w:rsidR="00A7471E" w:rsidRPr="00341798">
        <w:t>o valymo technologines linijas.</w:t>
      </w:r>
    </w:p>
    <w:p w14:paraId="36E9FEAE" w14:textId="77777777" w:rsidR="00F8260A" w:rsidRPr="00341798" w:rsidRDefault="004A2F1C" w:rsidP="00F65077">
      <w:pPr>
        <w:pStyle w:val="ListParagraph"/>
        <w:numPr>
          <w:ilvl w:val="0"/>
          <w:numId w:val="2"/>
        </w:numPr>
        <w:autoSpaceDE w:val="0"/>
        <w:autoSpaceDN w:val="0"/>
        <w:adjustRightInd w:val="0"/>
        <w:spacing w:line="276" w:lineRule="auto"/>
        <w:contextualSpacing/>
        <w:jc w:val="both"/>
      </w:pPr>
      <w:r w:rsidRPr="00341798">
        <w:t>Įrengti orapūtinę, kurioje</w:t>
      </w:r>
      <w:r w:rsidR="00F8260A" w:rsidRPr="00341798">
        <w:t xml:space="preserve"> būtų orapūtės, </w:t>
      </w:r>
      <w:r w:rsidR="00A7471E" w:rsidRPr="00341798">
        <w:t>vieta reagentų dozavimo mazgui.</w:t>
      </w:r>
    </w:p>
    <w:p w14:paraId="49DC215E" w14:textId="0C53764E" w:rsidR="00991802" w:rsidRPr="00341798" w:rsidRDefault="00991802" w:rsidP="00F65077">
      <w:pPr>
        <w:pStyle w:val="ListParagraph"/>
        <w:numPr>
          <w:ilvl w:val="0"/>
          <w:numId w:val="2"/>
        </w:numPr>
        <w:autoSpaceDE w:val="0"/>
        <w:autoSpaceDN w:val="0"/>
        <w:adjustRightInd w:val="0"/>
        <w:spacing w:line="276" w:lineRule="auto"/>
        <w:contextualSpacing/>
        <w:jc w:val="both"/>
      </w:pPr>
      <w:r w:rsidRPr="00341798">
        <w:t xml:space="preserve">Numatyti </w:t>
      </w:r>
      <w:r w:rsidR="00A7471E" w:rsidRPr="00341798">
        <w:t>orapūtes</w:t>
      </w:r>
      <w:r w:rsidRPr="00341798">
        <w:t xml:space="preserve"> </w:t>
      </w:r>
      <w:r w:rsidR="005A6BE4" w:rsidRPr="00341798">
        <w:t>(po vieną darbinę kiekvienai linijai</w:t>
      </w:r>
      <w:r w:rsidR="00A7471E" w:rsidRPr="00341798">
        <w:t xml:space="preserve"> ir 1 atsarginė)</w:t>
      </w:r>
      <w:r w:rsidR="00E55C3B" w:rsidRPr="00341798">
        <w:t>, kurios skirtos biologi</w:t>
      </w:r>
      <w:r w:rsidR="000C3A76" w:rsidRPr="00341798">
        <w:t>ni</w:t>
      </w:r>
      <w:r w:rsidR="00E55C3B" w:rsidRPr="00341798">
        <w:t>am valy</w:t>
      </w:r>
      <w:r w:rsidR="00AE13F1" w:rsidRPr="00341798">
        <w:t xml:space="preserve">mui bei dumblo tankinimo talpai </w:t>
      </w:r>
      <w:bookmarkStart w:id="24" w:name="_Hlk216182495"/>
      <w:r w:rsidR="00AE13F1" w:rsidRPr="00341798">
        <w:t>arba dumblo tankinimo ir stabilizavimo talpai numatyti atskirą reikiamo našumo orapūtę.</w:t>
      </w:r>
      <w:bookmarkEnd w:id="24"/>
    </w:p>
    <w:p w14:paraId="1CF8E9EB" w14:textId="77777777" w:rsidR="00E55C3B" w:rsidRPr="004D2943" w:rsidRDefault="004E6352" w:rsidP="00F65077">
      <w:pPr>
        <w:pStyle w:val="ListParagraph"/>
        <w:numPr>
          <w:ilvl w:val="0"/>
          <w:numId w:val="2"/>
        </w:numPr>
        <w:autoSpaceDE w:val="0"/>
        <w:autoSpaceDN w:val="0"/>
        <w:adjustRightInd w:val="0"/>
        <w:spacing w:line="276" w:lineRule="auto"/>
        <w:contextualSpacing/>
        <w:jc w:val="both"/>
      </w:pPr>
      <w:r w:rsidRPr="00341798">
        <w:t>Įrengti reagentų</w:t>
      </w:r>
      <w:r w:rsidR="00E55C3B" w:rsidRPr="00341798">
        <w:t xml:space="preserve"> fosforo šalinimui</w:t>
      </w:r>
      <w:r w:rsidR="00E55C3B" w:rsidRPr="004D2943">
        <w:t xml:space="preserve"> iš nuotekų, dozavimo mazgą.</w:t>
      </w:r>
    </w:p>
    <w:p w14:paraId="14329CE3" w14:textId="77777777" w:rsidR="00991802" w:rsidRDefault="00991802" w:rsidP="00F65077">
      <w:pPr>
        <w:pStyle w:val="ListParagraph"/>
        <w:numPr>
          <w:ilvl w:val="0"/>
          <w:numId w:val="2"/>
        </w:numPr>
        <w:autoSpaceDE w:val="0"/>
        <w:autoSpaceDN w:val="0"/>
        <w:adjustRightInd w:val="0"/>
        <w:spacing w:line="276" w:lineRule="auto"/>
        <w:contextualSpacing/>
        <w:jc w:val="both"/>
      </w:pPr>
      <w:r w:rsidRPr="004D2943">
        <w:t>Įrengti perteklinio dumblo aerobinio stabili</w:t>
      </w:r>
      <w:r w:rsidR="00E55C3B" w:rsidRPr="004D2943">
        <w:t>zavimo</w:t>
      </w:r>
      <w:r w:rsidR="00A50D38">
        <w:t>-tankinimo</w:t>
      </w:r>
      <w:r w:rsidR="00E55C3B" w:rsidRPr="004D2943">
        <w:t xml:space="preserve"> įrenginius.</w:t>
      </w:r>
    </w:p>
    <w:p w14:paraId="74B97300" w14:textId="77777777" w:rsidR="00E4470A" w:rsidRDefault="00E4470A" w:rsidP="00F65077">
      <w:pPr>
        <w:pStyle w:val="ListParagraph"/>
        <w:numPr>
          <w:ilvl w:val="0"/>
          <w:numId w:val="2"/>
        </w:numPr>
        <w:autoSpaceDE w:val="0"/>
        <w:autoSpaceDN w:val="0"/>
        <w:adjustRightInd w:val="0"/>
        <w:spacing w:line="276" w:lineRule="auto"/>
        <w:contextualSpacing/>
        <w:jc w:val="both"/>
      </w:pPr>
      <w:r w:rsidRPr="004D2943">
        <w:t xml:space="preserve">Įrengti dvi vietas nuotekų </w:t>
      </w:r>
      <w:r>
        <w:t>mėginių</w:t>
      </w:r>
      <w:r w:rsidRPr="004D2943">
        <w:t xml:space="preserve"> pasėmimui: prieš valymo įrenginius ir po biologinio valymo įrenginių.</w:t>
      </w:r>
    </w:p>
    <w:p w14:paraId="097DAC3B" w14:textId="77777777" w:rsidR="00991802" w:rsidRPr="004D2943" w:rsidRDefault="00991802" w:rsidP="00F65077">
      <w:pPr>
        <w:pStyle w:val="ListParagraph"/>
        <w:numPr>
          <w:ilvl w:val="0"/>
          <w:numId w:val="2"/>
        </w:numPr>
        <w:autoSpaceDE w:val="0"/>
        <w:autoSpaceDN w:val="0"/>
        <w:adjustRightInd w:val="0"/>
        <w:spacing w:line="276" w:lineRule="auto"/>
        <w:contextualSpacing/>
        <w:jc w:val="both"/>
      </w:pPr>
      <w:r w:rsidRPr="004D2943">
        <w:t>Įrengti valytų nuotekų debito apskaitos mazgą.</w:t>
      </w:r>
    </w:p>
    <w:p w14:paraId="35451632" w14:textId="56FEF820" w:rsidR="003F2AB6" w:rsidRPr="004D2943" w:rsidRDefault="003C1438" w:rsidP="00F65077">
      <w:pPr>
        <w:pStyle w:val="ListParagraph"/>
        <w:numPr>
          <w:ilvl w:val="0"/>
          <w:numId w:val="2"/>
        </w:numPr>
        <w:autoSpaceDE w:val="0"/>
        <w:autoSpaceDN w:val="0"/>
        <w:adjustRightInd w:val="0"/>
        <w:spacing w:line="276" w:lineRule="auto"/>
        <w:contextualSpacing/>
        <w:jc w:val="both"/>
      </w:pPr>
      <w:r>
        <w:t xml:space="preserve">Prisijungti prie esamo valytų nuotekų </w:t>
      </w:r>
      <w:proofErr w:type="spellStart"/>
      <w:r>
        <w:t>išleistuvo</w:t>
      </w:r>
      <w:proofErr w:type="spellEnd"/>
      <w:r w:rsidR="00840F15" w:rsidRPr="004D2943">
        <w:t>.</w:t>
      </w:r>
    </w:p>
    <w:p w14:paraId="36714FEF" w14:textId="3D8F33F4" w:rsidR="00E4470A" w:rsidRPr="004D2943" w:rsidRDefault="00E4470A" w:rsidP="00F65077">
      <w:pPr>
        <w:pStyle w:val="ListParagraph"/>
        <w:numPr>
          <w:ilvl w:val="0"/>
          <w:numId w:val="2"/>
        </w:numPr>
        <w:autoSpaceDE w:val="0"/>
        <w:autoSpaceDN w:val="0"/>
        <w:adjustRightInd w:val="0"/>
        <w:spacing w:line="276" w:lineRule="auto"/>
        <w:contextualSpacing/>
        <w:jc w:val="both"/>
      </w:pPr>
      <w:r w:rsidRPr="004D2943">
        <w:t xml:space="preserve">Įrengti technologinio proceso automatinį valdymą ir duomenų perdavimo sistemą (SCADA) į </w:t>
      </w:r>
      <w:r w:rsidR="007627FD">
        <w:t>SĮ</w:t>
      </w:r>
      <w:r w:rsidRPr="004D2943">
        <w:t xml:space="preserve"> „</w:t>
      </w:r>
      <w:r w:rsidR="007627FD">
        <w:rPr>
          <w:rFonts w:eastAsia="TimesNewRomanPSMT"/>
        </w:rPr>
        <w:t>Simno komunalininkas</w:t>
      </w:r>
      <w:r w:rsidRPr="004D2943">
        <w:t>“ dispečerinę</w:t>
      </w:r>
      <w:r w:rsidR="00A552AC">
        <w:t>.</w:t>
      </w:r>
    </w:p>
    <w:p w14:paraId="34146083" w14:textId="77777777" w:rsidR="00991802" w:rsidRPr="004D2943" w:rsidRDefault="00991802" w:rsidP="00F65077">
      <w:pPr>
        <w:pStyle w:val="ListParagraph"/>
        <w:numPr>
          <w:ilvl w:val="0"/>
          <w:numId w:val="2"/>
        </w:numPr>
        <w:autoSpaceDE w:val="0"/>
        <w:autoSpaceDN w:val="0"/>
        <w:adjustRightInd w:val="0"/>
        <w:spacing w:line="276" w:lineRule="auto"/>
        <w:contextualSpacing/>
        <w:jc w:val="both"/>
      </w:pPr>
      <w:r w:rsidRPr="004D2943">
        <w:t>Numatyti žaibosaugos - įžeminimo priemones.</w:t>
      </w:r>
    </w:p>
    <w:p w14:paraId="0CC74F85" w14:textId="77777777" w:rsidR="00991802" w:rsidRPr="004D2943" w:rsidRDefault="00991802" w:rsidP="00F65077">
      <w:pPr>
        <w:pStyle w:val="ListParagraph"/>
        <w:numPr>
          <w:ilvl w:val="0"/>
          <w:numId w:val="2"/>
        </w:numPr>
        <w:autoSpaceDE w:val="0"/>
        <w:autoSpaceDN w:val="0"/>
        <w:adjustRightInd w:val="0"/>
        <w:spacing w:line="276" w:lineRule="auto"/>
        <w:contextualSpacing/>
        <w:jc w:val="both"/>
      </w:pPr>
      <w:r w:rsidRPr="004D2943">
        <w:t>Pakloti valymo įrenginių sklype technologinius vamzdynus ir elektros kabelius nuo</w:t>
      </w:r>
      <w:r w:rsidR="001C18B3" w:rsidRPr="004D2943">
        <w:t xml:space="preserve"> įvadinio</w:t>
      </w:r>
      <w:r w:rsidRPr="004D2943">
        <w:t xml:space="preserve"> apskaitos</w:t>
      </w:r>
      <w:r w:rsidR="001C18B3" w:rsidRPr="004D2943">
        <w:t xml:space="preserve"> skydo</w:t>
      </w:r>
      <w:r w:rsidRPr="004D2943">
        <w:t>.</w:t>
      </w:r>
    </w:p>
    <w:p w14:paraId="55425132" w14:textId="77777777" w:rsidR="00991802" w:rsidRPr="004D2943" w:rsidRDefault="000C0157" w:rsidP="00F65077">
      <w:pPr>
        <w:pStyle w:val="ListParagraph"/>
        <w:numPr>
          <w:ilvl w:val="0"/>
          <w:numId w:val="2"/>
        </w:numPr>
        <w:autoSpaceDE w:val="0"/>
        <w:autoSpaceDN w:val="0"/>
        <w:adjustRightInd w:val="0"/>
        <w:spacing w:line="276" w:lineRule="auto"/>
        <w:contextualSpacing/>
        <w:jc w:val="both"/>
      </w:pPr>
      <w:r w:rsidRPr="004D2943">
        <w:t xml:space="preserve">Įrengti </w:t>
      </w:r>
      <w:r w:rsidR="009173E8" w:rsidRPr="004D2943">
        <w:t xml:space="preserve">aptarnavimo </w:t>
      </w:r>
      <w:r w:rsidR="00027F26" w:rsidRPr="004D2943">
        <w:rPr>
          <w:bCs/>
          <w:iCs/>
        </w:rPr>
        <w:t>takus iki technologinių įrenginių</w:t>
      </w:r>
      <w:r w:rsidR="009173E8" w:rsidRPr="004D2943">
        <w:rPr>
          <w:bCs/>
          <w:iCs/>
        </w:rPr>
        <w:t xml:space="preserve"> bei statinių</w:t>
      </w:r>
      <w:r w:rsidRPr="004D2943">
        <w:rPr>
          <w:bCs/>
          <w:iCs/>
        </w:rPr>
        <w:t>.</w:t>
      </w:r>
    </w:p>
    <w:p w14:paraId="6C31C7A0" w14:textId="77777777" w:rsidR="00991802" w:rsidRDefault="00027F26" w:rsidP="00F65077">
      <w:pPr>
        <w:pStyle w:val="ListParagraph"/>
        <w:numPr>
          <w:ilvl w:val="0"/>
          <w:numId w:val="2"/>
        </w:numPr>
        <w:autoSpaceDE w:val="0"/>
        <w:autoSpaceDN w:val="0"/>
        <w:adjustRightInd w:val="0"/>
        <w:spacing w:line="276" w:lineRule="auto"/>
        <w:contextualSpacing/>
        <w:jc w:val="both"/>
      </w:pPr>
      <w:r w:rsidRPr="004D2943">
        <w:t>Į</w:t>
      </w:r>
      <w:r w:rsidR="00F8260A" w:rsidRPr="004D2943">
        <w:t>r</w:t>
      </w:r>
      <w:r w:rsidRPr="004D2943">
        <w:t xml:space="preserve">engti </w:t>
      </w:r>
      <w:r w:rsidR="00F8260A" w:rsidRPr="004D2943">
        <w:t xml:space="preserve">aikštelę </w:t>
      </w:r>
      <w:r w:rsidR="00E4470A">
        <w:t>NVĮ</w:t>
      </w:r>
      <w:r w:rsidR="009173E8" w:rsidRPr="004D2943">
        <w:t xml:space="preserve"> aptarnaujančiam transportui.</w:t>
      </w:r>
    </w:p>
    <w:p w14:paraId="4CC42482" w14:textId="77777777" w:rsidR="00E4470A" w:rsidRPr="004D2943" w:rsidRDefault="00E4470A" w:rsidP="00F65077">
      <w:pPr>
        <w:pStyle w:val="ListParagraph"/>
        <w:numPr>
          <w:ilvl w:val="0"/>
          <w:numId w:val="2"/>
        </w:numPr>
        <w:autoSpaceDE w:val="0"/>
        <w:autoSpaceDN w:val="0"/>
        <w:adjustRightInd w:val="0"/>
        <w:spacing w:line="276" w:lineRule="auto"/>
        <w:contextualSpacing/>
        <w:jc w:val="both"/>
      </w:pPr>
      <w:r w:rsidRPr="004D2943">
        <w:t>Aptverti nuotekų valymo įrenginius.</w:t>
      </w:r>
    </w:p>
    <w:p w14:paraId="1BB971E9" w14:textId="77777777" w:rsidR="00991802" w:rsidRPr="004D2943" w:rsidRDefault="00991802" w:rsidP="00F65077">
      <w:pPr>
        <w:pStyle w:val="ListParagraph"/>
        <w:numPr>
          <w:ilvl w:val="0"/>
          <w:numId w:val="2"/>
        </w:numPr>
        <w:autoSpaceDE w:val="0"/>
        <w:autoSpaceDN w:val="0"/>
        <w:adjustRightInd w:val="0"/>
        <w:spacing w:line="276" w:lineRule="auto"/>
        <w:contextualSpacing/>
        <w:jc w:val="both"/>
      </w:pPr>
      <w:r w:rsidRPr="004D2943">
        <w:t>Vykdomų statybos darb</w:t>
      </w:r>
      <w:r w:rsidR="00E4470A">
        <w:t>ų teritorijoje, kur nebus įrengtos kietos dangos pasėti veją</w:t>
      </w:r>
      <w:r w:rsidRPr="004D2943">
        <w:t>.</w:t>
      </w:r>
    </w:p>
    <w:p w14:paraId="3453B397" w14:textId="77777777" w:rsidR="00C010B1" w:rsidRPr="004D2943" w:rsidRDefault="00C010B1" w:rsidP="00F65077">
      <w:pPr>
        <w:pStyle w:val="ListParagraph"/>
        <w:numPr>
          <w:ilvl w:val="0"/>
          <w:numId w:val="2"/>
        </w:numPr>
        <w:autoSpaceDE w:val="0"/>
        <w:autoSpaceDN w:val="0"/>
        <w:adjustRightInd w:val="0"/>
        <w:spacing w:line="276" w:lineRule="auto"/>
        <w:contextualSpacing/>
        <w:jc w:val="both"/>
      </w:pPr>
      <w:r w:rsidRPr="004D2943">
        <w:t>Sumontuoti, išbandyti, suderinti visą nuotekų valymo technologinę ir automatinę įrangą.</w:t>
      </w:r>
    </w:p>
    <w:p w14:paraId="0A1D6753" w14:textId="77777777" w:rsidR="00C010B1" w:rsidRPr="004D2943" w:rsidRDefault="00C010B1" w:rsidP="00F65077">
      <w:pPr>
        <w:pStyle w:val="ListParagraph"/>
        <w:numPr>
          <w:ilvl w:val="0"/>
          <w:numId w:val="2"/>
        </w:numPr>
        <w:autoSpaceDE w:val="0"/>
        <w:autoSpaceDN w:val="0"/>
        <w:adjustRightInd w:val="0"/>
        <w:spacing w:line="276" w:lineRule="auto"/>
        <w:contextualSpacing/>
        <w:jc w:val="both"/>
      </w:pPr>
      <w:r w:rsidRPr="004D2943">
        <w:t>Atlikti automatikos valdymo ir technologinio proceso paleidimo – derinimo darbus, parengti tolimesnės eksploatacijos instrukcijas, apmokyti aptarnaujantį personalą.</w:t>
      </w:r>
    </w:p>
    <w:p w14:paraId="251188DC" w14:textId="77777777" w:rsidR="00991802" w:rsidRPr="004D2943" w:rsidRDefault="00991802" w:rsidP="00F65077">
      <w:pPr>
        <w:pStyle w:val="ListParagraph"/>
        <w:numPr>
          <w:ilvl w:val="0"/>
          <w:numId w:val="2"/>
        </w:numPr>
        <w:autoSpaceDE w:val="0"/>
        <w:autoSpaceDN w:val="0"/>
        <w:adjustRightInd w:val="0"/>
        <w:spacing w:line="276" w:lineRule="auto"/>
        <w:contextualSpacing/>
        <w:jc w:val="both"/>
      </w:pPr>
      <w:r w:rsidRPr="004D2943">
        <w:t xml:space="preserve">Baigus darbus atlikti geodezinę išpildomąją dokumentaciją ir kadastrinę </w:t>
      </w:r>
      <w:r w:rsidR="003D3145" w:rsidRPr="004D2943">
        <w:t>matavimų bylą bei atlikti registro patikrinimą.</w:t>
      </w:r>
    </w:p>
    <w:p w14:paraId="2CBC321F" w14:textId="77777777" w:rsidR="000C0157" w:rsidRPr="008D17C9" w:rsidRDefault="000C0157" w:rsidP="00F65077">
      <w:pPr>
        <w:pStyle w:val="ListParagraph"/>
        <w:numPr>
          <w:ilvl w:val="0"/>
          <w:numId w:val="2"/>
        </w:numPr>
        <w:autoSpaceDE w:val="0"/>
        <w:autoSpaceDN w:val="0"/>
        <w:adjustRightInd w:val="0"/>
        <w:spacing w:line="276" w:lineRule="auto"/>
        <w:contextualSpacing/>
        <w:jc w:val="both"/>
        <w:rPr>
          <w:bCs/>
          <w:spacing w:val="3"/>
          <w:lang w:eastAsia="ar-SA"/>
        </w:rPr>
      </w:pPr>
      <w:r w:rsidRPr="004D2943">
        <w:rPr>
          <w:bCs/>
          <w:spacing w:val="3"/>
          <w:lang w:eastAsia="ar-SA"/>
        </w:rPr>
        <w:t xml:space="preserve">Užbaigus visus darbus ir perdavus visą dokumentaciją </w:t>
      </w:r>
      <w:r w:rsidR="00E4470A">
        <w:rPr>
          <w:bCs/>
          <w:spacing w:val="3"/>
          <w:lang w:eastAsia="ar-SA"/>
        </w:rPr>
        <w:t>Statytojui</w:t>
      </w:r>
      <w:r w:rsidRPr="004D2943">
        <w:rPr>
          <w:bCs/>
          <w:spacing w:val="3"/>
          <w:lang w:eastAsia="ar-SA"/>
        </w:rPr>
        <w:t xml:space="preserve">, Rangovas </w:t>
      </w:r>
      <w:r w:rsidR="00E4470A">
        <w:rPr>
          <w:bCs/>
          <w:spacing w:val="3"/>
          <w:lang w:eastAsia="ar-SA"/>
        </w:rPr>
        <w:t>Statytojo</w:t>
      </w:r>
      <w:r w:rsidRPr="004D2943">
        <w:rPr>
          <w:bCs/>
          <w:spacing w:val="3"/>
          <w:lang w:eastAsia="ar-SA"/>
        </w:rPr>
        <w:t xml:space="preserve"> vardu (pagal įgaliojimą) atlieka statinio ekspertizę (Statinio ekspertizę </w:t>
      </w:r>
      <w:r w:rsidR="003F2AB6" w:rsidRPr="004D2943">
        <w:rPr>
          <w:bCs/>
          <w:spacing w:val="3"/>
          <w:lang w:eastAsia="ar-SA"/>
        </w:rPr>
        <w:t>perk</w:t>
      </w:r>
      <w:r w:rsidRPr="004D2943">
        <w:rPr>
          <w:bCs/>
          <w:spacing w:val="3"/>
          <w:lang w:eastAsia="ar-SA"/>
        </w:rPr>
        <w:t>a</w:t>
      </w:r>
      <w:r w:rsidR="003F2AB6" w:rsidRPr="004D2943">
        <w:rPr>
          <w:bCs/>
          <w:spacing w:val="3"/>
          <w:lang w:eastAsia="ar-SA"/>
        </w:rPr>
        <w:t xml:space="preserve"> </w:t>
      </w:r>
      <w:r w:rsidR="00E4470A">
        <w:rPr>
          <w:bCs/>
          <w:spacing w:val="3"/>
          <w:lang w:eastAsia="ar-SA"/>
        </w:rPr>
        <w:t xml:space="preserve">ir apmoka </w:t>
      </w:r>
      <w:r w:rsidR="007D361C">
        <w:rPr>
          <w:bCs/>
          <w:spacing w:val="3"/>
          <w:lang w:eastAsia="ar-SA"/>
        </w:rPr>
        <w:t>Užsakovas</w:t>
      </w:r>
      <w:r w:rsidRPr="004D2943">
        <w:rPr>
          <w:bCs/>
          <w:spacing w:val="3"/>
          <w:lang w:eastAsia="ar-SA"/>
        </w:rPr>
        <w:t xml:space="preserve">) </w:t>
      </w:r>
      <w:r w:rsidRPr="004D2943">
        <w:rPr>
          <w:bCs/>
          <w:spacing w:val="3"/>
          <w:lang w:eastAsia="ar-SA"/>
        </w:rPr>
        <w:lastRenderedPageBreak/>
        <w:t xml:space="preserve">ir užpildo ir patvirtina užbaigtų darbų deklaraciją(s). Patvirtintą užbaigtų darbų deklaraciją(s) pateikia </w:t>
      </w:r>
      <w:r w:rsidR="00C9526B">
        <w:rPr>
          <w:bCs/>
          <w:spacing w:val="3"/>
          <w:lang w:eastAsia="ar-SA"/>
        </w:rPr>
        <w:t>Statytojui</w:t>
      </w:r>
      <w:r w:rsidRPr="004D2943">
        <w:rPr>
          <w:bCs/>
          <w:spacing w:val="3"/>
          <w:lang w:eastAsia="ar-SA"/>
        </w:rPr>
        <w:t>.</w:t>
      </w:r>
    </w:p>
    <w:p w14:paraId="55B2A025" w14:textId="382C09E9" w:rsidR="00843C66" w:rsidRPr="008D17C9" w:rsidRDefault="00843C66" w:rsidP="00F65077">
      <w:pPr>
        <w:pStyle w:val="ListParagraph"/>
        <w:numPr>
          <w:ilvl w:val="0"/>
          <w:numId w:val="2"/>
        </w:numPr>
        <w:autoSpaceDE w:val="0"/>
        <w:autoSpaceDN w:val="0"/>
        <w:adjustRightInd w:val="0"/>
        <w:spacing w:line="276" w:lineRule="auto"/>
        <w:contextualSpacing/>
        <w:jc w:val="both"/>
        <w:rPr>
          <w:bCs/>
          <w:spacing w:val="3"/>
          <w:lang w:eastAsia="ar-SA"/>
        </w:rPr>
      </w:pPr>
      <w:r w:rsidRPr="008D17C9">
        <w:rPr>
          <w:bCs/>
          <w:spacing w:val="3"/>
          <w:lang w:eastAsia="ar-SA"/>
        </w:rPr>
        <w:t>Esami valyklos statiniai, kurie trukdo naujų statinių statybai ir eksploatacijai demontuojami.</w:t>
      </w:r>
    </w:p>
    <w:p w14:paraId="4ADB8CB4" w14:textId="77777777" w:rsidR="001D33FF" w:rsidRPr="004D2943" w:rsidRDefault="001D33FF" w:rsidP="001D33FF">
      <w:pPr>
        <w:pStyle w:val="ListParagraph"/>
        <w:autoSpaceDE w:val="0"/>
        <w:autoSpaceDN w:val="0"/>
        <w:adjustRightInd w:val="0"/>
        <w:spacing w:line="276" w:lineRule="auto"/>
        <w:ind w:left="720"/>
        <w:contextualSpacing/>
        <w:jc w:val="both"/>
      </w:pPr>
    </w:p>
    <w:p w14:paraId="63B1AD21" w14:textId="77777777" w:rsidR="004B3BE2" w:rsidRPr="004D2943" w:rsidRDefault="004B3BE2" w:rsidP="00F65077">
      <w:pPr>
        <w:pStyle w:val="Heading2"/>
        <w:numPr>
          <w:ilvl w:val="1"/>
          <w:numId w:val="3"/>
        </w:numPr>
        <w:spacing w:before="0" w:after="0" w:line="276" w:lineRule="auto"/>
        <w:ind w:left="709" w:hanging="709"/>
        <w:rPr>
          <w:sz w:val="24"/>
          <w:szCs w:val="24"/>
        </w:rPr>
      </w:pPr>
      <w:bookmarkStart w:id="25" w:name="_Toc216013080"/>
      <w:r w:rsidRPr="004D2943">
        <w:rPr>
          <w:sz w:val="24"/>
          <w:szCs w:val="24"/>
        </w:rPr>
        <w:t>Reikalavimai nuotekų išvalymui</w:t>
      </w:r>
      <w:bookmarkEnd w:id="25"/>
    </w:p>
    <w:p w14:paraId="324BBFBA" w14:textId="77777777" w:rsidR="004B3BE2" w:rsidRPr="004D2943" w:rsidRDefault="004B3BE2" w:rsidP="00F65077">
      <w:pPr>
        <w:pStyle w:val="Default"/>
        <w:spacing w:line="276" w:lineRule="auto"/>
        <w:ind w:firstLine="709"/>
        <w:jc w:val="both"/>
        <w:rPr>
          <w:color w:val="auto"/>
        </w:rPr>
      </w:pPr>
      <w:r w:rsidRPr="004D2943">
        <w:rPr>
          <w:color w:val="auto"/>
        </w:rPr>
        <w:t xml:space="preserve">Pagrindiniai reikalavimai nuotekų valymui pateikti Lietuvos Respublikos aplinkos ministro įsakyme „Nuotekų tvarkymo reglamentas” (2007 m. spalio 8 d. įsakymo Nr. D1-515). Žemiau lentelėje apibendrintai parodyti šiems projektams taikomi reikalavimai valytoms nuotekoms. </w:t>
      </w:r>
    </w:p>
    <w:p w14:paraId="1F071C43" w14:textId="77777777" w:rsidR="00C9526B" w:rsidRDefault="00C9526B" w:rsidP="00F65077">
      <w:pPr>
        <w:pStyle w:val="Default"/>
        <w:spacing w:line="276" w:lineRule="auto"/>
        <w:rPr>
          <w:iCs/>
          <w:color w:val="auto"/>
          <w:sz w:val="22"/>
          <w:szCs w:val="22"/>
        </w:rPr>
      </w:pPr>
    </w:p>
    <w:p w14:paraId="6ED3FA13" w14:textId="77777777" w:rsidR="004B3BE2" w:rsidRPr="004D2943" w:rsidRDefault="004B3BE2" w:rsidP="00F65077">
      <w:pPr>
        <w:pStyle w:val="Default"/>
        <w:spacing w:line="276" w:lineRule="auto"/>
        <w:rPr>
          <w:iCs/>
          <w:color w:val="auto"/>
          <w:sz w:val="22"/>
          <w:szCs w:val="22"/>
        </w:rPr>
      </w:pPr>
      <w:r w:rsidRPr="004D2943">
        <w:rPr>
          <w:iCs/>
          <w:color w:val="auto"/>
          <w:sz w:val="22"/>
          <w:szCs w:val="22"/>
        </w:rPr>
        <w:t>2 lentelė. Reikalavimai valytoms nuotekoms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2"/>
        <w:gridCol w:w="1581"/>
        <w:gridCol w:w="1870"/>
        <w:gridCol w:w="1438"/>
        <w:gridCol w:w="1581"/>
        <w:gridCol w:w="1579"/>
      </w:tblGrid>
      <w:tr w:rsidR="007627FD" w:rsidRPr="004D2943" w14:paraId="0D4B668C" w14:textId="771E362A" w:rsidTr="007627FD">
        <w:trPr>
          <w:trHeight w:val="565"/>
          <w:jc w:val="center"/>
        </w:trPr>
        <w:tc>
          <w:tcPr>
            <w:tcW w:w="881" w:type="pct"/>
          </w:tcPr>
          <w:p w14:paraId="552D8C88" w14:textId="77777777" w:rsidR="007627FD" w:rsidRPr="004D2943" w:rsidRDefault="007627FD" w:rsidP="00F65077">
            <w:pPr>
              <w:spacing w:after="0" w:line="276" w:lineRule="auto"/>
              <w:jc w:val="center"/>
              <w:rPr>
                <w:rFonts w:ascii="Times New Roman" w:hAnsi="Times New Roman" w:cs="Times New Roman"/>
                <w:b/>
              </w:rPr>
            </w:pPr>
            <w:r w:rsidRPr="004D2943">
              <w:rPr>
                <w:rFonts w:ascii="Times New Roman" w:hAnsi="Times New Roman" w:cs="Times New Roman"/>
                <w:b/>
              </w:rPr>
              <w:t>Parametras</w:t>
            </w:r>
          </w:p>
        </w:tc>
        <w:tc>
          <w:tcPr>
            <w:tcW w:w="809" w:type="pct"/>
          </w:tcPr>
          <w:p w14:paraId="4F753152" w14:textId="77777777" w:rsidR="007627FD" w:rsidRPr="004D2943" w:rsidRDefault="007627FD" w:rsidP="00F65077">
            <w:pPr>
              <w:spacing w:after="0" w:line="276" w:lineRule="auto"/>
              <w:jc w:val="center"/>
              <w:rPr>
                <w:rFonts w:ascii="Times New Roman" w:hAnsi="Times New Roman" w:cs="Times New Roman"/>
                <w:b/>
              </w:rPr>
            </w:pPr>
            <w:r w:rsidRPr="004D2943">
              <w:rPr>
                <w:rFonts w:ascii="Times New Roman" w:hAnsi="Times New Roman" w:cs="Times New Roman"/>
                <w:b/>
              </w:rPr>
              <w:t>Matavimo vnt.</w:t>
            </w:r>
          </w:p>
        </w:tc>
        <w:tc>
          <w:tcPr>
            <w:tcW w:w="957" w:type="pct"/>
          </w:tcPr>
          <w:p w14:paraId="5DF1F08D" w14:textId="77777777" w:rsidR="007627FD" w:rsidRPr="004D2943" w:rsidRDefault="007627FD" w:rsidP="00F65077">
            <w:pPr>
              <w:spacing w:after="0" w:line="276" w:lineRule="auto"/>
              <w:jc w:val="center"/>
              <w:rPr>
                <w:rFonts w:ascii="Times New Roman" w:hAnsi="Times New Roman" w:cs="Times New Roman"/>
                <w:b/>
              </w:rPr>
            </w:pPr>
            <w:r w:rsidRPr="004D2943">
              <w:rPr>
                <w:rFonts w:ascii="Times New Roman" w:hAnsi="Times New Roman" w:cs="Times New Roman"/>
                <w:b/>
              </w:rPr>
              <w:t>Vidutinio paros mėginio DLK</w:t>
            </w:r>
          </w:p>
        </w:tc>
        <w:tc>
          <w:tcPr>
            <w:tcW w:w="736" w:type="pct"/>
          </w:tcPr>
          <w:p w14:paraId="25A6424B" w14:textId="77777777" w:rsidR="007627FD" w:rsidRPr="004D2943" w:rsidRDefault="007627FD" w:rsidP="00F65077">
            <w:pPr>
              <w:spacing w:after="0" w:line="276" w:lineRule="auto"/>
              <w:jc w:val="center"/>
              <w:rPr>
                <w:rFonts w:ascii="Times New Roman" w:hAnsi="Times New Roman" w:cs="Times New Roman"/>
                <w:b/>
              </w:rPr>
            </w:pPr>
            <w:r w:rsidRPr="004D2943">
              <w:rPr>
                <w:rFonts w:ascii="Times New Roman" w:hAnsi="Times New Roman" w:cs="Times New Roman"/>
                <w:b/>
              </w:rPr>
              <w:t>Momentinė DLK</w:t>
            </w:r>
          </w:p>
        </w:tc>
        <w:tc>
          <w:tcPr>
            <w:tcW w:w="809" w:type="pct"/>
          </w:tcPr>
          <w:p w14:paraId="7649EE64" w14:textId="77777777" w:rsidR="007627FD" w:rsidRPr="004D2943" w:rsidRDefault="007627FD" w:rsidP="00F65077">
            <w:pPr>
              <w:spacing w:after="0" w:line="276" w:lineRule="auto"/>
              <w:jc w:val="center"/>
              <w:rPr>
                <w:rFonts w:ascii="Times New Roman" w:hAnsi="Times New Roman" w:cs="Times New Roman"/>
                <w:b/>
              </w:rPr>
            </w:pPr>
            <w:r w:rsidRPr="004D2943">
              <w:rPr>
                <w:rFonts w:ascii="Times New Roman" w:hAnsi="Times New Roman" w:cs="Times New Roman"/>
                <w:b/>
              </w:rPr>
              <w:t>Vidutinė metinė DLK</w:t>
            </w:r>
          </w:p>
        </w:tc>
        <w:tc>
          <w:tcPr>
            <w:tcW w:w="808" w:type="pct"/>
          </w:tcPr>
          <w:p w14:paraId="5D10E93C" w14:textId="2DAE9804" w:rsidR="007627FD" w:rsidRPr="007627FD" w:rsidRDefault="007627FD" w:rsidP="00F65077">
            <w:pPr>
              <w:spacing w:after="0" w:line="276" w:lineRule="auto"/>
              <w:jc w:val="center"/>
              <w:rPr>
                <w:rFonts w:ascii="Times New Roman" w:hAnsi="Times New Roman" w:cs="Times New Roman"/>
                <w:b/>
                <w:lang w:val="en-US"/>
              </w:rPr>
            </w:pPr>
            <w:r>
              <w:rPr>
                <w:rFonts w:ascii="Times New Roman" w:hAnsi="Times New Roman" w:cs="Times New Roman"/>
                <w:b/>
              </w:rPr>
              <w:t xml:space="preserve">Minimalus išvalymo efektyvumas, </w:t>
            </w:r>
            <w:r>
              <w:rPr>
                <w:rFonts w:ascii="Times New Roman" w:hAnsi="Times New Roman" w:cs="Times New Roman"/>
                <w:b/>
                <w:lang w:val="en-US"/>
              </w:rPr>
              <w:t>%</w:t>
            </w:r>
          </w:p>
        </w:tc>
      </w:tr>
      <w:tr w:rsidR="007627FD" w:rsidRPr="004D2943" w14:paraId="0155E1B9" w14:textId="6CD085ED" w:rsidTr="007627FD">
        <w:trPr>
          <w:jc w:val="center"/>
        </w:trPr>
        <w:tc>
          <w:tcPr>
            <w:tcW w:w="881" w:type="pct"/>
          </w:tcPr>
          <w:p w14:paraId="20A9B1D9" w14:textId="77777777" w:rsidR="007627FD" w:rsidRPr="004D2943" w:rsidRDefault="007627FD" w:rsidP="00F65077">
            <w:pPr>
              <w:spacing w:after="0" w:line="276" w:lineRule="auto"/>
              <w:jc w:val="center"/>
              <w:rPr>
                <w:rFonts w:ascii="Times New Roman" w:hAnsi="Times New Roman" w:cs="Times New Roman"/>
              </w:rPr>
            </w:pPr>
            <w:r w:rsidRPr="004D2943">
              <w:rPr>
                <w:rFonts w:ascii="Times New Roman" w:hAnsi="Times New Roman" w:cs="Times New Roman"/>
              </w:rPr>
              <w:t>BDS</w:t>
            </w:r>
            <w:r w:rsidRPr="004D2943">
              <w:rPr>
                <w:rFonts w:ascii="Times New Roman" w:hAnsi="Times New Roman" w:cs="Times New Roman"/>
                <w:vertAlign w:val="subscript"/>
              </w:rPr>
              <w:t>7</w:t>
            </w:r>
          </w:p>
        </w:tc>
        <w:tc>
          <w:tcPr>
            <w:tcW w:w="809" w:type="pct"/>
          </w:tcPr>
          <w:p w14:paraId="29189305" w14:textId="77777777" w:rsidR="007627FD" w:rsidRPr="004D2943" w:rsidRDefault="007627FD" w:rsidP="00F65077">
            <w:pPr>
              <w:spacing w:after="0" w:line="276" w:lineRule="auto"/>
              <w:jc w:val="center"/>
              <w:rPr>
                <w:rFonts w:ascii="Times New Roman" w:hAnsi="Times New Roman" w:cs="Times New Roman"/>
              </w:rPr>
            </w:pPr>
            <w:r w:rsidRPr="004D2943">
              <w:rPr>
                <w:rFonts w:ascii="Times New Roman" w:hAnsi="Times New Roman" w:cs="Times New Roman"/>
              </w:rPr>
              <w:t>mg O</w:t>
            </w:r>
            <w:r w:rsidRPr="004D2943">
              <w:rPr>
                <w:rFonts w:ascii="Times New Roman" w:hAnsi="Times New Roman" w:cs="Times New Roman"/>
                <w:vertAlign w:val="subscript"/>
              </w:rPr>
              <w:t>2</w:t>
            </w:r>
            <w:r w:rsidRPr="004D2943">
              <w:rPr>
                <w:rFonts w:ascii="Times New Roman" w:hAnsi="Times New Roman" w:cs="Times New Roman"/>
              </w:rPr>
              <w:t>/l</w:t>
            </w:r>
          </w:p>
        </w:tc>
        <w:tc>
          <w:tcPr>
            <w:tcW w:w="957" w:type="pct"/>
          </w:tcPr>
          <w:p w14:paraId="2ECD01B5" w14:textId="77777777" w:rsidR="007627FD" w:rsidRPr="004D2943" w:rsidRDefault="007627FD" w:rsidP="00F65077">
            <w:pPr>
              <w:spacing w:after="0" w:line="276" w:lineRule="auto"/>
              <w:jc w:val="center"/>
              <w:rPr>
                <w:rFonts w:ascii="Times New Roman" w:hAnsi="Times New Roman" w:cs="Times New Roman"/>
              </w:rPr>
            </w:pPr>
            <w:r w:rsidRPr="004D2943">
              <w:rPr>
                <w:rFonts w:ascii="Times New Roman" w:hAnsi="Times New Roman" w:cs="Times New Roman"/>
              </w:rPr>
              <w:t>-</w:t>
            </w:r>
          </w:p>
        </w:tc>
        <w:tc>
          <w:tcPr>
            <w:tcW w:w="736" w:type="pct"/>
          </w:tcPr>
          <w:p w14:paraId="09C73CE5" w14:textId="77777777" w:rsidR="007627FD" w:rsidRPr="004D2943" w:rsidRDefault="007627FD" w:rsidP="00F65077">
            <w:pPr>
              <w:spacing w:after="0" w:line="276" w:lineRule="auto"/>
              <w:jc w:val="center"/>
              <w:rPr>
                <w:rFonts w:ascii="Times New Roman" w:hAnsi="Times New Roman" w:cs="Times New Roman"/>
              </w:rPr>
            </w:pPr>
            <w:r w:rsidRPr="004D2943">
              <w:rPr>
                <w:rFonts w:ascii="Times New Roman" w:hAnsi="Times New Roman" w:cs="Times New Roman"/>
              </w:rPr>
              <w:t>34</w:t>
            </w:r>
          </w:p>
        </w:tc>
        <w:tc>
          <w:tcPr>
            <w:tcW w:w="809" w:type="pct"/>
          </w:tcPr>
          <w:p w14:paraId="3B77E340" w14:textId="77777777" w:rsidR="007627FD" w:rsidRPr="004D2943" w:rsidRDefault="007627FD" w:rsidP="00F65077">
            <w:pPr>
              <w:spacing w:after="0" w:line="276" w:lineRule="auto"/>
              <w:jc w:val="center"/>
              <w:rPr>
                <w:rFonts w:ascii="Times New Roman" w:hAnsi="Times New Roman" w:cs="Times New Roman"/>
              </w:rPr>
            </w:pPr>
            <w:r w:rsidRPr="004D2943">
              <w:rPr>
                <w:rFonts w:ascii="Times New Roman" w:hAnsi="Times New Roman" w:cs="Times New Roman"/>
              </w:rPr>
              <w:t>23</w:t>
            </w:r>
          </w:p>
        </w:tc>
        <w:tc>
          <w:tcPr>
            <w:tcW w:w="808" w:type="pct"/>
          </w:tcPr>
          <w:p w14:paraId="16AEBADA" w14:textId="187183E8" w:rsidR="007627FD" w:rsidRPr="004D2943" w:rsidRDefault="007627FD" w:rsidP="00F65077">
            <w:pPr>
              <w:spacing w:after="0" w:line="276" w:lineRule="auto"/>
              <w:jc w:val="center"/>
              <w:rPr>
                <w:rFonts w:ascii="Times New Roman" w:hAnsi="Times New Roman" w:cs="Times New Roman"/>
              </w:rPr>
            </w:pPr>
            <w:r>
              <w:rPr>
                <w:rFonts w:ascii="Times New Roman" w:hAnsi="Times New Roman" w:cs="Times New Roman"/>
              </w:rPr>
              <w:t>90</w:t>
            </w:r>
          </w:p>
        </w:tc>
      </w:tr>
      <w:tr w:rsidR="007627FD" w:rsidRPr="004D2943" w14:paraId="1C748463" w14:textId="48430A72" w:rsidTr="007627FD">
        <w:trPr>
          <w:jc w:val="center"/>
        </w:trPr>
        <w:tc>
          <w:tcPr>
            <w:tcW w:w="881" w:type="pct"/>
          </w:tcPr>
          <w:p w14:paraId="56C13705" w14:textId="77777777" w:rsidR="007627FD" w:rsidRPr="004D2943" w:rsidRDefault="007627FD" w:rsidP="00F65077">
            <w:pPr>
              <w:spacing w:after="0" w:line="276" w:lineRule="auto"/>
              <w:jc w:val="center"/>
              <w:rPr>
                <w:rFonts w:ascii="Times New Roman" w:hAnsi="Times New Roman" w:cs="Times New Roman"/>
              </w:rPr>
            </w:pPr>
            <w:r w:rsidRPr="004D2943">
              <w:rPr>
                <w:rFonts w:ascii="Times New Roman" w:hAnsi="Times New Roman" w:cs="Times New Roman"/>
              </w:rPr>
              <w:t>SM</w:t>
            </w:r>
          </w:p>
        </w:tc>
        <w:tc>
          <w:tcPr>
            <w:tcW w:w="809" w:type="pct"/>
          </w:tcPr>
          <w:p w14:paraId="4D68993A" w14:textId="77777777" w:rsidR="007627FD" w:rsidRPr="004D2943" w:rsidRDefault="007627FD" w:rsidP="00F65077">
            <w:pPr>
              <w:spacing w:after="0" w:line="276" w:lineRule="auto"/>
              <w:jc w:val="center"/>
              <w:rPr>
                <w:rFonts w:ascii="Times New Roman" w:hAnsi="Times New Roman" w:cs="Times New Roman"/>
              </w:rPr>
            </w:pPr>
            <w:r w:rsidRPr="004D2943">
              <w:rPr>
                <w:rFonts w:ascii="Times New Roman" w:hAnsi="Times New Roman" w:cs="Times New Roman"/>
              </w:rPr>
              <w:t>mg/l</w:t>
            </w:r>
          </w:p>
        </w:tc>
        <w:tc>
          <w:tcPr>
            <w:tcW w:w="957" w:type="pct"/>
          </w:tcPr>
          <w:p w14:paraId="40CB2647" w14:textId="77777777" w:rsidR="007627FD" w:rsidRPr="004D2943" w:rsidRDefault="007627FD" w:rsidP="00F65077">
            <w:pPr>
              <w:spacing w:after="0" w:line="276" w:lineRule="auto"/>
              <w:jc w:val="center"/>
              <w:rPr>
                <w:rFonts w:ascii="Times New Roman" w:hAnsi="Times New Roman" w:cs="Times New Roman"/>
              </w:rPr>
            </w:pPr>
            <w:r w:rsidRPr="004D2943">
              <w:rPr>
                <w:rFonts w:ascii="Times New Roman" w:hAnsi="Times New Roman" w:cs="Times New Roman"/>
              </w:rPr>
              <w:t>-</w:t>
            </w:r>
          </w:p>
        </w:tc>
        <w:tc>
          <w:tcPr>
            <w:tcW w:w="736" w:type="pct"/>
          </w:tcPr>
          <w:p w14:paraId="4C885453" w14:textId="77777777" w:rsidR="007627FD" w:rsidRPr="004D2943" w:rsidRDefault="007627FD" w:rsidP="00F65077">
            <w:pPr>
              <w:spacing w:after="0" w:line="276" w:lineRule="auto"/>
              <w:jc w:val="center"/>
              <w:rPr>
                <w:rFonts w:ascii="Times New Roman" w:hAnsi="Times New Roman" w:cs="Times New Roman"/>
              </w:rPr>
            </w:pPr>
            <w:r w:rsidRPr="004D2943">
              <w:rPr>
                <w:rFonts w:ascii="Times New Roman" w:hAnsi="Times New Roman" w:cs="Times New Roman"/>
              </w:rPr>
              <w:t>40</w:t>
            </w:r>
          </w:p>
        </w:tc>
        <w:tc>
          <w:tcPr>
            <w:tcW w:w="809" w:type="pct"/>
          </w:tcPr>
          <w:p w14:paraId="2517C886" w14:textId="77777777" w:rsidR="007627FD" w:rsidRPr="004D2943" w:rsidRDefault="007627FD" w:rsidP="00F65077">
            <w:pPr>
              <w:spacing w:after="0" w:line="276" w:lineRule="auto"/>
              <w:jc w:val="center"/>
              <w:rPr>
                <w:rFonts w:ascii="Times New Roman" w:hAnsi="Times New Roman" w:cs="Times New Roman"/>
              </w:rPr>
            </w:pPr>
            <w:r w:rsidRPr="004D2943">
              <w:rPr>
                <w:rFonts w:ascii="Times New Roman" w:hAnsi="Times New Roman" w:cs="Times New Roman"/>
              </w:rPr>
              <w:t>30</w:t>
            </w:r>
          </w:p>
        </w:tc>
        <w:tc>
          <w:tcPr>
            <w:tcW w:w="808" w:type="pct"/>
          </w:tcPr>
          <w:p w14:paraId="4EF49BAB" w14:textId="55DE1859" w:rsidR="007627FD" w:rsidRPr="004D2943" w:rsidRDefault="007627FD" w:rsidP="00F65077">
            <w:pPr>
              <w:spacing w:after="0" w:line="276" w:lineRule="auto"/>
              <w:jc w:val="center"/>
              <w:rPr>
                <w:rFonts w:ascii="Times New Roman" w:hAnsi="Times New Roman" w:cs="Times New Roman"/>
              </w:rPr>
            </w:pPr>
            <w:r>
              <w:rPr>
                <w:rFonts w:ascii="Times New Roman" w:hAnsi="Times New Roman" w:cs="Times New Roman"/>
              </w:rPr>
              <w:t>-</w:t>
            </w:r>
          </w:p>
        </w:tc>
      </w:tr>
      <w:tr w:rsidR="007627FD" w:rsidRPr="004D2943" w14:paraId="02FD25DC" w14:textId="1904CA50" w:rsidTr="007627FD">
        <w:trPr>
          <w:jc w:val="center"/>
        </w:trPr>
        <w:tc>
          <w:tcPr>
            <w:tcW w:w="881" w:type="pct"/>
          </w:tcPr>
          <w:p w14:paraId="3D079D49" w14:textId="77777777" w:rsidR="007627FD" w:rsidRPr="004D2943" w:rsidRDefault="007627FD" w:rsidP="00F65077">
            <w:pPr>
              <w:spacing w:after="0" w:line="276" w:lineRule="auto"/>
              <w:jc w:val="center"/>
              <w:rPr>
                <w:rFonts w:ascii="Times New Roman" w:hAnsi="Times New Roman" w:cs="Times New Roman"/>
              </w:rPr>
            </w:pPr>
            <w:r w:rsidRPr="004D2943">
              <w:rPr>
                <w:rFonts w:ascii="Times New Roman" w:hAnsi="Times New Roman" w:cs="Times New Roman"/>
              </w:rPr>
              <w:t>N</w:t>
            </w:r>
            <w:r w:rsidRPr="004D2943">
              <w:rPr>
                <w:rFonts w:ascii="Times New Roman" w:hAnsi="Times New Roman" w:cs="Times New Roman"/>
                <w:vertAlign w:val="subscript"/>
              </w:rPr>
              <w:t>b</w:t>
            </w:r>
          </w:p>
        </w:tc>
        <w:tc>
          <w:tcPr>
            <w:tcW w:w="809" w:type="pct"/>
          </w:tcPr>
          <w:p w14:paraId="6829D2C2" w14:textId="77777777" w:rsidR="007627FD" w:rsidRPr="004D2943" w:rsidRDefault="007627FD" w:rsidP="00F65077">
            <w:pPr>
              <w:spacing w:after="0" w:line="276" w:lineRule="auto"/>
              <w:jc w:val="center"/>
              <w:rPr>
                <w:rFonts w:ascii="Times New Roman" w:hAnsi="Times New Roman" w:cs="Times New Roman"/>
              </w:rPr>
            </w:pPr>
            <w:r w:rsidRPr="004D2943">
              <w:rPr>
                <w:rFonts w:ascii="Times New Roman" w:hAnsi="Times New Roman" w:cs="Times New Roman"/>
              </w:rPr>
              <w:t>mg/l</w:t>
            </w:r>
          </w:p>
        </w:tc>
        <w:tc>
          <w:tcPr>
            <w:tcW w:w="957" w:type="pct"/>
          </w:tcPr>
          <w:p w14:paraId="27874321" w14:textId="77777777" w:rsidR="007627FD" w:rsidRPr="004D2943" w:rsidRDefault="007627FD" w:rsidP="00F65077">
            <w:pPr>
              <w:spacing w:after="0" w:line="276" w:lineRule="auto"/>
              <w:jc w:val="center"/>
              <w:rPr>
                <w:rFonts w:ascii="Times New Roman" w:hAnsi="Times New Roman" w:cs="Times New Roman"/>
              </w:rPr>
            </w:pPr>
            <w:r w:rsidRPr="004D2943">
              <w:rPr>
                <w:rFonts w:ascii="Times New Roman" w:hAnsi="Times New Roman" w:cs="Times New Roman"/>
              </w:rPr>
              <w:t>-</w:t>
            </w:r>
          </w:p>
        </w:tc>
        <w:tc>
          <w:tcPr>
            <w:tcW w:w="736" w:type="pct"/>
          </w:tcPr>
          <w:p w14:paraId="0B271CFD" w14:textId="77777777" w:rsidR="007627FD" w:rsidRPr="004D2943" w:rsidRDefault="007627FD" w:rsidP="00F65077">
            <w:pPr>
              <w:spacing w:after="0" w:line="276" w:lineRule="auto"/>
              <w:jc w:val="center"/>
              <w:rPr>
                <w:rFonts w:ascii="Times New Roman" w:hAnsi="Times New Roman" w:cs="Times New Roman"/>
              </w:rPr>
            </w:pPr>
            <w:r w:rsidRPr="004D2943">
              <w:rPr>
                <w:rFonts w:ascii="Times New Roman" w:hAnsi="Times New Roman" w:cs="Times New Roman"/>
              </w:rPr>
              <w:t>-</w:t>
            </w:r>
          </w:p>
        </w:tc>
        <w:tc>
          <w:tcPr>
            <w:tcW w:w="809" w:type="pct"/>
          </w:tcPr>
          <w:p w14:paraId="768FBAC6" w14:textId="77777777" w:rsidR="007627FD" w:rsidRPr="004D2943" w:rsidRDefault="007627FD" w:rsidP="00F65077">
            <w:pPr>
              <w:spacing w:after="0" w:line="276" w:lineRule="auto"/>
              <w:jc w:val="center"/>
              <w:rPr>
                <w:rFonts w:ascii="Times New Roman" w:hAnsi="Times New Roman" w:cs="Times New Roman"/>
              </w:rPr>
            </w:pPr>
            <w:r w:rsidRPr="004D2943">
              <w:rPr>
                <w:rFonts w:ascii="Times New Roman" w:hAnsi="Times New Roman" w:cs="Times New Roman"/>
              </w:rPr>
              <w:t>25</w:t>
            </w:r>
          </w:p>
        </w:tc>
        <w:tc>
          <w:tcPr>
            <w:tcW w:w="808" w:type="pct"/>
          </w:tcPr>
          <w:p w14:paraId="67D214B6" w14:textId="22064F34" w:rsidR="007627FD" w:rsidRPr="004D2943" w:rsidRDefault="007627FD" w:rsidP="00F65077">
            <w:pPr>
              <w:spacing w:after="0" w:line="276" w:lineRule="auto"/>
              <w:jc w:val="center"/>
              <w:rPr>
                <w:rFonts w:ascii="Times New Roman" w:hAnsi="Times New Roman" w:cs="Times New Roman"/>
              </w:rPr>
            </w:pPr>
            <w:r>
              <w:rPr>
                <w:rFonts w:ascii="Times New Roman" w:hAnsi="Times New Roman" w:cs="Times New Roman"/>
              </w:rPr>
              <w:t>80</w:t>
            </w:r>
          </w:p>
        </w:tc>
      </w:tr>
      <w:tr w:rsidR="007627FD" w:rsidRPr="004D2943" w14:paraId="0F5AF8AE" w14:textId="0171660F" w:rsidTr="007627FD">
        <w:trPr>
          <w:jc w:val="center"/>
        </w:trPr>
        <w:tc>
          <w:tcPr>
            <w:tcW w:w="881" w:type="pct"/>
          </w:tcPr>
          <w:p w14:paraId="44A21A00" w14:textId="77777777" w:rsidR="007627FD" w:rsidRPr="004D2943" w:rsidRDefault="007627FD" w:rsidP="00F65077">
            <w:pPr>
              <w:spacing w:after="0" w:line="276" w:lineRule="auto"/>
              <w:jc w:val="center"/>
              <w:rPr>
                <w:rFonts w:ascii="Times New Roman" w:hAnsi="Times New Roman" w:cs="Times New Roman"/>
              </w:rPr>
            </w:pPr>
            <w:r w:rsidRPr="004D2943">
              <w:rPr>
                <w:rFonts w:ascii="Times New Roman" w:hAnsi="Times New Roman" w:cs="Times New Roman"/>
              </w:rPr>
              <w:t>P</w:t>
            </w:r>
            <w:r w:rsidRPr="004D2943">
              <w:rPr>
                <w:rFonts w:ascii="Times New Roman" w:hAnsi="Times New Roman" w:cs="Times New Roman"/>
                <w:vertAlign w:val="subscript"/>
              </w:rPr>
              <w:t>b</w:t>
            </w:r>
          </w:p>
        </w:tc>
        <w:tc>
          <w:tcPr>
            <w:tcW w:w="809" w:type="pct"/>
          </w:tcPr>
          <w:p w14:paraId="19CC4ADF" w14:textId="77777777" w:rsidR="007627FD" w:rsidRPr="004D2943" w:rsidRDefault="007627FD" w:rsidP="00F65077">
            <w:pPr>
              <w:spacing w:after="0" w:line="276" w:lineRule="auto"/>
              <w:jc w:val="center"/>
              <w:rPr>
                <w:rFonts w:ascii="Times New Roman" w:hAnsi="Times New Roman" w:cs="Times New Roman"/>
              </w:rPr>
            </w:pPr>
            <w:r w:rsidRPr="004D2943">
              <w:rPr>
                <w:rFonts w:ascii="Times New Roman" w:hAnsi="Times New Roman" w:cs="Times New Roman"/>
              </w:rPr>
              <w:t>mg/l</w:t>
            </w:r>
          </w:p>
        </w:tc>
        <w:tc>
          <w:tcPr>
            <w:tcW w:w="957" w:type="pct"/>
          </w:tcPr>
          <w:p w14:paraId="4D610176" w14:textId="77777777" w:rsidR="007627FD" w:rsidRPr="004D2943" w:rsidRDefault="007627FD" w:rsidP="00F65077">
            <w:pPr>
              <w:spacing w:after="0" w:line="276" w:lineRule="auto"/>
              <w:jc w:val="center"/>
              <w:rPr>
                <w:rFonts w:ascii="Times New Roman" w:hAnsi="Times New Roman" w:cs="Times New Roman"/>
                <w:b/>
              </w:rPr>
            </w:pPr>
            <w:r w:rsidRPr="004D2943">
              <w:rPr>
                <w:rFonts w:ascii="Times New Roman" w:hAnsi="Times New Roman" w:cs="Times New Roman"/>
                <w:b/>
              </w:rPr>
              <w:t>-</w:t>
            </w:r>
          </w:p>
        </w:tc>
        <w:tc>
          <w:tcPr>
            <w:tcW w:w="736" w:type="pct"/>
          </w:tcPr>
          <w:p w14:paraId="1D81EB67" w14:textId="77777777" w:rsidR="007627FD" w:rsidRPr="004D2943" w:rsidRDefault="007627FD" w:rsidP="00F65077">
            <w:pPr>
              <w:spacing w:after="0" w:line="276" w:lineRule="auto"/>
              <w:jc w:val="center"/>
              <w:rPr>
                <w:rFonts w:ascii="Times New Roman" w:hAnsi="Times New Roman" w:cs="Times New Roman"/>
                <w:b/>
              </w:rPr>
            </w:pPr>
            <w:r w:rsidRPr="004D2943">
              <w:rPr>
                <w:rFonts w:ascii="Times New Roman" w:hAnsi="Times New Roman" w:cs="Times New Roman"/>
              </w:rPr>
              <w:t>-</w:t>
            </w:r>
          </w:p>
        </w:tc>
        <w:tc>
          <w:tcPr>
            <w:tcW w:w="809" w:type="pct"/>
          </w:tcPr>
          <w:p w14:paraId="1C309899" w14:textId="77777777" w:rsidR="007627FD" w:rsidRPr="004D2943" w:rsidRDefault="007627FD" w:rsidP="00F65077">
            <w:pPr>
              <w:spacing w:after="0" w:line="276" w:lineRule="auto"/>
              <w:jc w:val="center"/>
              <w:rPr>
                <w:rFonts w:ascii="Times New Roman" w:hAnsi="Times New Roman" w:cs="Times New Roman"/>
              </w:rPr>
            </w:pPr>
            <w:r w:rsidRPr="004D2943">
              <w:rPr>
                <w:rFonts w:ascii="Times New Roman" w:hAnsi="Times New Roman" w:cs="Times New Roman"/>
              </w:rPr>
              <w:t>4</w:t>
            </w:r>
          </w:p>
        </w:tc>
        <w:tc>
          <w:tcPr>
            <w:tcW w:w="808" w:type="pct"/>
          </w:tcPr>
          <w:p w14:paraId="7664FC0D" w14:textId="4C3A1850" w:rsidR="007627FD" w:rsidRPr="004D2943" w:rsidRDefault="007627FD" w:rsidP="00F65077">
            <w:pPr>
              <w:spacing w:after="0" w:line="276" w:lineRule="auto"/>
              <w:jc w:val="center"/>
              <w:rPr>
                <w:rFonts w:ascii="Times New Roman" w:hAnsi="Times New Roman" w:cs="Times New Roman"/>
              </w:rPr>
            </w:pPr>
            <w:r>
              <w:rPr>
                <w:rFonts w:ascii="Times New Roman" w:hAnsi="Times New Roman" w:cs="Times New Roman"/>
              </w:rPr>
              <w:t>80</w:t>
            </w:r>
          </w:p>
        </w:tc>
      </w:tr>
    </w:tbl>
    <w:p w14:paraId="3002EF8C" w14:textId="77777777" w:rsidR="004B3BE2" w:rsidRPr="004D2943" w:rsidRDefault="004B3BE2" w:rsidP="00F65077">
      <w:pPr>
        <w:autoSpaceDE w:val="0"/>
        <w:autoSpaceDN w:val="0"/>
        <w:adjustRightInd w:val="0"/>
        <w:spacing w:after="0" w:line="276" w:lineRule="auto"/>
        <w:contextualSpacing/>
        <w:jc w:val="both"/>
        <w:rPr>
          <w:rFonts w:ascii="Times New Roman" w:hAnsi="Times New Roman" w:cs="Times New Roman"/>
          <w:sz w:val="24"/>
          <w:szCs w:val="24"/>
        </w:rPr>
      </w:pPr>
    </w:p>
    <w:p w14:paraId="7BAC9A82" w14:textId="77777777" w:rsidR="00331E0E" w:rsidRPr="004D2943" w:rsidRDefault="00331E0E" w:rsidP="00F65077">
      <w:pPr>
        <w:spacing w:after="0" w:line="276" w:lineRule="auto"/>
        <w:rPr>
          <w:rFonts w:ascii="Times New Roman" w:eastAsia="Times New Roman" w:hAnsi="Times New Roman" w:cs="Times New Roman"/>
          <w:b/>
          <w:snapToGrid w:val="0"/>
          <w:kern w:val="32"/>
          <w:sz w:val="28"/>
          <w:szCs w:val="28"/>
          <w:lang w:eastAsia="lt-LT"/>
        </w:rPr>
      </w:pPr>
    </w:p>
    <w:p w14:paraId="27B06676" w14:textId="77777777" w:rsidR="00F65077" w:rsidRDefault="00F65077">
      <w:pPr>
        <w:rPr>
          <w:rFonts w:ascii="Times New Roman" w:eastAsia="Times New Roman" w:hAnsi="Times New Roman" w:cs="Times New Roman"/>
          <w:b/>
          <w:snapToGrid w:val="0"/>
          <w:kern w:val="32"/>
          <w:sz w:val="28"/>
          <w:szCs w:val="28"/>
          <w:lang w:eastAsia="lt-LT"/>
        </w:rPr>
      </w:pPr>
      <w:r>
        <w:rPr>
          <w:rFonts w:eastAsia="Times New Roman"/>
          <w:bCs/>
          <w:snapToGrid w:val="0"/>
          <w:kern w:val="32"/>
          <w:sz w:val="28"/>
          <w:szCs w:val="28"/>
        </w:rPr>
        <w:br w:type="page"/>
      </w:r>
    </w:p>
    <w:p w14:paraId="355792D0" w14:textId="77777777" w:rsidR="00DA4BDF" w:rsidRPr="004D2943" w:rsidRDefault="00DA4BDF" w:rsidP="00F65077">
      <w:pPr>
        <w:pStyle w:val="Heading1"/>
        <w:numPr>
          <w:ilvl w:val="0"/>
          <w:numId w:val="3"/>
        </w:numPr>
        <w:spacing w:before="0" w:after="0" w:line="276" w:lineRule="auto"/>
        <w:jc w:val="center"/>
        <w:rPr>
          <w:rFonts w:eastAsia="Times New Roman"/>
          <w:bCs w:val="0"/>
          <w:snapToGrid w:val="0"/>
          <w:kern w:val="32"/>
          <w:sz w:val="28"/>
          <w:szCs w:val="28"/>
        </w:rPr>
      </w:pPr>
      <w:bookmarkStart w:id="26" w:name="_Toc216013081"/>
      <w:r w:rsidRPr="004D2943">
        <w:rPr>
          <w:rFonts w:eastAsia="Times New Roman"/>
          <w:bCs w:val="0"/>
          <w:snapToGrid w:val="0"/>
          <w:kern w:val="32"/>
          <w:sz w:val="28"/>
          <w:szCs w:val="28"/>
        </w:rPr>
        <w:lastRenderedPageBreak/>
        <w:t>REIKALAVIMAI NUOTEKŲ VALYMO ĮRENGINIAMS</w:t>
      </w:r>
      <w:bookmarkEnd w:id="26"/>
    </w:p>
    <w:p w14:paraId="7BA7F626" w14:textId="77777777" w:rsidR="00DF24AD" w:rsidRDefault="00772015" w:rsidP="00F65077">
      <w:pPr>
        <w:pStyle w:val="Heading2"/>
        <w:numPr>
          <w:ilvl w:val="0"/>
          <w:numId w:val="0"/>
        </w:numPr>
        <w:spacing w:before="0" w:after="0" w:line="276" w:lineRule="auto"/>
        <w:ind w:left="709"/>
        <w:rPr>
          <w:sz w:val="24"/>
          <w:szCs w:val="24"/>
        </w:rPr>
      </w:pPr>
      <w:r w:rsidRPr="004D2943">
        <w:rPr>
          <w:sz w:val="24"/>
          <w:szCs w:val="24"/>
        </w:rPr>
        <w:t xml:space="preserve"> </w:t>
      </w:r>
      <w:bookmarkStart w:id="27" w:name="_Toc205794476"/>
    </w:p>
    <w:p w14:paraId="759AFFAB" w14:textId="77777777" w:rsidR="00DA4BDF" w:rsidRPr="004D2943" w:rsidRDefault="00BD0B6B" w:rsidP="00F65077">
      <w:pPr>
        <w:pStyle w:val="Heading2"/>
        <w:numPr>
          <w:ilvl w:val="1"/>
          <w:numId w:val="3"/>
        </w:numPr>
        <w:spacing w:before="0" w:after="0" w:line="276" w:lineRule="auto"/>
        <w:ind w:left="709" w:hanging="709"/>
        <w:rPr>
          <w:sz w:val="24"/>
          <w:szCs w:val="24"/>
        </w:rPr>
      </w:pPr>
      <w:bookmarkStart w:id="28" w:name="_Toc216013082"/>
      <w:r w:rsidRPr="004D2943">
        <w:rPr>
          <w:sz w:val="24"/>
          <w:szCs w:val="24"/>
        </w:rPr>
        <w:t>Bendri reikalavimai</w:t>
      </w:r>
      <w:bookmarkEnd w:id="27"/>
      <w:bookmarkEnd w:id="28"/>
    </w:p>
    <w:p w14:paraId="564F4AAA" w14:textId="67EAC342" w:rsidR="00BD0B6B" w:rsidRPr="004D2943" w:rsidRDefault="00BD0B6B" w:rsidP="00F65077">
      <w:pPr>
        <w:spacing w:after="0" w:line="276" w:lineRule="auto"/>
        <w:ind w:firstLine="720"/>
        <w:jc w:val="both"/>
        <w:rPr>
          <w:rFonts w:ascii="Times New Roman" w:hAnsi="Times New Roman" w:cs="Times New Roman"/>
          <w:sz w:val="24"/>
          <w:szCs w:val="24"/>
        </w:rPr>
      </w:pPr>
      <w:r w:rsidRPr="004D2943">
        <w:rPr>
          <w:rFonts w:ascii="Times New Roman" w:hAnsi="Times New Roman" w:cs="Times New Roman"/>
          <w:sz w:val="24"/>
          <w:szCs w:val="24"/>
        </w:rPr>
        <w:t>Visos valymo grandys, antriniai nusodintuvai, nuotekas ir dumblą talpinantys elementai turi būti uždari (uždengti).</w:t>
      </w:r>
    </w:p>
    <w:p w14:paraId="60944250" w14:textId="011A4E34" w:rsidR="003C1438" w:rsidRDefault="00BD0B6B" w:rsidP="003C1438">
      <w:pPr>
        <w:spacing w:after="0" w:line="276" w:lineRule="auto"/>
        <w:ind w:firstLine="720"/>
        <w:jc w:val="both"/>
        <w:rPr>
          <w:rFonts w:ascii="Times New Roman" w:hAnsi="Times New Roman" w:cs="Times New Roman"/>
          <w:sz w:val="24"/>
          <w:szCs w:val="24"/>
        </w:rPr>
      </w:pPr>
      <w:r w:rsidRPr="004D2943">
        <w:rPr>
          <w:rFonts w:ascii="Times New Roman" w:hAnsi="Times New Roman" w:cs="Times New Roman"/>
          <w:sz w:val="24"/>
          <w:szCs w:val="24"/>
        </w:rPr>
        <w:t>Uždengimo dangčiai turi būti pagaminti iš nuotekoms ir jų g</w:t>
      </w:r>
      <w:r w:rsidR="00C9526B">
        <w:rPr>
          <w:rFonts w:ascii="Times New Roman" w:hAnsi="Times New Roman" w:cs="Times New Roman"/>
          <w:sz w:val="24"/>
          <w:szCs w:val="24"/>
        </w:rPr>
        <w:t>arams bei UV atsparių medžiagų.</w:t>
      </w:r>
    </w:p>
    <w:p w14:paraId="615A403A" w14:textId="77777777" w:rsidR="003C1438" w:rsidRPr="003C1438" w:rsidRDefault="003C1438" w:rsidP="003C1438">
      <w:pPr>
        <w:spacing w:after="0" w:line="276" w:lineRule="auto"/>
        <w:ind w:firstLine="720"/>
        <w:jc w:val="both"/>
        <w:rPr>
          <w:rFonts w:ascii="Times New Roman" w:hAnsi="Times New Roman" w:cs="Times New Roman"/>
          <w:sz w:val="24"/>
          <w:szCs w:val="24"/>
        </w:rPr>
      </w:pPr>
    </w:p>
    <w:p w14:paraId="25371882" w14:textId="77777777" w:rsidR="003C1438" w:rsidRPr="004D2943" w:rsidRDefault="003C1438" w:rsidP="003C1438">
      <w:pPr>
        <w:pStyle w:val="Heading2"/>
        <w:numPr>
          <w:ilvl w:val="1"/>
          <w:numId w:val="3"/>
        </w:numPr>
        <w:spacing w:before="0" w:after="0" w:line="276" w:lineRule="auto"/>
        <w:ind w:left="709" w:hanging="709"/>
        <w:rPr>
          <w:sz w:val="24"/>
          <w:szCs w:val="24"/>
        </w:rPr>
      </w:pPr>
      <w:bookmarkStart w:id="29" w:name="_Toc77884502"/>
      <w:bookmarkStart w:id="30" w:name="_Toc216012141"/>
      <w:bookmarkStart w:id="31" w:name="_Toc216013083"/>
      <w:r>
        <w:rPr>
          <w:sz w:val="24"/>
          <w:szCs w:val="24"/>
        </w:rPr>
        <w:t>Parengtinis nuotekų</w:t>
      </w:r>
      <w:r w:rsidRPr="004D2943">
        <w:rPr>
          <w:sz w:val="24"/>
          <w:szCs w:val="24"/>
        </w:rPr>
        <w:t xml:space="preserve"> valymas</w:t>
      </w:r>
      <w:bookmarkEnd w:id="29"/>
      <w:bookmarkEnd w:id="30"/>
      <w:bookmarkEnd w:id="31"/>
    </w:p>
    <w:p w14:paraId="4DB40C3E" w14:textId="625D8E44" w:rsidR="003C1438" w:rsidRPr="007914CE" w:rsidRDefault="003C1438" w:rsidP="003C1438">
      <w:pPr>
        <w:tabs>
          <w:tab w:val="center" w:pos="5103"/>
          <w:tab w:val="left" w:pos="9356"/>
        </w:tabs>
        <w:spacing w:after="0" w:line="276" w:lineRule="auto"/>
        <w:ind w:firstLine="720"/>
        <w:jc w:val="both"/>
        <w:rPr>
          <w:rFonts w:ascii="Times New Roman" w:hAnsi="Times New Roman" w:cs="Times New Roman"/>
          <w:sz w:val="24"/>
          <w:szCs w:val="24"/>
        </w:rPr>
      </w:pPr>
      <w:bookmarkStart w:id="32" w:name="_Toc422298688"/>
      <w:r w:rsidRPr="00CC4872">
        <w:rPr>
          <w:rFonts w:ascii="Times New Roman" w:hAnsi="Times New Roman" w:cs="Times New Roman"/>
          <w:sz w:val="24"/>
          <w:szCs w:val="24"/>
        </w:rPr>
        <w:t xml:space="preserve">Nuotekos į valymo įrenginius patenka slėgine liniją iš </w:t>
      </w:r>
      <w:r>
        <w:rPr>
          <w:rFonts w:ascii="Times New Roman" w:hAnsi="Times New Roman" w:cs="Times New Roman"/>
          <w:sz w:val="24"/>
          <w:szCs w:val="24"/>
        </w:rPr>
        <w:t xml:space="preserve">esamos </w:t>
      </w:r>
      <w:r w:rsidRPr="00CC4872">
        <w:rPr>
          <w:rFonts w:ascii="Times New Roman" w:hAnsi="Times New Roman" w:cs="Times New Roman"/>
          <w:sz w:val="24"/>
          <w:szCs w:val="24"/>
        </w:rPr>
        <w:t xml:space="preserve">nuotekų siurblinės. Valymo įrenginių teritorijoje Rangovas turi </w:t>
      </w:r>
      <w:r>
        <w:rPr>
          <w:rFonts w:ascii="Times New Roman" w:hAnsi="Times New Roman" w:cs="Times New Roman"/>
          <w:sz w:val="24"/>
          <w:szCs w:val="24"/>
        </w:rPr>
        <w:t>prisijungti prie esamų nuotekų tinklo</w:t>
      </w:r>
      <w:r w:rsidRPr="00CC4872">
        <w:rPr>
          <w:rFonts w:ascii="Times New Roman" w:hAnsi="Times New Roman" w:cs="Times New Roman"/>
          <w:sz w:val="24"/>
          <w:szCs w:val="24"/>
        </w:rPr>
        <w:t xml:space="preserve">, iš kurio nuotekos pateks į parengtinio valymo įrenginį. Parengtinio valymo įrenginyje turi būti galimybė paimti mėginius prieš valymą. Parengtinio valymo įrenginyje turi būti įrengta slėgio </w:t>
      </w:r>
      <w:r w:rsidR="00341798">
        <w:rPr>
          <w:rFonts w:ascii="Times New Roman" w:hAnsi="Times New Roman" w:cs="Times New Roman"/>
          <w:sz w:val="24"/>
          <w:szCs w:val="24"/>
        </w:rPr>
        <w:t>gesinimo</w:t>
      </w:r>
      <w:r w:rsidRPr="00CC4872">
        <w:rPr>
          <w:rFonts w:ascii="Times New Roman" w:hAnsi="Times New Roman" w:cs="Times New Roman"/>
          <w:sz w:val="24"/>
          <w:szCs w:val="24"/>
        </w:rPr>
        <w:t xml:space="preserve"> kamera su rankinėmis grotomis</w:t>
      </w:r>
      <w:r>
        <w:rPr>
          <w:rFonts w:ascii="Times New Roman" w:hAnsi="Times New Roman" w:cs="Times New Roman"/>
          <w:sz w:val="24"/>
          <w:szCs w:val="24"/>
        </w:rPr>
        <w:t>,</w:t>
      </w:r>
      <w:r w:rsidRPr="00CC4872">
        <w:rPr>
          <w:rFonts w:ascii="Times New Roman" w:hAnsi="Times New Roman" w:cs="Times New Roman"/>
          <w:sz w:val="24"/>
          <w:szCs w:val="24"/>
        </w:rPr>
        <w:t xml:space="preserve"> nešmenų krepšiu</w:t>
      </w:r>
      <w:r>
        <w:rPr>
          <w:rFonts w:ascii="Times New Roman" w:hAnsi="Times New Roman" w:cs="Times New Roman"/>
          <w:sz w:val="24"/>
          <w:szCs w:val="24"/>
        </w:rPr>
        <w:t xml:space="preserve"> ir aeruojama </w:t>
      </w:r>
      <w:proofErr w:type="spellStart"/>
      <w:r>
        <w:rPr>
          <w:rFonts w:ascii="Times New Roman" w:hAnsi="Times New Roman" w:cs="Times New Roman"/>
          <w:sz w:val="24"/>
          <w:szCs w:val="24"/>
        </w:rPr>
        <w:t>smėliagaudė</w:t>
      </w:r>
      <w:proofErr w:type="spellEnd"/>
      <w:r w:rsidRPr="007914CE">
        <w:rPr>
          <w:rFonts w:ascii="Times New Roman" w:hAnsi="Times New Roman" w:cs="Times New Roman"/>
          <w:sz w:val="24"/>
          <w:szCs w:val="24"/>
        </w:rPr>
        <w:t xml:space="preserve">. Parengtinio valymo įrenginių našumas turi būti ne mažesnis kaip 100 </w:t>
      </w:r>
      <w:r w:rsidRPr="00E50FD6">
        <w:rPr>
          <w:rFonts w:ascii="Times New Roman" w:hAnsi="Times New Roman" w:cs="Times New Roman"/>
          <w:sz w:val="24"/>
          <w:szCs w:val="24"/>
        </w:rPr>
        <w:t>%</w:t>
      </w:r>
      <w:r w:rsidRPr="007914CE">
        <w:rPr>
          <w:rFonts w:ascii="Times New Roman" w:hAnsi="Times New Roman" w:cs="Times New Roman"/>
          <w:sz w:val="24"/>
          <w:szCs w:val="24"/>
        </w:rPr>
        <w:t xml:space="preserve"> projektinio maksimalaus valandinio debito (lietaus metu).</w:t>
      </w:r>
    </w:p>
    <w:p w14:paraId="0F467846" w14:textId="77777777" w:rsidR="003C1438" w:rsidRPr="00157392" w:rsidRDefault="003C1438" w:rsidP="003C1438">
      <w:pPr>
        <w:tabs>
          <w:tab w:val="center" w:pos="5103"/>
          <w:tab w:val="left" w:pos="9356"/>
        </w:tabs>
        <w:spacing w:after="0" w:line="276" w:lineRule="auto"/>
        <w:ind w:firstLine="720"/>
        <w:jc w:val="both"/>
        <w:rPr>
          <w:rFonts w:ascii="Times New Roman" w:hAnsi="Times New Roman" w:cs="Times New Roman"/>
          <w:sz w:val="24"/>
          <w:szCs w:val="24"/>
        </w:rPr>
      </w:pPr>
      <w:r w:rsidRPr="00C9526B">
        <w:rPr>
          <w:rFonts w:ascii="Times New Roman" w:hAnsi="Times New Roman" w:cs="Times New Roman"/>
          <w:sz w:val="24"/>
          <w:szCs w:val="24"/>
        </w:rPr>
        <w:t xml:space="preserve">Nuotekų pirminiam </w:t>
      </w:r>
      <w:r w:rsidRPr="00157392">
        <w:rPr>
          <w:rFonts w:ascii="Times New Roman" w:hAnsi="Times New Roman" w:cs="Times New Roman"/>
          <w:sz w:val="24"/>
          <w:szCs w:val="24"/>
        </w:rPr>
        <w:t xml:space="preserve">valymui turi būti naudojamos nešmenų grotos ir aeruojama </w:t>
      </w:r>
      <w:proofErr w:type="spellStart"/>
      <w:r w:rsidRPr="00157392">
        <w:rPr>
          <w:rFonts w:ascii="Times New Roman" w:hAnsi="Times New Roman" w:cs="Times New Roman"/>
          <w:sz w:val="24"/>
          <w:szCs w:val="24"/>
        </w:rPr>
        <w:t>smėliagaude</w:t>
      </w:r>
      <w:proofErr w:type="spellEnd"/>
      <w:r w:rsidRPr="00157392">
        <w:rPr>
          <w:rFonts w:ascii="Times New Roman" w:hAnsi="Times New Roman" w:cs="Times New Roman"/>
          <w:sz w:val="24"/>
          <w:szCs w:val="24"/>
        </w:rPr>
        <w:t>.</w:t>
      </w:r>
    </w:p>
    <w:p w14:paraId="1D80CF6D" w14:textId="77777777" w:rsidR="003C1438" w:rsidRPr="00157392" w:rsidRDefault="003C1438" w:rsidP="003C1438">
      <w:pPr>
        <w:tabs>
          <w:tab w:val="center" w:pos="5103"/>
          <w:tab w:val="left" w:pos="9356"/>
        </w:tabs>
        <w:spacing w:after="0" w:line="276" w:lineRule="auto"/>
        <w:ind w:firstLine="720"/>
        <w:jc w:val="both"/>
        <w:rPr>
          <w:rFonts w:ascii="Times New Roman" w:hAnsi="Times New Roman" w:cs="Times New Roman"/>
          <w:sz w:val="24"/>
          <w:szCs w:val="24"/>
        </w:rPr>
      </w:pPr>
      <w:r w:rsidRPr="00157392">
        <w:rPr>
          <w:rFonts w:ascii="Times New Roman" w:hAnsi="Times New Roman" w:cs="Times New Roman"/>
          <w:sz w:val="24"/>
          <w:szCs w:val="24"/>
        </w:rPr>
        <w:t xml:space="preserve">Smėlis iš </w:t>
      </w:r>
      <w:proofErr w:type="spellStart"/>
      <w:r w:rsidRPr="00157392">
        <w:rPr>
          <w:rFonts w:ascii="Times New Roman" w:hAnsi="Times New Roman" w:cs="Times New Roman"/>
          <w:sz w:val="24"/>
          <w:szCs w:val="24"/>
        </w:rPr>
        <w:t>smėliagaudės</w:t>
      </w:r>
      <w:proofErr w:type="spellEnd"/>
      <w:r w:rsidRPr="00157392">
        <w:rPr>
          <w:rFonts w:ascii="Times New Roman" w:hAnsi="Times New Roman" w:cs="Times New Roman"/>
          <w:sz w:val="24"/>
          <w:szCs w:val="24"/>
        </w:rPr>
        <w:t xml:space="preserve"> bus šalinamas į smėlio dėžę </w:t>
      </w:r>
      <w:proofErr w:type="spellStart"/>
      <w:r w:rsidRPr="00157392">
        <w:rPr>
          <w:rFonts w:ascii="Times New Roman" w:hAnsi="Times New Roman" w:cs="Times New Roman"/>
          <w:sz w:val="24"/>
          <w:szCs w:val="24"/>
        </w:rPr>
        <w:t>erlifto</w:t>
      </w:r>
      <w:proofErr w:type="spellEnd"/>
      <w:r w:rsidRPr="00157392">
        <w:rPr>
          <w:rFonts w:ascii="Times New Roman" w:hAnsi="Times New Roman" w:cs="Times New Roman"/>
          <w:sz w:val="24"/>
          <w:szCs w:val="24"/>
        </w:rPr>
        <w:t xml:space="preserve"> pagalba, o nešmenys iš grotų turi būti šalinami į nešmenų krepšį grėblio pagalba. Nešmenų grotų latakas, aeruojama </w:t>
      </w:r>
      <w:proofErr w:type="spellStart"/>
      <w:r w:rsidRPr="00157392">
        <w:rPr>
          <w:rFonts w:ascii="Times New Roman" w:hAnsi="Times New Roman" w:cs="Times New Roman"/>
          <w:sz w:val="24"/>
          <w:szCs w:val="24"/>
        </w:rPr>
        <w:t>smėliagaudė</w:t>
      </w:r>
      <w:proofErr w:type="spellEnd"/>
      <w:r w:rsidRPr="00157392">
        <w:rPr>
          <w:rFonts w:ascii="Times New Roman" w:hAnsi="Times New Roman" w:cs="Times New Roman"/>
          <w:sz w:val="24"/>
          <w:szCs w:val="24"/>
        </w:rPr>
        <w:t>, smėlio dėžė ir paskirstymo kamera – sudėtinės parengtinio valymo įrenginio dalys.</w:t>
      </w:r>
    </w:p>
    <w:p w14:paraId="71A252B3" w14:textId="77777777" w:rsidR="003C1438" w:rsidRPr="00157392" w:rsidRDefault="003C1438" w:rsidP="003C1438">
      <w:pPr>
        <w:tabs>
          <w:tab w:val="center" w:pos="5103"/>
          <w:tab w:val="left" w:pos="9356"/>
        </w:tabs>
        <w:spacing w:after="0" w:line="276" w:lineRule="auto"/>
        <w:ind w:firstLine="720"/>
        <w:jc w:val="both"/>
        <w:rPr>
          <w:rFonts w:ascii="Times New Roman" w:hAnsi="Times New Roman" w:cs="Times New Roman"/>
          <w:b/>
          <w:i/>
          <w:sz w:val="24"/>
          <w:szCs w:val="24"/>
        </w:rPr>
      </w:pPr>
      <w:r w:rsidRPr="00157392">
        <w:rPr>
          <w:rFonts w:ascii="Times New Roman" w:hAnsi="Times New Roman" w:cs="Times New Roman"/>
          <w:b/>
          <w:i/>
          <w:sz w:val="24"/>
          <w:szCs w:val="24"/>
        </w:rPr>
        <w:t>Grotos</w:t>
      </w:r>
    </w:p>
    <w:p w14:paraId="7B4B8F84" w14:textId="77777777" w:rsidR="003C1438" w:rsidRPr="00C9526B" w:rsidRDefault="003C1438" w:rsidP="003C1438">
      <w:pPr>
        <w:tabs>
          <w:tab w:val="center" w:pos="5103"/>
          <w:tab w:val="left" w:pos="9356"/>
        </w:tabs>
        <w:spacing w:after="0" w:line="276" w:lineRule="auto"/>
        <w:ind w:firstLine="720"/>
        <w:jc w:val="both"/>
        <w:rPr>
          <w:rFonts w:ascii="Times New Roman" w:hAnsi="Times New Roman" w:cs="Times New Roman"/>
          <w:sz w:val="24"/>
          <w:szCs w:val="24"/>
        </w:rPr>
      </w:pPr>
      <w:r w:rsidRPr="00157392">
        <w:rPr>
          <w:rFonts w:ascii="Times New Roman" w:hAnsi="Times New Roman" w:cs="Times New Roman"/>
          <w:sz w:val="24"/>
          <w:szCs w:val="24"/>
        </w:rPr>
        <w:t xml:space="preserve">Pirminėje parengtinio valymo įrenginių kameroje įrengiamos rankinės grotos su nešmenų krepšiu. Grotų tarpas tarp strypų yra ne daugiau kaip 20 mm. Rankinės grotos, nešmenų krepšys ir grėblys turi būti pagaminti iš nerūdijančio plieno ne žemesnės kaip AISI316 klasės. Nešmenų pašalinimui nuo rankinių grotų turi būti pateiktas specialus grėblys iš nerūdijančio plieno ne žemesnės kaip AISI316 klasės. Nešmenys rankiniu būdu turi būti talpinami </w:t>
      </w:r>
      <w:r w:rsidRPr="00C9526B">
        <w:rPr>
          <w:rFonts w:ascii="Times New Roman" w:hAnsi="Times New Roman" w:cs="Times New Roman"/>
          <w:sz w:val="24"/>
          <w:szCs w:val="24"/>
        </w:rPr>
        <w:t xml:space="preserve">į konteinerį. Nešmenų laikymui </w:t>
      </w:r>
      <w:r>
        <w:rPr>
          <w:rFonts w:ascii="Times New Roman" w:hAnsi="Times New Roman" w:cs="Times New Roman"/>
          <w:sz w:val="24"/>
          <w:szCs w:val="24"/>
        </w:rPr>
        <w:t xml:space="preserve">patekti du plastikinius konteinerius </w:t>
      </w:r>
      <w:r w:rsidRPr="00C9526B">
        <w:rPr>
          <w:rFonts w:ascii="Times New Roman" w:hAnsi="Times New Roman" w:cs="Times New Roman"/>
          <w:sz w:val="24"/>
          <w:szCs w:val="24"/>
        </w:rPr>
        <w:t xml:space="preserve">su </w:t>
      </w:r>
      <w:r>
        <w:rPr>
          <w:rFonts w:ascii="Times New Roman" w:hAnsi="Times New Roman" w:cs="Times New Roman"/>
          <w:sz w:val="24"/>
          <w:szCs w:val="24"/>
        </w:rPr>
        <w:t xml:space="preserve">dangčiais ir </w:t>
      </w:r>
      <w:r w:rsidRPr="00C9526B">
        <w:rPr>
          <w:rFonts w:ascii="Times New Roman" w:hAnsi="Times New Roman" w:cs="Times New Roman"/>
          <w:sz w:val="24"/>
          <w:szCs w:val="24"/>
        </w:rPr>
        <w:t>ratukais</w:t>
      </w:r>
      <w:r>
        <w:rPr>
          <w:rFonts w:ascii="Times New Roman" w:hAnsi="Times New Roman" w:cs="Times New Roman"/>
          <w:sz w:val="24"/>
          <w:szCs w:val="24"/>
        </w:rPr>
        <w:t xml:space="preserve"> (kiekvienas konteineris ne mažesnės kaip 0,1 m</w:t>
      </w:r>
      <w:r w:rsidRPr="00B341B8">
        <w:rPr>
          <w:rFonts w:ascii="Times New Roman" w:hAnsi="Times New Roman" w:cs="Times New Roman"/>
          <w:sz w:val="24"/>
          <w:szCs w:val="24"/>
          <w:vertAlign w:val="superscript"/>
        </w:rPr>
        <w:t>3</w:t>
      </w:r>
      <w:r>
        <w:rPr>
          <w:rFonts w:ascii="Times New Roman" w:hAnsi="Times New Roman" w:cs="Times New Roman"/>
          <w:sz w:val="24"/>
          <w:szCs w:val="24"/>
        </w:rPr>
        <w:t xml:space="preserve"> talpos)</w:t>
      </w:r>
      <w:r w:rsidRPr="00C9526B">
        <w:rPr>
          <w:rFonts w:ascii="Times New Roman" w:hAnsi="Times New Roman" w:cs="Times New Roman"/>
          <w:sz w:val="24"/>
          <w:szCs w:val="24"/>
        </w:rPr>
        <w:t>.</w:t>
      </w:r>
    </w:p>
    <w:p w14:paraId="1CCDA9C6" w14:textId="77777777" w:rsidR="003C1438" w:rsidRPr="00B341B8" w:rsidRDefault="003C1438" w:rsidP="003C1438">
      <w:pPr>
        <w:tabs>
          <w:tab w:val="center" w:pos="5103"/>
          <w:tab w:val="left" w:pos="9356"/>
        </w:tabs>
        <w:spacing w:after="0" w:line="276" w:lineRule="auto"/>
        <w:ind w:firstLine="720"/>
        <w:jc w:val="both"/>
        <w:rPr>
          <w:rFonts w:ascii="Times New Roman" w:hAnsi="Times New Roman" w:cs="Times New Roman"/>
          <w:b/>
          <w:i/>
          <w:sz w:val="24"/>
          <w:szCs w:val="24"/>
        </w:rPr>
      </w:pPr>
      <w:proofErr w:type="spellStart"/>
      <w:r w:rsidRPr="00B341B8">
        <w:rPr>
          <w:rFonts w:ascii="Times New Roman" w:hAnsi="Times New Roman" w:cs="Times New Roman"/>
          <w:b/>
          <w:i/>
          <w:sz w:val="24"/>
          <w:szCs w:val="24"/>
        </w:rPr>
        <w:t>Smėliagaudė</w:t>
      </w:r>
      <w:proofErr w:type="spellEnd"/>
    </w:p>
    <w:p w14:paraId="18F6DD49" w14:textId="77777777" w:rsidR="003C1438" w:rsidRDefault="003C1438" w:rsidP="003C1438">
      <w:pPr>
        <w:tabs>
          <w:tab w:val="center" w:pos="5103"/>
          <w:tab w:val="left" w:pos="9356"/>
        </w:tabs>
        <w:spacing w:after="0" w:line="276" w:lineRule="auto"/>
        <w:ind w:firstLine="720"/>
        <w:jc w:val="both"/>
        <w:rPr>
          <w:rFonts w:ascii="Times New Roman" w:hAnsi="Times New Roman" w:cs="Times New Roman"/>
          <w:sz w:val="24"/>
          <w:szCs w:val="24"/>
        </w:rPr>
      </w:pPr>
      <w:r w:rsidRPr="00C9526B">
        <w:rPr>
          <w:rFonts w:ascii="Times New Roman" w:hAnsi="Times New Roman" w:cs="Times New Roman"/>
          <w:sz w:val="24"/>
          <w:szCs w:val="24"/>
        </w:rPr>
        <w:t>Smėlio, molio ir kitos smulkios kietos dalelės iš nuotekų</w:t>
      </w:r>
      <w:r>
        <w:rPr>
          <w:rFonts w:ascii="Times New Roman" w:hAnsi="Times New Roman" w:cs="Times New Roman"/>
          <w:sz w:val="24"/>
          <w:szCs w:val="24"/>
        </w:rPr>
        <w:t xml:space="preserve"> atskiriamos </w:t>
      </w:r>
      <w:proofErr w:type="spellStart"/>
      <w:r>
        <w:rPr>
          <w:rFonts w:ascii="Times New Roman" w:hAnsi="Times New Roman" w:cs="Times New Roman"/>
          <w:sz w:val="24"/>
          <w:szCs w:val="24"/>
        </w:rPr>
        <w:t>smėliagaudėje</w:t>
      </w:r>
      <w:proofErr w:type="spellEnd"/>
      <w:r>
        <w:rPr>
          <w:rFonts w:ascii="Times New Roman" w:hAnsi="Times New Roman" w:cs="Times New Roman"/>
          <w:sz w:val="24"/>
          <w:szCs w:val="24"/>
        </w:rPr>
        <w:t xml:space="preserve">. </w:t>
      </w:r>
      <w:r w:rsidRPr="00C9526B">
        <w:rPr>
          <w:rFonts w:ascii="Times New Roman" w:hAnsi="Times New Roman" w:cs="Times New Roman"/>
          <w:sz w:val="24"/>
          <w:szCs w:val="24"/>
        </w:rPr>
        <w:t xml:space="preserve">Smėlio šalinimui iš dugno įrengiamas </w:t>
      </w:r>
      <w:proofErr w:type="spellStart"/>
      <w:r w:rsidRPr="00C9526B">
        <w:rPr>
          <w:rFonts w:ascii="Times New Roman" w:hAnsi="Times New Roman" w:cs="Times New Roman"/>
          <w:sz w:val="24"/>
          <w:szCs w:val="24"/>
        </w:rPr>
        <w:t>erliftas</w:t>
      </w:r>
      <w:proofErr w:type="spellEnd"/>
      <w:r w:rsidRPr="00C9526B">
        <w:rPr>
          <w:rFonts w:ascii="Times New Roman" w:hAnsi="Times New Roman" w:cs="Times New Roman"/>
          <w:sz w:val="24"/>
          <w:szCs w:val="24"/>
        </w:rPr>
        <w:t>, kuris veikia automatiškai nuo laikmačio. Iš</w:t>
      </w:r>
      <w:r>
        <w:rPr>
          <w:rFonts w:ascii="Times New Roman" w:hAnsi="Times New Roman" w:cs="Times New Roman"/>
          <w:sz w:val="24"/>
          <w:szCs w:val="24"/>
        </w:rPr>
        <w:t xml:space="preserve"> </w:t>
      </w:r>
      <w:proofErr w:type="spellStart"/>
      <w:r w:rsidRPr="00C9526B">
        <w:rPr>
          <w:rFonts w:ascii="Times New Roman" w:hAnsi="Times New Roman" w:cs="Times New Roman"/>
          <w:sz w:val="24"/>
          <w:szCs w:val="24"/>
        </w:rPr>
        <w:t>smėliaga</w:t>
      </w:r>
      <w:r>
        <w:rPr>
          <w:rFonts w:ascii="Times New Roman" w:hAnsi="Times New Roman" w:cs="Times New Roman"/>
          <w:sz w:val="24"/>
          <w:szCs w:val="24"/>
        </w:rPr>
        <w:t>udės</w:t>
      </w:r>
      <w:proofErr w:type="spellEnd"/>
      <w:r>
        <w:rPr>
          <w:rFonts w:ascii="Times New Roman" w:hAnsi="Times New Roman" w:cs="Times New Roman"/>
          <w:sz w:val="24"/>
          <w:szCs w:val="24"/>
        </w:rPr>
        <w:t xml:space="preserve"> smėlio pulpa tekės į smėlio dėžę. Pageidaujama, kad smėlio dėžė būtų</w:t>
      </w:r>
      <w:r w:rsidRPr="00C9526B">
        <w:rPr>
          <w:rFonts w:ascii="Times New Roman" w:hAnsi="Times New Roman" w:cs="Times New Roman"/>
          <w:sz w:val="24"/>
          <w:szCs w:val="24"/>
        </w:rPr>
        <w:t xml:space="preserve"> integruota į parengtinio valymo įrenginį. Iš</w:t>
      </w:r>
      <w:r>
        <w:rPr>
          <w:rFonts w:ascii="Times New Roman" w:hAnsi="Times New Roman" w:cs="Times New Roman"/>
          <w:sz w:val="24"/>
          <w:szCs w:val="24"/>
        </w:rPr>
        <w:t xml:space="preserve"> smėlio dėžės susikaupę</w:t>
      </w:r>
      <w:r w:rsidRPr="00C9526B">
        <w:rPr>
          <w:rFonts w:ascii="Times New Roman" w:hAnsi="Times New Roman" w:cs="Times New Roman"/>
          <w:sz w:val="24"/>
          <w:szCs w:val="24"/>
        </w:rPr>
        <w:t xml:space="preserve">s smėlis rankiniu būdu pakraunamas į konteinerį. Smėlio laikymui </w:t>
      </w:r>
      <w:r>
        <w:rPr>
          <w:rFonts w:ascii="Times New Roman" w:hAnsi="Times New Roman" w:cs="Times New Roman"/>
          <w:sz w:val="24"/>
          <w:szCs w:val="24"/>
        </w:rPr>
        <w:t xml:space="preserve">patekti du plastikinius konteinerius </w:t>
      </w:r>
      <w:r w:rsidRPr="00C9526B">
        <w:rPr>
          <w:rFonts w:ascii="Times New Roman" w:hAnsi="Times New Roman" w:cs="Times New Roman"/>
          <w:sz w:val="24"/>
          <w:szCs w:val="24"/>
        </w:rPr>
        <w:t xml:space="preserve">su </w:t>
      </w:r>
      <w:r>
        <w:rPr>
          <w:rFonts w:ascii="Times New Roman" w:hAnsi="Times New Roman" w:cs="Times New Roman"/>
          <w:sz w:val="24"/>
          <w:szCs w:val="24"/>
        </w:rPr>
        <w:t xml:space="preserve">dangčiais ir </w:t>
      </w:r>
      <w:r w:rsidRPr="00C9526B">
        <w:rPr>
          <w:rFonts w:ascii="Times New Roman" w:hAnsi="Times New Roman" w:cs="Times New Roman"/>
          <w:sz w:val="24"/>
          <w:szCs w:val="24"/>
        </w:rPr>
        <w:t>ratukais</w:t>
      </w:r>
      <w:r>
        <w:rPr>
          <w:rFonts w:ascii="Times New Roman" w:hAnsi="Times New Roman" w:cs="Times New Roman"/>
          <w:sz w:val="24"/>
          <w:szCs w:val="24"/>
        </w:rPr>
        <w:t xml:space="preserve"> (kiekvienas konteineris ne mažesnės kaip 0,1 m</w:t>
      </w:r>
      <w:r w:rsidRPr="00B341B8">
        <w:rPr>
          <w:rFonts w:ascii="Times New Roman" w:hAnsi="Times New Roman" w:cs="Times New Roman"/>
          <w:sz w:val="24"/>
          <w:szCs w:val="24"/>
          <w:vertAlign w:val="superscript"/>
        </w:rPr>
        <w:t>3</w:t>
      </w:r>
      <w:r>
        <w:rPr>
          <w:rFonts w:ascii="Times New Roman" w:hAnsi="Times New Roman" w:cs="Times New Roman"/>
          <w:sz w:val="24"/>
          <w:szCs w:val="24"/>
        </w:rPr>
        <w:t xml:space="preserve"> talpos)</w:t>
      </w:r>
      <w:r w:rsidRPr="00C9526B">
        <w:rPr>
          <w:rFonts w:ascii="Times New Roman" w:hAnsi="Times New Roman" w:cs="Times New Roman"/>
          <w:sz w:val="24"/>
          <w:szCs w:val="24"/>
        </w:rPr>
        <w:t>.</w:t>
      </w:r>
      <w:r>
        <w:rPr>
          <w:rFonts w:ascii="Times New Roman" w:hAnsi="Times New Roman" w:cs="Times New Roman"/>
          <w:sz w:val="24"/>
          <w:szCs w:val="24"/>
        </w:rPr>
        <w:t xml:space="preserve"> Skystis iš smėlio dėžės grąžinamas į </w:t>
      </w:r>
      <w:proofErr w:type="spellStart"/>
      <w:r>
        <w:rPr>
          <w:rFonts w:ascii="Times New Roman" w:hAnsi="Times New Roman" w:cs="Times New Roman"/>
          <w:sz w:val="24"/>
          <w:szCs w:val="24"/>
        </w:rPr>
        <w:t>smėliagaudę</w:t>
      </w:r>
      <w:proofErr w:type="spellEnd"/>
      <w:r>
        <w:rPr>
          <w:rFonts w:ascii="Times New Roman" w:hAnsi="Times New Roman" w:cs="Times New Roman"/>
          <w:sz w:val="24"/>
          <w:szCs w:val="24"/>
        </w:rPr>
        <w:t xml:space="preserve">. </w:t>
      </w:r>
    </w:p>
    <w:p w14:paraId="5193F084" w14:textId="77777777" w:rsidR="003C1438" w:rsidRDefault="003C1438" w:rsidP="003C1438">
      <w:pPr>
        <w:tabs>
          <w:tab w:val="center" w:pos="5103"/>
          <w:tab w:val="left" w:pos="9356"/>
        </w:tabs>
        <w:spacing w:after="0" w:line="276" w:lineRule="auto"/>
        <w:ind w:firstLine="720"/>
        <w:jc w:val="both"/>
        <w:rPr>
          <w:rFonts w:ascii="Times New Roman" w:hAnsi="Times New Roman" w:cs="Times New Roman"/>
          <w:sz w:val="24"/>
          <w:szCs w:val="24"/>
        </w:rPr>
      </w:pPr>
      <w:r w:rsidRPr="004D2943">
        <w:rPr>
          <w:rFonts w:ascii="Times New Roman" w:hAnsi="Times New Roman" w:cs="Times New Roman"/>
          <w:sz w:val="24"/>
          <w:szCs w:val="24"/>
        </w:rPr>
        <w:t xml:space="preserve">Po </w:t>
      </w:r>
      <w:r>
        <w:rPr>
          <w:rFonts w:ascii="Times New Roman" w:hAnsi="Times New Roman" w:cs="Times New Roman"/>
          <w:sz w:val="24"/>
          <w:szCs w:val="24"/>
        </w:rPr>
        <w:t>parengtinio</w:t>
      </w:r>
      <w:r w:rsidRPr="004D2943">
        <w:rPr>
          <w:rFonts w:ascii="Times New Roman" w:hAnsi="Times New Roman" w:cs="Times New Roman"/>
          <w:sz w:val="24"/>
          <w:szCs w:val="24"/>
        </w:rPr>
        <w:t xml:space="preserve"> valymo nuotekos tolygiai paskirstomos į biologinio valymo linijas.</w:t>
      </w:r>
    </w:p>
    <w:p w14:paraId="337EDE3B" w14:textId="77777777" w:rsidR="003C1438" w:rsidRPr="00C9526B" w:rsidRDefault="003C1438" w:rsidP="003C1438">
      <w:pPr>
        <w:tabs>
          <w:tab w:val="center" w:pos="5103"/>
          <w:tab w:val="left" w:pos="9356"/>
        </w:tabs>
        <w:spacing w:after="0" w:line="276" w:lineRule="auto"/>
        <w:ind w:firstLine="720"/>
        <w:jc w:val="both"/>
        <w:rPr>
          <w:rFonts w:ascii="Times New Roman" w:hAnsi="Times New Roman" w:cs="Times New Roman"/>
          <w:sz w:val="24"/>
          <w:szCs w:val="24"/>
        </w:rPr>
      </w:pPr>
    </w:p>
    <w:p w14:paraId="252054F4" w14:textId="77777777" w:rsidR="003C1438" w:rsidRPr="004D2943" w:rsidRDefault="003C1438" w:rsidP="003C1438">
      <w:pPr>
        <w:pStyle w:val="Heading2"/>
        <w:numPr>
          <w:ilvl w:val="1"/>
          <w:numId w:val="3"/>
        </w:numPr>
        <w:spacing w:before="0" w:after="0" w:line="276" w:lineRule="auto"/>
        <w:ind w:left="709" w:hanging="709"/>
        <w:rPr>
          <w:sz w:val="24"/>
          <w:szCs w:val="24"/>
        </w:rPr>
      </w:pPr>
      <w:bookmarkStart w:id="33" w:name="_Toc77884503"/>
      <w:bookmarkStart w:id="34" w:name="_Toc216012142"/>
      <w:bookmarkStart w:id="35" w:name="_Toc216013084"/>
      <w:bookmarkEnd w:id="32"/>
      <w:r w:rsidRPr="004D2943">
        <w:rPr>
          <w:sz w:val="24"/>
          <w:szCs w:val="24"/>
        </w:rPr>
        <w:t xml:space="preserve">Biologinis </w:t>
      </w:r>
      <w:r>
        <w:rPr>
          <w:sz w:val="24"/>
          <w:szCs w:val="24"/>
        </w:rPr>
        <w:t xml:space="preserve">nuotekų </w:t>
      </w:r>
      <w:r w:rsidRPr="004D2943">
        <w:rPr>
          <w:sz w:val="24"/>
          <w:szCs w:val="24"/>
        </w:rPr>
        <w:t>valymas</w:t>
      </w:r>
      <w:bookmarkEnd w:id="33"/>
      <w:bookmarkEnd w:id="34"/>
      <w:bookmarkEnd w:id="35"/>
    </w:p>
    <w:p w14:paraId="6467CE1C" w14:textId="77777777" w:rsidR="003C1438" w:rsidRPr="001B5ED8" w:rsidRDefault="003C1438" w:rsidP="003C1438">
      <w:pPr>
        <w:tabs>
          <w:tab w:val="center" w:pos="5103"/>
          <w:tab w:val="left" w:pos="9356"/>
        </w:tabs>
        <w:spacing w:after="0" w:line="276" w:lineRule="auto"/>
        <w:ind w:firstLine="720"/>
        <w:jc w:val="both"/>
        <w:rPr>
          <w:rFonts w:ascii="Times New Roman" w:hAnsi="Times New Roman" w:cs="Times New Roman"/>
          <w:b/>
          <w:i/>
          <w:sz w:val="24"/>
          <w:szCs w:val="24"/>
        </w:rPr>
      </w:pPr>
      <w:r w:rsidRPr="001B5ED8">
        <w:rPr>
          <w:rFonts w:ascii="Times New Roman" w:hAnsi="Times New Roman" w:cs="Times New Roman"/>
          <w:b/>
          <w:i/>
          <w:sz w:val="24"/>
          <w:szCs w:val="24"/>
        </w:rPr>
        <w:t>Biologinio valymo apvedimas</w:t>
      </w:r>
    </w:p>
    <w:p w14:paraId="7D5AEE39" w14:textId="77777777" w:rsidR="003C1438" w:rsidRDefault="003C1438" w:rsidP="003C1438">
      <w:pPr>
        <w:tabs>
          <w:tab w:val="center" w:pos="5103"/>
          <w:tab w:val="left" w:pos="9356"/>
        </w:tabs>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Turi būti įrengta</w:t>
      </w:r>
      <w:r w:rsidRPr="00336C7D">
        <w:rPr>
          <w:rFonts w:ascii="Times New Roman" w:hAnsi="Times New Roman" w:cs="Times New Roman"/>
          <w:sz w:val="24"/>
          <w:szCs w:val="24"/>
        </w:rPr>
        <w:t xml:space="preserve"> biologinio valymo avarinio apvedimo linij</w:t>
      </w:r>
      <w:r>
        <w:rPr>
          <w:rFonts w:ascii="Times New Roman" w:hAnsi="Times New Roman" w:cs="Times New Roman"/>
          <w:sz w:val="24"/>
          <w:szCs w:val="24"/>
        </w:rPr>
        <w:t xml:space="preserve">a su sklende. Biologinio valymo </w:t>
      </w:r>
      <w:r w:rsidRPr="00336C7D">
        <w:rPr>
          <w:rFonts w:ascii="Times New Roman" w:hAnsi="Times New Roman" w:cs="Times New Roman"/>
          <w:sz w:val="24"/>
          <w:szCs w:val="24"/>
        </w:rPr>
        <w:t>įrenginių avarinio apvedimo linija bus naudojama sutrikus va</w:t>
      </w:r>
      <w:r>
        <w:rPr>
          <w:rFonts w:ascii="Times New Roman" w:hAnsi="Times New Roman" w:cs="Times New Roman"/>
          <w:sz w:val="24"/>
          <w:szCs w:val="24"/>
        </w:rPr>
        <w:t>lymo įrenginių darbui. Apvedimo linijoje turi būti įrengta</w:t>
      </w:r>
      <w:r w:rsidRPr="00336C7D">
        <w:rPr>
          <w:rFonts w:ascii="Times New Roman" w:hAnsi="Times New Roman" w:cs="Times New Roman"/>
          <w:sz w:val="24"/>
          <w:szCs w:val="24"/>
        </w:rPr>
        <w:t xml:space="preserve"> plombuota sklendė. Apvedimo linija </w:t>
      </w:r>
      <w:r>
        <w:rPr>
          <w:rFonts w:ascii="Times New Roman" w:hAnsi="Times New Roman" w:cs="Times New Roman"/>
          <w:sz w:val="24"/>
          <w:szCs w:val="24"/>
        </w:rPr>
        <w:t>turi prasidėti</w:t>
      </w:r>
      <w:r w:rsidRPr="00336C7D">
        <w:rPr>
          <w:rFonts w:ascii="Times New Roman" w:hAnsi="Times New Roman" w:cs="Times New Roman"/>
          <w:sz w:val="24"/>
          <w:szCs w:val="24"/>
        </w:rPr>
        <w:t xml:space="preserve"> </w:t>
      </w:r>
      <w:r>
        <w:rPr>
          <w:rFonts w:ascii="Times New Roman" w:hAnsi="Times New Roman" w:cs="Times New Roman"/>
          <w:sz w:val="24"/>
          <w:szCs w:val="24"/>
        </w:rPr>
        <w:t xml:space="preserve">po parengtinio valymo ir baigtis prieš </w:t>
      </w:r>
      <w:r w:rsidRPr="00336C7D">
        <w:rPr>
          <w:rFonts w:ascii="Times New Roman" w:hAnsi="Times New Roman" w:cs="Times New Roman"/>
          <w:sz w:val="24"/>
          <w:szCs w:val="24"/>
        </w:rPr>
        <w:t xml:space="preserve">valytų nuotekų </w:t>
      </w:r>
      <w:proofErr w:type="spellStart"/>
      <w:r w:rsidRPr="00336C7D">
        <w:rPr>
          <w:rFonts w:ascii="Times New Roman" w:hAnsi="Times New Roman" w:cs="Times New Roman"/>
          <w:sz w:val="24"/>
          <w:szCs w:val="24"/>
        </w:rPr>
        <w:t>debitomatį</w:t>
      </w:r>
      <w:proofErr w:type="spellEnd"/>
      <w:r w:rsidRPr="00336C7D">
        <w:rPr>
          <w:rFonts w:ascii="Times New Roman" w:hAnsi="Times New Roman" w:cs="Times New Roman"/>
          <w:sz w:val="24"/>
          <w:szCs w:val="24"/>
        </w:rPr>
        <w:t>.</w:t>
      </w:r>
    </w:p>
    <w:p w14:paraId="2471E9AF" w14:textId="77777777" w:rsidR="003C1438" w:rsidRPr="001B5ED8" w:rsidRDefault="003C1438" w:rsidP="003C1438">
      <w:pPr>
        <w:tabs>
          <w:tab w:val="center" w:pos="5103"/>
          <w:tab w:val="left" w:pos="9356"/>
        </w:tabs>
        <w:spacing w:after="0" w:line="276" w:lineRule="auto"/>
        <w:ind w:firstLine="720"/>
        <w:jc w:val="both"/>
        <w:rPr>
          <w:rFonts w:ascii="Times New Roman" w:hAnsi="Times New Roman" w:cs="Times New Roman"/>
          <w:b/>
          <w:i/>
          <w:sz w:val="24"/>
          <w:szCs w:val="24"/>
        </w:rPr>
      </w:pPr>
      <w:r w:rsidRPr="001B5ED8">
        <w:rPr>
          <w:rFonts w:ascii="Times New Roman" w:hAnsi="Times New Roman" w:cs="Times New Roman"/>
          <w:b/>
          <w:i/>
          <w:sz w:val="24"/>
          <w:szCs w:val="24"/>
        </w:rPr>
        <w:t>Mėginių ėmimas</w:t>
      </w:r>
    </w:p>
    <w:p w14:paraId="411EA47C" w14:textId="77777777" w:rsidR="003C1438" w:rsidRPr="001B5ED8" w:rsidRDefault="003C1438" w:rsidP="003C1438">
      <w:pPr>
        <w:tabs>
          <w:tab w:val="center" w:pos="5103"/>
          <w:tab w:val="left" w:pos="9356"/>
        </w:tabs>
        <w:spacing w:after="0" w:line="276" w:lineRule="auto"/>
        <w:ind w:firstLine="720"/>
        <w:jc w:val="both"/>
        <w:rPr>
          <w:rFonts w:ascii="Times New Roman" w:hAnsi="Times New Roman" w:cs="Times New Roman"/>
          <w:sz w:val="24"/>
          <w:szCs w:val="24"/>
        </w:rPr>
      </w:pPr>
      <w:r w:rsidRPr="001B5ED8">
        <w:rPr>
          <w:rFonts w:ascii="Times New Roman" w:hAnsi="Times New Roman" w:cs="Times New Roman"/>
          <w:sz w:val="24"/>
          <w:szCs w:val="24"/>
        </w:rPr>
        <w:t>Valomų ir valytų</w:t>
      </w:r>
      <w:r>
        <w:rPr>
          <w:rFonts w:ascii="Times New Roman" w:hAnsi="Times New Roman" w:cs="Times New Roman"/>
          <w:sz w:val="24"/>
          <w:szCs w:val="24"/>
        </w:rPr>
        <w:t xml:space="preserve"> nuotekų užterštumui matuoti turi būti</w:t>
      </w:r>
      <w:r w:rsidRPr="001B5ED8">
        <w:rPr>
          <w:rFonts w:ascii="Times New Roman" w:hAnsi="Times New Roman" w:cs="Times New Roman"/>
          <w:sz w:val="24"/>
          <w:szCs w:val="24"/>
        </w:rPr>
        <w:t xml:space="preserve"> įrengt</w:t>
      </w:r>
      <w:r>
        <w:rPr>
          <w:rFonts w:ascii="Times New Roman" w:hAnsi="Times New Roman" w:cs="Times New Roman"/>
          <w:sz w:val="24"/>
          <w:szCs w:val="24"/>
        </w:rPr>
        <w:t xml:space="preserve">os dvi vietos nuotekų mėginiams </w:t>
      </w:r>
      <w:r w:rsidRPr="001B5ED8">
        <w:rPr>
          <w:rFonts w:ascii="Times New Roman" w:hAnsi="Times New Roman" w:cs="Times New Roman"/>
          <w:sz w:val="24"/>
          <w:szCs w:val="24"/>
        </w:rPr>
        <w:t>pasemti: viena – prieš valymo įrenginius, kita – po biologinio valymo įrenginių.</w:t>
      </w:r>
    </w:p>
    <w:p w14:paraId="4F98EE94" w14:textId="77777777" w:rsidR="003C1438" w:rsidRDefault="003C1438" w:rsidP="003C1438">
      <w:pPr>
        <w:tabs>
          <w:tab w:val="center" w:pos="5103"/>
          <w:tab w:val="left" w:pos="9356"/>
        </w:tabs>
        <w:spacing w:after="0" w:line="276" w:lineRule="auto"/>
        <w:ind w:firstLine="720"/>
        <w:jc w:val="both"/>
        <w:rPr>
          <w:rFonts w:ascii="Times New Roman" w:hAnsi="Times New Roman" w:cs="Times New Roman"/>
          <w:b/>
          <w:i/>
          <w:sz w:val="24"/>
          <w:szCs w:val="24"/>
        </w:rPr>
      </w:pPr>
    </w:p>
    <w:p w14:paraId="3905932F" w14:textId="77777777" w:rsidR="003C1438" w:rsidRPr="001B5ED8" w:rsidRDefault="003C1438" w:rsidP="003C1438">
      <w:pPr>
        <w:tabs>
          <w:tab w:val="center" w:pos="5103"/>
          <w:tab w:val="left" w:pos="9356"/>
        </w:tabs>
        <w:spacing w:after="0" w:line="276" w:lineRule="auto"/>
        <w:ind w:firstLine="720"/>
        <w:jc w:val="both"/>
        <w:rPr>
          <w:rFonts w:ascii="Times New Roman" w:hAnsi="Times New Roman" w:cs="Times New Roman"/>
          <w:b/>
          <w:i/>
          <w:sz w:val="24"/>
          <w:szCs w:val="24"/>
        </w:rPr>
      </w:pPr>
      <w:r w:rsidRPr="001B5ED8">
        <w:rPr>
          <w:rFonts w:ascii="Times New Roman" w:hAnsi="Times New Roman" w:cs="Times New Roman"/>
          <w:b/>
          <w:i/>
          <w:sz w:val="24"/>
          <w:szCs w:val="24"/>
        </w:rPr>
        <w:lastRenderedPageBreak/>
        <w:t>Srauto paskirstymo kamera</w:t>
      </w:r>
    </w:p>
    <w:p w14:paraId="25EC4FBD" w14:textId="77777777" w:rsidR="003C1438" w:rsidRPr="001B5ED8" w:rsidRDefault="003C1438" w:rsidP="003C1438">
      <w:pPr>
        <w:tabs>
          <w:tab w:val="center" w:pos="5103"/>
          <w:tab w:val="left" w:pos="9356"/>
        </w:tabs>
        <w:spacing w:after="0" w:line="276" w:lineRule="auto"/>
        <w:ind w:firstLine="720"/>
        <w:jc w:val="both"/>
        <w:rPr>
          <w:rFonts w:ascii="Times New Roman" w:hAnsi="Times New Roman" w:cs="Times New Roman"/>
          <w:sz w:val="24"/>
          <w:szCs w:val="24"/>
        </w:rPr>
      </w:pPr>
      <w:r w:rsidRPr="001B5ED8">
        <w:rPr>
          <w:rFonts w:ascii="Times New Roman" w:hAnsi="Times New Roman" w:cs="Times New Roman"/>
          <w:sz w:val="24"/>
          <w:szCs w:val="24"/>
        </w:rPr>
        <w:t>Po parengtinio valymo nuotekos tekės į srauto paskirstymo kamerą</w:t>
      </w:r>
      <w:r>
        <w:rPr>
          <w:rFonts w:ascii="Times New Roman" w:hAnsi="Times New Roman" w:cs="Times New Roman"/>
          <w:sz w:val="24"/>
          <w:szCs w:val="24"/>
        </w:rPr>
        <w:t xml:space="preserve">, kurioje tolygiai paskirstomos </w:t>
      </w:r>
      <w:r w:rsidRPr="001B5ED8">
        <w:rPr>
          <w:rFonts w:ascii="Times New Roman" w:hAnsi="Times New Roman" w:cs="Times New Roman"/>
          <w:sz w:val="24"/>
          <w:szCs w:val="24"/>
        </w:rPr>
        <w:t>į biologinio valymo technologines linijas. Numatomos uždarymo</w:t>
      </w:r>
      <w:r>
        <w:rPr>
          <w:rFonts w:ascii="Times New Roman" w:hAnsi="Times New Roman" w:cs="Times New Roman"/>
          <w:sz w:val="24"/>
          <w:szCs w:val="24"/>
        </w:rPr>
        <w:t xml:space="preserve"> priemonės, kurias naudojant turi būti </w:t>
      </w:r>
      <w:r w:rsidRPr="001B5ED8">
        <w:rPr>
          <w:rFonts w:ascii="Times New Roman" w:hAnsi="Times New Roman" w:cs="Times New Roman"/>
          <w:sz w:val="24"/>
          <w:szCs w:val="24"/>
        </w:rPr>
        <w:t>vienos linijos uždarymo galimybės ir visų nuotekų nukreipimas per vieną liniją.</w:t>
      </w:r>
    </w:p>
    <w:p w14:paraId="75BBBB15" w14:textId="77777777" w:rsidR="003C1438" w:rsidRPr="00DF24AD" w:rsidRDefault="003C1438" w:rsidP="003C1438">
      <w:pPr>
        <w:tabs>
          <w:tab w:val="center" w:pos="5103"/>
          <w:tab w:val="left" w:pos="9356"/>
        </w:tabs>
        <w:spacing w:after="0" w:line="276" w:lineRule="auto"/>
        <w:ind w:firstLine="720"/>
        <w:jc w:val="both"/>
        <w:rPr>
          <w:rFonts w:ascii="Times New Roman" w:hAnsi="Times New Roman" w:cs="Times New Roman"/>
          <w:b/>
          <w:i/>
          <w:sz w:val="24"/>
          <w:szCs w:val="24"/>
        </w:rPr>
      </w:pPr>
      <w:r w:rsidRPr="00DF24AD">
        <w:rPr>
          <w:rFonts w:ascii="Times New Roman" w:hAnsi="Times New Roman" w:cs="Times New Roman"/>
          <w:b/>
          <w:i/>
          <w:sz w:val="24"/>
          <w:szCs w:val="24"/>
        </w:rPr>
        <w:t>Cheminis fosforo nusodinimas</w:t>
      </w:r>
    </w:p>
    <w:p w14:paraId="3E050206" w14:textId="77777777" w:rsidR="003C1438" w:rsidRPr="001B5ED8" w:rsidRDefault="003C1438" w:rsidP="003C1438">
      <w:pPr>
        <w:tabs>
          <w:tab w:val="center" w:pos="5103"/>
          <w:tab w:val="left" w:pos="9356"/>
        </w:tabs>
        <w:spacing w:after="0" w:line="276" w:lineRule="auto"/>
        <w:ind w:firstLine="720"/>
        <w:jc w:val="both"/>
        <w:rPr>
          <w:rFonts w:ascii="Times New Roman" w:hAnsi="Times New Roman" w:cs="Times New Roman"/>
          <w:sz w:val="24"/>
          <w:szCs w:val="24"/>
        </w:rPr>
      </w:pPr>
      <w:r w:rsidRPr="001B5ED8">
        <w:rPr>
          <w:rFonts w:ascii="Times New Roman" w:hAnsi="Times New Roman" w:cs="Times New Roman"/>
          <w:sz w:val="24"/>
          <w:szCs w:val="24"/>
        </w:rPr>
        <w:t>Kaip papildoma fosforo valymo priemonė, numatoma reagentų dozavimo sistema.</w:t>
      </w:r>
    </w:p>
    <w:p w14:paraId="612B8183" w14:textId="77777777" w:rsidR="003C1438" w:rsidRPr="00DF24AD" w:rsidRDefault="003C1438" w:rsidP="003C1438">
      <w:pPr>
        <w:tabs>
          <w:tab w:val="center" w:pos="5103"/>
          <w:tab w:val="left" w:pos="9356"/>
        </w:tabs>
        <w:spacing w:after="0" w:line="276" w:lineRule="auto"/>
        <w:ind w:firstLine="720"/>
        <w:jc w:val="both"/>
        <w:rPr>
          <w:rFonts w:ascii="Times New Roman" w:hAnsi="Times New Roman" w:cs="Times New Roman"/>
          <w:b/>
          <w:i/>
          <w:sz w:val="24"/>
          <w:szCs w:val="24"/>
        </w:rPr>
      </w:pPr>
      <w:r w:rsidRPr="00DF24AD">
        <w:rPr>
          <w:rFonts w:ascii="Times New Roman" w:hAnsi="Times New Roman" w:cs="Times New Roman"/>
          <w:b/>
          <w:i/>
          <w:sz w:val="24"/>
          <w:szCs w:val="24"/>
        </w:rPr>
        <w:t>Biologinio valymo grandis</w:t>
      </w:r>
    </w:p>
    <w:p w14:paraId="5D14568E" w14:textId="77777777" w:rsidR="003C1438" w:rsidRPr="00C13999" w:rsidRDefault="003C1438" w:rsidP="003C1438">
      <w:pPr>
        <w:tabs>
          <w:tab w:val="center" w:pos="5103"/>
          <w:tab w:val="left" w:pos="9356"/>
        </w:tabs>
        <w:spacing w:after="0" w:line="276" w:lineRule="auto"/>
        <w:ind w:firstLine="720"/>
        <w:jc w:val="both"/>
        <w:rPr>
          <w:rFonts w:ascii="Times New Roman" w:hAnsi="Times New Roman" w:cs="Times New Roman"/>
          <w:sz w:val="24"/>
          <w:szCs w:val="24"/>
        </w:rPr>
      </w:pPr>
      <w:r w:rsidRPr="00C13999">
        <w:rPr>
          <w:rFonts w:ascii="Times New Roman" w:hAnsi="Times New Roman" w:cs="Times New Roman"/>
          <w:sz w:val="24"/>
          <w:szCs w:val="24"/>
        </w:rPr>
        <w:t xml:space="preserve">Biologinis nuotekų valymas turi būti paremtas veikliojo dumblo procesu. </w:t>
      </w:r>
      <w:bookmarkStart w:id="36" w:name="_Hlk45284987"/>
      <w:r w:rsidRPr="00C13999">
        <w:rPr>
          <w:rFonts w:ascii="Times New Roman" w:hAnsi="Times New Roman" w:cs="Times New Roman"/>
          <w:sz w:val="24"/>
          <w:szCs w:val="24"/>
        </w:rPr>
        <w:t>Biologinis valymas turi būti suprojektuotas ir pagrįstas skaičiavimais pagal DWA-A 131 standarto naujausios 2016 m. redakcij</w:t>
      </w:r>
      <w:bookmarkEnd w:id="36"/>
      <w:r w:rsidRPr="00C13999">
        <w:rPr>
          <w:rFonts w:ascii="Times New Roman" w:hAnsi="Times New Roman" w:cs="Times New Roman"/>
          <w:sz w:val="24"/>
          <w:szCs w:val="24"/>
        </w:rPr>
        <w:t>os metodiką arba statomi gamykliniai nuotekų valymo įrenginiai.</w:t>
      </w:r>
    </w:p>
    <w:p w14:paraId="704968DD" w14:textId="77777777" w:rsidR="003C1438" w:rsidRPr="00C13999" w:rsidRDefault="003C1438" w:rsidP="003C1438">
      <w:pPr>
        <w:tabs>
          <w:tab w:val="center" w:pos="5103"/>
          <w:tab w:val="left" w:pos="9356"/>
        </w:tabs>
        <w:spacing w:after="0" w:line="276" w:lineRule="auto"/>
        <w:ind w:firstLine="720"/>
        <w:jc w:val="both"/>
        <w:rPr>
          <w:rFonts w:ascii="Times New Roman" w:hAnsi="Times New Roman" w:cs="Times New Roman"/>
          <w:sz w:val="24"/>
          <w:szCs w:val="24"/>
        </w:rPr>
      </w:pPr>
      <w:r w:rsidRPr="00C13999">
        <w:rPr>
          <w:rFonts w:ascii="Times New Roman" w:hAnsi="Times New Roman" w:cs="Times New Roman"/>
          <w:sz w:val="24"/>
          <w:szCs w:val="24"/>
        </w:rPr>
        <w:t xml:space="preserve">Biologiniam nuotekų valymo procesui reaktorių su </w:t>
      </w:r>
      <w:proofErr w:type="spellStart"/>
      <w:r w:rsidRPr="00C13999">
        <w:rPr>
          <w:rFonts w:ascii="Times New Roman" w:hAnsi="Times New Roman" w:cs="Times New Roman"/>
          <w:sz w:val="24"/>
          <w:szCs w:val="24"/>
        </w:rPr>
        <w:t>bioįkrova</w:t>
      </w:r>
      <w:proofErr w:type="spellEnd"/>
      <w:r w:rsidRPr="00C13999">
        <w:rPr>
          <w:rFonts w:ascii="Times New Roman" w:hAnsi="Times New Roman" w:cs="Times New Roman"/>
          <w:sz w:val="24"/>
          <w:szCs w:val="24"/>
        </w:rPr>
        <w:t xml:space="preserve">, </w:t>
      </w:r>
      <w:proofErr w:type="spellStart"/>
      <w:r w:rsidRPr="00C13999">
        <w:rPr>
          <w:rFonts w:ascii="Times New Roman" w:hAnsi="Times New Roman" w:cs="Times New Roman"/>
          <w:sz w:val="24"/>
          <w:szCs w:val="24"/>
        </w:rPr>
        <w:t>plėvelinių</w:t>
      </w:r>
      <w:proofErr w:type="spellEnd"/>
      <w:r w:rsidRPr="00C13999">
        <w:rPr>
          <w:rFonts w:ascii="Times New Roman" w:hAnsi="Times New Roman" w:cs="Times New Roman"/>
          <w:sz w:val="24"/>
          <w:szCs w:val="24"/>
        </w:rPr>
        <w:t xml:space="preserve"> ir sekos bioreaktorių, augalų ir laistomųjų </w:t>
      </w:r>
      <w:proofErr w:type="spellStart"/>
      <w:r w:rsidRPr="00C13999">
        <w:rPr>
          <w:rFonts w:ascii="Times New Roman" w:hAnsi="Times New Roman" w:cs="Times New Roman"/>
          <w:sz w:val="24"/>
          <w:szCs w:val="24"/>
        </w:rPr>
        <w:t>biofiltrų</w:t>
      </w:r>
      <w:proofErr w:type="spellEnd"/>
      <w:r w:rsidRPr="00C13999">
        <w:rPr>
          <w:rFonts w:ascii="Times New Roman" w:hAnsi="Times New Roman" w:cs="Times New Roman"/>
          <w:sz w:val="24"/>
          <w:szCs w:val="24"/>
        </w:rPr>
        <w:t xml:space="preserve"> naudoti negalima.</w:t>
      </w:r>
    </w:p>
    <w:p w14:paraId="4B48D9F9" w14:textId="77777777" w:rsidR="003C1438" w:rsidRPr="00DF24AD" w:rsidRDefault="003C1438" w:rsidP="003C1438">
      <w:pPr>
        <w:tabs>
          <w:tab w:val="center" w:pos="5103"/>
          <w:tab w:val="left" w:pos="9356"/>
        </w:tabs>
        <w:spacing w:after="0" w:line="276" w:lineRule="auto"/>
        <w:ind w:firstLine="720"/>
        <w:jc w:val="both"/>
        <w:rPr>
          <w:rFonts w:ascii="Times New Roman" w:hAnsi="Times New Roman" w:cs="Times New Roman"/>
          <w:sz w:val="24"/>
          <w:szCs w:val="24"/>
        </w:rPr>
      </w:pPr>
      <w:r w:rsidRPr="00DF24AD">
        <w:rPr>
          <w:rFonts w:ascii="Times New Roman" w:hAnsi="Times New Roman" w:cs="Times New Roman"/>
          <w:sz w:val="24"/>
          <w:szCs w:val="24"/>
        </w:rPr>
        <w:t>Iš srauto paskirstymo kameros nuotekos tiekiamos į dvi biologini</w:t>
      </w:r>
      <w:r>
        <w:rPr>
          <w:rFonts w:ascii="Times New Roman" w:hAnsi="Times New Roman" w:cs="Times New Roman"/>
          <w:sz w:val="24"/>
          <w:szCs w:val="24"/>
        </w:rPr>
        <w:t xml:space="preserve">o valymo technologines linijas. </w:t>
      </w:r>
      <w:r w:rsidRPr="00DF24AD">
        <w:rPr>
          <w:rFonts w:ascii="Times New Roman" w:hAnsi="Times New Roman" w:cs="Times New Roman"/>
          <w:sz w:val="24"/>
          <w:szCs w:val="24"/>
        </w:rPr>
        <w:t xml:space="preserve">Biologinio valymo grandį </w:t>
      </w:r>
      <w:r>
        <w:rPr>
          <w:rFonts w:ascii="Times New Roman" w:hAnsi="Times New Roman" w:cs="Times New Roman"/>
          <w:sz w:val="24"/>
          <w:szCs w:val="24"/>
        </w:rPr>
        <w:t>turi sudaryti</w:t>
      </w:r>
      <w:r w:rsidRPr="00DF24AD">
        <w:rPr>
          <w:rFonts w:ascii="Times New Roman" w:hAnsi="Times New Roman" w:cs="Times New Roman"/>
          <w:sz w:val="24"/>
          <w:szCs w:val="24"/>
        </w:rPr>
        <w:t xml:space="preserve"> dvi</w:t>
      </w:r>
      <w:r>
        <w:rPr>
          <w:rFonts w:ascii="Times New Roman" w:hAnsi="Times New Roman" w:cs="Times New Roman"/>
          <w:sz w:val="24"/>
          <w:szCs w:val="24"/>
        </w:rPr>
        <w:t xml:space="preserve"> </w:t>
      </w:r>
      <w:r w:rsidRPr="00DF24AD">
        <w:rPr>
          <w:rFonts w:ascii="Times New Roman" w:hAnsi="Times New Roman" w:cs="Times New Roman"/>
          <w:sz w:val="24"/>
          <w:szCs w:val="24"/>
        </w:rPr>
        <w:t xml:space="preserve">technologinės linijos. Kiekviena linija </w:t>
      </w:r>
      <w:r>
        <w:rPr>
          <w:rFonts w:ascii="Times New Roman" w:hAnsi="Times New Roman" w:cs="Times New Roman"/>
          <w:sz w:val="24"/>
          <w:szCs w:val="24"/>
        </w:rPr>
        <w:t>turi susidėti</w:t>
      </w:r>
      <w:r w:rsidRPr="00DF24AD">
        <w:rPr>
          <w:rFonts w:ascii="Times New Roman" w:hAnsi="Times New Roman" w:cs="Times New Roman"/>
          <w:sz w:val="24"/>
          <w:szCs w:val="24"/>
        </w:rPr>
        <w:t xml:space="preserve"> iš: anaerobinės, </w:t>
      </w:r>
      <w:proofErr w:type="spellStart"/>
      <w:r w:rsidRPr="00DF24AD">
        <w:rPr>
          <w:rFonts w:ascii="Times New Roman" w:hAnsi="Times New Roman" w:cs="Times New Roman"/>
          <w:sz w:val="24"/>
          <w:szCs w:val="24"/>
        </w:rPr>
        <w:t>anoksin</w:t>
      </w:r>
      <w:r>
        <w:rPr>
          <w:rFonts w:ascii="Times New Roman" w:hAnsi="Times New Roman" w:cs="Times New Roman"/>
          <w:sz w:val="24"/>
          <w:szCs w:val="24"/>
        </w:rPr>
        <w:t>ės</w:t>
      </w:r>
      <w:proofErr w:type="spellEnd"/>
      <w:r>
        <w:rPr>
          <w:rFonts w:ascii="Times New Roman" w:hAnsi="Times New Roman" w:cs="Times New Roman"/>
          <w:sz w:val="24"/>
          <w:szCs w:val="24"/>
        </w:rPr>
        <w:t xml:space="preserve">, aeracijos zonų bei antrinio </w:t>
      </w:r>
      <w:proofErr w:type="spellStart"/>
      <w:r w:rsidRPr="00DF24AD">
        <w:rPr>
          <w:rFonts w:ascii="Times New Roman" w:hAnsi="Times New Roman" w:cs="Times New Roman"/>
          <w:sz w:val="24"/>
          <w:szCs w:val="24"/>
        </w:rPr>
        <w:t>nusodintuvo</w:t>
      </w:r>
      <w:proofErr w:type="spellEnd"/>
      <w:r w:rsidRPr="00DF24AD">
        <w:rPr>
          <w:rFonts w:ascii="Times New Roman" w:hAnsi="Times New Roman" w:cs="Times New Roman"/>
          <w:sz w:val="24"/>
          <w:szCs w:val="24"/>
        </w:rPr>
        <w:t xml:space="preserve">. </w:t>
      </w:r>
      <w:proofErr w:type="spellStart"/>
      <w:r w:rsidRPr="00DF24AD">
        <w:rPr>
          <w:rFonts w:ascii="Times New Roman" w:hAnsi="Times New Roman" w:cs="Times New Roman"/>
          <w:sz w:val="24"/>
          <w:szCs w:val="24"/>
        </w:rPr>
        <w:t>Anoksinėse</w:t>
      </w:r>
      <w:proofErr w:type="spellEnd"/>
      <w:r w:rsidRPr="00DF24AD">
        <w:rPr>
          <w:rFonts w:ascii="Times New Roman" w:hAnsi="Times New Roman" w:cs="Times New Roman"/>
          <w:sz w:val="24"/>
          <w:szCs w:val="24"/>
        </w:rPr>
        <w:t xml:space="preserve">/anaerobinėse kamerose (zonose) </w:t>
      </w:r>
      <w:r>
        <w:rPr>
          <w:rFonts w:ascii="Times New Roman" w:hAnsi="Times New Roman" w:cs="Times New Roman"/>
          <w:sz w:val="24"/>
          <w:szCs w:val="24"/>
        </w:rPr>
        <w:t xml:space="preserve">turi būti </w:t>
      </w:r>
      <w:r w:rsidRPr="00DF24AD">
        <w:rPr>
          <w:rFonts w:ascii="Times New Roman" w:hAnsi="Times New Roman" w:cs="Times New Roman"/>
          <w:sz w:val="24"/>
          <w:szCs w:val="24"/>
        </w:rPr>
        <w:t>numaty</w:t>
      </w:r>
      <w:r>
        <w:rPr>
          <w:rFonts w:ascii="Times New Roman" w:hAnsi="Times New Roman" w:cs="Times New Roman"/>
          <w:sz w:val="24"/>
          <w:szCs w:val="24"/>
        </w:rPr>
        <w:t xml:space="preserve">ta maišymo sistema, kuri atitiktų </w:t>
      </w:r>
      <w:r w:rsidRPr="00DF24AD">
        <w:rPr>
          <w:rFonts w:ascii="Times New Roman" w:hAnsi="Times New Roman" w:cs="Times New Roman"/>
          <w:sz w:val="24"/>
          <w:szCs w:val="24"/>
        </w:rPr>
        <w:t>šiuos darbo reikalavimus:</w:t>
      </w:r>
    </w:p>
    <w:p w14:paraId="44DF10AE" w14:textId="77777777" w:rsidR="003C1438" w:rsidRPr="00DF24AD" w:rsidRDefault="003C1438" w:rsidP="003C1438">
      <w:pPr>
        <w:tabs>
          <w:tab w:val="center" w:pos="5103"/>
          <w:tab w:val="left" w:pos="9356"/>
        </w:tabs>
        <w:spacing w:after="0" w:line="276" w:lineRule="auto"/>
        <w:ind w:firstLine="720"/>
        <w:jc w:val="both"/>
        <w:rPr>
          <w:rFonts w:ascii="Times New Roman" w:hAnsi="Times New Roman" w:cs="Times New Roman"/>
          <w:sz w:val="24"/>
          <w:szCs w:val="24"/>
        </w:rPr>
      </w:pPr>
      <w:r w:rsidRPr="00DF24AD">
        <w:rPr>
          <w:rFonts w:ascii="Times New Roman" w:hAnsi="Times New Roman" w:cs="Times New Roman"/>
          <w:i/>
          <w:sz w:val="24"/>
          <w:szCs w:val="24"/>
        </w:rPr>
        <w:t>1 kriterijus. Vienodos skendinčių medžiagų (SM) koncentracijos reaktoriuose reikalavimas</w:t>
      </w:r>
      <w:r w:rsidRPr="00DF24AD">
        <w:rPr>
          <w:rFonts w:ascii="Times New Roman" w:hAnsi="Times New Roman" w:cs="Times New Roman"/>
          <w:sz w:val="24"/>
          <w:szCs w:val="24"/>
        </w:rPr>
        <w:t>.</w:t>
      </w:r>
    </w:p>
    <w:p w14:paraId="3C8FBA47" w14:textId="77777777" w:rsidR="003C1438" w:rsidRPr="00DF24AD" w:rsidRDefault="003C1438" w:rsidP="003C1438">
      <w:pPr>
        <w:tabs>
          <w:tab w:val="center" w:pos="5103"/>
          <w:tab w:val="left" w:pos="9356"/>
        </w:tabs>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Maišymo sistema turi būti</w:t>
      </w:r>
      <w:r w:rsidRPr="00DF24AD">
        <w:rPr>
          <w:rFonts w:ascii="Times New Roman" w:hAnsi="Times New Roman" w:cs="Times New Roman"/>
          <w:sz w:val="24"/>
          <w:szCs w:val="24"/>
        </w:rPr>
        <w:t xml:space="preserve"> tokio našumo, kad kiekviename re</w:t>
      </w:r>
      <w:r>
        <w:rPr>
          <w:rFonts w:ascii="Times New Roman" w:hAnsi="Times New Roman" w:cs="Times New Roman"/>
          <w:sz w:val="24"/>
          <w:szCs w:val="24"/>
        </w:rPr>
        <w:t xml:space="preserve">aktoriuje ir visose reaktoriaus </w:t>
      </w:r>
      <w:r w:rsidRPr="00DF24AD">
        <w:rPr>
          <w:rFonts w:ascii="Times New Roman" w:hAnsi="Times New Roman" w:cs="Times New Roman"/>
          <w:sz w:val="24"/>
          <w:szCs w:val="24"/>
        </w:rPr>
        <w:t>vietose SM koncentracija būtų vienoda. SM koncentracijos</w:t>
      </w:r>
      <w:r>
        <w:rPr>
          <w:rFonts w:ascii="Times New Roman" w:hAnsi="Times New Roman" w:cs="Times New Roman"/>
          <w:sz w:val="24"/>
          <w:szCs w:val="24"/>
        </w:rPr>
        <w:t xml:space="preserve"> vienodumas tikrinamas taip</w:t>
      </w:r>
      <w:r w:rsidRPr="00DF24AD">
        <w:rPr>
          <w:rFonts w:ascii="Times New Roman" w:hAnsi="Times New Roman" w:cs="Times New Roman"/>
          <w:sz w:val="24"/>
          <w:szCs w:val="24"/>
        </w:rPr>
        <w:t>:</w:t>
      </w:r>
      <w:r>
        <w:rPr>
          <w:rFonts w:ascii="Times New Roman" w:hAnsi="Times New Roman" w:cs="Times New Roman"/>
          <w:sz w:val="24"/>
          <w:szCs w:val="24"/>
        </w:rPr>
        <w:t xml:space="preserve"> </w:t>
      </w:r>
      <w:r w:rsidRPr="00DF24AD">
        <w:rPr>
          <w:rFonts w:ascii="Times New Roman" w:hAnsi="Times New Roman" w:cs="Times New Roman"/>
          <w:sz w:val="24"/>
          <w:szCs w:val="24"/>
        </w:rPr>
        <w:t>maišyklei (maišyklėms ar kitoms maišymo sistemoms) dirbant stabiliai, koncentracija matuojama</w:t>
      </w:r>
      <w:r>
        <w:rPr>
          <w:rFonts w:ascii="Times New Roman" w:hAnsi="Times New Roman" w:cs="Times New Roman"/>
          <w:sz w:val="24"/>
          <w:szCs w:val="24"/>
        </w:rPr>
        <w:t xml:space="preserve"> nešiojamu</w:t>
      </w:r>
      <w:r w:rsidRPr="00DF24AD">
        <w:rPr>
          <w:rFonts w:ascii="Times New Roman" w:hAnsi="Times New Roman" w:cs="Times New Roman"/>
          <w:sz w:val="24"/>
          <w:szCs w:val="24"/>
        </w:rPr>
        <w:t xml:space="preserve"> matuokliu atsitiktinai parinktose 10 reaktoriaus vietų. SM koncentracija nė vienoje</w:t>
      </w:r>
      <w:r>
        <w:rPr>
          <w:rFonts w:ascii="Times New Roman" w:hAnsi="Times New Roman" w:cs="Times New Roman"/>
          <w:sz w:val="24"/>
          <w:szCs w:val="24"/>
        </w:rPr>
        <w:t xml:space="preserve"> </w:t>
      </w:r>
      <w:r w:rsidRPr="00DF24AD">
        <w:rPr>
          <w:rFonts w:ascii="Times New Roman" w:hAnsi="Times New Roman" w:cs="Times New Roman"/>
          <w:sz w:val="24"/>
          <w:szCs w:val="24"/>
        </w:rPr>
        <w:t>reaktoriaus vietoje negali nukrypti nuo vidutinės koncentracijos 10 vietų vertės daugiau kaip 7,5 %.</w:t>
      </w:r>
    </w:p>
    <w:p w14:paraId="70EA122D" w14:textId="77777777" w:rsidR="003C1438" w:rsidRPr="00DF24AD" w:rsidRDefault="003C1438" w:rsidP="003C1438">
      <w:pPr>
        <w:tabs>
          <w:tab w:val="center" w:pos="5103"/>
          <w:tab w:val="left" w:pos="9356"/>
        </w:tabs>
        <w:spacing w:after="0" w:line="276" w:lineRule="auto"/>
        <w:ind w:firstLine="720"/>
        <w:jc w:val="both"/>
        <w:rPr>
          <w:rFonts w:ascii="Times New Roman" w:hAnsi="Times New Roman" w:cs="Times New Roman"/>
          <w:sz w:val="24"/>
          <w:szCs w:val="24"/>
        </w:rPr>
      </w:pPr>
      <w:r w:rsidRPr="00DF24AD">
        <w:rPr>
          <w:rFonts w:ascii="Times New Roman" w:hAnsi="Times New Roman" w:cs="Times New Roman"/>
          <w:i/>
          <w:sz w:val="24"/>
          <w:szCs w:val="24"/>
        </w:rPr>
        <w:t>2 kriterijus. Suspensijos atstatymo geba</w:t>
      </w:r>
      <w:r w:rsidRPr="00DF24AD">
        <w:rPr>
          <w:rFonts w:ascii="Times New Roman" w:hAnsi="Times New Roman" w:cs="Times New Roman"/>
          <w:sz w:val="24"/>
          <w:szCs w:val="24"/>
        </w:rPr>
        <w:t>.</w:t>
      </w:r>
    </w:p>
    <w:p w14:paraId="5EC84720" w14:textId="77777777" w:rsidR="003C1438" w:rsidRPr="00341798" w:rsidRDefault="003C1438" w:rsidP="003C1438">
      <w:pPr>
        <w:tabs>
          <w:tab w:val="center" w:pos="5103"/>
          <w:tab w:val="left" w:pos="9356"/>
        </w:tabs>
        <w:spacing w:after="0" w:line="276" w:lineRule="auto"/>
        <w:ind w:firstLine="720"/>
        <w:jc w:val="both"/>
        <w:rPr>
          <w:rFonts w:ascii="Times New Roman" w:hAnsi="Times New Roman" w:cs="Times New Roman"/>
          <w:sz w:val="24"/>
          <w:szCs w:val="24"/>
        </w:rPr>
      </w:pPr>
      <w:proofErr w:type="spellStart"/>
      <w:r w:rsidRPr="00DF24AD">
        <w:rPr>
          <w:rFonts w:ascii="Times New Roman" w:hAnsi="Times New Roman" w:cs="Times New Roman"/>
          <w:sz w:val="24"/>
          <w:szCs w:val="24"/>
        </w:rPr>
        <w:t>Įrengimams</w:t>
      </w:r>
      <w:proofErr w:type="spellEnd"/>
      <w:r w:rsidRPr="00DF24AD">
        <w:rPr>
          <w:rFonts w:ascii="Times New Roman" w:hAnsi="Times New Roman" w:cs="Times New Roman"/>
          <w:sz w:val="24"/>
          <w:szCs w:val="24"/>
        </w:rPr>
        <w:t xml:space="preserve"> nenumatytai sustojus bent dviem valandoms, maišymo sistema </w:t>
      </w:r>
      <w:r>
        <w:rPr>
          <w:rFonts w:ascii="Times New Roman" w:hAnsi="Times New Roman" w:cs="Times New Roman"/>
          <w:sz w:val="24"/>
          <w:szCs w:val="24"/>
        </w:rPr>
        <w:t>turi užtikrinti</w:t>
      </w:r>
      <w:r w:rsidRPr="00DF24AD">
        <w:rPr>
          <w:rFonts w:ascii="Times New Roman" w:hAnsi="Times New Roman" w:cs="Times New Roman"/>
          <w:sz w:val="24"/>
          <w:szCs w:val="24"/>
        </w:rPr>
        <w:t xml:space="preserve"> pakankamą</w:t>
      </w:r>
      <w:r>
        <w:rPr>
          <w:rFonts w:ascii="Times New Roman" w:hAnsi="Times New Roman" w:cs="Times New Roman"/>
          <w:sz w:val="24"/>
          <w:szCs w:val="24"/>
        </w:rPr>
        <w:t xml:space="preserve"> </w:t>
      </w:r>
      <w:r w:rsidRPr="00341798">
        <w:rPr>
          <w:rFonts w:ascii="Times New Roman" w:hAnsi="Times New Roman" w:cs="Times New Roman"/>
          <w:sz w:val="24"/>
          <w:szCs w:val="24"/>
        </w:rPr>
        <w:t>maišomo tirpalo suspensijos atstatymą. Suspensijos atstatymas yra homogeniškumo reaktoriuje atkūrimas, kaip apibūdinta 1-ajame kriterijuje. Maksimalus leistinas suspensijos atstatymo laikas yra 10 minučių nuo maišytuvo įjungimo.</w:t>
      </w:r>
      <w:bookmarkStart w:id="37" w:name="_Toc351329308"/>
    </w:p>
    <w:p w14:paraId="66D1C4FB" w14:textId="77777777" w:rsidR="00341798" w:rsidRPr="00341798" w:rsidRDefault="00341798" w:rsidP="00341798">
      <w:pPr>
        <w:tabs>
          <w:tab w:val="center" w:pos="5103"/>
          <w:tab w:val="left" w:pos="9356"/>
        </w:tabs>
        <w:spacing w:after="0" w:line="276" w:lineRule="auto"/>
        <w:ind w:firstLine="720"/>
        <w:jc w:val="both"/>
        <w:rPr>
          <w:rFonts w:ascii="Times New Roman" w:hAnsi="Times New Roman" w:cs="Times New Roman"/>
          <w:sz w:val="24"/>
          <w:szCs w:val="24"/>
        </w:rPr>
      </w:pPr>
      <w:bookmarkStart w:id="38" w:name="_Hlk216180658"/>
      <w:r w:rsidRPr="00341798">
        <w:rPr>
          <w:rFonts w:ascii="Times New Roman" w:hAnsi="Times New Roman" w:cs="Times New Roman"/>
          <w:sz w:val="24"/>
          <w:szCs w:val="24"/>
        </w:rPr>
        <w:t>Atliekant biologinio nuotekų valymo grandies skaičiavimus turi būti išpildyti šie reikalavimai:</w:t>
      </w:r>
    </w:p>
    <w:p w14:paraId="187EB0A5" w14:textId="77777777" w:rsidR="00341798" w:rsidRPr="00341798" w:rsidRDefault="00341798" w:rsidP="00CB7919">
      <w:pPr>
        <w:pStyle w:val="ListParagraph"/>
        <w:numPr>
          <w:ilvl w:val="0"/>
          <w:numId w:val="12"/>
        </w:numPr>
        <w:tabs>
          <w:tab w:val="center" w:pos="5103"/>
          <w:tab w:val="left" w:pos="9356"/>
        </w:tabs>
        <w:spacing w:line="276" w:lineRule="auto"/>
        <w:jc w:val="both"/>
      </w:pPr>
      <w:r w:rsidRPr="00341798">
        <w:t>Veikliojo dumblo amžius – ne mažiau 20 parų;</w:t>
      </w:r>
    </w:p>
    <w:p w14:paraId="4F4B6D27" w14:textId="77777777" w:rsidR="00341798" w:rsidRPr="00341798" w:rsidRDefault="00341798" w:rsidP="00CB7919">
      <w:pPr>
        <w:pStyle w:val="ListParagraph"/>
        <w:numPr>
          <w:ilvl w:val="0"/>
          <w:numId w:val="12"/>
        </w:numPr>
        <w:tabs>
          <w:tab w:val="center" w:pos="5103"/>
          <w:tab w:val="left" w:pos="9356"/>
        </w:tabs>
        <w:spacing w:line="276" w:lineRule="auto"/>
        <w:jc w:val="both"/>
      </w:pPr>
      <w:r w:rsidRPr="00341798">
        <w:t>Dumblo tūrio indeksas – ne mažiau 120 ml/g;</w:t>
      </w:r>
    </w:p>
    <w:p w14:paraId="1BA74863" w14:textId="77777777" w:rsidR="00341798" w:rsidRPr="00341798" w:rsidRDefault="00341798" w:rsidP="00CB7919">
      <w:pPr>
        <w:pStyle w:val="ListParagraph"/>
        <w:numPr>
          <w:ilvl w:val="0"/>
          <w:numId w:val="12"/>
        </w:numPr>
        <w:tabs>
          <w:tab w:val="center" w:pos="5103"/>
          <w:tab w:val="left" w:pos="9356"/>
        </w:tabs>
        <w:spacing w:line="276" w:lineRule="auto"/>
        <w:jc w:val="both"/>
      </w:pPr>
      <w:r w:rsidRPr="00341798">
        <w:t>Veikliojo dumblo koncentracija bioreaktoriuje – ne daugiau 4,0 g/l;</w:t>
      </w:r>
    </w:p>
    <w:p w14:paraId="7B90C1EC" w14:textId="77777777" w:rsidR="00341798" w:rsidRPr="00341798" w:rsidRDefault="00341798" w:rsidP="00CB7919">
      <w:pPr>
        <w:pStyle w:val="ListParagraph"/>
        <w:numPr>
          <w:ilvl w:val="0"/>
          <w:numId w:val="12"/>
        </w:numPr>
        <w:tabs>
          <w:tab w:val="center" w:pos="5103"/>
          <w:tab w:val="left" w:pos="9356"/>
        </w:tabs>
        <w:spacing w:line="276" w:lineRule="auto"/>
        <w:jc w:val="both"/>
      </w:pPr>
      <w:r w:rsidRPr="00341798">
        <w:t>Deguonies tirpumo sumažėjimo nuotekų koeficiento (alfa) reikšmė – 0,6-0,7.</w:t>
      </w:r>
      <w:bookmarkEnd w:id="38"/>
    </w:p>
    <w:p w14:paraId="445D7D5A" w14:textId="77777777" w:rsidR="003C1438" w:rsidRPr="00341798" w:rsidRDefault="003C1438" w:rsidP="003C1438">
      <w:pPr>
        <w:tabs>
          <w:tab w:val="center" w:pos="5103"/>
          <w:tab w:val="left" w:pos="9356"/>
        </w:tabs>
        <w:spacing w:after="0" w:line="276" w:lineRule="auto"/>
        <w:ind w:firstLine="720"/>
        <w:jc w:val="both"/>
        <w:rPr>
          <w:rFonts w:ascii="Times New Roman" w:hAnsi="Times New Roman" w:cs="Times New Roman"/>
          <w:b/>
          <w:i/>
          <w:sz w:val="24"/>
          <w:szCs w:val="24"/>
        </w:rPr>
      </w:pPr>
      <w:r w:rsidRPr="00341798">
        <w:rPr>
          <w:rFonts w:ascii="Times New Roman" w:hAnsi="Times New Roman" w:cs="Times New Roman"/>
          <w:b/>
          <w:i/>
          <w:sz w:val="24"/>
          <w:szCs w:val="24"/>
        </w:rPr>
        <w:t>Aeracija</w:t>
      </w:r>
    </w:p>
    <w:p w14:paraId="519EC0A8" w14:textId="77777777" w:rsidR="003C1438" w:rsidRPr="00C77CC1" w:rsidRDefault="003C1438" w:rsidP="003C1438">
      <w:pPr>
        <w:spacing w:after="0" w:line="276" w:lineRule="auto"/>
        <w:ind w:firstLine="720"/>
        <w:jc w:val="both"/>
        <w:rPr>
          <w:rFonts w:ascii="Times New Roman" w:hAnsi="Times New Roman" w:cs="Times New Roman"/>
          <w:sz w:val="24"/>
          <w:szCs w:val="24"/>
        </w:rPr>
      </w:pPr>
      <w:r w:rsidRPr="00341798">
        <w:rPr>
          <w:rFonts w:ascii="Times New Roman" w:hAnsi="Times New Roman" w:cs="Times New Roman"/>
          <w:sz w:val="24"/>
          <w:szCs w:val="24"/>
        </w:rPr>
        <w:t>Turi būti numatytas toks aeracijos sistemos tipas, kuris užtikrintų procesą, suplanuotą eksploatavimo trukmę ir patikimumo reikalavimus.</w:t>
      </w:r>
      <w:r w:rsidRPr="00C77CC1">
        <w:rPr>
          <w:rFonts w:ascii="Times New Roman" w:hAnsi="Times New Roman" w:cs="Times New Roman"/>
          <w:sz w:val="24"/>
          <w:szCs w:val="24"/>
        </w:rPr>
        <w:t xml:space="preserve"> Aeracijos sistema </w:t>
      </w:r>
      <w:r>
        <w:rPr>
          <w:rFonts w:ascii="Times New Roman" w:hAnsi="Times New Roman" w:cs="Times New Roman"/>
          <w:sz w:val="24"/>
          <w:szCs w:val="24"/>
        </w:rPr>
        <w:t>turi būti</w:t>
      </w:r>
      <w:r w:rsidRPr="00C77CC1">
        <w:rPr>
          <w:rFonts w:ascii="Times New Roman" w:hAnsi="Times New Roman" w:cs="Times New Roman"/>
          <w:sz w:val="24"/>
          <w:szCs w:val="24"/>
        </w:rPr>
        <w:t xml:space="preserve"> pagrįsta orapūčių/difuzorių sumontavimu. Maksimalus oro kiekis, tiekiamas į </w:t>
      </w:r>
      <w:proofErr w:type="spellStart"/>
      <w:r w:rsidRPr="00C77CC1">
        <w:rPr>
          <w:rFonts w:ascii="Times New Roman" w:hAnsi="Times New Roman" w:cs="Times New Roman"/>
          <w:sz w:val="24"/>
          <w:szCs w:val="24"/>
        </w:rPr>
        <w:t>aeracinę</w:t>
      </w:r>
      <w:proofErr w:type="spellEnd"/>
      <w:r w:rsidRPr="00C77CC1">
        <w:rPr>
          <w:rFonts w:ascii="Times New Roman" w:hAnsi="Times New Roman" w:cs="Times New Roman"/>
          <w:sz w:val="24"/>
          <w:szCs w:val="24"/>
        </w:rPr>
        <w:t xml:space="preserve"> sistemą, </w:t>
      </w:r>
      <w:r>
        <w:rPr>
          <w:rFonts w:ascii="Times New Roman" w:hAnsi="Times New Roman" w:cs="Times New Roman"/>
          <w:sz w:val="24"/>
          <w:szCs w:val="24"/>
        </w:rPr>
        <w:t>neturi neviršyti</w:t>
      </w:r>
      <w:r w:rsidRPr="00C77CC1">
        <w:rPr>
          <w:rFonts w:ascii="Times New Roman" w:hAnsi="Times New Roman" w:cs="Times New Roman"/>
          <w:sz w:val="24"/>
          <w:szCs w:val="24"/>
        </w:rPr>
        <w:t xml:space="preserve"> 70 %</w:t>
      </w:r>
      <w:r>
        <w:rPr>
          <w:rFonts w:ascii="Times New Roman" w:hAnsi="Times New Roman" w:cs="Times New Roman"/>
          <w:sz w:val="24"/>
          <w:szCs w:val="24"/>
        </w:rPr>
        <w:t xml:space="preserve"> </w:t>
      </w:r>
      <w:r w:rsidRPr="00C77CC1">
        <w:rPr>
          <w:rFonts w:ascii="Times New Roman" w:hAnsi="Times New Roman" w:cs="Times New Roman"/>
          <w:sz w:val="24"/>
          <w:szCs w:val="24"/>
        </w:rPr>
        <w:t xml:space="preserve">maksimalaus </w:t>
      </w:r>
      <w:proofErr w:type="spellStart"/>
      <w:r w:rsidRPr="00C77CC1">
        <w:rPr>
          <w:rFonts w:ascii="Times New Roman" w:hAnsi="Times New Roman" w:cs="Times New Roman"/>
          <w:sz w:val="24"/>
          <w:szCs w:val="24"/>
        </w:rPr>
        <w:t>aeratorių</w:t>
      </w:r>
      <w:proofErr w:type="spellEnd"/>
      <w:r w:rsidRPr="00C77CC1">
        <w:rPr>
          <w:rFonts w:ascii="Times New Roman" w:hAnsi="Times New Roman" w:cs="Times New Roman"/>
          <w:sz w:val="24"/>
          <w:szCs w:val="24"/>
        </w:rPr>
        <w:t xml:space="preserve"> pajėgumo, rekomenduojamo gamintojo.</w:t>
      </w:r>
    </w:p>
    <w:p w14:paraId="5251DA80" w14:textId="77777777" w:rsidR="003C1438" w:rsidRDefault="003C1438" w:rsidP="003C1438">
      <w:pPr>
        <w:spacing w:after="0" w:line="276" w:lineRule="auto"/>
        <w:ind w:firstLine="720"/>
        <w:jc w:val="both"/>
        <w:rPr>
          <w:rFonts w:ascii="Times New Roman" w:hAnsi="Times New Roman" w:cs="Times New Roman"/>
          <w:sz w:val="24"/>
          <w:szCs w:val="24"/>
        </w:rPr>
      </w:pPr>
      <w:r w:rsidRPr="00C77CC1">
        <w:rPr>
          <w:rFonts w:ascii="Times New Roman" w:hAnsi="Times New Roman" w:cs="Times New Roman"/>
          <w:sz w:val="24"/>
          <w:szCs w:val="24"/>
        </w:rPr>
        <w:t xml:space="preserve">Aeracijos įranga </w:t>
      </w:r>
      <w:r>
        <w:rPr>
          <w:rFonts w:ascii="Times New Roman" w:hAnsi="Times New Roman" w:cs="Times New Roman"/>
          <w:sz w:val="24"/>
          <w:szCs w:val="24"/>
        </w:rPr>
        <w:t>turi būti</w:t>
      </w:r>
      <w:r w:rsidRPr="00C77CC1">
        <w:rPr>
          <w:rFonts w:ascii="Times New Roman" w:hAnsi="Times New Roman" w:cs="Times New Roman"/>
          <w:sz w:val="24"/>
          <w:szCs w:val="24"/>
        </w:rPr>
        <w:t xml:space="preserve"> įrengta taip, kad neveikiant vienai linijai, į k</w:t>
      </w:r>
      <w:r>
        <w:rPr>
          <w:rFonts w:ascii="Times New Roman" w:hAnsi="Times New Roman" w:cs="Times New Roman"/>
          <w:sz w:val="24"/>
          <w:szCs w:val="24"/>
        </w:rPr>
        <w:t xml:space="preserve">itą liniją deguonies būtų </w:t>
      </w:r>
      <w:r w:rsidRPr="00C77CC1">
        <w:rPr>
          <w:rFonts w:ascii="Times New Roman" w:hAnsi="Times New Roman" w:cs="Times New Roman"/>
          <w:sz w:val="24"/>
          <w:szCs w:val="24"/>
        </w:rPr>
        <w:t>tiekiama pakankamai.</w:t>
      </w:r>
    </w:p>
    <w:p w14:paraId="293848CD" w14:textId="77777777" w:rsidR="003C1438" w:rsidRDefault="003C1438" w:rsidP="003C1438">
      <w:pPr>
        <w:spacing w:after="0" w:line="276" w:lineRule="auto"/>
        <w:ind w:firstLine="720"/>
        <w:jc w:val="both"/>
        <w:rPr>
          <w:rFonts w:ascii="Times New Roman" w:hAnsi="Times New Roman" w:cs="Times New Roman"/>
          <w:sz w:val="24"/>
          <w:szCs w:val="24"/>
        </w:rPr>
      </w:pPr>
      <w:r w:rsidRPr="004D2943">
        <w:rPr>
          <w:rFonts w:ascii="Times New Roman" w:hAnsi="Times New Roman" w:cs="Times New Roman"/>
          <w:sz w:val="24"/>
          <w:szCs w:val="24"/>
        </w:rPr>
        <w:t>Kiekvienoje sekcijoje ant oro paskirstymo vamzdynų turi būti numatytos oro srauto uždarymo, padavimo reguliavimo sklendės ir apsauginė armatūra.</w:t>
      </w:r>
    </w:p>
    <w:p w14:paraId="6F4DB451" w14:textId="77777777" w:rsidR="003C1438" w:rsidRPr="00C77CC1" w:rsidRDefault="003C1438" w:rsidP="003C1438">
      <w:pPr>
        <w:spacing w:after="0" w:line="276" w:lineRule="auto"/>
        <w:ind w:firstLine="720"/>
        <w:jc w:val="both"/>
        <w:rPr>
          <w:rFonts w:ascii="Times New Roman" w:hAnsi="Times New Roman" w:cs="Times New Roman"/>
          <w:sz w:val="24"/>
          <w:szCs w:val="24"/>
        </w:rPr>
      </w:pPr>
      <w:r w:rsidRPr="004D2943">
        <w:rPr>
          <w:rFonts w:ascii="Times New Roman" w:hAnsi="Times New Roman" w:cs="Times New Roman"/>
          <w:sz w:val="24"/>
          <w:szCs w:val="24"/>
        </w:rPr>
        <w:t xml:space="preserve">Oro paskirstymo vamzdžiai iki </w:t>
      </w:r>
      <w:proofErr w:type="spellStart"/>
      <w:r w:rsidRPr="004D2943">
        <w:rPr>
          <w:rFonts w:ascii="Times New Roman" w:hAnsi="Times New Roman" w:cs="Times New Roman"/>
          <w:sz w:val="24"/>
          <w:szCs w:val="24"/>
        </w:rPr>
        <w:t>aeratorių</w:t>
      </w:r>
      <w:proofErr w:type="spellEnd"/>
      <w:r w:rsidRPr="004D2943">
        <w:rPr>
          <w:rFonts w:ascii="Times New Roman" w:hAnsi="Times New Roman" w:cs="Times New Roman"/>
          <w:sz w:val="24"/>
          <w:szCs w:val="24"/>
        </w:rPr>
        <w:t xml:space="preserve"> (difuzorių) turi būti pagaminti iš rūgštims atsparaus nerūdijančio plieno </w:t>
      </w:r>
      <w:r>
        <w:rPr>
          <w:rFonts w:ascii="Times New Roman" w:hAnsi="Times New Roman" w:cs="Times New Roman"/>
          <w:sz w:val="24"/>
          <w:szCs w:val="24"/>
        </w:rPr>
        <w:t>ne žemesnės kaip AISI316</w:t>
      </w:r>
      <w:r w:rsidRPr="004D2943">
        <w:rPr>
          <w:rFonts w:ascii="Times New Roman" w:hAnsi="Times New Roman" w:cs="Times New Roman"/>
          <w:sz w:val="24"/>
          <w:szCs w:val="24"/>
        </w:rPr>
        <w:t xml:space="preserve"> </w:t>
      </w:r>
      <w:r>
        <w:rPr>
          <w:rFonts w:ascii="Times New Roman" w:hAnsi="Times New Roman" w:cs="Times New Roman"/>
          <w:sz w:val="24"/>
          <w:szCs w:val="24"/>
        </w:rPr>
        <w:t xml:space="preserve">klasės </w:t>
      </w:r>
      <w:r w:rsidRPr="004D2943">
        <w:rPr>
          <w:rFonts w:ascii="Times New Roman" w:hAnsi="Times New Roman" w:cs="Times New Roman"/>
          <w:sz w:val="24"/>
          <w:szCs w:val="24"/>
        </w:rPr>
        <w:t xml:space="preserve">ar </w:t>
      </w:r>
      <w:r>
        <w:rPr>
          <w:rFonts w:ascii="Times New Roman" w:hAnsi="Times New Roman" w:cs="Times New Roman"/>
          <w:sz w:val="24"/>
          <w:szCs w:val="24"/>
        </w:rPr>
        <w:t>plastiko</w:t>
      </w:r>
      <w:r w:rsidRPr="004D2943">
        <w:rPr>
          <w:rFonts w:ascii="Times New Roman" w:hAnsi="Times New Roman" w:cs="Times New Roman"/>
          <w:sz w:val="24"/>
          <w:szCs w:val="24"/>
        </w:rPr>
        <w:t>.</w:t>
      </w:r>
    </w:p>
    <w:p w14:paraId="130B6B15" w14:textId="77777777" w:rsidR="003C1438" w:rsidRPr="00C77CC1" w:rsidRDefault="003C1438" w:rsidP="003C1438">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Turi būti</w:t>
      </w:r>
      <w:r w:rsidRPr="00C77CC1">
        <w:rPr>
          <w:rFonts w:ascii="Times New Roman" w:hAnsi="Times New Roman" w:cs="Times New Roman"/>
          <w:sz w:val="24"/>
          <w:szCs w:val="24"/>
        </w:rPr>
        <w:t xml:space="preserve"> numatytas automatizuotas suslėgto oro įterpimas į veikliojo dumblo reaktorių.</w:t>
      </w:r>
      <w:r>
        <w:rPr>
          <w:rFonts w:ascii="Times New Roman" w:hAnsi="Times New Roman" w:cs="Times New Roman"/>
          <w:sz w:val="24"/>
          <w:szCs w:val="24"/>
        </w:rPr>
        <w:t xml:space="preserve"> </w:t>
      </w:r>
    </w:p>
    <w:p w14:paraId="7B6C7145" w14:textId="77777777" w:rsidR="00341798" w:rsidRDefault="00341798" w:rsidP="003C1438">
      <w:pPr>
        <w:tabs>
          <w:tab w:val="center" w:pos="5103"/>
          <w:tab w:val="left" w:pos="9356"/>
        </w:tabs>
        <w:spacing w:after="0" w:line="276" w:lineRule="auto"/>
        <w:ind w:firstLine="720"/>
        <w:jc w:val="both"/>
        <w:rPr>
          <w:rFonts w:ascii="Times New Roman" w:hAnsi="Times New Roman" w:cs="Times New Roman"/>
          <w:b/>
          <w:i/>
          <w:sz w:val="24"/>
          <w:szCs w:val="24"/>
        </w:rPr>
      </w:pPr>
    </w:p>
    <w:p w14:paraId="3817CE95" w14:textId="77777777" w:rsidR="003C1438" w:rsidRPr="003D2C21" w:rsidRDefault="003C1438" w:rsidP="003C1438">
      <w:pPr>
        <w:tabs>
          <w:tab w:val="center" w:pos="5103"/>
          <w:tab w:val="left" w:pos="9356"/>
        </w:tabs>
        <w:spacing w:after="0" w:line="276" w:lineRule="auto"/>
        <w:ind w:firstLine="720"/>
        <w:jc w:val="both"/>
        <w:rPr>
          <w:rFonts w:ascii="Times New Roman" w:hAnsi="Times New Roman" w:cs="Times New Roman"/>
          <w:b/>
          <w:i/>
          <w:sz w:val="24"/>
          <w:szCs w:val="24"/>
        </w:rPr>
      </w:pPr>
      <w:r w:rsidRPr="003D2C21">
        <w:rPr>
          <w:rFonts w:ascii="Times New Roman" w:hAnsi="Times New Roman" w:cs="Times New Roman"/>
          <w:b/>
          <w:i/>
          <w:sz w:val="24"/>
          <w:szCs w:val="24"/>
        </w:rPr>
        <w:lastRenderedPageBreak/>
        <w:t>Orapūtės</w:t>
      </w:r>
    </w:p>
    <w:p w14:paraId="045D0EB0" w14:textId="77777777" w:rsidR="003C1438" w:rsidRDefault="003C1438" w:rsidP="003C1438">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Turi būti įrengta mažiausiai po vieną</w:t>
      </w:r>
      <w:r w:rsidRPr="00C77CC1">
        <w:rPr>
          <w:rFonts w:ascii="Times New Roman" w:hAnsi="Times New Roman" w:cs="Times New Roman"/>
          <w:sz w:val="24"/>
          <w:szCs w:val="24"/>
        </w:rPr>
        <w:t xml:space="preserve"> darbinę orapūtę kiekvienai technologinei linijai ir dar viena analogiška rezervinė orapūtė</w:t>
      </w:r>
      <w:r>
        <w:rPr>
          <w:rFonts w:ascii="Times New Roman" w:hAnsi="Times New Roman" w:cs="Times New Roman"/>
          <w:sz w:val="24"/>
          <w:szCs w:val="24"/>
        </w:rPr>
        <w:t xml:space="preserve"> sujungta į bendrą </w:t>
      </w:r>
      <w:proofErr w:type="spellStart"/>
      <w:r>
        <w:rPr>
          <w:rFonts w:ascii="Times New Roman" w:hAnsi="Times New Roman" w:cs="Times New Roman"/>
          <w:sz w:val="24"/>
          <w:szCs w:val="24"/>
        </w:rPr>
        <w:t>aeracinę</w:t>
      </w:r>
      <w:proofErr w:type="spellEnd"/>
      <w:r>
        <w:rPr>
          <w:rFonts w:ascii="Times New Roman" w:hAnsi="Times New Roman" w:cs="Times New Roman"/>
          <w:sz w:val="24"/>
          <w:szCs w:val="24"/>
        </w:rPr>
        <w:t xml:space="preserve"> sistemą</w:t>
      </w:r>
      <w:r w:rsidRPr="00C77CC1">
        <w:rPr>
          <w:rFonts w:ascii="Times New Roman" w:hAnsi="Times New Roman" w:cs="Times New Roman"/>
          <w:sz w:val="24"/>
          <w:szCs w:val="24"/>
        </w:rPr>
        <w:t xml:space="preserve">. </w:t>
      </w:r>
      <w:r>
        <w:rPr>
          <w:rFonts w:ascii="Times New Roman" w:hAnsi="Times New Roman" w:cs="Times New Roman"/>
          <w:sz w:val="24"/>
          <w:szCs w:val="24"/>
        </w:rPr>
        <w:t>Orapūtės turi būti</w:t>
      </w:r>
      <w:r w:rsidRPr="00C77CC1">
        <w:rPr>
          <w:rFonts w:ascii="Times New Roman" w:hAnsi="Times New Roman" w:cs="Times New Roman"/>
          <w:sz w:val="24"/>
          <w:szCs w:val="24"/>
        </w:rPr>
        <w:t xml:space="preserve"> įrengtos su įsiurbimo filtru, slėgio sumažinimo vožtuvu ir manometrais</w:t>
      </w:r>
      <w:r>
        <w:rPr>
          <w:rFonts w:ascii="Times New Roman" w:hAnsi="Times New Roman" w:cs="Times New Roman"/>
          <w:sz w:val="24"/>
          <w:szCs w:val="24"/>
        </w:rPr>
        <w:t xml:space="preserve"> </w:t>
      </w:r>
      <w:r w:rsidRPr="00C77CC1">
        <w:rPr>
          <w:rFonts w:ascii="Times New Roman" w:hAnsi="Times New Roman" w:cs="Times New Roman"/>
          <w:sz w:val="24"/>
          <w:szCs w:val="24"/>
        </w:rPr>
        <w:t xml:space="preserve">abejose įsiurbimo ir slėgio pusėse. Prijungimas iš įsiurbimo pusės </w:t>
      </w:r>
      <w:r>
        <w:rPr>
          <w:rFonts w:ascii="Times New Roman" w:hAnsi="Times New Roman" w:cs="Times New Roman"/>
          <w:sz w:val="24"/>
          <w:szCs w:val="24"/>
        </w:rPr>
        <w:t>turi būti įrengtas</w:t>
      </w:r>
      <w:r w:rsidRPr="00C77CC1">
        <w:rPr>
          <w:rFonts w:ascii="Times New Roman" w:hAnsi="Times New Roman" w:cs="Times New Roman"/>
          <w:sz w:val="24"/>
          <w:szCs w:val="24"/>
        </w:rPr>
        <w:t xml:space="preserve"> per lanksčią mova.</w:t>
      </w:r>
    </w:p>
    <w:p w14:paraId="01092047" w14:textId="77777777" w:rsidR="003C1438" w:rsidRDefault="003C1438" w:rsidP="003C1438">
      <w:pPr>
        <w:spacing w:after="0" w:line="276" w:lineRule="auto"/>
        <w:ind w:firstLine="720"/>
        <w:jc w:val="both"/>
        <w:rPr>
          <w:rFonts w:ascii="Times New Roman" w:hAnsi="Times New Roman" w:cs="Times New Roman"/>
          <w:sz w:val="24"/>
          <w:szCs w:val="24"/>
        </w:rPr>
      </w:pPr>
      <w:r w:rsidRPr="004D2943">
        <w:rPr>
          <w:rFonts w:ascii="Times New Roman" w:hAnsi="Times New Roman" w:cs="Times New Roman"/>
          <w:sz w:val="24"/>
          <w:szCs w:val="24"/>
        </w:rPr>
        <w:t>Maksimalus oro kiekis, tiekiamas orapūtėmis, neturi viršyti 90</w:t>
      </w:r>
      <w:r>
        <w:rPr>
          <w:rFonts w:ascii="Times New Roman" w:hAnsi="Times New Roman" w:cs="Times New Roman"/>
          <w:sz w:val="24"/>
          <w:szCs w:val="24"/>
        </w:rPr>
        <w:t xml:space="preserve"> </w:t>
      </w:r>
      <w:r w:rsidRPr="004D2943">
        <w:rPr>
          <w:rFonts w:ascii="Times New Roman" w:hAnsi="Times New Roman" w:cs="Times New Roman"/>
          <w:sz w:val="24"/>
          <w:szCs w:val="24"/>
        </w:rPr>
        <w:t>% maksimalaus kiekio, rekomenduojamo gamintojo.</w:t>
      </w:r>
    </w:p>
    <w:p w14:paraId="5627E8F5" w14:textId="77777777" w:rsidR="003C1438" w:rsidRPr="00C77CC1" w:rsidRDefault="003C1438" w:rsidP="003C1438">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Oras į </w:t>
      </w:r>
      <w:proofErr w:type="spellStart"/>
      <w:r>
        <w:rPr>
          <w:rFonts w:ascii="Times New Roman" w:hAnsi="Times New Roman" w:cs="Times New Roman"/>
          <w:sz w:val="24"/>
          <w:szCs w:val="24"/>
        </w:rPr>
        <w:t>smėliagaudę</w:t>
      </w:r>
      <w:proofErr w:type="spellEnd"/>
      <w:r>
        <w:rPr>
          <w:rFonts w:ascii="Times New Roman" w:hAnsi="Times New Roman" w:cs="Times New Roman"/>
          <w:sz w:val="24"/>
          <w:szCs w:val="24"/>
        </w:rPr>
        <w:t xml:space="preserve"> tiekiamas iš atskiros orapūtės membraninės orapūtės.</w:t>
      </w:r>
    </w:p>
    <w:p w14:paraId="46A12E4D" w14:textId="77777777" w:rsidR="009B11B0" w:rsidRDefault="009B11B0" w:rsidP="003C1438">
      <w:pPr>
        <w:tabs>
          <w:tab w:val="center" w:pos="5103"/>
          <w:tab w:val="left" w:pos="9356"/>
        </w:tabs>
        <w:spacing w:after="0" w:line="276" w:lineRule="auto"/>
        <w:ind w:firstLine="720"/>
        <w:jc w:val="both"/>
        <w:rPr>
          <w:rFonts w:ascii="Times New Roman" w:hAnsi="Times New Roman" w:cs="Times New Roman"/>
          <w:sz w:val="24"/>
          <w:szCs w:val="24"/>
        </w:rPr>
      </w:pPr>
      <w:r w:rsidRPr="00C77CC1">
        <w:rPr>
          <w:rFonts w:ascii="Times New Roman" w:hAnsi="Times New Roman" w:cs="Times New Roman"/>
          <w:sz w:val="24"/>
          <w:szCs w:val="24"/>
        </w:rPr>
        <w:t xml:space="preserve">Orapūčių </w:t>
      </w:r>
      <w:r w:rsidRPr="009B11B0">
        <w:rPr>
          <w:rFonts w:ascii="Times New Roman" w:hAnsi="Times New Roman" w:cs="Times New Roman"/>
          <w:sz w:val="24"/>
          <w:szCs w:val="24"/>
        </w:rPr>
        <w:t xml:space="preserve">darbas turi būti automatizuotas, valdomas pagal ištirpusio deguonies matuoklio </w:t>
      </w:r>
      <w:proofErr w:type="spellStart"/>
      <w:r w:rsidRPr="009B11B0">
        <w:rPr>
          <w:rFonts w:ascii="Times New Roman" w:hAnsi="Times New Roman" w:cs="Times New Roman"/>
          <w:sz w:val="24"/>
          <w:szCs w:val="24"/>
        </w:rPr>
        <w:t>parodymus</w:t>
      </w:r>
      <w:proofErr w:type="spellEnd"/>
      <w:r w:rsidRPr="009B11B0">
        <w:rPr>
          <w:rFonts w:ascii="Times New Roman" w:hAnsi="Times New Roman" w:cs="Times New Roman"/>
          <w:sz w:val="24"/>
          <w:szCs w:val="24"/>
        </w:rPr>
        <w:t xml:space="preserve"> arba darbo laiko ir pauzių trukmes.</w:t>
      </w:r>
    </w:p>
    <w:p w14:paraId="0BB5AD67" w14:textId="307A0E0D" w:rsidR="003C1438" w:rsidRPr="00B41DF8" w:rsidRDefault="003C1438" w:rsidP="003C1438">
      <w:pPr>
        <w:tabs>
          <w:tab w:val="center" w:pos="5103"/>
          <w:tab w:val="left" w:pos="9356"/>
        </w:tabs>
        <w:spacing w:after="0" w:line="276" w:lineRule="auto"/>
        <w:ind w:firstLine="720"/>
        <w:jc w:val="both"/>
        <w:rPr>
          <w:rFonts w:ascii="Times New Roman" w:hAnsi="Times New Roman" w:cs="Times New Roman"/>
          <w:b/>
          <w:i/>
          <w:sz w:val="24"/>
          <w:szCs w:val="24"/>
        </w:rPr>
      </w:pPr>
      <w:r w:rsidRPr="00B41DF8">
        <w:rPr>
          <w:rFonts w:ascii="Times New Roman" w:hAnsi="Times New Roman" w:cs="Times New Roman"/>
          <w:b/>
          <w:i/>
          <w:sz w:val="24"/>
          <w:szCs w:val="24"/>
        </w:rPr>
        <w:t xml:space="preserve">Antriniai </w:t>
      </w:r>
      <w:proofErr w:type="spellStart"/>
      <w:r w:rsidRPr="00B41DF8">
        <w:rPr>
          <w:rFonts w:ascii="Times New Roman" w:hAnsi="Times New Roman" w:cs="Times New Roman"/>
          <w:b/>
          <w:i/>
          <w:sz w:val="24"/>
          <w:szCs w:val="24"/>
        </w:rPr>
        <w:t>nusodintuvai</w:t>
      </w:r>
      <w:proofErr w:type="spellEnd"/>
    </w:p>
    <w:p w14:paraId="53C9ED6F" w14:textId="77777777" w:rsidR="003C1438" w:rsidRDefault="003C1438" w:rsidP="003C1438">
      <w:pPr>
        <w:spacing w:after="0" w:line="276" w:lineRule="auto"/>
        <w:ind w:firstLine="720"/>
        <w:jc w:val="both"/>
        <w:rPr>
          <w:rFonts w:ascii="Times New Roman" w:hAnsi="Times New Roman" w:cs="Times New Roman"/>
          <w:sz w:val="24"/>
          <w:szCs w:val="24"/>
        </w:rPr>
      </w:pPr>
      <w:r w:rsidRPr="00B41DF8">
        <w:rPr>
          <w:rFonts w:ascii="Times New Roman" w:hAnsi="Times New Roman" w:cs="Times New Roman"/>
          <w:sz w:val="24"/>
          <w:szCs w:val="24"/>
        </w:rPr>
        <w:t xml:space="preserve">Privaloma suprojektuoti po viena antrinį </w:t>
      </w:r>
      <w:proofErr w:type="spellStart"/>
      <w:r w:rsidRPr="00B41DF8">
        <w:rPr>
          <w:rFonts w:ascii="Times New Roman" w:hAnsi="Times New Roman" w:cs="Times New Roman"/>
          <w:sz w:val="24"/>
          <w:szCs w:val="24"/>
        </w:rPr>
        <w:t>nusodintuvą</w:t>
      </w:r>
      <w:proofErr w:type="spellEnd"/>
      <w:r w:rsidRPr="00B41DF8">
        <w:rPr>
          <w:rFonts w:ascii="Times New Roman" w:hAnsi="Times New Roman" w:cs="Times New Roman"/>
          <w:sz w:val="24"/>
          <w:szCs w:val="24"/>
        </w:rPr>
        <w:t xml:space="preserve"> </w:t>
      </w:r>
      <w:r>
        <w:rPr>
          <w:rFonts w:ascii="Times New Roman" w:hAnsi="Times New Roman" w:cs="Times New Roman"/>
          <w:sz w:val="24"/>
          <w:szCs w:val="24"/>
        </w:rPr>
        <w:t>kiekvienam</w:t>
      </w:r>
      <w:r w:rsidRPr="00B41DF8">
        <w:rPr>
          <w:rFonts w:ascii="Times New Roman" w:hAnsi="Times New Roman" w:cs="Times New Roman"/>
          <w:sz w:val="24"/>
          <w:szCs w:val="24"/>
        </w:rPr>
        <w:t xml:space="preserve"> biolog</w:t>
      </w:r>
      <w:r>
        <w:rPr>
          <w:rFonts w:ascii="Times New Roman" w:hAnsi="Times New Roman" w:cs="Times New Roman"/>
          <w:sz w:val="24"/>
          <w:szCs w:val="24"/>
        </w:rPr>
        <w:t xml:space="preserve">iniam reaktoriui. </w:t>
      </w:r>
      <w:r w:rsidRPr="00B41DF8">
        <w:rPr>
          <w:rFonts w:ascii="Times New Roman" w:hAnsi="Times New Roman" w:cs="Times New Roman"/>
          <w:sz w:val="24"/>
          <w:szCs w:val="24"/>
        </w:rPr>
        <w:t xml:space="preserve">Gali būti įrengiami vertikalieji arba horizontalieji antriniai </w:t>
      </w:r>
      <w:proofErr w:type="spellStart"/>
      <w:r w:rsidRPr="00B41DF8">
        <w:rPr>
          <w:rFonts w:ascii="Times New Roman" w:hAnsi="Times New Roman" w:cs="Times New Roman"/>
          <w:sz w:val="24"/>
          <w:szCs w:val="24"/>
        </w:rPr>
        <w:t>nusodintuvai</w:t>
      </w:r>
      <w:proofErr w:type="spellEnd"/>
      <w:r w:rsidRPr="00B41DF8">
        <w:rPr>
          <w:rFonts w:ascii="Times New Roman" w:hAnsi="Times New Roman" w:cs="Times New Roman"/>
          <w:sz w:val="24"/>
          <w:szCs w:val="24"/>
        </w:rPr>
        <w:t>.</w:t>
      </w:r>
      <w:r>
        <w:rPr>
          <w:rFonts w:ascii="Times New Roman" w:hAnsi="Times New Roman" w:cs="Times New Roman"/>
          <w:sz w:val="24"/>
          <w:szCs w:val="24"/>
        </w:rPr>
        <w:t xml:space="preserve"> </w:t>
      </w:r>
      <w:r w:rsidRPr="00B41DF8">
        <w:rPr>
          <w:rFonts w:ascii="Times New Roman" w:hAnsi="Times New Roman" w:cs="Times New Roman"/>
          <w:sz w:val="24"/>
          <w:szCs w:val="24"/>
        </w:rPr>
        <w:t xml:space="preserve">Kūgio kampas vertikaliuose </w:t>
      </w:r>
      <w:proofErr w:type="spellStart"/>
      <w:r w:rsidRPr="00B41DF8">
        <w:rPr>
          <w:rFonts w:ascii="Times New Roman" w:hAnsi="Times New Roman" w:cs="Times New Roman"/>
          <w:sz w:val="24"/>
          <w:szCs w:val="24"/>
        </w:rPr>
        <w:t>nusodintuvuose</w:t>
      </w:r>
      <w:proofErr w:type="spellEnd"/>
      <w:r w:rsidRPr="00B41DF8">
        <w:rPr>
          <w:rFonts w:ascii="Times New Roman" w:hAnsi="Times New Roman" w:cs="Times New Roman"/>
          <w:sz w:val="24"/>
          <w:szCs w:val="24"/>
        </w:rPr>
        <w:t xml:space="preserve"> turi būti ne mažesnis kaip 55</w:t>
      </w:r>
      <w:r w:rsidRPr="00B41DF8">
        <w:rPr>
          <w:rFonts w:ascii="Times New Roman" w:hAnsi="Times New Roman" w:cs="Times New Roman"/>
          <w:sz w:val="24"/>
          <w:szCs w:val="24"/>
          <w:vertAlign w:val="superscript"/>
        </w:rPr>
        <w:t>0</w:t>
      </w:r>
      <w:r w:rsidRPr="00B41DF8">
        <w:rPr>
          <w:rFonts w:ascii="Times New Roman" w:hAnsi="Times New Roman" w:cs="Times New Roman"/>
          <w:sz w:val="24"/>
          <w:szCs w:val="24"/>
        </w:rPr>
        <w:t xml:space="preserve">. </w:t>
      </w:r>
      <w:r w:rsidRPr="00E67EA6">
        <w:rPr>
          <w:rFonts w:ascii="Times New Roman" w:hAnsi="Times New Roman" w:cs="Times New Roman"/>
          <w:sz w:val="24"/>
          <w:szCs w:val="24"/>
        </w:rPr>
        <w:t xml:space="preserve">Antrinių nusodintuvų korpusas gali būti pagamintas iš gelžbetonio, ar plastiko, ar rūgštims atsparaus nerūdijančio plieno, ne žemesnės kaip AISI 316 klasės. Visi antriniuose </w:t>
      </w:r>
      <w:proofErr w:type="spellStart"/>
      <w:r w:rsidRPr="00E67EA6">
        <w:rPr>
          <w:rFonts w:ascii="Times New Roman" w:hAnsi="Times New Roman" w:cs="Times New Roman"/>
          <w:sz w:val="24"/>
          <w:szCs w:val="24"/>
        </w:rPr>
        <w:t>nusodintuvuose</w:t>
      </w:r>
      <w:proofErr w:type="spellEnd"/>
      <w:r w:rsidRPr="00E67EA6">
        <w:rPr>
          <w:rFonts w:ascii="Times New Roman" w:hAnsi="Times New Roman" w:cs="Times New Roman"/>
          <w:sz w:val="24"/>
          <w:szCs w:val="24"/>
        </w:rPr>
        <w:t xml:space="preserve"> montuojami vamzdžiai turi būti gaminami iš rūgštims atsparaus nerūdijančio plieno ne žemesnės kaip AISI 316 klasės</w:t>
      </w:r>
      <w:r w:rsidRPr="00B41DF8">
        <w:rPr>
          <w:rFonts w:ascii="Times New Roman" w:hAnsi="Times New Roman" w:cs="Times New Roman"/>
          <w:sz w:val="24"/>
          <w:szCs w:val="24"/>
        </w:rPr>
        <w:t>,</w:t>
      </w:r>
      <w:r>
        <w:rPr>
          <w:rFonts w:ascii="Times New Roman" w:hAnsi="Times New Roman" w:cs="Times New Roman"/>
          <w:sz w:val="24"/>
          <w:szCs w:val="24"/>
        </w:rPr>
        <w:t xml:space="preserve"> ar</w:t>
      </w:r>
      <w:r w:rsidRPr="00B41DF8">
        <w:rPr>
          <w:rFonts w:ascii="Times New Roman" w:hAnsi="Times New Roman" w:cs="Times New Roman"/>
          <w:sz w:val="24"/>
          <w:szCs w:val="24"/>
        </w:rPr>
        <w:t xml:space="preserve"> PVC</w:t>
      </w:r>
      <w:r>
        <w:rPr>
          <w:rFonts w:ascii="Times New Roman" w:hAnsi="Times New Roman" w:cs="Times New Roman"/>
          <w:sz w:val="24"/>
          <w:szCs w:val="24"/>
        </w:rPr>
        <w:t xml:space="preserve">, ar PP, ar analogiškų medžiagų </w:t>
      </w:r>
      <w:r w:rsidRPr="00B41DF8">
        <w:rPr>
          <w:rFonts w:ascii="Times New Roman" w:hAnsi="Times New Roman" w:cs="Times New Roman"/>
          <w:sz w:val="24"/>
          <w:szCs w:val="24"/>
        </w:rPr>
        <w:t>atsparių nuotekų poveikiui.</w:t>
      </w:r>
    </w:p>
    <w:p w14:paraId="04A68AD4" w14:textId="77777777" w:rsidR="003C1438" w:rsidRPr="009C4A24" w:rsidRDefault="003C1438" w:rsidP="003C1438">
      <w:pPr>
        <w:tabs>
          <w:tab w:val="center" w:pos="5103"/>
          <w:tab w:val="left" w:pos="9356"/>
        </w:tabs>
        <w:spacing w:after="0" w:line="276" w:lineRule="auto"/>
        <w:ind w:firstLine="720"/>
        <w:jc w:val="both"/>
        <w:rPr>
          <w:rFonts w:ascii="Times New Roman" w:hAnsi="Times New Roman" w:cs="Times New Roman"/>
          <w:b/>
          <w:i/>
          <w:sz w:val="24"/>
          <w:szCs w:val="24"/>
        </w:rPr>
      </w:pPr>
      <w:r w:rsidRPr="009C4A24">
        <w:rPr>
          <w:rFonts w:ascii="Times New Roman" w:hAnsi="Times New Roman" w:cs="Times New Roman"/>
          <w:b/>
          <w:i/>
          <w:sz w:val="24"/>
          <w:szCs w:val="24"/>
        </w:rPr>
        <w:t>Grąžinamo veikliojo dumblo tiekimo sistema</w:t>
      </w:r>
    </w:p>
    <w:p w14:paraId="04288FC8" w14:textId="0A424BB2" w:rsidR="003C1438" w:rsidRDefault="003C1438" w:rsidP="003C1438">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Turi būti numatytas veikliojo dumblo atskyrimas nuo valytų nuotekų antriniuose </w:t>
      </w:r>
      <w:proofErr w:type="spellStart"/>
      <w:r>
        <w:rPr>
          <w:rFonts w:ascii="Times New Roman" w:hAnsi="Times New Roman" w:cs="Times New Roman"/>
          <w:sz w:val="24"/>
          <w:szCs w:val="24"/>
        </w:rPr>
        <w:t>nusodintuvuose</w:t>
      </w:r>
      <w:proofErr w:type="spellEnd"/>
      <w:r>
        <w:rPr>
          <w:rFonts w:ascii="Times New Roman" w:hAnsi="Times New Roman" w:cs="Times New Roman"/>
          <w:sz w:val="24"/>
          <w:szCs w:val="24"/>
        </w:rPr>
        <w:t xml:space="preserve">. </w:t>
      </w:r>
      <w:r w:rsidRPr="004D2943">
        <w:rPr>
          <w:rFonts w:ascii="Times New Roman" w:hAnsi="Times New Roman" w:cs="Times New Roman"/>
          <w:sz w:val="24"/>
          <w:szCs w:val="24"/>
        </w:rPr>
        <w:t>Grąžinamas veiklusis dumblas turi būti</w:t>
      </w:r>
      <w:r>
        <w:rPr>
          <w:rFonts w:ascii="Times New Roman" w:hAnsi="Times New Roman" w:cs="Times New Roman"/>
          <w:sz w:val="24"/>
          <w:szCs w:val="24"/>
        </w:rPr>
        <w:t xml:space="preserve"> tiekiamas į biologinio valymo grandį. Jo kiekis turi būti proporcingas atitekančių nuotekų kiekiui bei dumblo koncentracijai aeracijos talpose.</w:t>
      </w:r>
      <w:r w:rsidRPr="004D2943">
        <w:rPr>
          <w:rFonts w:ascii="Times New Roman" w:hAnsi="Times New Roman" w:cs="Times New Roman"/>
          <w:sz w:val="24"/>
          <w:szCs w:val="24"/>
        </w:rPr>
        <w:t xml:space="preserve"> </w:t>
      </w:r>
      <w:r>
        <w:rPr>
          <w:rFonts w:ascii="Times New Roman" w:hAnsi="Times New Roman" w:cs="Times New Roman"/>
          <w:sz w:val="24"/>
          <w:szCs w:val="24"/>
        </w:rPr>
        <w:t xml:space="preserve">Gražinamas dumblas </w:t>
      </w:r>
      <w:r w:rsidRPr="004D2943">
        <w:rPr>
          <w:rFonts w:ascii="Times New Roman" w:hAnsi="Times New Roman" w:cs="Times New Roman"/>
          <w:sz w:val="24"/>
          <w:szCs w:val="24"/>
        </w:rPr>
        <w:t xml:space="preserve">tiekiamas </w:t>
      </w:r>
      <w:proofErr w:type="spellStart"/>
      <w:r w:rsidRPr="004D2943">
        <w:rPr>
          <w:rFonts w:ascii="Times New Roman" w:hAnsi="Times New Roman" w:cs="Times New Roman"/>
          <w:sz w:val="24"/>
          <w:szCs w:val="24"/>
        </w:rPr>
        <w:t>erliftais</w:t>
      </w:r>
      <w:proofErr w:type="spellEnd"/>
      <w:r>
        <w:rPr>
          <w:rFonts w:ascii="Times New Roman" w:hAnsi="Times New Roman" w:cs="Times New Roman"/>
          <w:sz w:val="24"/>
          <w:szCs w:val="24"/>
        </w:rPr>
        <w:t xml:space="preserve"> arba siurbliais.</w:t>
      </w:r>
    </w:p>
    <w:p w14:paraId="232097F1" w14:textId="77777777" w:rsidR="003C1438" w:rsidRPr="004D2943" w:rsidRDefault="003C1438" w:rsidP="003C1438">
      <w:pPr>
        <w:spacing w:after="0" w:line="276" w:lineRule="auto"/>
        <w:ind w:firstLine="720"/>
        <w:jc w:val="both"/>
        <w:rPr>
          <w:rFonts w:ascii="Times New Roman" w:hAnsi="Times New Roman" w:cs="Times New Roman"/>
          <w:sz w:val="24"/>
          <w:szCs w:val="24"/>
        </w:rPr>
      </w:pPr>
    </w:p>
    <w:p w14:paraId="3471B971" w14:textId="77777777" w:rsidR="003C1438" w:rsidRPr="00C13999" w:rsidRDefault="003C1438" w:rsidP="003C1438">
      <w:pPr>
        <w:pStyle w:val="Heading2"/>
        <w:numPr>
          <w:ilvl w:val="1"/>
          <w:numId w:val="3"/>
        </w:numPr>
        <w:spacing w:before="0" w:after="0" w:line="276" w:lineRule="auto"/>
        <w:ind w:left="709" w:hanging="709"/>
        <w:rPr>
          <w:sz w:val="24"/>
          <w:szCs w:val="24"/>
        </w:rPr>
      </w:pPr>
      <w:bookmarkStart w:id="39" w:name="_Toc216012143"/>
      <w:bookmarkStart w:id="40" w:name="_Toc216013085"/>
      <w:r w:rsidRPr="00C13999">
        <w:rPr>
          <w:sz w:val="24"/>
          <w:szCs w:val="24"/>
        </w:rPr>
        <w:t>Veikliojo perteklinio dumblo tvarkymas</w:t>
      </w:r>
      <w:bookmarkEnd w:id="39"/>
      <w:bookmarkEnd w:id="40"/>
    </w:p>
    <w:p w14:paraId="09E3E312" w14:textId="595D12C4" w:rsidR="003C1438" w:rsidRDefault="003C1438" w:rsidP="003C1438">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Perteklinis dumblas turi būti šalinamas</w:t>
      </w:r>
      <w:r w:rsidRPr="004D2943">
        <w:rPr>
          <w:rFonts w:ascii="Times New Roman" w:hAnsi="Times New Roman" w:cs="Times New Roman"/>
          <w:sz w:val="24"/>
          <w:szCs w:val="24"/>
        </w:rPr>
        <w:t xml:space="preserve"> </w:t>
      </w:r>
      <w:proofErr w:type="spellStart"/>
      <w:r w:rsidRPr="004D2943">
        <w:rPr>
          <w:rFonts w:ascii="Times New Roman" w:hAnsi="Times New Roman" w:cs="Times New Roman"/>
          <w:sz w:val="24"/>
          <w:szCs w:val="24"/>
        </w:rPr>
        <w:t>erliftais</w:t>
      </w:r>
      <w:proofErr w:type="spellEnd"/>
      <w:r w:rsidR="00341798">
        <w:rPr>
          <w:rFonts w:ascii="Times New Roman" w:hAnsi="Times New Roman" w:cs="Times New Roman"/>
          <w:sz w:val="24"/>
          <w:szCs w:val="24"/>
        </w:rPr>
        <w:t xml:space="preserve"> arba siurbliais</w:t>
      </w:r>
      <w:r w:rsidRPr="004D2943">
        <w:rPr>
          <w:rFonts w:ascii="Times New Roman" w:hAnsi="Times New Roman" w:cs="Times New Roman"/>
          <w:sz w:val="24"/>
          <w:szCs w:val="24"/>
        </w:rPr>
        <w:t>.</w:t>
      </w:r>
      <w:r>
        <w:rPr>
          <w:rFonts w:ascii="Times New Roman" w:hAnsi="Times New Roman" w:cs="Times New Roman"/>
          <w:sz w:val="24"/>
          <w:szCs w:val="24"/>
        </w:rPr>
        <w:t xml:space="preserve"> </w:t>
      </w:r>
      <w:r w:rsidRPr="004D2943">
        <w:rPr>
          <w:rFonts w:ascii="Times New Roman" w:hAnsi="Times New Roman" w:cs="Times New Roman"/>
          <w:sz w:val="24"/>
          <w:szCs w:val="24"/>
        </w:rPr>
        <w:t xml:space="preserve">Perteklinis dumblas </w:t>
      </w:r>
      <w:r>
        <w:rPr>
          <w:rFonts w:ascii="Times New Roman" w:hAnsi="Times New Roman" w:cs="Times New Roman"/>
          <w:sz w:val="24"/>
          <w:szCs w:val="24"/>
        </w:rPr>
        <w:t xml:space="preserve">turi būti </w:t>
      </w:r>
      <w:r w:rsidRPr="004D2943">
        <w:rPr>
          <w:rFonts w:ascii="Times New Roman" w:hAnsi="Times New Roman" w:cs="Times New Roman"/>
          <w:sz w:val="24"/>
          <w:szCs w:val="24"/>
        </w:rPr>
        <w:t>šalinamas į du</w:t>
      </w:r>
      <w:r>
        <w:rPr>
          <w:rFonts w:ascii="Times New Roman" w:hAnsi="Times New Roman" w:cs="Times New Roman"/>
          <w:sz w:val="24"/>
          <w:szCs w:val="24"/>
        </w:rPr>
        <w:t>m</w:t>
      </w:r>
      <w:r w:rsidRPr="004D2943">
        <w:rPr>
          <w:rFonts w:ascii="Times New Roman" w:hAnsi="Times New Roman" w:cs="Times New Roman"/>
          <w:sz w:val="24"/>
          <w:szCs w:val="24"/>
        </w:rPr>
        <w:t xml:space="preserve">blo </w:t>
      </w:r>
      <w:r>
        <w:rPr>
          <w:rFonts w:ascii="Times New Roman" w:hAnsi="Times New Roman" w:cs="Times New Roman"/>
          <w:sz w:val="24"/>
          <w:szCs w:val="24"/>
        </w:rPr>
        <w:t>stabilizatorių-</w:t>
      </w:r>
      <w:proofErr w:type="spellStart"/>
      <w:r w:rsidRPr="004D2943">
        <w:rPr>
          <w:rFonts w:ascii="Times New Roman" w:hAnsi="Times New Roman" w:cs="Times New Roman"/>
          <w:sz w:val="24"/>
          <w:szCs w:val="24"/>
        </w:rPr>
        <w:t>tankintuvą</w:t>
      </w:r>
      <w:proofErr w:type="spellEnd"/>
      <w:r>
        <w:rPr>
          <w:rFonts w:ascii="Times New Roman" w:hAnsi="Times New Roman" w:cs="Times New Roman"/>
          <w:sz w:val="24"/>
          <w:szCs w:val="24"/>
        </w:rPr>
        <w:t>.</w:t>
      </w:r>
    </w:p>
    <w:p w14:paraId="068AD3CD" w14:textId="0D3B0308" w:rsidR="003C1438" w:rsidRPr="006B44C7" w:rsidRDefault="003C1438" w:rsidP="003C1438">
      <w:pPr>
        <w:pStyle w:val="BodyText"/>
        <w:spacing w:after="0" w:line="276" w:lineRule="auto"/>
        <w:ind w:firstLine="810"/>
        <w:jc w:val="both"/>
        <w:rPr>
          <w:lang w:eastAsia="ar-SA"/>
        </w:rPr>
      </w:pPr>
      <w:r>
        <w:t>Perteklinio dumblo stabilizatoriuje-</w:t>
      </w:r>
      <w:proofErr w:type="spellStart"/>
      <w:r>
        <w:t>tankintuve</w:t>
      </w:r>
      <w:proofErr w:type="spellEnd"/>
      <w:r>
        <w:t xml:space="preserve"> susidaręs dumblo vanduo turi būti nuvedamas </w:t>
      </w:r>
      <w:r w:rsidRPr="006B44C7">
        <w:rPr>
          <w:lang w:eastAsia="ar-SA"/>
        </w:rPr>
        <w:t>prieš biologinio valymo grandį. Dumblą sutankinti būtina iki nemažiau 2,</w:t>
      </w:r>
      <w:r w:rsidR="00341798">
        <w:rPr>
          <w:lang w:eastAsia="ar-SA"/>
        </w:rPr>
        <w:t>0</w:t>
      </w:r>
      <w:r>
        <w:rPr>
          <w:lang w:eastAsia="ar-SA"/>
        </w:rPr>
        <w:t xml:space="preserve"> % sausų medžiagų</w:t>
      </w:r>
      <w:r w:rsidRPr="006B44C7">
        <w:rPr>
          <w:lang w:eastAsia="ar-SA"/>
        </w:rPr>
        <w:t>.</w:t>
      </w:r>
    </w:p>
    <w:p w14:paraId="16EC2409" w14:textId="77777777" w:rsidR="003C1438" w:rsidRPr="00341798" w:rsidRDefault="003C1438" w:rsidP="003C1438">
      <w:pPr>
        <w:spacing w:after="0" w:line="276" w:lineRule="auto"/>
        <w:ind w:firstLine="720"/>
        <w:jc w:val="both"/>
        <w:rPr>
          <w:rFonts w:ascii="Times New Roman" w:hAnsi="Times New Roman" w:cs="Times New Roman"/>
          <w:sz w:val="24"/>
          <w:szCs w:val="24"/>
        </w:rPr>
      </w:pPr>
      <w:r w:rsidRPr="004D2943">
        <w:rPr>
          <w:rFonts w:ascii="Times New Roman" w:hAnsi="Times New Roman" w:cs="Times New Roman"/>
          <w:sz w:val="24"/>
          <w:szCs w:val="24"/>
        </w:rPr>
        <w:t xml:space="preserve">Dumblo </w:t>
      </w:r>
      <w:r>
        <w:rPr>
          <w:rFonts w:ascii="Times New Roman" w:hAnsi="Times New Roman" w:cs="Times New Roman"/>
          <w:sz w:val="24"/>
          <w:szCs w:val="24"/>
        </w:rPr>
        <w:t>stabilizatoriuje-</w:t>
      </w:r>
      <w:proofErr w:type="spellStart"/>
      <w:r>
        <w:rPr>
          <w:rFonts w:ascii="Times New Roman" w:hAnsi="Times New Roman" w:cs="Times New Roman"/>
          <w:sz w:val="24"/>
          <w:szCs w:val="24"/>
        </w:rPr>
        <w:t>tankintuve</w:t>
      </w:r>
      <w:proofErr w:type="spellEnd"/>
      <w:r>
        <w:rPr>
          <w:rFonts w:ascii="Times New Roman" w:hAnsi="Times New Roman" w:cs="Times New Roman"/>
          <w:sz w:val="24"/>
          <w:szCs w:val="24"/>
        </w:rPr>
        <w:t xml:space="preserve"> turi būti sumontuotas</w:t>
      </w:r>
      <w:r w:rsidRPr="004D2943">
        <w:rPr>
          <w:rFonts w:ascii="Times New Roman" w:hAnsi="Times New Roman" w:cs="Times New Roman"/>
          <w:sz w:val="24"/>
          <w:szCs w:val="24"/>
        </w:rPr>
        <w:t xml:space="preserve"> atvamzdis su greito prijungimo antgaliu, kuriuo stabilizuotas ir sutankintas dumblas iš talpos dugno išsiurbiamas asenizaciniu automobiliu ir </w:t>
      </w:r>
      <w:r w:rsidRPr="00341798">
        <w:rPr>
          <w:rFonts w:ascii="Times New Roman" w:hAnsi="Times New Roman" w:cs="Times New Roman"/>
          <w:sz w:val="24"/>
          <w:szCs w:val="24"/>
        </w:rPr>
        <w:t>išvežamas tolimesniam tvarkymui. Dumblo stabilizatoriaus-</w:t>
      </w:r>
      <w:proofErr w:type="spellStart"/>
      <w:r w:rsidRPr="00341798">
        <w:rPr>
          <w:rFonts w:ascii="Times New Roman" w:hAnsi="Times New Roman" w:cs="Times New Roman"/>
          <w:sz w:val="24"/>
          <w:szCs w:val="24"/>
        </w:rPr>
        <w:t>tankintuvo</w:t>
      </w:r>
      <w:proofErr w:type="spellEnd"/>
      <w:r w:rsidRPr="00341798">
        <w:rPr>
          <w:rFonts w:ascii="Times New Roman" w:hAnsi="Times New Roman" w:cs="Times New Roman"/>
          <w:sz w:val="24"/>
          <w:szCs w:val="24"/>
        </w:rPr>
        <w:t xml:space="preserve"> naudingas tūris turi būti toks, kad perteklinį dumblą būtų galima išvežti ne dažniau kaip 2 kartus per mėnesį.</w:t>
      </w:r>
    </w:p>
    <w:p w14:paraId="3C7B1FC5" w14:textId="77777777" w:rsidR="00341798" w:rsidRPr="00341798" w:rsidRDefault="00341798" w:rsidP="00341798">
      <w:pPr>
        <w:spacing w:after="0" w:line="276" w:lineRule="auto"/>
        <w:ind w:firstLine="720"/>
        <w:jc w:val="both"/>
        <w:rPr>
          <w:rFonts w:ascii="Times New Roman" w:hAnsi="Times New Roman" w:cs="Times New Roman"/>
          <w:sz w:val="24"/>
          <w:szCs w:val="24"/>
        </w:rPr>
      </w:pPr>
      <w:r w:rsidRPr="00341798">
        <w:rPr>
          <w:rFonts w:ascii="Times New Roman" w:hAnsi="Times New Roman" w:cs="Times New Roman"/>
          <w:sz w:val="24"/>
          <w:szCs w:val="24"/>
        </w:rPr>
        <w:t>Oras dumblo stabilizavimui gali būti paduodamas iš bendros orapūčių oro sistemos arba iš atskiros orapūtės, skirtos perteklinio dumblo stabilizavimui.</w:t>
      </w:r>
    </w:p>
    <w:p w14:paraId="1E8DAEE4" w14:textId="5A7E9238" w:rsidR="00341798" w:rsidRPr="004D2943" w:rsidRDefault="00341798" w:rsidP="00341798">
      <w:pPr>
        <w:spacing w:after="0" w:line="276" w:lineRule="auto"/>
        <w:ind w:firstLine="720"/>
        <w:jc w:val="both"/>
        <w:rPr>
          <w:rFonts w:ascii="Times New Roman" w:hAnsi="Times New Roman" w:cs="Times New Roman"/>
          <w:sz w:val="24"/>
          <w:szCs w:val="24"/>
        </w:rPr>
      </w:pPr>
      <w:r w:rsidRPr="00341798">
        <w:rPr>
          <w:rFonts w:ascii="Times New Roman" w:hAnsi="Times New Roman" w:cs="Times New Roman"/>
          <w:sz w:val="24"/>
          <w:szCs w:val="24"/>
        </w:rPr>
        <w:t>Atskaidrėjusio dumblo vandens šalinimas (grąžinimas) atgal į biologinio nuotekų valymo grandį savitakinis arba slėgine linija (siurblio pagalba).</w:t>
      </w:r>
    </w:p>
    <w:p w14:paraId="7C2F2876" w14:textId="77777777" w:rsidR="003C1438" w:rsidRPr="004D2943" w:rsidRDefault="003C1438" w:rsidP="003C1438">
      <w:pPr>
        <w:spacing w:after="0" w:line="276" w:lineRule="auto"/>
        <w:jc w:val="both"/>
        <w:rPr>
          <w:rFonts w:ascii="Times New Roman" w:hAnsi="Times New Roman" w:cs="Times New Roman"/>
          <w:sz w:val="24"/>
          <w:szCs w:val="24"/>
        </w:rPr>
      </w:pPr>
    </w:p>
    <w:p w14:paraId="383023BD" w14:textId="77777777" w:rsidR="003C1438" w:rsidRPr="004D2943" w:rsidRDefault="003C1438" w:rsidP="003C1438">
      <w:pPr>
        <w:pStyle w:val="Heading2"/>
        <w:numPr>
          <w:ilvl w:val="1"/>
          <w:numId w:val="3"/>
        </w:numPr>
        <w:spacing w:before="0" w:after="0" w:line="276" w:lineRule="auto"/>
        <w:ind w:left="709" w:hanging="709"/>
        <w:rPr>
          <w:sz w:val="24"/>
          <w:szCs w:val="24"/>
        </w:rPr>
      </w:pPr>
      <w:bookmarkStart w:id="41" w:name="_Toc77884506"/>
      <w:bookmarkStart w:id="42" w:name="_Toc216012144"/>
      <w:bookmarkStart w:id="43" w:name="_Toc216013086"/>
      <w:bookmarkEnd w:id="37"/>
      <w:r w:rsidRPr="004D2943">
        <w:rPr>
          <w:sz w:val="24"/>
          <w:szCs w:val="24"/>
        </w:rPr>
        <w:t>Debito matavimas</w:t>
      </w:r>
      <w:bookmarkEnd w:id="41"/>
      <w:bookmarkEnd w:id="42"/>
      <w:bookmarkEnd w:id="43"/>
    </w:p>
    <w:p w14:paraId="29D7E0A7" w14:textId="77777777" w:rsidR="003C1438" w:rsidRPr="004D2943" w:rsidRDefault="003C1438" w:rsidP="003C1438">
      <w:pPr>
        <w:pStyle w:val="BodyText"/>
        <w:spacing w:after="0" w:line="276" w:lineRule="auto"/>
        <w:ind w:firstLine="720"/>
        <w:jc w:val="both"/>
        <w:rPr>
          <w:bCs/>
          <w:iCs/>
        </w:rPr>
      </w:pPr>
      <w:r w:rsidRPr="004D2943">
        <w:rPr>
          <w:bCs/>
          <w:iCs/>
        </w:rPr>
        <w:t>Technologinio proceso kontrolei ir išleidžiamų valytų nuotekų kiekio apskaitai įrengiamas debito apskaitos mazgas. Pagal šį matavimo prietaisą bus valdomas nuotekų valymo procesas. Šis debito matavimo būdas reikalingas technologiniam valdymui.</w:t>
      </w:r>
    </w:p>
    <w:p w14:paraId="59D23C16" w14:textId="77777777" w:rsidR="003C1438" w:rsidRPr="003B5C40" w:rsidRDefault="003C1438" w:rsidP="003C1438">
      <w:pPr>
        <w:pStyle w:val="BodyText"/>
        <w:spacing w:after="0" w:line="276" w:lineRule="auto"/>
        <w:ind w:firstLine="720"/>
        <w:jc w:val="both"/>
      </w:pPr>
      <w:r w:rsidRPr="004D2943">
        <w:t xml:space="preserve">Nuotekų debitas turi būti matuojamas realiame laike (nenutrūkstamai) – </w:t>
      </w:r>
      <w:proofErr w:type="spellStart"/>
      <w:r w:rsidRPr="004D2943">
        <w:t>debitmačiu</w:t>
      </w:r>
      <w:proofErr w:type="spellEnd"/>
      <w:r w:rsidRPr="004D2943">
        <w:t xml:space="preserve">, kurio </w:t>
      </w:r>
      <w:r w:rsidRPr="003B5C40">
        <w:t xml:space="preserve">veikimas pagrįstas elektromagnetiniu matavimo principu. Esant maksimaliam projektiniam srautui debito matavimo tikslumo paklaida turi neviršyti ± 2 %. </w:t>
      </w:r>
      <w:proofErr w:type="spellStart"/>
      <w:r w:rsidRPr="003B5C40">
        <w:t>Debitmatis</w:t>
      </w:r>
      <w:proofErr w:type="spellEnd"/>
      <w:r w:rsidRPr="003B5C40">
        <w:t xml:space="preserve"> turi būti skirtas komercinei </w:t>
      </w:r>
      <w:r w:rsidRPr="003B5C40">
        <w:lastRenderedPageBreak/>
        <w:t>apskaitai.</w:t>
      </w:r>
    </w:p>
    <w:p w14:paraId="7157F487" w14:textId="77777777" w:rsidR="003C1438" w:rsidRPr="003B5C40" w:rsidRDefault="003C1438" w:rsidP="003C1438">
      <w:pPr>
        <w:pStyle w:val="BodyText"/>
        <w:spacing w:after="0" w:line="276" w:lineRule="auto"/>
        <w:ind w:firstLine="720"/>
        <w:jc w:val="both"/>
        <w:rPr>
          <w:lang w:eastAsia="ar-SA"/>
        </w:rPr>
      </w:pPr>
      <w:proofErr w:type="spellStart"/>
      <w:r w:rsidRPr="003B5C40">
        <w:rPr>
          <w:lang w:eastAsia="ar-SA"/>
        </w:rPr>
        <w:t>Debitomačio</w:t>
      </w:r>
      <w:proofErr w:type="spellEnd"/>
      <w:r w:rsidRPr="003B5C40">
        <w:rPr>
          <w:lang w:eastAsia="ar-SA"/>
        </w:rPr>
        <w:t xml:space="preserve"> periodinei metrologinei patikrai atlikti Rangovas privalės pateikti </w:t>
      </w:r>
      <w:proofErr w:type="spellStart"/>
      <w:r w:rsidRPr="003B5C40">
        <w:rPr>
          <w:lang w:eastAsia="ar-SA"/>
        </w:rPr>
        <w:t>debitomačio</w:t>
      </w:r>
      <w:proofErr w:type="spellEnd"/>
      <w:r w:rsidRPr="003B5C40">
        <w:rPr>
          <w:lang w:eastAsia="ar-SA"/>
        </w:rPr>
        <w:t xml:space="preserve"> ilgio </w:t>
      </w:r>
      <w:proofErr w:type="spellStart"/>
      <w:r w:rsidRPr="003B5C40">
        <w:rPr>
          <w:lang w:eastAsia="ar-SA"/>
        </w:rPr>
        <w:t>flanšinį</w:t>
      </w:r>
      <w:proofErr w:type="spellEnd"/>
      <w:r w:rsidRPr="003B5C40">
        <w:rPr>
          <w:lang w:eastAsia="ar-SA"/>
        </w:rPr>
        <w:t xml:space="preserve"> vamzdžio intarpą.</w:t>
      </w:r>
    </w:p>
    <w:p w14:paraId="564CC565" w14:textId="77777777" w:rsidR="003C1438" w:rsidRDefault="003C1438" w:rsidP="003C1438">
      <w:pPr>
        <w:pStyle w:val="BodyText"/>
        <w:spacing w:after="0" w:line="276" w:lineRule="auto"/>
        <w:ind w:firstLine="720"/>
        <w:jc w:val="both"/>
        <w:rPr>
          <w:bCs/>
          <w:iCs/>
        </w:rPr>
      </w:pPr>
    </w:p>
    <w:p w14:paraId="5A3D9253" w14:textId="77777777" w:rsidR="003C1438" w:rsidRPr="004D2943" w:rsidRDefault="003C1438" w:rsidP="003C1438">
      <w:pPr>
        <w:pStyle w:val="Heading2"/>
        <w:numPr>
          <w:ilvl w:val="1"/>
          <w:numId w:val="3"/>
        </w:numPr>
        <w:spacing w:before="0" w:after="0" w:line="276" w:lineRule="auto"/>
        <w:ind w:left="709" w:hanging="709"/>
        <w:rPr>
          <w:sz w:val="24"/>
          <w:szCs w:val="24"/>
        </w:rPr>
      </w:pPr>
      <w:bookmarkStart w:id="44" w:name="_Toc216012145"/>
      <w:bookmarkStart w:id="45" w:name="_Toc216013087"/>
      <w:proofErr w:type="spellStart"/>
      <w:r>
        <w:rPr>
          <w:sz w:val="24"/>
          <w:szCs w:val="24"/>
        </w:rPr>
        <w:t>Išleistuvas</w:t>
      </w:r>
      <w:bookmarkEnd w:id="44"/>
      <w:bookmarkEnd w:id="45"/>
      <w:proofErr w:type="spellEnd"/>
    </w:p>
    <w:p w14:paraId="072363CE" w14:textId="77777777" w:rsidR="003C1438" w:rsidRPr="004D2943" w:rsidRDefault="003C1438" w:rsidP="003C1438">
      <w:pPr>
        <w:pStyle w:val="BodyText"/>
        <w:spacing w:after="0" w:line="276" w:lineRule="auto"/>
        <w:ind w:firstLine="720"/>
        <w:jc w:val="both"/>
        <w:rPr>
          <w:bCs/>
          <w:iCs/>
        </w:rPr>
      </w:pPr>
      <w:r w:rsidRPr="006B44C7">
        <w:rPr>
          <w:lang w:eastAsia="en-US"/>
        </w:rPr>
        <w:t xml:space="preserve">Po apskaitos valytos nuotekos išleidžiamos į priimtuvą per </w:t>
      </w:r>
      <w:r>
        <w:rPr>
          <w:lang w:eastAsia="en-US"/>
        </w:rPr>
        <w:t>esamą nuotekų</w:t>
      </w:r>
      <w:r w:rsidRPr="006B44C7">
        <w:rPr>
          <w:lang w:eastAsia="en-US"/>
        </w:rPr>
        <w:t xml:space="preserve"> </w:t>
      </w:r>
      <w:proofErr w:type="spellStart"/>
      <w:r w:rsidRPr="006B44C7">
        <w:rPr>
          <w:lang w:eastAsia="en-US"/>
        </w:rPr>
        <w:t>išleistuvą</w:t>
      </w:r>
      <w:proofErr w:type="spellEnd"/>
      <w:r>
        <w:rPr>
          <w:lang w:eastAsia="en-US"/>
        </w:rPr>
        <w:t xml:space="preserve">. </w:t>
      </w:r>
      <w:proofErr w:type="spellStart"/>
      <w:r w:rsidRPr="008D17C9">
        <w:rPr>
          <w:lang w:eastAsia="en-US"/>
        </w:rPr>
        <w:t>Išleistuvas</w:t>
      </w:r>
      <w:proofErr w:type="spellEnd"/>
      <w:r w:rsidRPr="008D17C9">
        <w:rPr>
          <w:lang w:eastAsia="en-US"/>
        </w:rPr>
        <w:t xml:space="preserve"> turi būti paženklintas pagal reikalavimus. Nuotekas bus išlei</w:t>
      </w:r>
      <w:r>
        <w:rPr>
          <w:lang w:eastAsia="en-US"/>
        </w:rPr>
        <w:t xml:space="preserve">džiamos </w:t>
      </w:r>
      <w:proofErr w:type="spellStart"/>
      <w:r>
        <w:rPr>
          <w:lang w:eastAsia="en-US"/>
        </w:rPr>
        <w:t>Alovės</w:t>
      </w:r>
      <w:proofErr w:type="spellEnd"/>
      <w:r>
        <w:rPr>
          <w:lang w:eastAsia="en-US"/>
        </w:rPr>
        <w:t xml:space="preserve"> upę.</w:t>
      </w:r>
    </w:p>
    <w:p w14:paraId="73B88DA8" w14:textId="77777777" w:rsidR="003C1438" w:rsidRPr="004D2943" w:rsidRDefault="003C1438" w:rsidP="003C1438">
      <w:pPr>
        <w:pStyle w:val="BodyText"/>
        <w:spacing w:after="0" w:line="276" w:lineRule="auto"/>
        <w:ind w:firstLine="720"/>
        <w:jc w:val="both"/>
        <w:rPr>
          <w:bCs/>
          <w:iCs/>
        </w:rPr>
      </w:pPr>
    </w:p>
    <w:p w14:paraId="0A1F4C3D" w14:textId="77777777" w:rsidR="003C1438" w:rsidRPr="004D2943" w:rsidRDefault="003C1438" w:rsidP="003C1438">
      <w:pPr>
        <w:pStyle w:val="Heading2"/>
        <w:numPr>
          <w:ilvl w:val="1"/>
          <w:numId w:val="3"/>
        </w:numPr>
        <w:spacing w:before="0" w:after="0" w:line="276" w:lineRule="auto"/>
        <w:ind w:left="709" w:hanging="709"/>
        <w:rPr>
          <w:sz w:val="24"/>
          <w:szCs w:val="24"/>
        </w:rPr>
      </w:pPr>
      <w:bookmarkStart w:id="46" w:name="_Toc142218494"/>
      <w:bookmarkStart w:id="47" w:name="_Toc77884509"/>
      <w:bookmarkStart w:id="48" w:name="_Toc216012146"/>
      <w:bookmarkStart w:id="49" w:name="_Toc216013088"/>
      <w:r w:rsidRPr="004D2943">
        <w:rPr>
          <w:sz w:val="24"/>
          <w:szCs w:val="24"/>
        </w:rPr>
        <w:t>Automatika ir valdymas</w:t>
      </w:r>
      <w:bookmarkEnd w:id="46"/>
      <w:bookmarkEnd w:id="47"/>
      <w:bookmarkEnd w:id="48"/>
      <w:bookmarkEnd w:id="49"/>
    </w:p>
    <w:p w14:paraId="6DBC6A58" w14:textId="77777777" w:rsidR="003C1438" w:rsidRPr="00F5543D" w:rsidRDefault="003C1438" w:rsidP="003C1438">
      <w:pPr>
        <w:widowControl w:val="0"/>
        <w:suppressAutoHyphens/>
        <w:spacing w:after="0" w:line="276" w:lineRule="auto"/>
        <w:ind w:firstLine="720"/>
        <w:jc w:val="both"/>
        <w:rPr>
          <w:rFonts w:ascii="Times New Roman" w:hAnsi="Times New Roman" w:cs="Times New Roman"/>
          <w:sz w:val="24"/>
          <w:szCs w:val="24"/>
        </w:rPr>
      </w:pPr>
      <w:bookmarkStart w:id="50" w:name="_Toc142218495"/>
      <w:r w:rsidRPr="00F5543D">
        <w:rPr>
          <w:rFonts w:ascii="Times New Roman" w:hAnsi="Times New Roman" w:cs="Times New Roman"/>
          <w:sz w:val="24"/>
          <w:szCs w:val="24"/>
        </w:rPr>
        <w:t xml:space="preserve">Nuotekų valymo procesai, vykdomi nuotekų valykloje, turi būti kontroliuojami, reguliuojami ir stebimi naudojant automatinę valdymo sistemą SCADA. Sistemos turi turėti darbinių parametrų stebėjimo ir modifikavimo galimybes. Duomenys turi būti perduodami ir į centrinę dispečerinę, esančią </w:t>
      </w:r>
      <w:r>
        <w:rPr>
          <w:rFonts w:ascii="Times New Roman" w:hAnsi="Times New Roman" w:cs="Times New Roman"/>
          <w:sz w:val="24"/>
          <w:szCs w:val="24"/>
        </w:rPr>
        <w:t>SĮ</w:t>
      </w:r>
      <w:r w:rsidRPr="00F5543D">
        <w:rPr>
          <w:rFonts w:ascii="Times New Roman" w:hAnsi="Times New Roman" w:cs="Times New Roman"/>
          <w:sz w:val="24"/>
          <w:szCs w:val="24"/>
        </w:rPr>
        <w:t xml:space="preserve"> „</w:t>
      </w:r>
      <w:r>
        <w:rPr>
          <w:rFonts w:ascii="Times New Roman" w:hAnsi="Times New Roman" w:cs="Times New Roman"/>
          <w:sz w:val="24"/>
          <w:szCs w:val="24"/>
        </w:rPr>
        <w:t>Simno komunalininkas</w:t>
      </w:r>
      <w:r w:rsidRPr="00F5543D">
        <w:rPr>
          <w:rFonts w:ascii="Times New Roman" w:hAnsi="Times New Roman" w:cs="Times New Roman"/>
          <w:sz w:val="24"/>
          <w:szCs w:val="24"/>
        </w:rPr>
        <w:t xml:space="preserve">“ </w:t>
      </w:r>
      <w:r w:rsidRPr="000E146B">
        <w:rPr>
          <w:rFonts w:ascii="Times New Roman" w:hAnsi="Times New Roman" w:cs="Times New Roman"/>
          <w:sz w:val="24"/>
          <w:szCs w:val="24"/>
        </w:rPr>
        <w:t>dispečerinę</w:t>
      </w:r>
      <w:r w:rsidRPr="00F5543D">
        <w:rPr>
          <w:rFonts w:ascii="Times New Roman" w:hAnsi="Times New Roman" w:cs="Times New Roman"/>
          <w:sz w:val="24"/>
          <w:szCs w:val="24"/>
        </w:rPr>
        <w:t xml:space="preserve"> (toliau – dispečerinę). </w:t>
      </w:r>
      <w:r w:rsidRPr="00F5543D">
        <w:rPr>
          <w:rFonts w:ascii="Times New Roman" w:hAnsi="Times New Roman" w:cs="Times New Roman"/>
          <w:bCs/>
          <w:iCs/>
          <w:sz w:val="24"/>
          <w:szCs w:val="24"/>
          <w:lang w:eastAsia="lt-LT"/>
        </w:rPr>
        <w:t xml:space="preserve">Duomenys planuojama perduoti GSM (mobiliojo telefono) tinklo pagalba </w:t>
      </w:r>
      <w:r w:rsidRPr="00F5543D">
        <w:rPr>
          <w:rFonts w:ascii="Times New Roman" w:hAnsi="Times New Roman" w:cs="Times New Roman"/>
          <w:spacing w:val="-2"/>
          <w:sz w:val="24"/>
          <w:szCs w:val="24"/>
        </w:rPr>
        <w:t>GPRS technologija</w:t>
      </w:r>
      <w:r w:rsidRPr="00F5543D">
        <w:rPr>
          <w:rFonts w:ascii="Times New Roman" w:hAnsi="Times New Roman" w:cs="Times New Roman"/>
          <w:bCs/>
          <w:iCs/>
          <w:sz w:val="24"/>
          <w:szCs w:val="24"/>
          <w:lang w:eastAsia="lt-LT"/>
        </w:rPr>
        <w:t xml:space="preserve">. </w:t>
      </w:r>
      <w:r w:rsidRPr="00F5543D">
        <w:rPr>
          <w:rFonts w:ascii="Times New Roman" w:hAnsi="Times New Roman" w:cs="Times New Roman"/>
          <w:spacing w:val="-2"/>
          <w:sz w:val="24"/>
          <w:szCs w:val="24"/>
        </w:rPr>
        <w:t xml:space="preserve">. Užtikrinant saugumą nuo kibernetinių atakų ar neteisėto įsibrovimo, nuotolinis prisijungimas turi būti saugus. </w:t>
      </w:r>
      <w:r w:rsidRPr="00F5543D">
        <w:rPr>
          <w:rFonts w:ascii="Times New Roman" w:hAnsi="Times New Roman" w:cs="Times New Roman"/>
          <w:bCs/>
          <w:iCs/>
          <w:sz w:val="24"/>
          <w:szCs w:val="24"/>
          <w:lang w:eastAsia="lt-LT"/>
        </w:rPr>
        <w:t>A</w:t>
      </w:r>
      <w:r w:rsidRPr="00F5543D">
        <w:rPr>
          <w:rFonts w:ascii="Times New Roman" w:hAnsi="Times New Roman" w:cs="Times New Roman"/>
          <w:sz w:val="24"/>
          <w:szCs w:val="24"/>
        </w:rPr>
        <w:t>liarminiai pranešimai perduodami į dispečerinę.</w:t>
      </w:r>
    </w:p>
    <w:p w14:paraId="704895EC" w14:textId="77777777" w:rsidR="003C1438" w:rsidRPr="00F5543D" w:rsidRDefault="003C1438" w:rsidP="003C1438">
      <w:pPr>
        <w:widowControl w:val="0"/>
        <w:suppressAutoHyphens/>
        <w:spacing w:after="0" w:line="276" w:lineRule="auto"/>
        <w:ind w:firstLine="720"/>
        <w:jc w:val="both"/>
        <w:rPr>
          <w:rFonts w:ascii="Times New Roman" w:hAnsi="Times New Roman" w:cs="Times New Roman"/>
          <w:sz w:val="24"/>
          <w:szCs w:val="24"/>
        </w:rPr>
      </w:pPr>
      <w:r w:rsidRPr="00F5543D">
        <w:rPr>
          <w:rFonts w:ascii="Times New Roman" w:hAnsi="Times New Roman" w:cs="Times New Roman"/>
          <w:sz w:val="24"/>
          <w:szCs w:val="24"/>
        </w:rPr>
        <w:t>Dispečerinės kompiuteryje įrengti duomenų priėmimą, vizualizaciją, parametrų ataskaitų ir aliarminių pranešimų formavimą ir spausdinimą.</w:t>
      </w:r>
    </w:p>
    <w:p w14:paraId="2BAC6490" w14:textId="77777777" w:rsidR="003C1438" w:rsidRPr="00F5543D" w:rsidRDefault="003C1438" w:rsidP="003C1438">
      <w:pPr>
        <w:widowControl w:val="0"/>
        <w:suppressAutoHyphens/>
        <w:spacing w:after="0" w:line="276" w:lineRule="auto"/>
        <w:ind w:firstLine="720"/>
        <w:jc w:val="both"/>
        <w:rPr>
          <w:rFonts w:ascii="Times New Roman" w:hAnsi="Times New Roman" w:cs="Times New Roman"/>
          <w:sz w:val="24"/>
          <w:szCs w:val="24"/>
        </w:rPr>
      </w:pPr>
      <w:r w:rsidRPr="00F5543D">
        <w:rPr>
          <w:rFonts w:ascii="Times New Roman" w:hAnsi="Times New Roman" w:cs="Times New Roman"/>
          <w:spacing w:val="-2"/>
          <w:sz w:val="24"/>
          <w:szCs w:val="24"/>
        </w:rPr>
        <w:t>Valdymo sistema turi būti įdiegta, naudojant programuojamus loginius valdiklius (PLV), ir apimti visas technologinio proceso dalis. Signalai, perduodami į PLV neturi viršyti 24V įtampos. Nutrūkus ryšiui tarp PLV ir dispečerinės, PLV turi dirbti pagal paskutinius technologinio proceso nustatymus. Turi būti numatyti nepertraukiamos srovės šaltiniai prie visų informacijos perdavimo šaltinių, programuojamo loginio valdiklio, valdymo, matavimo grandinių maitinimo, nuotekų valymo įrenginiuose.</w:t>
      </w:r>
    </w:p>
    <w:p w14:paraId="0F9ABC76" w14:textId="77777777" w:rsidR="003C1438" w:rsidRPr="00F5543D" w:rsidRDefault="003C1438" w:rsidP="003C1438">
      <w:pPr>
        <w:widowControl w:val="0"/>
        <w:suppressAutoHyphens/>
        <w:spacing w:after="0" w:line="276" w:lineRule="auto"/>
        <w:ind w:firstLine="720"/>
        <w:jc w:val="both"/>
        <w:rPr>
          <w:rFonts w:ascii="Times New Roman" w:hAnsi="Times New Roman" w:cs="Times New Roman"/>
          <w:bCs/>
          <w:iCs/>
          <w:sz w:val="24"/>
          <w:szCs w:val="24"/>
          <w:lang w:eastAsia="lt-LT"/>
        </w:rPr>
      </w:pPr>
      <w:r w:rsidRPr="00F5543D">
        <w:rPr>
          <w:rFonts w:ascii="Times New Roman" w:hAnsi="Times New Roman" w:cs="Times New Roman"/>
          <w:bCs/>
          <w:iCs/>
          <w:sz w:val="24"/>
          <w:szCs w:val="24"/>
          <w:lang w:eastAsia="lt-LT"/>
        </w:rPr>
        <w:t>Technologinio proceso valdymas ir technologinio proceso keitimas turi turėti galimybę tiek iš dispečerinės, tiek vietoje.</w:t>
      </w:r>
    </w:p>
    <w:p w14:paraId="3E3CADAB" w14:textId="77777777" w:rsidR="003C1438" w:rsidRPr="00F5543D" w:rsidRDefault="003C1438" w:rsidP="003C1438">
      <w:pPr>
        <w:spacing w:after="0" w:line="276" w:lineRule="auto"/>
        <w:ind w:firstLine="810"/>
        <w:jc w:val="both"/>
        <w:rPr>
          <w:rFonts w:ascii="Times New Roman" w:hAnsi="Times New Roman" w:cs="Times New Roman"/>
          <w:sz w:val="24"/>
          <w:szCs w:val="24"/>
        </w:rPr>
      </w:pPr>
      <w:r w:rsidRPr="00F5543D">
        <w:rPr>
          <w:rFonts w:ascii="Times New Roman" w:hAnsi="Times New Roman" w:cs="Times New Roman"/>
          <w:sz w:val="24"/>
          <w:szCs w:val="24"/>
        </w:rPr>
        <w:t>Rangovas privalės įrengti šiuos kontrolės ir valdymo elementus:</w:t>
      </w:r>
    </w:p>
    <w:p w14:paraId="38DF58CE" w14:textId="77777777" w:rsidR="003C1438" w:rsidRPr="00F5543D" w:rsidRDefault="003C1438" w:rsidP="00CB7919">
      <w:pPr>
        <w:pStyle w:val="ListParagraph"/>
        <w:numPr>
          <w:ilvl w:val="0"/>
          <w:numId w:val="7"/>
        </w:numPr>
        <w:spacing w:line="276" w:lineRule="auto"/>
        <w:ind w:left="0" w:firstLine="810"/>
        <w:jc w:val="both"/>
      </w:pPr>
      <w:r w:rsidRPr="00F5543D">
        <w:t>Technologinės įrangos valdymą per SCADA;</w:t>
      </w:r>
    </w:p>
    <w:p w14:paraId="6B5EAEF3" w14:textId="77777777" w:rsidR="003C1438" w:rsidRPr="00F5543D" w:rsidRDefault="003C1438" w:rsidP="00CB7919">
      <w:pPr>
        <w:pStyle w:val="ListParagraph"/>
        <w:numPr>
          <w:ilvl w:val="0"/>
          <w:numId w:val="7"/>
        </w:numPr>
        <w:spacing w:line="276" w:lineRule="auto"/>
        <w:ind w:left="0" w:firstLine="810"/>
        <w:jc w:val="both"/>
      </w:pPr>
      <w:r w:rsidRPr="00F5543D">
        <w:t>Technologinei įrangai (jų grupėms) taikyti automatinį ir rankinį valdymo režimus;</w:t>
      </w:r>
    </w:p>
    <w:p w14:paraId="2A6A917F" w14:textId="58443B92" w:rsidR="003C1438" w:rsidRPr="00F5543D" w:rsidRDefault="003C1438" w:rsidP="00CB7919">
      <w:pPr>
        <w:pStyle w:val="ListParagraph"/>
        <w:numPr>
          <w:ilvl w:val="0"/>
          <w:numId w:val="7"/>
        </w:numPr>
        <w:spacing w:line="276" w:lineRule="auto"/>
        <w:ind w:left="0" w:firstLine="810"/>
        <w:jc w:val="both"/>
      </w:pPr>
      <w:r w:rsidRPr="00F5543D">
        <w:t>El. spintos IP (</w:t>
      </w:r>
      <w:r w:rsidRPr="00341798">
        <w:t>apsaugos klasė) parinkti pagal konkrečios spintos įrengimo vietą</w:t>
      </w:r>
      <w:r w:rsidR="00341798" w:rsidRPr="00341798">
        <w:t xml:space="preserve">, </w:t>
      </w:r>
      <w:bookmarkStart w:id="51" w:name="_Hlk216180803"/>
      <w:r w:rsidR="00341798" w:rsidRPr="00341798">
        <w:t>įvertinant jos pastatymą lauko sąlygomis</w:t>
      </w:r>
      <w:bookmarkEnd w:id="51"/>
      <w:r w:rsidRPr="00341798">
        <w:t>;</w:t>
      </w:r>
    </w:p>
    <w:p w14:paraId="555C7A4B" w14:textId="77777777" w:rsidR="003C1438" w:rsidRPr="00F5543D" w:rsidRDefault="003C1438" w:rsidP="00CB7919">
      <w:pPr>
        <w:pStyle w:val="ListParagraph"/>
        <w:numPr>
          <w:ilvl w:val="0"/>
          <w:numId w:val="7"/>
        </w:numPr>
        <w:spacing w:line="276" w:lineRule="auto"/>
        <w:ind w:left="0" w:firstLine="810"/>
        <w:jc w:val="both"/>
      </w:pPr>
      <w:r w:rsidRPr="00F5543D">
        <w:t xml:space="preserve">Visos valyklos elektros įrenginiams įrengti apsaugas nuo </w:t>
      </w:r>
      <w:proofErr w:type="spellStart"/>
      <w:r w:rsidRPr="00F5543D">
        <w:t>viršįtampių</w:t>
      </w:r>
      <w:proofErr w:type="spellEnd"/>
      <w:r w:rsidRPr="00F5543D">
        <w:t>;</w:t>
      </w:r>
    </w:p>
    <w:p w14:paraId="57CC822F" w14:textId="77777777" w:rsidR="003C1438" w:rsidRPr="00F5543D" w:rsidRDefault="003C1438" w:rsidP="00CB7919">
      <w:pPr>
        <w:pStyle w:val="ListParagraph"/>
        <w:numPr>
          <w:ilvl w:val="0"/>
          <w:numId w:val="7"/>
        </w:numPr>
        <w:spacing w:line="276" w:lineRule="auto"/>
        <w:ind w:left="0" w:firstLine="810"/>
        <w:jc w:val="both"/>
      </w:pPr>
      <w:r w:rsidRPr="00F5543D">
        <w:t>Įrengti natūralią ir priverstinę (mechaninę) šildymo / vėdinimo sistemą el. spintoje;</w:t>
      </w:r>
    </w:p>
    <w:p w14:paraId="5BAB3757" w14:textId="77777777" w:rsidR="003C1438" w:rsidRPr="00F5543D" w:rsidRDefault="003C1438" w:rsidP="00CB7919">
      <w:pPr>
        <w:pStyle w:val="ListParagraph"/>
        <w:numPr>
          <w:ilvl w:val="0"/>
          <w:numId w:val="7"/>
        </w:numPr>
        <w:spacing w:line="276" w:lineRule="auto"/>
        <w:ind w:left="0" w:firstLine="810"/>
        <w:jc w:val="both"/>
      </w:pPr>
      <w:r w:rsidRPr="00F5543D">
        <w:t xml:space="preserve">Įrengti suvartojamos elektros energijos apskaitą; </w:t>
      </w:r>
    </w:p>
    <w:p w14:paraId="5276DE85" w14:textId="77777777" w:rsidR="003C1438" w:rsidRPr="00F5543D" w:rsidRDefault="003C1438" w:rsidP="00CB7919">
      <w:pPr>
        <w:pStyle w:val="ListParagraph"/>
        <w:numPr>
          <w:ilvl w:val="0"/>
          <w:numId w:val="7"/>
        </w:numPr>
        <w:spacing w:line="276" w:lineRule="auto"/>
        <w:ind w:left="0" w:firstLine="810"/>
        <w:jc w:val="both"/>
      </w:pPr>
      <w:r w:rsidRPr="00F5543D">
        <w:t>Įdiegti matuojamų ir kitų duomenų surinkimą bei saugojimą per SCADA.</w:t>
      </w:r>
    </w:p>
    <w:p w14:paraId="35436CF5" w14:textId="77777777" w:rsidR="003C1438" w:rsidRPr="00F5543D" w:rsidRDefault="003C1438" w:rsidP="003C1438">
      <w:pPr>
        <w:pStyle w:val="ListParagraph"/>
        <w:spacing w:line="276" w:lineRule="auto"/>
        <w:ind w:left="0" w:firstLine="810"/>
        <w:jc w:val="both"/>
      </w:pPr>
    </w:p>
    <w:p w14:paraId="76B7C845" w14:textId="77777777" w:rsidR="003C1438" w:rsidRPr="00F5543D" w:rsidRDefault="003C1438" w:rsidP="003C1438">
      <w:pPr>
        <w:spacing w:after="0" w:line="276" w:lineRule="auto"/>
        <w:ind w:firstLine="810"/>
        <w:jc w:val="both"/>
        <w:rPr>
          <w:rFonts w:ascii="Times New Roman" w:hAnsi="Times New Roman" w:cs="Times New Roman"/>
          <w:sz w:val="24"/>
          <w:szCs w:val="24"/>
        </w:rPr>
      </w:pPr>
      <w:r w:rsidRPr="00F5543D">
        <w:rPr>
          <w:rFonts w:ascii="Times New Roman" w:hAnsi="Times New Roman" w:cs="Times New Roman"/>
          <w:sz w:val="24"/>
          <w:szCs w:val="24"/>
        </w:rPr>
        <w:t>Visi matavimo prietaisų rodmenys turi būti atvaizduoti pagrindinio valdiklio valdymo panelėje (nuotekų valykloje) ir tuo pačiu metu perduodami į SCADA (Užsakovo dispečerinėje).</w:t>
      </w:r>
    </w:p>
    <w:p w14:paraId="038AF409" w14:textId="77777777" w:rsidR="003C1438" w:rsidRPr="00F5543D" w:rsidRDefault="003C1438" w:rsidP="003C1438">
      <w:pPr>
        <w:tabs>
          <w:tab w:val="left" w:pos="990"/>
        </w:tabs>
        <w:spacing w:after="0" w:line="276" w:lineRule="auto"/>
        <w:ind w:firstLine="810"/>
        <w:jc w:val="both"/>
        <w:rPr>
          <w:rFonts w:ascii="Times New Roman" w:hAnsi="Times New Roman" w:cs="Times New Roman"/>
          <w:sz w:val="24"/>
          <w:szCs w:val="24"/>
        </w:rPr>
      </w:pPr>
      <w:r w:rsidRPr="00F5543D">
        <w:rPr>
          <w:rFonts w:ascii="Times New Roman" w:hAnsi="Times New Roman" w:cs="Times New Roman"/>
          <w:sz w:val="24"/>
          <w:szCs w:val="24"/>
        </w:rPr>
        <w:t>Kontroliuojami šie parametrai:</w:t>
      </w:r>
    </w:p>
    <w:p w14:paraId="6CA8BF52" w14:textId="17F43A04" w:rsidR="003C1438" w:rsidRPr="00F5543D" w:rsidRDefault="003C1438" w:rsidP="00CB7919">
      <w:pPr>
        <w:pStyle w:val="Default"/>
        <w:numPr>
          <w:ilvl w:val="0"/>
          <w:numId w:val="8"/>
        </w:numPr>
        <w:tabs>
          <w:tab w:val="clear" w:pos="720"/>
          <w:tab w:val="num" w:pos="1170"/>
        </w:tabs>
        <w:spacing w:line="276" w:lineRule="auto"/>
        <w:ind w:left="0" w:firstLine="810"/>
        <w:jc w:val="both"/>
        <w:rPr>
          <w:color w:val="auto"/>
        </w:rPr>
      </w:pPr>
      <w:r>
        <w:rPr>
          <w:color w:val="auto"/>
        </w:rPr>
        <w:t xml:space="preserve">vandens lygio daviklis </w:t>
      </w:r>
      <w:r w:rsidR="00341798">
        <w:rPr>
          <w:color w:val="auto"/>
        </w:rPr>
        <w:t>grotų</w:t>
      </w:r>
      <w:r>
        <w:rPr>
          <w:color w:val="auto"/>
        </w:rPr>
        <w:t xml:space="preserve"> kameroje;</w:t>
      </w:r>
    </w:p>
    <w:p w14:paraId="20C08B6D" w14:textId="77777777" w:rsidR="003C1438" w:rsidRPr="009B11B0" w:rsidRDefault="003C1438" w:rsidP="00CB7919">
      <w:pPr>
        <w:pStyle w:val="Default"/>
        <w:numPr>
          <w:ilvl w:val="0"/>
          <w:numId w:val="8"/>
        </w:numPr>
        <w:tabs>
          <w:tab w:val="clear" w:pos="720"/>
          <w:tab w:val="num" w:pos="1170"/>
        </w:tabs>
        <w:spacing w:line="276" w:lineRule="auto"/>
        <w:ind w:left="0" w:firstLine="810"/>
        <w:jc w:val="both"/>
        <w:rPr>
          <w:color w:val="auto"/>
        </w:rPr>
      </w:pPr>
      <w:r w:rsidRPr="00F5543D">
        <w:rPr>
          <w:color w:val="auto"/>
        </w:rPr>
        <w:t xml:space="preserve">orapūčių būsena ir </w:t>
      </w:r>
      <w:bookmarkStart w:id="52" w:name="_GoBack"/>
      <w:bookmarkEnd w:id="52"/>
      <w:r w:rsidRPr="009B11B0">
        <w:rPr>
          <w:color w:val="auto"/>
        </w:rPr>
        <w:t>sukimosi dažnis;</w:t>
      </w:r>
    </w:p>
    <w:p w14:paraId="15B197F6" w14:textId="77777777" w:rsidR="003C1438" w:rsidRPr="009B11B0" w:rsidRDefault="003C1438" w:rsidP="00CB7919">
      <w:pPr>
        <w:pStyle w:val="Default"/>
        <w:numPr>
          <w:ilvl w:val="0"/>
          <w:numId w:val="8"/>
        </w:numPr>
        <w:tabs>
          <w:tab w:val="clear" w:pos="720"/>
          <w:tab w:val="num" w:pos="1170"/>
        </w:tabs>
        <w:spacing w:line="276" w:lineRule="auto"/>
        <w:ind w:left="0" w:firstLine="810"/>
        <w:jc w:val="both"/>
        <w:rPr>
          <w:color w:val="auto"/>
        </w:rPr>
      </w:pPr>
      <w:r w:rsidRPr="009B11B0">
        <w:rPr>
          <w:color w:val="auto"/>
        </w:rPr>
        <w:t>reagento dozavimo siurblio (-</w:t>
      </w:r>
      <w:proofErr w:type="spellStart"/>
      <w:r w:rsidRPr="009B11B0">
        <w:rPr>
          <w:color w:val="auto"/>
        </w:rPr>
        <w:t>ių</w:t>
      </w:r>
      <w:proofErr w:type="spellEnd"/>
      <w:r w:rsidRPr="009B11B0">
        <w:rPr>
          <w:color w:val="auto"/>
        </w:rPr>
        <w:t>) būsena;</w:t>
      </w:r>
    </w:p>
    <w:p w14:paraId="591F7728" w14:textId="77777777" w:rsidR="003C1438" w:rsidRPr="009B11B0" w:rsidRDefault="003C1438" w:rsidP="00CB7919">
      <w:pPr>
        <w:pStyle w:val="Default"/>
        <w:numPr>
          <w:ilvl w:val="0"/>
          <w:numId w:val="8"/>
        </w:numPr>
        <w:tabs>
          <w:tab w:val="clear" w:pos="720"/>
          <w:tab w:val="num" w:pos="1170"/>
        </w:tabs>
        <w:spacing w:line="276" w:lineRule="auto"/>
        <w:ind w:left="0" w:firstLine="810"/>
        <w:jc w:val="both"/>
        <w:rPr>
          <w:color w:val="auto"/>
        </w:rPr>
      </w:pPr>
      <w:r w:rsidRPr="009B11B0">
        <w:rPr>
          <w:color w:val="auto"/>
        </w:rPr>
        <w:t>nuotekų ir dumblo lygis talpose, kur jis gali kisti;</w:t>
      </w:r>
    </w:p>
    <w:p w14:paraId="2D5D0CD4" w14:textId="1E3ABB30" w:rsidR="009B11B0" w:rsidRPr="009B11B0" w:rsidRDefault="009B11B0" w:rsidP="009B11B0">
      <w:pPr>
        <w:pStyle w:val="Default"/>
        <w:numPr>
          <w:ilvl w:val="0"/>
          <w:numId w:val="8"/>
        </w:numPr>
        <w:tabs>
          <w:tab w:val="clear" w:pos="720"/>
          <w:tab w:val="num" w:pos="1170"/>
        </w:tabs>
        <w:spacing w:line="276" w:lineRule="auto"/>
        <w:ind w:left="0" w:firstLine="810"/>
        <w:jc w:val="both"/>
        <w:rPr>
          <w:color w:val="auto"/>
        </w:rPr>
      </w:pPr>
      <w:r w:rsidRPr="009B11B0">
        <w:rPr>
          <w:color w:val="auto"/>
        </w:rPr>
        <w:t>ištirpusio deguonies koncentracija bioreaktoriuose;</w:t>
      </w:r>
    </w:p>
    <w:p w14:paraId="272B1B9D" w14:textId="77777777" w:rsidR="003C1438" w:rsidRPr="00F5543D" w:rsidRDefault="003C1438" w:rsidP="00CB7919">
      <w:pPr>
        <w:pStyle w:val="Default"/>
        <w:numPr>
          <w:ilvl w:val="0"/>
          <w:numId w:val="8"/>
        </w:numPr>
        <w:tabs>
          <w:tab w:val="clear" w:pos="720"/>
          <w:tab w:val="num" w:pos="1170"/>
        </w:tabs>
        <w:spacing w:line="276" w:lineRule="auto"/>
        <w:ind w:left="0" w:firstLine="810"/>
        <w:jc w:val="both"/>
        <w:rPr>
          <w:color w:val="auto"/>
        </w:rPr>
      </w:pPr>
      <w:r w:rsidRPr="00F5543D">
        <w:rPr>
          <w:color w:val="auto"/>
        </w:rPr>
        <w:lastRenderedPageBreak/>
        <w:t>dumblo vandens nuvedimo siurblio (jei įrengi</w:t>
      </w:r>
      <w:r>
        <w:rPr>
          <w:color w:val="auto"/>
        </w:rPr>
        <w:t>a</w:t>
      </w:r>
      <w:r w:rsidRPr="00F5543D">
        <w:rPr>
          <w:color w:val="auto"/>
        </w:rPr>
        <w:t>mas) darbas;</w:t>
      </w:r>
    </w:p>
    <w:p w14:paraId="3BCF26F5" w14:textId="77777777" w:rsidR="003C1438" w:rsidRDefault="003C1438" w:rsidP="00CB7919">
      <w:pPr>
        <w:pStyle w:val="Default"/>
        <w:numPr>
          <w:ilvl w:val="0"/>
          <w:numId w:val="8"/>
        </w:numPr>
        <w:tabs>
          <w:tab w:val="clear" w:pos="720"/>
          <w:tab w:val="num" w:pos="1170"/>
        </w:tabs>
        <w:spacing w:line="276" w:lineRule="auto"/>
        <w:ind w:left="0" w:firstLine="810"/>
        <w:jc w:val="both"/>
        <w:rPr>
          <w:color w:val="auto"/>
        </w:rPr>
      </w:pPr>
      <w:r>
        <w:rPr>
          <w:color w:val="auto"/>
        </w:rPr>
        <w:t>v</w:t>
      </w:r>
      <w:r w:rsidRPr="00F5543D">
        <w:rPr>
          <w:color w:val="auto"/>
        </w:rPr>
        <w:t>alytų išleidžiamų nuotekų debitas</w:t>
      </w:r>
      <w:r>
        <w:rPr>
          <w:color w:val="auto"/>
        </w:rPr>
        <w:t>;</w:t>
      </w:r>
    </w:p>
    <w:p w14:paraId="15166571" w14:textId="77777777" w:rsidR="003C1438" w:rsidRPr="00F5543D" w:rsidRDefault="003C1438" w:rsidP="003C1438">
      <w:pPr>
        <w:pStyle w:val="Default"/>
        <w:tabs>
          <w:tab w:val="left" w:pos="990"/>
        </w:tabs>
        <w:spacing w:line="276" w:lineRule="auto"/>
        <w:ind w:firstLine="810"/>
        <w:jc w:val="both"/>
        <w:rPr>
          <w:color w:val="auto"/>
        </w:rPr>
      </w:pPr>
    </w:p>
    <w:p w14:paraId="173E4AC3" w14:textId="77777777" w:rsidR="003C1438" w:rsidRPr="00F5543D" w:rsidRDefault="003C1438" w:rsidP="003C1438">
      <w:pPr>
        <w:tabs>
          <w:tab w:val="left" w:pos="990"/>
        </w:tabs>
        <w:spacing w:after="0" w:line="276" w:lineRule="auto"/>
        <w:ind w:firstLine="810"/>
        <w:jc w:val="both"/>
        <w:rPr>
          <w:rFonts w:ascii="Times New Roman" w:hAnsi="Times New Roman" w:cs="Times New Roman"/>
          <w:sz w:val="24"/>
          <w:szCs w:val="24"/>
        </w:rPr>
      </w:pPr>
      <w:r w:rsidRPr="00F5543D">
        <w:rPr>
          <w:rFonts w:ascii="Times New Roman" w:hAnsi="Times New Roman" w:cs="Times New Roman"/>
          <w:sz w:val="24"/>
          <w:szCs w:val="24"/>
        </w:rPr>
        <w:t>Aukščiau pateiktas tik minimalus kontroliuojamų parametrų kiekis. Konkurso dalyvis, savo nuožiūra gali siūlyti papildomus prietaisus ir kontroliuojamus parametrus, priklausomai nuo naudojamos technologijos ir automatikos lygio.</w:t>
      </w:r>
    </w:p>
    <w:p w14:paraId="4BC6E2D8" w14:textId="77777777" w:rsidR="003C1438" w:rsidRDefault="003C1438" w:rsidP="003C1438">
      <w:pPr>
        <w:spacing w:after="0" w:line="276" w:lineRule="auto"/>
        <w:ind w:firstLine="709"/>
        <w:jc w:val="both"/>
        <w:rPr>
          <w:rFonts w:ascii="Times New Roman" w:hAnsi="Times New Roman" w:cs="Times New Roman"/>
          <w:sz w:val="24"/>
          <w:szCs w:val="24"/>
        </w:rPr>
      </w:pPr>
      <w:r w:rsidRPr="00F5543D">
        <w:rPr>
          <w:rFonts w:ascii="Times New Roman" w:hAnsi="Times New Roman" w:cs="Times New Roman"/>
          <w:sz w:val="24"/>
          <w:szCs w:val="24"/>
        </w:rPr>
        <w:t>Technologinės įrangos maitinimui turi būti numatytos naujos elektrinio maitinimo, valdymo, automatinio režimo, apskaitos, apsaugos nuo perkrovimų, įtampos svyravimų, trumpalaikių įtampos dingimų ir kt. priemonės.</w:t>
      </w:r>
    </w:p>
    <w:p w14:paraId="27F967AA" w14:textId="77777777" w:rsidR="003C1438" w:rsidRPr="00832719" w:rsidRDefault="003C1438" w:rsidP="003C143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Turi būti numatyti nepertraukiamas srovės šaltiniai prie visų informacijos perdavimo šaltinių. Turi būti galimybė prijungti generatorių, kuri užtikrintų pagrindinių valymo įrenginių procesų veikimą. </w:t>
      </w:r>
    </w:p>
    <w:p w14:paraId="260AAD84" w14:textId="77777777" w:rsidR="003C1438" w:rsidRPr="00F5543D" w:rsidRDefault="003C1438" w:rsidP="003C1438">
      <w:pPr>
        <w:tabs>
          <w:tab w:val="left" w:pos="1350"/>
        </w:tabs>
        <w:spacing w:after="0" w:line="276" w:lineRule="auto"/>
        <w:ind w:firstLine="900"/>
        <w:jc w:val="both"/>
        <w:rPr>
          <w:rFonts w:ascii="Times New Roman" w:hAnsi="Times New Roman" w:cs="Times New Roman"/>
          <w:spacing w:val="-2"/>
          <w:sz w:val="24"/>
          <w:szCs w:val="24"/>
        </w:rPr>
      </w:pPr>
      <w:r w:rsidRPr="00F5543D">
        <w:rPr>
          <w:rFonts w:ascii="Times New Roman" w:hAnsi="Times New Roman" w:cs="Times New Roman"/>
          <w:spacing w:val="-2"/>
          <w:sz w:val="24"/>
          <w:szCs w:val="24"/>
        </w:rPr>
        <w:t>Dispečerinėje ir nuotekų valykloje esančioje vizualizacijos sistemoje turi būti matoma:</w:t>
      </w:r>
    </w:p>
    <w:p w14:paraId="02AF62BF" w14:textId="77777777" w:rsidR="003C1438" w:rsidRPr="00F5543D" w:rsidRDefault="003C1438" w:rsidP="00CB7919">
      <w:pPr>
        <w:pStyle w:val="ListParagraph"/>
        <w:numPr>
          <w:ilvl w:val="0"/>
          <w:numId w:val="10"/>
        </w:numPr>
        <w:tabs>
          <w:tab w:val="left" w:pos="1350"/>
        </w:tabs>
        <w:spacing w:line="276" w:lineRule="auto"/>
        <w:ind w:left="0" w:firstLine="900"/>
        <w:jc w:val="both"/>
      </w:pPr>
      <w:r w:rsidRPr="00F5543D">
        <w:t>Visų įrengimų (orapūčių, dozatorių, siurblių ir kt.) darbinė būklė – dirba, stovi, yra automatinio  ar  rankinio valdymo režime, ar yra būdingi gedimai ar automatinio valdymo trūkumai (pvz. neateina signalai ar pan.).</w:t>
      </w:r>
    </w:p>
    <w:p w14:paraId="1D6BD8EF" w14:textId="77777777" w:rsidR="003C1438" w:rsidRPr="00F5543D" w:rsidRDefault="003C1438" w:rsidP="00CB7919">
      <w:pPr>
        <w:widowControl w:val="0"/>
        <w:numPr>
          <w:ilvl w:val="0"/>
          <w:numId w:val="10"/>
        </w:numPr>
        <w:tabs>
          <w:tab w:val="left" w:pos="1350"/>
        </w:tabs>
        <w:spacing w:after="0" w:line="276" w:lineRule="auto"/>
        <w:ind w:left="0" w:firstLine="900"/>
        <w:jc w:val="both"/>
        <w:rPr>
          <w:rFonts w:ascii="Times New Roman" w:hAnsi="Times New Roman" w:cs="Times New Roman"/>
          <w:sz w:val="24"/>
          <w:szCs w:val="24"/>
        </w:rPr>
      </w:pPr>
      <w:r w:rsidRPr="00F5543D">
        <w:rPr>
          <w:rFonts w:ascii="Times New Roman" w:hAnsi="Times New Roman" w:cs="Times New Roman"/>
          <w:sz w:val="24"/>
          <w:szCs w:val="24"/>
        </w:rPr>
        <w:t xml:space="preserve">Nuotekų debitas, su galimybe matyti debito svyravimų grafikus ne mažiau, kaip 6 mėnesiai atgal. Taip pat vizualizacijoje turi  būti  pateikiami  nuotekų debito po valymo  apskaitų parodymai laiko bėgyje nuo pat pradžios (grafikas  laiko  ašyje). Trumpiausias užduodamas laiko intervalas pritekėjimo </w:t>
      </w:r>
      <w:proofErr w:type="spellStart"/>
      <w:r w:rsidRPr="00F5543D">
        <w:rPr>
          <w:rFonts w:ascii="Times New Roman" w:hAnsi="Times New Roman" w:cs="Times New Roman"/>
          <w:sz w:val="24"/>
          <w:szCs w:val="24"/>
        </w:rPr>
        <w:t>svyravimams</w:t>
      </w:r>
      <w:proofErr w:type="spellEnd"/>
      <w:r w:rsidRPr="00F5543D">
        <w:rPr>
          <w:rFonts w:ascii="Times New Roman" w:hAnsi="Times New Roman" w:cs="Times New Roman"/>
          <w:sz w:val="24"/>
          <w:szCs w:val="24"/>
        </w:rPr>
        <w:t xml:space="preserve"> patikrinti  - ne daugiau 2  valandos. Apskaita  po  valymo turi  būti įrengta su </w:t>
      </w:r>
      <w:proofErr w:type="spellStart"/>
      <w:r w:rsidRPr="00F5543D">
        <w:rPr>
          <w:rFonts w:ascii="Times New Roman" w:hAnsi="Times New Roman" w:cs="Times New Roman"/>
          <w:sz w:val="24"/>
          <w:szCs w:val="24"/>
        </w:rPr>
        <w:t>integratoriumi</w:t>
      </w:r>
      <w:proofErr w:type="spellEnd"/>
      <w:r w:rsidRPr="00F5543D">
        <w:rPr>
          <w:rFonts w:ascii="Times New Roman" w:hAnsi="Times New Roman" w:cs="Times New Roman"/>
          <w:sz w:val="24"/>
          <w:szCs w:val="24"/>
        </w:rPr>
        <w:t>,  kurio  parodymai  turi  būti  matomi  vizualizacijoje  nuo pat eksploatacijos  pradžios  iki  einamo momento. Vizualizacijoje turi būti matomos nuotekų debito paros ir mėnesio ataskaitos (lentelių ir grafikų  pavidalu) su  galimybe jas  atspausdinti.</w:t>
      </w:r>
    </w:p>
    <w:p w14:paraId="4D6E0E5C" w14:textId="77777777" w:rsidR="003C1438" w:rsidRPr="00F5543D" w:rsidRDefault="003C1438" w:rsidP="00CB7919">
      <w:pPr>
        <w:pStyle w:val="ListParagraph"/>
        <w:numPr>
          <w:ilvl w:val="0"/>
          <w:numId w:val="10"/>
        </w:numPr>
        <w:tabs>
          <w:tab w:val="left" w:pos="1350"/>
        </w:tabs>
        <w:spacing w:line="276" w:lineRule="auto"/>
        <w:ind w:left="0" w:firstLine="900"/>
        <w:jc w:val="both"/>
      </w:pPr>
      <w:r w:rsidRPr="00F5543D">
        <w:t xml:space="preserve">Turi būti galimybė gauti svarbiausios įrangos (orapūčių, dozatorių, siurblių) darbo sumines </w:t>
      </w:r>
      <w:proofErr w:type="spellStart"/>
      <w:r w:rsidRPr="00F5543D">
        <w:t>motovalandas</w:t>
      </w:r>
      <w:proofErr w:type="spellEnd"/>
      <w:r w:rsidRPr="00F5543D">
        <w:t>.</w:t>
      </w:r>
    </w:p>
    <w:p w14:paraId="1229BF7C" w14:textId="77777777" w:rsidR="003C1438" w:rsidRPr="00F5543D" w:rsidRDefault="003C1438" w:rsidP="003C1438">
      <w:pPr>
        <w:tabs>
          <w:tab w:val="left" w:pos="1350"/>
        </w:tabs>
        <w:spacing w:after="0" w:line="276" w:lineRule="auto"/>
        <w:ind w:firstLine="900"/>
        <w:jc w:val="both"/>
        <w:rPr>
          <w:rFonts w:ascii="Times New Roman" w:hAnsi="Times New Roman" w:cs="Times New Roman"/>
          <w:spacing w:val="-2"/>
          <w:sz w:val="24"/>
          <w:szCs w:val="24"/>
        </w:rPr>
      </w:pPr>
      <w:r w:rsidRPr="00F5543D">
        <w:rPr>
          <w:rFonts w:ascii="Times New Roman" w:hAnsi="Times New Roman" w:cs="Times New Roman"/>
          <w:spacing w:val="-2"/>
          <w:sz w:val="24"/>
          <w:szCs w:val="24"/>
        </w:rPr>
        <w:t>Avariniai  pranešimai, kurie turi būti perduodami į dispečerinę:</w:t>
      </w:r>
    </w:p>
    <w:p w14:paraId="66A3A647" w14:textId="77777777" w:rsidR="003C1438" w:rsidRPr="00F5543D" w:rsidRDefault="003C1438" w:rsidP="00CB7919">
      <w:pPr>
        <w:pStyle w:val="ListParagraph"/>
        <w:numPr>
          <w:ilvl w:val="0"/>
          <w:numId w:val="9"/>
        </w:numPr>
        <w:tabs>
          <w:tab w:val="left" w:pos="1350"/>
        </w:tabs>
        <w:spacing w:line="276" w:lineRule="auto"/>
        <w:ind w:left="0" w:firstLine="900"/>
        <w:jc w:val="both"/>
      </w:pPr>
      <w:r w:rsidRPr="00F5543D">
        <w:t>Elektros tiekimo sutrikimo at</w:t>
      </w:r>
      <w:r>
        <w:t>vejai,  įtampos dingimo atvejai.</w:t>
      </w:r>
    </w:p>
    <w:p w14:paraId="2F2ECE68" w14:textId="77777777" w:rsidR="003C1438" w:rsidRDefault="003C1438" w:rsidP="00CB7919">
      <w:pPr>
        <w:pStyle w:val="ListParagraph"/>
        <w:numPr>
          <w:ilvl w:val="0"/>
          <w:numId w:val="9"/>
        </w:numPr>
        <w:tabs>
          <w:tab w:val="left" w:pos="1350"/>
        </w:tabs>
        <w:spacing w:line="276" w:lineRule="auto"/>
        <w:ind w:left="0" w:firstLine="900"/>
        <w:jc w:val="both"/>
      </w:pPr>
      <w:r w:rsidRPr="00F5543D">
        <w:t>AVS signalizacijos jutiklių duomenys.</w:t>
      </w:r>
    </w:p>
    <w:p w14:paraId="31B132BD" w14:textId="77777777" w:rsidR="003C1438" w:rsidRDefault="003C1438" w:rsidP="00CB7919">
      <w:pPr>
        <w:pStyle w:val="ListParagraph"/>
        <w:numPr>
          <w:ilvl w:val="0"/>
          <w:numId w:val="9"/>
        </w:numPr>
        <w:tabs>
          <w:tab w:val="left" w:pos="1350"/>
        </w:tabs>
        <w:spacing w:line="276" w:lineRule="auto"/>
        <w:ind w:left="0" w:firstLine="900"/>
        <w:jc w:val="both"/>
      </w:pPr>
      <w:r>
        <w:t>T</w:t>
      </w:r>
      <w:r w:rsidRPr="00FA2A5D">
        <w:t>echnologinių įrenginių dangčių atidarymas</w:t>
      </w:r>
      <w:r>
        <w:t>.</w:t>
      </w:r>
    </w:p>
    <w:p w14:paraId="75F45705" w14:textId="77777777" w:rsidR="003C1438" w:rsidRPr="00C563D4" w:rsidRDefault="003C1438" w:rsidP="003C1438">
      <w:pPr>
        <w:pStyle w:val="ListParagraph"/>
        <w:tabs>
          <w:tab w:val="left" w:pos="1350"/>
        </w:tabs>
        <w:spacing w:line="276" w:lineRule="auto"/>
        <w:ind w:left="900"/>
        <w:jc w:val="both"/>
      </w:pPr>
    </w:p>
    <w:p w14:paraId="39BB5D44" w14:textId="77777777" w:rsidR="003C1438" w:rsidRPr="004D2943" w:rsidRDefault="003C1438" w:rsidP="003C1438">
      <w:pPr>
        <w:pStyle w:val="Heading2"/>
        <w:numPr>
          <w:ilvl w:val="1"/>
          <w:numId w:val="3"/>
        </w:numPr>
        <w:spacing w:before="0" w:after="0" w:line="276" w:lineRule="auto"/>
        <w:ind w:left="709" w:hanging="709"/>
        <w:rPr>
          <w:sz w:val="24"/>
          <w:szCs w:val="24"/>
        </w:rPr>
      </w:pPr>
      <w:bookmarkStart w:id="53" w:name="_Toc77884510"/>
      <w:bookmarkStart w:id="54" w:name="_Toc216012147"/>
      <w:bookmarkStart w:id="55" w:name="_Toc216013089"/>
      <w:bookmarkEnd w:id="50"/>
      <w:r w:rsidRPr="004D2943">
        <w:rPr>
          <w:sz w:val="24"/>
          <w:szCs w:val="24"/>
        </w:rPr>
        <w:t>Nuotekų valyklos sklypas</w:t>
      </w:r>
      <w:bookmarkEnd w:id="53"/>
      <w:bookmarkEnd w:id="54"/>
      <w:bookmarkEnd w:id="55"/>
    </w:p>
    <w:p w14:paraId="63F5DCAE" w14:textId="77777777" w:rsidR="003C1438" w:rsidRPr="004D2943" w:rsidRDefault="003C1438" w:rsidP="003C1438">
      <w:pPr>
        <w:pStyle w:val="BodyText"/>
        <w:spacing w:after="0" w:line="276" w:lineRule="auto"/>
        <w:ind w:firstLine="709"/>
        <w:jc w:val="both"/>
        <w:rPr>
          <w:bCs/>
          <w:iCs/>
        </w:rPr>
      </w:pPr>
      <w:r>
        <w:rPr>
          <w:bCs/>
          <w:iCs/>
        </w:rPr>
        <w:t>NVĮ sklypas turi būti aptvertas ne žemesne kaip</w:t>
      </w:r>
      <w:r w:rsidRPr="004D2943">
        <w:rPr>
          <w:bCs/>
          <w:iCs/>
        </w:rPr>
        <w:t xml:space="preserve"> segmentine 1,</w:t>
      </w:r>
      <w:r>
        <w:rPr>
          <w:bCs/>
          <w:iCs/>
        </w:rPr>
        <w:t>5</w:t>
      </w:r>
      <w:r w:rsidRPr="004D2943">
        <w:rPr>
          <w:bCs/>
          <w:iCs/>
        </w:rPr>
        <w:t xml:space="preserve"> m aukščio </w:t>
      </w:r>
      <w:r>
        <w:rPr>
          <w:bCs/>
          <w:iCs/>
        </w:rPr>
        <w:t xml:space="preserve">cinkuoto pinto vielos tinklo tvora, </w:t>
      </w:r>
      <w:r w:rsidRPr="006B44C7">
        <w:t>ant kurios pakabinti skydeliai su įspėjamaisiais užrašais apie draudimą paša</w:t>
      </w:r>
      <w:r>
        <w:t>liniams asmenims patekti į zoną</w:t>
      </w:r>
      <w:r>
        <w:rPr>
          <w:bCs/>
          <w:iCs/>
        </w:rPr>
        <w:t xml:space="preserve">. Patekimui į NVĮ teritoriją turi būti įrengti </w:t>
      </w:r>
      <w:r w:rsidRPr="004D2943">
        <w:rPr>
          <w:bCs/>
          <w:iCs/>
        </w:rPr>
        <w:t>raki</w:t>
      </w:r>
      <w:r>
        <w:rPr>
          <w:bCs/>
          <w:iCs/>
        </w:rPr>
        <w:t>nami dvivėriai vartai, kurių plotis 3,8-4,2 m. Vartų aukštis turi būti ne žemesnis kaip tvora. Vartai atidaromi rankiniu būdu.</w:t>
      </w:r>
    </w:p>
    <w:p w14:paraId="6A1FFD63" w14:textId="77777777" w:rsidR="003C1438" w:rsidRPr="004D2943" w:rsidRDefault="003C1438" w:rsidP="003C1438">
      <w:pPr>
        <w:pStyle w:val="BodyText"/>
        <w:spacing w:after="0" w:line="276" w:lineRule="auto"/>
        <w:ind w:firstLine="709"/>
        <w:jc w:val="both"/>
        <w:rPr>
          <w:bCs/>
          <w:iCs/>
        </w:rPr>
      </w:pPr>
      <w:r w:rsidRPr="004D2943">
        <w:rPr>
          <w:bCs/>
          <w:iCs/>
        </w:rPr>
        <w:t xml:space="preserve">Įrengti NVĮ </w:t>
      </w:r>
      <w:r>
        <w:rPr>
          <w:bCs/>
          <w:iCs/>
        </w:rPr>
        <w:t xml:space="preserve">technologinių statinių </w:t>
      </w:r>
      <w:r w:rsidRPr="004D2943">
        <w:rPr>
          <w:bCs/>
          <w:iCs/>
        </w:rPr>
        <w:t xml:space="preserve">apšvietimą. Numatomas LED apšvietimas su foto elementu, judesio davikliu ir laiko </w:t>
      </w:r>
      <w:proofErr w:type="spellStart"/>
      <w:r w:rsidRPr="004D2943">
        <w:rPr>
          <w:bCs/>
          <w:iCs/>
        </w:rPr>
        <w:t>rėle</w:t>
      </w:r>
      <w:proofErr w:type="spellEnd"/>
      <w:r w:rsidRPr="004D2943">
        <w:rPr>
          <w:bCs/>
          <w:iCs/>
        </w:rPr>
        <w:t>.</w:t>
      </w:r>
    </w:p>
    <w:p w14:paraId="6848BAAB" w14:textId="77777777" w:rsidR="003C1438" w:rsidRPr="004D2943" w:rsidRDefault="003C1438" w:rsidP="003C1438">
      <w:pPr>
        <w:pStyle w:val="BodyText"/>
        <w:spacing w:after="0" w:line="276" w:lineRule="auto"/>
        <w:ind w:firstLine="709"/>
        <w:jc w:val="both"/>
        <w:rPr>
          <w:bCs/>
          <w:iCs/>
        </w:rPr>
      </w:pPr>
      <w:r w:rsidRPr="004D2943">
        <w:rPr>
          <w:bCs/>
          <w:iCs/>
        </w:rPr>
        <w:t>Turi būti įrengta</w:t>
      </w:r>
      <w:r>
        <w:rPr>
          <w:bCs/>
          <w:iCs/>
        </w:rPr>
        <w:t>s</w:t>
      </w:r>
      <w:r w:rsidRPr="004D2943">
        <w:rPr>
          <w:bCs/>
          <w:iCs/>
        </w:rPr>
        <w:t xml:space="preserve"> skaldos-žvyro</w:t>
      </w:r>
      <w:r>
        <w:rPr>
          <w:bCs/>
          <w:iCs/>
        </w:rPr>
        <w:t xml:space="preserve"> dangos</w:t>
      </w:r>
      <w:r w:rsidRPr="004D2943">
        <w:rPr>
          <w:bCs/>
          <w:iCs/>
        </w:rPr>
        <w:t xml:space="preserve"> </w:t>
      </w:r>
      <w:r>
        <w:rPr>
          <w:bCs/>
          <w:iCs/>
        </w:rPr>
        <w:t xml:space="preserve">įvažiavimas į NVĮ teritoriją, </w:t>
      </w:r>
      <w:r w:rsidRPr="004D2943">
        <w:rPr>
          <w:bCs/>
          <w:iCs/>
        </w:rPr>
        <w:t>skaldos-žvyro</w:t>
      </w:r>
      <w:r>
        <w:rPr>
          <w:bCs/>
          <w:iCs/>
        </w:rPr>
        <w:t xml:space="preserve"> </w:t>
      </w:r>
      <w:r w:rsidRPr="004D2943">
        <w:rPr>
          <w:bCs/>
          <w:iCs/>
        </w:rPr>
        <w:t xml:space="preserve">dangos aikštelė perimetru su bortais įrenginių aptarnavimui. </w:t>
      </w:r>
      <w:r>
        <w:rPr>
          <w:bCs/>
          <w:iCs/>
        </w:rPr>
        <w:t>Įrengti</w:t>
      </w:r>
      <w:r w:rsidRPr="004D2943">
        <w:rPr>
          <w:bCs/>
          <w:iCs/>
        </w:rPr>
        <w:t xml:space="preserve"> skaldos-žvyro</w:t>
      </w:r>
      <w:r>
        <w:rPr>
          <w:bCs/>
          <w:iCs/>
        </w:rPr>
        <w:t xml:space="preserve"> </w:t>
      </w:r>
      <w:r w:rsidRPr="004D2943">
        <w:rPr>
          <w:bCs/>
          <w:iCs/>
        </w:rPr>
        <w:t xml:space="preserve">dangos takus iki technologinių įrenginių </w:t>
      </w:r>
      <w:r w:rsidRPr="00C4369F">
        <w:rPr>
          <w:bCs/>
          <w:iCs/>
        </w:rPr>
        <w:t xml:space="preserve">bei betono </w:t>
      </w:r>
      <w:r w:rsidRPr="004D2943">
        <w:rPr>
          <w:bCs/>
          <w:iCs/>
        </w:rPr>
        <w:t>skaldos-žvyro</w:t>
      </w:r>
      <w:r>
        <w:rPr>
          <w:bCs/>
          <w:iCs/>
        </w:rPr>
        <w:t xml:space="preserve"> </w:t>
      </w:r>
      <w:proofErr w:type="spellStart"/>
      <w:r w:rsidRPr="00C4369F">
        <w:rPr>
          <w:bCs/>
          <w:iCs/>
        </w:rPr>
        <w:t>nuogrindas</w:t>
      </w:r>
      <w:proofErr w:type="spellEnd"/>
      <w:r w:rsidRPr="00C4369F">
        <w:rPr>
          <w:bCs/>
          <w:iCs/>
        </w:rPr>
        <w:t xml:space="preserve"> apie juos</w:t>
      </w:r>
      <w:r w:rsidRPr="004D2943">
        <w:rPr>
          <w:bCs/>
          <w:iCs/>
        </w:rPr>
        <w:t>. Takai turi būti numatyti su vejos bortais.</w:t>
      </w:r>
    </w:p>
    <w:p w14:paraId="492E2E0D" w14:textId="77777777" w:rsidR="003C1438" w:rsidRDefault="003C1438" w:rsidP="003C1438">
      <w:pPr>
        <w:pStyle w:val="BodyText"/>
        <w:spacing w:after="0" w:line="276" w:lineRule="auto"/>
        <w:ind w:firstLine="709"/>
        <w:jc w:val="both"/>
        <w:rPr>
          <w:bCs/>
          <w:iCs/>
        </w:rPr>
      </w:pPr>
      <w:r w:rsidRPr="004D2943">
        <w:rPr>
          <w:bCs/>
          <w:iCs/>
        </w:rPr>
        <w:t xml:space="preserve">Pagal aplinkos ministro 2004 m. spalio 19 d. įsakymą Nr. D1-543 „Dėl nacionaliniam saugumui užtikrinti svarbių vandens tiekimo ir nuotekų šalinimo paslaugas teikiančių įmonių fizinės ir informacinės saugos reikalavimų”, nuotekų valymo įrenginiuose ir visoje teritorijoje turi būti užtikrinti visi fizinės ir informacinės saugos reikalavimai“, nurodyti šiame įsakyme. Turi būti numatyta visuma organizacinių, teisinių, techninių ir specialiųjų priemonių, kurių tikslas – užtikrinti nepertraukiamą, </w:t>
      </w:r>
      <w:r w:rsidRPr="004D2943">
        <w:rPr>
          <w:bCs/>
          <w:iCs/>
        </w:rPr>
        <w:lastRenderedPageBreak/>
        <w:t>stabilią bei saugią įmonės veiklą, darbuotojų ir aplinkinių žmonių sveikatą bei saugumą, minimizuoti įmonės veiklos poveikį aplinkai.</w:t>
      </w:r>
    </w:p>
    <w:p w14:paraId="0BA99333" w14:textId="77777777" w:rsidR="003C1438" w:rsidRPr="004D2943" w:rsidRDefault="003C1438" w:rsidP="003C1438">
      <w:pPr>
        <w:pStyle w:val="BodyText"/>
        <w:spacing w:after="0" w:line="276" w:lineRule="auto"/>
        <w:ind w:firstLine="709"/>
        <w:jc w:val="both"/>
        <w:rPr>
          <w:bCs/>
          <w:iCs/>
        </w:rPr>
      </w:pPr>
    </w:p>
    <w:p w14:paraId="0380C347" w14:textId="77777777" w:rsidR="003C1438" w:rsidRPr="004D2943" w:rsidRDefault="003C1438" w:rsidP="003C1438">
      <w:pPr>
        <w:pStyle w:val="Heading2"/>
        <w:numPr>
          <w:ilvl w:val="1"/>
          <w:numId w:val="3"/>
        </w:numPr>
        <w:spacing w:before="0" w:after="0" w:line="276" w:lineRule="auto"/>
        <w:ind w:left="709" w:hanging="709"/>
        <w:rPr>
          <w:sz w:val="24"/>
          <w:szCs w:val="24"/>
        </w:rPr>
      </w:pPr>
      <w:bookmarkStart w:id="56" w:name="_Toc205794485"/>
      <w:bookmarkStart w:id="57" w:name="_Toc216012148"/>
      <w:bookmarkStart w:id="58" w:name="_Toc216013090"/>
      <w:r w:rsidRPr="004D2943">
        <w:rPr>
          <w:sz w:val="24"/>
          <w:szCs w:val="24"/>
        </w:rPr>
        <w:t>Eksploatacijos ir priežiūros personalo instruktavimas</w:t>
      </w:r>
      <w:bookmarkEnd w:id="56"/>
      <w:bookmarkEnd w:id="57"/>
      <w:bookmarkEnd w:id="58"/>
    </w:p>
    <w:p w14:paraId="7DD033A9" w14:textId="77777777" w:rsidR="003C1438" w:rsidRPr="004D2943" w:rsidRDefault="003C1438" w:rsidP="003C1438">
      <w:pPr>
        <w:pStyle w:val="BodyText"/>
        <w:spacing w:after="0" w:line="276" w:lineRule="auto"/>
        <w:ind w:firstLine="709"/>
        <w:jc w:val="both"/>
        <w:rPr>
          <w:bCs/>
          <w:iCs/>
        </w:rPr>
      </w:pPr>
      <w:r>
        <w:rPr>
          <w:bCs/>
          <w:iCs/>
        </w:rPr>
        <w:t>SĮ „Simno komunalininkas“</w:t>
      </w:r>
      <w:r w:rsidRPr="004D2943">
        <w:rPr>
          <w:bCs/>
          <w:iCs/>
        </w:rPr>
        <w:t xml:space="preserve"> personalas (ne mažiau kaip 2 asmenys) turės būti instruktuojamas kaip eksploatuoti ir tinkamai prižiūrėti pastatytą objektą ir jame sumontuotą įrangą. Rangovas instruktuoja lietuvių kalba.</w:t>
      </w:r>
    </w:p>
    <w:p w14:paraId="375AD56D" w14:textId="77777777" w:rsidR="003C1438" w:rsidRPr="004D2943" w:rsidRDefault="003C1438" w:rsidP="003C1438">
      <w:pPr>
        <w:pStyle w:val="BodyText"/>
        <w:spacing w:after="0" w:line="276" w:lineRule="auto"/>
        <w:ind w:firstLine="709"/>
        <w:jc w:val="both"/>
        <w:rPr>
          <w:bCs/>
          <w:iCs/>
        </w:rPr>
      </w:pPr>
      <w:r w:rsidRPr="004D2943">
        <w:rPr>
          <w:bCs/>
          <w:iCs/>
        </w:rPr>
        <w:t>Instruktuojama paleidžiant įrenginius (objekte).</w:t>
      </w:r>
    </w:p>
    <w:p w14:paraId="32BA9A54" w14:textId="77777777" w:rsidR="003C1438" w:rsidRPr="004D2943" w:rsidRDefault="003C1438" w:rsidP="003C1438">
      <w:pPr>
        <w:pStyle w:val="BodyText"/>
        <w:spacing w:after="0" w:line="276" w:lineRule="auto"/>
        <w:ind w:firstLine="709"/>
        <w:jc w:val="both"/>
        <w:rPr>
          <w:bCs/>
          <w:iCs/>
        </w:rPr>
      </w:pPr>
      <w:r w:rsidRPr="004D2943">
        <w:t>Aptarnaujantis personalas turi būti apmokytas:</w:t>
      </w:r>
    </w:p>
    <w:p w14:paraId="3BBF594A" w14:textId="77777777" w:rsidR="003C1438" w:rsidRPr="004D2943" w:rsidRDefault="003C1438" w:rsidP="00CB7919">
      <w:pPr>
        <w:pStyle w:val="Sraopastraipa"/>
        <w:numPr>
          <w:ilvl w:val="0"/>
          <w:numId w:val="5"/>
        </w:numPr>
        <w:spacing w:after="0" w:line="276" w:lineRule="auto"/>
        <w:jc w:val="both"/>
        <w:rPr>
          <w:rFonts w:ascii="Times New Roman" w:hAnsi="Times New Roman" w:cs="Times New Roman"/>
          <w:sz w:val="24"/>
          <w:szCs w:val="24"/>
        </w:rPr>
      </w:pPr>
      <w:r w:rsidRPr="004D2943">
        <w:rPr>
          <w:rFonts w:ascii="Times New Roman" w:hAnsi="Times New Roman" w:cs="Times New Roman"/>
          <w:sz w:val="24"/>
          <w:szCs w:val="24"/>
        </w:rPr>
        <w:t>stebėti automatizuotos mechaninės įrangos darbą;</w:t>
      </w:r>
    </w:p>
    <w:p w14:paraId="36D13E61" w14:textId="77777777" w:rsidR="003C1438" w:rsidRPr="004D2943" w:rsidRDefault="003C1438" w:rsidP="00CB7919">
      <w:pPr>
        <w:pStyle w:val="Sraopastraipa"/>
        <w:numPr>
          <w:ilvl w:val="0"/>
          <w:numId w:val="5"/>
        </w:numPr>
        <w:spacing w:after="0" w:line="276" w:lineRule="auto"/>
        <w:jc w:val="both"/>
        <w:rPr>
          <w:rFonts w:ascii="Times New Roman" w:hAnsi="Times New Roman" w:cs="Times New Roman"/>
          <w:sz w:val="24"/>
          <w:szCs w:val="24"/>
        </w:rPr>
      </w:pPr>
      <w:r w:rsidRPr="004D2943">
        <w:rPr>
          <w:rFonts w:ascii="Times New Roman" w:hAnsi="Times New Roman" w:cs="Times New Roman"/>
          <w:sz w:val="24"/>
          <w:szCs w:val="24"/>
        </w:rPr>
        <w:t>stebėti automatinius matavimo prietaisais fiksuojamus techninius parametrus;</w:t>
      </w:r>
    </w:p>
    <w:p w14:paraId="1452E88E" w14:textId="77777777" w:rsidR="003C1438" w:rsidRPr="004D2943" w:rsidRDefault="003C1438" w:rsidP="00CB7919">
      <w:pPr>
        <w:pStyle w:val="Sraopastraipa"/>
        <w:numPr>
          <w:ilvl w:val="0"/>
          <w:numId w:val="5"/>
        </w:numPr>
        <w:spacing w:after="0" w:line="276" w:lineRule="auto"/>
        <w:jc w:val="both"/>
        <w:rPr>
          <w:rFonts w:ascii="Times New Roman" w:hAnsi="Times New Roman" w:cs="Times New Roman"/>
          <w:sz w:val="24"/>
          <w:szCs w:val="24"/>
        </w:rPr>
      </w:pPr>
      <w:r w:rsidRPr="004D2943">
        <w:rPr>
          <w:rFonts w:ascii="Times New Roman" w:hAnsi="Times New Roman" w:cs="Times New Roman"/>
          <w:sz w:val="24"/>
          <w:szCs w:val="24"/>
        </w:rPr>
        <w:t>keisti reguliuojamus parametrus (pvz. orapūtės darbo/stovėjimo laiką).</w:t>
      </w:r>
    </w:p>
    <w:p w14:paraId="4BB056D8" w14:textId="77777777" w:rsidR="003C1438" w:rsidRPr="004D2943" w:rsidRDefault="003C1438" w:rsidP="00CB7919">
      <w:pPr>
        <w:pStyle w:val="Sraopastraipa"/>
        <w:numPr>
          <w:ilvl w:val="0"/>
          <w:numId w:val="5"/>
        </w:numPr>
        <w:spacing w:after="0" w:line="276" w:lineRule="auto"/>
        <w:jc w:val="both"/>
        <w:rPr>
          <w:rFonts w:ascii="Times New Roman" w:hAnsi="Times New Roman" w:cs="Times New Roman"/>
          <w:sz w:val="24"/>
          <w:szCs w:val="24"/>
        </w:rPr>
      </w:pPr>
      <w:r w:rsidRPr="004D2943">
        <w:rPr>
          <w:rFonts w:ascii="Times New Roman" w:hAnsi="Times New Roman" w:cs="Times New Roman"/>
          <w:sz w:val="24"/>
          <w:szCs w:val="24"/>
        </w:rPr>
        <w:t>supažindintas su sumontuotos automatizuotos mechaninės įrangos, automatinių matavimo prietaisų priežiūra.</w:t>
      </w:r>
    </w:p>
    <w:p w14:paraId="47006C58" w14:textId="77777777" w:rsidR="003C1438" w:rsidRPr="004D2943" w:rsidRDefault="003C1438" w:rsidP="003C1438">
      <w:pPr>
        <w:pStyle w:val="BodyText"/>
        <w:spacing w:after="0" w:line="276" w:lineRule="auto"/>
        <w:ind w:firstLine="709"/>
        <w:jc w:val="both"/>
        <w:rPr>
          <w:bCs/>
          <w:iCs/>
        </w:rPr>
      </w:pPr>
    </w:p>
    <w:p w14:paraId="76493792" w14:textId="77777777" w:rsidR="003C1438" w:rsidRPr="004D2943" w:rsidRDefault="003C1438" w:rsidP="003C1438">
      <w:pPr>
        <w:pStyle w:val="BodyText"/>
        <w:spacing w:after="0" w:line="276" w:lineRule="auto"/>
        <w:ind w:firstLine="709"/>
        <w:jc w:val="both"/>
        <w:rPr>
          <w:bCs/>
          <w:iCs/>
        </w:rPr>
      </w:pPr>
      <w:r w:rsidRPr="004D2943">
        <w:rPr>
          <w:bCs/>
          <w:iCs/>
        </w:rPr>
        <w:t xml:space="preserve">Rangovas nebus atsakingas už jo instruktuojamų </w:t>
      </w:r>
      <w:r>
        <w:rPr>
          <w:bCs/>
          <w:iCs/>
        </w:rPr>
        <w:t>SĮ „Simno komunalininkas“</w:t>
      </w:r>
      <w:r w:rsidRPr="004D2943">
        <w:rPr>
          <w:bCs/>
          <w:iCs/>
        </w:rPr>
        <w:t xml:space="preserve"> atsakingų žmonių žinių įsisavinimo kokybę. </w:t>
      </w:r>
    </w:p>
    <w:p w14:paraId="71E5C071" w14:textId="77777777" w:rsidR="003C1438" w:rsidRDefault="003C1438" w:rsidP="003C1438">
      <w:pPr>
        <w:pStyle w:val="BodyText"/>
        <w:spacing w:after="0" w:line="276" w:lineRule="auto"/>
        <w:ind w:firstLine="709"/>
        <w:jc w:val="both"/>
        <w:rPr>
          <w:bCs/>
          <w:iCs/>
        </w:rPr>
      </w:pPr>
      <w:r w:rsidRPr="004D2943">
        <w:rPr>
          <w:bCs/>
          <w:iCs/>
        </w:rPr>
        <w:t xml:space="preserve">Rangovas turės pateikti visos įrangos eksploatacijos ir priežiūros instrukcijas lietuvių kalba, o prieš pradėdamas technologinius </w:t>
      </w:r>
      <w:proofErr w:type="spellStart"/>
      <w:r w:rsidRPr="004D2943">
        <w:rPr>
          <w:bCs/>
          <w:iCs/>
        </w:rPr>
        <w:t>instruktavimus</w:t>
      </w:r>
      <w:proofErr w:type="spellEnd"/>
      <w:r w:rsidRPr="004D2943">
        <w:rPr>
          <w:bCs/>
          <w:iCs/>
        </w:rPr>
        <w:t xml:space="preserve"> turės pateikti nuotekų valymo įrenginių technologinio proceso aprašymą ir valdym</w:t>
      </w:r>
      <w:r>
        <w:rPr>
          <w:bCs/>
          <w:iCs/>
        </w:rPr>
        <w:t xml:space="preserve">o instrukcijas lietuvių kalba. </w:t>
      </w:r>
    </w:p>
    <w:p w14:paraId="1614982E" w14:textId="77777777" w:rsidR="003C1438" w:rsidRPr="004D2943" w:rsidRDefault="003C1438" w:rsidP="003C1438">
      <w:pPr>
        <w:pStyle w:val="BodyText"/>
        <w:spacing w:after="0" w:line="276" w:lineRule="auto"/>
        <w:ind w:firstLine="709"/>
        <w:jc w:val="both"/>
        <w:rPr>
          <w:bCs/>
          <w:iCs/>
        </w:rPr>
      </w:pPr>
      <w:r w:rsidRPr="004D2943">
        <w:rPr>
          <w:bCs/>
          <w:iCs/>
        </w:rPr>
        <w:t xml:space="preserve">Instruktavimas vykdomas pagal su </w:t>
      </w:r>
      <w:r>
        <w:rPr>
          <w:bCs/>
          <w:iCs/>
        </w:rPr>
        <w:t>SĮ „Simno komunalininkas“</w:t>
      </w:r>
      <w:r w:rsidRPr="004D2943">
        <w:rPr>
          <w:bCs/>
          <w:iCs/>
        </w:rPr>
        <w:t xml:space="preserve"> suderintą tvarką ir grafiką. Rangovas numatomą instruktavimų tvarką ir grafiką </w:t>
      </w:r>
      <w:r>
        <w:rPr>
          <w:bCs/>
          <w:iCs/>
        </w:rPr>
        <w:t>SĮ „Simno komunalininkas“</w:t>
      </w:r>
      <w:r w:rsidRPr="004D2943">
        <w:rPr>
          <w:bCs/>
          <w:iCs/>
        </w:rPr>
        <w:t xml:space="preserve"> turi pateikti ne vėliau kaip 5 darbo dienas iki numatomų instruktavimų pradžios.</w:t>
      </w:r>
    </w:p>
    <w:p w14:paraId="2F1ECA32" w14:textId="77777777" w:rsidR="003C1438" w:rsidRPr="004D2943" w:rsidRDefault="003C1438" w:rsidP="003C1438">
      <w:pPr>
        <w:spacing w:after="0" w:line="276" w:lineRule="auto"/>
        <w:ind w:firstLine="720"/>
        <w:jc w:val="both"/>
        <w:rPr>
          <w:rFonts w:ascii="Times New Roman" w:hAnsi="Times New Roman" w:cs="Times New Roman"/>
          <w:sz w:val="24"/>
          <w:szCs w:val="24"/>
        </w:rPr>
      </w:pPr>
    </w:p>
    <w:p w14:paraId="4B3F9D74" w14:textId="77777777" w:rsidR="003C1438" w:rsidRPr="006B44C7" w:rsidRDefault="003C1438" w:rsidP="003C1438">
      <w:pPr>
        <w:pStyle w:val="Heading2"/>
        <w:numPr>
          <w:ilvl w:val="1"/>
          <w:numId w:val="3"/>
        </w:numPr>
        <w:spacing w:before="0" w:after="0" w:line="276" w:lineRule="auto"/>
        <w:ind w:left="709" w:hanging="709"/>
        <w:rPr>
          <w:b w:val="0"/>
          <w:bCs/>
          <w:sz w:val="32"/>
          <w:szCs w:val="32"/>
        </w:rPr>
      </w:pPr>
      <w:bookmarkStart w:id="59" w:name="_Toc216012149"/>
      <w:bookmarkStart w:id="60" w:name="_Toc216013091"/>
      <w:r w:rsidRPr="00EF5BC3">
        <w:rPr>
          <w:sz w:val="24"/>
          <w:szCs w:val="24"/>
        </w:rPr>
        <w:t>Išpildomieji brėžiniai ir kadastriniai matavimai</w:t>
      </w:r>
      <w:bookmarkEnd w:id="59"/>
      <w:bookmarkEnd w:id="60"/>
    </w:p>
    <w:p w14:paraId="62885B4E" w14:textId="77777777" w:rsidR="003C1438" w:rsidRDefault="003C1438" w:rsidP="003C1438">
      <w:pPr>
        <w:pStyle w:val="BodyText"/>
        <w:spacing w:after="0" w:line="276" w:lineRule="auto"/>
        <w:ind w:firstLine="709"/>
        <w:jc w:val="both"/>
        <w:rPr>
          <w:bCs/>
          <w:iCs/>
        </w:rPr>
      </w:pPr>
      <w:r w:rsidRPr="00EF5BC3">
        <w:rPr>
          <w:bCs/>
          <w:iCs/>
        </w:rPr>
        <w:t xml:space="preserve">Rangovas turi registruoti visus atliekamus darbus. Rangovas turi parengti reikiamo mastelio vamzdynų ir inžinierinių statinių brėžinius, kad vėliau eksploatuojanti įmonė galėtų prižiūrėti naujus vamzdynus bei įrenginius. Brėžiniuose turi būti nurodyti skersmenys, medžiagos ir esamų vamzdžių gylis. Brėžiniai turi būti atlikti pagal Geodezijos ir kartografijos techninį reglamentą GKTR 2.11.03:2014. Baigęs visus darbus Rangovas turi pateikti išpildomuosius brėžinius. Juos pasirašo, patvirtindamas, kad darbai buvo atlikti taip, kaip numatyta projekte. Rangovas turi pateikti išpildomųjų brėžinių komplektą laisvai prieinamais skaitmeniniais formatais (failais). Rangovas yra atsakingas už kadastrinių matavimų dokumentacijos parengimą ir suderinimą su atitinkamomis institucijomis. Šie dokumentai turės būti pateikti </w:t>
      </w:r>
      <w:r>
        <w:rPr>
          <w:bCs/>
          <w:iCs/>
        </w:rPr>
        <w:t>Statytojui</w:t>
      </w:r>
      <w:r w:rsidRPr="00EF5BC3">
        <w:rPr>
          <w:bCs/>
          <w:iCs/>
        </w:rPr>
        <w:t>.</w:t>
      </w:r>
    </w:p>
    <w:p w14:paraId="2423BC51" w14:textId="77777777" w:rsidR="003C1438" w:rsidRPr="00EF5BC3" w:rsidRDefault="003C1438" w:rsidP="003C1438">
      <w:pPr>
        <w:pStyle w:val="BodyText"/>
        <w:spacing w:after="0" w:line="276" w:lineRule="auto"/>
        <w:ind w:firstLine="709"/>
        <w:jc w:val="both"/>
        <w:rPr>
          <w:bCs/>
          <w:iCs/>
        </w:rPr>
      </w:pPr>
    </w:p>
    <w:p w14:paraId="09FC485F" w14:textId="77777777" w:rsidR="003C1438" w:rsidRPr="00EF5BC3" w:rsidRDefault="003C1438" w:rsidP="003C1438">
      <w:pPr>
        <w:pStyle w:val="Heading2"/>
        <w:numPr>
          <w:ilvl w:val="1"/>
          <w:numId w:val="3"/>
        </w:numPr>
        <w:spacing w:before="0" w:after="0" w:line="276" w:lineRule="auto"/>
        <w:ind w:left="709" w:hanging="709"/>
        <w:rPr>
          <w:sz w:val="24"/>
          <w:szCs w:val="24"/>
        </w:rPr>
      </w:pPr>
      <w:bookmarkStart w:id="61" w:name="_Toc41006117"/>
      <w:bookmarkStart w:id="62" w:name="_Toc41006525"/>
      <w:bookmarkStart w:id="63" w:name="_Toc41006933"/>
      <w:bookmarkStart w:id="64" w:name="_Toc41034220"/>
      <w:bookmarkStart w:id="65" w:name="_Toc41034629"/>
      <w:bookmarkStart w:id="66" w:name="_Toc41006118"/>
      <w:bookmarkStart w:id="67" w:name="_Toc41006526"/>
      <w:bookmarkStart w:id="68" w:name="_Toc41006934"/>
      <w:bookmarkStart w:id="69" w:name="_Toc41034221"/>
      <w:bookmarkStart w:id="70" w:name="_Toc41034630"/>
      <w:bookmarkStart w:id="71" w:name="_Toc41006119"/>
      <w:bookmarkStart w:id="72" w:name="_Toc41006527"/>
      <w:bookmarkStart w:id="73" w:name="_Toc41006935"/>
      <w:bookmarkStart w:id="74" w:name="_Toc41034222"/>
      <w:bookmarkStart w:id="75" w:name="_Toc41034631"/>
      <w:bookmarkStart w:id="76" w:name="_Toc180443869"/>
      <w:bookmarkStart w:id="77" w:name="_Toc216012150"/>
      <w:bookmarkStart w:id="78" w:name="_Toc216013092"/>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EF5BC3">
        <w:rPr>
          <w:sz w:val="24"/>
          <w:szCs w:val="24"/>
        </w:rPr>
        <w:t>Efektyvumo garantijos</w:t>
      </w:r>
      <w:bookmarkEnd w:id="76"/>
      <w:r w:rsidRPr="00EF5BC3">
        <w:rPr>
          <w:sz w:val="24"/>
          <w:szCs w:val="24"/>
        </w:rPr>
        <w:t xml:space="preserve"> ir nuotekų valymo įrenginių darbo efektyvumo bandymai</w:t>
      </w:r>
      <w:bookmarkEnd w:id="77"/>
      <w:bookmarkEnd w:id="78"/>
    </w:p>
    <w:p w14:paraId="2E7108EE" w14:textId="77777777" w:rsidR="003C1438" w:rsidRPr="00EF5BC3" w:rsidRDefault="003C1438" w:rsidP="003C1438">
      <w:pPr>
        <w:pStyle w:val="BodyText"/>
        <w:spacing w:after="0" w:line="276" w:lineRule="auto"/>
        <w:ind w:firstLine="709"/>
        <w:jc w:val="both"/>
        <w:rPr>
          <w:bCs/>
          <w:iCs/>
        </w:rPr>
      </w:pPr>
      <w:bookmarkStart w:id="79" w:name="_Toc41006121"/>
      <w:bookmarkStart w:id="80" w:name="_Toc41006529"/>
      <w:bookmarkStart w:id="81" w:name="_Toc41006937"/>
      <w:bookmarkStart w:id="82" w:name="_Toc41034224"/>
      <w:bookmarkStart w:id="83" w:name="_Toc41034633"/>
      <w:bookmarkEnd w:id="79"/>
      <w:bookmarkEnd w:id="80"/>
      <w:bookmarkEnd w:id="81"/>
      <w:bookmarkEnd w:id="82"/>
      <w:bookmarkEnd w:id="83"/>
      <w:r w:rsidRPr="00EF5BC3">
        <w:rPr>
          <w:bCs/>
          <w:iCs/>
        </w:rPr>
        <w:t xml:space="preserve">Rangovas yra atsakingas už tai, kad nuotekų valymo įrenginių procesas vyktų pagal Pirkimo dokumentų reikalavimus, Darbų projektą ir būtų pasiektas reikalaujamas nuotekų išvalymo efektyvumas. Išvalymo efektyvumas tikrinamas efektyvumo bandymų pagalba. </w:t>
      </w:r>
    </w:p>
    <w:p w14:paraId="41705094" w14:textId="77777777" w:rsidR="003C1438" w:rsidRPr="00EF5BC3" w:rsidRDefault="003C1438" w:rsidP="003C1438">
      <w:pPr>
        <w:pStyle w:val="BodyText"/>
        <w:spacing w:after="0" w:line="276" w:lineRule="auto"/>
        <w:ind w:firstLine="709"/>
        <w:jc w:val="both"/>
        <w:rPr>
          <w:bCs/>
          <w:iCs/>
        </w:rPr>
      </w:pPr>
      <w:r w:rsidRPr="00EF5BC3">
        <w:rPr>
          <w:bCs/>
          <w:iCs/>
        </w:rPr>
        <w:t>Rangovas garantuoja, kad jo suprojektuotuose ir pastatytuose nuotekų valymo įrenginiuose, esant projektinėms sąlygoms (nurodytai apkrovai ir užterštumui), valytų nuotekų kokybiniai parametrai (teršalų likutinės koncentracijos) neviršys valytoms nuotekoms keliamų užterštumo reikalavimų ir pasieks dumblo tankinimo reikalavimus.</w:t>
      </w:r>
      <w:bookmarkStart w:id="84" w:name="_Toc41006123"/>
      <w:bookmarkStart w:id="85" w:name="_Toc41006531"/>
      <w:bookmarkStart w:id="86" w:name="_Toc41006939"/>
      <w:bookmarkStart w:id="87" w:name="_Toc41034226"/>
      <w:bookmarkStart w:id="88" w:name="_Toc41034635"/>
      <w:bookmarkEnd w:id="84"/>
      <w:bookmarkEnd w:id="85"/>
      <w:bookmarkEnd w:id="86"/>
      <w:bookmarkEnd w:id="87"/>
      <w:bookmarkEnd w:id="88"/>
    </w:p>
    <w:p w14:paraId="0CD00780" w14:textId="77777777" w:rsidR="003C1438" w:rsidRPr="00EF5BC3" w:rsidRDefault="003C1438" w:rsidP="003C1438">
      <w:pPr>
        <w:pStyle w:val="BodyText"/>
        <w:spacing w:after="0" w:line="276" w:lineRule="auto"/>
        <w:ind w:firstLine="709"/>
        <w:jc w:val="both"/>
        <w:rPr>
          <w:bCs/>
          <w:iCs/>
        </w:rPr>
      </w:pPr>
      <w:r w:rsidRPr="00EF5BC3">
        <w:rPr>
          <w:bCs/>
          <w:iCs/>
        </w:rPr>
        <w:t xml:space="preserve">Rangovas turi atlikti nuotekų valymo įrenginių išvalymo efektyvumą nustatančius bandymus – baigiamuosius bandymus. Baigiamieji bandymai atliekami iki statinių užbaigimo komisijos akto </w:t>
      </w:r>
      <w:r w:rsidRPr="00EF5BC3">
        <w:rPr>
          <w:bCs/>
          <w:iCs/>
        </w:rPr>
        <w:lastRenderedPageBreak/>
        <w:t xml:space="preserve">pasirašymo dienos ar deklaracijos apie statybos užbaigimą išdavimo. Bandymu metu Rangovas turi įrodyti, kad pastatyti nuotekų valymo įrenginiai pasiekia nustatytą ir reikalaujamą išvalymo efektyvumą. </w:t>
      </w:r>
    </w:p>
    <w:p w14:paraId="23BC62CA" w14:textId="77777777" w:rsidR="003C1438" w:rsidRPr="00EF5BC3" w:rsidRDefault="003C1438" w:rsidP="003C1438">
      <w:pPr>
        <w:pStyle w:val="BodyText"/>
        <w:spacing w:after="0" w:line="276" w:lineRule="auto"/>
        <w:ind w:firstLine="709"/>
        <w:jc w:val="both"/>
        <w:rPr>
          <w:bCs/>
          <w:iCs/>
        </w:rPr>
      </w:pPr>
      <w:bookmarkStart w:id="89" w:name="_Toc41006125"/>
      <w:bookmarkStart w:id="90" w:name="_Toc41006533"/>
      <w:bookmarkStart w:id="91" w:name="_Toc41006941"/>
      <w:bookmarkStart w:id="92" w:name="_Toc41034228"/>
      <w:bookmarkStart w:id="93" w:name="_Toc41034637"/>
      <w:bookmarkEnd w:id="89"/>
      <w:bookmarkEnd w:id="90"/>
      <w:bookmarkEnd w:id="91"/>
      <w:bookmarkEnd w:id="92"/>
      <w:bookmarkEnd w:id="93"/>
      <w:r w:rsidRPr="00EF5BC3">
        <w:rPr>
          <w:bCs/>
          <w:iCs/>
        </w:rPr>
        <w:t>Pastatęs nuotekų valymo įrenginius Rangovas turi įrodyti/pagrįsti, kad jo nuotekų valymo įrenginiai išvalo nuotekas iki reikalaujamo lygio. Rangovas turi atlikti bent du išvalymo efektyvumą įrodančius tyrimus. Tyrimas turėtų būti atliekamas sausmečiu, kai į nuotekų valymo įrenginius nepatenka dideli lietaus ir polaidžio vandens kiekiai, kurie galėtų iškreipti tyrimo rezultatus.</w:t>
      </w:r>
    </w:p>
    <w:p w14:paraId="0D269615" w14:textId="77777777" w:rsidR="003C1438" w:rsidRPr="00EF5BC3" w:rsidRDefault="003C1438" w:rsidP="003C1438">
      <w:pPr>
        <w:pStyle w:val="BodyText"/>
        <w:spacing w:after="0" w:line="276" w:lineRule="auto"/>
        <w:ind w:firstLine="709"/>
        <w:jc w:val="both"/>
        <w:rPr>
          <w:bCs/>
          <w:iCs/>
        </w:rPr>
      </w:pPr>
      <w:r w:rsidRPr="00EF5BC3">
        <w:rPr>
          <w:bCs/>
          <w:iCs/>
        </w:rPr>
        <w:t xml:space="preserve">Rangovas turi informuoti </w:t>
      </w:r>
      <w:r>
        <w:rPr>
          <w:bCs/>
          <w:iCs/>
        </w:rPr>
        <w:t>SĮ „Simno komunalininkas“</w:t>
      </w:r>
      <w:r w:rsidRPr="004D2943">
        <w:rPr>
          <w:bCs/>
          <w:iCs/>
        </w:rPr>
        <w:t xml:space="preserve"> </w:t>
      </w:r>
      <w:r w:rsidRPr="00EF5BC3">
        <w:rPr>
          <w:bCs/>
          <w:iCs/>
        </w:rPr>
        <w:t>apie planuojamą tyrimų pradžią iki tyrimų pradžios.</w:t>
      </w:r>
    </w:p>
    <w:p w14:paraId="1C586E09" w14:textId="77777777" w:rsidR="003C1438" w:rsidRPr="00EF5BC3" w:rsidRDefault="003C1438" w:rsidP="003C1438">
      <w:pPr>
        <w:pStyle w:val="BodyText"/>
        <w:spacing w:after="0" w:line="276" w:lineRule="auto"/>
        <w:ind w:firstLine="709"/>
        <w:jc w:val="both"/>
        <w:rPr>
          <w:bCs/>
          <w:iCs/>
        </w:rPr>
      </w:pPr>
      <w:r w:rsidRPr="00EF5BC3">
        <w:rPr>
          <w:bCs/>
          <w:iCs/>
        </w:rPr>
        <w:t>Bandymą galima pradėti, kai:</w:t>
      </w:r>
    </w:p>
    <w:p w14:paraId="078210E9" w14:textId="77777777" w:rsidR="003C1438" w:rsidRPr="002D53F4" w:rsidRDefault="003C1438" w:rsidP="00CB7919">
      <w:pPr>
        <w:pStyle w:val="ListParagraph"/>
        <w:numPr>
          <w:ilvl w:val="0"/>
          <w:numId w:val="11"/>
        </w:numPr>
        <w:spacing w:line="276" w:lineRule="auto"/>
        <w:ind w:left="0" w:firstLine="900"/>
        <w:jc w:val="both"/>
      </w:pPr>
      <w:proofErr w:type="spellStart"/>
      <w:r w:rsidRPr="002D53F4">
        <w:t>hidra</w:t>
      </w:r>
      <w:r>
        <w:t>uliškai</w:t>
      </w:r>
      <w:proofErr w:type="spellEnd"/>
      <w:r>
        <w:t xml:space="preserve"> išbandytos visos talpos;</w:t>
      </w:r>
    </w:p>
    <w:p w14:paraId="23CF729E" w14:textId="77777777" w:rsidR="003C1438" w:rsidRPr="002D53F4" w:rsidRDefault="003C1438" w:rsidP="00CB7919">
      <w:pPr>
        <w:pStyle w:val="ListParagraph"/>
        <w:numPr>
          <w:ilvl w:val="0"/>
          <w:numId w:val="11"/>
        </w:numPr>
        <w:spacing w:line="276" w:lineRule="auto"/>
        <w:ind w:left="0" w:firstLine="900"/>
        <w:jc w:val="both"/>
      </w:pPr>
      <w:r w:rsidRPr="002D53F4">
        <w:t xml:space="preserve">atliktas įrenginių individualus ir kompleksinis bandymas bei funkcionalumo patikrinimas su švariu vandeniu (parengtinio valymo įrangos (grotų, </w:t>
      </w:r>
      <w:proofErr w:type="spellStart"/>
      <w:r w:rsidRPr="002D53F4">
        <w:t>smėliagaudės</w:t>
      </w:r>
      <w:proofErr w:type="spellEnd"/>
      <w:r w:rsidRPr="002D53F4">
        <w:t xml:space="preserve">), orapūčių, dozatorių, aeravimo sistemos, maišymo įtaisų, kitų  mechaninių mazgų  </w:t>
      </w:r>
      <w:r>
        <w:t xml:space="preserve">ir įtaisų) ir </w:t>
      </w:r>
      <w:r>
        <w:rPr>
          <w:bCs/>
          <w:iCs/>
        </w:rPr>
        <w:t>SĮ „Simno komunalininkas“</w:t>
      </w:r>
      <w:r w:rsidRPr="004D2943">
        <w:rPr>
          <w:bCs/>
          <w:iCs/>
        </w:rPr>
        <w:t xml:space="preserve"> </w:t>
      </w:r>
      <w:r w:rsidRPr="002D53F4">
        <w:t>pateikta atitinkama dokumentacija</w:t>
      </w:r>
      <w:r>
        <w:t>;</w:t>
      </w:r>
    </w:p>
    <w:p w14:paraId="686CE52C" w14:textId="77777777" w:rsidR="003C1438" w:rsidRPr="002D53F4" w:rsidRDefault="003C1438" w:rsidP="00CB7919">
      <w:pPr>
        <w:pStyle w:val="ListParagraph"/>
        <w:numPr>
          <w:ilvl w:val="0"/>
          <w:numId w:val="11"/>
        </w:numPr>
        <w:spacing w:line="276" w:lineRule="auto"/>
        <w:ind w:left="0" w:firstLine="900"/>
        <w:jc w:val="both"/>
      </w:pPr>
      <w:r w:rsidRPr="002D53F4">
        <w:t xml:space="preserve">visoms technologinėms grandims užtikrintas pastovus elektros energijos tiekimas, pilnai baigti elektrotechnikos-automatikos ir mechanikos paleidimo derinimo darbai (išskyrus </w:t>
      </w:r>
      <w:r>
        <w:t>tuos</w:t>
      </w:r>
      <w:r w:rsidRPr="002D53F4">
        <w:t xml:space="preserve"> proceso valdyme ir SCADA sistemoje</w:t>
      </w:r>
      <w:r>
        <w:t>, kuriems reikalingas derinimas</w:t>
      </w:r>
      <w:r w:rsidRPr="002D53F4">
        <w:t xml:space="preserve">). </w:t>
      </w:r>
    </w:p>
    <w:p w14:paraId="34A0B7A8" w14:textId="77777777" w:rsidR="003C1438" w:rsidRPr="00EF5BC3" w:rsidRDefault="003C1438" w:rsidP="003C1438">
      <w:pPr>
        <w:pStyle w:val="BodyText"/>
        <w:spacing w:after="0" w:line="276" w:lineRule="auto"/>
        <w:ind w:firstLine="709"/>
        <w:jc w:val="both"/>
        <w:rPr>
          <w:bCs/>
          <w:iCs/>
        </w:rPr>
      </w:pPr>
      <w:r w:rsidRPr="00EF5BC3">
        <w:rPr>
          <w:bCs/>
          <w:iCs/>
        </w:rPr>
        <w:t>Už visas eksploatacines išlaidas baigiamųjų bandymų metu pilnai yra atsakingas Rangovas, išskyrus už elektros energijos sąnaudas ir Užsakovo personalo darbo laiko apmokėjimą bandymo metu.</w:t>
      </w:r>
    </w:p>
    <w:p w14:paraId="14B26660" w14:textId="77777777" w:rsidR="003C1438" w:rsidRPr="00EF5BC3" w:rsidRDefault="003C1438" w:rsidP="003C1438">
      <w:pPr>
        <w:pStyle w:val="BodyText"/>
        <w:spacing w:after="0" w:line="276" w:lineRule="auto"/>
        <w:ind w:firstLine="709"/>
        <w:jc w:val="both"/>
        <w:rPr>
          <w:bCs/>
          <w:iCs/>
        </w:rPr>
      </w:pPr>
      <w:r w:rsidRPr="00EF5BC3">
        <w:rPr>
          <w:bCs/>
          <w:iCs/>
        </w:rPr>
        <w:t>Tyrimo metu imami atitekančių ir išleidžiamų po valymo nuotekų mėginiai. Tyrimų metu taip pat turi būti matuojamas ištekančių nuotekų debitas. Tyrimų metu Rangovas atsako už visus laboratorinius tyrimus, reikalingus atliekant technologinių procesų darbo kontrolę pagal visas procedūras ir tvarką. Turi būti matuojami tie rodikliai, kuriuos reglamentuoja Lietuvos Respublikos Aplinkos ministerijos teisės aktai: septynių parų biocheminis deguonies suvartojimas (BDS7), skendinčios medžiagos (SM), bendras azotas, bendras fosforas. Tam, kad įrodyti nuotekų valymo procesų atlikimo teisingumą, kontrolės testų rezultatai, pagal visus reglamentuojamus parametrus turi neviršyti reikalaujamo išvalymo efektyvumo pagal normatyvus.</w:t>
      </w:r>
    </w:p>
    <w:p w14:paraId="1B0E2926" w14:textId="77777777" w:rsidR="003C1438" w:rsidRPr="00EF5BC3" w:rsidRDefault="003C1438" w:rsidP="003C1438">
      <w:pPr>
        <w:pStyle w:val="BodyText"/>
        <w:spacing w:after="0" w:line="276" w:lineRule="auto"/>
        <w:ind w:firstLine="709"/>
        <w:jc w:val="both"/>
        <w:rPr>
          <w:bCs/>
          <w:iCs/>
        </w:rPr>
      </w:pPr>
      <w:r w:rsidRPr="00EF5BC3">
        <w:rPr>
          <w:bCs/>
          <w:iCs/>
        </w:rPr>
        <w:t xml:space="preserve">Nuotekų mėginių laboratorinis tyrimas turi būti atliekamas pagal Lietuvos Respublikos Aplinkos ministerijos patvirtintas </w:t>
      </w:r>
      <w:bookmarkStart w:id="94" w:name="bookmark259"/>
      <w:bookmarkStart w:id="95" w:name="bookmark260"/>
      <w:r w:rsidRPr="00EF5BC3">
        <w:rPr>
          <w:bCs/>
          <w:iCs/>
        </w:rPr>
        <w:t>taisykles ir rekomendacijas.</w:t>
      </w:r>
      <w:bookmarkEnd w:id="94"/>
      <w:bookmarkEnd w:id="95"/>
    </w:p>
    <w:p w14:paraId="094D5A18" w14:textId="77777777" w:rsidR="003C1438" w:rsidRPr="00EF5BC3" w:rsidRDefault="003C1438" w:rsidP="003C1438">
      <w:pPr>
        <w:pStyle w:val="BodyText"/>
        <w:spacing w:after="0" w:line="276" w:lineRule="auto"/>
        <w:ind w:firstLine="709"/>
        <w:jc w:val="both"/>
        <w:rPr>
          <w:bCs/>
          <w:iCs/>
        </w:rPr>
      </w:pPr>
      <w:bookmarkStart w:id="96" w:name="_Toc41006127"/>
      <w:bookmarkStart w:id="97" w:name="_Toc41006535"/>
      <w:bookmarkStart w:id="98" w:name="_Toc41006943"/>
      <w:bookmarkStart w:id="99" w:name="_Toc41034230"/>
      <w:bookmarkStart w:id="100" w:name="_Toc41034639"/>
      <w:bookmarkStart w:id="101" w:name="_Toc41006129"/>
      <w:bookmarkStart w:id="102" w:name="_Toc41006537"/>
      <w:bookmarkStart w:id="103" w:name="_Toc41006945"/>
      <w:bookmarkStart w:id="104" w:name="_Toc41034232"/>
      <w:bookmarkStart w:id="105" w:name="_Toc41034641"/>
      <w:bookmarkStart w:id="106" w:name="_Toc41006131"/>
      <w:bookmarkStart w:id="107" w:name="_Toc41006539"/>
      <w:bookmarkStart w:id="108" w:name="_Toc41006947"/>
      <w:bookmarkStart w:id="109" w:name="_Toc41034234"/>
      <w:bookmarkStart w:id="110" w:name="_Toc41034643"/>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Pr="00EF5BC3">
        <w:rPr>
          <w:bCs/>
          <w:iCs/>
        </w:rPr>
        <w:t xml:space="preserve">Jei bandymų rezultatai neatitinka reikalavimų, Rangovas privalo imtis procesų atitaisymo ir pritaikymo priemonių ir bandymai kartojami, kai tik užbaigiami atitaisymo darbai. Visas su atitaisomaisiais darbais susijusias išlaidas turi padengti Rangovas. </w:t>
      </w:r>
    </w:p>
    <w:p w14:paraId="6B1C4E55" w14:textId="0BFF68B1" w:rsidR="003C1438" w:rsidRPr="00EF5BC3" w:rsidRDefault="003C1438" w:rsidP="00341798">
      <w:pPr>
        <w:pStyle w:val="BodyText"/>
        <w:spacing w:after="0" w:line="276" w:lineRule="auto"/>
        <w:ind w:firstLine="709"/>
        <w:jc w:val="both"/>
        <w:rPr>
          <w:bCs/>
          <w:iCs/>
        </w:rPr>
      </w:pPr>
      <w:r w:rsidRPr="00EF5BC3">
        <w:rPr>
          <w:bCs/>
          <w:iCs/>
        </w:rPr>
        <w:t>Garantiniai terminai nustatyti Rangos sutartyje ir Lietu</w:t>
      </w:r>
      <w:bookmarkStart w:id="111" w:name="_Hlk206578977"/>
      <w:r w:rsidR="00341798">
        <w:rPr>
          <w:bCs/>
          <w:iCs/>
        </w:rPr>
        <w:t>vos Respublikos teisės aktuose.</w:t>
      </w:r>
      <w:r w:rsidRPr="00EF5BC3">
        <w:rPr>
          <w:bCs/>
          <w:iCs/>
        </w:rPr>
        <w:t xml:space="preserve"> </w:t>
      </w:r>
    </w:p>
    <w:bookmarkEnd w:id="111"/>
    <w:p w14:paraId="2DE0D423" w14:textId="77777777" w:rsidR="003C1438" w:rsidRDefault="003C1438">
      <w:pPr>
        <w:rPr>
          <w:rFonts w:ascii="Times New Roman" w:eastAsia="Times New Roman" w:hAnsi="Times New Roman" w:cs="Times New Roman"/>
          <w:b/>
          <w:snapToGrid w:val="0"/>
          <w:kern w:val="32"/>
          <w:sz w:val="28"/>
          <w:szCs w:val="28"/>
          <w:lang w:eastAsia="lt-LT"/>
        </w:rPr>
      </w:pPr>
    </w:p>
    <w:p w14:paraId="4F74D65E" w14:textId="1D2337BE" w:rsidR="0091577D" w:rsidRPr="004D2943" w:rsidRDefault="0091577D" w:rsidP="003C1438">
      <w:r w:rsidRPr="004D2943">
        <w:t xml:space="preserve"> </w:t>
      </w:r>
    </w:p>
    <w:p w14:paraId="5050B6F1" w14:textId="77777777" w:rsidR="0091577D" w:rsidRPr="004D2943" w:rsidRDefault="0091577D" w:rsidP="00F65077">
      <w:pPr>
        <w:pStyle w:val="Default"/>
        <w:spacing w:line="276" w:lineRule="auto"/>
        <w:rPr>
          <w:color w:val="auto"/>
        </w:rPr>
      </w:pPr>
    </w:p>
    <w:p w14:paraId="4387152A" w14:textId="77777777" w:rsidR="0091577D" w:rsidRPr="004D2943" w:rsidRDefault="0091577D" w:rsidP="00F65077">
      <w:pPr>
        <w:autoSpaceDE w:val="0"/>
        <w:autoSpaceDN w:val="0"/>
        <w:adjustRightInd w:val="0"/>
        <w:spacing w:after="0" w:line="276" w:lineRule="auto"/>
        <w:ind w:firstLine="709"/>
        <w:jc w:val="both"/>
        <w:rPr>
          <w:rFonts w:ascii="Times New Roman" w:hAnsi="Times New Roman" w:cs="Times New Roman"/>
          <w:sz w:val="24"/>
          <w:szCs w:val="24"/>
        </w:rPr>
      </w:pPr>
    </w:p>
    <w:sectPr w:rsidR="0091577D" w:rsidRPr="004D2943" w:rsidSect="005E3174">
      <w:headerReference w:type="default" r:id="rId12"/>
      <w:pgSz w:w="11906" w:h="16838"/>
      <w:pgMar w:top="851" w:right="707"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7C6A09" w14:textId="77777777" w:rsidR="00A27CEA" w:rsidRDefault="00A27CEA" w:rsidP="001770EC">
      <w:pPr>
        <w:spacing w:after="0" w:line="240" w:lineRule="auto"/>
      </w:pPr>
      <w:r>
        <w:separator/>
      </w:r>
    </w:p>
  </w:endnote>
  <w:endnote w:type="continuationSeparator" w:id="0">
    <w:p w14:paraId="4E57D280" w14:textId="77777777" w:rsidR="00A27CEA" w:rsidRDefault="00A27CEA" w:rsidP="00177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CYR">
    <w:altName w:val="Times New Roman"/>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NewRomanPSMT">
    <w:altName w:val="Yu Gothic"/>
    <w:charset w:val="BA"/>
    <w:family w:val="roman"/>
    <w:pitch w:val="variable"/>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A660EA" w14:textId="77777777" w:rsidR="00ED683F" w:rsidRDefault="00ED683F" w:rsidP="00331E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E0DE2D" w14:textId="77777777" w:rsidR="00ED683F" w:rsidRDefault="00ED683F" w:rsidP="00331E0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497542"/>
      <w:docPartObj>
        <w:docPartGallery w:val="Page Numbers (Bottom of Page)"/>
        <w:docPartUnique/>
      </w:docPartObj>
    </w:sdtPr>
    <w:sdtEndPr>
      <w:rPr>
        <w:rFonts w:ascii="Times New Roman" w:hAnsi="Times New Roman" w:cs="Times New Roman"/>
        <w:noProof/>
        <w:sz w:val="20"/>
        <w:szCs w:val="20"/>
      </w:rPr>
    </w:sdtEndPr>
    <w:sdtContent>
      <w:p w14:paraId="4CF3BE0B" w14:textId="77777777" w:rsidR="00ED683F" w:rsidRPr="00F53EA7" w:rsidRDefault="00ED683F">
        <w:pPr>
          <w:pStyle w:val="Footer"/>
          <w:jc w:val="right"/>
          <w:rPr>
            <w:rFonts w:ascii="Times New Roman" w:hAnsi="Times New Roman" w:cs="Times New Roman"/>
            <w:sz w:val="20"/>
            <w:szCs w:val="20"/>
          </w:rPr>
        </w:pPr>
        <w:r w:rsidRPr="00F53EA7">
          <w:rPr>
            <w:rFonts w:ascii="Times New Roman" w:hAnsi="Times New Roman" w:cs="Times New Roman"/>
            <w:sz w:val="20"/>
            <w:szCs w:val="20"/>
          </w:rPr>
          <w:fldChar w:fldCharType="begin"/>
        </w:r>
        <w:r w:rsidRPr="00F53EA7">
          <w:rPr>
            <w:rFonts w:ascii="Times New Roman" w:hAnsi="Times New Roman" w:cs="Times New Roman"/>
            <w:sz w:val="20"/>
            <w:szCs w:val="20"/>
          </w:rPr>
          <w:instrText xml:space="preserve"> PAGE   \* MERGEFORMAT </w:instrText>
        </w:r>
        <w:r w:rsidRPr="00F53EA7">
          <w:rPr>
            <w:rFonts w:ascii="Times New Roman" w:hAnsi="Times New Roman" w:cs="Times New Roman"/>
            <w:sz w:val="20"/>
            <w:szCs w:val="20"/>
          </w:rPr>
          <w:fldChar w:fldCharType="separate"/>
        </w:r>
        <w:r w:rsidR="009B11B0">
          <w:rPr>
            <w:rFonts w:ascii="Times New Roman" w:hAnsi="Times New Roman" w:cs="Times New Roman"/>
            <w:noProof/>
            <w:sz w:val="20"/>
            <w:szCs w:val="20"/>
          </w:rPr>
          <w:t>15</w:t>
        </w:r>
        <w:r w:rsidRPr="00F53EA7">
          <w:rPr>
            <w:rFonts w:ascii="Times New Roman" w:hAnsi="Times New Roman" w:cs="Times New Roman"/>
            <w:noProof/>
            <w:sz w:val="20"/>
            <w:szCs w:val="20"/>
          </w:rPr>
          <w:fldChar w:fldCharType="end"/>
        </w:r>
      </w:p>
    </w:sdtContent>
  </w:sdt>
  <w:p w14:paraId="3DCE8E27" w14:textId="77777777" w:rsidR="00ED683F" w:rsidRDefault="00ED683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80" w:type="dxa"/>
      <w:tblBorders>
        <w:top w:val="single" w:sz="4" w:space="0" w:color="auto"/>
        <w:insideH w:val="single" w:sz="4" w:space="0" w:color="auto"/>
      </w:tblBorders>
      <w:tblLook w:val="0000" w:firstRow="0" w:lastRow="0" w:firstColumn="0" w:lastColumn="0" w:noHBand="0" w:noVBand="0"/>
    </w:tblPr>
    <w:tblGrid>
      <w:gridCol w:w="5070"/>
      <w:gridCol w:w="4110"/>
    </w:tblGrid>
    <w:tr w:rsidR="00ED683F" w14:paraId="43460E5E" w14:textId="77777777">
      <w:tc>
        <w:tcPr>
          <w:tcW w:w="5070" w:type="dxa"/>
        </w:tcPr>
        <w:p w14:paraId="2EFC89C3" w14:textId="77777777" w:rsidR="00ED683F" w:rsidRDefault="00ED683F">
          <w:pPr>
            <w:pStyle w:val="Footer"/>
            <w:tabs>
              <w:tab w:val="center" w:pos="4253"/>
              <w:tab w:val="right" w:pos="9356"/>
            </w:tabs>
            <w:ind w:right="360"/>
            <w:rPr>
              <w:b/>
              <w:sz w:val="18"/>
            </w:rPr>
          </w:pPr>
        </w:p>
      </w:tc>
      <w:tc>
        <w:tcPr>
          <w:tcW w:w="4110" w:type="dxa"/>
        </w:tcPr>
        <w:p w14:paraId="293DCF4A" w14:textId="77777777" w:rsidR="00ED683F" w:rsidRDefault="00ED683F">
          <w:pPr>
            <w:pStyle w:val="Footer"/>
            <w:tabs>
              <w:tab w:val="center" w:pos="4253"/>
              <w:tab w:val="right" w:pos="9356"/>
            </w:tabs>
            <w:jc w:val="right"/>
            <w:rPr>
              <w:bCs/>
              <w:sz w:val="18"/>
            </w:rPr>
          </w:pPr>
        </w:p>
      </w:tc>
    </w:tr>
  </w:tbl>
  <w:p w14:paraId="71A206BC" w14:textId="77777777" w:rsidR="00ED683F" w:rsidRDefault="00ED683F">
    <w:pPr>
      <w:pStyle w:val="Foote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7FF231" w14:textId="77777777" w:rsidR="00A27CEA" w:rsidRDefault="00A27CEA" w:rsidP="001770EC">
      <w:pPr>
        <w:spacing w:after="0" w:line="240" w:lineRule="auto"/>
      </w:pPr>
      <w:r>
        <w:separator/>
      </w:r>
    </w:p>
  </w:footnote>
  <w:footnote w:type="continuationSeparator" w:id="0">
    <w:p w14:paraId="6F1C0F14" w14:textId="77777777" w:rsidR="00A27CEA" w:rsidRDefault="00A27CEA" w:rsidP="001770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8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04"/>
      <w:gridCol w:w="3084"/>
    </w:tblGrid>
    <w:tr w:rsidR="00ED683F" w14:paraId="33257BF4" w14:textId="77777777">
      <w:tc>
        <w:tcPr>
          <w:tcW w:w="6204" w:type="dxa"/>
          <w:tcBorders>
            <w:top w:val="nil"/>
            <w:left w:val="nil"/>
            <w:bottom w:val="nil"/>
            <w:right w:val="nil"/>
          </w:tcBorders>
        </w:tcPr>
        <w:p w14:paraId="021EF1D6" w14:textId="77777777" w:rsidR="00ED683F" w:rsidRDefault="00ED683F" w:rsidP="00331E0E">
          <w:pPr>
            <w:pStyle w:val="Header"/>
            <w:tabs>
              <w:tab w:val="right" w:pos="9355"/>
            </w:tabs>
            <w:rPr>
              <w:rStyle w:val="Strong"/>
              <w:noProof/>
              <w:color w:val="000000"/>
            </w:rPr>
          </w:pPr>
        </w:p>
        <w:p w14:paraId="783062D9" w14:textId="77777777" w:rsidR="00ED683F" w:rsidRPr="00181FB0" w:rsidRDefault="00ED683F" w:rsidP="00331E0E">
          <w:pPr>
            <w:pStyle w:val="Header"/>
            <w:tabs>
              <w:tab w:val="right" w:pos="9355"/>
            </w:tabs>
            <w:rPr>
              <w:b/>
              <w:bCs/>
              <w:caps/>
            </w:rPr>
          </w:pPr>
          <w:r w:rsidRPr="00181FB0">
            <w:rPr>
              <w:rStyle w:val="Strong"/>
              <w:noProof/>
              <w:color w:val="000000"/>
            </w:rPr>
            <w:t>„Vandens gerinimo įrenginių nauja statyba (rekonstrukcija) Akmenės rajone“</w:t>
          </w:r>
        </w:p>
      </w:tc>
      <w:tc>
        <w:tcPr>
          <w:tcW w:w="3084" w:type="dxa"/>
          <w:tcBorders>
            <w:top w:val="nil"/>
            <w:left w:val="nil"/>
            <w:bottom w:val="nil"/>
            <w:right w:val="nil"/>
          </w:tcBorders>
        </w:tcPr>
        <w:p w14:paraId="734D234E" w14:textId="77777777" w:rsidR="00ED683F" w:rsidRDefault="00ED683F" w:rsidP="00331E0E">
          <w:pPr>
            <w:jc w:val="right"/>
            <w:rPr>
              <w:b/>
              <w:bCs/>
              <w:caps/>
              <w:sz w:val="16"/>
            </w:rPr>
          </w:pPr>
        </w:p>
        <w:p w14:paraId="71505DA5" w14:textId="77777777" w:rsidR="00ED683F" w:rsidRDefault="00ED683F" w:rsidP="00331E0E">
          <w:pPr>
            <w:jc w:val="right"/>
            <w:rPr>
              <w:sz w:val="18"/>
              <w:szCs w:val="18"/>
            </w:rPr>
          </w:pPr>
          <w:r>
            <w:rPr>
              <w:b/>
              <w:bCs/>
              <w:caps/>
              <w:sz w:val="16"/>
            </w:rPr>
            <w:t>PIRKIMO DOKUMENTAI</w:t>
          </w:r>
        </w:p>
      </w:tc>
    </w:tr>
    <w:tr w:rsidR="00ED683F" w14:paraId="6FD3CFAE" w14:textId="77777777">
      <w:tc>
        <w:tcPr>
          <w:tcW w:w="6204" w:type="dxa"/>
          <w:tcBorders>
            <w:top w:val="nil"/>
            <w:left w:val="nil"/>
            <w:bottom w:val="single" w:sz="4" w:space="0" w:color="auto"/>
            <w:right w:val="nil"/>
          </w:tcBorders>
          <w:vAlign w:val="center"/>
        </w:tcPr>
        <w:p w14:paraId="4011009B" w14:textId="77777777" w:rsidR="00ED683F" w:rsidRPr="00E50FD6" w:rsidRDefault="00ED683F" w:rsidP="00017161">
          <w:pPr>
            <w:pStyle w:val="ListBullet"/>
            <w:numPr>
              <w:ilvl w:val="0"/>
              <w:numId w:val="4"/>
            </w:numPr>
            <w:ind w:left="425" w:hanging="425"/>
            <w:rPr>
              <w:lang w:val="pt-BR"/>
            </w:rPr>
          </w:pPr>
          <w:r w:rsidRPr="00E50FD6">
            <w:rPr>
              <w:lang w:val="pt-BR"/>
            </w:rPr>
            <w:t>Agluonų kaimo vandens gerinimo įrenginių statyba</w:t>
          </w:r>
        </w:p>
      </w:tc>
      <w:tc>
        <w:tcPr>
          <w:tcW w:w="3084" w:type="dxa"/>
          <w:tcBorders>
            <w:top w:val="nil"/>
            <w:left w:val="nil"/>
            <w:bottom w:val="single" w:sz="4" w:space="0" w:color="auto"/>
            <w:right w:val="nil"/>
          </w:tcBorders>
        </w:tcPr>
        <w:p w14:paraId="6751004A" w14:textId="77777777" w:rsidR="00ED683F" w:rsidRDefault="00ED683F" w:rsidP="00331E0E">
          <w:pPr>
            <w:jc w:val="right"/>
            <w:rPr>
              <w:b/>
              <w:bCs/>
              <w:sz w:val="16"/>
            </w:rPr>
          </w:pPr>
          <w:r>
            <w:rPr>
              <w:b/>
              <w:bCs/>
              <w:sz w:val="16"/>
            </w:rPr>
            <w:t>III skyrius. Užsakovo reikalavimai</w:t>
          </w:r>
        </w:p>
        <w:p w14:paraId="298509C0" w14:textId="77777777" w:rsidR="00ED683F" w:rsidRDefault="00ED683F" w:rsidP="00331E0E">
          <w:pPr>
            <w:jc w:val="right"/>
            <w:rPr>
              <w:b/>
              <w:caps/>
              <w:sz w:val="16"/>
              <w:szCs w:val="18"/>
            </w:rPr>
          </w:pPr>
          <w:r>
            <w:rPr>
              <w:b/>
              <w:sz w:val="16"/>
            </w:rPr>
            <w:t>II skirsnis. Specialieji reikalavimai</w:t>
          </w:r>
        </w:p>
      </w:tc>
    </w:tr>
  </w:tbl>
  <w:p w14:paraId="2BD34A9C" w14:textId="77777777" w:rsidR="00ED683F" w:rsidRDefault="00ED683F" w:rsidP="00331E0E">
    <w:pPr>
      <w:pStyle w:val="Header"/>
    </w:pPr>
  </w:p>
  <w:p w14:paraId="63E21B03" w14:textId="77777777" w:rsidR="00ED683F" w:rsidRPr="0085414D" w:rsidRDefault="00ED683F" w:rsidP="00331E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3544"/>
    </w:tblGrid>
    <w:tr w:rsidR="00ED683F" w:rsidRPr="00F53EA7" w14:paraId="4E6F46CF" w14:textId="77777777" w:rsidTr="00331E0E">
      <w:trPr>
        <w:trHeight w:val="416"/>
      </w:trPr>
      <w:tc>
        <w:tcPr>
          <w:tcW w:w="6345" w:type="dxa"/>
        </w:tcPr>
        <w:p w14:paraId="63FA2C6C" w14:textId="2EEF6D8D" w:rsidR="00ED683F" w:rsidRPr="00F53EA7" w:rsidRDefault="00ED683F" w:rsidP="00CE1172">
          <w:pPr>
            <w:rPr>
              <w:rFonts w:ascii="Times New Roman" w:hAnsi="Times New Roman" w:cs="Times New Roman"/>
              <w:sz w:val="18"/>
              <w:szCs w:val="18"/>
            </w:rPr>
          </w:pPr>
          <w:r>
            <w:rPr>
              <w:rFonts w:ascii="Times New Roman" w:hAnsi="Times New Roman" w:cs="Times New Roman"/>
              <w:sz w:val="18"/>
              <w:szCs w:val="18"/>
            </w:rPr>
            <w:t xml:space="preserve">Miroslavo </w:t>
          </w:r>
          <w:r w:rsidRPr="00F53EA7">
            <w:rPr>
              <w:rFonts w:ascii="Times New Roman" w:hAnsi="Times New Roman" w:cs="Times New Roman"/>
              <w:sz w:val="18"/>
              <w:szCs w:val="18"/>
            </w:rPr>
            <w:t xml:space="preserve">nuotekų valymo įrenginių </w:t>
          </w:r>
          <w:r>
            <w:rPr>
              <w:rFonts w:ascii="Times New Roman" w:hAnsi="Times New Roman" w:cs="Times New Roman"/>
              <w:sz w:val="18"/>
              <w:szCs w:val="18"/>
            </w:rPr>
            <w:t>projektavimas ir rekonstrukcija</w:t>
          </w:r>
        </w:p>
      </w:tc>
      <w:tc>
        <w:tcPr>
          <w:tcW w:w="3544" w:type="dxa"/>
        </w:tcPr>
        <w:p w14:paraId="0F8723A6" w14:textId="77777777" w:rsidR="00ED683F" w:rsidRPr="00F53EA7" w:rsidRDefault="00ED683F" w:rsidP="005917C8">
          <w:pPr>
            <w:pStyle w:val="Header"/>
            <w:jc w:val="right"/>
            <w:rPr>
              <w:rFonts w:ascii="Times New Roman" w:hAnsi="Times New Roman" w:cs="Times New Roman"/>
              <w:sz w:val="18"/>
              <w:szCs w:val="18"/>
            </w:rPr>
          </w:pPr>
          <w:r w:rsidRPr="00F53EA7">
            <w:rPr>
              <w:rFonts w:ascii="Times New Roman" w:hAnsi="Times New Roman" w:cs="Times New Roman"/>
              <w:sz w:val="18"/>
              <w:szCs w:val="18"/>
            </w:rPr>
            <w:t>Techninė specifikacija</w:t>
          </w:r>
        </w:p>
      </w:tc>
    </w:tr>
  </w:tbl>
  <w:p w14:paraId="1DFC532F" w14:textId="77777777" w:rsidR="00ED683F" w:rsidRPr="00F53EA7" w:rsidRDefault="00ED68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2"/>
    <w:multiLevelType w:val="singleLevel"/>
    <w:tmpl w:val="00000012"/>
    <w:name w:val="WW8Num18"/>
    <w:lvl w:ilvl="0">
      <w:start w:val="1"/>
      <w:numFmt w:val="bullet"/>
      <w:lvlText w:val="-"/>
      <w:lvlJc w:val="left"/>
      <w:pPr>
        <w:tabs>
          <w:tab w:val="num" w:pos="1189"/>
        </w:tabs>
        <w:ind w:left="1189" w:hanging="360"/>
      </w:pPr>
      <w:rPr>
        <w:rFonts w:ascii="Times New Roman" w:hAnsi="Times New Roman" w:cs="Times New Roman"/>
      </w:rPr>
    </w:lvl>
  </w:abstractNum>
  <w:abstractNum w:abstractNumId="1" w15:restartNumberingAfterBreak="0">
    <w:nsid w:val="00305378"/>
    <w:multiLevelType w:val="hybridMultilevel"/>
    <w:tmpl w:val="D276B2CE"/>
    <w:lvl w:ilvl="0" w:tplc="04090001">
      <w:start w:val="1"/>
      <w:numFmt w:val="bullet"/>
      <w:lvlText w:val=""/>
      <w:lvlJc w:val="left"/>
      <w:pPr>
        <w:ind w:left="720" w:hanging="360"/>
      </w:pPr>
      <w:rPr>
        <w:rFonts w:ascii="Symbol" w:hAnsi="Symbol" w:hint="default"/>
      </w:rPr>
    </w:lvl>
    <w:lvl w:ilvl="1" w:tplc="349E1074">
      <w:start w:val="8"/>
      <w:numFmt w:val="bullet"/>
      <w:lvlText w:val="-"/>
      <w:lvlJc w:val="left"/>
      <w:pPr>
        <w:ind w:left="1440" w:hanging="360"/>
      </w:pPr>
      <w:rPr>
        <w:rFonts w:ascii="Times New Roman" w:eastAsia="Microsoft Sans Serif"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4E85AAA"/>
    <w:multiLevelType w:val="multilevel"/>
    <w:tmpl w:val="F138A8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A56328E"/>
    <w:multiLevelType w:val="multilevel"/>
    <w:tmpl w:val="75D83E58"/>
    <w:lvl w:ilvl="0">
      <w:start w:val="1"/>
      <w:numFmt w:val="decimal"/>
      <w:lvlText w:val="%1."/>
      <w:lvlJc w:val="left"/>
      <w:pPr>
        <w:ind w:left="720" w:hanging="360"/>
      </w:pPr>
      <w:rPr>
        <w:rFonts w:eastAsia="Arial Unicode MS" w:hint="default"/>
      </w:rPr>
    </w:lvl>
    <w:lvl w:ilvl="1">
      <w:start w:val="1"/>
      <w:numFmt w:val="decimal"/>
      <w:isLgl/>
      <w:lvlText w:val="%1.%2."/>
      <w:lvlJc w:val="left"/>
      <w:pPr>
        <w:ind w:left="720" w:hanging="360"/>
      </w:pPr>
      <w:rPr>
        <w:rFonts w:hint="default"/>
        <w:b/>
        <w:sz w:val="24"/>
        <w:szCs w:val="24"/>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0DE65303"/>
    <w:multiLevelType w:val="multilevel"/>
    <w:tmpl w:val="A4000B8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74B41FA"/>
    <w:multiLevelType w:val="hybridMultilevel"/>
    <w:tmpl w:val="D012F556"/>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F02C74"/>
    <w:multiLevelType w:val="multilevel"/>
    <w:tmpl w:val="3C3E9B14"/>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7" w15:restartNumberingAfterBreak="0">
    <w:nsid w:val="38B37901"/>
    <w:multiLevelType w:val="multilevel"/>
    <w:tmpl w:val="5A3AE0BC"/>
    <w:lvl w:ilvl="0">
      <w:start w:val="1"/>
      <w:numFmt w:val="decimal"/>
      <w:suff w:val="space"/>
      <w:lvlText w:val="%1"/>
      <w:lvlJc w:val="left"/>
      <w:pPr>
        <w:ind w:left="1512" w:hanging="432"/>
      </w:pPr>
      <w:rPr>
        <w:rFonts w:hint="default"/>
      </w:rPr>
    </w:lvl>
    <w:lvl w:ilvl="1">
      <w:start w:val="1"/>
      <w:numFmt w:val="decimal"/>
      <w:pStyle w:val="Heading2"/>
      <w:lvlText w:val="%1.%2"/>
      <w:lvlJc w:val="left"/>
      <w:pPr>
        <w:tabs>
          <w:tab w:val="num" w:pos="5963"/>
        </w:tabs>
        <w:ind w:left="5963" w:hanging="576"/>
      </w:pPr>
      <w:rPr>
        <w:rFonts w:hint="default"/>
        <w:sz w:val="24"/>
        <w:szCs w:val="24"/>
      </w:rPr>
    </w:lvl>
    <w:lvl w:ilvl="2">
      <w:start w:val="1"/>
      <w:numFmt w:val="decimal"/>
      <w:pStyle w:val="Heading3"/>
      <w:lvlText w:val="%1.%2.%3"/>
      <w:lvlJc w:val="left"/>
      <w:pPr>
        <w:tabs>
          <w:tab w:val="num" w:pos="1800"/>
        </w:tabs>
        <w:ind w:left="1800" w:hanging="720"/>
      </w:pPr>
      <w:rPr>
        <w:rFonts w:hint="default"/>
        <w:i w:val="0"/>
      </w:rPr>
    </w:lvl>
    <w:lvl w:ilvl="3">
      <w:start w:val="1"/>
      <w:numFmt w:val="decimal"/>
      <w:pStyle w:val="Heading4"/>
      <w:suff w:val="space"/>
      <w:lvlText w:val="%1.%2.%3.%4"/>
      <w:lvlJc w:val="left"/>
      <w:pPr>
        <w:ind w:left="3250" w:firstLine="720"/>
      </w:pPr>
      <w:rPr>
        <w:rFonts w:ascii="Times New Roman" w:hAnsi="Times New Roman" w:cs="Times New Roman" w:hint="default"/>
        <w:b/>
        <w:i/>
        <w:sz w:val="24"/>
        <w:szCs w:val="24"/>
      </w:rPr>
    </w:lvl>
    <w:lvl w:ilvl="4">
      <w:start w:val="1"/>
      <w:numFmt w:val="decimal"/>
      <w:pStyle w:val="Heading5"/>
      <w:lvlText w:val="%1.%2.%3.%4.%5"/>
      <w:lvlJc w:val="left"/>
      <w:pPr>
        <w:tabs>
          <w:tab w:val="num" w:pos="2088"/>
        </w:tabs>
        <w:ind w:left="2088" w:hanging="1008"/>
      </w:pPr>
      <w:rPr>
        <w:rFonts w:hint="default"/>
      </w:rPr>
    </w:lvl>
    <w:lvl w:ilvl="5">
      <w:start w:val="1"/>
      <w:numFmt w:val="decimal"/>
      <w:pStyle w:val="Heading6"/>
      <w:lvlText w:val="%1.%2.%3.%4.%5.%6"/>
      <w:lvlJc w:val="left"/>
      <w:pPr>
        <w:tabs>
          <w:tab w:val="num" w:pos="2232"/>
        </w:tabs>
        <w:ind w:left="2232" w:hanging="1152"/>
      </w:pPr>
      <w:rPr>
        <w:rFonts w:hint="default"/>
      </w:rPr>
    </w:lvl>
    <w:lvl w:ilvl="6">
      <w:start w:val="1"/>
      <w:numFmt w:val="decimal"/>
      <w:pStyle w:val="Heading7"/>
      <w:lvlText w:val="%1.%2.%3.%4.%5.%6.%7"/>
      <w:lvlJc w:val="left"/>
      <w:pPr>
        <w:tabs>
          <w:tab w:val="num" w:pos="2376"/>
        </w:tabs>
        <w:ind w:left="2376" w:hanging="1296"/>
      </w:pPr>
      <w:rPr>
        <w:rFonts w:hint="default"/>
      </w:rPr>
    </w:lvl>
    <w:lvl w:ilvl="7">
      <w:start w:val="1"/>
      <w:numFmt w:val="decimal"/>
      <w:pStyle w:val="Heading8"/>
      <w:lvlText w:val="%1.%2.%3.%4.%5.%6.%7.%8"/>
      <w:lvlJc w:val="left"/>
      <w:pPr>
        <w:tabs>
          <w:tab w:val="num" w:pos="2520"/>
        </w:tabs>
        <w:ind w:left="2520" w:hanging="1440"/>
      </w:pPr>
      <w:rPr>
        <w:rFonts w:hint="default"/>
      </w:rPr>
    </w:lvl>
    <w:lvl w:ilvl="8">
      <w:start w:val="1"/>
      <w:numFmt w:val="decimal"/>
      <w:pStyle w:val="Heading9"/>
      <w:lvlText w:val="%1.%2.%3.%4.%5.%6.%7.%8.%9"/>
      <w:lvlJc w:val="left"/>
      <w:pPr>
        <w:tabs>
          <w:tab w:val="num" w:pos="2664"/>
        </w:tabs>
        <w:ind w:left="2664" w:hanging="1584"/>
      </w:pPr>
      <w:rPr>
        <w:rFonts w:hint="default"/>
      </w:rPr>
    </w:lvl>
  </w:abstractNum>
  <w:abstractNum w:abstractNumId="8" w15:restartNumberingAfterBreak="0">
    <w:nsid w:val="3E5F73C6"/>
    <w:multiLevelType w:val="hybridMultilevel"/>
    <w:tmpl w:val="895E4C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D1C6270"/>
    <w:multiLevelType w:val="hybridMultilevel"/>
    <w:tmpl w:val="557CF6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91D677A"/>
    <w:multiLevelType w:val="hybridMultilevel"/>
    <w:tmpl w:val="6ABE9356"/>
    <w:lvl w:ilvl="0" w:tplc="F0BA9048">
      <w:start w:val="1"/>
      <w:numFmt w:val="decimal"/>
      <w:lvlText w:val="%1."/>
      <w:lvlJc w:val="left"/>
      <w:pPr>
        <w:ind w:left="720" w:hanging="360"/>
      </w:pPr>
      <w:rPr>
        <w:rFonts w:ascii="Times New Roman" w:eastAsia="Microsoft Sans Serif"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1220360"/>
    <w:multiLevelType w:val="multilevel"/>
    <w:tmpl w:val="4EEC1DA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7AAA15E7"/>
    <w:multiLevelType w:val="hybridMultilevel"/>
    <w:tmpl w:val="BD18C312"/>
    <w:lvl w:ilvl="0" w:tplc="0E1A6FC0">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12"/>
  </w:num>
  <w:num w:numId="3">
    <w:abstractNumId w:val="3"/>
  </w:num>
  <w:num w:numId="4">
    <w:abstractNumId w:val="2"/>
  </w:num>
  <w:num w:numId="5">
    <w:abstractNumId w:val="6"/>
  </w:num>
  <w:num w:numId="6">
    <w:abstractNumId w:val="11"/>
  </w:num>
  <w:num w:numId="7">
    <w:abstractNumId w:val="8"/>
  </w:num>
  <w:num w:numId="8">
    <w:abstractNumId w:val="5"/>
  </w:num>
  <w:num w:numId="9">
    <w:abstractNumId w:val="4"/>
  </w:num>
  <w:num w:numId="10">
    <w:abstractNumId w:val="10"/>
  </w:num>
  <w:num w:numId="11">
    <w:abstractNumId w:val="1"/>
  </w:num>
  <w:num w:numId="1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50E"/>
    <w:rsid w:val="00011A83"/>
    <w:rsid w:val="000151E9"/>
    <w:rsid w:val="00016667"/>
    <w:rsid w:val="00017161"/>
    <w:rsid w:val="00021B3F"/>
    <w:rsid w:val="0002404E"/>
    <w:rsid w:val="0002696A"/>
    <w:rsid w:val="000269A2"/>
    <w:rsid w:val="00026BED"/>
    <w:rsid w:val="000275F8"/>
    <w:rsid w:val="00027F26"/>
    <w:rsid w:val="00043B6C"/>
    <w:rsid w:val="0004783E"/>
    <w:rsid w:val="00065EF7"/>
    <w:rsid w:val="00072C6E"/>
    <w:rsid w:val="00076BBC"/>
    <w:rsid w:val="000847FB"/>
    <w:rsid w:val="000B1B04"/>
    <w:rsid w:val="000C0157"/>
    <w:rsid w:val="000C3A76"/>
    <w:rsid w:val="000D1A94"/>
    <w:rsid w:val="000E07F2"/>
    <w:rsid w:val="000E1186"/>
    <w:rsid w:val="000E146B"/>
    <w:rsid w:val="00100D88"/>
    <w:rsid w:val="001108B3"/>
    <w:rsid w:val="00121F7E"/>
    <w:rsid w:val="00125213"/>
    <w:rsid w:val="001347EE"/>
    <w:rsid w:val="00136BCC"/>
    <w:rsid w:val="0014343E"/>
    <w:rsid w:val="00150DAE"/>
    <w:rsid w:val="001770EC"/>
    <w:rsid w:val="00183567"/>
    <w:rsid w:val="001A5EBB"/>
    <w:rsid w:val="001B1437"/>
    <w:rsid w:val="001B3CE2"/>
    <w:rsid w:val="001B5ED8"/>
    <w:rsid w:val="001C18B3"/>
    <w:rsid w:val="001D000E"/>
    <w:rsid w:val="001D33FF"/>
    <w:rsid w:val="001D44F7"/>
    <w:rsid w:val="001D77C6"/>
    <w:rsid w:val="001E63A4"/>
    <w:rsid w:val="002014C9"/>
    <w:rsid w:val="002209CC"/>
    <w:rsid w:val="00232425"/>
    <w:rsid w:val="00254B78"/>
    <w:rsid w:val="002839E2"/>
    <w:rsid w:val="00291AB1"/>
    <w:rsid w:val="00297373"/>
    <w:rsid w:val="002A2957"/>
    <w:rsid w:val="002A72DF"/>
    <w:rsid w:val="002C2567"/>
    <w:rsid w:val="002C547C"/>
    <w:rsid w:val="002D40D0"/>
    <w:rsid w:val="002E4388"/>
    <w:rsid w:val="00310874"/>
    <w:rsid w:val="00322EDF"/>
    <w:rsid w:val="0032752B"/>
    <w:rsid w:val="00327EA2"/>
    <w:rsid w:val="00331E0E"/>
    <w:rsid w:val="00336C7D"/>
    <w:rsid w:val="00341798"/>
    <w:rsid w:val="00351208"/>
    <w:rsid w:val="00367BB2"/>
    <w:rsid w:val="003A448E"/>
    <w:rsid w:val="003A750E"/>
    <w:rsid w:val="003B0BDA"/>
    <w:rsid w:val="003B5306"/>
    <w:rsid w:val="003C1438"/>
    <w:rsid w:val="003D2C21"/>
    <w:rsid w:val="003D3145"/>
    <w:rsid w:val="003E624C"/>
    <w:rsid w:val="003E67A1"/>
    <w:rsid w:val="003F08BD"/>
    <w:rsid w:val="003F2AB6"/>
    <w:rsid w:val="00400363"/>
    <w:rsid w:val="0040157E"/>
    <w:rsid w:val="00406606"/>
    <w:rsid w:val="00412720"/>
    <w:rsid w:val="004127D0"/>
    <w:rsid w:val="00432C2F"/>
    <w:rsid w:val="00445740"/>
    <w:rsid w:val="00466167"/>
    <w:rsid w:val="0047489B"/>
    <w:rsid w:val="00474C3C"/>
    <w:rsid w:val="00482E0B"/>
    <w:rsid w:val="00483428"/>
    <w:rsid w:val="004A2F1C"/>
    <w:rsid w:val="004A4233"/>
    <w:rsid w:val="004B157C"/>
    <w:rsid w:val="004B3BE2"/>
    <w:rsid w:val="004B48F5"/>
    <w:rsid w:val="004C50EB"/>
    <w:rsid w:val="004D0F57"/>
    <w:rsid w:val="004D2943"/>
    <w:rsid w:val="004E0F60"/>
    <w:rsid w:val="004E6352"/>
    <w:rsid w:val="004F1309"/>
    <w:rsid w:val="005540D4"/>
    <w:rsid w:val="00571487"/>
    <w:rsid w:val="00581782"/>
    <w:rsid w:val="00584A86"/>
    <w:rsid w:val="005917C8"/>
    <w:rsid w:val="005A2050"/>
    <w:rsid w:val="005A3370"/>
    <w:rsid w:val="005A6BE4"/>
    <w:rsid w:val="005B2512"/>
    <w:rsid w:val="005B3A76"/>
    <w:rsid w:val="005B3C04"/>
    <w:rsid w:val="005B5A22"/>
    <w:rsid w:val="005B6613"/>
    <w:rsid w:val="005C1E25"/>
    <w:rsid w:val="005D2100"/>
    <w:rsid w:val="005D79EB"/>
    <w:rsid w:val="005D7D46"/>
    <w:rsid w:val="005E3174"/>
    <w:rsid w:val="005F7CC4"/>
    <w:rsid w:val="006176A4"/>
    <w:rsid w:val="00632E19"/>
    <w:rsid w:val="00633BF4"/>
    <w:rsid w:val="006537F2"/>
    <w:rsid w:val="00687E5D"/>
    <w:rsid w:val="006A0E92"/>
    <w:rsid w:val="006A26A2"/>
    <w:rsid w:val="006B4E2F"/>
    <w:rsid w:val="006D2CE6"/>
    <w:rsid w:val="006D49FD"/>
    <w:rsid w:val="006E0F95"/>
    <w:rsid w:val="006E12C1"/>
    <w:rsid w:val="006E697B"/>
    <w:rsid w:val="006F6754"/>
    <w:rsid w:val="007046C5"/>
    <w:rsid w:val="0074010B"/>
    <w:rsid w:val="007460B7"/>
    <w:rsid w:val="00754119"/>
    <w:rsid w:val="007627FD"/>
    <w:rsid w:val="00770C6D"/>
    <w:rsid w:val="00772015"/>
    <w:rsid w:val="007751B7"/>
    <w:rsid w:val="0077669C"/>
    <w:rsid w:val="007914CE"/>
    <w:rsid w:val="007C3345"/>
    <w:rsid w:val="007D361C"/>
    <w:rsid w:val="007E344B"/>
    <w:rsid w:val="007E3A5D"/>
    <w:rsid w:val="00801981"/>
    <w:rsid w:val="0080474C"/>
    <w:rsid w:val="00821714"/>
    <w:rsid w:val="00822FFE"/>
    <w:rsid w:val="00825830"/>
    <w:rsid w:val="00831752"/>
    <w:rsid w:val="00837096"/>
    <w:rsid w:val="00840F15"/>
    <w:rsid w:val="00843C66"/>
    <w:rsid w:val="00857606"/>
    <w:rsid w:val="00860573"/>
    <w:rsid w:val="00860E93"/>
    <w:rsid w:val="008617D8"/>
    <w:rsid w:val="0087754B"/>
    <w:rsid w:val="00882CFC"/>
    <w:rsid w:val="00891C18"/>
    <w:rsid w:val="008B0C67"/>
    <w:rsid w:val="008B2F01"/>
    <w:rsid w:val="008C45E3"/>
    <w:rsid w:val="008D17C9"/>
    <w:rsid w:val="008D1883"/>
    <w:rsid w:val="008D51E1"/>
    <w:rsid w:val="008D7324"/>
    <w:rsid w:val="008E0D60"/>
    <w:rsid w:val="0091577D"/>
    <w:rsid w:val="009173E8"/>
    <w:rsid w:val="00931D51"/>
    <w:rsid w:val="0094457B"/>
    <w:rsid w:val="00945C00"/>
    <w:rsid w:val="00945FA0"/>
    <w:rsid w:val="009850B6"/>
    <w:rsid w:val="00990B00"/>
    <w:rsid w:val="00991802"/>
    <w:rsid w:val="009A029D"/>
    <w:rsid w:val="009A55F8"/>
    <w:rsid w:val="009A6A9F"/>
    <w:rsid w:val="009B11B0"/>
    <w:rsid w:val="009C4A24"/>
    <w:rsid w:val="009C533A"/>
    <w:rsid w:val="009E3809"/>
    <w:rsid w:val="009F3120"/>
    <w:rsid w:val="00A06D1A"/>
    <w:rsid w:val="00A145D7"/>
    <w:rsid w:val="00A22742"/>
    <w:rsid w:val="00A27CEA"/>
    <w:rsid w:val="00A306E3"/>
    <w:rsid w:val="00A50D38"/>
    <w:rsid w:val="00A53DCC"/>
    <w:rsid w:val="00A552AC"/>
    <w:rsid w:val="00A66013"/>
    <w:rsid w:val="00A7471E"/>
    <w:rsid w:val="00A94245"/>
    <w:rsid w:val="00A96FDB"/>
    <w:rsid w:val="00AD02FC"/>
    <w:rsid w:val="00AD0482"/>
    <w:rsid w:val="00AD06CB"/>
    <w:rsid w:val="00AE13F1"/>
    <w:rsid w:val="00AE3807"/>
    <w:rsid w:val="00AE615A"/>
    <w:rsid w:val="00B05399"/>
    <w:rsid w:val="00B05BFE"/>
    <w:rsid w:val="00B0724A"/>
    <w:rsid w:val="00B1384A"/>
    <w:rsid w:val="00B341B8"/>
    <w:rsid w:val="00B40DD4"/>
    <w:rsid w:val="00B41DF8"/>
    <w:rsid w:val="00B45FE1"/>
    <w:rsid w:val="00B66171"/>
    <w:rsid w:val="00B74F79"/>
    <w:rsid w:val="00BA3B5C"/>
    <w:rsid w:val="00BB43ED"/>
    <w:rsid w:val="00BB6C25"/>
    <w:rsid w:val="00BC35EE"/>
    <w:rsid w:val="00BC78FF"/>
    <w:rsid w:val="00BD0B6B"/>
    <w:rsid w:val="00BE1B9F"/>
    <w:rsid w:val="00BE7C42"/>
    <w:rsid w:val="00BF1600"/>
    <w:rsid w:val="00BF2F59"/>
    <w:rsid w:val="00BF65F8"/>
    <w:rsid w:val="00C010B1"/>
    <w:rsid w:val="00C0128A"/>
    <w:rsid w:val="00C12D5D"/>
    <w:rsid w:val="00C13999"/>
    <w:rsid w:val="00C1447F"/>
    <w:rsid w:val="00C4369F"/>
    <w:rsid w:val="00C50910"/>
    <w:rsid w:val="00C51E29"/>
    <w:rsid w:val="00C5376C"/>
    <w:rsid w:val="00C563D4"/>
    <w:rsid w:val="00C77CC1"/>
    <w:rsid w:val="00C80D18"/>
    <w:rsid w:val="00C81134"/>
    <w:rsid w:val="00C9526B"/>
    <w:rsid w:val="00CB44E7"/>
    <w:rsid w:val="00CB6BB3"/>
    <w:rsid w:val="00CB7919"/>
    <w:rsid w:val="00CC10AB"/>
    <w:rsid w:val="00CC4872"/>
    <w:rsid w:val="00CD2245"/>
    <w:rsid w:val="00CE1172"/>
    <w:rsid w:val="00CE248E"/>
    <w:rsid w:val="00CE6C31"/>
    <w:rsid w:val="00CE6FB1"/>
    <w:rsid w:val="00CE7D95"/>
    <w:rsid w:val="00CF1BB2"/>
    <w:rsid w:val="00D058FF"/>
    <w:rsid w:val="00D47EBC"/>
    <w:rsid w:val="00D57D40"/>
    <w:rsid w:val="00D602A0"/>
    <w:rsid w:val="00D7485A"/>
    <w:rsid w:val="00D866DD"/>
    <w:rsid w:val="00DA4BDF"/>
    <w:rsid w:val="00DF24AD"/>
    <w:rsid w:val="00DF4C61"/>
    <w:rsid w:val="00DF6300"/>
    <w:rsid w:val="00E23EB8"/>
    <w:rsid w:val="00E26673"/>
    <w:rsid w:val="00E3200E"/>
    <w:rsid w:val="00E377B9"/>
    <w:rsid w:val="00E42666"/>
    <w:rsid w:val="00E4470A"/>
    <w:rsid w:val="00E50FD6"/>
    <w:rsid w:val="00E55BF0"/>
    <w:rsid w:val="00E55C3B"/>
    <w:rsid w:val="00E57988"/>
    <w:rsid w:val="00E65CE5"/>
    <w:rsid w:val="00E67EA6"/>
    <w:rsid w:val="00E7687B"/>
    <w:rsid w:val="00E95C8E"/>
    <w:rsid w:val="00EA0224"/>
    <w:rsid w:val="00EA0409"/>
    <w:rsid w:val="00EA4F6D"/>
    <w:rsid w:val="00ED1688"/>
    <w:rsid w:val="00ED683F"/>
    <w:rsid w:val="00EE19C3"/>
    <w:rsid w:val="00EE305C"/>
    <w:rsid w:val="00EF45CA"/>
    <w:rsid w:val="00EF5BC3"/>
    <w:rsid w:val="00F27A62"/>
    <w:rsid w:val="00F53EA7"/>
    <w:rsid w:val="00F5543D"/>
    <w:rsid w:val="00F65077"/>
    <w:rsid w:val="00F66D66"/>
    <w:rsid w:val="00F7271D"/>
    <w:rsid w:val="00F778C5"/>
    <w:rsid w:val="00F8260A"/>
    <w:rsid w:val="00FA2A5D"/>
    <w:rsid w:val="00FB3B83"/>
    <w:rsid w:val="00FC31B3"/>
    <w:rsid w:val="00FD3C63"/>
    <w:rsid w:val="00FD508D"/>
    <w:rsid w:val="00FD6638"/>
    <w:rsid w:val="00FE44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615FD"/>
  <w15:docId w15:val="{3AFDF84B-D9CD-4B8D-A690-DA638DB88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2100"/>
  </w:style>
  <w:style w:type="paragraph" w:styleId="Heading1">
    <w:name w:val="heading 1"/>
    <w:basedOn w:val="Header"/>
    <w:next w:val="ListContinue"/>
    <w:link w:val="Heading1Char"/>
    <w:qFormat/>
    <w:rsid w:val="000847FB"/>
    <w:pPr>
      <w:keepNext/>
      <w:widowControl w:val="0"/>
      <w:suppressAutoHyphens/>
      <w:spacing w:before="240" w:after="120"/>
      <w:outlineLvl w:val="0"/>
    </w:pPr>
    <w:rPr>
      <w:rFonts w:ascii="Times New Roman" w:eastAsia="Arial Unicode MS" w:hAnsi="Times New Roman" w:cs="Times New Roman"/>
      <w:b/>
      <w:bCs/>
      <w:sz w:val="32"/>
      <w:szCs w:val="32"/>
      <w:lang w:eastAsia="lt-LT"/>
    </w:rPr>
  </w:style>
  <w:style w:type="paragraph" w:styleId="Heading2">
    <w:name w:val="heading 2"/>
    <w:basedOn w:val="Heading3"/>
    <w:next w:val="BalloonText"/>
    <w:link w:val="Heading2Char"/>
    <w:qFormat/>
    <w:rsid w:val="000847FB"/>
    <w:pPr>
      <w:numPr>
        <w:ilvl w:val="1"/>
      </w:numPr>
      <w:outlineLvl w:val="1"/>
    </w:pPr>
    <w:rPr>
      <w:bCs w:val="0"/>
      <w:iCs/>
      <w:sz w:val="28"/>
    </w:rPr>
  </w:style>
  <w:style w:type="paragraph" w:styleId="Heading3">
    <w:name w:val="heading 3"/>
    <w:basedOn w:val="Normal"/>
    <w:next w:val="BodyText"/>
    <w:link w:val="Heading3Char"/>
    <w:qFormat/>
    <w:rsid w:val="000847FB"/>
    <w:pPr>
      <w:keepNext/>
      <w:widowControl w:val="0"/>
      <w:numPr>
        <w:ilvl w:val="2"/>
        <w:numId w:val="1"/>
      </w:numPr>
      <w:suppressAutoHyphens/>
      <w:spacing w:before="240" w:after="120" w:line="240" w:lineRule="auto"/>
      <w:outlineLvl w:val="2"/>
    </w:pPr>
    <w:rPr>
      <w:rFonts w:ascii="Times New Roman" w:eastAsia="Arial Unicode MS" w:hAnsi="Times New Roman" w:cs="Times New Roman"/>
      <w:b/>
      <w:bCs/>
      <w:sz w:val="24"/>
      <w:szCs w:val="28"/>
      <w:lang w:eastAsia="lt-LT"/>
    </w:rPr>
  </w:style>
  <w:style w:type="paragraph" w:styleId="Heading4">
    <w:name w:val="heading 4"/>
    <w:basedOn w:val="Normal"/>
    <w:next w:val="Normal"/>
    <w:link w:val="Heading4Char"/>
    <w:qFormat/>
    <w:rsid w:val="000847FB"/>
    <w:pPr>
      <w:keepNext/>
      <w:numPr>
        <w:ilvl w:val="3"/>
        <w:numId w:val="1"/>
      </w:numPr>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qFormat/>
    <w:rsid w:val="000847FB"/>
    <w:pPr>
      <w:numPr>
        <w:ilvl w:val="4"/>
        <w:numId w:val="1"/>
      </w:num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0847FB"/>
    <w:pPr>
      <w:numPr>
        <w:ilvl w:val="5"/>
        <w:numId w:val="1"/>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0847FB"/>
    <w:pPr>
      <w:numPr>
        <w:ilvl w:val="6"/>
        <w:numId w:val="1"/>
      </w:num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0847FB"/>
    <w:pPr>
      <w:numPr>
        <w:ilvl w:val="7"/>
        <w:numId w:val="1"/>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0847FB"/>
    <w:pPr>
      <w:numPr>
        <w:ilvl w:val="8"/>
        <w:numId w:val="1"/>
      </w:numPr>
      <w:spacing w:before="240" w:after="60" w:line="240" w:lineRule="auto"/>
      <w:outlineLvl w:val="8"/>
    </w:pPr>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1,Body Text Char Char,Pagrindinis tekstas Diagrama,Body Text Char1 Diagrama,Body Text Char Char Diagrama"/>
    <w:basedOn w:val="Normal"/>
    <w:link w:val="BodyTextChar"/>
    <w:rsid w:val="00E57988"/>
    <w:pPr>
      <w:widowControl w:val="0"/>
      <w:suppressAutoHyphens/>
      <w:spacing w:after="120" w:line="240" w:lineRule="auto"/>
    </w:pPr>
    <w:rPr>
      <w:rFonts w:ascii="Times New Roman" w:eastAsia="Lucida Sans Unicode" w:hAnsi="Times New Roman" w:cs="Times New Roman"/>
      <w:sz w:val="24"/>
      <w:szCs w:val="24"/>
      <w:lang w:eastAsia="en-GB"/>
    </w:rPr>
  </w:style>
  <w:style w:type="character" w:customStyle="1" w:styleId="BodyTextChar">
    <w:name w:val="Body Text Char"/>
    <w:aliases w:val="Body Text Char1 Char,Body Text Char Char Char,Pagrindinis tekstas Diagrama Char,Body Text Char1 Diagrama Char,Body Text Char Char Diagrama Char"/>
    <w:basedOn w:val="DefaultParagraphFont"/>
    <w:link w:val="BodyText"/>
    <w:rsid w:val="00E57988"/>
    <w:rPr>
      <w:rFonts w:ascii="Times New Roman" w:eastAsia="Lucida Sans Unicode" w:hAnsi="Times New Roman" w:cs="Times New Roman"/>
      <w:sz w:val="24"/>
      <w:szCs w:val="24"/>
      <w:lang w:eastAsia="en-GB"/>
    </w:rPr>
  </w:style>
  <w:style w:type="character" w:customStyle="1" w:styleId="Heading1Char">
    <w:name w:val="Heading 1 Char"/>
    <w:basedOn w:val="DefaultParagraphFont"/>
    <w:link w:val="Heading1"/>
    <w:rsid w:val="000847FB"/>
    <w:rPr>
      <w:rFonts w:ascii="Times New Roman" w:eastAsia="Arial Unicode MS" w:hAnsi="Times New Roman" w:cs="Times New Roman"/>
      <w:b/>
      <w:bCs/>
      <w:sz w:val="32"/>
      <w:szCs w:val="32"/>
      <w:lang w:eastAsia="lt-LT"/>
    </w:rPr>
  </w:style>
  <w:style w:type="character" w:customStyle="1" w:styleId="Heading2Char">
    <w:name w:val="Heading 2 Char"/>
    <w:basedOn w:val="DefaultParagraphFont"/>
    <w:link w:val="Heading2"/>
    <w:rsid w:val="000847FB"/>
    <w:rPr>
      <w:rFonts w:ascii="Times New Roman" w:eastAsia="Arial Unicode MS" w:hAnsi="Times New Roman" w:cs="Times New Roman"/>
      <w:b/>
      <w:iCs/>
      <w:sz w:val="28"/>
      <w:szCs w:val="28"/>
      <w:lang w:eastAsia="lt-LT"/>
    </w:rPr>
  </w:style>
  <w:style w:type="character" w:customStyle="1" w:styleId="Heading3Char">
    <w:name w:val="Heading 3 Char"/>
    <w:basedOn w:val="DefaultParagraphFont"/>
    <w:link w:val="Heading3"/>
    <w:rsid w:val="000847FB"/>
    <w:rPr>
      <w:rFonts w:ascii="Times New Roman" w:eastAsia="Arial Unicode MS" w:hAnsi="Times New Roman" w:cs="Times New Roman"/>
      <w:b/>
      <w:bCs/>
      <w:sz w:val="24"/>
      <w:szCs w:val="28"/>
      <w:lang w:eastAsia="lt-LT"/>
    </w:rPr>
  </w:style>
  <w:style w:type="character" w:customStyle="1" w:styleId="Heading4Char">
    <w:name w:val="Heading 4 Char"/>
    <w:basedOn w:val="DefaultParagraphFont"/>
    <w:link w:val="Heading4"/>
    <w:rsid w:val="000847FB"/>
    <w:rPr>
      <w:rFonts w:ascii="Calibri" w:eastAsia="Times New Roman" w:hAnsi="Calibri" w:cs="Times New Roman"/>
      <w:b/>
      <w:bCs/>
      <w:sz w:val="28"/>
      <w:szCs w:val="28"/>
    </w:rPr>
  </w:style>
  <w:style w:type="character" w:customStyle="1" w:styleId="Heading5Char">
    <w:name w:val="Heading 5 Char"/>
    <w:basedOn w:val="DefaultParagraphFont"/>
    <w:link w:val="Heading5"/>
    <w:rsid w:val="000847FB"/>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0847FB"/>
    <w:rPr>
      <w:rFonts w:ascii="Times New Roman" w:eastAsia="Times New Roman" w:hAnsi="Times New Roman" w:cs="Times New Roman"/>
      <w:b/>
      <w:bCs/>
    </w:rPr>
  </w:style>
  <w:style w:type="character" w:customStyle="1" w:styleId="Heading7Char">
    <w:name w:val="Heading 7 Char"/>
    <w:basedOn w:val="DefaultParagraphFont"/>
    <w:link w:val="Heading7"/>
    <w:rsid w:val="000847FB"/>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0847FB"/>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0847FB"/>
    <w:rPr>
      <w:rFonts w:ascii="Arial" w:eastAsia="Times New Roman" w:hAnsi="Arial" w:cs="Times New Roman"/>
    </w:rPr>
  </w:style>
  <w:style w:type="paragraph" w:styleId="NormalWeb">
    <w:name w:val="Normal (Web)"/>
    <w:basedOn w:val="Normal"/>
    <w:rsid w:val="000847FB"/>
    <w:pPr>
      <w:spacing w:before="100" w:beforeAutospacing="1" w:after="119" w:line="240" w:lineRule="auto"/>
    </w:pPr>
    <w:rPr>
      <w:rFonts w:ascii="Times New Roman" w:eastAsia="Times New Roman" w:hAnsi="Times New Roman" w:cs="Times New Roman"/>
      <w:sz w:val="24"/>
      <w:szCs w:val="24"/>
      <w:lang w:eastAsia="lt-LT"/>
    </w:rPr>
  </w:style>
  <w:style w:type="paragraph" w:styleId="Header">
    <w:name w:val="header"/>
    <w:aliases w:val="Intestazione.int.intestazione,Intestazione.int"/>
    <w:basedOn w:val="Normal"/>
    <w:link w:val="HeaderChar"/>
    <w:unhideWhenUsed/>
    <w:rsid w:val="000847FB"/>
    <w:pPr>
      <w:tabs>
        <w:tab w:val="center" w:pos="4819"/>
        <w:tab w:val="right" w:pos="9638"/>
      </w:tabs>
      <w:spacing w:after="0" w:line="240" w:lineRule="auto"/>
    </w:pPr>
  </w:style>
  <w:style w:type="character" w:customStyle="1" w:styleId="HeaderChar">
    <w:name w:val="Header Char"/>
    <w:aliases w:val="Intestazione.int.intestazione Char,Intestazione.int Char"/>
    <w:basedOn w:val="DefaultParagraphFont"/>
    <w:link w:val="Header"/>
    <w:rsid w:val="000847FB"/>
  </w:style>
  <w:style w:type="paragraph" w:styleId="ListContinue">
    <w:name w:val="List Continue"/>
    <w:basedOn w:val="Normal"/>
    <w:uiPriority w:val="99"/>
    <w:semiHidden/>
    <w:unhideWhenUsed/>
    <w:rsid w:val="000847FB"/>
    <w:pPr>
      <w:spacing w:after="120"/>
      <w:ind w:left="283"/>
      <w:contextualSpacing/>
    </w:pPr>
  </w:style>
  <w:style w:type="paragraph" w:styleId="BalloonText">
    <w:name w:val="Balloon Text"/>
    <w:basedOn w:val="Normal"/>
    <w:link w:val="BalloonTextChar"/>
    <w:uiPriority w:val="99"/>
    <w:semiHidden/>
    <w:unhideWhenUsed/>
    <w:rsid w:val="000847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7FB"/>
    <w:rPr>
      <w:rFonts w:ascii="Segoe UI" w:hAnsi="Segoe UI" w:cs="Segoe UI"/>
      <w:sz w:val="18"/>
      <w:szCs w:val="18"/>
    </w:rPr>
  </w:style>
  <w:style w:type="paragraph" w:styleId="ListParagraph">
    <w:name w:val="List Paragraph"/>
    <w:aliases w:val="ERP-List Paragraph,List Paragraph1,List Paragraph11,Numbering,List Paragraph Red,Bullet EY,List Paragraph2,Paragraph,Table of contents numbered,List Paragraph21,Buletai,lp1,Bullet 1,Use Case List Paragraph,List Paragraph111,VARNELES"/>
    <w:basedOn w:val="Normal"/>
    <w:link w:val="ListParagraphChar"/>
    <w:uiPriority w:val="1"/>
    <w:qFormat/>
    <w:rsid w:val="00FC31B3"/>
    <w:pPr>
      <w:spacing w:after="0" w:line="240" w:lineRule="auto"/>
      <w:ind w:left="1296"/>
    </w:pPr>
    <w:rPr>
      <w:rFonts w:ascii="Times New Roman" w:eastAsia="Times New Roman" w:hAnsi="Times New Roman" w:cs="Times New Roman"/>
      <w:sz w:val="24"/>
      <w:szCs w:val="24"/>
      <w:lang w:eastAsia="lt-LT"/>
    </w:rPr>
  </w:style>
  <w:style w:type="character" w:customStyle="1" w:styleId="Bodytext2">
    <w:name w:val="Body text (2)_"/>
    <w:link w:val="Bodytext21"/>
    <w:rsid w:val="00FB3B83"/>
    <w:rPr>
      <w:sz w:val="21"/>
      <w:szCs w:val="21"/>
      <w:shd w:val="clear" w:color="auto" w:fill="FFFFFF"/>
    </w:rPr>
  </w:style>
  <w:style w:type="paragraph" w:customStyle="1" w:styleId="Bodytext21">
    <w:name w:val="Body text (2)1"/>
    <w:basedOn w:val="Normal"/>
    <w:link w:val="Bodytext2"/>
    <w:rsid w:val="00FB3B83"/>
    <w:pPr>
      <w:widowControl w:val="0"/>
      <w:shd w:val="clear" w:color="auto" w:fill="FFFFFF"/>
      <w:spacing w:before="120" w:after="0" w:line="250" w:lineRule="exact"/>
      <w:jc w:val="both"/>
    </w:pPr>
    <w:rPr>
      <w:sz w:val="21"/>
      <w:szCs w:val="21"/>
    </w:rPr>
  </w:style>
  <w:style w:type="character" w:styleId="Hyperlink">
    <w:name w:val="Hyperlink"/>
    <w:uiPriority w:val="99"/>
    <w:rsid w:val="00FB3B83"/>
    <w:rPr>
      <w:color w:val="0000FF"/>
      <w:u w:val="single"/>
    </w:rPr>
  </w:style>
  <w:style w:type="paragraph" w:styleId="Caption">
    <w:name w:val="caption"/>
    <w:basedOn w:val="Normal"/>
    <w:next w:val="Normal"/>
    <w:qFormat/>
    <w:rsid w:val="00FB3B83"/>
    <w:pPr>
      <w:spacing w:before="120" w:after="120" w:line="240" w:lineRule="auto"/>
    </w:pPr>
    <w:rPr>
      <w:rFonts w:ascii="Times New Roman" w:eastAsia="Times New Roman" w:hAnsi="Times New Roman" w:cs="Times New Roman"/>
      <w:bCs/>
      <w:i/>
      <w:sz w:val="24"/>
      <w:szCs w:val="20"/>
      <w:lang w:val="sv-SE" w:eastAsia="sv-SE"/>
    </w:rPr>
  </w:style>
  <w:style w:type="character" w:customStyle="1" w:styleId="apple-converted-space">
    <w:name w:val="apple-converted-space"/>
    <w:rsid w:val="00FB3B83"/>
  </w:style>
  <w:style w:type="paragraph" w:styleId="BodyText20">
    <w:name w:val="Body Text 2"/>
    <w:basedOn w:val="Normal"/>
    <w:link w:val="BodyText2Char"/>
    <w:uiPriority w:val="99"/>
    <w:semiHidden/>
    <w:unhideWhenUsed/>
    <w:rsid w:val="0087754B"/>
    <w:pPr>
      <w:spacing w:after="120" w:line="480" w:lineRule="auto"/>
    </w:pPr>
  </w:style>
  <w:style w:type="character" w:customStyle="1" w:styleId="BodyText2Char">
    <w:name w:val="Body Text 2 Char"/>
    <w:basedOn w:val="DefaultParagraphFont"/>
    <w:link w:val="BodyText20"/>
    <w:uiPriority w:val="99"/>
    <w:semiHidden/>
    <w:rsid w:val="0087754B"/>
  </w:style>
  <w:style w:type="paragraph" w:customStyle="1" w:styleId="Default">
    <w:name w:val="Default"/>
    <w:qFormat/>
    <w:rsid w:val="0087754B"/>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TOCHeading">
    <w:name w:val="TOC Heading"/>
    <w:basedOn w:val="Heading1"/>
    <w:next w:val="Normal"/>
    <w:uiPriority w:val="39"/>
    <w:unhideWhenUsed/>
    <w:qFormat/>
    <w:rsid w:val="000269A2"/>
    <w:pPr>
      <w:keepLines/>
      <w:widowControl/>
      <w:tabs>
        <w:tab w:val="clear" w:pos="4819"/>
        <w:tab w:val="clear" w:pos="9638"/>
      </w:tabs>
      <w:suppressAutoHyphens w:val="0"/>
      <w:spacing w:after="0" w:line="259" w:lineRule="auto"/>
      <w:outlineLvl w:val="9"/>
    </w:pPr>
    <w:rPr>
      <w:rFonts w:asciiTheme="majorHAnsi" w:eastAsiaTheme="majorEastAsia" w:hAnsiTheme="majorHAnsi" w:cstheme="majorBidi"/>
      <w:b w:val="0"/>
      <w:bCs w:val="0"/>
      <w:color w:val="2E74B5" w:themeColor="accent1" w:themeShade="BF"/>
      <w:lang w:val="en-US" w:eastAsia="en-US"/>
    </w:rPr>
  </w:style>
  <w:style w:type="paragraph" w:styleId="TOC1">
    <w:name w:val="toc 1"/>
    <w:basedOn w:val="Normal"/>
    <w:next w:val="Normal"/>
    <w:autoRedefine/>
    <w:uiPriority w:val="39"/>
    <w:unhideWhenUsed/>
    <w:rsid w:val="00B74F79"/>
    <w:pPr>
      <w:spacing w:after="100"/>
    </w:pPr>
  </w:style>
  <w:style w:type="paragraph" w:styleId="TOC2">
    <w:name w:val="toc 2"/>
    <w:basedOn w:val="Normal"/>
    <w:next w:val="Normal"/>
    <w:autoRedefine/>
    <w:uiPriority w:val="39"/>
    <w:unhideWhenUsed/>
    <w:rsid w:val="00B74F79"/>
    <w:pPr>
      <w:spacing w:after="100"/>
      <w:ind w:left="220"/>
    </w:pPr>
  </w:style>
  <w:style w:type="paragraph" w:styleId="Footer">
    <w:name w:val="footer"/>
    <w:basedOn w:val="Normal"/>
    <w:link w:val="FooterChar"/>
    <w:uiPriority w:val="99"/>
    <w:unhideWhenUsed/>
    <w:rsid w:val="001770EC"/>
    <w:pPr>
      <w:tabs>
        <w:tab w:val="center" w:pos="4819"/>
        <w:tab w:val="right" w:pos="9638"/>
      </w:tabs>
      <w:spacing w:after="0" w:line="240" w:lineRule="auto"/>
    </w:pPr>
  </w:style>
  <w:style w:type="character" w:customStyle="1" w:styleId="FooterChar">
    <w:name w:val="Footer Char"/>
    <w:basedOn w:val="DefaultParagraphFont"/>
    <w:link w:val="Footer"/>
    <w:uiPriority w:val="99"/>
    <w:rsid w:val="001770EC"/>
  </w:style>
  <w:style w:type="character" w:styleId="PageNumber">
    <w:name w:val="page number"/>
    <w:basedOn w:val="DefaultParagraphFont"/>
    <w:rsid w:val="000275F8"/>
  </w:style>
  <w:style w:type="paragraph" w:styleId="ListBullet">
    <w:name w:val="List Bullet"/>
    <w:basedOn w:val="BodyText"/>
    <w:rsid w:val="000275F8"/>
    <w:pPr>
      <w:widowControl/>
      <w:tabs>
        <w:tab w:val="left" w:pos="425"/>
      </w:tabs>
      <w:suppressAutoHyphens w:val="0"/>
      <w:spacing w:after="270" w:line="270" w:lineRule="atLeast"/>
      <w:ind w:left="425" w:hanging="425"/>
    </w:pPr>
    <w:rPr>
      <w:rFonts w:eastAsia="Times New Roman"/>
      <w:sz w:val="23"/>
      <w:szCs w:val="20"/>
      <w:lang w:val="en-GB" w:eastAsia="da-DK"/>
    </w:rPr>
  </w:style>
  <w:style w:type="paragraph" w:customStyle="1" w:styleId="1zanoren">
    <w:name w:val="1.zanorení"/>
    <w:basedOn w:val="Normal"/>
    <w:rsid w:val="000275F8"/>
    <w:pPr>
      <w:widowControl w:val="0"/>
      <w:spacing w:before="60" w:after="0" w:line="240" w:lineRule="exact"/>
      <w:ind w:left="2127" w:hanging="1418"/>
      <w:jc w:val="both"/>
    </w:pPr>
    <w:rPr>
      <w:rFonts w:ascii="Arial" w:eastAsia="Times New Roman" w:hAnsi="Arial" w:cs="Arial"/>
      <w:sz w:val="24"/>
      <w:szCs w:val="24"/>
      <w:lang w:val="cs-CZ" w:eastAsia="fi-FI"/>
    </w:rPr>
  </w:style>
  <w:style w:type="character" w:styleId="Strong">
    <w:name w:val="Strong"/>
    <w:qFormat/>
    <w:rsid w:val="000275F8"/>
    <w:rPr>
      <w:b/>
      <w:bCs/>
    </w:rPr>
  </w:style>
  <w:style w:type="paragraph" w:customStyle="1" w:styleId="istatymas">
    <w:name w:val="istatymas"/>
    <w:basedOn w:val="Normal"/>
    <w:rsid w:val="00860E9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odyText3">
    <w:name w:val="Body Text 3"/>
    <w:basedOn w:val="Normal"/>
    <w:link w:val="BodyText3Char"/>
    <w:uiPriority w:val="99"/>
    <w:semiHidden/>
    <w:unhideWhenUsed/>
    <w:rsid w:val="00860E93"/>
    <w:pPr>
      <w:spacing w:after="120"/>
    </w:pPr>
    <w:rPr>
      <w:sz w:val="16"/>
      <w:szCs w:val="16"/>
    </w:rPr>
  </w:style>
  <w:style w:type="character" w:customStyle="1" w:styleId="BodyText3Char">
    <w:name w:val="Body Text 3 Char"/>
    <w:basedOn w:val="DefaultParagraphFont"/>
    <w:link w:val="BodyText3"/>
    <w:uiPriority w:val="99"/>
    <w:semiHidden/>
    <w:rsid w:val="00860E93"/>
    <w:rPr>
      <w:sz w:val="16"/>
      <w:szCs w:val="16"/>
    </w:rPr>
  </w:style>
  <w:style w:type="paragraph" w:styleId="BodyTextIndent3">
    <w:name w:val="Body Text Indent 3"/>
    <w:basedOn w:val="Normal"/>
    <w:link w:val="BodyTextIndent3Char"/>
    <w:uiPriority w:val="99"/>
    <w:semiHidden/>
    <w:unhideWhenUsed/>
    <w:rsid w:val="00331E0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31E0E"/>
    <w:rPr>
      <w:sz w:val="16"/>
      <w:szCs w:val="16"/>
    </w:rPr>
  </w:style>
  <w:style w:type="paragraph" w:styleId="FootnoteText">
    <w:name w:val="footnote text"/>
    <w:basedOn w:val="Normal"/>
    <w:link w:val="FootnoteTextChar"/>
    <w:semiHidden/>
    <w:rsid w:val="00331E0E"/>
    <w:pPr>
      <w:widowControl w:val="0"/>
      <w:autoSpaceDE w:val="0"/>
      <w:autoSpaceDN w:val="0"/>
      <w:adjustRightInd w:val="0"/>
      <w:spacing w:after="0" w:line="240" w:lineRule="auto"/>
    </w:pPr>
    <w:rPr>
      <w:rFonts w:ascii="Times New Roman CYR" w:eastAsia="Times New Roman" w:hAnsi="Times New Roman CYR" w:cs="Times New Roman CYR"/>
      <w:sz w:val="20"/>
      <w:szCs w:val="20"/>
      <w:lang w:val="en-US" w:eastAsia="lt-LT"/>
    </w:rPr>
  </w:style>
  <w:style w:type="character" w:customStyle="1" w:styleId="FootnoteTextChar">
    <w:name w:val="Footnote Text Char"/>
    <w:basedOn w:val="DefaultParagraphFont"/>
    <w:link w:val="FootnoteText"/>
    <w:semiHidden/>
    <w:rsid w:val="00331E0E"/>
    <w:rPr>
      <w:rFonts w:ascii="Times New Roman CYR" w:eastAsia="Times New Roman" w:hAnsi="Times New Roman CYR" w:cs="Times New Roman CYR"/>
      <w:sz w:val="20"/>
      <w:szCs w:val="20"/>
      <w:lang w:val="en-US" w:eastAsia="lt-LT"/>
    </w:rPr>
  </w:style>
  <w:style w:type="paragraph" w:styleId="Title">
    <w:name w:val="Title"/>
    <w:basedOn w:val="Normal"/>
    <w:link w:val="TitleChar"/>
    <w:qFormat/>
    <w:rsid w:val="00CE248E"/>
    <w:pPr>
      <w:widowControl w:val="0"/>
      <w:spacing w:after="0" w:line="240" w:lineRule="auto"/>
      <w:jc w:val="center"/>
    </w:pPr>
    <w:rPr>
      <w:rFonts w:ascii="Arial Black" w:eastAsia="Times New Roman" w:hAnsi="Arial Black" w:cs="Times New Roman"/>
      <w:sz w:val="24"/>
      <w:szCs w:val="20"/>
      <w:lang w:eastAsia="lt-LT"/>
    </w:rPr>
  </w:style>
  <w:style w:type="character" w:customStyle="1" w:styleId="TitleChar">
    <w:name w:val="Title Char"/>
    <w:basedOn w:val="DefaultParagraphFont"/>
    <w:link w:val="Title"/>
    <w:rsid w:val="00CE248E"/>
    <w:rPr>
      <w:rFonts w:ascii="Arial Black" w:eastAsia="Times New Roman" w:hAnsi="Arial Black" w:cs="Times New Roman"/>
      <w:sz w:val="24"/>
      <w:szCs w:val="20"/>
      <w:lang w:eastAsia="lt-LT"/>
    </w:rPr>
  </w:style>
  <w:style w:type="paragraph" w:customStyle="1" w:styleId="Tekstasnaujas">
    <w:name w:val="Tekstas naujas"/>
    <w:basedOn w:val="ListParagraph"/>
    <w:link w:val="TekstasnaujasChar"/>
    <w:uiPriority w:val="1"/>
    <w:qFormat/>
    <w:rsid w:val="00754119"/>
    <w:pPr>
      <w:widowControl w:val="0"/>
      <w:tabs>
        <w:tab w:val="left" w:pos="1134"/>
      </w:tabs>
      <w:spacing w:line="360" w:lineRule="auto"/>
      <w:ind w:left="567" w:firstLine="567"/>
      <w:jc w:val="both"/>
    </w:pPr>
    <w:rPr>
      <w:rFonts w:eastAsiaTheme="minorHAnsi"/>
      <w:lang w:val="en-US" w:eastAsia="en-US"/>
    </w:rPr>
  </w:style>
  <w:style w:type="character" w:customStyle="1" w:styleId="TekstasnaujasChar">
    <w:name w:val="Tekstas naujas Char"/>
    <w:basedOn w:val="DefaultParagraphFont"/>
    <w:link w:val="Tekstasnaujas"/>
    <w:uiPriority w:val="1"/>
    <w:rsid w:val="00754119"/>
    <w:rPr>
      <w:rFonts w:ascii="Times New Roman" w:hAnsi="Times New Roman" w:cs="Times New Roman"/>
      <w:sz w:val="24"/>
      <w:szCs w:val="24"/>
      <w:lang w:val="en-US"/>
    </w:rPr>
  </w:style>
  <w:style w:type="character" w:customStyle="1" w:styleId="Numatytasispastraiposriftas">
    <w:name w:val="Numatytasis pastraipos šriftas"/>
    <w:rsid w:val="004A2F1C"/>
  </w:style>
  <w:style w:type="character" w:customStyle="1" w:styleId="ListParagraphChar">
    <w:name w:val="List Paragraph Char"/>
    <w:aliases w:val="ERP-List Paragraph Char,List Paragraph1 Char,List Paragraph11 Char,Numbering Char,List Paragraph Red Char,Bullet EY Char,List Paragraph2 Char,Paragraph Char,Table of contents numbered Char,List Paragraph21 Char,Buletai Char,lp1 Char"/>
    <w:basedOn w:val="DefaultParagraphFont"/>
    <w:link w:val="ListParagraph"/>
    <w:uiPriority w:val="34"/>
    <w:rsid w:val="001D000E"/>
    <w:rPr>
      <w:rFonts w:ascii="Times New Roman" w:eastAsia="Times New Roman" w:hAnsi="Times New Roman" w:cs="Times New Roman"/>
      <w:sz w:val="24"/>
      <w:szCs w:val="24"/>
      <w:lang w:eastAsia="lt-LT"/>
    </w:rPr>
  </w:style>
  <w:style w:type="paragraph" w:customStyle="1" w:styleId="Sraopastraipa">
    <w:name w:val="Sąrašo pastraipa"/>
    <w:basedOn w:val="Normal"/>
    <w:rsid w:val="00E65CE5"/>
    <w:pPr>
      <w:suppressAutoHyphens/>
      <w:autoSpaceDN w:val="0"/>
      <w:spacing w:line="240" w:lineRule="auto"/>
      <w:ind w:left="720"/>
      <w:textAlignment w:val="baseline"/>
    </w:pPr>
    <w:rPr>
      <w:rFonts w:ascii="Calibri" w:eastAsia="Calibri" w:hAnsi="Calibri" w:cs="Arial"/>
    </w:rPr>
  </w:style>
  <w:style w:type="paragraph" w:customStyle="1" w:styleId="text">
    <w:name w:val="text"/>
    <w:rsid w:val="00BD0B6B"/>
    <w:pPr>
      <w:widowControl w:val="0"/>
      <w:spacing w:before="240" w:after="0" w:line="240" w:lineRule="exact"/>
      <w:jc w:val="both"/>
    </w:pPr>
    <w:rPr>
      <w:rFonts w:ascii="Arial" w:eastAsia="Times New Roman" w:hAnsi="Arial" w:cs="Arial"/>
      <w:sz w:val="24"/>
      <w:szCs w:val="24"/>
      <w:lang w:val="cs-CZ" w:eastAsia="hu-HU"/>
    </w:rPr>
  </w:style>
  <w:style w:type="paragraph" w:styleId="BodyTextIndent">
    <w:name w:val="Body Text Indent"/>
    <w:basedOn w:val="Normal"/>
    <w:link w:val="BodyTextIndentChar"/>
    <w:rsid w:val="009A55F8"/>
    <w:pPr>
      <w:widowControl w:val="0"/>
      <w:autoSpaceDE w:val="0"/>
      <w:autoSpaceDN w:val="0"/>
      <w:adjustRightInd w:val="0"/>
      <w:spacing w:after="120" w:line="240" w:lineRule="auto"/>
      <w:ind w:left="283"/>
    </w:pPr>
    <w:rPr>
      <w:rFonts w:ascii="Times New Roman" w:eastAsia="Times New Roman" w:hAnsi="Times New Roman" w:cs="Times New Roman"/>
      <w:sz w:val="20"/>
      <w:szCs w:val="20"/>
      <w:lang w:eastAsia="lt-LT"/>
    </w:rPr>
  </w:style>
  <w:style w:type="character" w:customStyle="1" w:styleId="BodyTextIndentChar">
    <w:name w:val="Body Text Indent Char"/>
    <w:basedOn w:val="DefaultParagraphFont"/>
    <w:link w:val="BodyTextIndent"/>
    <w:rsid w:val="009A55F8"/>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367063">
      <w:bodyDiv w:val="1"/>
      <w:marLeft w:val="0"/>
      <w:marRight w:val="0"/>
      <w:marTop w:val="0"/>
      <w:marBottom w:val="0"/>
      <w:divBdr>
        <w:top w:val="none" w:sz="0" w:space="0" w:color="auto"/>
        <w:left w:val="none" w:sz="0" w:space="0" w:color="auto"/>
        <w:bottom w:val="none" w:sz="0" w:space="0" w:color="auto"/>
        <w:right w:val="none" w:sz="0" w:space="0" w:color="auto"/>
      </w:divBdr>
    </w:div>
    <w:div w:id="1955289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469A1-8874-4C19-857E-F7DD4E481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15</Pages>
  <Words>5593</Words>
  <Characters>31885</Characters>
  <Application>Microsoft Office Word</Application>
  <DocSecurity>0</DocSecurity>
  <Lines>265</Lines>
  <Paragraphs>74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37404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Šarūnas Sinkevičius</dc:creator>
  <cp:lastModifiedBy>Microsoft account</cp:lastModifiedBy>
  <cp:revision>10</cp:revision>
  <dcterms:created xsi:type="dcterms:W3CDTF">2025-12-03T14:58:00Z</dcterms:created>
  <dcterms:modified xsi:type="dcterms:W3CDTF">2025-12-15T09:03:00Z</dcterms:modified>
</cp:coreProperties>
</file>