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A906F2" w14:textId="29719212" w:rsidR="00CA3C5C" w:rsidRPr="0014633C" w:rsidRDefault="001871BB" w:rsidP="001871BB">
      <w:pPr>
        <w:pStyle w:val="Betarp"/>
        <w:jc w:val="right"/>
        <w:rPr>
          <w:rFonts w:ascii="Times New Roman" w:hAnsi="Times New Roman"/>
          <w:sz w:val="24"/>
          <w:szCs w:val="24"/>
        </w:rPr>
      </w:pPr>
      <w:r w:rsidRPr="00CB69BA">
        <w:rPr>
          <w:rFonts w:ascii="Times New Roman" w:hAnsi="Times New Roman"/>
          <w:sz w:val="24"/>
          <w:szCs w:val="24"/>
          <w:lang w:val="en-US"/>
        </w:rPr>
        <w:t>Konkurso s</w:t>
      </w:r>
      <w:r w:rsidRPr="00CB69BA">
        <w:rPr>
          <w:rFonts w:ascii="Times New Roman" w:hAnsi="Times New Roman"/>
          <w:sz w:val="24"/>
          <w:szCs w:val="24"/>
        </w:rPr>
        <w:t>ąlygų</w:t>
      </w:r>
      <w:r w:rsidR="002E32AB">
        <w:rPr>
          <w:rFonts w:ascii="Times New Roman" w:hAnsi="Times New Roman"/>
          <w:sz w:val="24"/>
          <w:szCs w:val="24"/>
        </w:rPr>
        <w:t xml:space="preserve"> priedas Nr.</w:t>
      </w:r>
      <w:r w:rsidRPr="00CB69BA">
        <w:rPr>
          <w:rFonts w:ascii="Times New Roman" w:hAnsi="Times New Roman"/>
          <w:sz w:val="24"/>
          <w:szCs w:val="24"/>
        </w:rPr>
        <w:t xml:space="preserve"> </w:t>
      </w:r>
      <w:r w:rsidR="009C0F0B">
        <w:rPr>
          <w:rFonts w:ascii="Times New Roman" w:hAnsi="Times New Roman"/>
          <w:b/>
          <w:sz w:val="24"/>
          <w:szCs w:val="24"/>
          <w:lang w:val="en-US"/>
        </w:rPr>
        <w:t>2-1</w:t>
      </w:r>
      <w:bookmarkStart w:id="0" w:name="_GoBack"/>
      <w:bookmarkEnd w:id="0"/>
    </w:p>
    <w:p w14:paraId="3D7C3C52" w14:textId="77777777" w:rsidR="00984201" w:rsidRPr="00CB69BA" w:rsidRDefault="00984201" w:rsidP="00984201">
      <w:pPr>
        <w:jc w:val="center"/>
        <w:rPr>
          <w:rFonts w:ascii="Times New Roman" w:eastAsia="Calibri" w:hAnsi="Times New Roman"/>
          <w:b/>
          <w:sz w:val="24"/>
          <w:szCs w:val="24"/>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813"/>
        <w:gridCol w:w="4814"/>
      </w:tblGrid>
      <w:tr w:rsidR="0014633C" w:rsidRPr="00593635" w14:paraId="7C3A8A68" w14:textId="77777777" w:rsidTr="00C44E14">
        <w:tc>
          <w:tcPr>
            <w:tcW w:w="4813" w:type="dxa"/>
          </w:tcPr>
          <w:p w14:paraId="20AED92D" w14:textId="77777777" w:rsidR="0014633C" w:rsidRPr="00593635" w:rsidRDefault="0014633C" w:rsidP="00C44E14">
            <w:pPr>
              <w:pStyle w:val="Betarp"/>
              <w:rPr>
                <w:rFonts w:ascii="Times New Roman" w:hAnsi="Times New Roman"/>
                <w:sz w:val="24"/>
                <w:szCs w:val="24"/>
              </w:rPr>
            </w:pPr>
          </w:p>
        </w:tc>
        <w:tc>
          <w:tcPr>
            <w:tcW w:w="4814" w:type="dxa"/>
          </w:tcPr>
          <w:p w14:paraId="6ECE525C" w14:textId="77777777" w:rsidR="0014633C" w:rsidRPr="00593635" w:rsidRDefault="0014633C" w:rsidP="00C44E14">
            <w:pPr>
              <w:pStyle w:val="Betarp"/>
              <w:rPr>
                <w:rFonts w:ascii="Times New Roman" w:hAnsi="Times New Roman"/>
                <w:sz w:val="24"/>
                <w:szCs w:val="24"/>
              </w:rPr>
            </w:pPr>
            <w:r w:rsidRPr="00593635">
              <w:rPr>
                <w:rFonts w:ascii="Times New Roman" w:hAnsi="Times New Roman"/>
                <w:sz w:val="24"/>
                <w:szCs w:val="24"/>
              </w:rPr>
              <w:t>PATVIRTINTA</w:t>
            </w:r>
          </w:p>
        </w:tc>
      </w:tr>
      <w:tr w:rsidR="0014633C" w:rsidRPr="00593635" w14:paraId="1DDF74BC" w14:textId="77777777" w:rsidTr="00C44E14">
        <w:tc>
          <w:tcPr>
            <w:tcW w:w="4813" w:type="dxa"/>
          </w:tcPr>
          <w:p w14:paraId="6CDCA2B4" w14:textId="77777777" w:rsidR="0014633C" w:rsidRPr="00593635" w:rsidRDefault="0014633C" w:rsidP="00C44E14">
            <w:pPr>
              <w:pStyle w:val="Betarp"/>
              <w:rPr>
                <w:rFonts w:ascii="Times New Roman" w:hAnsi="Times New Roman"/>
                <w:sz w:val="24"/>
                <w:szCs w:val="24"/>
              </w:rPr>
            </w:pPr>
          </w:p>
        </w:tc>
        <w:tc>
          <w:tcPr>
            <w:tcW w:w="4814" w:type="dxa"/>
          </w:tcPr>
          <w:p w14:paraId="675AB505" w14:textId="77777777" w:rsidR="0014633C" w:rsidRPr="00593635" w:rsidRDefault="0014633C" w:rsidP="00C44E14">
            <w:pPr>
              <w:pStyle w:val="Betarp"/>
              <w:rPr>
                <w:rFonts w:ascii="Times New Roman" w:hAnsi="Times New Roman"/>
                <w:sz w:val="24"/>
                <w:szCs w:val="24"/>
              </w:rPr>
            </w:pPr>
            <w:r w:rsidRPr="00593635">
              <w:rPr>
                <w:rFonts w:ascii="Times New Roman" w:hAnsi="Times New Roman"/>
                <w:sz w:val="24"/>
                <w:szCs w:val="24"/>
              </w:rPr>
              <w:t>Klaipėdos miesto savivaldybės administracijos direktoriaus</w:t>
            </w:r>
            <w:r>
              <w:rPr>
                <w:rFonts w:ascii="Times New Roman" w:hAnsi="Times New Roman"/>
                <w:sz w:val="24"/>
                <w:szCs w:val="24"/>
              </w:rPr>
              <w:t xml:space="preserve"> 2025 m. .......... įsakymu Nr. ..........</w:t>
            </w:r>
          </w:p>
        </w:tc>
      </w:tr>
    </w:tbl>
    <w:p w14:paraId="71565889" w14:textId="32855525" w:rsidR="0014633C" w:rsidRDefault="0014633C" w:rsidP="0053057A">
      <w:pPr>
        <w:pStyle w:val="Betarp"/>
        <w:jc w:val="center"/>
        <w:rPr>
          <w:rFonts w:ascii="Times New Roman" w:hAnsi="Times New Roman"/>
          <w:b/>
          <w:sz w:val="24"/>
          <w:szCs w:val="24"/>
        </w:rPr>
      </w:pPr>
    </w:p>
    <w:p w14:paraId="13D543C0" w14:textId="612F5ED7" w:rsidR="0053057A" w:rsidRDefault="0053057A" w:rsidP="0053057A">
      <w:pPr>
        <w:pStyle w:val="Betarp"/>
        <w:jc w:val="center"/>
        <w:rPr>
          <w:rFonts w:ascii="Times New Roman" w:hAnsi="Times New Roman"/>
          <w:b/>
          <w:sz w:val="24"/>
          <w:szCs w:val="24"/>
        </w:rPr>
      </w:pPr>
      <w:r>
        <w:rPr>
          <w:rFonts w:ascii="Times New Roman" w:hAnsi="Times New Roman"/>
          <w:b/>
          <w:sz w:val="24"/>
          <w:szCs w:val="24"/>
        </w:rPr>
        <w:t xml:space="preserve">KLAIPĖDOS MIESTO PIETINIO POCENTRIO STARIŠKIŲ RAJONE </w:t>
      </w:r>
    </w:p>
    <w:p w14:paraId="73B2352D" w14:textId="7794D9BD" w:rsidR="00D61232" w:rsidRPr="00673B07" w:rsidRDefault="0053057A" w:rsidP="0053057A">
      <w:pPr>
        <w:pStyle w:val="Betarp"/>
        <w:jc w:val="center"/>
        <w:rPr>
          <w:rFonts w:ascii="Times New Roman" w:hAnsi="Times New Roman"/>
          <w:b/>
          <w:sz w:val="24"/>
          <w:szCs w:val="24"/>
        </w:rPr>
      </w:pPr>
      <w:r>
        <w:rPr>
          <w:rFonts w:ascii="Times New Roman" w:hAnsi="Times New Roman"/>
          <w:b/>
          <w:sz w:val="24"/>
          <w:szCs w:val="24"/>
        </w:rPr>
        <w:t>URBANISTINĖS IDĖJOS ATVIRAS PROJEKTO KONKURSAS</w:t>
      </w:r>
    </w:p>
    <w:p w14:paraId="37E4F109" w14:textId="77777777" w:rsidR="000D4D69" w:rsidRPr="00CB69BA" w:rsidRDefault="000D4D69" w:rsidP="000D4D69">
      <w:pPr>
        <w:pStyle w:val="Betarp"/>
        <w:jc w:val="center"/>
        <w:rPr>
          <w:rFonts w:ascii="Times New Roman" w:hAnsi="Times New Roman"/>
          <w:sz w:val="24"/>
          <w:szCs w:val="24"/>
        </w:rPr>
      </w:pPr>
    </w:p>
    <w:p w14:paraId="0AFB67FE" w14:textId="77777777" w:rsidR="0014633C" w:rsidRDefault="0014633C" w:rsidP="001871BB">
      <w:pPr>
        <w:pStyle w:val="Betarp"/>
        <w:jc w:val="center"/>
        <w:rPr>
          <w:rFonts w:ascii="Times New Roman" w:hAnsi="Times New Roman"/>
          <w:b/>
          <w:sz w:val="24"/>
          <w:szCs w:val="24"/>
        </w:rPr>
      </w:pPr>
      <w:r w:rsidRPr="0014633C">
        <w:rPr>
          <w:rFonts w:ascii="Times New Roman" w:hAnsi="Times New Roman"/>
          <w:b/>
          <w:sz w:val="24"/>
          <w:szCs w:val="24"/>
        </w:rPr>
        <w:t xml:space="preserve">PLANAVIMO DARBŲ PROGRAMA VIETOVĖS LYGMENS TERITORIJŲ PLANAVIMO DOKUMENTUI – STARIŠKIŲ POCENTRIO TERITORIJOS TARP KAIRIŲ G., KARALIAUS VILHELMO KANALO, MIESTO RIBOS IR KURŠIŲ MARIŲ </w:t>
      </w:r>
    </w:p>
    <w:p w14:paraId="64FFAE93" w14:textId="1ECBC96F" w:rsidR="001871BB" w:rsidRPr="00CB69BA" w:rsidRDefault="0014633C" w:rsidP="001871BB">
      <w:pPr>
        <w:pStyle w:val="Betarp"/>
        <w:jc w:val="center"/>
        <w:rPr>
          <w:rFonts w:ascii="Times New Roman" w:hAnsi="Times New Roman"/>
          <w:b/>
          <w:sz w:val="24"/>
          <w:szCs w:val="24"/>
        </w:rPr>
      </w:pPr>
      <w:r w:rsidRPr="0014633C">
        <w:rPr>
          <w:rFonts w:ascii="Times New Roman" w:hAnsi="Times New Roman"/>
          <w:b/>
          <w:sz w:val="24"/>
          <w:szCs w:val="24"/>
        </w:rPr>
        <w:t>VIETOVĖS LYGMENS BENDRAJAM PLANUI RENGTI</w:t>
      </w:r>
    </w:p>
    <w:p w14:paraId="624A4248" w14:textId="543EB73D" w:rsidR="00293724" w:rsidRDefault="00293724" w:rsidP="00293724">
      <w:pPr>
        <w:pStyle w:val="Betarp"/>
        <w:jc w:val="both"/>
        <w:rPr>
          <w:rFonts w:ascii="Times New Roman" w:hAnsi="Times New Roman"/>
          <w:sz w:val="24"/>
          <w:szCs w:val="24"/>
          <w:lang w:val="en-US"/>
        </w:rPr>
      </w:pPr>
    </w:p>
    <w:p w14:paraId="05088285" w14:textId="24DF91EE" w:rsidR="0014633C" w:rsidRPr="0014633C" w:rsidRDefault="0014633C" w:rsidP="0014633C">
      <w:pPr>
        <w:pStyle w:val="Betarp"/>
        <w:numPr>
          <w:ilvl w:val="0"/>
          <w:numId w:val="30"/>
        </w:numPr>
        <w:jc w:val="both"/>
        <w:rPr>
          <w:rFonts w:ascii="Times New Roman" w:hAnsi="Times New Roman"/>
          <w:sz w:val="24"/>
          <w:szCs w:val="24"/>
          <w:lang w:val="en-US"/>
        </w:rPr>
      </w:pPr>
      <w:r w:rsidRPr="0014633C">
        <w:rPr>
          <w:rFonts w:ascii="Times New Roman" w:hAnsi="Times New Roman"/>
          <w:b/>
          <w:sz w:val="24"/>
          <w:szCs w:val="24"/>
        </w:rPr>
        <w:t>Planuojamos teritorijos adresas</w:t>
      </w:r>
      <w:r w:rsidRPr="0014633C">
        <w:rPr>
          <w:rFonts w:ascii="Times New Roman" w:hAnsi="Times New Roman"/>
          <w:sz w:val="24"/>
          <w:szCs w:val="24"/>
        </w:rPr>
        <w:t xml:space="preserve">: apie 80 ha teritorija tarp Kairių g., Karaliaus Vilhelmo kanalo, miesto ribos ir Kuršių marių. Planuojama teritorija apima 1.1 Stariškių ir 1.3 Vilhelmo kanalo nagrinėjamų rajonų segmentus (dalis). Planuojama teritorija grafiškai pavaizduota </w:t>
      </w:r>
      <w:r w:rsidR="0034006D">
        <w:rPr>
          <w:rFonts w:ascii="Times New Roman" w:hAnsi="Times New Roman"/>
          <w:sz w:val="24"/>
          <w:szCs w:val="24"/>
        </w:rPr>
        <w:t xml:space="preserve">pav. </w:t>
      </w:r>
      <w:r w:rsidR="0034006D">
        <w:rPr>
          <w:rFonts w:ascii="Times New Roman" w:hAnsi="Times New Roman"/>
          <w:b/>
          <w:sz w:val="24"/>
          <w:szCs w:val="24"/>
        </w:rPr>
        <w:t>1</w:t>
      </w:r>
      <w:r w:rsidR="0034006D">
        <w:rPr>
          <w:rFonts w:ascii="Times New Roman" w:hAnsi="Times New Roman"/>
          <w:sz w:val="24"/>
          <w:szCs w:val="24"/>
        </w:rPr>
        <w:t xml:space="preserve"> </w:t>
      </w:r>
      <w:r w:rsidRPr="0014633C">
        <w:rPr>
          <w:rFonts w:ascii="Times New Roman" w:hAnsi="Times New Roman"/>
          <w:sz w:val="24"/>
          <w:szCs w:val="24"/>
        </w:rPr>
        <w:t>„Planuojamos teritorijos schema“.</w:t>
      </w:r>
    </w:p>
    <w:p w14:paraId="732D65F1" w14:textId="7D567885" w:rsidR="0014633C" w:rsidRPr="0014633C" w:rsidRDefault="0014633C" w:rsidP="0014633C">
      <w:pPr>
        <w:pStyle w:val="Betarp"/>
        <w:numPr>
          <w:ilvl w:val="0"/>
          <w:numId w:val="30"/>
        </w:numPr>
        <w:jc w:val="both"/>
        <w:rPr>
          <w:rFonts w:ascii="Times New Roman" w:hAnsi="Times New Roman"/>
          <w:sz w:val="24"/>
          <w:szCs w:val="24"/>
          <w:lang w:val="en-US"/>
        </w:rPr>
      </w:pPr>
      <w:r w:rsidRPr="0014633C">
        <w:rPr>
          <w:rFonts w:ascii="Times New Roman" w:hAnsi="Times New Roman"/>
          <w:b/>
          <w:sz w:val="24"/>
          <w:szCs w:val="24"/>
        </w:rPr>
        <w:t>Planuojamos teritorijos plotas</w:t>
      </w:r>
      <w:r w:rsidRPr="0014633C">
        <w:rPr>
          <w:rFonts w:ascii="Times New Roman" w:hAnsi="Times New Roman"/>
          <w:sz w:val="24"/>
          <w:szCs w:val="24"/>
        </w:rPr>
        <w:t>: apie 80 ha.</w:t>
      </w:r>
    </w:p>
    <w:p w14:paraId="795A88D7" w14:textId="22B8BBEC" w:rsidR="0014633C" w:rsidRDefault="0014633C" w:rsidP="0014633C">
      <w:pPr>
        <w:pStyle w:val="Betarp"/>
        <w:jc w:val="both"/>
        <w:rPr>
          <w:rFonts w:ascii="Times New Roman" w:hAnsi="Times New Roman"/>
          <w:sz w:val="24"/>
          <w:szCs w:val="24"/>
        </w:rPr>
      </w:pPr>
    </w:p>
    <w:p w14:paraId="240E132B" w14:textId="492FB85F" w:rsidR="0014633C" w:rsidRDefault="0014633C" w:rsidP="0014633C">
      <w:pPr>
        <w:pStyle w:val="Betarp"/>
        <w:jc w:val="both"/>
        <w:rPr>
          <w:rFonts w:ascii="Times New Roman" w:hAnsi="Times New Roman"/>
          <w:sz w:val="24"/>
          <w:szCs w:val="24"/>
        </w:rPr>
      </w:pPr>
      <w:r>
        <w:rPr>
          <w:rFonts w:eastAsia="Courier New"/>
          <w:noProof/>
          <w:color w:val="FF0000"/>
          <w:lang w:eastAsia="lt-LT"/>
        </w:rPr>
        <w:drawing>
          <wp:inline distT="0" distB="0" distL="0" distR="0" wp14:anchorId="46C0FDF0" wp14:editId="7CF98C14">
            <wp:extent cx="6113173" cy="4091015"/>
            <wp:effectExtent l="0" t="0" r="1905" b="508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97" t="2818" r="901" b="4313"/>
                    <a:stretch/>
                  </pic:blipFill>
                  <pic:spPr bwMode="auto">
                    <a:xfrm>
                      <a:off x="0" y="0"/>
                      <a:ext cx="6223071" cy="4164560"/>
                    </a:xfrm>
                    <a:prstGeom prst="rect">
                      <a:avLst/>
                    </a:prstGeom>
                    <a:noFill/>
                    <a:ln>
                      <a:noFill/>
                    </a:ln>
                    <a:extLst>
                      <a:ext uri="{53640926-AAD7-44D8-BBD7-CCE9431645EC}">
                        <a14:shadowObscured xmlns:a14="http://schemas.microsoft.com/office/drawing/2010/main"/>
                      </a:ext>
                    </a:extLst>
                  </pic:spPr>
                </pic:pic>
              </a:graphicData>
            </a:graphic>
          </wp:inline>
        </w:drawing>
      </w:r>
    </w:p>
    <w:p w14:paraId="7250C11C" w14:textId="2F112026" w:rsidR="0014633C" w:rsidRDefault="0014633C" w:rsidP="0014633C">
      <w:pPr>
        <w:pStyle w:val="Betarp"/>
        <w:jc w:val="both"/>
        <w:rPr>
          <w:rFonts w:ascii="Times New Roman" w:hAnsi="Times New Roman"/>
          <w:sz w:val="24"/>
          <w:szCs w:val="24"/>
          <w:lang w:val="en-US"/>
        </w:rPr>
      </w:pPr>
      <w:r w:rsidRPr="0014633C">
        <w:rPr>
          <w:rFonts w:ascii="Times New Roman" w:hAnsi="Times New Roman"/>
          <w:b/>
          <w:sz w:val="24"/>
          <w:szCs w:val="24"/>
          <w:lang w:val="en-US"/>
        </w:rPr>
        <w:t xml:space="preserve">Pav. </w:t>
      </w:r>
      <w:proofErr w:type="gramStart"/>
      <w:r w:rsidRPr="0014633C">
        <w:rPr>
          <w:rFonts w:ascii="Times New Roman" w:hAnsi="Times New Roman"/>
          <w:b/>
          <w:sz w:val="24"/>
          <w:szCs w:val="24"/>
          <w:lang w:val="en-US"/>
        </w:rPr>
        <w:t>1</w:t>
      </w:r>
      <w:proofErr w:type="gramEnd"/>
      <w:r w:rsidRPr="0014633C">
        <w:rPr>
          <w:rFonts w:ascii="Times New Roman" w:hAnsi="Times New Roman"/>
          <w:sz w:val="24"/>
          <w:szCs w:val="24"/>
          <w:lang w:val="en-US"/>
        </w:rPr>
        <w:t xml:space="preserve"> </w:t>
      </w:r>
      <w:r>
        <w:rPr>
          <w:rFonts w:ascii="Times New Roman" w:hAnsi="Times New Roman"/>
          <w:i/>
          <w:sz w:val="24"/>
          <w:szCs w:val="24"/>
          <w:lang w:val="en-US"/>
        </w:rPr>
        <w:t>Pla</w:t>
      </w:r>
      <w:r>
        <w:rPr>
          <w:rFonts w:ascii="Times New Roman" w:hAnsi="Times New Roman"/>
          <w:i/>
          <w:sz w:val="24"/>
          <w:szCs w:val="24"/>
        </w:rPr>
        <w:t>nuojamos teritorijos schema</w:t>
      </w:r>
      <w:r>
        <w:rPr>
          <w:rFonts w:ascii="Times New Roman" w:hAnsi="Times New Roman"/>
          <w:i/>
          <w:sz w:val="24"/>
          <w:szCs w:val="24"/>
          <w:lang w:val="en-US"/>
        </w:rPr>
        <w:t xml:space="preserve"> </w:t>
      </w:r>
      <w:r w:rsidRPr="0014633C">
        <w:rPr>
          <w:rFonts w:ascii="Times New Roman" w:hAnsi="Times New Roman"/>
          <w:i/>
          <w:sz w:val="24"/>
          <w:szCs w:val="24"/>
          <w:lang w:val="en-US"/>
        </w:rPr>
        <w:t>(šaltinis: konkurso vykdytojas)</w:t>
      </w:r>
    </w:p>
    <w:p w14:paraId="123E1940" w14:textId="77777777" w:rsidR="0014633C" w:rsidRPr="0014633C" w:rsidRDefault="0014633C" w:rsidP="0014633C">
      <w:pPr>
        <w:pStyle w:val="Betarp"/>
        <w:jc w:val="both"/>
        <w:rPr>
          <w:rFonts w:ascii="Times New Roman" w:hAnsi="Times New Roman"/>
          <w:sz w:val="24"/>
          <w:szCs w:val="24"/>
          <w:lang w:val="en-US"/>
        </w:rPr>
      </w:pPr>
    </w:p>
    <w:p w14:paraId="4E3FA078" w14:textId="4D5B351A" w:rsidR="0014633C" w:rsidRDefault="0014633C" w:rsidP="0014633C">
      <w:pPr>
        <w:pStyle w:val="Betarp"/>
        <w:numPr>
          <w:ilvl w:val="0"/>
          <w:numId w:val="30"/>
        </w:numPr>
        <w:jc w:val="both"/>
        <w:rPr>
          <w:rFonts w:ascii="Times New Roman" w:hAnsi="Times New Roman"/>
          <w:sz w:val="24"/>
          <w:szCs w:val="24"/>
          <w:lang w:val="en-US"/>
        </w:rPr>
      </w:pPr>
      <w:proofErr w:type="gramStart"/>
      <w:r w:rsidRPr="0014633C">
        <w:rPr>
          <w:rFonts w:ascii="Times New Roman" w:hAnsi="Times New Roman"/>
          <w:b/>
          <w:sz w:val="24"/>
          <w:szCs w:val="24"/>
          <w:lang w:val="en-US"/>
        </w:rPr>
        <w:t>Nagrinėjama (numatomų sprendinių įtaką patirianti) teritorija</w:t>
      </w:r>
      <w:r w:rsidRPr="0014633C">
        <w:rPr>
          <w:rFonts w:ascii="Times New Roman" w:hAnsi="Times New Roman"/>
          <w:sz w:val="24"/>
          <w:szCs w:val="24"/>
          <w:lang w:val="en-US"/>
        </w:rPr>
        <w:t xml:space="preserve">: vadovaujantis Klaipėdos miesto bendruoju planu, patvirtintu Klaipėdos miesto savivaldybės tarybos 2021 m. rugsėjo 30 d. sprendimu Nr. T2 191 „Dėl Klaipėdos miesto bendrojo plano keitimo patvirtinimo“ (toliau – Bendrasis planas), apima 1.1 Stariškių, 1.2 Smeltės pusiasalio, 1.3 Vilhelmo kanalo, 1.4 Malkų įlankos  nagrinėjamų rajonų ribas ir 1.6 Gibiškių, 13 Kuršių marių nagrinėjamų rajonų segmentus bei Klaipėdos rajono teritorijos segmentus, pietinėje </w:t>
      </w:r>
      <w:r>
        <w:rPr>
          <w:rFonts w:ascii="Times New Roman" w:hAnsi="Times New Roman"/>
          <w:sz w:val="24"/>
          <w:szCs w:val="24"/>
          <w:lang w:val="en-US"/>
        </w:rPr>
        <w:t>miesto dalyje.</w:t>
      </w:r>
      <w:proofErr w:type="gramEnd"/>
      <w:r>
        <w:rPr>
          <w:rFonts w:ascii="Times New Roman" w:hAnsi="Times New Roman"/>
          <w:sz w:val="24"/>
          <w:szCs w:val="24"/>
          <w:lang w:val="en-US"/>
        </w:rPr>
        <w:t xml:space="preserve"> </w:t>
      </w:r>
      <w:r w:rsidRPr="0014633C">
        <w:rPr>
          <w:rFonts w:ascii="Times New Roman" w:hAnsi="Times New Roman"/>
          <w:sz w:val="24"/>
          <w:szCs w:val="24"/>
          <w:lang w:val="en-US"/>
        </w:rPr>
        <w:t>Nagrinėjama teritorija grafiškai pavaizd</w:t>
      </w:r>
      <w:r w:rsidR="0034006D">
        <w:rPr>
          <w:rFonts w:ascii="Times New Roman" w:hAnsi="Times New Roman"/>
          <w:sz w:val="24"/>
          <w:szCs w:val="24"/>
          <w:lang w:val="en-US"/>
        </w:rPr>
        <w:t xml:space="preserve">uota </w:t>
      </w:r>
      <w:r w:rsidRPr="0014633C">
        <w:rPr>
          <w:rFonts w:ascii="Times New Roman" w:hAnsi="Times New Roman"/>
          <w:sz w:val="24"/>
          <w:szCs w:val="24"/>
          <w:lang w:val="en-US"/>
        </w:rPr>
        <w:t>pav</w:t>
      </w:r>
      <w:r w:rsidR="0034006D">
        <w:rPr>
          <w:rFonts w:ascii="Times New Roman" w:hAnsi="Times New Roman"/>
          <w:sz w:val="24"/>
          <w:szCs w:val="24"/>
          <w:lang w:val="en-US"/>
        </w:rPr>
        <w:t xml:space="preserve">. </w:t>
      </w:r>
      <w:proofErr w:type="gramStart"/>
      <w:r w:rsidR="0034006D" w:rsidRPr="0034006D">
        <w:rPr>
          <w:rFonts w:ascii="Times New Roman" w:hAnsi="Times New Roman"/>
          <w:b/>
          <w:sz w:val="24"/>
          <w:szCs w:val="24"/>
          <w:lang w:val="en-US"/>
        </w:rPr>
        <w:t>2</w:t>
      </w:r>
      <w:proofErr w:type="gramEnd"/>
      <w:r w:rsidRPr="0014633C">
        <w:rPr>
          <w:rFonts w:ascii="Times New Roman" w:hAnsi="Times New Roman"/>
          <w:sz w:val="24"/>
          <w:szCs w:val="24"/>
          <w:lang w:val="en-US"/>
        </w:rPr>
        <w:t xml:space="preserve"> „Na</w:t>
      </w:r>
      <w:r>
        <w:rPr>
          <w:rFonts w:ascii="Times New Roman" w:hAnsi="Times New Roman"/>
          <w:sz w:val="24"/>
          <w:szCs w:val="24"/>
          <w:lang w:val="en-US"/>
        </w:rPr>
        <w:t>grinėjamos teritorijos schema“.</w:t>
      </w:r>
    </w:p>
    <w:p w14:paraId="670C2C6C" w14:textId="05D872E4" w:rsidR="0014633C" w:rsidRDefault="0014633C" w:rsidP="0014633C">
      <w:pPr>
        <w:pStyle w:val="Betarp"/>
        <w:jc w:val="both"/>
        <w:rPr>
          <w:rFonts w:ascii="Times New Roman" w:hAnsi="Times New Roman"/>
          <w:sz w:val="24"/>
          <w:szCs w:val="24"/>
          <w:lang w:val="en-US"/>
        </w:rPr>
      </w:pPr>
    </w:p>
    <w:p w14:paraId="5BBC3E0A" w14:textId="10C5D966" w:rsidR="0014633C" w:rsidRDefault="00DA6618" w:rsidP="0014633C">
      <w:pPr>
        <w:pStyle w:val="Betarp"/>
        <w:jc w:val="both"/>
        <w:rPr>
          <w:rFonts w:ascii="Times New Roman" w:hAnsi="Times New Roman"/>
          <w:sz w:val="24"/>
          <w:szCs w:val="24"/>
          <w:lang w:val="en-US"/>
        </w:rPr>
      </w:pPr>
      <w:r>
        <w:rPr>
          <w:rFonts w:ascii="Times New Roman" w:hAnsi="Times New Roman"/>
          <w:noProof/>
          <w:sz w:val="24"/>
          <w:szCs w:val="24"/>
          <w:lang w:eastAsia="lt-LT"/>
        </w:rPr>
        <w:drawing>
          <wp:inline distT="0" distB="0" distL="0" distR="0" wp14:anchorId="2E73B368" wp14:editId="11510B4D">
            <wp:extent cx="6098322" cy="5888102"/>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2017" cy="5891670"/>
                    </a:xfrm>
                    <a:prstGeom prst="rect">
                      <a:avLst/>
                    </a:prstGeom>
                    <a:noFill/>
                  </pic:spPr>
                </pic:pic>
              </a:graphicData>
            </a:graphic>
          </wp:inline>
        </w:drawing>
      </w:r>
    </w:p>
    <w:p w14:paraId="09C06E05" w14:textId="180FD724" w:rsidR="00DA6618" w:rsidRDefault="00DA6618" w:rsidP="00DA6618">
      <w:pPr>
        <w:pStyle w:val="Betarp"/>
        <w:jc w:val="both"/>
        <w:rPr>
          <w:rFonts w:ascii="Times New Roman" w:hAnsi="Times New Roman"/>
          <w:sz w:val="24"/>
          <w:szCs w:val="24"/>
          <w:lang w:val="en-US"/>
        </w:rPr>
      </w:pPr>
      <w:r>
        <w:rPr>
          <w:rFonts w:ascii="Times New Roman" w:hAnsi="Times New Roman"/>
          <w:b/>
          <w:sz w:val="24"/>
          <w:szCs w:val="24"/>
          <w:lang w:val="en-US"/>
        </w:rPr>
        <w:t xml:space="preserve">Pav. </w:t>
      </w:r>
      <w:proofErr w:type="gramStart"/>
      <w:r>
        <w:rPr>
          <w:rFonts w:ascii="Times New Roman" w:hAnsi="Times New Roman"/>
          <w:b/>
          <w:sz w:val="24"/>
          <w:szCs w:val="24"/>
          <w:lang w:val="en-US"/>
        </w:rPr>
        <w:t>2</w:t>
      </w:r>
      <w:proofErr w:type="gramEnd"/>
      <w:r w:rsidRPr="0014633C">
        <w:rPr>
          <w:rFonts w:ascii="Times New Roman" w:hAnsi="Times New Roman"/>
          <w:sz w:val="24"/>
          <w:szCs w:val="24"/>
          <w:lang w:val="en-US"/>
        </w:rPr>
        <w:t xml:space="preserve"> </w:t>
      </w:r>
      <w:r>
        <w:rPr>
          <w:rFonts w:ascii="Times New Roman" w:hAnsi="Times New Roman"/>
          <w:i/>
          <w:sz w:val="24"/>
          <w:szCs w:val="24"/>
          <w:lang w:val="en-US"/>
        </w:rPr>
        <w:t>Nagrinė</w:t>
      </w:r>
      <w:r>
        <w:rPr>
          <w:rFonts w:ascii="Times New Roman" w:hAnsi="Times New Roman"/>
          <w:i/>
          <w:sz w:val="24"/>
          <w:szCs w:val="24"/>
        </w:rPr>
        <w:t>jamos teritorijos schema</w:t>
      </w:r>
      <w:r>
        <w:rPr>
          <w:rFonts w:ascii="Times New Roman" w:hAnsi="Times New Roman"/>
          <w:i/>
          <w:sz w:val="24"/>
          <w:szCs w:val="24"/>
          <w:lang w:val="en-US"/>
        </w:rPr>
        <w:t xml:space="preserve"> </w:t>
      </w:r>
      <w:r w:rsidRPr="0014633C">
        <w:rPr>
          <w:rFonts w:ascii="Times New Roman" w:hAnsi="Times New Roman"/>
          <w:i/>
          <w:sz w:val="24"/>
          <w:szCs w:val="24"/>
          <w:lang w:val="en-US"/>
        </w:rPr>
        <w:t>(šaltinis: konkurso vykdytojas)</w:t>
      </w:r>
    </w:p>
    <w:p w14:paraId="212CB621" w14:textId="6F719BF3" w:rsidR="00DA6618" w:rsidRDefault="00DA6618" w:rsidP="0014633C">
      <w:pPr>
        <w:pStyle w:val="Betarp"/>
        <w:jc w:val="both"/>
        <w:rPr>
          <w:rFonts w:ascii="Times New Roman" w:hAnsi="Times New Roman"/>
          <w:sz w:val="24"/>
          <w:szCs w:val="24"/>
          <w:lang w:val="en-US"/>
        </w:rPr>
      </w:pPr>
    </w:p>
    <w:p w14:paraId="43AF00EF" w14:textId="4B03A45B" w:rsidR="0014633C" w:rsidRDefault="00DA6618" w:rsidP="00DA6618">
      <w:pPr>
        <w:pStyle w:val="Betarp"/>
        <w:numPr>
          <w:ilvl w:val="0"/>
          <w:numId w:val="30"/>
        </w:numPr>
        <w:jc w:val="both"/>
        <w:rPr>
          <w:rFonts w:ascii="Times New Roman" w:hAnsi="Times New Roman"/>
          <w:sz w:val="24"/>
          <w:szCs w:val="24"/>
          <w:lang w:val="en-US"/>
        </w:rPr>
      </w:pPr>
      <w:r w:rsidRPr="00DA6618">
        <w:rPr>
          <w:rFonts w:ascii="Times New Roman" w:hAnsi="Times New Roman"/>
          <w:b/>
          <w:sz w:val="24"/>
          <w:szCs w:val="24"/>
          <w:lang w:val="en-US"/>
        </w:rPr>
        <w:t>Planavimo organizatorius ir iniciatorius</w:t>
      </w:r>
      <w:r>
        <w:rPr>
          <w:rFonts w:ascii="Times New Roman" w:hAnsi="Times New Roman"/>
          <w:sz w:val="24"/>
          <w:szCs w:val="24"/>
          <w:lang w:val="en-US"/>
        </w:rPr>
        <w:t xml:space="preserve">: </w:t>
      </w:r>
      <w:r w:rsidRPr="00DA6618">
        <w:rPr>
          <w:rFonts w:ascii="Times New Roman" w:hAnsi="Times New Roman"/>
          <w:sz w:val="24"/>
          <w:szCs w:val="24"/>
          <w:lang w:val="en-US"/>
        </w:rPr>
        <w:t>Klaipėdos miesto savivaldybės administracijos direktorius, adresas: Liepų g. 11, 91211 Klaipėda.</w:t>
      </w:r>
    </w:p>
    <w:p w14:paraId="12D7C470" w14:textId="3C6FF423" w:rsidR="00DA6618" w:rsidRDefault="00DA6618" w:rsidP="00DA6618">
      <w:pPr>
        <w:pStyle w:val="Betarp"/>
        <w:numPr>
          <w:ilvl w:val="0"/>
          <w:numId w:val="30"/>
        </w:numPr>
        <w:jc w:val="both"/>
        <w:rPr>
          <w:rFonts w:ascii="Times New Roman" w:hAnsi="Times New Roman"/>
          <w:sz w:val="24"/>
          <w:szCs w:val="24"/>
          <w:lang w:val="en-US"/>
        </w:rPr>
      </w:pPr>
      <w:r w:rsidRPr="00DA6618">
        <w:rPr>
          <w:rFonts w:ascii="Times New Roman" w:hAnsi="Times New Roman"/>
          <w:b/>
          <w:sz w:val="24"/>
          <w:szCs w:val="24"/>
          <w:lang w:val="en-US"/>
        </w:rPr>
        <w:t>Plano rengėjas</w:t>
      </w:r>
      <w:r>
        <w:rPr>
          <w:rFonts w:ascii="Times New Roman" w:hAnsi="Times New Roman"/>
          <w:sz w:val="24"/>
          <w:szCs w:val="24"/>
          <w:lang w:val="en-US"/>
        </w:rPr>
        <w:t xml:space="preserve">: </w:t>
      </w:r>
      <w:r w:rsidRPr="00DA6618">
        <w:rPr>
          <w:rFonts w:ascii="Times New Roman" w:hAnsi="Times New Roman"/>
          <w:sz w:val="24"/>
          <w:szCs w:val="24"/>
          <w:lang w:val="en-US"/>
        </w:rPr>
        <w:t>pasirenkamas Lietuvos Respublikos viešųjų pirkimų įstatymo nustatyta tvarka.</w:t>
      </w:r>
    </w:p>
    <w:p w14:paraId="2DF5C94B" w14:textId="7C7BD17E" w:rsidR="00DA6618" w:rsidRDefault="00DA6618" w:rsidP="00DA6618">
      <w:pPr>
        <w:pStyle w:val="Betarp"/>
        <w:numPr>
          <w:ilvl w:val="0"/>
          <w:numId w:val="30"/>
        </w:numPr>
        <w:jc w:val="both"/>
        <w:rPr>
          <w:rFonts w:ascii="Times New Roman" w:hAnsi="Times New Roman"/>
          <w:sz w:val="24"/>
          <w:szCs w:val="24"/>
          <w:lang w:val="en-US"/>
        </w:rPr>
      </w:pPr>
      <w:r w:rsidRPr="00DA6618">
        <w:rPr>
          <w:rFonts w:ascii="Times New Roman" w:hAnsi="Times New Roman"/>
          <w:b/>
          <w:sz w:val="24"/>
          <w:szCs w:val="24"/>
          <w:lang w:val="en-US"/>
        </w:rPr>
        <w:t>Planavimo pagrindas</w:t>
      </w:r>
      <w:r w:rsidRPr="00DA6618">
        <w:rPr>
          <w:rFonts w:ascii="Times New Roman" w:hAnsi="Times New Roman"/>
          <w:sz w:val="24"/>
          <w:szCs w:val="24"/>
          <w:lang w:val="en-US"/>
        </w:rPr>
        <w:t>: Klaipėdos miesto savivaldybės tarybos 2025 m. liepos 31 d. sprendimas Nr. T2-269 „Dėl Klaipėdos miesto savivaldybės dalies – Stariškių pocentrio teritorijos tarp Kairių g., Karaliaus Vilhelmo kanalo, miesto ribos ir Kuršių marių vietovės lygmens bendrojo plano rengimo pradžios ir planavimo tikslų“.</w:t>
      </w:r>
    </w:p>
    <w:p w14:paraId="3520BB6C" w14:textId="31571F6B" w:rsidR="00DA6618" w:rsidRDefault="00DA6618" w:rsidP="00DA6618">
      <w:pPr>
        <w:pStyle w:val="Betarp"/>
        <w:numPr>
          <w:ilvl w:val="0"/>
          <w:numId w:val="30"/>
        </w:numPr>
        <w:jc w:val="both"/>
        <w:rPr>
          <w:rFonts w:ascii="Times New Roman" w:hAnsi="Times New Roman"/>
          <w:sz w:val="24"/>
          <w:szCs w:val="24"/>
          <w:lang w:val="en-US"/>
        </w:rPr>
      </w:pPr>
      <w:proofErr w:type="gramStart"/>
      <w:r w:rsidRPr="00DA6618">
        <w:rPr>
          <w:rFonts w:ascii="Times New Roman" w:hAnsi="Times New Roman"/>
          <w:b/>
          <w:sz w:val="24"/>
          <w:szCs w:val="24"/>
          <w:lang w:val="en-US"/>
        </w:rPr>
        <w:t>Planavimo tikslai</w:t>
      </w:r>
      <w:r w:rsidRPr="00DA6618">
        <w:rPr>
          <w:rFonts w:ascii="Times New Roman" w:hAnsi="Times New Roman"/>
          <w:sz w:val="24"/>
          <w:szCs w:val="24"/>
          <w:lang w:val="en-US"/>
        </w:rPr>
        <w:t>: detalizuoti Savivaldybės bendrojo plano sprendinius, nustatant detaliųjų planų teritorijos naudojimo reglamento reikalavimus, neprieštaraujančius įstatymų ir kitų teisės aktų reikalavimams bei Teritorijų planavimo įstatymo 4 straipsnio 4 dalyje nurodytų teritorijų planavimo dokumentų sprendiniams; sudaryti sąlygas racionaliam žemės naudojimui, investicijų pritraukimui ir darniai teritorijos plėtrai; derinti fizinių, juridinių asmenų ar jų grupių ir Savivaldybės interesus dėl teritorijos naudojimo ir veiklos plėtojimo teritorijoje sąlygų.</w:t>
      </w:r>
      <w:proofErr w:type="gramEnd"/>
    </w:p>
    <w:p w14:paraId="765D1958" w14:textId="0CBB266D" w:rsidR="00DA6618" w:rsidRDefault="00DA6618" w:rsidP="00DA6618">
      <w:pPr>
        <w:pStyle w:val="Betarp"/>
        <w:numPr>
          <w:ilvl w:val="0"/>
          <w:numId w:val="30"/>
        </w:numPr>
        <w:jc w:val="both"/>
        <w:rPr>
          <w:rFonts w:ascii="Times New Roman" w:hAnsi="Times New Roman"/>
          <w:sz w:val="24"/>
          <w:szCs w:val="24"/>
          <w:lang w:val="en-US"/>
        </w:rPr>
      </w:pPr>
      <w:r w:rsidRPr="00DA6618">
        <w:rPr>
          <w:rFonts w:ascii="Times New Roman" w:hAnsi="Times New Roman"/>
          <w:b/>
          <w:sz w:val="24"/>
          <w:szCs w:val="24"/>
          <w:lang w:val="en-US"/>
        </w:rPr>
        <w:t>Planavimo uždaviniai</w:t>
      </w:r>
      <w:r w:rsidRPr="00DA6618">
        <w:rPr>
          <w:rFonts w:ascii="Times New Roman" w:hAnsi="Times New Roman"/>
          <w:sz w:val="24"/>
          <w:szCs w:val="24"/>
          <w:lang w:val="en-US"/>
        </w:rPr>
        <w:t>:</w:t>
      </w:r>
    </w:p>
    <w:p w14:paraId="02BDE204" w14:textId="15D519CF" w:rsidR="00DA6618" w:rsidRDefault="00DA6618" w:rsidP="00DA6618">
      <w:pPr>
        <w:pStyle w:val="Betarp"/>
        <w:numPr>
          <w:ilvl w:val="1"/>
          <w:numId w:val="30"/>
        </w:numPr>
        <w:jc w:val="both"/>
        <w:rPr>
          <w:rFonts w:ascii="Times New Roman" w:hAnsi="Times New Roman"/>
          <w:sz w:val="24"/>
          <w:szCs w:val="24"/>
          <w:lang w:val="en-US"/>
        </w:rPr>
      </w:pPr>
      <w:r w:rsidRPr="00DA6618">
        <w:rPr>
          <w:rFonts w:ascii="Times New Roman" w:hAnsi="Times New Roman"/>
          <w:sz w:val="24"/>
          <w:szCs w:val="24"/>
          <w:lang w:val="en-US"/>
        </w:rPr>
        <w:t>suformuoti planavimo lygmenį atitinkančias teritorijos funkcinio ir erdvinio vystymo kryptis;</w:t>
      </w:r>
    </w:p>
    <w:p w14:paraId="2B4BCAFB" w14:textId="2BBEE5D2" w:rsidR="00DA6618" w:rsidRDefault="00DA6618" w:rsidP="00DA6618">
      <w:pPr>
        <w:pStyle w:val="Betarp"/>
        <w:numPr>
          <w:ilvl w:val="1"/>
          <w:numId w:val="30"/>
        </w:numPr>
        <w:jc w:val="both"/>
        <w:rPr>
          <w:rFonts w:ascii="Times New Roman" w:hAnsi="Times New Roman"/>
          <w:sz w:val="24"/>
          <w:szCs w:val="24"/>
          <w:lang w:val="en-US"/>
        </w:rPr>
      </w:pPr>
      <w:r w:rsidRPr="00DA6618">
        <w:rPr>
          <w:rFonts w:ascii="Times New Roman" w:hAnsi="Times New Roman"/>
          <w:sz w:val="24"/>
          <w:szCs w:val="24"/>
          <w:lang w:val="en-US"/>
        </w:rPr>
        <w:lastRenderedPageBreak/>
        <w:t>suplanuoti optimalią planuojamos teritorijos urbanistinę struktūrą, socialinę ir inžinerinę infrastruktūrą, numatyti jų atsparumo ekstremaliems klimato reiškiniams stiprinimo priemones;</w:t>
      </w:r>
    </w:p>
    <w:p w14:paraId="558384DA" w14:textId="38267FF4" w:rsidR="00DA6618" w:rsidRDefault="00DA6618" w:rsidP="00DA6618">
      <w:pPr>
        <w:pStyle w:val="Betarp"/>
        <w:numPr>
          <w:ilvl w:val="1"/>
          <w:numId w:val="30"/>
        </w:numPr>
        <w:jc w:val="both"/>
        <w:rPr>
          <w:rFonts w:ascii="Times New Roman" w:hAnsi="Times New Roman"/>
          <w:sz w:val="24"/>
          <w:szCs w:val="24"/>
          <w:lang w:val="en-US"/>
        </w:rPr>
      </w:pPr>
      <w:r w:rsidRPr="00DA6618">
        <w:rPr>
          <w:rFonts w:ascii="Times New Roman" w:hAnsi="Times New Roman"/>
          <w:sz w:val="24"/>
          <w:szCs w:val="24"/>
          <w:lang w:val="en-US"/>
        </w:rPr>
        <w:t>numatyti racionalaus žemės gelmių išteklių, žemės ūkio naudmenų, miškų, kitų gamtos išteklių išsaugojimo ir naudojimo, klimato kaitos poveikio švelninimo, gamtinio karkaso formavimo, gamtos ir nekilnojamojo kultūros paveldo, kraštovaizdžio ir biologinės įvairovės išsaugojimo priemones, optimalią kraštovaizdžio struktūrą;</w:t>
      </w:r>
    </w:p>
    <w:p w14:paraId="38078F34" w14:textId="4DED9087" w:rsidR="00DA6618" w:rsidRDefault="00DA6618" w:rsidP="00DA6618">
      <w:pPr>
        <w:pStyle w:val="Betarp"/>
        <w:numPr>
          <w:ilvl w:val="1"/>
          <w:numId w:val="30"/>
        </w:numPr>
        <w:jc w:val="both"/>
        <w:rPr>
          <w:rFonts w:ascii="Times New Roman" w:hAnsi="Times New Roman"/>
          <w:sz w:val="24"/>
          <w:szCs w:val="24"/>
          <w:lang w:val="en-US"/>
        </w:rPr>
      </w:pPr>
      <w:proofErr w:type="gramStart"/>
      <w:r w:rsidRPr="00DA6618">
        <w:rPr>
          <w:rFonts w:ascii="Times New Roman" w:hAnsi="Times New Roman"/>
          <w:sz w:val="24"/>
          <w:szCs w:val="24"/>
          <w:lang w:val="en-US"/>
        </w:rPr>
        <w:t>detalizuoti</w:t>
      </w:r>
      <w:proofErr w:type="gramEnd"/>
      <w:r w:rsidRPr="00DA6618">
        <w:rPr>
          <w:rFonts w:ascii="Times New Roman" w:hAnsi="Times New Roman"/>
          <w:sz w:val="24"/>
          <w:szCs w:val="24"/>
          <w:lang w:val="en-US"/>
        </w:rPr>
        <w:t xml:space="preserve"> atitinkamų aukštesnio lygmens kompleksinio teritorijų planavimo dokumentų sprendinius.</w:t>
      </w:r>
    </w:p>
    <w:p w14:paraId="2DCE590B" w14:textId="61F137CC" w:rsidR="00DA6618" w:rsidRDefault="00DA6618" w:rsidP="00DA6618">
      <w:pPr>
        <w:pStyle w:val="Betarp"/>
        <w:numPr>
          <w:ilvl w:val="0"/>
          <w:numId w:val="30"/>
        </w:numPr>
        <w:jc w:val="both"/>
        <w:rPr>
          <w:rFonts w:ascii="Times New Roman" w:hAnsi="Times New Roman"/>
          <w:sz w:val="24"/>
          <w:szCs w:val="24"/>
          <w:lang w:val="en-US"/>
        </w:rPr>
      </w:pPr>
      <w:r w:rsidRPr="00DA6618">
        <w:rPr>
          <w:rFonts w:ascii="Times New Roman" w:hAnsi="Times New Roman"/>
          <w:b/>
          <w:sz w:val="24"/>
          <w:szCs w:val="24"/>
          <w:lang w:val="en-US"/>
        </w:rPr>
        <w:t>Papildomi planavimo uždaviniai</w:t>
      </w:r>
      <w:r w:rsidRPr="00DA6618">
        <w:rPr>
          <w:rFonts w:ascii="Times New Roman" w:hAnsi="Times New Roman"/>
          <w:sz w:val="24"/>
          <w:szCs w:val="24"/>
          <w:lang w:val="en-US"/>
        </w:rPr>
        <w:t>:</w:t>
      </w:r>
    </w:p>
    <w:p w14:paraId="7DF67AF3" w14:textId="3251EF95" w:rsidR="00DA6618" w:rsidRDefault="009B4956" w:rsidP="009B4956">
      <w:pPr>
        <w:pStyle w:val="Betarp"/>
        <w:numPr>
          <w:ilvl w:val="1"/>
          <w:numId w:val="30"/>
        </w:numPr>
        <w:jc w:val="both"/>
        <w:rPr>
          <w:rFonts w:ascii="Times New Roman" w:hAnsi="Times New Roman"/>
          <w:sz w:val="24"/>
          <w:szCs w:val="24"/>
          <w:lang w:val="en-US"/>
        </w:rPr>
      </w:pPr>
      <w:r w:rsidRPr="009B4956">
        <w:rPr>
          <w:rFonts w:ascii="Times New Roman" w:hAnsi="Times New Roman"/>
          <w:sz w:val="24"/>
          <w:szCs w:val="24"/>
          <w:lang w:val="en-US"/>
        </w:rPr>
        <w:t>de</w:t>
      </w:r>
      <w:r>
        <w:rPr>
          <w:rFonts w:ascii="Times New Roman" w:hAnsi="Times New Roman"/>
          <w:sz w:val="24"/>
          <w:szCs w:val="24"/>
          <w:lang w:val="en-US"/>
        </w:rPr>
        <w:t>talizuoti savivaldybės lygmens B</w:t>
      </w:r>
      <w:r w:rsidRPr="009B4956">
        <w:rPr>
          <w:rFonts w:ascii="Times New Roman" w:hAnsi="Times New Roman"/>
          <w:sz w:val="24"/>
          <w:szCs w:val="24"/>
          <w:lang w:val="en-US"/>
        </w:rPr>
        <w:t>endrajame plane nustatytus teritorijos naudojimo privalomuosius reikalavimus, nustatyti planuojamos teritorijos naudojimo reglamento reikalavimus;</w:t>
      </w:r>
    </w:p>
    <w:p w14:paraId="137A9042" w14:textId="7611E52C" w:rsidR="009B4956" w:rsidRDefault="009B4956" w:rsidP="009B4956">
      <w:pPr>
        <w:pStyle w:val="Betarp"/>
        <w:numPr>
          <w:ilvl w:val="1"/>
          <w:numId w:val="30"/>
        </w:numPr>
        <w:jc w:val="both"/>
        <w:rPr>
          <w:rFonts w:ascii="Times New Roman" w:hAnsi="Times New Roman"/>
          <w:sz w:val="24"/>
          <w:szCs w:val="24"/>
          <w:lang w:val="en-US"/>
        </w:rPr>
      </w:pPr>
      <w:r w:rsidRPr="009B4956">
        <w:rPr>
          <w:rFonts w:ascii="Times New Roman" w:hAnsi="Times New Roman"/>
          <w:sz w:val="24"/>
          <w:szCs w:val="24"/>
          <w:lang w:val="en-US"/>
        </w:rPr>
        <w:t>formuoti architektūrinę erdvinę kompoziciją, numatyti (ar detalizuoti savivaldybės Bendrajame plane numatytus) urbanistinių struktūrų formavimo ir (ar) pertvarkymo principus, ir (ar) reikalavimus;</w:t>
      </w:r>
    </w:p>
    <w:p w14:paraId="2791D148" w14:textId="28571423" w:rsidR="009B4956" w:rsidRDefault="009B4956" w:rsidP="009B4956">
      <w:pPr>
        <w:pStyle w:val="Betarp"/>
        <w:numPr>
          <w:ilvl w:val="1"/>
          <w:numId w:val="30"/>
        </w:numPr>
        <w:jc w:val="both"/>
        <w:rPr>
          <w:rFonts w:ascii="Times New Roman" w:hAnsi="Times New Roman"/>
          <w:sz w:val="24"/>
          <w:szCs w:val="24"/>
          <w:lang w:val="en-US"/>
        </w:rPr>
      </w:pPr>
      <w:r w:rsidRPr="009B4956">
        <w:rPr>
          <w:rFonts w:ascii="Times New Roman" w:hAnsi="Times New Roman"/>
          <w:sz w:val="24"/>
          <w:szCs w:val="24"/>
          <w:lang w:val="en-US"/>
        </w:rPr>
        <w:t>numatyti funkcinius bei kompozicinius ryšius su gretimomis teritorijomis;</w:t>
      </w:r>
    </w:p>
    <w:p w14:paraId="2FAC4FD1" w14:textId="4E0FDBDF" w:rsidR="009B4956" w:rsidRDefault="009B4956" w:rsidP="009B4956">
      <w:pPr>
        <w:pStyle w:val="Betarp"/>
        <w:numPr>
          <w:ilvl w:val="1"/>
          <w:numId w:val="30"/>
        </w:numPr>
        <w:jc w:val="both"/>
        <w:rPr>
          <w:rFonts w:ascii="Times New Roman" w:hAnsi="Times New Roman"/>
          <w:sz w:val="24"/>
          <w:szCs w:val="24"/>
          <w:lang w:val="en-US"/>
        </w:rPr>
      </w:pPr>
      <w:r w:rsidRPr="009B4956">
        <w:rPr>
          <w:rFonts w:ascii="Times New Roman" w:hAnsi="Times New Roman"/>
          <w:sz w:val="24"/>
          <w:szCs w:val="24"/>
          <w:lang w:val="en-US"/>
        </w:rPr>
        <w:t>vadovautis galimybių studijos rengimo metu atlikta aukštybinių pastatų galimybės urbanistinę, erdvinę bei morfologinę analizę, pateikti kontekstualius kompozicinius erdvinius pasiūlymus;</w:t>
      </w:r>
    </w:p>
    <w:p w14:paraId="5172D353" w14:textId="1281B9C5" w:rsidR="009B4956" w:rsidRDefault="009B4956" w:rsidP="009B4956">
      <w:pPr>
        <w:pStyle w:val="Betarp"/>
        <w:numPr>
          <w:ilvl w:val="1"/>
          <w:numId w:val="30"/>
        </w:numPr>
        <w:jc w:val="both"/>
        <w:rPr>
          <w:rFonts w:ascii="Times New Roman" w:hAnsi="Times New Roman"/>
          <w:sz w:val="24"/>
          <w:szCs w:val="24"/>
          <w:lang w:val="en-US"/>
        </w:rPr>
      </w:pPr>
      <w:r w:rsidRPr="009B4956">
        <w:rPr>
          <w:rFonts w:ascii="Times New Roman" w:hAnsi="Times New Roman"/>
          <w:sz w:val="24"/>
          <w:szCs w:val="24"/>
          <w:lang w:val="en-US"/>
        </w:rPr>
        <w:t>įvertinti vandenviečių apsaugos juostų reikalavimus;</w:t>
      </w:r>
    </w:p>
    <w:p w14:paraId="15C07B88" w14:textId="37F01599" w:rsidR="009B4956" w:rsidRDefault="009B4956" w:rsidP="009B4956">
      <w:pPr>
        <w:pStyle w:val="Betarp"/>
        <w:numPr>
          <w:ilvl w:val="1"/>
          <w:numId w:val="30"/>
        </w:numPr>
        <w:jc w:val="both"/>
        <w:rPr>
          <w:rFonts w:ascii="Times New Roman" w:hAnsi="Times New Roman"/>
          <w:sz w:val="24"/>
          <w:szCs w:val="24"/>
          <w:lang w:val="en-US"/>
        </w:rPr>
      </w:pPr>
      <w:r w:rsidRPr="009B4956">
        <w:rPr>
          <w:rFonts w:ascii="Times New Roman" w:hAnsi="Times New Roman"/>
          <w:sz w:val="24"/>
          <w:szCs w:val="24"/>
          <w:lang w:val="en-US"/>
        </w:rPr>
        <w:t>įvertinti KVJU teritorijų ir jų veiklų galiojančius SAZ bei visuomenės sveikatos rizikos veiksnius, projektuojant konkrečius žemės naudojimo būdus (kuriuose galėtų būti gyvenamosios, viešbučių, poilsio, gydymo, mokslo paskirties pastatai), atsižvelgti į atliktos analizės rezultatus, esant poreikiui tikslinti jų išsidėstymą ir (ar) numatyti triukšmo ir taršos prevencijos  mažinimo priemones;</w:t>
      </w:r>
    </w:p>
    <w:p w14:paraId="1079535F" w14:textId="059E1F24" w:rsidR="009B4956" w:rsidRDefault="009B4956" w:rsidP="009B4956">
      <w:pPr>
        <w:pStyle w:val="Betarp"/>
        <w:numPr>
          <w:ilvl w:val="1"/>
          <w:numId w:val="30"/>
        </w:numPr>
        <w:jc w:val="both"/>
        <w:rPr>
          <w:rFonts w:ascii="Times New Roman" w:hAnsi="Times New Roman"/>
          <w:sz w:val="24"/>
          <w:szCs w:val="24"/>
          <w:lang w:val="en-US"/>
        </w:rPr>
      </w:pPr>
      <w:r w:rsidRPr="009B4956">
        <w:rPr>
          <w:rFonts w:ascii="Times New Roman" w:hAnsi="Times New Roman"/>
          <w:sz w:val="24"/>
          <w:szCs w:val="24"/>
          <w:lang w:val="en-US"/>
        </w:rPr>
        <w:t>vertinti galimus vandens kelių sprendimus – Karaliaus Vilhelmo kanalo jungtis su Kuršių mariomis, marinos jungtis su Kuršių nerija, teikti sprendinius;</w:t>
      </w:r>
    </w:p>
    <w:p w14:paraId="1E1D4FF1" w14:textId="556D8C90" w:rsidR="009B4956" w:rsidRDefault="009B4956" w:rsidP="009B4956">
      <w:pPr>
        <w:pStyle w:val="Betarp"/>
        <w:numPr>
          <w:ilvl w:val="1"/>
          <w:numId w:val="30"/>
        </w:numPr>
        <w:jc w:val="both"/>
        <w:rPr>
          <w:rFonts w:ascii="Times New Roman" w:hAnsi="Times New Roman"/>
          <w:sz w:val="24"/>
          <w:szCs w:val="24"/>
          <w:lang w:val="en-US"/>
        </w:rPr>
      </w:pPr>
      <w:r w:rsidRPr="009B4956">
        <w:rPr>
          <w:rFonts w:ascii="Times New Roman" w:hAnsi="Times New Roman"/>
          <w:sz w:val="24"/>
          <w:szCs w:val="24"/>
          <w:lang w:val="en-US"/>
        </w:rPr>
        <w:t>įvertinti krantotvarkos priemones, esant poreikiui numatyti priemones;</w:t>
      </w:r>
    </w:p>
    <w:p w14:paraId="66B64D12" w14:textId="05CAF269" w:rsidR="009B4956" w:rsidRDefault="009B4956" w:rsidP="009B4956">
      <w:pPr>
        <w:pStyle w:val="Betarp"/>
        <w:numPr>
          <w:ilvl w:val="1"/>
          <w:numId w:val="30"/>
        </w:numPr>
        <w:jc w:val="both"/>
        <w:rPr>
          <w:rFonts w:ascii="Times New Roman" w:hAnsi="Times New Roman"/>
          <w:sz w:val="24"/>
          <w:szCs w:val="24"/>
          <w:lang w:val="en-US"/>
        </w:rPr>
      </w:pPr>
      <w:r w:rsidRPr="009B4956">
        <w:rPr>
          <w:rFonts w:ascii="Times New Roman" w:hAnsi="Times New Roman"/>
          <w:sz w:val="24"/>
          <w:szCs w:val="24"/>
          <w:lang w:val="en-US"/>
        </w:rPr>
        <w:t>suplanuoti inžinerinei infrastruktūrai reikalingų teritorijų ir (ar) inžinerinių komunikacijų koridorių ribas, esant poreikiui patikslinti inžinerinei infrastruktūrai reikalingų teritorijų ir (ar) inžinerinių komunikacijų koridorių ribas;</w:t>
      </w:r>
    </w:p>
    <w:p w14:paraId="55C25BF1" w14:textId="01AEB2FF" w:rsidR="009B4956" w:rsidRDefault="009B4956" w:rsidP="009B4956">
      <w:pPr>
        <w:pStyle w:val="Betarp"/>
        <w:numPr>
          <w:ilvl w:val="1"/>
          <w:numId w:val="30"/>
        </w:numPr>
        <w:jc w:val="both"/>
        <w:rPr>
          <w:rFonts w:ascii="Times New Roman" w:hAnsi="Times New Roman"/>
          <w:sz w:val="24"/>
          <w:szCs w:val="24"/>
          <w:lang w:val="en-US"/>
        </w:rPr>
      </w:pPr>
      <w:r w:rsidRPr="009B4956">
        <w:rPr>
          <w:rFonts w:ascii="Times New Roman" w:hAnsi="Times New Roman"/>
          <w:sz w:val="24"/>
          <w:szCs w:val="24"/>
          <w:lang w:val="en-US"/>
        </w:rPr>
        <w:t>numatyti prieinamumo reikalavimus, numatant pėsčiųjų, dviračių takų ryšių sistemos principus, kitas susisiekimo komunikacijas ir joms funkcionuoti reikalingų servitutų poreikį;</w:t>
      </w:r>
    </w:p>
    <w:p w14:paraId="26159457" w14:textId="640EED97" w:rsidR="009B4956" w:rsidRDefault="009B4956" w:rsidP="009B4956">
      <w:pPr>
        <w:pStyle w:val="Betarp"/>
        <w:numPr>
          <w:ilvl w:val="1"/>
          <w:numId w:val="30"/>
        </w:numPr>
        <w:jc w:val="both"/>
        <w:rPr>
          <w:rFonts w:ascii="Times New Roman" w:hAnsi="Times New Roman"/>
          <w:sz w:val="24"/>
          <w:szCs w:val="24"/>
          <w:lang w:val="en-US"/>
        </w:rPr>
      </w:pPr>
      <w:r w:rsidRPr="009B4956">
        <w:rPr>
          <w:rFonts w:ascii="Times New Roman" w:hAnsi="Times New Roman"/>
          <w:sz w:val="24"/>
          <w:szCs w:val="24"/>
          <w:lang w:val="en-US"/>
        </w:rPr>
        <w:t>esant poreikiui numatyti (arba patikslinti ar detalizuoti savivaldybės Bendrajame plane numatytą) savivaldybei svarbių objektų išdėstymą;</w:t>
      </w:r>
    </w:p>
    <w:p w14:paraId="2BBDA4DB" w14:textId="7AECFB6B" w:rsidR="009B4956" w:rsidRDefault="009B4956" w:rsidP="009B4956">
      <w:pPr>
        <w:pStyle w:val="Betarp"/>
        <w:numPr>
          <w:ilvl w:val="1"/>
          <w:numId w:val="30"/>
        </w:numPr>
        <w:jc w:val="both"/>
        <w:rPr>
          <w:rFonts w:ascii="Times New Roman" w:hAnsi="Times New Roman"/>
          <w:sz w:val="24"/>
          <w:szCs w:val="24"/>
          <w:lang w:val="en-US"/>
        </w:rPr>
      </w:pPr>
      <w:r w:rsidRPr="009B4956">
        <w:rPr>
          <w:rFonts w:ascii="Times New Roman" w:hAnsi="Times New Roman"/>
          <w:sz w:val="24"/>
          <w:szCs w:val="24"/>
          <w:lang w:val="en-US"/>
        </w:rPr>
        <w:t>esant poreikiui nurodyti prioritetinę savivaldybės infrastruktūrą, kuri nepatenka į nustatytas prioritetinės plėtros teritorijas, ir teritorijas, kurių vystymui ši infrastruktūra skirta</w:t>
      </w:r>
      <w:r>
        <w:rPr>
          <w:rFonts w:ascii="Times New Roman" w:hAnsi="Times New Roman"/>
          <w:sz w:val="24"/>
          <w:szCs w:val="24"/>
          <w:lang w:val="en-US"/>
        </w:rPr>
        <w:t>;</w:t>
      </w:r>
    </w:p>
    <w:p w14:paraId="70761F0B" w14:textId="3365F065" w:rsidR="009B4956" w:rsidRDefault="009B4956" w:rsidP="009B4956">
      <w:pPr>
        <w:pStyle w:val="Betarp"/>
        <w:numPr>
          <w:ilvl w:val="1"/>
          <w:numId w:val="30"/>
        </w:numPr>
        <w:jc w:val="both"/>
        <w:rPr>
          <w:rFonts w:ascii="Times New Roman" w:hAnsi="Times New Roman"/>
          <w:sz w:val="24"/>
          <w:szCs w:val="24"/>
          <w:lang w:val="en-US"/>
        </w:rPr>
      </w:pPr>
      <w:r w:rsidRPr="009B4956">
        <w:rPr>
          <w:rFonts w:ascii="Times New Roman" w:hAnsi="Times New Roman"/>
          <w:sz w:val="24"/>
          <w:szCs w:val="24"/>
          <w:lang w:val="en-US"/>
        </w:rPr>
        <w:t>numatyti ir (ar) patikslinti prioritetinės savivaldybės infrastruktūros vystymo etapus;</w:t>
      </w:r>
    </w:p>
    <w:p w14:paraId="68C40EDB" w14:textId="3E6CC523" w:rsidR="009B4956" w:rsidRDefault="009B4956" w:rsidP="009B4956">
      <w:pPr>
        <w:pStyle w:val="Betarp"/>
        <w:numPr>
          <w:ilvl w:val="1"/>
          <w:numId w:val="30"/>
        </w:numPr>
        <w:jc w:val="both"/>
        <w:rPr>
          <w:rFonts w:ascii="Times New Roman" w:hAnsi="Times New Roman"/>
          <w:sz w:val="24"/>
          <w:szCs w:val="24"/>
          <w:lang w:val="en-US"/>
        </w:rPr>
      </w:pPr>
      <w:r w:rsidRPr="009B4956">
        <w:rPr>
          <w:rFonts w:ascii="Times New Roman" w:hAnsi="Times New Roman"/>
          <w:sz w:val="24"/>
          <w:szCs w:val="24"/>
          <w:lang w:val="en-US"/>
        </w:rPr>
        <w:t>esant poreikiui numatyti (ar patikslinti savivaldybės Bendrajame plane numatytus) ypatingųjų inžinerinių statinių ir atsinaujinančių išteklių energetikos objektų išdėstymo reikalavimus arba numatyti šių statinių ir objektų išdėstymą;</w:t>
      </w:r>
    </w:p>
    <w:p w14:paraId="6DD3B850" w14:textId="0FE412C8" w:rsidR="009B4956" w:rsidRDefault="009B4956" w:rsidP="009B4956">
      <w:pPr>
        <w:pStyle w:val="Betarp"/>
        <w:numPr>
          <w:ilvl w:val="1"/>
          <w:numId w:val="30"/>
        </w:numPr>
        <w:jc w:val="both"/>
        <w:rPr>
          <w:rFonts w:ascii="Times New Roman" w:hAnsi="Times New Roman"/>
          <w:sz w:val="24"/>
          <w:szCs w:val="24"/>
          <w:lang w:val="en-US"/>
        </w:rPr>
      </w:pPr>
      <w:r w:rsidRPr="009B4956">
        <w:rPr>
          <w:rFonts w:ascii="Times New Roman" w:hAnsi="Times New Roman"/>
          <w:sz w:val="24"/>
          <w:szCs w:val="24"/>
          <w:lang w:val="en-US"/>
        </w:rPr>
        <w:t>esant poreikiui nustatyti (arba patikslinti ar detalizuoti savivaldybės Bendrajame plane nustatytas) gyvenamųjų vietovių kraštovaizdžio savitumui svarbias teritorijas, jose esančius šiam savitumui išsaugoti svarbius antropogeninius ir gamtinius elementus, vertingą kraštovaizdį atskleidžiančias apžvalgos vietas ir iš jų atsiveriančias panoramas, numatyti jų vizualinę apsaugą;</w:t>
      </w:r>
    </w:p>
    <w:p w14:paraId="3BB14F4F" w14:textId="374FE77C" w:rsidR="009B4956" w:rsidRDefault="009B4956" w:rsidP="009B4956">
      <w:pPr>
        <w:pStyle w:val="Betarp"/>
        <w:numPr>
          <w:ilvl w:val="1"/>
          <w:numId w:val="30"/>
        </w:numPr>
        <w:jc w:val="both"/>
        <w:rPr>
          <w:rFonts w:ascii="Times New Roman" w:hAnsi="Times New Roman"/>
          <w:sz w:val="24"/>
          <w:szCs w:val="24"/>
          <w:lang w:val="en-US"/>
        </w:rPr>
      </w:pPr>
      <w:r w:rsidRPr="009B4956">
        <w:rPr>
          <w:rFonts w:ascii="Times New Roman" w:hAnsi="Times New Roman"/>
          <w:sz w:val="24"/>
          <w:szCs w:val="24"/>
          <w:lang w:val="en-US"/>
        </w:rPr>
        <w:t>esant poreikiui patikslinti savivaldybės Bendrajame plane numatytų atskirųjų želdynų, viešųjų urbanistinių erdvių ir miškų ribas, numatyti apsaugos priemones ir (ar) naudojimo reikalavimus,  esant poreikiui numatyti miško žemės pavertimą kitomis naudmenomis;</w:t>
      </w:r>
    </w:p>
    <w:p w14:paraId="0F705E3C" w14:textId="62E061DE" w:rsidR="009B4956" w:rsidRDefault="009B4956" w:rsidP="009B4956">
      <w:pPr>
        <w:pStyle w:val="Betarp"/>
        <w:numPr>
          <w:ilvl w:val="1"/>
          <w:numId w:val="30"/>
        </w:numPr>
        <w:jc w:val="both"/>
        <w:rPr>
          <w:rFonts w:ascii="Times New Roman" w:hAnsi="Times New Roman"/>
          <w:sz w:val="24"/>
          <w:szCs w:val="24"/>
          <w:lang w:val="en-US"/>
        </w:rPr>
      </w:pPr>
      <w:proofErr w:type="gramStart"/>
      <w:r w:rsidRPr="009B4956">
        <w:rPr>
          <w:rFonts w:ascii="Times New Roman" w:hAnsi="Times New Roman"/>
          <w:sz w:val="24"/>
          <w:szCs w:val="24"/>
          <w:lang w:val="en-US"/>
        </w:rPr>
        <w:lastRenderedPageBreak/>
        <w:t>prireikus</w:t>
      </w:r>
      <w:proofErr w:type="gramEnd"/>
      <w:r w:rsidRPr="009B4956">
        <w:rPr>
          <w:rFonts w:ascii="Times New Roman" w:hAnsi="Times New Roman"/>
          <w:sz w:val="24"/>
          <w:szCs w:val="24"/>
          <w:lang w:val="en-US"/>
        </w:rPr>
        <w:t xml:space="preserve"> nurodyti nustatytas ir (ar) patikslinti, ir (ar) nustatyti konkrečias Lietuvos Respublikos specialiųjų žemės naudojimo sąlygų įstatyme nurodytas teritorijas, kuriose taikomos specialiosios žemės naudojimo sąlygos.</w:t>
      </w:r>
    </w:p>
    <w:p w14:paraId="5517618E" w14:textId="4F3DACBB" w:rsidR="009B4956" w:rsidRDefault="0071497F" w:rsidP="0071497F">
      <w:pPr>
        <w:pStyle w:val="Betarp"/>
        <w:numPr>
          <w:ilvl w:val="0"/>
          <w:numId w:val="30"/>
        </w:numPr>
        <w:jc w:val="both"/>
        <w:rPr>
          <w:rFonts w:ascii="Times New Roman" w:hAnsi="Times New Roman"/>
          <w:sz w:val="24"/>
          <w:szCs w:val="24"/>
          <w:lang w:val="en-US"/>
        </w:rPr>
      </w:pPr>
      <w:r w:rsidRPr="0071497F">
        <w:rPr>
          <w:rFonts w:ascii="Times New Roman" w:hAnsi="Times New Roman"/>
          <w:b/>
          <w:sz w:val="24"/>
          <w:szCs w:val="24"/>
          <w:lang w:val="en-US"/>
        </w:rPr>
        <w:t>Mastelis</w:t>
      </w:r>
      <w:r>
        <w:rPr>
          <w:rFonts w:ascii="Times New Roman" w:hAnsi="Times New Roman"/>
          <w:sz w:val="24"/>
          <w:szCs w:val="24"/>
          <w:lang w:val="en-US"/>
        </w:rPr>
        <w:t xml:space="preserve">: </w:t>
      </w:r>
      <w:proofErr w:type="gramStart"/>
      <w:r>
        <w:rPr>
          <w:rFonts w:ascii="Times New Roman" w:hAnsi="Times New Roman"/>
          <w:sz w:val="24"/>
          <w:szCs w:val="24"/>
          <w:lang w:val="en-US"/>
        </w:rPr>
        <w:t>1 :</w:t>
      </w:r>
      <w:proofErr w:type="gramEnd"/>
      <w:r>
        <w:rPr>
          <w:rFonts w:ascii="Times New Roman" w:hAnsi="Times New Roman"/>
          <w:sz w:val="24"/>
          <w:szCs w:val="24"/>
          <w:lang w:val="en-US"/>
        </w:rPr>
        <w:t xml:space="preserve"> 2 000 (</w:t>
      </w:r>
      <w:r w:rsidRPr="0071497F">
        <w:rPr>
          <w:rFonts w:ascii="Times New Roman" w:hAnsi="Times New Roman"/>
          <w:sz w:val="24"/>
          <w:szCs w:val="24"/>
          <w:lang w:val="en-US"/>
        </w:rPr>
        <w:t>P</w:t>
      </w:r>
      <w:r>
        <w:rPr>
          <w:rFonts w:ascii="Times New Roman" w:hAnsi="Times New Roman"/>
          <w:sz w:val="24"/>
          <w:szCs w:val="24"/>
          <w:lang w:val="en-US"/>
        </w:rPr>
        <w:t xml:space="preserve"> </w:t>
      </w:r>
      <w:r w:rsidRPr="0071497F">
        <w:rPr>
          <w:rFonts w:ascii="Times New Roman" w:hAnsi="Times New Roman"/>
          <w:sz w:val="24"/>
          <w:szCs w:val="24"/>
          <w:lang w:val="en-US"/>
        </w:rPr>
        <w:t>a</w:t>
      </w:r>
      <w:r>
        <w:rPr>
          <w:rFonts w:ascii="Times New Roman" w:hAnsi="Times New Roman"/>
          <w:sz w:val="24"/>
          <w:szCs w:val="24"/>
          <w:lang w:val="en-US"/>
        </w:rPr>
        <w:t xml:space="preserve"> </w:t>
      </w:r>
      <w:r w:rsidRPr="0071497F">
        <w:rPr>
          <w:rFonts w:ascii="Times New Roman" w:hAnsi="Times New Roman"/>
          <w:sz w:val="24"/>
          <w:szCs w:val="24"/>
          <w:lang w:val="en-US"/>
        </w:rPr>
        <w:t>s</w:t>
      </w:r>
      <w:r>
        <w:rPr>
          <w:rFonts w:ascii="Times New Roman" w:hAnsi="Times New Roman"/>
          <w:sz w:val="24"/>
          <w:szCs w:val="24"/>
          <w:lang w:val="en-US"/>
        </w:rPr>
        <w:t xml:space="preserve"> </w:t>
      </w:r>
      <w:r w:rsidRPr="0071497F">
        <w:rPr>
          <w:rFonts w:ascii="Times New Roman" w:hAnsi="Times New Roman"/>
          <w:sz w:val="24"/>
          <w:szCs w:val="24"/>
          <w:lang w:val="en-US"/>
        </w:rPr>
        <w:t>t</w:t>
      </w:r>
      <w:r>
        <w:rPr>
          <w:rFonts w:ascii="Times New Roman" w:hAnsi="Times New Roman"/>
          <w:sz w:val="24"/>
          <w:szCs w:val="24"/>
          <w:lang w:val="en-US"/>
        </w:rPr>
        <w:t xml:space="preserve"> </w:t>
      </w:r>
      <w:r w:rsidRPr="0071497F">
        <w:rPr>
          <w:rFonts w:ascii="Times New Roman" w:hAnsi="Times New Roman"/>
          <w:sz w:val="24"/>
          <w:szCs w:val="24"/>
          <w:lang w:val="en-US"/>
        </w:rPr>
        <w:t>a</w:t>
      </w:r>
      <w:r>
        <w:rPr>
          <w:rFonts w:ascii="Times New Roman" w:hAnsi="Times New Roman"/>
          <w:sz w:val="24"/>
          <w:szCs w:val="24"/>
          <w:lang w:val="en-US"/>
        </w:rPr>
        <w:t xml:space="preserve"> </w:t>
      </w:r>
      <w:r w:rsidRPr="0071497F">
        <w:rPr>
          <w:rFonts w:ascii="Times New Roman" w:hAnsi="Times New Roman"/>
          <w:sz w:val="24"/>
          <w:szCs w:val="24"/>
          <w:lang w:val="en-US"/>
        </w:rPr>
        <w:t>b</w:t>
      </w:r>
      <w:r>
        <w:rPr>
          <w:rFonts w:ascii="Times New Roman" w:hAnsi="Times New Roman"/>
          <w:sz w:val="24"/>
          <w:szCs w:val="24"/>
          <w:lang w:val="en-US"/>
        </w:rPr>
        <w:t xml:space="preserve"> </w:t>
      </w:r>
      <w:r w:rsidRPr="0071497F">
        <w:rPr>
          <w:rFonts w:ascii="Times New Roman" w:hAnsi="Times New Roman"/>
          <w:sz w:val="24"/>
          <w:szCs w:val="24"/>
          <w:lang w:val="en-US"/>
        </w:rPr>
        <w:t>a</w:t>
      </w:r>
      <w:r>
        <w:rPr>
          <w:rFonts w:ascii="Times New Roman" w:hAnsi="Times New Roman"/>
          <w:sz w:val="24"/>
          <w:szCs w:val="24"/>
          <w:lang w:val="en-US"/>
        </w:rPr>
        <w:t xml:space="preserve"> </w:t>
      </w:r>
      <w:r w:rsidRPr="0071497F">
        <w:rPr>
          <w:rFonts w:ascii="Times New Roman" w:hAnsi="Times New Roman"/>
          <w:sz w:val="24"/>
          <w:szCs w:val="24"/>
          <w:lang w:val="en-US"/>
        </w:rPr>
        <w:t xml:space="preserve">: </w:t>
      </w:r>
      <w:r>
        <w:rPr>
          <w:rFonts w:ascii="Times New Roman" w:hAnsi="Times New Roman"/>
          <w:sz w:val="24"/>
          <w:szCs w:val="24"/>
          <w:lang w:val="en-US"/>
        </w:rPr>
        <w:t>T</w:t>
      </w:r>
      <w:r w:rsidRPr="0071497F">
        <w:rPr>
          <w:rFonts w:ascii="Times New Roman" w:hAnsi="Times New Roman"/>
          <w:sz w:val="24"/>
          <w:szCs w:val="24"/>
          <w:lang w:val="en-US"/>
        </w:rPr>
        <w:t>eritorijų planavimo dokumentų rengėjas gali papildomai naudoti ir kitus mastelius sprendiniams aiškiai ir įskaitomai išreikšti</w:t>
      </w:r>
      <w:r>
        <w:rPr>
          <w:rFonts w:ascii="Times New Roman" w:hAnsi="Times New Roman"/>
          <w:sz w:val="24"/>
          <w:szCs w:val="24"/>
          <w:lang w:val="en-US"/>
        </w:rPr>
        <w:t>)</w:t>
      </w:r>
      <w:r w:rsidRPr="0071497F">
        <w:rPr>
          <w:rFonts w:ascii="Times New Roman" w:hAnsi="Times New Roman"/>
          <w:sz w:val="24"/>
          <w:szCs w:val="24"/>
          <w:lang w:val="en-US"/>
        </w:rPr>
        <w:t>.</w:t>
      </w:r>
    </w:p>
    <w:p w14:paraId="0C186345" w14:textId="24EF0F14" w:rsidR="0071497F" w:rsidRDefault="0071497F" w:rsidP="0071497F">
      <w:pPr>
        <w:pStyle w:val="Betarp"/>
        <w:numPr>
          <w:ilvl w:val="0"/>
          <w:numId w:val="30"/>
        </w:numPr>
        <w:jc w:val="both"/>
        <w:rPr>
          <w:rFonts w:ascii="Times New Roman" w:hAnsi="Times New Roman"/>
          <w:sz w:val="24"/>
          <w:szCs w:val="24"/>
          <w:lang w:val="en-US"/>
        </w:rPr>
      </w:pPr>
      <w:r w:rsidRPr="0071497F">
        <w:rPr>
          <w:rFonts w:ascii="Times New Roman" w:hAnsi="Times New Roman"/>
          <w:b/>
          <w:sz w:val="24"/>
          <w:szCs w:val="24"/>
          <w:lang w:val="en-US"/>
        </w:rPr>
        <w:t>Reglamentai</w:t>
      </w:r>
      <w:r w:rsidRPr="0071497F">
        <w:rPr>
          <w:rFonts w:ascii="Times New Roman" w:hAnsi="Times New Roman"/>
          <w:sz w:val="24"/>
          <w:szCs w:val="24"/>
          <w:lang w:val="en-US"/>
        </w:rPr>
        <w:t>: nustatomi vadovaujantis Lietuvos Respublikos teritorijų planavimo įstatymo 15 straipsnio 3 ir 4 dalių bei 18 straipsnio 1 dalies nuostatomis.</w:t>
      </w:r>
    </w:p>
    <w:p w14:paraId="02224B6F" w14:textId="41493B8D" w:rsidR="0071497F" w:rsidRDefault="0071497F" w:rsidP="0071497F">
      <w:pPr>
        <w:pStyle w:val="Betarp"/>
        <w:numPr>
          <w:ilvl w:val="0"/>
          <w:numId w:val="30"/>
        </w:numPr>
        <w:jc w:val="both"/>
        <w:rPr>
          <w:rFonts w:ascii="Times New Roman" w:hAnsi="Times New Roman"/>
          <w:sz w:val="24"/>
          <w:szCs w:val="24"/>
          <w:lang w:val="en-US"/>
        </w:rPr>
      </w:pPr>
      <w:r w:rsidRPr="0071497F">
        <w:rPr>
          <w:rFonts w:ascii="Times New Roman" w:hAnsi="Times New Roman"/>
          <w:b/>
          <w:sz w:val="24"/>
          <w:szCs w:val="24"/>
          <w:lang w:val="en-US"/>
        </w:rPr>
        <w:t>Papildomi reglamentai</w:t>
      </w:r>
      <w:r w:rsidRPr="0071497F">
        <w:rPr>
          <w:rFonts w:ascii="Times New Roman" w:hAnsi="Times New Roman"/>
          <w:sz w:val="24"/>
          <w:szCs w:val="24"/>
          <w:lang w:val="en-US"/>
        </w:rPr>
        <w:t>: nustatomi atsižvelgiant į nustatytus planavimo tikslus, planavimo uždavinius, papildomus planavimo uždavinius, vadovaujantis Lietuvos Respublikos teritorijų planavimo įstatymo 15 straipsnio 6 dalies nuostatomis.</w:t>
      </w:r>
    </w:p>
    <w:p w14:paraId="317E62B8" w14:textId="24278859" w:rsidR="0071497F" w:rsidRDefault="0071497F" w:rsidP="0071497F">
      <w:pPr>
        <w:pStyle w:val="Betarp"/>
        <w:numPr>
          <w:ilvl w:val="0"/>
          <w:numId w:val="30"/>
        </w:numPr>
        <w:jc w:val="both"/>
        <w:rPr>
          <w:rFonts w:ascii="Times New Roman" w:hAnsi="Times New Roman"/>
          <w:sz w:val="24"/>
          <w:szCs w:val="24"/>
          <w:lang w:val="en-US"/>
        </w:rPr>
      </w:pPr>
      <w:r w:rsidRPr="0071497F">
        <w:rPr>
          <w:rFonts w:ascii="Times New Roman" w:hAnsi="Times New Roman"/>
          <w:b/>
          <w:sz w:val="24"/>
          <w:szCs w:val="24"/>
          <w:lang w:val="en-US"/>
        </w:rPr>
        <w:t>Atliekami tyrimai ir galimybių studijos</w:t>
      </w:r>
      <w:r w:rsidRPr="0071497F">
        <w:rPr>
          <w:rFonts w:ascii="Times New Roman" w:hAnsi="Times New Roman"/>
          <w:sz w:val="24"/>
          <w:szCs w:val="24"/>
          <w:lang w:val="en-US"/>
        </w:rPr>
        <w:t xml:space="preserve">: vykdyti institucijų išduotose Teritorijų planavimo sąlygose nurodytus reikalavimus ir atlikti, jei </w:t>
      </w:r>
      <w:proofErr w:type="gramStart"/>
      <w:r w:rsidRPr="0071497F">
        <w:rPr>
          <w:rFonts w:ascii="Times New Roman" w:hAnsi="Times New Roman"/>
          <w:sz w:val="24"/>
          <w:szCs w:val="24"/>
          <w:lang w:val="en-US"/>
        </w:rPr>
        <w:t>jose</w:t>
      </w:r>
      <w:proofErr w:type="gramEnd"/>
      <w:r w:rsidRPr="0071497F">
        <w:rPr>
          <w:rFonts w:ascii="Times New Roman" w:hAnsi="Times New Roman"/>
          <w:sz w:val="24"/>
          <w:szCs w:val="24"/>
          <w:lang w:val="en-US"/>
        </w:rPr>
        <w:t xml:space="preserve"> bus nurodyta.</w:t>
      </w:r>
    </w:p>
    <w:p w14:paraId="1BA67362" w14:textId="1E5B8805" w:rsidR="0071497F" w:rsidRDefault="0071497F" w:rsidP="0071497F">
      <w:pPr>
        <w:pStyle w:val="Betarp"/>
        <w:numPr>
          <w:ilvl w:val="0"/>
          <w:numId w:val="30"/>
        </w:numPr>
        <w:jc w:val="both"/>
        <w:rPr>
          <w:rFonts w:ascii="Times New Roman" w:hAnsi="Times New Roman"/>
          <w:sz w:val="24"/>
          <w:szCs w:val="24"/>
          <w:lang w:val="en-US"/>
        </w:rPr>
      </w:pPr>
      <w:r w:rsidRPr="0071497F">
        <w:rPr>
          <w:rFonts w:ascii="Times New Roman" w:hAnsi="Times New Roman"/>
          <w:b/>
          <w:sz w:val="24"/>
          <w:szCs w:val="24"/>
          <w:lang w:val="en-US"/>
        </w:rPr>
        <w:t>Strateginio pasekmių aplinkai vertinimo</w:t>
      </w:r>
      <w:r w:rsidRPr="0071497F">
        <w:rPr>
          <w:rFonts w:ascii="Times New Roman" w:hAnsi="Times New Roman"/>
          <w:sz w:val="24"/>
          <w:szCs w:val="24"/>
          <w:lang w:val="en-US"/>
        </w:rPr>
        <w:t xml:space="preserve"> (toliau – SPAV) </w:t>
      </w:r>
      <w:r w:rsidRPr="0071497F">
        <w:rPr>
          <w:rFonts w:ascii="Times New Roman" w:hAnsi="Times New Roman"/>
          <w:b/>
          <w:sz w:val="24"/>
          <w:szCs w:val="24"/>
          <w:lang w:val="en-US"/>
        </w:rPr>
        <w:t>atlikimo būtinumas</w:t>
      </w:r>
      <w:r w:rsidRPr="0071497F">
        <w:rPr>
          <w:rFonts w:ascii="Times New Roman" w:hAnsi="Times New Roman"/>
          <w:sz w:val="24"/>
          <w:szCs w:val="24"/>
          <w:lang w:val="en-US"/>
        </w:rPr>
        <w:t xml:space="preserve">: </w:t>
      </w:r>
      <w:proofErr w:type="gramStart"/>
      <w:r w:rsidRPr="0071497F">
        <w:rPr>
          <w:rFonts w:ascii="Times New Roman" w:hAnsi="Times New Roman"/>
          <w:sz w:val="24"/>
          <w:szCs w:val="24"/>
          <w:lang w:val="en-US"/>
        </w:rPr>
        <w:t>dėl</w:t>
      </w:r>
      <w:proofErr w:type="gramEnd"/>
      <w:r w:rsidRPr="0071497F">
        <w:rPr>
          <w:rFonts w:ascii="Times New Roman" w:hAnsi="Times New Roman"/>
          <w:sz w:val="24"/>
          <w:szCs w:val="24"/>
          <w:lang w:val="en-US"/>
        </w:rPr>
        <w:t xml:space="preserve"> SPAV atlikimo tikslingumo sprendžiama atrankos metu, atlikti SPAV atranką. Vadovautis Planų ir programų strateginio pasekmių aplinkai vertinimo tvarkos aprašu, patvirtintu Lietuvos Respublikos Vyriausybės 2004 m. rugpjūčio 18 d. nutarimu Nr. 967 „Dėl Planų ir programų strateginio pasekmių aplinkai vertinimo tvarkos aprašo patvirtinimo“.</w:t>
      </w:r>
    </w:p>
    <w:p w14:paraId="387DF2AC" w14:textId="0D4A997A" w:rsidR="0071497F" w:rsidRDefault="0071497F" w:rsidP="0071497F">
      <w:pPr>
        <w:pStyle w:val="Betarp"/>
        <w:numPr>
          <w:ilvl w:val="0"/>
          <w:numId w:val="30"/>
        </w:numPr>
        <w:jc w:val="both"/>
        <w:rPr>
          <w:rFonts w:ascii="Times New Roman" w:hAnsi="Times New Roman"/>
          <w:sz w:val="24"/>
          <w:szCs w:val="24"/>
          <w:lang w:val="en-US"/>
        </w:rPr>
      </w:pPr>
      <w:r w:rsidRPr="0071497F">
        <w:rPr>
          <w:rFonts w:ascii="Times New Roman" w:hAnsi="Times New Roman"/>
          <w:b/>
          <w:sz w:val="24"/>
          <w:szCs w:val="24"/>
          <w:lang w:val="en-US"/>
        </w:rPr>
        <w:t>Rengimo etapai</w:t>
      </w:r>
      <w:r w:rsidRPr="0071497F">
        <w:rPr>
          <w:rFonts w:ascii="Times New Roman" w:hAnsi="Times New Roman"/>
          <w:sz w:val="24"/>
          <w:szCs w:val="24"/>
          <w:lang w:val="en-US"/>
        </w:rPr>
        <w:t>: parengi</w:t>
      </w:r>
      <w:r>
        <w:rPr>
          <w:rFonts w:ascii="Times New Roman" w:hAnsi="Times New Roman"/>
          <w:sz w:val="24"/>
          <w:szCs w:val="24"/>
          <w:lang w:val="en-US"/>
        </w:rPr>
        <w:t xml:space="preserve">amasis, rengimo ir baigiamasis. </w:t>
      </w:r>
      <w:r w:rsidRPr="0071497F">
        <w:rPr>
          <w:rFonts w:ascii="Times New Roman" w:hAnsi="Times New Roman"/>
          <w:sz w:val="24"/>
          <w:szCs w:val="24"/>
          <w:lang w:val="en-US"/>
        </w:rPr>
        <w:t>Kiekviena rengimo etapo stadija (esamos būklės įvertinimas, bendrųjų sprendinių formavimas, sprendinių konkretizavimas) gali būti pradedama tik užbaigus ankstesniąją. Rengimo etapo stadijų dokumentacija svarstoma planavimo organizatoriaus organizuojamose darbo grupėse.</w:t>
      </w:r>
    </w:p>
    <w:p w14:paraId="5D9408E3" w14:textId="6680EF31" w:rsidR="0071497F" w:rsidRDefault="0071497F" w:rsidP="0071497F">
      <w:pPr>
        <w:pStyle w:val="Betarp"/>
        <w:numPr>
          <w:ilvl w:val="0"/>
          <w:numId w:val="30"/>
        </w:numPr>
        <w:jc w:val="both"/>
        <w:rPr>
          <w:rFonts w:ascii="Times New Roman" w:hAnsi="Times New Roman"/>
          <w:sz w:val="24"/>
          <w:szCs w:val="24"/>
          <w:lang w:val="en-US"/>
        </w:rPr>
      </w:pPr>
      <w:r w:rsidRPr="0071497F">
        <w:rPr>
          <w:rFonts w:ascii="Times New Roman" w:hAnsi="Times New Roman"/>
          <w:b/>
          <w:sz w:val="24"/>
          <w:szCs w:val="24"/>
          <w:lang w:val="en-US"/>
        </w:rPr>
        <w:t>Planuojamas (prognozuojamas) laikotarpis</w:t>
      </w:r>
      <w:r w:rsidRPr="0071497F">
        <w:rPr>
          <w:rFonts w:ascii="Times New Roman" w:hAnsi="Times New Roman"/>
          <w:sz w:val="24"/>
          <w:szCs w:val="24"/>
          <w:lang w:val="en-US"/>
        </w:rPr>
        <w:t xml:space="preserve">: </w:t>
      </w:r>
      <w:r w:rsidRPr="0071497F">
        <w:rPr>
          <w:rFonts w:ascii="Times New Roman" w:hAnsi="Times New Roman"/>
          <w:b/>
          <w:sz w:val="24"/>
          <w:szCs w:val="24"/>
          <w:lang w:val="en-US"/>
        </w:rPr>
        <w:t>10</w:t>
      </w:r>
      <w:r w:rsidRPr="0071497F">
        <w:rPr>
          <w:rFonts w:ascii="Times New Roman" w:hAnsi="Times New Roman"/>
          <w:sz w:val="24"/>
          <w:szCs w:val="24"/>
          <w:lang w:val="en-US"/>
        </w:rPr>
        <w:t xml:space="preserve"> metų.</w:t>
      </w:r>
    </w:p>
    <w:p w14:paraId="7B65271A" w14:textId="0BB6C859" w:rsidR="0071497F" w:rsidRDefault="0071497F" w:rsidP="0071497F">
      <w:pPr>
        <w:pStyle w:val="Betarp"/>
        <w:numPr>
          <w:ilvl w:val="0"/>
          <w:numId w:val="30"/>
        </w:numPr>
        <w:jc w:val="both"/>
        <w:rPr>
          <w:rFonts w:ascii="Times New Roman" w:hAnsi="Times New Roman"/>
          <w:sz w:val="24"/>
          <w:szCs w:val="24"/>
          <w:lang w:val="en-US"/>
        </w:rPr>
      </w:pPr>
      <w:r w:rsidRPr="0071497F">
        <w:rPr>
          <w:rFonts w:ascii="Times New Roman" w:hAnsi="Times New Roman"/>
          <w:b/>
          <w:sz w:val="24"/>
          <w:szCs w:val="24"/>
          <w:lang w:val="en-US"/>
        </w:rPr>
        <w:t>Atviro konkurso geriausiai urbanistinei idėjai atrinkti rengimas</w:t>
      </w:r>
      <w:r w:rsidRPr="0071497F">
        <w:rPr>
          <w:rFonts w:ascii="Times New Roman" w:hAnsi="Times New Roman"/>
          <w:sz w:val="24"/>
          <w:szCs w:val="24"/>
          <w:lang w:val="en-US"/>
        </w:rPr>
        <w:t xml:space="preserve">: organizuojamas projekto konkursas, skirtas išrinkti geriausiai urbanistinei idėjai. Projekto konkurso pirmos vietos laimėtojui bus </w:t>
      </w:r>
      <w:r>
        <w:rPr>
          <w:rFonts w:ascii="Times New Roman" w:hAnsi="Times New Roman"/>
          <w:sz w:val="24"/>
          <w:szCs w:val="24"/>
          <w:lang w:val="en-US"/>
        </w:rPr>
        <w:t xml:space="preserve">pasiūlytą sudaryti sutartį </w:t>
      </w:r>
      <w:proofErr w:type="gramStart"/>
      <w:r>
        <w:rPr>
          <w:rFonts w:ascii="Times New Roman" w:hAnsi="Times New Roman"/>
          <w:sz w:val="24"/>
          <w:szCs w:val="24"/>
          <w:lang w:val="en-US"/>
        </w:rPr>
        <w:t>dėl</w:t>
      </w:r>
      <w:proofErr w:type="gramEnd"/>
      <w:r>
        <w:rPr>
          <w:rFonts w:ascii="Times New Roman" w:hAnsi="Times New Roman"/>
          <w:sz w:val="24"/>
          <w:szCs w:val="24"/>
          <w:lang w:val="en-US"/>
        </w:rPr>
        <w:t xml:space="preserve"> </w:t>
      </w:r>
      <w:r w:rsidRPr="0071497F">
        <w:rPr>
          <w:rFonts w:ascii="Times New Roman" w:hAnsi="Times New Roman"/>
          <w:sz w:val="24"/>
          <w:szCs w:val="24"/>
          <w:lang w:val="en-US"/>
        </w:rPr>
        <w:t>Stariškių pocentrio teritorijos tarp Kairių g., Karaliaus Vilhelmo kanalo, miesto ribos ir Kuršių marių vietovės lygmens bendrojo plano parengimo.</w:t>
      </w:r>
    </w:p>
    <w:p w14:paraId="7E30B6C0" w14:textId="4459B819" w:rsidR="0071497F" w:rsidRDefault="0071497F" w:rsidP="0071497F">
      <w:pPr>
        <w:pStyle w:val="Betarp"/>
        <w:numPr>
          <w:ilvl w:val="0"/>
          <w:numId w:val="30"/>
        </w:numPr>
        <w:jc w:val="both"/>
        <w:rPr>
          <w:rFonts w:ascii="Times New Roman" w:hAnsi="Times New Roman"/>
          <w:sz w:val="24"/>
          <w:szCs w:val="24"/>
          <w:lang w:val="en-US"/>
        </w:rPr>
      </w:pPr>
      <w:r w:rsidRPr="0071497F">
        <w:rPr>
          <w:rFonts w:ascii="Times New Roman" w:hAnsi="Times New Roman"/>
          <w:b/>
          <w:sz w:val="24"/>
          <w:szCs w:val="24"/>
          <w:lang w:val="en-US"/>
        </w:rPr>
        <w:t>Teritorijos vystymo koncepcijos rengimas</w:t>
      </w:r>
      <w:r w:rsidRPr="0071497F">
        <w:rPr>
          <w:rFonts w:ascii="Times New Roman" w:hAnsi="Times New Roman"/>
          <w:sz w:val="24"/>
          <w:szCs w:val="24"/>
          <w:lang w:val="en-US"/>
        </w:rPr>
        <w:t xml:space="preserve">: rengiama, nes planuojama urbanistiniu, kraštovaizdžio ir visuomenės (viešojo) intereso požiūriu reikšmingo objekto teritorija. Rengiamos </w:t>
      </w:r>
      <w:proofErr w:type="gramStart"/>
      <w:r w:rsidRPr="0071497F">
        <w:rPr>
          <w:rFonts w:ascii="Times New Roman" w:hAnsi="Times New Roman"/>
          <w:sz w:val="24"/>
          <w:szCs w:val="24"/>
          <w:lang w:val="en-US"/>
        </w:rPr>
        <w:t>dvi</w:t>
      </w:r>
      <w:proofErr w:type="gramEnd"/>
      <w:r w:rsidRPr="0071497F">
        <w:rPr>
          <w:rFonts w:ascii="Times New Roman" w:hAnsi="Times New Roman"/>
          <w:sz w:val="24"/>
          <w:szCs w:val="24"/>
          <w:lang w:val="en-US"/>
        </w:rPr>
        <w:t xml:space="preserve"> koncepcijos sprendinių alternatyvos.</w:t>
      </w:r>
    </w:p>
    <w:p w14:paraId="40F865C2" w14:textId="3B103FF0" w:rsidR="0071497F" w:rsidRDefault="0071497F" w:rsidP="0071497F">
      <w:pPr>
        <w:pStyle w:val="Betarp"/>
        <w:numPr>
          <w:ilvl w:val="0"/>
          <w:numId w:val="30"/>
        </w:numPr>
        <w:jc w:val="both"/>
        <w:rPr>
          <w:rFonts w:ascii="Times New Roman" w:hAnsi="Times New Roman"/>
          <w:sz w:val="24"/>
          <w:szCs w:val="24"/>
          <w:lang w:val="en-US"/>
        </w:rPr>
      </w:pPr>
      <w:r w:rsidRPr="0071497F">
        <w:rPr>
          <w:rFonts w:ascii="Times New Roman" w:hAnsi="Times New Roman"/>
          <w:b/>
          <w:sz w:val="24"/>
          <w:szCs w:val="24"/>
          <w:lang w:val="en-US"/>
        </w:rPr>
        <w:t>Preliminarių sprendinių nepriklausomas ekspertinis vertinimas</w:t>
      </w:r>
      <w:r w:rsidRPr="0071497F">
        <w:rPr>
          <w:rFonts w:ascii="Times New Roman" w:hAnsi="Times New Roman"/>
          <w:sz w:val="24"/>
          <w:szCs w:val="24"/>
          <w:lang w:val="en-US"/>
        </w:rPr>
        <w:t>: atliekamas. Ekspertas pasirenkamas Lietuvos Respublikos viešųjų pir</w:t>
      </w:r>
      <w:r>
        <w:rPr>
          <w:rFonts w:ascii="Times New Roman" w:hAnsi="Times New Roman"/>
          <w:sz w:val="24"/>
          <w:szCs w:val="24"/>
          <w:lang w:val="en-US"/>
        </w:rPr>
        <w:t>kimų įstatymo nustatyta tvarka.</w:t>
      </w:r>
    </w:p>
    <w:p w14:paraId="7971BC1E" w14:textId="5B60DEB9" w:rsidR="0071497F" w:rsidRDefault="0071497F" w:rsidP="0071497F">
      <w:pPr>
        <w:pStyle w:val="Betarp"/>
        <w:numPr>
          <w:ilvl w:val="0"/>
          <w:numId w:val="30"/>
        </w:numPr>
        <w:jc w:val="both"/>
        <w:rPr>
          <w:rFonts w:ascii="Times New Roman" w:hAnsi="Times New Roman"/>
          <w:sz w:val="24"/>
          <w:szCs w:val="24"/>
          <w:lang w:val="en-US"/>
        </w:rPr>
      </w:pPr>
      <w:r w:rsidRPr="0071497F">
        <w:rPr>
          <w:rFonts w:ascii="Times New Roman" w:hAnsi="Times New Roman"/>
          <w:b/>
          <w:sz w:val="24"/>
          <w:szCs w:val="24"/>
          <w:lang w:val="en-US"/>
        </w:rPr>
        <w:t xml:space="preserve">Urbanistinių struktūrų vizualizacijų parengimas 3D formatu, maketas ar kita papildoma informacija, reikalinga šio </w:t>
      </w:r>
      <w:proofErr w:type="gramStart"/>
      <w:r w:rsidRPr="0071497F">
        <w:rPr>
          <w:rFonts w:ascii="Times New Roman" w:hAnsi="Times New Roman"/>
          <w:b/>
          <w:sz w:val="24"/>
          <w:szCs w:val="24"/>
          <w:lang w:val="en-US"/>
        </w:rPr>
        <w:t>plano</w:t>
      </w:r>
      <w:proofErr w:type="gramEnd"/>
      <w:r w:rsidRPr="0071497F">
        <w:rPr>
          <w:rFonts w:ascii="Times New Roman" w:hAnsi="Times New Roman"/>
          <w:b/>
          <w:sz w:val="24"/>
          <w:szCs w:val="24"/>
          <w:lang w:val="en-US"/>
        </w:rPr>
        <w:t xml:space="preserve"> sprendiniams paaiškinti ir (ar) įgyvendinti</w:t>
      </w:r>
      <w:r w:rsidRPr="0071497F">
        <w:rPr>
          <w:rFonts w:ascii="Times New Roman" w:hAnsi="Times New Roman"/>
          <w:sz w:val="24"/>
          <w:szCs w:val="24"/>
          <w:lang w:val="en-US"/>
        </w:rPr>
        <w:t>: bendrųjų sprendinių formavimo stadijoje turi būti rengiamos planuojamų urbanistinių struktūrų vizualizacijos 3D formatu arba maketas (pasirinktinai) ir kita papildoma informacija, šio plano sprendiniams paaiškinti ir (ar) įgyvendinti.</w:t>
      </w:r>
    </w:p>
    <w:p w14:paraId="2E4D4FE7" w14:textId="461A6F40" w:rsidR="0071497F" w:rsidRDefault="0071497F" w:rsidP="0071497F">
      <w:pPr>
        <w:pStyle w:val="Betarp"/>
        <w:numPr>
          <w:ilvl w:val="0"/>
          <w:numId w:val="30"/>
        </w:numPr>
        <w:jc w:val="both"/>
        <w:rPr>
          <w:rFonts w:ascii="Times New Roman" w:hAnsi="Times New Roman"/>
          <w:sz w:val="24"/>
          <w:szCs w:val="24"/>
          <w:lang w:val="en-US"/>
        </w:rPr>
      </w:pPr>
      <w:r w:rsidRPr="0071497F">
        <w:rPr>
          <w:rFonts w:ascii="Times New Roman" w:hAnsi="Times New Roman"/>
          <w:b/>
          <w:sz w:val="24"/>
          <w:szCs w:val="24"/>
          <w:lang w:val="en-US"/>
        </w:rPr>
        <w:t>Viešinimo procedūrų užtikrinimas</w:t>
      </w:r>
      <w:r w:rsidRPr="0071497F">
        <w:rPr>
          <w:rFonts w:ascii="Times New Roman" w:hAnsi="Times New Roman"/>
          <w:sz w:val="24"/>
          <w:szCs w:val="24"/>
          <w:lang w:val="en-US"/>
        </w:rPr>
        <w:t>:</w:t>
      </w:r>
    </w:p>
    <w:p w14:paraId="7F2AD744" w14:textId="43E7DC09" w:rsidR="0071497F" w:rsidRDefault="00D340AD" w:rsidP="00D340AD">
      <w:pPr>
        <w:pStyle w:val="Betarp"/>
        <w:numPr>
          <w:ilvl w:val="1"/>
          <w:numId w:val="30"/>
        </w:numPr>
        <w:jc w:val="both"/>
        <w:rPr>
          <w:rFonts w:ascii="Times New Roman" w:hAnsi="Times New Roman"/>
          <w:sz w:val="24"/>
          <w:szCs w:val="24"/>
          <w:lang w:val="en-US"/>
        </w:rPr>
      </w:pPr>
      <w:r w:rsidRPr="00D340AD">
        <w:rPr>
          <w:rFonts w:ascii="Times New Roman" w:hAnsi="Times New Roman"/>
          <w:sz w:val="24"/>
          <w:szCs w:val="24"/>
          <w:lang w:val="en-US"/>
        </w:rPr>
        <w:t>plano rengėjas, suderinęs su Klaipėdos miesto savivaldybės administracijos Urbanistikos skyriumi, privalo užtikrinti tinkamą teritorijų planavimo dokumento viešinimo, informacijos teikimo, susipažinimo su parengtu teritorijų planavimo dokumentu, pasiūlymų teikimo ir nagrinėjimo, viešo svarstymo procedūrų vykdymą, taip kaip tai numato teisės aktai;</w:t>
      </w:r>
    </w:p>
    <w:p w14:paraId="30F12388" w14:textId="535CAF2E" w:rsidR="00D340AD" w:rsidRDefault="00D340AD" w:rsidP="00D340AD">
      <w:pPr>
        <w:pStyle w:val="Betarp"/>
        <w:numPr>
          <w:ilvl w:val="1"/>
          <w:numId w:val="30"/>
        </w:numPr>
        <w:jc w:val="both"/>
        <w:rPr>
          <w:rFonts w:ascii="Times New Roman" w:hAnsi="Times New Roman"/>
          <w:sz w:val="24"/>
          <w:szCs w:val="24"/>
          <w:lang w:val="en-US"/>
        </w:rPr>
      </w:pPr>
      <w:proofErr w:type="gramStart"/>
      <w:r w:rsidRPr="00D340AD">
        <w:rPr>
          <w:rFonts w:ascii="Times New Roman" w:hAnsi="Times New Roman"/>
          <w:sz w:val="24"/>
          <w:szCs w:val="24"/>
          <w:lang w:val="en-US"/>
        </w:rPr>
        <w:t>plano</w:t>
      </w:r>
      <w:proofErr w:type="gramEnd"/>
      <w:r w:rsidRPr="00D340AD">
        <w:rPr>
          <w:rFonts w:ascii="Times New Roman" w:hAnsi="Times New Roman"/>
          <w:sz w:val="24"/>
          <w:szCs w:val="24"/>
          <w:lang w:val="en-US"/>
        </w:rPr>
        <w:t xml:space="preserve"> rengėjas yra atsakingas už informacinių stendų įrengimą, priežiūrą viso vietovės lygmens bendrojo plano proceso metu. Taip pat turi užtikrinti informacinių stendų vizualinius, turinio ir konstrukcinius kokybės reikalavimus. Informaciniai stendai turi būti pagaminti iš aplinkos poveikiui atsparių ir kokybiškų medžiagų. Informaciniuose stende pateikiama informacija (tekstinė ir grafinė dalis) ne mažesniame kaip A2 formato lape (</w:t>
      </w:r>
      <w:r w:rsidRPr="00D340AD">
        <w:rPr>
          <w:rFonts w:ascii="Times New Roman" w:hAnsi="Times New Roman"/>
          <w:b/>
          <w:sz w:val="24"/>
          <w:szCs w:val="24"/>
          <w:lang w:val="en-US"/>
        </w:rPr>
        <w:t xml:space="preserve">594 </w:t>
      </w:r>
      <w:r w:rsidRPr="0034006D">
        <w:rPr>
          <w:rFonts w:ascii="Times New Roman" w:hAnsi="Times New Roman"/>
          <w:sz w:val="24"/>
          <w:szCs w:val="24"/>
          <w:lang w:val="en-US"/>
        </w:rPr>
        <w:t>x</w:t>
      </w:r>
      <w:r w:rsidRPr="00D340AD">
        <w:rPr>
          <w:rFonts w:ascii="Times New Roman" w:hAnsi="Times New Roman"/>
          <w:b/>
          <w:sz w:val="24"/>
          <w:szCs w:val="24"/>
          <w:lang w:val="en-US"/>
        </w:rPr>
        <w:t xml:space="preserve"> 420 </w:t>
      </w:r>
      <w:r w:rsidRPr="0034006D">
        <w:rPr>
          <w:rFonts w:ascii="Times New Roman" w:hAnsi="Times New Roman"/>
          <w:sz w:val="24"/>
          <w:szCs w:val="24"/>
          <w:lang w:val="en-US"/>
        </w:rPr>
        <w:t>mm),</w:t>
      </w:r>
      <w:r w:rsidRPr="00D340AD">
        <w:rPr>
          <w:rFonts w:ascii="Times New Roman" w:hAnsi="Times New Roman"/>
          <w:sz w:val="24"/>
          <w:szCs w:val="24"/>
          <w:lang w:val="en-US"/>
        </w:rPr>
        <w:t xml:space="preserve"> kad tilptų visa Lietuvos Respublikos teritorijų planavimo įstatyme ir Visuomenės informavimo, konsultavimo ir dalyvavimo priimant sprendimus dėl teritorijų planavimo nuostatuose, patvirtintuose Lietuvos Respublikos Vyriausybės 1996 m. rugsėjo 18 d. nutarimu Nr. 1079, nurodyta skelbtina informacija. Informacija stenduose turi būti pateikta aiškiai, įskaitomai ir be gramatinių klaidų. Informaciniai stendai turi būti įrengiami</w:t>
      </w:r>
      <w:r w:rsidR="0034006D">
        <w:rPr>
          <w:rFonts w:ascii="Times New Roman" w:hAnsi="Times New Roman"/>
          <w:sz w:val="24"/>
          <w:szCs w:val="24"/>
          <w:lang w:val="en-US"/>
        </w:rPr>
        <w:t xml:space="preserve"> pav.</w:t>
      </w:r>
      <w:r w:rsidRPr="00D340AD">
        <w:rPr>
          <w:rFonts w:ascii="Times New Roman" w:hAnsi="Times New Roman"/>
          <w:sz w:val="24"/>
          <w:szCs w:val="24"/>
          <w:lang w:val="en-US"/>
        </w:rPr>
        <w:t xml:space="preserve"> </w:t>
      </w:r>
      <w:r w:rsidR="0034006D">
        <w:rPr>
          <w:rFonts w:ascii="Times New Roman" w:hAnsi="Times New Roman"/>
          <w:b/>
          <w:sz w:val="24"/>
          <w:szCs w:val="24"/>
          <w:lang w:val="en-US"/>
        </w:rPr>
        <w:t>3</w:t>
      </w:r>
      <w:r w:rsidR="0034006D">
        <w:rPr>
          <w:rFonts w:ascii="Times New Roman" w:hAnsi="Times New Roman"/>
          <w:sz w:val="24"/>
          <w:szCs w:val="24"/>
          <w:lang w:val="en-US"/>
        </w:rPr>
        <w:t xml:space="preserve"> </w:t>
      </w:r>
      <w:r w:rsidRPr="00D340AD">
        <w:rPr>
          <w:rFonts w:ascii="Times New Roman" w:hAnsi="Times New Roman"/>
          <w:sz w:val="24"/>
          <w:szCs w:val="24"/>
          <w:lang w:val="en-US"/>
        </w:rPr>
        <w:lastRenderedPageBreak/>
        <w:t>„Informacinio st</w:t>
      </w:r>
      <w:r>
        <w:rPr>
          <w:rFonts w:ascii="Times New Roman" w:hAnsi="Times New Roman"/>
          <w:sz w:val="24"/>
          <w:szCs w:val="24"/>
          <w:lang w:val="en-US"/>
        </w:rPr>
        <w:t>endo vieta</w:t>
      </w:r>
      <w:proofErr w:type="gramStart"/>
      <w:r>
        <w:rPr>
          <w:rFonts w:ascii="Times New Roman" w:hAnsi="Times New Roman"/>
          <w:sz w:val="24"/>
          <w:szCs w:val="24"/>
          <w:lang w:val="en-US"/>
        </w:rPr>
        <w:t xml:space="preserve">“ </w:t>
      </w:r>
      <w:r w:rsidRPr="00D340AD">
        <w:rPr>
          <w:rFonts w:ascii="Times New Roman" w:hAnsi="Times New Roman"/>
          <w:sz w:val="24"/>
          <w:szCs w:val="24"/>
          <w:lang w:val="en-US"/>
        </w:rPr>
        <w:t>nurodytose</w:t>
      </w:r>
      <w:proofErr w:type="gramEnd"/>
      <w:r w:rsidRPr="00D340AD">
        <w:rPr>
          <w:rFonts w:ascii="Times New Roman" w:hAnsi="Times New Roman"/>
          <w:sz w:val="24"/>
          <w:szCs w:val="24"/>
          <w:lang w:val="en-US"/>
        </w:rPr>
        <w:t xml:space="preserve"> zonose, įvertinus konkrečios vietos inžinerinius tinklus, susisiekimo komunikacijas, reljefą, esamus želdinius ir statinius.</w:t>
      </w:r>
    </w:p>
    <w:p w14:paraId="733937D1" w14:textId="39426B30" w:rsidR="00D340AD" w:rsidRDefault="00D340AD" w:rsidP="00D340AD">
      <w:pPr>
        <w:pStyle w:val="Betarp"/>
        <w:jc w:val="both"/>
        <w:rPr>
          <w:rFonts w:ascii="Times New Roman" w:hAnsi="Times New Roman"/>
          <w:sz w:val="24"/>
          <w:szCs w:val="24"/>
          <w:lang w:val="en-US"/>
        </w:rPr>
      </w:pPr>
    </w:p>
    <w:p w14:paraId="4416EDB9" w14:textId="3549D516" w:rsidR="00D340AD" w:rsidRDefault="00D340AD" w:rsidP="00D340AD">
      <w:pPr>
        <w:pStyle w:val="Betarp"/>
        <w:jc w:val="both"/>
        <w:rPr>
          <w:rFonts w:ascii="Times New Roman" w:hAnsi="Times New Roman"/>
          <w:sz w:val="24"/>
          <w:szCs w:val="24"/>
          <w:lang w:val="en-US"/>
        </w:rPr>
      </w:pPr>
      <w:r>
        <w:rPr>
          <w:rFonts w:ascii="Times New Roman" w:hAnsi="Times New Roman"/>
          <w:noProof/>
          <w:sz w:val="24"/>
          <w:szCs w:val="24"/>
          <w:lang w:eastAsia="lt-LT"/>
        </w:rPr>
        <w:drawing>
          <wp:inline distT="0" distB="0" distL="0" distR="0" wp14:anchorId="0D0E6C2C" wp14:editId="1AC798C1">
            <wp:extent cx="6103940" cy="4017017"/>
            <wp:effectExtent l="0" t="0" r="0" b="254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6963" cy="4019007"/>
                    </a:xfrm>
                    <a:prstGeom prst="rect">
                      <a:avLst/>
                    </a:prstGeom>
                    <a:noFill/>
                  </pic:spPr>
                </pic:pic>
              </a:graphicData>
            </a:graphic>
          </wp:inline>
        </w:drawing>
      </w:r>
    </w:p>
    <w:p w14:paraId="146B2160" w14:textId="5EE49F85" w:rsidR="00D340AD" w:rsidRDefault="00D340AD" w:rsidP="00D340AD">
      <w:pPr>
        <w:pStyle w:val="Betarp"/>
        <w:jc w:val="both"/>
        <w:rPr>
          <w:rFonts w:ascii="Times New Roman" w:hAnsi="Times New Roman"/>
          <w:sz w:val="24"/>
          <w:szCs w:val="24"/>
          <w:lang w:val="en-US"/>
        </w:rPr>
      </w:pPr>
      <w:r>
        <w:rPr>
          <w:rFonts w:ascii="Times New Roman" w:hAnsi="Times New Roman"/>
          <w:b/>
          <w:sz w:val="24"/>
          <w:szCs w:val="24"/>
          <w:lang w:val="en-US"/>
        </w:rPr>
        <w:t>Pav. 3</w:t>
      </w:r>
      <w:r w:rsidRPr="0014633C">
        <w:rPr>
          <w:rFonts w:ascii="Times New Roman" w:hAnsi="Times New Roman"/>
          <w:sz w:val="24"/>
          <w:szCs w:val="24"/>
          <w:lang w:val="en-US"/>
        </w:rPr>
        <w:t xml:space="preserve"> </w:t>
      </w:r>
      <w:r>
        <w:rPr>
          <w:rFonts w:ascii="Times New Roman" w:hAnsi="Times New Roman"/>
          <w:i/>
          <w:sz w:val="24"/>
          <w:szCs w:val="24"/>
          <w:lang w:val="en-US"/>
        </w:rPr>
        <w:t>„Informacinio stendo vieta</w:t>
      </w:r>
      <w:proofErr w:type="gramStart"/>
      <w:r w:rsidRPr="00D340AD">
        <w:rPr>
          <w:rFonts w:ascii="Times New Roman" w:hAnsi="Times New Roman"/>
          <w:i/>
          <w:sz w:val="24"/>
          <w:szCs w:val="24"/>
          <w:lang w:val="en-US"/>
        </w:rPr>
        <w:t>“</w:t>
      </w:r>
      <w:r>
        <w:rPr>
          <w:rFonts w:ascii="Times New Roman" w:hAnsi="Times New Roman"/>
          <w:i/>
          <w:sz w:val="24"/>
          <w:szCs w:val="24"/>
          <w:lang w:val="en-US"/>
        </w:rPr>
        <w:t xml:space="preserve"> </w:t>
      </w:r>
      <w:r w:rsidRPr="00D340AD">
        <w:rPr>
          <w:rFonts w:ascii="Times New Roman" w:hAnsi="Times New Roman"/>
          <w:i/>
          <w:sz w:val="24"/>
          <w:szCs w:val="24"/>
          <w:lang w:val="en-US"/>
        </w:rPr>
        <w:t>(</w:t>
      </w:r>
      <w:proofErr w:type="gramEnd"/>
      <w:r w:rsidRPr="00D340AD">
        <w:rPr>
          <w:rFonts w:ascii="Times New Roman" w:hAnsi="Times New Roman"/>
          <w:i/>
          <w:sz w:val="24"/>
          <w:szCs w:val="24"/>
          <w:lang w:val="en-US"/>
        </w:rPr>
        <w:t>šaltinis: konkurso vykdytojas)</w:t>
      </w:r>
    </w:p>
    <w:p w14:paraId="57448DBA" w14:textId="77777777" w:rsidR="00D340AD" w:rsidRDefault="00D340AD" w:rsidP="00D340AD">
      <w:pPr>
        <w:pStyle w:val="Betarp"/>
        <w:jc w:val="both"/>
        <w:rPr>
          <w:rFonts w:ascii="Times New Roman" w:hAnsi="Times New Roman"/>
          <w:sz w:val="24"/>
          <w:szCs w:val="24"/>
          <w:lang w:val="en-US"/>
        </w:rPr>
      </w:pPr>
    </w:p>
    <w:p w14:paraId="1B7D884A" w14:textId="4AC4BCA1" w:rsidR="00D340AD" w:rsidRDefault="00D340AD" w:rsidP="00D340AD">
      <w:pPr>
        <w:pStyle w:val="Betarp"/>
        <w:numPr>
          <w:ilvl w:val="0"/>
          <w:numId w:val="30"/>
        </w:numPr>
        <w:jc w:val="both"/>
        <w:rPr>
          <w:rFonts w:ascii="Times New Roman" w:hAnsi="Times New Roman"/>
          <w:sz w:val="24"/>
          <w:szCs w:val="24"/>
          <w:lang w:val="en-US"/>
        </w:rPr>
      </w:pPr>
      <w:r w:rsidRPr="00D340AD">
        <w:rPr>
          <w:rFonts w:ascii="Times New Roman" w:hAnsi="Times New Roman"/>
          <w:b/>
          <w:sz w:val="24"/>
          <w:szCs w:val="24"/>
          <w:lang w:val="en-US"/>
        </w:rPr>
        <w:t>Kiti reikalavimai plano rengimui</w:t>
      </w:r>
      <w:r w:rsidRPr="00D340AD">
        <w:rPr>
          <w:rFonts w:ascii="Times New Roman" w:hAnsi="Times New Roman"/>
          <w:sz w:val="24"/>
          <w:szCs w:val="24"/>
          <w:lang w:val="en-US"/>
        </w:rPr>
        <w:t>:</w:t>
      </w:r>
    </w:p>
    <w:p w14:paraId="78853BC2" w14:textId="3ABAAC98" w:rsidR="00D340AD" w:rsidRDefault="00114C21" w:rsidP="00114C21">
      <w:pPr>
        <w:pStyle w:val="Betarp"/>
        <w:numPr>
          <w:ilvl w:val="1"/>
          <w:numId w:val="30"/>
        </w:numPr>
        <w:jc w:val="both"/>
        <w:rPr>
          <w:rFonts w:ascii="Times New Roman" w:hAnsi="Times New Roman"/>
          <w:sz w:val="24"/>
          <w:szCs w:val="24"/>
          <w:lang w:val="en-US"/>
        </w:rPr>
      </w:pPr>
      <w:r w:rsidRPr="00114C21">
        <w:rPr>
          <w:rFonts w:ascii="Times New Roman" w:hAnsi="Times New Roman"/>
          <w:sz w:val="24"/>
          <w:szCs w:val="24"/>
          <w:lang w:val="en-US"/>
        </w:rPr>
        <w:t>vietovės lygmens bendrasis planas turi būti rengiamas vadovaujantis teritorijų planavimą reglamentuojančių teisės aktų nuostatomis;</w:t>
      </w:r>
    </w:p>
    <w:p w14:paraId="267C2347" w14:textId="0372AB7F" w:rsidR="00114C21" w:rsidRDefault="00114C21" w:rsidP="00114C21">
      <w:pPr>
        <w:pStyle w:val="Betarp"/>
        <w:numPr>
          <w:ilvl w:val="1"/>
          <w:numId w:val="30"/>
        </w:numPr>
        <w:jc w:val="both"/>
        <w:rPr>
          <w:rFonts w:ascii="Times New Roman" w:hAnsi="Times New Roman"/>
          <w:sz w:val="24"/>
          <w:szCs w:val="24"/>
          <w:lang w:val="en-US"/>
        </w:rPr>
      </w:pPr>
      <w:r w:rsidRPr="00114C21">
        <w:rPr>
          <w:rFonts w:ascii="Times New Roman" w:hAnsi="Times New Roman"/>
          <w:sz w:val="24"/>
          <w:szCs w:val="24"/>
          <w:lang w:val="en-US"/>
        </w:rPr>
        <w:t>turi būti įvykdyti institucijų išduotose Teritorijų planavimo sąlygose nurodyti reikalavimai;</w:t>
      </w:r>
    </w:p>
    <w:p w14:paraId="6129E866" w14:textId="5C05C9B8" w:rsidR="00114C21" w:rsidRDefault="00114C21" w:rsidP="00114C21">
      <w:pPr>
        <w:pStyle w:val="Betarp"/>
        <w:numPr>
          <w:ilvl w:val="1"/>
          <w:numId w:val="30"/>
        </w:numPr>
        <w:jc w:val="both"/>
        <w:rPr>
          <w:rFonts w:ascii="Times New Roman" w:hAnsi="Times New Roman"/>
          <w:sz w:val="24"/>
          <w:szCs w:val="24"/>
          <w:lang w:val="en-US"/>
        </w:rPr>
      </w:pPr>
      <w:r w:rsidRPr="00114C21">
        <w:rPr>
          <w:rFonts w:ascii="Times New Roman" w:hAnsi="Times New Roman"/>
          <w:sz w:val="24"/>
          <w:szCs w:val="24"/>
          <w:lang w:val="en-US"/>
        </w:rPr>
        <w:t>sprendiniai rengiami vadovaujantis Teritorijų planavimo erdvinių duomenų specifikacija, patvirtinta Lietuvos Respublikos aplinkos ministro 2013 m. gruodžio 31 d. įsakymu Nr. D1-1009;</w:t>
      </w:r>
    </w:p>
    <w:p w14:paraId="65187294" w14:textId="3E3F8DBA" w:rsidR="00114C21" w:rsidRDefault="00114C21" w:rsidP="00114C21">
      <w:pPr>
        <w:pStyle w:val="Betarp"/>
        <w:numPr>
          <w:ilvl w:val="1"/>
          <w:numId w:val="30"/>
        </w:numPr>
        <w:jc w:val="both"/>
        <w:rPr>
          <w:rFonts w:ascii="Times New Roman" w:hAnsi="Times New Roman"/>
          <w:sz w:val="24"/>
          <w:szCs w:val="24"/>
          <w:lang w:val="en-US"/>
        </w:rPr>
      </w:pPr>
      <w:r w:rsidRPr="00114C21">
        <w:rPr>
          <w:rFonts w:ascii="Times New Roman" w:hAnsi="Times New Roman"/>
          <w:sz w:val="24"/>
          <w:szCs w:val="24"/>
          <w:lang w:val="en-US"/>
        </w:rPr>
        <w:t xml:space="preserve">parengti esamos situacijos analizę visai numatomų sprendinių poveikį patiriančiai teritorijai (nagrinėjamai teritorijai, nurodytai </w:t>
      </w:r>
      <w:r w:rsidRPr="00114C21">
        <w:rPr>
          <w:rFonts w:ascii="Times New Roman" w:hAnsi="Times New Roman"/>
          <w:b/>
          <w:sz w:val="24"/>
          <w:szCs w:val="24"/>
          <w:lang w:val="en-US"/>
        </w:rPr>
        <w:t>3</w:t>
      </w:r>
      <w:r w:rsidRPr="00114C21">
        <w:rPr>
          <w:rFonts w:ascii="Times New Roman" w:hAnsi="Times New Roman"/>
          <w:sz w:val="24"/>
          <w:szCs w:val="24"/>
          <w:lang w:val="en-US"/>
        </w:rPr>
        <w:t xml:space="preserve"> punkte);</w:t>
      </w:r>
    </w:p>
    <w:p w14:paraId="272CDAF5" w14:textId="78E0DD68" w:rsidR="00114C21" w:rsidRPr="00DA6618" w:rsidRDefault="00114C21" w:rsidP="00114C21">
      <w:pPr>
        <w:pStyle w:val="Betarp"/>
        <w:numPr>
          <w:ilvl w:val="1"/>
          <w:numId w:val="30"/>
        </w:numPr>
        <w:jc w:val="both"/>
        <w:rPr>
          <w:rFonts w:ascii="Times New Roman" w:hAnsi="Times New Roman"/>
          <w:sz w:val="24"/>
          <w:szCs w:val="24"/>
          <w:lang w:val="en-US"/>
        </w:rPr>
      </w:pPr>
      <w:proofErr w:type="gramStart"/>
      <w:r w:rsidRPr="00114C21">
        <w:rPr>
          <w:rFonts w:ascii="Times New Roman" w:hAnsi="Times New Roman"/>
          <w:sz w:val="24"/>
          <w:szCs w:val="24"/>
          <w:lang w:val="en-US"/>
        </w:rPr>
        <w:t>brėžiniai</w:t>
      </w:r>
      <w:proofErr w:type="gramEnd"/>
      <w:r w:rsidRPr="00114C21">
        <w:rPr>
          <w:rFonts w:ascii="Times New Roman" w:hAnsi="Times New Roman"/>
          <w:sz w:val="24"/>
          <w:szCs w:val="24"/>
          <w:lang w:val="en-US"/>
        </w:rPr>
        <w:t xml:space="preserve"> rengiami naudojant Topografijos ir inžinerinės infrastruktūros informacinės sistemos duomenis ir (ar) ortofotografinį pagrindą. Jeigu reikiamų duomenų nėra, – turėtų būti rengiamas planuojamos teritorijos ar </w:t>
      </w:r>
      <w:proofErr w:type="gramStart"/>
      <w:r w:rsidRPr="00114C21">
        <w:rPr>
          <w:rFonts w:ascii="Times New Roman" w:hAnsi="Times New Roman"/>
          <w:sz w:val="24"/>
          <w:szCs w:val="24"/>
          <w:lang w:val="en-US"/>
        </w:rPr>
        <w:t>jos</w:t>
      </w:r>
      <w:proofErr w:type="gramEnd"/>
      <w:r w:rsidRPr="00114C21">
        <w:rPr>
          <w:rFonts w:ascii="Times New Roman" w:hAnsi="Times New Roman"/>
          <w:sz w:val="24"/>
          <w:szCs w:val="24"/>
          <w:lang w:val="en-US"/>
        </w:rPr>
        <w:t xml:space="preserve"> dalių topografinis planas, o brėžiniai esant poreikiui rengiami ant atitinkamo mastelio naujo topografinio plano ir (ar) kombinuoto pagrindo.</w:t>
      </w:r>
    </w:p>
    <w:sectPr w:rsidR="00114C21" w:rsidRPr="00DA6618" w:rsidSect="00092F52">
      <w:headerReference w:type="default" r:id="rId14"/>
      <w:footerReference w:type="default" r:id="rId15"/>
      <w:pgSz w:w="11906" w:h="16838"/>
      <w:pgMar w:top="1134" w:right="851" w:bottom="1134" w:left="1418"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8C2D9E" w14:textId="77777777" w:rsidR="008B7523" w:rsidRDefault="008B7523" w:rsidP="002A37C4">
      <w:r>
        <w:separator/>
      </w:r>
    </w:p>
  </w:endnote>
  <w:endnote w:type="continuationSeparator" w:id="0">
    <w:p w14:paraId="6C2C7E2E" w14:textId="77777777" w:rsidR="008B7523" w:rsidRDefault="008B7523" w:rsidP="002A3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LT">
    <w:altName w:val="Times New Roman"/>
    <w:charset w:val="BA"/>
    <w:family w:val="roman"/>
    <w:pitch w:val="variable"/>
    <w:sig w:usb0="20007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F9C7C" w14:textId="097BC324" w:rsidR="00EC4F0D" w:rsidRPr="002A37C4" w:rsidRDefault="00EC4F0D" w:rsidP="009D2658">
    <w:pPr>
      <w:pStyle w:val="Betarp"/>
      <w:jc w:val="right"/>
    </w:pPr>
    <w:r w:rsidRPr="007C0750">
      <w:rPr>
        <w:rFonts w:ascii="Times New Roman" w:hAnsi="Times New Roman"/>
        <w:sz w:val="24"/>
        <w:szCs w:val="24"/>
      </w:rPr>
      <w:fldChar w:fldCharType="begin"/>
    </w:r>
    <w:r w:rsidRPr="007C0750">
      <w:rPr>
        <w:rFonts w:ascii="Times New Roman" w:hAnsi="Times New Roman"/>
        <w:sz w:val="24"/>
        <w:szCs w:val="24"/>
      </w:rPr>
      <w:instrText xml:space="preserve"> PAGE </w:instrText>
    </w:r>
    <w:r w:rsidRPr="007C0750">
      <w:rPr>
        <w:rFonts w:ascii="Times New Roman" w:hAnsi="Times New Roman"/>
        <w:sz w:val="24"/>
        <w:szCs w:val="24"/>
      </w:rPr>
      <w:fldChar w:fldCharType="separate"/>
    </w:r>
    <w:r w:rsidR="009C0F0B">
      <w:rPr>
        <w:rFonts w:ascii="Times New Roman" w:hAnsi="Times New Roman"/>
        <w:noProof/>
        <w:sz w:val="24"/>
        <w:szCs w:val="24"/>
      </w:rPr>
      <w:t>5</w:t>
    </w:r>
    <w:r w:rsidRPr="007C0750">
      <w:rPr>
        <w:rFonts w:ascii="Times New Roman" w:hAnsi="Times New Roman"/>
        <w:sz w:val="24"/>
        <w:szCs w:val="24"/>
      </w:rPr>
      <w:fldChar w:fldCharType="end"/>
    </w:r>
    <w:r w:rsidRPr="007C0750">
      <w:rPr>
        <w:rFonts w:ascii="Times New Roman" w:hAnsi="Times New Roman"/>
        <w:sz w:val="24"/>
        <w:szCs w:val="24"/>
      </w:rPr>
      <w:t>/</w:t>
    </w:r>
    <w:r w:rsidRPr="007C0750">
      <w:rPr>
        <w:rFonts w:ascii="Times New Roman" w:hAnsi="Times New Roman"/>
        <w:sz w:val="24"/>
        <w:szCs w:val="24"/>
      </w:rPr>
      <w:fldChar w:fldCharType="begin"/>
    </w:r>
    <w:r w:rsidRPr="007C0750">
      <w:rPr>
        <w:rFonts w:ascii="Times New Roman" w:hAnsi="Times New Roman"/>
        <w:sz w:val="24"/>
        <w:szCs w:val="24"/>
      </w:rPr>
      <w:instrText xml:space="preserve"> NUMPAGES  </w:instrText>
    </w:r>
    <w:r w:rsidRPr="007C0750">
      <w:rPr>
        <w:rFonts w:ascii="Times New Roman" w:hAnsi="Times New Roman"/>
        <w:sz w:val="24"/>
        <w:szCs w:val="24"/>
      </w:rPr>
      <w:fldChar w:fldCharType="separate"/>
    </w:r>
    <w:r w:rsidR="009C0F0B">
      <w:rPr>
        <w:rFonts w:ascii="Times New Roman" w:hAnsi="Times New Roman"/>
        <w:noProof/>
        <w:sz w:val="24"/>
        <w:szCs w:val="24"/>
      </w:rPr>
      <w:t>5</w:t>
    </w:r>
    <w:r w:rsidRPr="007C0750">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3AB358" w14:textId="77777777" w:rsidR="008B7523" w:rsidRDefault="008B7523" w:rsidP="002A37C4">
      <w:r>
        <w:separator/>
      </w:r>
    </w:p>
  </w:footnote>
  <w:footnote w:type="continuationSeparator" w:id="0">
    <w:p w14:paraId="3738604B" w14:textId="77777777" w:rsidR="008B7523" w:rsidRDefault="008B7523" w:rsidP="002A37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E2122" w14:textId="6F3D89CB" w:rsidR="0014633C" w:rsidRPr="00114C21" w:rsidRDefault="0014633C">
    <w:pPr>
      <w:pStyle w:val="Antrats"/>
      <w:jc w:val="right"/>
      <w:rPr>
        <w:b/>
        <w:sz w:val="24"/>
        <w:szCs w:val="24"/>
      </w:rPr>
    </w:pPr>
    <w:r w:rsidRPr="00114C21">
      <w:rPr>
        <w:b/>
        <w:sz w:val="24"/>
        <w:szCs w:val="24"/>
      </w:rPr>
      <w:t>P</w:t>
    </w:r>
    <w:r w:rsidR="00114C21">
      <w:rPr>
        <w:b/>
        <w:sz w:val="24"/>
        <w:szCs w:val="24"/>
      </w:rPr>
      <w:t xml:space="preserve"> </w:t>
    </w:r>
    <w:r w:rsidRPr="00114C21">
      <w:rPr>
        <w:b/>
        <w:sz w:val="24"/>
        <w:szCs w:val="24"/>
      </w:rPr>
      <w:t>R</w:t>
    </w:r>
    <w:r w:rsidR="00114C21">
      <w:rPr>
        <w:b/>
        <w:sz w:val="24"/>
        <w:szCs w:val="24"/>
      </w:rPr>
      <w:t xml:space="preserve"> </w:t>
    </w:r>
    <w:r w:rsidRPr="00114C21">
      <w:rPr>
        <w:b/>
        <w:sz w:val="24"/>
        <w:szCs w:val="24"/>
      </w:rPr>
      <w:t>O</w:t>
    </w:r>
    <w:r w:rsidR="00114C21">
      <w:rPr>
        <w:b/>
        <w:sz w:val="24"/>
        <w:szCs w:val="24"/>
      </w:rPr>
      <w:t xml:space="preserve"> </w:t>
    </w:r>
    <w:r w:rsidRPr="00114C21">
      <w:rPr>
        <w:b/>
        <w:sz w:val="24"/>
        <w:szCs w:val="24"/>
      </w:rPr>
      <w:t>J</w:t>
    </w:r>
    <w:r w:rsidR="00114C21">
      <w:rPr>
        <w:b/>
        <w:sz w:val="24"/>
        <w:szCs w:val="24"/>
      </w:rPr>
      <w:t xml:space="preserve"> </w:t>
    </w:r>
    <w:r w:rsidRPr="00114C21">
      <w:rPr>
        <w:b/>
        <w:sz w:val="24"/>
        <w:szCs w:val="24"/>
      </w:rPr>
      <w:t>E</w:t>
    </w:r>
    <w:r w:rsidR="00114C21">
      <w:rPr>
        <w:b/>
        <w:sz w:val="24"/>
        <w:szCs w:val="24"/>
      </w:rPr>
      <w:t xml:space="preserve"> </w:t>
    </w:r>
    <w:r w:rsidRPr="00114C21">
      <w:rPr>
        <w:b/>
        <w:sz w:val="24"/>
        <w:szCs w:val="24"/>
      </w:rPr>
      <w:t>K</w:t>
    </w:r>
    <w:r w:rsidR="00114C21">
      <w:rPr>
        <w:b/>
        <w:sz w:val="24"/>
        <w:szCs w:val="24"/>
      </w:rPr>
      <w:t xml:space="preserve"> </w:t>
    </w:r>
    <w:r w:rsidRPr="00114C21">
      <w:rPr>
        <w:b/>
        <w:sz w:val="24"/>
        <w:szCs w:val="24"/>
      </w:rPr>
      <w:t>T</w:t>
    </w:r>
    <w:r w:rsidR="00114C21">
      <w:rPr>
        <w:b/>
        <w:sz w:val="24"/>
        <w:szCs w:val="24"/>
      </w:rPr>
      <w:t xml:space="preserve"> </w:t>
    </w:r>
    <w:r w:rsidRPr="00114C21">
      <w:rPr>
        <w:b/>
        <w:sz w:val="24"/>
        <w:szCs w:val="24"/>
      </w:rPr>
      <w:t>A</w:t>
    </w:r>
    <w:r w:rsidR="00114C21">
      <w:rPr>
        <w:b/>
        <w:sz w:val="24"/>
        <w:szCs w:val="24"/>
      </w:rPr>
      <w:t xml:space="preserve"> </w:t>
    </w:r>
    <w:r w:rsidRPr="00114C21">
      <w:rPr>
        <w:b/>
        <w:sz w:val="24"/>
        <w:szCs w:val="24"/>
      </w:rPr>
      <w:t>S</w:t>
    </w:r>
  </w:p>
  <w:p w14:paraId="330D79B7" w14:textId="77777777" w:rsidR="0014633C" w:rsidRDefault="0014633C">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93F88"/>
    <w:multiLevelType w:val="hybridMultilevel"/>
    <w:tmpl w:val="F2D6BB32"/>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 w15:restartNumberingAfterBreak="0">
    <w:nsid w:val="04111E5C"/>
    <w:multiLevelType w:val="hybridMultilevel"/>
    <w:tmpl w:val="0BD09C80"/>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2" w15:restartNumberingAfterBreak="0">
    <w:nsid w:val="09B23066"/>
    <w:multiLevelType w:val="hybridMultilevel"/>
    <w:tmpl w:val="BF9ECC40"/>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3" w15:restartNumberingAfterBreak="0">
    <w:nsid w:val="0AFA502F"/>
    <w:multiLevelType w:val="hybridMultilevel"/>
    <w:tmpl w:val="0BD09C80"/>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4" w15:restartNumberingAfterBreak="0">
    <w:nsid w:val="1712308D"/>
    <w:multiLevelType w:val="hybridMultilevel"/>
    <w:tmpl w:val="890E78E4"/>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5" w15:restartNumberingAfterBreak="0">
    <w:nsid w:val="1F30232A"/>
    <w:multiLevelType w:val="hybridMultilevel"/>
    <w:tmpl w:val="0BD09C80"/>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6" w15:restartNumberingAfterBreak="0">
    <w:nsid w:val="24A63A14"/>
    <w:multiLevelType w:val="hybridMultilevel"/>
    <w:tmpl w:val="BF9ECC40"/>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7" w15:restartNumberingAfterBreak="0">
    <w:nsid w:val="275C2A4B"/>
    <w:multiLevelType w:val="hybridMultilevel"/>
    <w:tmpl w:val="AAEA5E00"/>
    <w:lvl w:ilvl="0" w:tplc="55E6AE70">
      <w:start w:val="2"/>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9E57D8F"/>
    <w:multiLevelType w:val="hybridMultilevel"/>
    <w:tmpl w:val="2446D824"/>
    <w:lvl w:ilvl="0" w:tplc="A056AD18">
      <w:start w:val="4"/>
      <w:numFmt w:val="bullet"/>
      <w:lvlText w:val="-"/>
      <w:lvlJc w:val="left"/>
      <w:pPr>
        <w:ind w:left="927" w:hanging="360"/>
      </w:pPr>
      <w:rPr>
        <w:rFonts w:ascii="Times New Roman" w:eastAsia="Calibri" w:hAnsi="Times New Roman"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9" w15:restartNumberingAfterBreak="0">
    <w:nsid w:val="2C2A7EE9"/>
    <w:multiLevelType w:val="hybridMultilevel"/>
    <w:tmpl w:val="890E78E4"/>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0" w15:restartNumberingAfterBreak="0">
    <w:nsid w:val="2D8F0C05"/>
    <w:multiLevelType w:val="hybridMultilevel"/>
    <w:tmpl w:val="CB368D72"/>
    <w:lvl w:ilvl="0" w:tplc="1A883E64">
      <w:numFmt w:val="bullet"/>
      <w:lvlText w:val=""/>
      <w:lvlJc w:val="left"/>
      <w:pPr>
        <w:ind w:left="720" w:hanging="360"/>
      </w:pPr>
      <w:rPr>
        <w:rFonts w:ascii="Symbol" w:eastAsia="Calibri"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F214215"/>
    <w:multiLevelType w:val="hybridMultilevel"/>
    <w:tmpl w:val="9D6247F2"/>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2" w15:restartNumberingAfterBreak="0">
    <w:nsid w:val="30E4615E"/>
    <w:multiLevelType w:val="hybridMultilevel"/>
    <w:tmpl w:val="0BD09C80"/>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3" w15:restartNumberingAfterBreak="0">
    <w:nsid w:val="30F97E6E"/>
    <w:multiLevelType w:val="hybridMultilevel"/>
    <w:tmpl w:val="D8524AE4"/>
    <w:lvl w:ilvl="0" w:tplc="9A60C114">
      <w:start w:val="4"/>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A493568"/>
    <w:multiLevelType w:val="hybridMultilevel"/>
    <w:tmpl w:val="0BD09C80"/>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15" w15:restartNumberingAfterBreak="0">
    <w:nsid w:val="3F794C1D"/>
    <w:multiLevelType w:val="multilevel"/>
    <w:tmpl w:val="3A4A8FA6"/>
    <w:lvl w:ilvl="0">
      <w:start w:val="1"/>
      <w:numFmt w:val="decimal"/>
      <w:lvlText w:val="%1."/>
      <w:lvlJc w:val="left"/>
      <w:pPr>
        <w:ind w:left="360" w:hanging="360"/>
      </w:pPr>
      <w:rPr>
        <w:rFonts w:hint="default"/>
        <w:b w:val="0"/>
        <w:bCs/>
      </w:rPr>
    </w:lvl>
    <w:lvl w:ilvl="1">
      <w:start w:val="2"/>
      <w:numFmt w:val="decimal"/>
      <w:lvlText w:val="%1.%2."/>
      <w:lvlJc w:val="left"/>
      <w:pPr>
        <w:ind w:left="927" w:hanging="360"/>
      </w:pPr>
      <w:rPr>
        <w:rFonts w:hint="default"/>
        <w:b w:val="0"/>
        <w:bCs/>
      </w:rPr>
    </w:lvl>
    <w:lvl w:ilvl="2">
      <w:start w:val="1"/>
      <w:numFmt w:val="decimal"/>
      <w:lvlText w:val="%1.%2.%3."/>
      <w:lvlJc w:val="left"/>
      <w:pPr>
        <w:ind w:left="1854" w:hanging="720"/>
      </w:pPr>
      <w:rPr>
        <w:rFonts w:hint="default"/>
        <w:b w:val="0"/>
        <w:bCs/>
      </w:rPr>
    </w:lvl>
    <w:lvl w:ilvl="3">
      <w:start w:val="1"/>
      <w:numFmt w:val="decimal"/>
      <w:lvlText w:val="%1.%2.%3.%4."/>
      <w:lvlJc w:val="left"/>
      <w:pPr>
        <w:ind w:left="2421" w:hanging="720"/>
      </w:pPr>
      <w:rPr>
        <w:rFonts w:hint="default"/>
        <w:b w:val="0"/>
        <w:bCs/>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6" w15:restartNumberingAfterBreak="0">
    <w:nsid w:val="3FE27F0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00410C1"/>
    <w:multiLevelType w:val="hybridMultilevel"/>
    <w:tmpl w:val="52A2985A"/>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1D0130D"/>
    <w:multiLevelType w:val="hybridMultilevel"/>
    <w:tmpl w:val="F8EC046E"/>
    <w:lvl w:ilvl="0" w:tplc="04270011">
      <w:start w:val="1"/>
      <w:numFmt w:val="decimal"/>
      <w:lvlText w:val="%1)"/>
      <w:lvlJc w:val="left"/>
      <w:pPr>
        <w:ind w:left="436" w:hanging="360"/>
      </w:pPr>
    </w:lvl>
    <w:lvl w:ilvl="1" w:tplc="04270019" w:tentative="1">
      <w:start w:val="1"/>
      <w:numFmt w:val="lowerLetter"/>
      <w:lvlText w:val="%2."/>
      <w:lvlJc w:val="left"/>
      <w:pPr>
        <w:ind w:left="1156" w:hanging="360"/>
      </w:pPr>
    </w:lvl>
    <w:lvl w:ilvl="2" w:tplc="0427001B" w:tentative="1">
      <w:start w:val="1"/>
      <w:numFmt w:val="lowerRoman"/>
      <w:lvlText w:val="%3."/>
      <w:lvlJc w:val="right"/>
      <w:pPr>
        <w:ind w:left="1876" w:hanging="180"/>
      </w:pPr>
    </w:lvl>
    <w:lvl w:ilvl="3" w:tplc="0427000F" w:tentative="1">
      <w:start w:val="1"/>
      <w:numFmt w:val="decimal"/>
      <w:lvlText w:val="%4."/>
      <w:lvlJc w:val="left"/>
      <w:pPr>
        <w:ind w:left="2596" w:hanging="360"/>
      </w:pPr>
    </w:lvl>
    <w:lvl w:ilvl="4" w:tplc="04270019" w:tentative="1">
      <w:start w:val="1"/>
      <w:numFmt w:val="lowerLetter"/>
      <w:lvlText w:val="%5."/>
      <w:lvlJc w:val="left"/>
      <w:pPr>
        <w:ind w:left="3316" w:hanging="360"/>
      </w:pPr>
    </w:lvl>
    <w:lvl w:ilvl="5" w:tplc="0427001B" w:tentative="1">
      <w:start w:val="1"/>
      <w:numFmt w:val="lowerRoman"/>
      <w:lvlText w:val="%6."/>
      <w:lvlJc w:val="right"/>
      <w:pPr>
        <w:ind w:left="4036" w:hanging="180"/>
      </w:pPr>
    </w:lvl>
    <w:lvl w:ilvl="6" w:tplc="0427000F" w:tentative="1">
      <w:start w:val="1"/>
      <w:numFmt w:val="decimal"/>
      <w:lvlText w:val="%7."/>
      <w:lvlJc w:val="left"/>
      <w:pPr>
        <w:ind w:left="4756" w:hanging="360"/>
      </w:pPr>
    </w:lvl>
    <w:lvl w:ilvl="7" w:tplc="04270019" w:tentative="1">
      <w:start w:val="1"/>
      <w:numFmt w:val="lowerLetter"/>
      <w:lvlText w:val="%8."/>
      <w:lvlJc w:val="left"/>
      <w:pPr>
        <w:ind w:left="5476" w:hanging="360"/>
      </w:pPr>
    </w:lvl>
    <w:lvl w:ilvl="8" w:tplc="0427001B" w:tentative="1">
      <w:start w:val="1"/>
      <w:numFmt w:val="lowerRoman"/>
      <w:lvlText w:val="%9."/>
      <w:lvlJc w:val="right"/>
      <w:pPr>
        <w:ind w:left="6196" w:hanging="180"/>
      </w:pPr>
    </w:lvl>
  </w:abstractNum>
  <w:abstractNum w:abstractNumId="19" w15:restartNumberingAfterBreak="0">
    <w:nsid w:val="47ED009F"/>
    <w:multiLevelType w:val="hybridMultilevel"/>
    <w:tmpl w:val="88B04C98"/>
    <w:lvl w:ilvl="0" w:tplc="E2906B0E">
      <w:start w:val="5"/>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4BF11CEE"/>
    <w:multiLevelType w:val="hybridMultilevel"/>
    <w:tmpl w:val="59DE2440"/>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C7C59E5"/>
    <w:multiLevelType w:val="hybridMultilevel"/>
    <w:tmpl w:val="0E8C73C2"/>
    <w:lvl w:ilvl="0" w:tplc="FBFA6E76">
      <w:start w:val="4"/>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F2567B1"/>
    <w:multiLevelType w:val="hybridMultilevel"/>
    <w:tmpl w:val="21982566"/>
    <w:lvl w:ilvl="0" w:tplc="04270001">
      <w:start w:val="1"/>
      <w:numFmt w:val="bullet"/>
      <w:lvlText w:val=""/>
      <w:lvlJc w:val="left"/>
      <w:pPr>
        <w:ind w:left="785" w:hanging="360"/>
      </w:pPr>
      <w:rPr>
        <w:rFonts w:ascii="Symbol" w:hAnsi="Symbol" w:cs="Symbol" w:hint="default"/>
      </w:rPr>
    </w:lvl>
    <w:lvl w:ilvl="1" w:tplc="04270003" w:tentative="1">
      <w:start w:val="1"/>
      <w:numFmt w:val="bullet"/>
      <w:lvlText w:val="o"/>
      <w:lvlJc w:val="left"/>
      <w:pPr>
        <w:ind w:left="1505" w:hanging="360"/>
      </w:pPr>
      <w:rPr>
        <w:rFonts w:ascii="Courier New" w:hAnsi="Courier New" w:cs="Courier New" w:hint="default"/>
      </w:rPr>
    </w:lvl>
    <w:lvl w:ilvl="2" w:tplc="04270005" w:tentative="1">
      <w:start w:val="1"/>
      <w:numFmt w:val="bullet"/>
      <w:lvlText w:val=""/>
      <w:lvlJc w:val="left"/>
      <w:pPr>
        <w:ind w:left="2225" w:hanging="360"/>
      </w:pPr>
      <w:rPr>
        <w:rFonts w:ascii="Wingdings" w:hAnsi="Wingdings" w:cs="Wingdings" w:hint="default"/>
      </w:rPr>
    </w:lvl>
    <w:lvl w:ilvl="3" w:tplc="04270001" w:tentative="1">
      <w:start w:val="1"/>
      <w:numFmt w:val="bullet"/>
      <w:lvlText w:val=""/>
      <w:lvlJc w:val="left"/>
      <w:pPr>
        <w:ind w:left="2945" w:hanging="360"/>
      </w:pPr>
      <w:rPr>
        <w:rFonts w:ascii="Symbol" w:hAnsi="Symbol" w:cs="Symbol" w:hint="default"/>
      </w:rPr>
    </w:lvl>
    <w:lvl w:ilvl="4" w:tplc="04270003" w:tentative="1">
      <w:start w:val="1"/>
      <w:numFmt w:val="bullet"/>
      <w:lvlText w:val="o"/>
      <w:lvlJc w:val="left"/>
      <w:pPr>
        <w:ind w:left="3665" w:hanging="360"/>
      </w:pPr>
      <w:rPr>
        <w:rFonts w:ascii="Courier New" w:hAnsi="Courier New" w:cs="Courier New" w:hint="default"/>
      </w:rPr>
    </w:lvl>
    <w:lvl w:ilvl="5" w:tplc="04270005" w:tentative="1">
      <w:start w:val="1"/>
      <w:numFmt w:val="bullet"/>
      <w:lvlText w:val=""/>
      <w:lvlJc w:val="left"/>
      <w:pPr>
        <w:ind w:left="4385" w:hanging="360"/>
      </w:pPr>
      <w:rPr>
        <w:rFonts w:ascii="Wingdings" w:hAnsi="Wingdings" w:cs="Wingdings" w:hint="default"/>
      </w:rPr>
    </w:lvl>
    <w:lvl w:ilvl="6" w:tplc="04270001" w:tentative="1">
      <w:start w:val="1"/>
      <w:numFmt w:val="bullet"/>
      <w:lvlText w:val=""/>
      <w:lvlJc w:val="left"/>
      <w:pPr>
        <w:ind w:left="5105" w:hanging="360"/>
      </w:pPr>
      <w:rPr>
        <w:rFonts w:ascii="Symbol" w:hAnsi="Symbol" w:cs="Symbol" w:hint="default"/>
      </w:rPr>
    </w:lvl>
    <w:lvl w:ilvl="7" w:tplc="04270003" w:tentative="1">
      <w:start w:val="1"/>
      <w:numFmt w:val="bullet"/>
      <w:lvlText w:val="o"/>
      <w:lvlJc w:val="left"/>
      <w:pPr>
        <w:ind w:left="5825" w:hanging="360"/>
      </w:pPr>
      <w:rPr>
        <w:rFonts w:ascii="Courier New" w:hAnsi="Courier New" w:cs="Courier New" w:hint="default"/>
      </w:rPr>
    </w:lvl>
    <w:lvl w:ilvl="8" w:tplc="04270005" w:tentative="1">
      <w:start w:val="1"/>
      <w:numFmt w:val="bullet"/>
      <w:lvlText w:val=""/>
      <w:lvlJc w:val="left"/>
      <w:pPr>
        <w:ind w:left="6545" w:hanging="360"/>
      </w:pPr>
      <w:rPr>
        <w:rFonts w:ascii="Wingdings" w:hAnsi="Wingdings" w:cs="Wingdings" w:hint="default"/>
      </w:rPr>
    </w:lvl>
  </w:abstractNum>
  <w:abstractNum w:abstractNumId="23" w15:restartNumberingAfterBreak="0">
    <w:nsid w:val="60BC512A"/>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B70088"/>
    <w:multiLevelType w:val="hybridMultilevel"/>
    <w:tmpl w:val="4C70E1DE"/>
    <w:lvl w:ilvl="0" w:tplc="BD26DD8E">
      <w:start w:val="1"/>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6B6F55FA"/>
    <w:multiLevelType w:val="hybridMultilevel"/>
    <w:tmpl w:val="890E78E4"/>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27" w15:restartNumberingAfterBreak="0">
    <w:nsid w:val="6BF2013B"/>
    <w:multiLevelType w:val="hybridMultilevel"/>
    <w:tmpl w:val="890E78E4"/>
    <w:lvl w:ilvl="0" w:tplc="0427000F">
      <w:start w:val="1"/>
      <w:numFmt w:val="decimal"/>
      <w:lvlText w:val="%1."/>
      <w:lvlJc w:val="left"/>
      <w:pPr>
        <w:ind w:left="502" w:hanging="360"/>
      </w:pPr>
    </w:lvl>
    <w:lvl w:ilvl="1" w:tplc="04270019" w:tentative="1">
      <w:start w:val="1"/>
      <w:numFmt w:val="lowerLetter"/>
      <w:lvlText w:val="%2."/>
      <w:lvlJc w:val="left"/>
      <w:pPr>
        <w:ind w:left="1222" w:hanging="360"/>
      </w:pPr>
    </w:lvl>
    <w:lvl w:ilvl="2" w:tplc="0427001B" w:tentative="1">
      <w:start w:val="1"/>
      <w:numFmt w:val="lowerRoman"/>
      <w:lvlText w:val="%3."/>
      <w:lvlJc w:val="right"/>
      <w:pPr>
        <w:ind w:left="1942" w:hanging="180"/>
      </w:pPr>
    </w:lvl>
    <w:lvl w:ilvl="3" w:tplc="0427000F" w:tentative="1">
      <w:start w:val="1"/>
      <w:numFmt w:val="decimal"/>
      <w:lvlText w:val="%4."/>
      <w:lvlJc w:val="left"/>
      <w:pPr>
        <w:ind w:left="2662" w:hanging="360"/>
      </w:pPr>
    </w:lvl>
    <w:lvl w:ilvl="4" w:tplc="04270019" w:tentative="1">
      <w:start w:val="1"/>
      <w:numFmt w:val="lowerLetter"/>
      <w:lvlText w:val="%5."/>
      <w:lvlJc w:val="left"/>
      <w:pPr>
        <w:ind w:left="3382" w:hanging="360"/>
      </w:pPr>
    </w:lvl>
    <w:lvl w:ilvl="5" w:tplc="0427001B" w:tentative="1">
      <w:start w:val="1"/>
      <w:numFmt w:val="lowerRoman"/>
      <w:lvlText w:val="%6."/>
      <w:lvlJc w:val="right"/>
      <w:pPr>
        <w:ind w:left="4102" w:hanging="180"/>
      </w:pPr>
    </w:lvl>
    <w:lvl w:ilvl="6" w:tplc="0427000F" w:tentative="1">
      <w:start w:val="1"/>
      <w:numFmt w:val="decimal"/>
      <w:lvlText w:val="%7."/>
      <w:lvlJc w:val="left"/>
      <w:pPr>
        <w:ind w:left="4822" w:hanging="360"/>
      </w:pPr>
    </w:lvl>
    <w:lvl w:ilvl="7" w:tplc="04270019" w:tentative="1">
      <w:start w:val="1"/>
      <w:numFmt w:val="lowerLetter"/>
      <w:lvlText w:val="%8."/>
      <w:lvlJc w:val="left"/>
      <w:pPr>
        <w:ind w:left="5542" w:hanging="360"/>
      </w:pPr>
    </w:lvl>
    <w:lvl w:ilvl="8" w:tplc="0427001B" w:tentative="1">
      <w:start w:val="1"/>
      <w:numFmt w:val="lowerRoman"/>
      <w:lvlText w:val="%9."/>
      <w:lvlJc w:val="right"/>
      <w:pPr>
        <w:ind w:left="6262" w:hanging="180"/>
      </w:pPr>
    </w:lvl>
  </w:abstractNum>
  <w:abstractNum w:abstractNumId="28" w15:restartNumberingAfterBreak="0">
    <w:nsid w:val="71EE1804"/>
    <w:multiLevelType w:val="hybridMultilevel"/>
    <w:tmpl w:val="E7E62058"/>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75674186"/>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21"/>
  </w:num>
  <w:num w:numId="3">
    <w:abstractNumId w:val="13"/>
  </w:num>
  <w:num w:numId="4">
    <w:abstractNumId w:val="8"/>
  </w:num>
  <w:num w:numId="5">
    <w:abstractNumId w:val="19"/>
  </w:num>
  <w:num w:numId="6">
    <w:abstractNumId w:val="28"/>
  </w:num>
  <w:num w:numId="7">
    <w:abstractNumId w:val="18"/>
  </w:num>
  <w:num w:numId="8">
    <w:abstractNumId w:val="20"/>
  </w:num>
  <w:num w:numId="9">
    <w:abstractNumId w:val="25"/>
  </w:num>
  <w:num w:numId="10">
    <w:abstractNumId w:val="7"/>
  </w:num>
  <w:num w:numId="11">
    <w:abstractNumId w:val="16"/>
  </w:num>
  <w:num w:numId="12">
    <w:abstractNumId w:val="17"/>
  </w:num>
  <w:num w:numId="13">
    <w:abstractNumId w:val="15"/>
  </w:num>
  <w:num w:numId="14">
    <w:abstractNumId w:val="11"/>
  </w:num>
  <w:num w:numId="15">
    <w:abstractNumId w:val="22"/>
  </w:num>
  <w:num w:numId="16">
    <w:abstractNumId w:val="24"/>
  </w:num>
  <w:num w:numId="17">
    <w:abstractNumId w:val="2"/>
  </w:num>
  <w:num w:numId="18">
    <w:abstractNumId w:val="1"/>
  </w:num>
  <w:num w:numId="19">
    <w:abstractNumId w:val="14"/>
  </w:num>
  <w:num w:numId="20">
    <w:abstractNumId w:val="3"/>
  </w:num>
  <w:num w:numId="21">
    <w:abstractNumId w:val="12"/>
  </w:num>
  <w:num w:numId="22">
    <w:abstractNumId w:val="5"/>
  </w:num>
  <w:num w:numId="23">
    <w:abstractNumId w:val="27"/>
  </w:num>
  <w:num w:numId="24">
    <w:abstractNumId w:val="6"/>
  </w:num>
  <w:num w:numId="25">
    <w:abstractNumId w:val="9"/>
  </w:num>
  <w:num w:numId="26">
    <w:abstractNumId w:val="26"/>
  </w:num>
  <w:num w:numId="27">
    <w:abstractNumId w:val="4"/>
  </w:num>
  <w:num w:numId="28">
    <w:abstractNumId w:val="23"/>
  </w:num>
  <w:num w:numId="29">
    <w:abstractNumId w:val="10"/>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397"/>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ECA"/>
    <w:rsid w:val="00003579"/>
    <w:rsid w:val="000038AB"/>
    <w:rsid w:val="00006530"/>
    <w:rsid w:val="00006BB5"/>
    <w:rsid w:val="00011084"/>
    <w:rsid w:val="00012171"/>
    <w:rsid w:val="00016B67"/>
    <w:rsid w:val="000170F0"/>
    <w:rsid w:val="000207CA"/>
    <w:rsid w:val="000264A8"/>
    <w:rsid w:val="00030A6F"/>
    <w:rsid w:val="00031382"/>
    <w:rsid w:val="00031931"/>
    <w:rsid w:val="0003662C"/>
    <w:rsid w:val="00036EAA"/>
    <w:rsid w:val="000449AC"/>
    <w:rsid w:val="00044A1F"/>
    <w:rsid w:val="00044BA5"/>
    <w:rsid w:val="00044C6F"/>
    <w:rsid w:val="00047D52"/>
    <w:rsid w:val="0005093B"/>
    <w:rsid w:val="00051944"/>
    <w:rsid w:val="00052009"/>
    <w:rsid w:val="000541D8"/>
    <w:rsid w:val="00055414"/>
    <w:rsid w:val="00057866"/>
    <w:rsid w:val="000600F9"/>
    <w:rsid w:val="000618FF"/>
    <w:rsid w:val="0007228A"/>
    <w:rsid w:val="00075E02"/>
    <w:rsid w:val="00076781"/>
    <w:rsid w:val="00077D5B"/>
    <w:rsid w:val="00080A17"/>
    <w:rsid w:val="00082987"/>
    <w:rsid w:val="0008428F"/>
    <w:rsid w:val="000844C9"/>
    <w:rsid w:val="000855C3"/>
    <w:rsid w:val="00085E18"/>
    <w:rsid w:val="00092F52"/>
    <w:rsid w:val="00094C55"/>
    <w:rsid w:val="00097613"/>
    <w:rsid w:val="000A07D5"/>
    <w:rsid w:val="000A1321"/>
    <w:rsid w:val="000A16A2"/>
    <w:rsid w:val="000A4937"/>
    <w:rsid w:val="000A5D02"/>
    <w:rsid w:val="000B15E3"/>
    <w:rsid w:val="000B3265"/>
    <w:rsid w:val="000B63BA"/>
    <w:rsid w:val="000B69AD"/>
    <w:rsid w:val="000C0020"/>
    <w:rsid w:val="000C0F6A"/>
    <w:rsid w:val="000C14E7"/>
    <w:rsid w:val="000C2B80"/>
    <w:rsid w:val="000C4D3E"/>
    <w:rsid w:val="000C727C"/>
    <w:rsid w:val="000D02F9"/>
    <w:rsid w:val="000D09E7"/>
    <w:rsid w:val="000D10D6"/>
    <w:rsid w:val="000D2BEF"/>
    <w:rsid w:val="000D3492"/>
    <w:rsid w:val="000D4D69"/>
    <w:rsid w:val="000E4643"/>
    <w:rsid w:val="000E6AC5"/>
    <w:rsid w:val="000E7786"/>
    <w:rsid w:val="000F05E6"/>
    <w:rsid w:val="000F2A81"/>
    <w:rsid w:val="000F4E55"/>
    <w:rsid w:val="000F53B9"/>
    <w:rsid w:val="000F5777"/>
    <w:rsid w:val="00104177"/>
    <w:rsid w:val="00104933"/>
    <w:rsid w:val="001101FE"/>
    <w:rsid w:val="0011071E"/>
    <w:rsid w:val="00113A8E"/>
    <w:rsid w:val="00114C21"/>
    <w:rsid w:val="00115EE6"/>
    <w:rsid w:val="00116EB8"/>
    <w:rsid w:val="001201A7"/>
    <w:rsid w:val="001210B2"/>
    <w:rsid w:val="00122F6A"/>
    <w:rsid w:val="001239CD"/>
    <w:rsid w:val="00125574"/>
    <w:rsid w:val="00130145"/>
    <w:rsid w:val="001301B0"/>
    <w:rsid w:val="00131F57"/>
    <w:rsid w:val="00133D6E"/>
    <w:rsid w:val="00140FE7"/>
    <w:rsid w:val="00141E17"/>
    <w:rsid w:val="00142B5D"/>
    <w:rsid w:val="00143122"/>
    <w:rsid w:val="001443DA"/>
    <w:rsid w:val="00144FA1"/>
    <w:rsid w:val="001451A7"/>
    <w:rsid w:val="0014633C"/>
    <w:rsid w:val="00147343"/>
    <w:rsid w:val="00147B03"/>
    <w:rsid w:val="00150365"/>
    <w:rsid w:val="001505B3"/>
    <w:rsid w:val="001522D6"/>
    <w:rsid w:val="001539C7"/>
    <w:rsid w:val="00160B92"/>
    <w:rsid w:val="00160F7A"/>
    <w:rsid w:val="00161678"/>
    <w:rsid w:val="00161DDC"/>
    <w:rsid w:val="0016216E"/>
    <w:rsid w:val="0016306A"/>
    <w:rsid w:val="00163493"/>
    <w:rsid w:val="00164102"/>
    <w:rsid w:val="001643DD"/>
    <w:rsid w:val="00165692"/>
    <w:rsid w:val="00166D67"/>
    <w:rsid w:val="001728AB"/>
    <w:rsid w:val="0017505B"/>
    <w:rsid w:val="00177E67"/>
    <w:rsid w:val="00180972"/>
    <w:rsid w:val="00180A77"/>
    <w:rsid w:val="00184941"/>
    <w:rsid w:val="001871BB"/>
    <w:rsid w:val="00187EF9"/>
    <w:rsid w:val="00190875"/>
    <w:rsid w:val="00194959"/>
    <w:rsid w:val="00194D2B"/>
    <w:rsid w:val="001956DE"/>
    <w:rsid w:val="00195EB9"/>
    <w:rsid w:val="00197905"/>
    <w:rsid w:val="001A019C"/>
    <w:rsid w:val="001A0B14"/>
    <w:rsid w:val="001A3C81"/>
    <w:rsid w:val="001A58AF"/>
    <w:rsid w:val="001A68FC"/>
    <w:rsid w:val="001B0271"/>
    <w:rsid w:val="001B055F"/>
    <w:rsid w:val="001B3BCC"/>
    <w:rsid w:val="001B74BC"/>
    <w:rsid w:val="001C00AE"/>
    <w:rsid w:val="001C19BD"/>
    <w:rsid w:val="001C21EE"/>
    <w:rsid w:val="001C3898"/>
    <w:rsid w:val="001C5A08"/>
    <w:rsid w:val="001D02B8"/>
    <w:rsid w:val="001D106F"/>
    <w:rsid w:val="001D1539"/>
    <w:rsid w:val="001D4FE9"/>
    <w:rsid w:val="001D7070"/>
    <w:rsid w:val="001E121C"/>
    <w:rsid w:val="001E1AC1"/>
    <w:rsid w:val="001E1C75"/>
    <w:rsid w:val="001E38BF"/>
    <w:rsid w:val="001E49CB"/>
    <w:rsid w:val="001E6A70"/>
    <w:rsid w:val="001F0A9B"/>
    <w:rsid w:val="001F4CC0"/>
    <w:rsid w:val="001F5B11"/>
    <w:rsid w:val="001F7EF8"/>
    <w:rsid w:val="00200019"/>
    <w:rsid w:val="00200B43"/>
    <w:rsid w:val="002040AC"/>
    <w:rsid w:val="00205A42"/>
    <w:rsid w:val="002103BF"/>
    <w:rsid w:val="002113CB"/>
    <w:rsid w:val="0021341E"/>
    <w:rsid w:val="002211F2"/>
    <w:rsid w:val="00223C24"/>
    <w:rsid w:val="00224CF9"/>
    <w:rsid w:val="00224F24"/>
    <w:rsid w:val="002259B5"/>
    <w:rsid w:val="00225C50"/>
    <w:rsid w:val="00226D9A"/>
    <w:rsid w:val="00227A3E"/>
    <w:rsid w:val="0023012F"/>
    <w:rsid w:val="00230BAF"/>
    <w:rsid w:val="0023196D"/>
    <w:rsid w:val="00232DAF"/>
    <w:rsid w:val="00233ADD"/>
    <w:rsid w:val="00234618"/>
    <w:rsid w:val="002354C2"/>
    <w:rsid w:val="0024005D"/>
    <w:rsid w:val="002407EC"/>
    <w:rsid w:val="00240FB9"/>
    <w:rsid w:val="00241A2A"/>
    <w:rsid w:val="00246FE1"/>
    <w:rsid w:val="00256BE4"/>
    <w:rsid w:val="0026044E"/>
    <w:rsid w:val="00263B1E"/>
    <w:rsid w:val="00266221"/>
    <w:rsid w:val="00270B97"/>
    <w:rsid w:val="00271C7A"/>
    <w:rsid w:val="0027238E"/>
    <w:rsid w:val="0027384A"/>
    <w:rsid w:val="0027640F"/>
    <w:rsid w:val="00276C20"/>
    <w:rsid w:val="00281197"/>
    <w:rsid w:val="002821FC"/>
    <w:rsid w:val="002844F5"/>
    <w:rsid w:val="00285794"/>
    <w:rsid w:val="002863C4"/>
    <w:rsid w:val="00286B42"/>
    <w:rsid w:val="00287651"/>
    <w:rsid w:val="00293724"/>
    <w:rsid w:val="00293FBB"/>
    <w:rsid w:val="0029644F"/>
    <w:rsid w:val="002967E3"/>
    <w:rsid w:val="002975BD"/>
    <w:rsid w:val="002A2242"/>
    <w:rsid w:val="002A2E3D"/>
    <w:rsid w:val="002A30D8"/>
    <w:rsid w:val="002A37C4"/>
    <w:rsid w:val="002A4CEE"/>
    <w:rsid w:val="002A5667"/>
    <w:rsid w:val="002A7003"/>
    <w:rsid w:val="002B305E"/>
    <w:rsid w:val="002B7A6B"/>
    <w:rsid w:val="002C291C"/>
    <w:rsid w:val="002C2C3D"/>
    <w:rsid w:val="002C68CA"/>
    <w:rsid w:val="002D2C89"/>
    <w:rsid w:val="002D52EA"/>
    <w:rsid w:val="002D53AD"/>
    <w:rsid w:val="002D729F"/>
    <w:rsid w:val="002E0C47"/>
    <w:rsid w:val="002E18C2"/>
    <w:rsid w:val="002E32AB"/>
    <w:rsid w:val="002E3B56"/>
    <w:rsid w:val="002E4EF2"/>
    <w:rsid w:val="002E596F"/>
    <w:rsid w:val="002E5C74"/>
    <w:rsid w:val="002F19CC"/>
    <w:rsid w:val="002F587B"/>
    <w:rsid w:val="00301793"/>
    <w:rsid w:val="00304112"/>
    <w:rsid w:val="00311DA9"/>
    <w:rsid w:val="003139F7"/>
    <w:rsid w:val="00315A19"/>
    <w:rsid w:val="00317375"/>
    <w:rsid w:val="003200FC"/>
    <w:rsid w:val="00322628"/>
    <w:rsid w:val="00322E5B"/>
    <w:rsid w:val="003245B0"/>
    <w:rsid w:val="003246B8"/>
    <w:rsid w:val="00324D75"/>
    <w:rsid w:val="00331AFA"/>
    <w:rsid w:val="00331CDC"/>
    <w:rsid w:val="00334F3A"/>
    <w:rsid w:val="00336820"/>
    <w:rsid w:val="0034006D"/>
    <w:rsid w:val="003403E3"/>
    <w:rsid w:val="00345720"/>
    <w:rsid w:val="00346A72"/>
    <w:rsid w:val="0035141E"/>
    <w:rsid w:val="00354481"/>
    <w:rsid w:val="0036273D"/>
    <w:rsid w:val="00363939"/>
    <w:rsid w:val="00364DAE"/>
    <w:rsid w:val="003700E1"/>
    <w:rsid w:val="003760D0"/>
    <w:rsid w:val="00376CB7"/>
    <w:rsid w:val="003774C2"/>
    <w:rsid w:val="00383D25"/>
    <w:rsid w:val="00384BEE"/>
    <w:rsid w:val="00387ABA"/>
    <w:rsid w:val="00390F01"/>
    <w:rsid w:val="003919C7"/>
    <w:rsid w:val="0039240C"/>
    <w:rsid w:val="003943D0"/>
    <w:rsid w:val="00396ECB"/>
    <w:rsid w:val="00397A85"/>
    <w:rsid w:val="003A2EA0"/>
    <w:rsid w:val="003A6687"/>
    <w:rsid w:val="003A6789"/>
    <w:rsid w:val="003A7A95"/>
    <w:rsid w:val="003B1555"/>
    <w:rsid w:val="003B18A2"/>
    <w:rsid w:val="003B3ECA"/>
    <w:rsid w:val="003B4673"/>
    <w:rsid w:val="003B7F68"/>
    <w:rsid w:val="003C216E"/>
    <w:rsid w:val="003C2739"/>
    <w:rsid w:val="003C28DB"/>
    <w:rsid w:val="003C4CF7"/>
    <w:rsid w:val="003D00F5"/>
    <w:rsid w:val="003D10DE"/>
    <w:rsid w:val="003D3761"/>
    <w:rsid w:val="003E1E02"/>
    <w:rsid w:val="003F346E"/>
    <w:rsid w:val="003F51F5"/>
    <w:rsid w:val="004019C7"/>
    <w:rsid w:val="004034C7"/>
    <w:rsid w:val="00404946"/>
    <w:rsid w:val="004056A2"/>
    <w:rsid w:val="0041050E"/>
    <w:rsid w:val="00410EC5"/>
    <w:rsid w:val="00413ACF"/>
    <w:rsid w:val="0041414F"/>
    <w:rsid w:val="00415D83"/>
    <w:rsid w:val="00422B39"/>
    <w:rsid w:val="004238C8"/>
    <w:rsid w:val="00424123"/>
    <w:rsid w:val="0042541F"/>
    <w:rsid w:val="00425DC4"/>
    <w:rsid w:val="00426707"/>
    <w:rsid w:val="004277CA"/>
    <w:rsid w:val="0043010F"/>
    <w:rsid w:val="00430E12"/>
    <w:rsid w:val="00430FAF"/>
    <w:rsid w:val="00433660"/>
    <w:rsid w:val="0043623D"/>
    <w:rsid w:val="00436804"/>
    <w:rsid w:val="004368D0"/>
    <w:rsid w:val="00437624"/>
    <w:rsid w:val="00437D35"/>
    <w:rsid w:val="00444552"/>
    <w:rsid w:val="00444F34"/>
    <w:rsid w:val="00445C33"/>
    <w:rsid w:val="0045075F"/>
    <w:rsid w:val="00455092"/>
    <w:rsid w:val="00457F21"/>
    <w:rsid w:val="00466C1D"/>
    <w:rsid w:val="004679AA"/>
    <w:rsid w:val="00470DD8"/>
    <w:rsid w:val="00471287"/>
    <w:rsid w:val="00473BBB"/>
    <w:rsid w:val="00473E94"/>
    <w:rsid w:val="00475730"/>
    <w:rsid w:val="0047774F"/>
    <w:rsid w:val="00480915"/>
    <w:rsid w:val="0048296E"/>
    <w:rsid w:val="0048590E"/>
    <w:rsid w:val="00487980"/>
    <w:rsid w:val="004923CA"/>
    <w:rsid w:val="004973CA"/>
    <w:rsid w:val="004A0E36"/>
    <w:rsid w:val="004A34C3"/>
    <w:rsid w:val="004A5D21"/>
    <w:rsid w:val="004B13AA"/>
    <w:rsid w:val="004B47AE"/>
    <w:rsid w:val="004B7918"/>
    <w:rsid w:val="004C220C"/>
    <w:rsid w:val="004C22B8"/>
    <w:rsid w:val="004C2A54"/>
    <w:rsid w:val="004C6153"/>
    <w:rsid w:val="004C686E"/>
    <w:rsid w:val="004C6C79"/>
    <w:rsid w:val="004D2BC3"/>
    <w:rsid w:val="004D6DEA"/>
    <w:rsid w:val="004D7BEE"/>
    <w:rsid w:val="004E0783"/>
    <w:rsid w:val="004E1198"/>
    <w:rsid w:val="004E1738"/>
    <w:rsid w:val="004E1A8C"/>
    <w:rsid w:val="004E2F9B"/>
    <w:rsid w:val="004E3A4C"/>
    <w:rsid w:val="004E5BC7"/>
    <w:rsid w:val="004E65F1"/>
    <w:rsid w:val="004E6666"/>
    <w:rsid w:val="004F07F1"/>
    <w:rsid w:val="004F1C89"/>
    <w:rsid w:val="004F33E1"/>
    <w:rsid w:val="004F384B"/>
    <w:rsid w:val="004F4841"/>
    <w:rsid w:val="004F4AF1"/>
    <w:rsid w:val="004F6076"/>
    <w:rsid w:val="004F6FB1"/>
    <w:rsid w:val="00501784"/>
    <w:rsid w:val="00507448"/>
    <w:rsid w:val="00507891"/>
    <w:rsid w:val="005206BF"/>
    <w:rsid w:val="0052702C"/>
    <w:rsid w:val="00527D3F"/>
    <w:rsid w:val="0053057A"/>
    <w:rsid w:val="005354A8"/>
    <w:rsid w:val="00544614"/>
    <w:rsid w:val="00551280"/>
    <w:rsid w:val="00551428"/>
    <w:rsid w:val="0055304B"/>
    <w:rsid w:val="005538CB"/>
    <w:rsid w:val="00555EBB"/>
    <w:rsid w:val="00556438"/>
    <w:rsid w:val="00557D8E"/>
    <w:rsid w:val="00560E92"/>
    <w:rsid w:val="00561B47"/>
    <w:rsid w:val="00563006"/>
    <w:rsid w:val="005634B5"/>
    <w:rsid w:val="005638F9"/>
    <w:rsid w:val="00563FD1"/>
    <w:rsid w:val="00567E35"/>
    <w:rsid w:val="005702BF"/>
    <w:rsid w:val="00571F7C"/>
    <w:rsid w:val="00573A80"/>
    <w:rsid w:val="00587720"/>
    <w:rsid w:val="00591EF6"/>
    <w:rsid w:val="0059643B"/>
    <w:rsid w:val="005A3E84"/>
    <w:rsid w:val="005A4C3A"/>
    <w:rsid w:val="005B1CF1"/>
    <w:rsid w:val="005B226E"/>
    <w:rsid w:val="005B3876"/>
    <w:rsid w:val="005B3A57"/>
    <w:rsid w:val="005B42B1"/>
    <w:rsid w:val="005C148C"/>
    <w:rsid w:val="005C16B5"/>
    <w:rsid w:val="005C3467"/>
    <w:rsid w:val="005C4632"/>
    <w:rsid w:val="005D53BC"/>
    <w:rsid w:val="005D7371"/>
    <w:rsid w:val="005E24E7"/>
    <w:rsid w:val="005E44A8"/>
    <w:rsid w:val="005E557C"/>
    <w:rsid w:val="005E7E1E"/>
    <w:rsid w:val="005F4D55"/>
    <w:rsid w:val="005F5C80"/>
    <w:rsid w:val="005F651F"/>
    <w:rsid w:val="005F6A9B"/>
    <w:rsid w:val="00600D96"/>
    <w:rsid w:val="00601663"/>
    <w:rsid w:val="00601998"/>
    <w:rsid w:val="00602126"/>
    <w:rsid w:val="00605D9D"/>
    <w:rsid w:val="00607F5D"/>
    <w:rsid w:val="006107BE"/>
    <w:rsid w:val="006135FB"/>
    <w:rsid w:val="00617F5B"/>
    <w:rsid w:val="00622343"/>
    <w:rsid w:val="0062348B"/>
    <w:rsid w:val="0063062C"/>
    <w:rsid w:val="00633BC7"/>
    <w:rsid w:val="00637850"/>
    <w:rsid w:val="0064475C"/>
    <w:rsid w:val="00644B02"/>
    <w:rsid w:val="00647CED"/>
    <w:rsid w:val="0065107C"/>
    <w:rsid w:val="0065229C"/>
    <w:rsid w:val="00652680"/>
    <w:rsid w:val="006537FA"/>
    <w:rsid w:val="006538D6"/>
    <w:rsid w:val="00654157"/>
    <w:rsid w:val="006636D3"/>
    <w:rsid w:val="00674862"/>
    <w:rsid w:val="00675395"/>
    <w:rsid w:val="00676426"/>
    <w:rsid w:val="00676882"/>
    <w:rsid w:val="00677218"/>
    <w:rsid w:val="00682FB6"/>
    <w:rsid w:val="00683823"/>
    <w:rsid w:val="00684EB5"/>
    <w:rsid w:val="00691D0F"/>
    <w:rsid w:val="00694E49"/>
    <w:rsid w:val="00695BB3"/>
    <w:rsid w:val="00695F50"/>
    <w:rsid w:val="006974C0"/>
    <w:rsid w:val="006B17B0"/>
    <w:rsid w:val="006B4861"/>
    <w:rsid w:val="006B5574"/>
    <w:rsid w:val="006B5B19"/>
    <w:rsid w:val="006B7909"/>
    <w:rsid w:val="006C1502"/>
    <w:rsid w:val="006C485B"/>
    <w:rsid w:val="006C57A5"/>
    <w:rsid w:val="006C596A"/>
    <w:rsid w:val="006D406C"/>
    <w:rsid w:val="006D4DC5"/>
    <w:rsid w:val="006E215F"/>
    <w:rsid w:val="006E433F"/>
    <w:rsid w:val="006E6D1D"/>
    <w:rsid w:val="006E7AF0"/>
    <w:rsid w:val="006F0802"/>
    <w:rsid w:val="006F13B9"/>
    <w:rsid w:val="006F1FB6"/>
    <w:rsid w:val="006F284E"/>
    <w:rsid w:val="006F4E28"/>
    <w:rsid w:val="006F6034"/>
    <w:rsid w:val="006F7BCC"/>
    <w:rsid w:val="006F7C1A"/>
    <w:rsid w:val="007017DD"/>
    <w:rsid w:val="007042B4"/>
    <w:rsid w:val="00712560"/>
    <w:rsid w:val="0071332D"/>
    <w:rsid w:val="0071497F"/>
    <w:rsid w:val="00717A19"/>
    <w:rsid w:val="00720DAB"/>
    <w:rsid w:val="00724D31"/>
    <w:rsid w:val="0072527B"/>
    <w:rsid w:val="0072797B"/>
    <w:rsid w:val="00731367"/>
    <w:rsid w:val="007328E0"/>
    <w:rsid w:val="00736E62"/>
    <w:rsid w:val="00741B82"/>
    <w:rsid w:val="00746F44"/>
    <w:rsid w:val="00747874"/>
    <w:rsid w:val="00751CD1"/>
    <w:rsid w:val="0075278B"/>
    <w:rsid w:val="00752D03"/>
    <w:rsid w:val="00754059"/>
    <w:rsid w:val="007658D1"/>
    <w:rsid w:val="00765ED3"/>
    <w:rsid w:val="00767C7F"/>
    <w:rsid w:val="0077179C"/>
    <w:rsid w:val="0077202F"/>
    <w:rsid w:val="00773E78"/>
    <w:rsid w:val="0077499B"/>
    <w:rsid w:val="00776A4E"/>
    <w:rsid w:val="0077737B"/>
    <w:rsid w:val="007803F4"/>
    <w:rsid w:val="00781CA3"/>
    <w:rsid w:val="00783B04"/>
    <w:rsid w:val="00786E88"/>
    <w:rsid w:val="007927E3"/>
    <w:rsid w:val="0079291C"/>
    <w:rsid w:val="007A2A45"/>
    <w:rsid w:val="007A2CA2"/>
    <w:rsid w:val="007A44AB"/>
    <w:rsid w:val="007A66F2"/>
    <w:rsid w:val="007A70B8"/>
    <w:rsid w:val="007A7935"/>
    <w:rsid w:val="007B0423"/>
    <w:rsid w:val="007B04A9"/>
    <w:rsid w:val="007B102F"/>
    <w:rsid w:val="007B1CBE"/>
    <w:rsid w:val="007C0750"/>
    <w:rsid w:val="007C3EB8"/>
    <w:rsid w:val="007C3FCA"/>
    <w:rsid w:val="007C416C"/>
    <w:rsid w:val="007D0470"/>
    <w:rsid w:val="007D1501"/>
    <w:rsid w:val="007D3BB3"/>
    <w:rsid w:val="007E1D3F"/>
    <w:rsid w:val="007E2FED"/>
    <w:rsid w:val="007E3906"/>
    <w:rsid w:val="007F1EBD"/>
    <w:rsid w:val="007F3261"/>
    <w:rsid w:val="007F33B0"/>
    <w:rsid w:val="007F406D"/>
    <w:rsid w:val="007F5455"/>
    <w:rsid w:val="007F5C2E"/>
    <w:rsid w:val="007F5C75"/>
    <w:rsid w:val="00801F72"/>
    <w:rsid w:val="008047E5"/>
    <w:rsid w:val="00805141"/>
    <w:rsid w:val="00806F77"/>
    <w:rsid w:val="008105B6"/>
    <w:rsid w:val="0081133C"/>
    <w:rsid w:val="008118A6"/>
    <w:rsid w:val="00814D5C"/>
    <w:rsid w:val="00820F44"/>
    <w:rsid w:val="00823FEC"/>
    <w:rsid w:val="0082552F"/>
    <w:rsid w:val="00830417"/>
    <w:rsid w:val="00830F4E"/>
    <w:rsid w:val="00833CFB"/>
    <w:rsid w:val="00833D55"/>
    <w:rsid w:val="00833E1D"/>
    <w:rsid w:val="00833E2D"/>
    <w:rsid w:val="00833FB5"/>
    <w:rsid w:val="00842510"/>
    <w:rsid w:val="00842EE0"/>
    <w:rsid w:val="00843508"/>
    <w:rsid w:val="008439E4"/>
    <w:rsid w:val="00843CC6"/>
    <w:rsid w:val="00844846"/>
    <w:rsid w:val="00844B66"/>
    <w:rsid w:val="00845BAF"/>
    <w:rsid w:val="00846EBF"/>
    <w:rsid w:val="008509BC"/>
    <w:rsid w:val="00851F9F"/>
    <w:rsid w:val="00853A8C"/>
    <w:rsid w:val="00853E0C"/>
    <w:rsid w:val="00861410"/>
    <w:rsid w:val="0086173A"/>
    <w:rsid w:val="00861E59"/>
    <w:rsid w:val="008630CF"/>
    <w:rsid w:val="00863357"/>
    <w:rsid w:val="00872F66"/>
    <w:rsid w:val="00876C39"/>
    <w:rsid w:val="00877C11"/>
    <w:rsid w:val="00880F8F"/>
    <w:rsid w:val="00881226"/>
    <w:rsid w:val="00881790"/>
    <w:rsid w:val="00881AE7"/>
    <w:rsid w:val="00886BA1"/>
    <w:rsid w:val="00891CF5"/>
    <w:rsid w:val="00895B93"/>
    <w:rsid w:val="00895DBA"/>
    <w:rsid w:val="00896546"/>
    <w:rsid w:val="008A6404"/>
    <w:rsid w:val="008A76A0"/>
    <w:rsid w:val="008B07F6"/>
    <w:rsid w:val="008B16ED"/>
    <w:rsid w:val="008B2E16"/>
    <w:rsid w:val="008B4912"/>
    <w:rsid w:val="008B7523"/>
    <w:rsid w:val="008C094C"/>
    <w:rsid w:val="008C1E93"/>
    <w:rsid w:val="008C50A8"/>
    <w:rsid w:val="008C66C2"/>
    <w:rsid w:val="008D1FC2"/>
    <w:rsid w:val="008D2152"/>
    <w:rsid w:val="008D4215"/>
    <w:rsid w:val="008D5206"/>
    <w:rsid w:val="008D57E0"/>
    <w:rsid w:val="008D6F00"/>
    <w:rsid w:val="008E02B9"/>
    <w:rsid w:val="008E1BC6"/>
    <w:rsid w:val="008E4BC2"/>
    <w:rsid w:val="008E4F5C"/>
    <w:rsid w:val="008E5BF5"/>
    <w:rsid w:val="008E72B3"/>
    <w:rsid w:val="008E7A3A"/>
    <w:rsid w:val="008E7DDD"/>
    <w:rsid w:val="008F1128"/>
    <w:rsid w:val="008F2242"/>
    <w:rsid w:val="008F2CF1"/>
    <w:rsid w:val="008F2D3C"/>
    <w:rsid w:val="008F3569"/>
    <w:rsid w:val="008F49AC"/>
    <w:rsid w:val="008F5745"/>
    <w:rsid w:val="008F7761"/>
    <w:rsid w:val="00902C77"/>
    <w:rsid w:val="00904B1E"/>
    <w:rsid w:val="00907922"/>
    <w:rsid w:val="00907A99"/>
    <w:rsid w:val="00907D14"/>
    <w:rsid w:val="0091115F"/>
    <w:rsid w:val="009111C3"/>
    <w:rsid w:val="00920207"/>
    <w:rsid w:val="0092373E"/>
    <w:rsid w:val="00926665"/>
    <w:rsid w:val="00931261"/>
    <w:rsid w:val="00931D20"/>
    <w:rsid w:val="009347B9"/>
    <w:rsid w:val="0094336C"/>
    <w:rsid w:val="00944AA7"/>
    <w:rsid w:val="00944EA1"/>
    <w:rsid w:val="009515B2"/>
    <w:rsid w:val="00952976"/>
    <w:rsid w:val="0095516E"/>
    <w:rsid w:val="009624ED"/>
    <w:rsid w:val="00963282"/>
    <w:rsid w:val="0096406A"/>
    <w:rsid w:val="00965C67"/>
    <w:rsid w:val="00966B77"/>
    <w:rsid w:val="00971052"/>
    <w:rsid w:val="00971170"/>
    <w:rsid w:val="00974C78"/>
    <w:rsid w:val="0097549E"/>
    <w:rsid w:val="009835A3"/>
    <w:rsid w:val="00984201"/>
    <w:rsid w:val="00985C25"/>
    <w:rsid w:val="009916F3"/>
    <w:rsid w:val="00992D5E"/>
    <w:rsid w:val="00995F08"/>
    <w:rsid w:val="009964F6"/>
    <w:rsid w:val="0099656F"/>
    <w:rsid w:val="00997FEA"/>
    <w:rsid w:val="009A3CE7"/>
    <w:rsid w:val="009A42BF"/>
    <w:rsid w:val="009B0F3F"/>
    <w:rsid w:val="009B359A"/>
    <w:rsid w:val="009B3923"/>
    <w:rsid w:val="009B466F"/>
    <w:rsid w:val="009B4956"/>
    <w:rsid w:val="009B5F3B"/>
    <w:rsid w:val="009B7705"/>
    <w:rsid w:val="009C0D1F"/>
    <w:rsid w:val="009C0F0B"/>
    <w:rsid w:val="009C209D"/>
    <w:rsid w:val="009C37BD"/>
    <w:rsid w:val="009C3ADB"/>
    <w:rsid w:val="009C3E93"/>
    <w:rsid w:val="009C65DC"/>
    <w:rsid w:val="009C695F"/>
    <w:rsid w:val="009C6D35"/>
    <w:rsid w:val="009C73AF"/>
    <w:rsid w:val="009D0A55"/>
    <w:rsid w:val="009D111F"/>
    <w:rsid w:val="009D1992"/>
    <w:rsid w:val="009D22EE"/>
    <w:rsid w:val="009D2658"/>
    <w:rsid w:val="009D5443"/>
    <w:rsid w:val="009D6E5B"/>
    <w:rsid w:val="009D77D2"/>
    <w:rsid w:val="009D78F1"/>
    <w:rsid w:val="009E107E"/>
    <w:rsid w:val="009E1E90"/>
    <w:rsid w:val="009F1071"/>
    <w:rsid w:val="009F1909"/>
    <w:rsid w:val="009F3431"/>
    <w:rsid w:val="00A036CB"/>
    <w:rsid w:val="00A06777"/>
    <w:rsid w:val="00A06C39"/>
    <w:rsid w:val="00A10F3E"/>
    <w:rsid w:val="00A146BB"/>
    <w:rsid w:val="00A202B8"/>
    <w:rsid w:val="00A21186"/>
    <w:rsid w:val="00A27180"/>
    <w:rsid w:val="00A32F1A"/>
    <w:rsid w:val="00A33795"/>
    <w:rsid w:val="00A33A8D"/>
    <w:rsid w:val="00A33FBE"/>
    <w:rsid w:val="00A35878"/>
    <w:rsid w:val="00A373BA"/>
    <w:rsid w:val="00A40642"/>
    <w:rsid w:val="00A40A92"/>
    <w:rsid w:val="00A42D04"/>
    <w:rsid w:val="00A43A1F"/>
    <w:rsid w:val="00A46EEB"/>
    <w:rsid w:val="00A557B6"/>
    <w:rsid w:val="00A55D9C"/>
    <w:rsid w:val="00A55F2E"/>
    <w:rsid w:val="00A57768"/>
    <w:rsid w:val="00A607EA"/>
    <w:rsid w:val="00A61BEA"/>
    <w:rsid w:val="00A61E4B"/>
    <w:rsid w:val="00A7010E"/>
    <w:rsid w:val="00A74662"/>
    <w:rsid w:val="00A80F7F"/>
    <w:rsid w:val="00A83A4B"/>
    <w:rsid w:val="00A84D10"/>
    <w:rsid w:val="00A9010E"/>
    <w:rsid w:val="00A908FA"/>
    <w:rsid w:val="00A92248"/>
    <w:rsid w:val="00A9328B"/>
    <w:rsid w:val="00A94052"/>
    <w:rsid w:val="00A962BB"/>
    <w:rsid w:val="00AA01EC"/>
    <w:rsid w:val="00AA10BD"/>
    <w:rsid w:val="00AA247E"/>
    <w:rsid w:val="00AA6364"/>
    <w:rsid w:val="00AA68EB"/>
    <w:rsid w:val="00AB079A"/>
    <w:rsid w:val="00AB0E98"/>
    <w:rsid w:val="00AB620E"/>
    <w:rsid w:val="00AB7083"/>
    <w:rsid w:val="00AC165C"/>
    <w:rsid w:val="00AC6D81"/>
    <w:rsid w:val="00AD33B4"/>
    <w:rsid w:val="00AD61DF"/>
    <w:rsid w:val="00AD7C83"/>
    <w:rsid w:val="00AE1B41"/>
    <w:rsid w:val="00AE2FD1"/>
    <w:rsid w:val="00AF226A"/>
    <w:rsid w:val="00AF7C00"/>
    <w:rsid w:val="00B0101B"/>
    <w:rsid w:val="00B13BD6"/>
    <w:rsid w:val="00B14578"/>
    <w:rsid w:val="00B15417"/>
    <w:rsid w:val="00B162BE"/>
    <w:rsid w:val="00B236A1"/>
    <w:rsid w:val="00B268E0"/>
    <w:rsid w:val="00B30CD4"/>
    <w:rsid w:val="00B3330A"/>
    <w:rsid w:val="00B37B71"/>
    <w:rsid w:val="00B43E8C"/>
    <w:rsid w:val="00B46768"/>
    <w:rsid w:val="00B50082"/>
    <w:rsid w:val="00B54712"/>
    <w:rsid w:val="00B548EC"/>
    <w:rsid w:val="00B54B3B"/>
    <w:rsid w:val="00B6169D"/>
    <w:rsid w:val="00B631C4"/>
    <w:rsid w:val="00B65377"/>
    <w:rsid w:val="00B6695B"/>
    <w:rsid w:val="00B6742A"/>
    <w:rsid w:val="00B701BC"/>
    <w:rsid w:val="00B70B14"/>
    <w:rsid w:val="00B70DF7"/>
    <w:rsid w:val="00B73308"/>
    <w:rsid w:val="00B7596C"/>
    <w:rsid w:val="00B76386"/>
    <w:rsid w:val="00B766CB"/>
    <w:rsid w:val="00B76E41"/>
    <w:rsid w:val="00B772EA"/>
    <w:rsid w:val="00B77C76"/>
    <w:rsid w:val="00B77E8C"/>
    <w:rsid w:val="00B81856"/>
    <w:rsid w:val="00B83BD6"/>
    <w:rsid w:val="00B83E47"/>
    <w:rsid w:val="00B859AE"/>
    <w:rsid w:val="00B85BBC"/>
    <w:rsid w:val="00B87698"/>
    <w:rsid w:val="00B87BBA"/>
    <w:rsid w:val="00B87D1A"/>
    <w:rsid w:val="00B91F83"/>
    <w:rsid w:val="00B961B9"/>
    <w:rsid w:val="00B96C8A"/>
    <w:rsid w:val="00B9750B"/>
    <w:rsid w:val="00BA1E75"/>
    <w:rsid w:val="00BA21AE"/>
    <w:rsid w:val="00BA4D0E"/>
    <w:rsid w:val="00BB1DD6"/>
    <w:rsid w:val="00BB51DE"/>
    <w:rsid w:val="00BC0152"/>
    <w:rsid w:val="00BC16FA"/>
    <w:rsid w:val="00BC1946"/>
    <w:rsid w:val="00BC75B8"/>
    <w:rsid w:val="00BC7C75"/>
    <w:rsid w:val="00BD393B"/>
    <w:rsid w:val="00BD4791"/>
    <w:rsid w:val="00BD7086"/>
    <w:rsid w:val="00BE1B1B"/>
    <w:rsid w:val="00BE1EA1"/>
    <w:rsid w:val="00BE4E86"/>
    <w:rsid w:val="00BF1174"/>
    <w:rsid w:val="00BF1448"/>
    <w:rsid w:val="00BF198C"/>
    <w:rsid w:val="00BF58A0"/>
    <w:rsid w:val="00BF70C2"/>
    <w:rsid w:val="00BF7954"/>
    <w:rsid w:val="00C005AD"/>
    <w:rsid w:val="00C07829"/>
    <w:rsid w:val="00C13EF5"/>
    <w:rsid w:val="00C14956"/>
    <w:rsid w:val="00C150CE"/>
    <w:rsid w:val="00C15D1C"/>
    <w:rsid w:val="00C16647"/>
    <w:rsid w:val="00C16BB5"/>
    <w:rsid w:val="00C17D80"/>
    <w:rsid w:val="00C22EA7"/>
    <w:rsid w:val="00C30E06"/>
    <w:rsid w:val="00C31756"/>
    <w:rsid w:val="00C31CC2"/>
    <w:rsid w:val="00C332E2"/>
    <w:rsid w:val="00C33800"/>
    <w:rsid w:val="00C353FF"/>
    <w:rsid w:val="00C37F6C"/>
    <w:rsid w:val="00C40054"/>
    <w:rsid w:val="00C450FB"/>
    <w:rsid w:val="00C45890"/>
    <w:rsid w:val="00C46367"/>
    <w:rsid w:val="00C6501D"/>
    <w:rsid w:val="00C65A2A"/>
    <w:rsid w:val="00C6671E"/>
    <w:rsid w:val="00C66C7F"/>
    <w:rsid w:val="00C75944"/>
    <w:rsid w:val="00C767AC"/>
    <w:rsid w:val="00C8019D"/>
    <w:rsid w:val="00C817AC"/>
    <w:rsid w:val="00C857AA"/>
    <w:rsid w:val="00C87A60"/>
    <w:rsid w:val="00C87B85"/>
    <w:rsid w:val="00C91488"/>
    <w:rsid w:val="00C917E0"/>
    <w:rsid w:val="00C9255B"/>
    <w:rsid w:val="00C9365B"/>
    <w:rsid w:val="00C95232"/>
    <w:rsid w:val="00C9605F"/>
    <w:rsid w:val="00CA3C5C"/>
    <w:rsid w:val="00CA4A58"/>
    <w:rsid w:val="00CA4E81"/>
    <w:rsid w:val="00CB085D"/>
    <w:rsid w:val="00CB4D50"/>
    <w:rsid w:val="00CB5A06"/>
    <w:rsid w:val="00CB69BA"/>
    <w:rsid w:val="00CB7120"/>
    <w:rsid w:val="00CB7AF9"/>
    <w:rsid w:val="00CC13B2"/>
    <w:rsid w:val="00CC1D73"/>
    <w:rsid w:val="00CC5B5E"/>
    <w:rsid w:val="00CC7216"/>
    <w:rsid w:val="00CD031D"/>
    <w:rsid w:val="00CD11FC"/>
    <w:rsid w:val="00CD1587"/>
    <w:rsid w:val="00CD2C94"/>
    <w:rsid w:val="00CD43C4"/>
    <w:rsid w:val="00CD5DA5"/>
    <w:rsid w:val="00CD6B1F"/>
    <w:rsid w:val="00CE304C"/>
    <w:rsid w:val="00CE58F9"/>
    <w:rsid w:val="00CE738E"/>
    <w:rsid w:val="00CF0DEF"/>
    <w:rsid w:val="00CF1059"/>
    <w:rsid w:val="00CF773B"/>
    <w:rsid w:val="00D01CE8"/>
    <w:rsid w:val="00D04FC4"/>
    <w:rsid w:val="00D05349"/>
    <w:rsid w:val="00D12C07"/>
    <w:rsid w:val="00D131E7"/>
    <w:rsid w:val="00D14CCB"/>
    <w:rsid w:val="00D172F3"/>
    <w:rsid w:val="00D17573"/>
    <w:rsid w:val="00D17A08"/>
    <w:rsid w:val="00D2098E"/>
    <w:rsid w:val="00D229F8"/>
    <w:rsid w:val="00D24276"/>
    <w:rsid w:val="00D2733D"/>
    <w:rsid w:val="00D273A1"/>
    <w:rsid w:val="00D308A3"/>
    <w:rsid w:val="00D340AD"/>
    <w:rsid w:val="00D345A5"/>
    <w:rsid w:val="00D363A6"/>
    <w:rsid w:val="00D4014C"/>
    <w:rsid w:val="00D4148D"/>
    <w:rsid w:val="00D435F1"/>
    <w:rsid w:val="00D47319"/>
    <w:rsid w:val="00D4747E"/>
    <w:rsid w:val="00D53AC4"/>
    <w:rsid w:val="00D53E9A"/>
    <w:rsid w:val="00D54B18"/>
    <w:rsid w:val="00D56654"/>
    <w:rsid w:val="00D567BC"/>
    <w:rsid w:val="00D61232"/>
    <w:rsid w:val="00D62B8A"/>
    <w:rsid w:val="00D66D62"/>
    <w:rsid w:val="00D71AE5"/>
    <w:rsid w:val="00D71CFA"/>
    <w:rsid w:val="00D75DAC"/>
    <w:rsid w:val="00D75F91"/>
    <w:rsid w:val="00D76DFA"/>
    <w:rsid w:val="00D81AA7"/>
    <w:rsid w:val="00D8255B"/>
    <w:rsid w:val="00D86C58"/>
    <w:rsid w:val="00D90394"/>
    <w:rsid w:val="00D903E4"/>
    <w:rsid w:val="00D94339"/>
    <w:rsid w:val="00D94590"/>
    <w:rsid w:val="00D956D1"/>
    <w:rsid w:val="00D9571C"/>
    <w:rsid w:val="00DA0DE4"/>
    <w:rsid w:val="00DA1156"/>
    <w:rsid w:val="00DA1BE2"/>
    <w:rsid w:val="00DA2B19"/>
    <w:rsid w:val="00DA5865"/>
    <w:rsid w:val="00DA6618"/>
    <w:rsid w:val="00DB15C2"/>
    <w:rsid w:val="00DB557F"/>
    <w:rsid w:val="00DB7282"/>
    <w:rsid w:val="00DB7467"/>
    <w:rsid w:val="00DB7C8C"/>
    <w:rsid w:val="00DC0ECA"/>
    <w:rsid w:val="00DC0EDA"/>
    <w:rsid w:val="00DC36E1"/>
    <w:rsid w:val="00DC566F"/>
    <w:rsid w:val="00DC6760"/>
    <w:rsid w:val="00DC75BD"/>
    <w:rsid w:val="00DC7E63"/>
    <w:rsid w:val="00DD089B"/>
    <w:rsid w:val="00DD51FD"/>
    <w:rsid w:val="00DD62B1"/>
    <w:rsid w:val="00DD7530"/>
    <w:rsid w:val="00DD7DFE"/>
    <w:rsid w:val="00DE4EEF"/>
    <w:rsid w:val="00DF1936"/>
    <w:rsid w:val="00DF2828"/>
    <w:rsid w:val="00DF51AE"/>
    <w:rsid w:val="00DF7D3A"/>
    <w:rsid w:val="00E00E8F"/>
    <w:rsid w:val="00E00F36"/>
    <w:rsid w:val="00E03039"/>
    <w:rsid w:val="00E050CC"/>
    <w:rsid w:val="00E0568C"/>
    <w:rsid w:val="00E05D01"/>
    <w:rsid w:val="00E146B8"/>
    <w:rsid w:val="00E15D5A"/>
    <w:rsid w:val="00E16D04"/>
    <w:rsid w:val="00E21592"/>
    <w:rsid w:val="00E26716"/>
    <w:rsid w:val="00E26F19"/>
    <w:rsid w:val="00E32919"/>
    <w:rsid w:val="00E3598C"/>
    <w:rsid w:val="00E37ACB"/>
    <w:rsid w:val="00E44C4E"/>
    <w:rsid w:val="00E45748"/>
    <w:rsid w:val="00E45FBD"/>
    <w:rsid w:val="00E51795"/>
    <w:rsid w:val="00E52EF6"/>
    <w:rsid w:val="00E533BE"/>
    <w:rsid w:val="00E610CB"/>
    <w:rsid w:val="00E65840"/>
    <w:rsid w:val="00E7432B"/>
    <w:rsid w:val="00E755B0"/>
    <w:rsid w:val="00E76FE6"/>
    <w:rsid w:val="00E77DB3"/>
    <w:rsid w:val="00E80E2D"/>
    <w:rsid w:val="00E862D7"/>
    <w:rsid w:val="00E96B57"/>
    <w:rsid w:val="00E97635"/>
    <w:rsid w:val="00E97A62"/>
    <w:rsid w:val="00EA43CA"/>
    <w:rsid w:val="00EA6DD1"/>
    <w:rsid w:val="00EB141D"/>
    <w:rsid w:val="00EB17D5"/>
    <w:rsid w:val="00EB3B81"/>
    <w:rsid w:val="00EB6562"/>
    <w:rsid w:val="00EB6B1A"/>
    <w:rsid w:val="00EC28F5"/>
    <w:rsid w:val="00EC2D33"/>
    <w:rsid w:val="00EC3426"/>
    <w:rsid w:val="00EC4F0D"/>
    <w:rsid w:val="00ED06A4"/>
    <w:rsid w:val="00ED2963"/>
    <w:rsid w:val="00ED3501"/>
    <w:rsid w:val="00ED4F9A"/>
    <w:rsid w:val="00EE1323"/>
    <w:rsid w:val="00EE3B33"/>
    <w:rsid w:val="00EE3E09"/>
    <w:rsid w:val="00EE7DFE"/>
    <w:rsid w:val="00EF07E4"/>
    <w:rsid w:val="00EF11C1"/>
    <w:rsid w:val="00EF248C"/>
    <w:rsid w:val="00EF29EB"/>
    <w:rsid w:val="00EF57BC"/>
    <w:rsid w:val="00EF6FEC"/>
    <w:rsid w:val="00EF705D"/>
    <w:rsid w:val="00F03486"/>
    <w:rsid w:val="00F04932"/>
    <w:rsid w:val="00F04C12"/>
    <w:rsid w:val="00F04E4F"/>
    <w:rsid w:val="00F11B33"/>
    <w:rsid w:val="00F13785"/>
    <w:rsid w:val="00F1423B"/>
    <w:rsid w:val="00F14680"/>
    <w:rsid w:val="00F203CF"/>
    <w:rsid w:val="00F228BF"/>
    <w:rsid w:val="00F23271"/>
    <w:rsid w:val="00F24578"/>
    <w:rsid w:val="00F25C3C"/>
    <w:rsid w:val="00F2606C"/>
    <w:rsid w:val="00F3390D"/>
    <w:rsid w:val="00F33C53"/>
    <w:rsid w:val="00F34147"/>
    <w:rsid w:val="00F35099"/>
    <w:rsid w:val="00F4023E"/>
    <w:rsid w:val="00F436EF"/>
    <w:rsid w:val="00F439C7"/>
    <w:rsid w:val="00F523D5"/>
    <w:rsid w:val="00F52602"/>
    <w:rsid w:val="00F52E52"/>
    <w:rsid w:val="00F531D7"/>
    <w:rsid w:val="00F53ECA"/>
    <w:rsid w:val="00F6049A"/>
    <w:rsid w:val="00F60853"/>
    <w:rsid w:val="00F60FD0"/>
    <w:rsid w:val="00F62A83"/>
    <w:rsid w:val="00F62E33"/>
    <w:rsid w:val="00F637C2"/>
    <w:rsid w:val="00F73AE5"/>
    <w:rsid w:val="00F74B64"/>
    <w:rsid w:val="00F76F22"/>
    <w:rsid w:val="00F77D22"/>
    <w:rsid w:val="00F800F0"/>
    <w:rsid w:val="00F80820"/>
    <w:rsid w:val="00F8206A"/>
    <w:rsid w:val="00F83ED7"/>
    <w:rsid w:val="00F842BC"/>
    <w:rsid w:val="00F84FFA"/>
    <w:rsid w:val="00F855BA"/>
    <w:rsid w:val="00F863C7"/>
    <w:rsid w:val="00F92F11"/>
    <w:rsid w:val="00FA16E7"/>
    <w:rsid w:val="00FA53ED"/>
    <w:rsid w:val="00FA65A0"/>
    <w:rsid w:val="00FA6FBF"/>
    <w:rsid w:val="00FB0EE1"/>
    <w:rsid w:val="00FB2738"/>
    <w:rsid w:val="00FC34BD"/>
    <w:rsid w:val="00FC5FB9"/>
    <w:rsid w:val="00FC6B7B"/>
    <w:rsid w:val="00FD02FF"/>
    <w:rsid w:val="00FD1361"/>
    <w:rsid w:val="00FE254C"/>
    <w:rsid w:val="00FE4DD6"/>
    <w:rsid w:val="00FE7F9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5D938"/>
  <w15:chartTrackingRefBased/>
  <w15:docId w15:val="{5C7C68E4-6E5E-46B0-9B72-17C4CB4A5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881790"/>
    <w:rPr>
      <w:rFonts w:ascii="TimesLT" w:eastAsia="Times New Roman" w:hAnsi="TimesLT"/>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link w:val="BetarpDiagrama"/>
    <w:uiPriority w:val="1"/>
    <w:qFormat/>
    <w:rsid w:val="002E0C47"/>
    <w:rPr>
      <w:sz w:val="22"/>
      <w:szCs w:val="22"/>
      <w:lang w:eastAsia="en-US"/>
    </w:rPr>
  </w:style>
  <w:style w:type="paragraph" w:styleId="Antrats">
    <w:name w:val="header"/>
    <w:basedOn w:val="prastasis"/>
    <w:link w:val="AntratsDiagrama"/>
    <w:uiPriority w:val="99"/>
    <w:unhideWhenUsed/>
    <w:rsid w:val="002A37C4"/>
    <w:pPr>
      <w:tabs>
        <w:tab w:val="center" w:pos="4819"/>
        <w:tab w:val="right" w:pos="9638"/>
      </w:tabs>
    </w:pPr>
  </w:style>
  <w:style w:type="character" w:customStyle="1" w:styleId="AntratsDiagrama">
    <w:name w:val="Antraštės Diagrama"/>
    <w:basedOn w:val="Numatytasispastraiposriftas"/>
    <w:link w:val="Antrats"/>
    <w:uiPriority w:val="99"/>
    <w:rsid w:val="002A37C4"/>
  </w:style>
  <w:style w:type="paragraph" w:styleId="Porat">
    <w:name w:val="footer"/>
    <w:basedOn w:val="prastasis"/>
    <w:link w:val="PoratDiagrama"/>
    <w:unhideWhenUsed/>
    <w:rsid w:val="002A37C4"/>
    <w:pPr>
      <w:tabs>
        <w:tab w:val="center" w:pos="4819"/>
        <w:tab w:val="right" w:pos="9638"/>
      </w:tabs>
    </w:pPr>
  </w:style>
  <w:style w:type="character" w:customStyle="1" w:styleId="PoratDiagrama">
    <w:name w:val="Poraštė Diagrama"/>
    <w:basedOn w:val="Numatytasispastraiposriftas"/>
    <w:link w:val="Porat"/>
    <w:uiPriority w:val="99"/>
    <w:rsid w:val="002A37C4"/>
  </w:style>
  <w:style w:type="table" w:styleId="Lentelstinklelis">
    <w:name w:val="Table Grid"/>
    <w:basedOn w:val="prastojilentel"/>
    <w:uiPriority w:val="39"/>
    <w:rsid w:val="00144F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uiPriority w:val="39"/>
    <w:rsid w:val="00833E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rsid w:val="00F73AE5"/>
    <w:rPr>
      <w:color w:val="0000FF"/>
      <w:u w:val="single"/>
    </w:rPr>
  </w:style>
  <w:style w:type="paragraph" w:styleId="Debesliotekstas">
    <w:name w:val="Balloon Text"/>
    <w:basedOn w:val="prastasis"/>
    <w:link w:val="DebesliotekstasDiagrama"/>
    <w:uiPriority w:val="99"/>
    <w:semiHidden/>
    <w:unhideWhenUsed/>
    <w:rsid w:val="00230BAF"/>
    <w:rPr>
      <w:rFonts w:ascii="Segoe UI" w:hAnsi="Segoe UI" w:cs="Segoe UI"/>
      <w:sz w:val="18"/>
      <w:szCs w:val="18"/>
    </w:rPr>
  </w:style>
  <w:style w:type="character" w:customStyle="1" w:styleId="DebesliotekstasDiagrama">
    <w:name w:val="Debesėlio tekstas Diagrama"/>
    <w:link w:val="Debesliotekstas"/>
    <w:uiPriority w:val="99"/>
    <w:semiHidden/>
    <w:rsid w:val="00230BAF"/>
    <w:rPr>
      <w:rFonts w:ascii="Segoe UI" w:eastAsia="Times New Roman" w:hAnsi="Segoe UI" w:cs="Segoe UI"/>
      <w:sz w:val="18"/>
      <w:szCs w:val="18"/>
      <w:lang w:eastAsia="en-US"/>
    </w:rPr>
  </w:style>
  <w:style w:type="table" w:customStyle="1" w:styleId="TableGrid2">
    <w:name w:val="Table Grid2"/>
    <w:basedOn w:val="prastojilentel"/>
    <w:next w:val="Lentelstinklelis"/>
    <w:uiPriority w:val="39"/>
    <w:rsid w:val="001871B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1871B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39"/>
    <w:rsid w:val="001871B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801F72"/>
    <w:rPr>
      <w:sz w:val="16"/>
      <w:szCs w:val="16"/>
    </w:rPr>
  </w:style>
  <w:style w:type="paragraph" w:styleId="Komentarotekstas">
    <w:name w:val="annotation text"/>
    <w:basedOn w:val="prastasis"/>
    <w:link w:val="KomentarotekstasDiagrama"/>
    <w:uiPriority w:val="99"/>
    <w:unhideWhenUsed/>
    <w:rsid w:val="00801F72"/>
  </w:style>
  <w:style w:type="character" w:customStyle="1" w:styleId="KomentarotekstasDiagrama">
    <w:name w:val="Komentaro tekstas Diagrama"/>
    <w:basedOn w:val="Numatytasispastraiposriftas"/>
    <w:link w:val="Komentarotekstas"/>
    <w:uiPriority w:val="99"/>
    <w:rsid w:val="00801F72"/>
    <w:rPr>
      <w:rFonts w:ascii="TimesLT" w:eastAsia="Times New Roman" w:hAnsi="TimesLT"/>
      <w:lang w:eastAsia="en-US"/>
    </w:rPr>
  </w:style>
  <w:style w:type="paragraph" w:styleId="Komentarotema">
    <w:name w:val="annotation subject"/>
    <w:basedOn w:val="Komentarotekstas"/>
    <w:next w:val="Komentarotekstas"/>
    <w:link w:val="KomentarotemaDiagrama"/>
    <w:uiPriority w:val="99"/>
    <w:semiHidden/>
    <w:unhideWhenUsed/>
    <w:rsid w:val="00801F72"/>
    <w:rPr>
      <w:b/>
      <w:bCs/>
    </w:rPr>
  </w:style>
  <w:style w:type="character" w:customStyle="1" w:styleId="KomentarotemaDiagrama">
    <w:name w:val="Komentaro tema Diagrama"/>
    <w:basedOn w:val="KomentarotekstasDiagrama"/>
    <w:link w:val="Komentarotema"/>
    <w:uiPriority w:val="99"/>
    <w:semiHidden/>
    <w:rsid w:val="00801F72"/>
    <w:rPr>
      <w:rFonts w:ascii="TimesLT" w:eastAsia="Times New Roman" w:hAnsi="TimesLT"/>
      <w:b/>
      <w:bCs/>
      <w:lang w:eastAsia="en-US"/>
    </w:rPr>
  </w:style>
  <w:style w:type="paragraph" w:styleId="Sraopastraipa">
    <w:name w:val="List Paragraph"/>
    <w:aliases w:val="Numbering,ERP-List Paragraph,List Paragraph11,List Paragraph111,List Paragr1,List Paragraph Red,List Paragraph1,Buletai,Bullet EY,List Paragraph21,List Paragraph2,lp1,Bullet 1,Use Case List Paragraph,Paragraph,List not in Table,Bullet"/>
    <w:basedOn w:val="prastasis"/>
    <w:link w:val="SraopastraipaDiagrama"/>
    <w:uiPriority w:val="34"/>
    <w:qFormat/>
    <w:rsid w:val="009B3923"/>
    <w:pPr>
      <w:ind w:left="720"/>
      <w:contextualSpacing/>
    </w:pPr>
  </w:style>
  <w:style w:type="paragraph" w:styleId="Puslapioinaostekstas">
    <w:name w:val="footnote text"/>
    <w:aliases w:val=" Diagrama1,Diagrama1"/>
    <w:basedOn w:val="prastasis"/>
    <w:link w:val="PuslapioinaostekstasDiagrama"/>
    <w:uiPriority w:val="99"/>
    <w:unhideWhenUsed/>
    <w:rsid w:val="008D57E0"/>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8D57E0"/>
    <w:rPr>
      <w:rFonts w:ascii="TimesLT" w:eastAsia="Times New Roman" w:hAnsi="TimesLT"/>
      <w:lang w:eastAsia="en-US"/>
    </w:rPr>
  </w:style>
  <w:style w:type="character" w:styleId="Puslapioinaosnuoroda">
    <w:name w:val="footnote reference"/>
    <w:basedOn w:val="Numatytasispastraiposriftas"/>
    <w:uiPriority w:val="99"/>
    <w:semiHidden/>
    <w:unhideWhenUsed/>
    <w:rsid w:val="008D57E0"/>
    <w:rPr>
      <w:vertAlign w:val="superscript"/>
    </w:rPr>
  </w:style>
  <w:style w:type="character" w:customStyle="1" w:styleId="SraopastraipaDiagrama">
    <w:name w:val="Sąrašo pastraipa Diagrama"/>
    <w:aliases w:val="Numbering Diagrama,ERP-List Paragraph Diagrama,List Paragraph11 Diagrama,List Paragraph111 Diagrama,List Paragr1 Diagrama,List Paragraph Red Diagrama,List Paragraph1 Diagrama,Buletai Diagrama,Bullet EY Diagrama,lp1 Diagrama"/>
    <w:link w:val="Sraopastraipa"/>
    <w:uiPriority w:val="34"/>
    <w:qFormat/>
    <w:locked/>
    <w:rsid w:val="004C22B8"/>
    <w:rPr>
      <w:rFonts w:ascii="TimesLT" w:eastAsia="Times New Roman" w:hAnsi="TimesLT"/>
      <w:lang w:eastAsia="en-US"/>
    </w:rPr>
  </w:style>
  <w:style w:type="character" w:customStyle="1" w:styleId="BetarpDiagrama">
    <w:name w:val="Be tarpų Diagrama"/>
    <w:basedOn w:val="Numatytasispastraiposriftas"/>
    <w:link w:val="Betarp"/>
    <w:uiPriority w:val="1"/>
    <w:rsid w:val="00CB69BA"/>
    <w:rPr>
      <w:sz w:val="22"/>
      <w:szCs w:val="22"/>
      <w:lang w:eastAsia="en-US"/>
    </w:rPr>
  </w:style>
  <w:style w:type="table" w:customStyle="1" w:styleId="Lentelstinklelis1">
    <w:name w:val="Lentelės tinklelis1"/>
    <w:basedOn w:val="prastojilentel"/>
    <w:next w:val="Lentelstinklelis"/>
    <w:rsid w:val="002937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basedOn w:val="prastojilentel"/>
    <w:next w:val="Lentelstinklelis"/>
    <w:rsid w:val="006522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481332">
      <w:bodyDiv w:val="1"/>
      <w:marLeft w:val="0"/>
      <w:marRight w:val="0"/>
      <w:marTop w:val="0"/>
      <w:marBottom w:val="0"/>
      <w:divBdr>
        <w:top w:val="none" w:sz="0" w:space="0" w:color="auto"/>
        <w:left w:val="none" w:sz="0" w:space="0" w:color="auto"/>
        <w:bottom w:val="none" w:sz="0" w:space="0" w:color="auto"/>
        <w:right w:val="none" w:sz="0" w:space="0" w:color="auto"/>
      </w:divBdr>
      <w:divsChild>
        <w:div w:id="1889487440">
          <w:marLeft w:val="0"/>
          <w:marRight w:val="0"/>
          <w:marTop w:val="0"/>
          <w:marBottom w:val="0"/>
          <w:divBdr>
            <w:top w:val="none" w:sz="0" w:space="0" w:color="auto"/>
            <w:left w:val="none" w:sz="0" w:space="0" w:color="auto"/>
            <w:bottom w:val="none" w:sz="0" w:space="0" w:color="auto"/>
            <w:right w:val="none" w:sz="0" w:space="0" w:color="auto"/>
          </w:divBdr>
          <w:divsChild>
            <w:div w:id="511795787">
              <w:marLeft w:val="0"/>
              <w:marRight w:val="0"/>
              <w:marTop w:val="0"/>
              <w:marBottom w:val="0"/>
              <w:divBdr>
                <w:top w:val="none" w:sz="0" w:space="0" w:color="auto"/>
                <w:left w:val="none" w:sz="0" w:space="0" w:color="auto"/>
                <w:bottom w:val="none" w:sz="0" w:space="0" w:color="auto"/>
                <w:right w:val="none" w:sz="0" w:space="0" w:color="auto"/>
              </w:divBdr>
              <w:divsChild>
                <w:div w:id="1840652925">
                  <w:marLeft w:val="0"/>
                  <w:marRight w:val="0"/>
                  <w:marTop w:val="0"/>
                  <w:marBottom w:val="0"/>
                  <w:divBdr>
                    <w:top w:val="none" w:sz="0" w:space="0" w:color="auto"/>
                    <w:left w:val="none" w:sz="0" w:space="0" w:color="auto"/>
                    <w:bottom w:val="none" w:sz="0" w:space="0" w:color="auto"/>
                    <w:right w:val="none" w:sz="0" w:space="0" w:color="auto"/>
                  </w:divBdr>
                  <w:divsChild>
                    <w:div w:id="1800951590">
                      <w:marLeft w:val="0"/>
                      <w:marRight w:val="0"/>
                      <w:marTop w:val="0"/>
                      <w:marBottom w:val="0"/>
                      <w:divBdr>
                        <w:top w:val="none" w:sz="0" w:space="0" w:color="auto"/>
                        <w:left w:val="none" w:sz="0" w:space="0" w:color="auto"/>
                        <w:bottom w:val="none" w:sz="0" w:space="0" w:color="auto"/>
                        <w:right w:val="none" w:sz="0" w:space="0" w:color="auto"/>
                      </w:divBdr>
                      <w:divsChild>
                        <w:div w:id="3747925">
                          <w:marLeft w:val="0"/>
                          <w:marRight w:val="0"/>
                          <w:marTop w:val="0"/>
                          <w:marBottom w:val="0"/>
                          <w:divBdr>
                            <w:top w:val="none" w:sz="0" w:space="0" w:color="auto"/>
                            <w:left w:val="none" w:sz="0" w:space="0" w:color="auto"/>
                            <w:bottom w:val="none" w:sz="0" w:space="0" w:color="auto"/>
                            <w:right w:val="none" w:sz="0" w:space="0" w:color="auto"/>
                          </w:divBdr>
                        </w:div>
                        <w:div w:id="157040985">
                          <w:marLeft w:val="0"/>
                          <w:marRight w:val="0"/>
                          <w:marTop w:val="0"/>
                          <w:marBottom w:val="0"/>
                          <w:divBdr>
                            <w:top w:val="none" w:sz="0" w:space="0" w:color="auto"/>
                            <w:left w:val="none" w:sz="0" w:space="0" w:color="auto"/>
                            <w:bottom w:val="none" w:sz="0" w:space="0" w:color="auto"/>
                            <w:right w:val="none" w:sz="0" w:space="0" w:color="auto"/>
                          </w:divBdr>
                        </w:div>
                        <w:div w:id="255869964">
                          <w:marLeft w:val="0"/>
                          <w:marRight w:val="0"/>
                          <w:marTop w:val="0"/>
                          <w:marBottom w:val="0"/>
                          <w:divBdr>
                            <w:top w:val="none" w:sz="0" w:space="0" w:color="auto"/>
                            <w:left w:val="none" w:sz="0" w:space="0" w:color="auto"/>
                            <w:bottom w:val="none" w:sz="0" w:space="0" w:color="auto"/>
                            <w:right w:val="none" w:sz="0" w:space="0" w:color="auto"/>
                          </w:divBdr>
                        </w:div>
                        <w:div w:id="342705470">
                          <w:marLeft w:val="0"/>
                          <w:marRight w:val="0"/>
                          <w:marTop w:val="0"/>
                          <w:marBottom w:val="0"/>
                          <w:divBdr>
                            <w:top w:val="none" w:sz="0" w:space="0" w:color="auto"/>
                            <w:left w:val="none" w:sz="0" w:space="0" w:color="auto"/>
                            <w:bottom w:val="none" w:sz="0" w:space="0" w:color="auto"/>
                            <w:right w:val="none" w:sz="0" w:space="0" w:color="auto"/>
                          </w:divBdr>
                        </w:div>
                        <w:div w:id="456610168">
                          <w:marLeft w:val="0"/>
                          <w:marRight w:val="0"/>
                          <w:marTop w:val="0"/>
                          <w:marBottom w:val="0"/>
                          <w:divBdr>
                            <w:top w:val="none" w:sz="0" w:space="0" w:color="auto"/>
                            <w:left w:val="none" w:sz="0" w:space="0" w:color="auto"/>
                            <w:bottom w:val="none" w:sz="0" w:space="0" w:color="auto"/>
                            <w:right w:val="none" w:sz="0" w:space="0" w:color="auto"/>
                          </w:divBdr>
                        </w:div>
                        <w:div w:id="681467208">
                          <w:marLeft w:val="0"/>
                          <w:marRight w:val="0"/>
                          <w:marTop w:val="0"/>
                          <w:marBottom w:val="0"/>
                          <w:divBdr>
                            <w:top w:val="none" w:sz="0" w:space="0" w:color="auto"/>
                            <w:left w:val="none" w:sz="0" w:space="0" w:color="auto"/>
                            <w:bottom w:val="none" w:sz="0" w:space="0" w:color="auto"/>
                            <w:right w:val="none" w:sz="0" w:space="0" w:color="auto"/>
                          </w:divBdr>
                        </w:div>
                        <w:div w:id="900942869">
                          <w:marLeft w:val="0"/>
                          <w:marRight w:val="0"/>
                          <w:marTop w:val="0"/>
                          <w:marBottom w:val="0"/>
                          <w:divBdr>
                            <w:top w:val="none" w:sz="0" w:space="0" w:color="auto"/>
                            <w:left w:val="none" w:sz="0" w:space="0" w:color="auto"/>
                            <w:bottom w:val="none" w:sz="0" w:space="0" w:color="auto"/>
                            <w:right w:val="none" w:sz="0" w:space="0" w:color="auto"/>
                          </w:divBdr>
                        </w:div>
                        <w:div w:id="1291013431">
                          <w:marLeft w:val="0"/>
                          <w:marRight w:val="0"/>
                          <w:marTop w:val="0"/>
                          <w:marBottom w:val="0"/>
                          <w:divBdr>
                            <w:top w:val="none" w:sz="0" w:space="0" w:color="auto"/>
                            <w:left w:val="none" w:sz="0" w:space="0" w:color="auto"/>
                            <w:bottom w:val="none" w:sz="0" w:space="0" w:color="auto"/>
                            <w:right w:val="none" w:sz="0" w:space="0" w:color="auto"/>
                          </w:divBdr>
                        </w:div>
                        <w:div w:id="1321733280">
                          <w:marLeft w:val="0"/>
                          <w:marRight w:val="0"/>
                          <w:marTop w:val="0"/>
                          <w:marBottom w:val="0"/>
                          <w:divBdr>
                            <w:top w:val="none" w:sz="0" w:space="0" w:color="auto"/>
                            <w:left w:val="none" w:sz="0" w:space="0" w:color="auto"/>
                            <w:bottom w:val="none" w:sz="0" w:space="0" w:color="auto"/>
                            <w:right w:val="none" w:sz="0" w:space="0" w:color="auto"/>
                          </w:divBdr>
                        </w:div>
                        <w:div w:id="1322081377">
                          <w:marLeft w:val="0"/>
                          <w:marRight w:val="0"/>
                          <w:marTop w:val="0"/>
                          <w:marBottom w:val="0"/>
                          <w:divBdr>
                            <w:top w:val="none" w:sz="0" w:space="0" w:color="auto"/>
                            <w:left w:val="none" w:sz="0" w:space="0" w:color="auto"/>
                            <w:bottom w:val="none" w:sz="0" w:space="0" w:color="auto"/>
                            <w:right w:val="none" w:sz="0" w:space="0" w:color="auto"/>
                          </w:divBdr>
                        </w:div>
                        <w:div w:id="1707172243">
                          <w:marLeft w:val="0"/>
                          <w:marRight w:val="0"/>
                          <w:marTop w:val="0"/>
                          <w:marBottom w:val="0"/>
                          <w:divBdr>
                            <w:top w:val="none" w:sz="0" w:space="0" w:color="auto"/>
                            <w:left w:val="none" w:sz="0" w:space="0" w:color="auto"/>
                            <w:bottom w:val="none" w:sz="0" w:space="0" w:color="auto"/>
                            <w:right w:val="none" w:sz="0" w:space="0" w:color="auto"/>
                          </w:divBdr>
                        </w:div>
                        <w:div w:id="177937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5A5681AB322D1347B1F7CBA0195EE3D0" ma:contentTypeVersion="12" ma:contentTypeDescription="Kurkite naują dokumentą." ma:contentTypeScope="" ma:versionID="d69609b87b03b9f8a70d24b93315bd39">
  <xsd:schema xmlns:xsd="http://www.w3.org/2001/XMLSchema" xmlns:xs="http://www.w3.org/2001/XMLSchema" xmlns:p="http://schemas.microsoft.com/office/2006/metadata/properties" xmlns:ns2="600ff81f-8d6e-490a-9301-caac4298b7fb" xmlns:ns3="24fc6317-c063-4ee8-8087-6d60cd24f46a" targetNamespace="http://schemas.microsoft.com/office/2006/metadata/properties" ma:root="true" ma:fieldsID="84d0127785df3c1b649674fd6fdef1a7" ns2:_="" ns3:_="">
    <xsd:import namespace="600ff81f-8d6e-490a-9301-caac4298b7fb"/>
    <xsd:import namespace="24fc6317-c063-4ee8-8087-6d60cd24f4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EventHashCode" minOccurs="0"/>
                <xsd:element ref="ns2:MediaServiceGenerationTime" minOccurs="0"/>
                <xsd:element ref="ns3:SharedWithUsers" minOccurs="0"/>
                <xsd:element ref="ns3:SharedWithDetail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0ff81f-8d6e-490a-9301-caac4298b7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4fc6317-c063-4ee8-8087-6d60cd24f46a" elementFormDefault="qualified">
    <xsd:import namespace="http://schemas.microsoft.com/office/2006/documentManagement/types"/>
    <xsd:import namespace="http://schemas.microsoft.com/office/infopath/2007/PartnerControls"/>
    <xsd:element name="SharedWithUsers" ma:index="15"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F17C1-39E4-496E-B510-0AEDB402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0ff81f-8d6e-490a-9301-caac4298b7fb"/>
    <ds:schemaRef ds:uri="24fc6317-c063-4ee8-8087-6d60cd24f4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0C347D-041C-41F0-8695-E2552DC14E1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C195767-F1F2-4068-8D77-5F51D481E9E7}">
  <ds:schemaRefs>
    <ds:schemaRef ds:uri="http://schemas.microsoft.com/sharepoint/v3/contenttype/forms"/>
  </ds:schemaRefs>
</ds:datastoreItem>
</file>

<file path=customXml/itemProps4.xml><?xml version="1.0" encoding="utf-8"?>
<ds:datastoreItem xmlns:ds="http://schemas.openxmlformats.org/officeDocument/2006/customXml" ds:itemID="{00895F12-B2F4-47FF-B5D9-25A1841C7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5</Pages>
  <Words>7536</Words>
  <Characters>4296</Characters>
  <Application>Microsoft Office Word</Application>
  <DocSecurity>0</DocSecurity>
  <Lines>35</Lines>
  <Paragraphs>23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11809</CharactersWithSpaces>
  <SharedDoc>false</SharedDoc>
  <HLinks>
    <vt:vector size="6" baseType="variant">
      <vt:variant>
        <vt:i4>4849748</vt:i4>
      </vt:variant>
      <vt:variant>
        <vt:i4>0</vt:i4>
      </vt:variant>
      <vt:variant>
        <vt:i4>0</vt:i4>
      </vt:variant>
      <vt:variant>
        <vt:i4>5</vt:i4>
      </vt:variant>
      <vt:variant>
        <vt:lpwstr>http://www.aup.ru/books/m492/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Andrius Bakšys</dc:creator>
  <cp:keywords/>
  <dc:description/>
  <cp:lastModifiedBy>37068</cp:lastModifiedBy>
  <cp:revision>117</cp:revision>
  <cp:lastPrinted>2019-11-06T11:23:00Z</cp:lastPrinted>
  <dcterms:created xsi:type="dcterms:W3CDTF">2022-12-13T06:28:00Z</dcterms:created>
  <dcterms:modified xsi:type="dcterms:W3CDTF">2025-12-15T14:00:00Z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0x0101005A5681AB322D1347B1F7CBA0195EE3D0</vt:lpwstr>
  </property>
</Properties>
</file>