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5879" w:type="dxa"/>
        <w:tblInd w:w="-113" w:type="dxa"/>
        <w:tblLook w:val="04A0" w:firstRow="1" w:lastRow="0" w:firstColumn="1" w:lastColumn="0" w:noHBand="0" w:noVBand="1"/>
      </w:tblPr>
      <w:tblGrid>
        <w:gridCol w:w="113"/>
        <w:gridCol w:w="2199"/>
        <w:gridCol w:w="172"/>
        <w:gridCol w:w="1239"/>
        <w:gridCol w:w="573"/>
        <w:gridCol w:w="1224"/>
        <w:gridCol w:w="774"/>
        <w:gridCol w:w="1616"/>
        <w:gridCol w:w="2240"/>
        <w:gridCol w:w="534"/>
        <w:gridCol w:w="1190"/>
        <w:gridCol w:w="508"/>
        <w:gridCol w:w="1112"/>
        <w:gridCol w:w="761"/>
        <w:gridCol w:w="1624"/>
      </w:tblGrid>
      <w:tr w:rsidR="0040498C" w14:paraId="5E91B390" w14:textId="77777777" w:rsidTr="09DD39AF">
        <w:trPr>
          <w:gridBefore w:val="1"/>
          <w:wBefore w:w="113" w:type="dxa"/>
        </w:trPr>
        <w:tc>
          <w:tcPr>
            <w:tcW w:w="7797" w:type="dxa"/>
            <w:gridSpan w:val="7"/>
            <w:tcMar>
              <w:top w:w="28" w:type="dxa"/>
              <w:bottom w:w="28" w:type="dxa"/>
            </w:tcMar>
          </w:tcPr>
          <w:p w14:paraId="28B7D6D1" w14:textId="77777777" w:rsidR="0040498C" w:rsidRPr="00F829B4" w:rsidRDefault="0040498C">
            <w:pPr>
              <w:widowControl w:val="0"/>
              <w:pBdr>
                <w:top w:val="nil"/>
                <w:left w:val="nil"/>
                <w:bottom w:val="nil"/>
                <w:right w:val="nil"/>
                <w:between w:val="nil"/>
              </w:pBdr>
              <w:tabs>
                <w:tab w:val="left" w:pos="567"/>
                <w:tab w:val="left" w:pos="851"/>
              </w:tabs>
              <w:spacing w:before="60" w:after="60"/>
              <w:jc w:val="center"/>
              <w:rPr>
                <w:rFonts w:ascii="Arial" w:hAnsi="Arial" w:cs="Arial"/>
                <w:b/>
                <w:bCs/>
                <w:caps/>
                <w:sz w:val="18"/>
                <w:szCs w:val="18"/>
              </w:rPr>
            </w:pPr>
            <w:r w:rsidRPr="00FE648F">
              <w:rPr>
                <w:rFonts w:ascii="Arial" w:hAnsi="Arial" w:cs="Arial"/>
                <w:b/>
                <w:bCs/>
                <w:caps/>
                <w:sz w:val="18"/>
                <w:szCs w:val="18"/>
              </w:rPr>
              <w:t>paslaugų pirkimo-pardavimo sutarties Specialiosios sąlygos</w:t>
            </w:r>
          </w:p>
        </w:tc>
        <w:tc>
          <w:tcPr>
            <w:tcW w:w="7969" w:type="dxa"/>
            <w:gridSpan w:val="7"/>
            <w:tcMar>
              <w:top w:w="28" w:type="dxa"/>
              <w:bottom w:w="28" w:type="dxa"/>
            </w:tcMar>
          </w:tcPr>
          <w:p w14:paraId="2FB8C606" w14:textId="77777777" w:rsidR="0040498C" w:rsidRPr="00F829B4" w:rsidRDefault="0040498C">
            <w:pPr>
              <w:widowControl w:val="0"/>
              <w:pBdr>
                <w:top w:val="nil"/>
                <w:left w:val="nil"/>
                <w:bottom w:val="nil"/>
                <w:right w:val="nil"/>
                <w:between w:val="nil"/>
              </w:pBdr>
              <w:tabs>
                <w:tab w:val="left" w:pos="567"/>
                <w:tab w:val="left" w:pos="851"/>
              </w:tabs>
              <w:spacing w:before="60" w:after="60"/>
              <w:jc w:val="center"/>
              <w:rPr>
                <w:rFonts w:ascii="Arial" w:hAnsi="Arial" w:cs="Arial"/>
                <w:b/>
                <w:bCs/>
                <w:caps/>
                <w:sz w:val="18"/>
                <w:szCs w:val="18"/>
                <w:lang w:val="en-GB"/>
              </w:rPr>
            </w:pPr>
            <w:r w:rsidRPr="00FE648F">
              <w:rPr>
                <w:rFonts w:ascii="Arial" w:eastAsia="Arial" w:hAnsi="Arial" w:cs="Arial"/>
                <w:b/>
                <w:sz w:val="18"/>
                <w:szCs w:val="18"/>
                <w:lang w:val="en-GB" w:bidi="en-US"/>
              </w:rPr>
              <w:t>SPECIAL TERMS AND CONDITIONS OF THE PUBLIC SERVICE CONTRACT</w:t>
            </w:r>
          </w:p>
        </w:tc>
      </w:tr>
      <w:tr w:rsidR="0040498C" w14:paraId="6000D273" w14:textId="77777777" w:rsidTr="09DD39AF">
        <w:trPr>
          <w:gridBefore w:val="1"/>
          <w:wBefore w:w="113" w:type="dxa"/>
        </w:trPr>
        <w:tc>
          <w:tcPr>
            <w:tcW w:w="2199" w:type="dxa"/>
            <w:tcMar>
              <w:top w:w="28" w:type="dxa"/>
              <w:bottom w:w="28" w:type="dxa"/>
            </w:tcMar>
          </w:tcPr>
          <w:p w14:paraId="16A27DEC" w14:textId="77777777" w:rsidR="0040498C" w:rsidRPr="00FE648F" w:rsidRDefault="0040498C">
            <w:pPr>
              <w:jc w:val="both"/>
              <w:rPr>
                <w:rFonts w:ascii="Arial" w:hAnsi="Arial" w:cs="Arial"/>
                <w:sz w:val="18"/>
                <w:szCs w:val="18"/>
              </w:rPr>
            </w:pPr>
            <w:r w:rsidRPr="00FE648F">
              <w:rPr>
                <w:rFonts w:ascii="Arial" w:hAnsi="Arial" w:cs="Arial"/>
                <w:b/>
                <w:sz w:val="18"/>
                <w:szCs w:val="18"/>
              </w:rPr>
              <w:t>Sutarties pavadinimas</w:t>
            </w:r>
          </w:p>
        </w:tc>
        <w:tc>
          <w:tcPr>
            <w:tcW w:w="5598" w:type="dxa"/>
            <w:gridSpan w:val="6"/>
            <w:tcMar>
              <w:top w:w="28" w:type="dxa"/>
              <w:bottom w:w="28" w:type="dxa"/>
            </w:tcMar>
          </w:tcPr>
          <w:p w14:paraId="72C57BB5" w14:textId="6A936143" w:rsidR="0040498C" w:rsidRPr="00992C44" w:rsidRDefault="0040498C" w:rsidP="00992C44">
            <w:pPr>
              <w:jc w:val="both"/>
              <w:rPr>
                <w:rFonts w:ascii="Arial" w:hAnsi="Arial" w:cs="Arial"/>
                <w:b/>
                <w:bCs/>
                <w:sz w:val="18"/>
                <w:szCs w:val="18"/>
                <w:lang w:val="en-US"/>
              </w:rPr>
            </w:pPr>
            <w:r w:rsidRPr="00992C44">
              <w:rPr>
                <w:rFonts w:ascii="Arial" w:hAnsi="Arial" w:cs="Arial"/>
                <w:b/>
                <w:bCs/>
                <w:sz w:val="18"/>
                <w:szCs w:val="18"/>
                <w:lang w:val="en-US"/>
              </w:rPr>
              <w:t>32282</w:t>
            </w:r>
            <w:r>
              <w:rPr>
                <w:rFonts w:ascii="Arial" w:hAnsi="Arial" w:cs="Arial"/>
                <w:b/>
                <w:bCs/>
                <w:sz w:val="18"/>
                <w:szCs w:val="18"/>
                <w:lang w:val="en-US"/>
              </w:rPr>
              <w:t xml:space="preserve"> </w:t>
            </w:r>
            <w:r w:rsidRPr="00992C44">
              <w:rPr>
                <w:rFonts w:ascii="Arial" w:hAnsi="Arial" w:cs="Arial"/>
                <w:b/>
                <w:bCs/>
                <w:sz w:val="18"/>
                <w:szCs w:val="18"/>
                <w:lang w:val="en-US"/>
              </w:rPr>
              <w:t>Pesa 730ML j</w:t>
            </w:r>
            <w:r w:rsidRPr="00992C44">
              <w:rPr>
                <w:rFonts w:ascii="Arial" w:hAnsi="Arial" w:cs="Arial" w:hint="eastAsia"/>
                <w:b/>
                <w:bCs/>
                <w:sz w:val="18"/>
                <w:szCs w:val="18"/>
                <w:lang w:val="en-US"/>
              </w:rPr>
              <w:t>ė</w:t>
            </w:r>
            <w:r w:rsidRPr="00992C44">
              <w:rPr>
                <w:rFonts w:ascii="Arial" w:hAnsi="Arial" w:cs="Arial"/>
                <w:b/>
                <w:bCs/>
                <w:sz w:val="18"/>
                <w:szCs w:val="18"/>
                <w:lang w:val="en-US"/>
              </w:rPr>
              <w:t>gaini</w:t>
            </w:r>
            <w:r w:rsidRPr="00992C44">
              <w:rPr>
                <w:rFonts w:ascii="Arial" w:hAnsi="Arial" w:cs="Arial" w:hint="eastAsia"/>
                <w:b/>
                <w:bCs/>
                <w:sz w:val="18"/>
                <w:szCs w:val="18"/>
                <w:lang w:val="en-US"/>
              </w:rPr>
              <w:t>ų</w:t>
            </w:r>
            <w:r w:rsidRPr="00992C44">
              <w:rPr>
                <w:rFonts w:ascii="Arial" w:hAnsi="Arial" w:cs="Arial"/>
                <w:b/>
                <w:bCs/>
                <w:sz w:val="18"/>
                <w:szCs w:val="18"/>
                <w:lang w:val="en-US"/>
              </w:rPr>
              <w:t xml:space="preserve"> kapitalinis remontas bei technin</w:t>
            </w:r>
            <w:r w:rsidRPr="00992C44">
              <w:rPr>
                <w:rFonts w:ascii="Arial" w:hAnsi="Arial" w:cs="Arial" w:hint="eastAsia"/>
                <w:b/>
                <w:bCs/>
                <w:sz w:val="18"/>
                <w:szCs w:val="18"/>
                <w:lang w:val="en-US"/>
              </w:rPr>
              <w:t>ė</w:t>
            </w:r>
            <w:r w:rsidRPr="00992C44">
              <w:rPr>
                <w:rFonts w:ascii="Arial" w:hAnsi="Arial" w:cs="Arial"/>
                <w:b/>
                <w:bCs/>
                <w:sz w:val="18"/>
                <w:szCs w:val="18"/>
                <w:lang w:val="en-US"/>
              </w:rPr>
              <w:t xml:space="preserve"> prie</w:t>
            </w:r>
            <w:r w:rsidRPr="00992C44">
              <w:rPr>
                <w:rFonts w:ascii="Arial" w:hAnsi="Arial" w:cs="Arial" w:hint="eastAsia"/>
                <w:b/>
                <w:bCs/>
                <w:sz w:val="18"/>
                <w:szCs w:val="18"/>
                <w:lang w:val="en-US"/>
              </w:rPr>
              <w:t>ž</w:t>
            </w:r>
            <w:r w:rsidRPr="00992C44">
              <w:rPr>
                <w:rFonts w:ascii="Arial" w:hAnsi="Arial" w:cs="Arial"/>
                <w:b/>
                <w:bCs/>
                <w:sz w:val="18"/>
                <w:szCs w:val="18"/>
                <w:lang w:val="en-US"/>
              </w:rPr>
              <w:t>i</w:t>
            </w:r>
            <w:r w:rsidRPr="00992C44">
              <w:rPr>
                <w:rFonts w:ascii="Arial" w:hAnsi="Arial" w:cs="Arial" w:hint="eastAsia"/>
                <w:b/>
                <w:bCs/>
                <w:sz w:val="18"/>
                <w:szCs w:val="18"/>
                <w:lang w:val="en-US"/>
              </w:rPr>
              <w:t>ū</w:t>
            </w:r>
            <w:r w:rsidRPr="00992C44">
              <w:rPr>
                <w:rFonts w:ascii="Arial" w:hAnsi="Arial" w:cs="Arial"/>
                <w:b/>
                <w:bCs/>
                <w:sz w:val="18"/>
                <w:szCs w:val="18"/>
                <w:lang w:val="en-US"/>
              </w:rPr>
              <w:t>r</w:t>
            </w:r>
            <w:r>
              <w:rPr>
                <w:rFonts w:ascii="Arial" w:hAnsi="Arial" w:cs="Arial"/>
                <w:b/>
                <w:bCs/>
                <w:sz w:val="18"/>
                <w:szCs w:val="18"/>
                <w:lang w:val="en-US"/>
              </w:rPr>
              <w:t>a</w:t>
            </w:r>
          </w:p>
        </w:tc>
        <w:tc>
          <w:tcPr>
            <w:tcW w:w="2774" w:type="dxa"/>
            <w:gridSpan w:val="2"/>
            <w:tcMar>
              <w:top w:w="28" w:type="dxa"/>
              <w:bottom w:w="28" w:type="dxa"/>
            </w:tcMar>
          </w:tcPr>
          <w:p w14:paraId="1D27B8B4" w14:textId="77777777" w:rsidR="0040498C" w:rsidRPr="00FE648F" w:rsidRDefault="0040498C">
            <w:pPr>
              <w:jc w:val="both"/>
              <w:rPr>
                <w:rFonts w:ascii="Arial" w:hAnsi="Arial" w:cs="Arial"/>
                <w:sz w:val="18"/>
                <w:szCs w:val="18"/>
              </w:rPr>
            </w:pPr>
            <w:r w:rsidRPr="00FE648F">
              <w:rPr>
                <w:rFonts w:ascii="Arial" w:eastAsia="Arial" w:hAnsi="Arial" w:cs="Arial"/>
                <w:b/>
                <w:sz w:val="18"/>
                <w:szCs w:val="18"/>
                <w:lang w:val="en-GB" w:bidi="en-US"/>
              </w:rPr>
              <w:t>Title of the Contract</w:t>
            </w:r>
          </w:p>
        </w:tc>
        <w:tc>
          <w:tcPr>
            <w:tcW w:w="5195" w:type="dxa"/>
            <w:gridSpan w:val="5"/>
            <w:tcMar>
              <w:top w:w="28" w:type="dxa"/>
              <w:bottom w:w="28" w:type="dxa"/>
            </w:tcMar>
          </w:tcPr>
          <w:p w14:paraId="17E5A53D" w14:textId="0D0C03EF" w:rsidR="0040498C" w:rsidRPr="00FE648F" w:rsidRDefault="00C5745D">
            <w:pPr>
              <w:jc w:val="both"/>
              <w:rPr>
                <w:rFonts w:ascii="Arial" w:hAnsi="Arial" w:cs="Arial"/>
                <w:sz w:val="18"/>
                <w:szCs w:val="18"/>
              </w:rPr>
            </w:pPr>
            <w:sdt>
              <w:sdtPr>
                <w:rPr>
                  <w:rFonts w:ascii="Arial" w:hAnsi="Arial" w:cs="Arial"/>
                  <w:b/>
                  <w:bCs/>
                  <w:iCs/>
                  <w:sz w:val="18"/>
                  <w:szCs w:val="18"/>
                </w:rPr>
                <w:id w:val="1338106164"/>
                <w:placeholder>
                  <w:docPart w:val="1D6DF6A168B64741B3E665A5122C7E20"/>
                </w:placeholder>
                <w:text/>
              </w:sdtPr>
              <w:sdtEndPr/>
              <w:sdtContent>
                <w:r w:rsidR="0040498C" w:rsidRPr="00BB7267">
                  <w:rPr>
                    <w:rFonts w:ascii="Arial" w:hAnsi="Arial" w:cs="Arial"/>
                    <w:b/>
                    <w:bCs/>
                    <w:iCs/>
                    <w:sz w:val="18"/>
                    <w:szCs w:val="18"/>
                  </w:rPr>
                  <w:t xml:space="preserve">32282 </w:t>
                </w:r>
                <w:r w:rsidR="0040498C">
                  <w:rPr>
                    <w:rFonts w:ascii="Arial" w:hAnsi="Arial" w:cs="Arial"/>
                    <w:b/>
                    <w:bCs/>
                    <w:iCs/>
                    <w:sz w:val="18"/>
                    <w:szCs w:val="18"/>
                  </w:rPr>
                  <w:t>O</w:t>
                </w:r>
                <w:r w:rsidR="0040498C" w:rsidRPr="00BB7267">
                  <w:rPr>
                    <w:rFonts w:ascii="Arial" w:hAnsi="Arial" w:cs="Arial"/>
                    <w:b/>
                    <w:bCs/>
                    <w:iCs/>
                    <w:sz w:val="18"/>
                    <w:szCs w:val="18"/>
                  </w:rPr>
                  <w:t xml:space="preserve">verhaul and maintenance of </w:t>
                </w:r>
                <w:r w:rsidR="0040498C">
                  <w:rPr>
                    <w:rFonts w:ascii="Arial" w:hAnsi="Arial" w:cs="Arial"/>
                    <w:b/>
                    <w:bCs/>
                    <w:iCs/>
                    <w:sz w:val="18"/>
                    <w:szCs w:val="18"/>
                  </w:rPr>
                  <w:t>P</w:t>
                </w:r>
                <w:r w:rsidR="0040498C" w:rsidRPr="00BB7267">
                  <w:rPr>
                    <w:rFonts w:ascii="Arial" w:hAnsi="Arial" w:cs="Arial"/>
                    <w:b/>
                    <w:bCs/>
                    <w:iCs/>
                    <w:sz w:val="18"/>
                    <w:szCs w:val="18"/>
                  </w:rPr>
                  <w:t>esa 730</w:t>
                </w:r>
                <w:r w:rsidR="0040498C">
                  <w:rPr>
                    <w:rFonts w:ascii="Arial" w:hAnsi="Arial" w:cs="Arial"/>
                    <w:b/>
                    <w:bCs/>
                    <w:iCs/>
                    <w:sz w:val="18"/>
                    <w:szCs w:val="18"/>
                  </w:rPr>
                  <w:t>ML</w:t>
                </w:r>
                <w:r w:rsidR="0040498C" w:rsidRPr="00BB7267">
                  <w:rPr>
                    <w:rFonts w:ascii="Arial" w:hAnsi="Arial" w:cs="Arial"/>
                    <w:b/>
                    <w:bCs/>
                    <w:iCs/>
                    <w:sz w:val="18"/>
                    <w:szCs w:val="18"/>
                  </w:rPr>
                  <w:t xml:space="preserve"> power units</w:t>
                </w:r>
              </w:sdtContent>
            </w:sdt>
          </w:p>
        </w:tc>
      </w:tr>
      <w:tr w:rsidR="0040498C" w14:paraId="435BB68B" w14:textId="77777777" w:rsidTr="09DD39AF">
        <w:trPr>
          <w:gridBefore w:val="1"/>
          <w:wBefore w:w="113" w:type="dxa"/>
        </w:trPr>
        <w:tc>
          <w:tcPr>
            <w:tcW w:w="2199" w:type="dxa"/>
            <w:tcMar>
              <w:top w:w="28" w:type="dxa"/>
              <w:bottom w:w="28" w:type="dxa"/>
            </w:tcMar>
          </w:tcPr>
          <w:p w14:paraId="1A9675F3" w14:textId="77777777" w:rsidR="0040498C" w:rsidRPr="00FE648F" w:rsidRDefault="0040498C">
            <w:pPr>
              <w:jc w:val="both"/>
              <w:rPr>
                <w:rFonts w:ascii="Arial" w:hAnsi="Arial" w:cs="Arial"/>
                <w:sz w:val="18"/>
                <w:szCs w:val="18"/>
              </w:rPr>
            </w:pPr>
            <w:r w:rsidRPr="00FE648F">
              <w:rPr>
                <w:rFonts w:ascii="Arial" w:hAnsi="Arial" w:cs="Arial"/>
                <w:b/>
                <w:sz w:val="18"/>
                <w:szCs w:val="18"/>
              </w:rPr>
              <w:t>Sutarties data</w:t>
            </w:r>
          </w:p>
        </w:tc>
        <w:tc>
          <w:tcPr>
            <w:tcW w:w="1984" w:type="dxa"/>
            <w:gridSpan w:val="3"/>
            <w:tcMar>
              <w:top w:w="28" w:type="dxa"/>
              <w:bottom w:w="28" w:type="dxa"/>
            </w:tcMar>
          </w:tcPr>
          <w:p w14:paraId="19379B89" w14:textId="77777777" w:rsidR="0040498C" w:rsidRPr="00FE648F" w:rsidRDefault="0040498C">
            <w:pPr>
              <w:ind w:firstLine="567"/>
              <w:jc w:val="both"/>
              <w:rPr>
                <w:rFonts w:ascii="Arial" w:hAnsi="Arial" w:cs="Arial"/>
                <w:sz w:val="18"/>
                <w:szCs w:val="18"/>
              </w:rPr>
            </w:pPr>
          </w:p>
        </w:tc>
        <w:tc>
          <w:tcPr>
            <w:tcW w:w="1998" w:type="dxa"/>
            <w:gridSpan w:val="2"/>
            <w:tcMar>
              <w:top w:w="28" w:type="dxa"/>
              <w:bottom w:w="28" w:type="dxa"/>
            </w:tcMar>
          </w:tcPr>
          <w:p w14:paraId="0556895A" w14:textId="77777777" w:rsidR="0040498C" w:rsidRPr="00FE648F" w:rsidRDefault="0040498C">
            <w:pPr>
              <w:jc w:val="both"/>
              <w:rPr>
                <w:rFonts w:ascii="Arial" w:hAnsi="Arial" w:cs="Arial"/>
                <w:sz w:val="18"/>
                <w:szCs w:val="18"/>
              </w:rPr>
            </w:pPr>
            <w:r w:rsidRPr="00FE648F">
              <w:rPr>
                <w:rFonts w:ascii="Arial" w:hAnsi="Arial" w:cs="Arial"/>
                <w:b/>
                <w:sz w:val="18"/>
                <w:szCs w:val="18"/>
              </w:rPr>
              <w:t>Sutarties numeris</w:t>
            </w:r>
          </w:p>
        </w:tc>
        <w:tc>
          <w:tcPr>
            <w:tcW w:w="1616" w:type="dxa"/>
            <w:tcMar>
              <w:top w:w="28" w:type="dxa"/>
              <w:bottom w:w="28" w:type="dxa"/>
            </w:tcMar>
          </w:tcPr>
          <w:p w14:paraId="63DFE61C" w14:textId="77777777" w:rsidR="0040498C" w:rsidRPr="00FE648F" w:rsidRDefault="0040498C">
            <w:pPr>
              <w:ind w:firstLine="567"/>
              <w:jc w:val="both"/>
              <w:rPr>
                <w:rFonts w:ascii="Arial" w:hAnsi="Arial" w:cs="Arial"/>
                <w:sz w:val="18"/>
                <w:szCs w:val="18"/>
              </w:rPr>
            </w:pPr>
          </w:p>
        </w:tc>
        <w:tc>
          <w:tcPr>
            <w:tcW w:w="2774" w:type="dxa"/>
            <w:gridSpan w:val="2"/>
            <w:tcMar>
              <w:top w:w="28" w:type="dxa"/>
              <w:bottom w:w="28" w:type="dxa"/>
            </w:tcMar>
          </w:tcPr>
          <w:p w14:paraId="1F8BA4A7" w14:textId="77777777" w:rsidR="0040498C" w:rsidRPr="00FE648F" w:rsidRDefault="0040498C">
            <w:pPr>
              <w:jc w:val="both"/>
              <w:rPr>
                <w:rFonts w:ascii="Arial" w:hAnsi="Arial" w:cs="Arial"/>
                <w:sz w:val="18"/>
                <w:szCs w:val="18"/>
              </w:rPr>
            </w:pPr>
            <w:r w:rsidRPr="00FE648F">
              <w:rPr>
                <w:rFonts w:ascii="Arial" w:eastAsia="Arial" w:hAnsi="Arial" w:cs="Arial"/>
                <w:b/>
                <w:sz w:val="18"/>
                <w:szCs w:val="18"/>
                <w:lang w:val="en-GB" w:bidi="en-US"/>
              </w:rPr>
              <w:t>Date of the Contract</w:t>
            </w:r>
          </w:p>
        </w:tc>
        <w:tc>
          <w:tcPr>
            <w:tcW w:w="1190" w:type="dxa"/>
            <w:tcMar>
              <w:top w:w="28" w:type="dxa"/>
              <w:bottom w:w="28" w:type="dxa"/>
            </w:tcMar>
          </w:tcPr>
          <w:p w14:paraId="4B386466" w14:textId="77777777" w:rsidR="0040498C" w:rsidRPr="00FE648F" w:rsidRDefault="0040498C">
            <w:pPr>
              <w:ind w:firstLine="567"/>
              <w:jc w:val="both"/>
              <w:rPr>
                <w:rFonts w:ascii="Arial" w:hAnsi="Arial" w:cs="Arial"/>
                <w:sz w:val="18"/>
                <w:szCs w:val="18"/>
              </w:rPr>
            </w:pPr>
          </w:p>
        </w:tc>
        <w:tc>
          <w:tcPr>
            <w:tcW w:w="2381" w:type="dxa"/>
            <w:gridSpan w:val="3"/>
            <w:tcMar>
              <w:top w:w="28" w:type="dxa"/>
              <w:bottom w:w="28" w:type="dxa"/>
            </w:tcMar>
          </w:tcPr>
          <w:p w14:paraId="4D706CB4" w14:textId="77777777" w:rsidR="0040498C" w:rsidRPr="00FE648F" w:rsidRDefault="0040498C">
            <w:pPr>
              <w:jc w:val="both"/>
              <w:rPr>
                <w:rFonts w:ascii="Arial" w:hAnsi="Arial" w:cs="Arial"/>
                <w:sz w:val="18"/>
                <w:szCs w:val="18"/>
              </w:rPr>
            </w:pPr>
            <w:r w:rsidRPr="00FE648F">
              <w:rPr>
                <w:rFonts w:ascii="Arial" w:eastAsia="Arial" w:hAnsi="Arial" w:cs="Arial"/>
                <w:b/>
                <w:sz w:val="18"/>
                <w:szCs w:val="18"/>
                <w:lang w:val="en-GB" w:bidi="en-US"/>
              </w:rPr>
              <w:t>Contract number</w:t>
            </w:r>
          </w:p>
        </w:tc>
        <w:tc>
          <w:tcPr>
            <w:tcW w:w="1624" w:type="dxa"/>
            <w:tcMar>
              <w:top w:w="28" w:type="dxa"/>
              <w:bottom w:w="28" w:type="dxa"/>
            </w:tcMar>
          </w:tcPr>
          <w:p w14:paraId="6D071273" w14:textId="77777777" w:rsidR="0040498C" w:rsidRPr="00FE648F" w:rsidRDefault="0040498C">
            <w:pPr>
              <w:ind w:firstLine="567"/>
              <w:jc w:val="both"/>
              <w:rPr>
                <w:rFonts w:ascii="Arial" w:hAnsi="Arial" w:cs="Arial"/>
                <w:sz w:val="18"/>
                <w:szCs w:val="18"/>
              </w:rPr>
            </w:pPr>
          </w:p>
        </w:tc>
      </w:tr>
      <w:tr w:rsidR="0040498C" w14:paraId="126311A0" w14:textId="77777777" w:rsidTr="09DD39AF">
        <w:trPr>
          <w:gridBefore w:val="1"/>
          <w:wBefore w:w="113" w:type="dxa"/>
        </w:trPr>
        <w:tc>
          <w:tcPr>
            <w:tcW w:w="7797" w:type="dxa"/>
            <w:gridSpan w:val="7"/>
            <w:tcMar>
              <w:top w:w="28" w:type="dxa"/>
              <w:bottom w:w="28" w:type="dxa"/>
            </w:tcMar>
          </w:tcPr>
          <w:p w14:paraId="3076DA93" w14:textId="77777777" w:rsidR="0040498C" w:rsidRPr="00FE648F" w:rsidRDefault="0040498C">
            <w:pPr>
              <w:ind w:firstLine="567"/>
              <w:jc w:val="both"/>
              <w:rPr>
                <w:rFonts w:ascii="Arial" w:hAnsi="Arial" w:cs="Arial"/>
                <w:sz w:val="18"/>
                <w:szCs w:val="18"/>
              </w:rPr>
            </w:pPr>
          </w:p>
        </w:tc>
        <w:tc>
          <w:tcPr>
            <w:tcW w:w="7969" w:type="dxa"/>
            <w:gridSpan w:val="7"/>
            <w:tcMar>
              <w:top w:w="28" w:type="dxa"/>
              <w:bottom w:w="28" w:type="dxa"/>
            </w:tcMar>
          </w:tcPr>
          <w:p w14:paraId="5AABF857" w14:textId="77777777" w:rsidR="0040498C" w:rsidRPr="00FE648F" w:rsidRDefault="0040498C">
            <w:pPr>
              <w:ind w:firstLine="567"/>
              <w:jc w:val="both"/>
              <w:rPr>
                <w:rFonts w:ascii="Arial" w:hAnsi="Arial" w:cs="Arial"/>
                <w:sz w:val="18"/>
                <w:szCs w:val="18"/>
              </w:rPr>
            </w:pPr>
          </w:p>
        </w:tc>
      </w:tr>
      <w:tr w:rsidR="0040498C" w14:paraId="6DBFF0EB" w14:textId="77777777" w:rsidTr="09DD39AF">
        <w:trPr>
          <w:gridBefore w:val="1"/>
          <w:wBefore w:w="113" w:type="dxa"/>
        </w:trPr>
        <w:tc>
          <w:tcPr>
            <w:tcW w:w="7797" w:type="dxa"/>
            <w:gridSpan w:val="7"/>
            <w:tcMar>
              <w:top w:w="28" w:type="dxa"/>
              <w:bottom w:w="28" w:type="dxa"/>
            </w:tcMar>
          </w:tcPr>
          <w:p w14:paraId="7DA7EFCD" w14:textId="77777777" w:rsidR="0040498C" w:rsidRPr="00FE648F" w:rsidRDefault="0040498C">
            <w:pPr>
              <w:ind w:firstLine="567"/>
              <w:jc w:val="both"/>
              <w:rPr>
                <w:rFonts w:ascii="Arial" w:hAnsi="Arial" w:cs="Arial"/>
                <w:sz w:val="18"/>
                <w:szCs w:val="18"/>
              </w:rPr>
            </w:pPr>
            <w:r w:rsidRPr="00FE648F">
              <w:rPr>
                <w:rFonts w:ascii="Arial" w:hAnsi="Arial" w:cs="Arial"/>
                <w:b/>
                <w:sz w:val="18"/>
                <w:szCs w:val="18"/>
              </w:rPr>
              <w:t>1. SUTARTIES ŠALYS</w:t>
            </w:r>
          </w:p>
        </w:tc>
        <w:tc>
          <w:tcPr>
            <w:tcW w:w="7969" w:type="dxa"/>
            <w:gridSpan w:val="7"/>
            <w:tcMar>
              <w:top w:w="28" w:type="dxa"/>
              <w:bottom w:w="28" w:type="dxa"/>
            </w:tcMar>
          </w:tcPr>
          <w:p w14:paraId="2EA79305" w14:textId="77777777" w:rsidR="0040498C" w:rsidRPr="00FE648F" w:rsidRDefault="0040498C">
            <w:pPr>
              <w:ind w:firstLine="567"/>
              <w:jc w:val="both"/>
              <w:rPr>
                <w:rFonts w:ascii="Arial" w:hAnsi="Arial" w:cs="Arial"/>
                <w:sz w:val="18"/>
                <w:szCs w:val="18"/>
              </w:rPr>
            </w:pPr>
            <w:r w:rsidRPr="00FE648F">
              <w:rPr>
                <w:rFonts w:ascii="Arial" w:eastAsia="Arial" w:hAnsi="Arial" w:cs="Arial"/>
                <w:b/>
                <w:sz w:val="18"/>
                <w:szCs w:val="18"/>
                <w:lang w:val="en-GB" w:bidi="en-US"/>
              </w:rPr>
              <w:t>1. PARTIES TO THE CONTRACT</w:t>
            </w:r>
          </w:p>
        </w:tc>
      </w:tr>
      <w:tr w:rsidR="0040498C" w14:paraId="4AA910B4" w14:textId="77777777" w:rsidTr="09DD39AF">
        <w:trPr>
          <w:gridBefore w:val="1"/>
          <w:wBefore w:w="113" w:type="dxa"/>
        </w:trPr>
        <w:tc>
          <w:tcPr>
            <w:tcW w:w="2371" w:type="dxa"/>
            <w:gridSpan w:val="2"/>
            <w:vMerge w:val="restart"/>
            <w:tcMar>
              <w:top w:w="28" w:type="dxa"/>
              <w:bottom w:w="28" w:type="dxa"/>
            </w:tcMar>
          </w:tcPr>
          <w:p w14:paraId="778A59DC" w14:textId="77777777" w:rsidR="0040498C" w:rsidRPr="00FE648F" w:rsidRDefault="0040498C">
            <w:pPr>
              <w:jc w:val="both"/>
              <w:rPr>
                <w:rFonts w:ascii="Arial" w:hAnsi="Arial" w:cs="Arial"/>
                <w:sz w:val="18"/>
                <w:szCs w:val="18"/>
              </w:rPr>
            </w:pPr>
            <w:r w:rsidRPr="00FE648F">
              <w:rPr>
                <w:rFonts w:ascii="Arial" w:hAnsi="Arial" w:cs="Arial"/>
                <w:b/>
                <w:sz w:val="18"/>
                <w:szCs w:val="18"/>
              </w:rPr>
              <w:t>1.1. Pirkėjas</w:t>
            </w:r>
          </w:p>
        </w:tc>
        <w:tc>
          <w:tcPr>
            <w:tcW w:w="3036" w:type="dxa"/>
            <w:gridSpan w:val="3"/>
            <w:tcMar>
              <w:top w:w="28" w:type="dxa"/>
              <w:bottom w:w="28" w:type="dxa"/>
            </w:tcMar>
          </w:tcPr>
          <w:p w14:paraId="11A63BBE" w14:textId="77777777" w:rsidR="0040498C" w:rsidRPr="00FE648F" w:rsidRDefault="0040498C">
            <w:pPr>
              <w:rPr>
                <w:rFonts w:ascii="Arial" w:hAnsi="Arial" w:cs="Arial"/>
                <w:sz w:val="18"/>
                <w:szCs w:val="18"/>
              </w:rPr>
            </w:pPr>
            <w:r w:rsidRPr="00FE648F">
              <w:rPr>
                <w:rFonts w:ascii="Arial" w:hAnsi="Arial" w:cs="Arial"/>
                <w:sz w:val="18"/>
                <w:szCs w:val="18"/>
              </w:rPr>
              <w:t>1.1.1. Pavadinimas</w:t>
            </w:r>
          </w:p>
        </w:tc>
        <w:tc>
          <w:tcPr>
            <w:tcW w:w="2390" w:type="dxa"/>
            <w:gridSpan w:val="2"/>
            <w:tcMar>
              <w:top w:w="28" w:type="dxa"/>
              <w:bottom w:w="28" w:type="dxa"/>
            </w:tcMar>
          </w:tcPr>
          <w:p w14:paraId="314EB460" w14:textId="161E8E72" w:rsidR="0040498C" w:rsidRPr="00FE648F" w:rsidRDefault="00C5745D">
            <w:pPr>
              <w:ind w:firstLine="140"/>
              <w:jc w:val="both"/>
              <w:rPr>
                <w:rFonts w:ascii="Arial" w:hAnsi="Arial" w:cs="Arial"/>
                <w:sz w:val="18"/>
                <w:szCs w:val="18"/>
              </w:rPr>
            </w:pPr>
            <w:sdt>
              <w:sdtPr>
                <w:rPr>
                  <w:rFonts w:ascii="Arial" w:hAnsi="Arial" w:cs="Arial"/>
                  <w:color w:val="808080" w:themeColor="background1" w:themeShade="80"/>
                  <w:sz w:val="18"/>
                  <w:szCs w:val="18"/>
                </w:rPr>
                <w:alias w:val="Pasirinkti įmonę"/>
                <w:tag w:val="Pasirinkti įmonę"/>
                <w:id w:val="1332015851"/>
                <w:placeholder>
                  <w:docPart w:val="0AED2EE5C3DE47878B8DC693F591B224"/>
                </w:placeholder>
                <w:dropDownList>
                  <w:listItem w:value="Pasirinkite elementą."/>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listItem w:displayText="UAB &quot;LTG Kompetencijų centras&quot;" w:value="UAB &quot;LTG Kompetencijų centras&quot;"/>
                </w:dropDownList>
              </w:sdtPr>
              <w:sdtEndPr>
                <w:rPr>
                  <w:color w:val="auto"/>
                </w:rPr>
              </w:sdtEndPr>
              <w:sdtContent>
                <w:r w:rsidR="00F17908">
                  <w:rPr>
                    <w:rFonts w:ascii="Arial" w:hAnsi="Arial" w:cs="Arial"/>
                    <w:color w:val="808080" w:themeColor="background1" w:themeShade="80"/>
                    <w:sz w:val="18"/>
                    <w:szCs w:val="18"/>
                  </w:rPr>
                  <w:t xml:space="preserve">UAB „LTG Link“ </w:t>
                </w:r>
              </w:sdtContent>
            </w:sdt>
          </w:p>
        </w:tc>
        <w:tc>
          <w:tcPr>
            <w:tcW w:w="2774" w:type="dxa"/>
            <w:gridSpan w:val="2"/>
            <w:vMerge w:val="restart"/>
            <w:tcMar>
              <w:top w:w="28" w:type="dxa"/>
              <w:bottom w:w="28" w:type="dxa"/>
            </w:tcMar>
          </w:tcPr>
          <w:p w14:paraId="336AA43D" w14:textId="77777777" w:rsidR="0040498C" w:rsidRPr="00FE648F" w:rsidRDefault="0040498C">
            <w:pPr>
              <w:jc w:val="both"/>
              <w:rPr>
                <w:rFonts w:ascii="Arial" w:hAnsi="Arial" w:cs="Arial"/>
                <w:sz w:val="18"/>
                <w:szCs w:val="18"/>
              </w:rPr>
            </w:pPr>
            <w:r w:rsidRPr="00FE648F">
              <w:rPr>
                <w:rFonts w:ascii="Arial" w:eastAsia="Arial" w:hAnsi="Arial" w:cs="Arial"/>
                <w:b/>
                <w:sz w:val="18"/>
                <w:szCs w:val="18"/>
                <w:lang w:val="en-GB" w:bidi="en-US"/>
              </w:rPr>
              <w:t>1.1. Buyer</w:t>
            </w:r>
          </w:p>
        </w:tc>
        <w:tc>
          <w:tcPr>
            <w:tcW w:w="2810" w:type="dxa"/>
            <w:gridSpan w:val="3"/>
            <w:tcMar>
              <w:top w:w="28" w:type="dxa"/>
              <w:bottom w:w="28" w:type="dxa"/>
            </w:tcMar>
          </w:tcPr>
          <w:p w14:paraId="1D2B7814" w14:textId="77777777" w:rsidR="0040498C" w:rsidRPr="00FE648F" w:rsidRDefault="0040498C">
            <w:pPr>
              <w:jc w:val="both"/>
              <w:rPr>
                <w:rFonts w:ascii="Arial" w:hAnsi="Arial" w:cs="Arial"/>
                <w:sz w:val="18"/>
                <w:szCs w:val="18"/>
              </w:rPr>
            </w:pPr>
            <w:r w:rsidRPr="00FE648F">
              <w:rPr>
                <w:rFonts w:ascii="Arial" w:eastAsia="Arial" w:hAnsi="Arial" w:cs="Arial"/>
                <w:sz w:val="18"/>
                <w:szCs w:val="18"/>
                <w:lang w:val="en-GB" w:bidi="en-US"/>
              </w:rPr>
              <w:t>1.1.1. Name</w:t>
            </w:r>
          </w:p>
        </w:tc>
        <w:tc>
          <w:tcPr>
            <w:tcW w:w="2385" w:type="dxa"/>
            <w:gridSpan w:val="2"/>
            <w:tcMar>
              <w:top w:w="28" w:type="dxa"/>
              <w:bottom w:w="28" w:type="dxa"/>
            </w:tcMar>
          </w:tcPr>
          <w:p w14:paraId="27AA486C" w14:textId="15EF357E" w:rsidR="0040498C" w:rsidRPr="00FE648F" w:rsidRDefault="00C5745D">
            <w:pPr>
              <w:ind w:firstLine="168"/>
              <w:jc w:val="both"/>
              <w:rPr>
                <w:rFonts w:ascii="Arial" w:hAnsi="Arial" w:cs="Arial"/>
                <w:sz w:val="18"/>
                <w:szCs w:val="18"/>
              </w:rPr>
            </w:pPr>
            <w:sdt>
              <w:sdtPr>
                <w:rPr>
                  <w:rFonts w:ascii="Arial" w:hAnsi="Arial" w:cs="Arial"/>
                  <w:sz w:val="18"/>
                  <w:szCs w:val="18"/>
                  <w:lang w:val="en-GB"/>
                </w:rPr>
                <w:alias w:val="Pasirinkti įmonę"/>
                <w:tag w:val="Pasirinkti įmonę"/>
                <w:id w:val="-536966044"/>
                <w:placeholder>
                  <w:docPart w:val="8A6A9290E7AB4CEB95410D3D217C41F1"/>
                </w:placeholder>
                <w:dropDownList>
                  <w:listItem w:value="Select an item."/>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listItem w:displayText="UAB &quot;LTG Kompetencijų centras&quot;" w:value="UAB &quot;LTG Kompetencijų centras&quot;"/>
                </w:dropDownList>
              </w:sdtPr>
              <w:sdtEndPr/>
              <w:sdtContent>
                <w:r w:rsidR="0040498C">
                  <w:rPr>
                    <w:rFonts w:ascii="Arial" w:hAnsi="Arial" w:cs="Arial"/>
                    <w:sz w:val="18"/>
                    <w:szCs w:val="18"/>
                    <w:lang w:val="en-GB"/>
                  </w:rPr>
                  <w:t xml:space="preserve">UAB „LTG Link“ </w:t>
                </w:r>
              </w:sdtContent>
            </w:sdt>
          </w:p>
        </w:tc>
      </w:tr>
      <w:tr w:rsidR="0040498C" w14:paraId="1A0801EE" w14:textId="77777777" w:rsidTr="09DD39AF">
        <w:trPr>
          <w:gridBefore w:val="1"/>
          <w:wBefore w:w="113" w:type="dxa"/>
        </w:trPr>
        <w:tc>
          <w:tcPr>
            <w:tcW w:w="2371" w:type="dxa"/>
            <w:gridSpan w:val="2"/>
            <w:vMerge/>
            <w:tcMar>
              <w:top w:w="28" w:type="dxa"/>
              <w:bottom w:w="28" w:type="dxa"/>
            </w:tcMar>
          </w:tcPr>
          <w:p w14:paraId="52F2AF71" w14:textId="77777777" w:rsidR="0040498C" w:rsidRPr="00FE648F" w:rsidRDefault="0040498C">
            <w:pPr>
              <w:ind w:firstLine="567"/>
              <w:jc w:val="both"/>
              <w:rPr>
                <w:rFonts w:ascii="Arial" w:hAnsi="Arial" w:cs="Arial"/>
                <w:sz w:val="18"/>
                <w:szCs w:val="18"/>
              </w:rPr>
            </w:pPr>
          </w:p>
        </w:tc>
        <w:tc>
          <w:tcPr>
            <w:tcW w:w="3036" w:type="dxa"/>
            <w:gridSpan w:val="3"/>
            <w:tcMar>
              <w:top w:w="28" w:type="dxa"/>
              <w:bottom w:w="28" w:type="dxa"/>
            </w:tcMar>
          </w:tcPr>
          <w:p w14:paraId="43416B07" w14:textId="77777777" w:rsidR="0040498C" w:rsidRPr="00FE648F" w:rsidRDefault="0040498C">
            <w:pPr>
              <w:rPr>
                <w:rFonts w:ascii="Arial" w:hAnsi="Arial" w:cs="Arial"/>
                <w:sz w:val="18"/>
                <w:szCs w:val="18"/>
              </w:rPr>
            </w:pPr>
            <w:r w:rsidRPr="00FE648F">
              <w:rPr>
                <w:rFonts w:ascii="Arial" w:hAnsi="Arial" w:cs="Arial"/>
                <w:sz w:val="18"/>
                <w:szCs w:val="18"/>
              </w:rPr>
              <w:t>1.1.2. Juridinio asmens kodas</w:t>
            </w:r>
          </w:p>
        </w:tc>
        <w:sdt>
          <w:sdtPr>
            <w:rPr>
              <w:rFonts w:ascii="Arial" w:hAnsi="Arial" w:cs="Arial"/>
              <w:sz w:val="18"/>
              <w:szCs w:val="18"/>
            </w:rPr>
            <w:alias w:val="Pasirinkite juridinio asmens kodą"/>
            <w:tag w:val="Pasirinkite juridinio asmens kodą"/>
            <w:id w:val="-2136551720"/>
            <w:placeholder>
              <w:docPart w:val="39A16D7F343D4790BDDA9336903F03FC"/>
            </w:placeholder>
            <w:showingPlcHdr/>
            <w15:color w:val="FF0000"/>
            <w:comboBox>
              <w:listItem w:value="Pasirinkite elementą."/>
              <w:listItem w:displayText="110053842" w:value="110053842"/>
              <w:listItem w:displayText="305052228" w:value="305052228"/>
              <w:listItem w:displayText="304977594" w:value="304977594"/>
              <w:listItem w:displayText="305202934" w:value="305202934"/>
              <w:listItem w:displayText="181628163" w:value="181628163"/>
              <w:listItem w:displayText="307037118" w:value="307037118"/>
            </w:comboBox>
          </w:sdtPr>
          <w:sdtEndPr/>
          <w:sdtContent>
            <w:tc>
              <w:tcPr>
                <w:tcW w:w="2390" w:type="dxa"/>
                <w:gridSpan w:val="2"/>
                <w:tcMar>
                  <w:top w:w="28" w:type="dxa"/>
                  <w:bottom w:w="28" w:type="dxa"/>
                </w:tcMar>
              </w:tcPr>
              <w:p w14:paraId="3FB3B160" w14:textId="77777777" w:rsidR="0040498C" w:rsidRPr="00FE648F" w:rsidRDefault="0040498C">
                <w:pPr>
                  <w:ind w:firstLine="140"/>
                  <w:jc w:val="both"/>
                  <w:rPr>
                    <w:rFonts w:ascii="Arial" w:hAnsi="Arial" w:cs="Arial"/>
                    <w:sz w:val="18"/>
                    <w:szCs w:val="18"/>
                  </w:rPr>
                </w:pPr>
                <w:r w:rsidRPr="008A1178">
                  <w:rPr>
                    <w:rFonts w:ascii="Arial" w:hAnsi="Arial" w:cs="Arial"/>
                    <w:color w:val="808080" w:themeColor="background1" w:themeShade="80"/>
                    <w:sz w:val="18"/>
                    <w:szCs w:val="18"/>
                  </w:rPr>
                  <w:t>Pasirinkite elementą.</w:t>
                </w:r>
              </w:p>
            </w:tc>
          </w:sdtContent>
        </w:sdt>
        <w:tc>
          <w:tcPr>
            <w:tcW w:w="2774" w:type="dxa"/>
            <w:gridSpan w:val="2"/>
            <w:vMerge/>
            <w:tcMar>
              <w:top w:w="28" w:type="dxa"/>
              <w:bottom w:w="28" w:type="dxa"/>
            </w:tcMar>
          </w:tcPr>
          <w:p w14:paraId="6BA894CD" w14:textId="77777777" w:rsidR="0040498C" w:rsidRPr="00FE648F" w:rsidRDefault="0040498C">
            <w:pPr>
              <w:ind w:firstLine="567"/>
              <w:jc w:val="both"/>
              <w:rPr>
                <w:rFonts w:ascii="Arial" w:hAnsi="Arial" w:cs="Arial"/>
                <w:sz w:val="18"/>
                <w:szCs w:val="18"/>
              </w:rPr>
            </w:pPr>
          </w:p>
        </w:tc>
        <w:tc>
          <w:tcPr>
            <w:tcW w:w="2810" w:type="dxa"/>
            <w:gridSpan w:val="3"/>
            <w:tcMar>
              <w:top w:w="28" w:type="dxa"/>
              <w:bottom w:w="28" w:type="dxa"/>
            </w:tcMar>
          </w:tcPr>
          <w:p w14:paraId="3D617003" w14:textId="77777777" w:rsidR="0040498C" w:rsidRPr="00FE648F" w:rsidRDefault="0040498C">
            <w:pPr>
              <w:jc w:val="both"/>
              <w:rPr>
                <w:rFonts w:ascii="Arial" w:hAnsi="Arial" w:cs="Arial"/>
                <w:sz w:val="18"/>
                <w:szCs w:val="18"/>
              </w:rPr>
            </w:pPr>
            <w:r w:rsidRPr="00FE648F">
              <w:rPr>
                <w:rFonts w:ascii="Arial" w:eastAsia="Arial" w:hAnsi="Arial" w:cs="Arial"/>
                <w:sz w:val="18"/>
                <w:szCs w:val="18"/>
                <w:lang w:val="en-GB" w:bidi="en-US"/>
              </w:rPr>
              <w:t>1.1.2. Legal entity code</w:t>
            </w:r>
          </w:p>
        </w:tc>
        <w:sdt>
          <w:sdtPr>
            <w:rPr>
              <w:rFonts w:ascii="Arial" w:hAnsi="Arial" w:cs="Arial"/>
              <w:sz w:val="18"/>
              <w:szCs w:val="18"/>
              <w:lang w:val="en-GB"/>
            </w:rPr>
            <w:alias w:val="Pasirinkite juridinio asmens kodą"/>
            <w:tag w:val="Pasirinkite juridinio asmens kodą"/>
            <w:id w:val="-1931115346"/>
            <w:placeholder>
              <w:docPart w:val="862AD5757E634E92987CC9BADC632DD6"/>
            </w:placeholder>
            <w:showingPlcHdr/>
            <w15:color w:val="FF0000"/>
            <w:comboBox>
              <w:listItem w:value="Pasirinkite elementą."/>
              <w:listItem w:displayText="110053842" w:value="110053842"/>
              <w:listItem w:displayText="305052228" w:value="305052228"/>
              <w:listItem w:displayText="304977594" w:value="304977594"/>
              <w:listItem w:displayText="305202934" w:value="305202934"/>
              <w:listItem w:displayText="181628163" w:value="181628163"/>
              <w:listItem w:displayText="307037118" w:value="307037118"/>
            </w:comboBox>
          </w:sdtPr>
          <w:sdtEndPr/>
          <w:sdtContent>
            <w:tc>
              <w:tcPr>
                <w:tcW w:w="2385" w:type="dxa"/>
                <w:gridSpan w:val="2"/>
                <w:tcMar>
                  <w:top w:w="28" w:type="dxa"/>
                  <w:bottom w:w="28" w:type="dxa"/>
                </w:tcMar>
              </w:tcPr>
              <w:p w14:paraId="5E130086" w14:textId="77777777" w:rsidR="0040498C" w:rsidRPr="00FE648F" w:rsidRDefault="0040498C">
                <w:pPr>
                  <w:ind w:firstLine="168"/>
                  <w:jc w:val="both"/>
                  <w:rPr>
                    <w:rFonts w:ascii="Arial" w:hAnsi="Arial" w:cs="Arial"/>
                    <w:sz w:val="18"/>
                    <w:szCs w:val="18"/>
                  </w:rPr>
                </w:pPr>
                <w:r w:rsidRPr="00A40450">
                  <w:rPr>
                    <w:rFonts w:ascii="Arial" w:eastAsia="Arial" w:hAnsi="Arial" w:cs="Arial"/>
                    <w:color w:val="808080" w:themeColor="background1" w:themeShade="80"/>
                    <w:sz w:val="18"/>
                    <w:szCs w:val="18"/>
                    <w:lang w:val="en-GB" w:bidi="en-US"/>
                  </w:rPr>
                  <w:t>Select an item.</w:t>
                </w:r>
              </w:p>
            </w:tc>
          </w:sdtContent>
        </w:sdt>
      </w:tr>
      <w:tr w:rsidR="0040498C" w14:paraId="6F8DBC66" w14:textId="77777777" w:rsidTr="09DD39AF">
        <w:trPr>
          <w:gridBefore w:val="1"/>
          <w:wBefore w:w="113" w:type="dxa"/>
        </w:trPr>
        <w:tc>
          <w:tcPr>
            <w:tcW w:w="2371" w:type="dxa"/>
            <w:gridSpan w:val="2"/>
            <w:vMerge/>
            <w:tcMar>
              <w:top w:w="28" w:type="dxa"/>
              <w:bottom w:w="28" w:type="dxa"/>
            </w:tcMar>
          </w:tcPr>
          <w:p w14:paraId="403EB47E" w14:textId="77777777" w:rsidR="0040498C" w:rsidRPr="00FE648F" w:rsidRDefault="0040498C">
            <w:pPr>
              <w:ind w:firstLine="567"/>
              <w:jc w:val="both"/>
              <w:rPr>
                <w:rFonts w:ascii="Arial" w:hAnsi="Arial" w:cs="Arial"/>
                <w:sz w:val="18"/>
                <w:szCs w:val="18"/>
              </w:rPr>
            </w:pPr>
          </w:p>
        </w:tc>
        <w:tc>
          <w:tcPr>
            <w:tcW w:w="3036" w:type="dxa"/>
            <w:gridSpan w:val="3"/>
            <w:tcMar>
              <w:top w:w="28" w:type="dxa"/>
              <w:bottom w:w="28" w:type="dxa"/>
            </w:tcMar>
          </w:tcPr>
          <w:p w14:paraId="409F25FB" w14:textId="77777777" w:rsidR="0040498C" w:rsidRPr="00FE648F" w:rsidRDefault="0040498C">
            <w:pPr>
              <w:rPr>
                <w:rFonts w:ascii="Arial" w:hAnsi="Arial" w:cs="Arial"/>
                <w:sz w:val="18"/>
                <w:szCs w:val="18"/>
              </w:rPr>
            </w:pPr>
            <w:r w:rsidRPr="00FE648F">
              <w:rPr>
                <w:rFonts w:ascii="Arial" w:hAnsi="Arial" w:cs="Arial"/>
                <w:sz w:val="18"/>
                <w:szCs w:val="18"/>
              </w:rPr>
              <w:t>1.1.3. Adresas</w:t>
            </w:r>
          </w:p>
        </w:tc>
        <w:sdt>
          <w:sdtPr>
            <w:rPr>
              <w:rFonts w:ascii="Arial" w:hAnsi="Arial" w:cs="Arial"/>
              <w:b/>
              <w:bCs/>
              <w:sz w:val="18"/>
              <w:szCs w:val="18"/>
            </w:rPr>
            <w:alias w:val="Pasirinkite JA Reg. adresą"/>
            <w:tag w:val="Pasirinkite JA Reg. adresą"/>
            <w:id w:val="-1002812002"/>
            <w:placeholder>
              <w:docPart w:val="F92C27276134448887E54FE3E99C828C"/>
            </w:placeholder>
            <w:showingPlcHdr/>
            <w15:color w:val="FF0000"/>
            <w:comboBox>
              <w:listItem w:value="Pasirinkite elementą."/>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listItem w:displayText="Pelesos g. 10-102, 02100 Vilnius" w:value="Pelesos g. 10-102, 02100 Vilnius"/>
            </w:comboBox>
          </w:sdtPr>
          <w:sdtEndPr/>
          <w:sdtContent>
            <w:tc>
              <w:tcPr>
                <w:tcW w:w="2390" w:type="dxa"/>
                <w:gridSpan w:val="2"/>
                <w:tcMar>
                  <w:top w:w="28" w:type="dxa"/>
                  <w:bottom w:w="28" w:type="dxa"/>
                </w:tcMar>
              </w:tcPr>
              <w:p w14:paraId="3480F0B7" w14:textId="77777777" w:rsidR="0040498C" w:rsidRPr="00FE648F" w:rsidRDefault="0040498C">
                <w:pPr>
                  <w:ind w:firstLine="140"/>
                  <w:jc w:val="both"/>
                  <w:rPr>
                    <w:rFonts w:ascii="Arial" w:hAnsi="Arial" w:cs="Arial"/>
                    <w:sz w:val="18"/>
                    <w:szCs w:val="18"/>
                  </w:rPr>
                </w:pPr>
                <w:r w:rsidRPr="00FE648F">
                  <w:rPr>
                    <w:rStyle w:val="Vietosrezervavimoenklotekstas"/>
                    <w:rFonts w:ascii="Arial" w:hAnsi="Arial" w:cs="Arial"/>
                    <w:sz w:val="18"/>
                    <w:szCs w:val="18"/>
                  </w:rPr>
                  <w:t>Pasirinkite elementą.</w:t>
                </w:r>
              </w:p>
            </w:tc>
          </w:sdtContent>
        </w:sdt>
        <w:tc>
          <w:tcPr>
            <w:tcW w:w="2774" w:type="dxa"/>
            <w:gridSpan w:val="2"/>
            <w:vMerge/>
            <w:tcMar>
              <w:top w:w="28" w:type="dxa"/>
              <w:bottom w:w="28" w:type="dxa"/>
            </w:tcMar>
          </w:tcPr>
          <w:p w14:paraId="519F70D9" w14:textId="77777777" w:rsidR="0040498C" w:rsidRPr="00FE648F" w:rsidRDefault="0040498C">
            <w:pPr>
              <w:ind w:firstLine="567"/>
              <w:jc w:val="both"/>
              <w:rPr>
                <w:rFonts w:ascii="Arial" w:hAnsi="Arial" w:cs="Arial"/>
                <w:sz w:val="18"/>
                <w:szCs w:val="18"/>
              </w:rPr>
            </w:pPr>
          </w:p>
        </w:tc>
        <w:tc>
          <w:tcPr>
            <w:tcW w:w="2810" w:type="dxa"/>
            <w:gridSpan w:val="3"/>
            <w:tcMar>
              <w:top w:w="28" w:type="dxa"/>
              <w:bottom w:w="28" w:type="dxa"/>
            </w:tcMar>
          </w:tcPr>
          <w:p w14:paraId="6CB922E6" w14:textId="77777777" w:rsidR="0040498C" w:rsidRPr="00FE648F" w:rsidRDefault="0040498C">
            <w:pPr>
              <w:jc w:val="both"/>
              <w:rPr>
                <w:rFonts w:ascii="Arial" w:hAnsi="Arial" w:cs="Arial"/>
                <w:sz w:val="18"/>
                <w:szCs w:val="18"/>
              </w:rPr>
            </w:pPr>
            <w:r w:rsidRPr="00FE648F">
              <w:rPr>
                <w:rFonts w:ascii="Arial" w:eastAsia="Arial" w:hAnsi="Arial" w:cs="Arial"/>
                <w:sz w:val="18"/>
                <w:szCs w:val="18"/>
                <w:lang w:val="en-GB" w:bidi="en-US"/>
              </w:rPr>
              <w:t>1.1.3. Address</w:t>
            </w:r>
          </w:p>
        </w:tc>
        <w:sdt>
          <w:sdtPr>
            <w:rPr>
              <w:rFonts w:ascii="Arial" w:hAnsi="Arial" w:cs="Arial"/>
              <w:b/>
              <w:bCs/>
              <w:sz w:val="18"/>
              <w:szCs w:val="18"/>
              <w:lang w:val="en-GB"/>
            </w:rPr>
            <w:alias w:val="Pasirinkite JA Reg. adresą"/>
            <w:tag w:val="Pasirinkite JA Reg. adresą"/>
            <w:id w:val="-186443175"/>
            <w:placeholder>
              <w:docPart w:val="D463AE3375DD48FDBD952E1758712B17"/>
            </w:placeholder>
            <w:showingPlcHdr/>
            <w15:color w:val="FF0000"/>
            <w:comboBox>
              <w:listItem w:value="Pasirinkite elementą."/>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listItem w:displayText="Pelesos g. 10-102, 02100 Vilnius" w:value="Pelesos g. 10-102, 02100 Vilnius"/>
            </w:comboBox>
          </w:sdtPr>
          <w:sdtEndPr/>
          <w:sdtContent>
            <w:tc>
              <w:tcPr>
                <w:tcW w:w="2385" w:type="dxa"/>
                <w:gridSpan w:val="2"/>
                <w:tcMar>
                  <w:top w:w="28" w:type="dxa"/>
                  <w:bottom w:w="28" w:type="dxa"/>
                </w:tcMar>
              </w:tcPr>
              <w:p w14:paraId="157CCB3E" w14:textId="77777777" w:rsidR="0040498C" w:rsidRPr="00FE648F" w:rsidRDefault="0040498C">
                <w:pPr>
                  <w:ind w:firstLine="168"/>
                  <w:jc w:val="both"/>
                  <w:rPr>
                    <w:rFonts w:ascii="Arial" w:hAnsi="Arial" w:cs="Arial"/>
                    <w:sz w:val="18"/>
                    <w:szCs w:val="18"/>
                  </w:rPr>
                </w:pPr>
                <w:r w:rsidRPr="00FE648F">
                  <w:rPr>
                    <w:rStyle w:val="Vietosrezervavimoenklotekstas"/>
                    <w:rFonts w:ascii="Arial" w:eastAsia="Arial" w:hAnsi="Arial" w:cs="Arial"/>
                    <w:sz w:val="18"/>
                    <w:szCs w:val="18"/>
                    <w:lang w:val="en-GB" w:bidi="en-US"/>
                  </w:rPr>
                  <w:t>Select an item.</w:t>
                </w:r>
              </w:p>
            </w:tc>
          </w:sdtContent>
        </w:sdt>
      </w:tr>
      <w:tr w:rsidR="0040498C" w14:paraId="64794243" w14:textId="77777777" w:rsidTr="09DD39AF">
        <w:trPr>
          <w:gridBefore w:val="1"/>
          <w:wBefore w:w="113" w:type="dxa"/>
        </w:trPr>
        <w:tc>
          <w:tcPr>
            <w:tcW w:w="2371" w:type="dxa"/>
            <w:gridSpan w:val="2"/>
            <w:vMerge/>
            <w:tcMar>
              <w:top w:w="28" w:type="dxa"/>
              <w:bottom w:w="28" w:type="dxa"/>
            </w:tcMar>
          </w:tcPr>
          <w:p w14:paraId="2B817BB5" w14:textId="77777777" w:rsidR="0040498C" w:rsidRPr="00FE648F" w:rsidRDefault="0040498C">
            <w:pPr>
              <w:ind w:firstLine="567"/>
              <w:jc w:val="both"/>
              <w:rPr>
                <w:rFonts w:ascii="Arial" w:hAnsi="Arial" w:cs="Arial"/>
                <w:sz w:val="18"/>
                <w:szCs w:val="18"/>
              </w:rPr>
            </w:pPr>
          </w:p>
        </w:tc>
        <w:tc>
          <w:tcPr>
            <w:tcW w:w="3036" w:type="dxa"/>
            <w:gridSpan w:val="3"/>
            <w:tcMar>
              <w:top w:w="28" w:type="dxa"/>
              <w:bottom w:w="28" w:type="dxa"/>
            </w:tcMar>
          </w:tcPr>
          <w:p w14:paraId="2173A2E7" w14:textId="77777777" w:rsidR="0040498C" w:rsidRPr="00FE648F" w:rsidRDefault="0040498C">
            <w:pPr>
              <w:rPr>
                <w:rFonts w:ascii="Arial" w:hAnsi="Arial" w:cs="Arial"/>
                <w:sz w:val="18"/>
                <w:szCs w:val="18"/>
              </w:rPr>
            </w:pPr>
            <w:r w:rsidRPr="00FE648F">
              <w:rPr>
                <w:rFonts w:ascii="Arial" w:hAnsi="Arial" w:cs="Arial"/>
                <w:sz w:val="18"/>
                <w:szCs w:val="18"/>
              </w:rPr>
              <w:t>1.1.4. PVM mokėtojo kodas</w:t>
            </w:r>
          </w:p>
        </w:tc>
        <w:sdt>
          <w:sdtPr>
            <w:rPr>
              <w:rFonts w:ascii="Arial" w:hAnsi="Arial" w:cs="Arial"/>
              <w:sz w:val="18"/>
              <w:szCs w:val="18"/>
            </w:rPr>
            <w:alias w:val="Pasirinkite juridinio asmens kodą"/>
            <w:tag w:val="Pasirinkite juridinio asmens kodą"/>
            <w:id w:val="-750043538"/>
            <w:placeholder>
              <w:docPart w:val="B4E8481521FE43BEB126D37CE7708157"/>
            </w:placeholder>
            <w:showingPlcHdr/>
            <w15:color w:val="FF0000"/>
            <w:comboBox>
              <w:listItem w:value="Pasirinkite elementą."/>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listItem w:displayText="LT100017453315" w:value="LT100017453315"/>
            </w:comboBox>
          </w:sdtPr>
          <w:sdtEndPr/>
          <w:sdtContent>
            <w:tc>
              <w:tcPr>
                <w:tcW w:w="2390" w:type="dxa"/>
                <w:gridSpan w:val="2"/>
                <w:tcMar>
                  <w:top w:w="28" w:type="dxa"/>
                  <w:bottom w:w="28" w:type="dxa"/>
                </w:tcMar>
              </w:tcPr>
              <w:p w14:paraId="6C3D2AB8" w14:textId="77777777" w:rsidR="0040498C" w:rsidRPr="00FE648F" w:rsidRDefault="0040498C">
                <w:pPr>
                  <w:ind w:firstLine="140"/>
                  <w:jc w:val="both"/>
                  <w:rPr>
                    <w:rFonts w:ascii="Arial" w:hAnsi="Arial" w:cs="Arial"/>
                    <w:sz w:val="18"/>
                    <w:szCs w:val="18"/>
                  </w:rPr>
                </w:pPr>
                <w:r w:rsidRPr="008A1178">
                  <w:rPr>
                    <w:rFonts w:ascii="Arial" w:hAnsi="Arial" w:cs="Arial"/>
                    <w:color w:val="808080" w:themeColor="background1" w:themeShade="80"/>
                    <w:sz w:val="18"/>
                    <w:szCs w:val="18"/>
                  </w:rPr>
                  <w:t>Pasirinkite elementą.</w:t>
                </w:r>
              </w:p>
            </w:tc>
          </w:sdtContent>
        </w:sdt>
        <w:tc>
          <w:tcPr>
            <w:tcW w:w="2774" w:type="dxa"/>
            <w:gridSpan w:val="2"/>
            <w:vMerge/>
            <w:tcMar>
              <w:top w:w="28" w:type="dxa"/>
              <w:bottom w:w="28" w:type="dxa"/>
            </w:tcMar>
          </w:tcPr>
          <w:p w14:paraId="019CB488" w14:textId="77777777" w:rsidR="0040498C" w:rsidRPr="00FE648F" w:rsidRDefault="0040498C">
            <w:pPr>
              <w:ind w:firstLine="567"/>
              <w:jc w:val="both"/>
              <w:rPr>
                <w:rFonts w:ascii="Arial" w:hAnsi="Arial" w:cs="Arial"/>
                <w:sz w:val="18"/>
                <w:szCs w:val="18"/>
              </w:rPr>
            </w:pPr>
          </w:p>
        </w:tc>
        <w:tc>
          <w:tcPr>
            <w:tcW w:w="2810" w:type="dxa"/>
            <w:gridSpan w:val="3"/>
            <w:tcMar>
              <w:top w:w="28" w:type="dxa"/>
              <w:bottom w:w="28" w:type="dxa"/>
            </w:tcMar>
          </w:tcPr>
          <w:p w14:paraId="73C6773B" w14:textId="77777777" w:rsidR="0040498C" w:rsidRPr="00FE648F" w:rsidRDefault="0040498C">
            <w:pPr>
              <w:jc w:val="both"/>
              <w:rPr>
                <w:rFonts w:ascii="Arial" w:hAnsi="Arial" w:cs="Arial"/>
                <w:sz w:val="18"/>
                <w:szCs w:val="18"/>
              </w:rPr>
            </w:pPr>
            <w:r w:rsidRPr="00FE648F">
              <w:rPr>
                <w:rFonts w:ascii="Arial" w:eastAsia="Arial" w:hAnsi="Arial" w:cs="Arial"/>
                <w:sz w:val="18"/>
                <w:szCs w:val="18"/>
                <w:lang w:val="en-GB" w:bidi="en-US"/>
              </w:rPr>
              <w:t>1.1.4. VAT payer code</w:t>
            </w:r>
          </w:p>
        </w:tc>
        <w:sdt>
          <w:sdtPr>
            <w:rPr>
              <w:rFonts w:ascii="Arial" w:hAnsi="Arial" w:cs="Arial"/>
              <w:sz w:val="18"/>
              <w:szCs w:val="18"/>
              <w:lang w:val="en-GB"/>
            </w:rPr>
            <w:alias w:val="Pasirinkite juridinio asmens kodą"/>
            <w:tag w:val="Pasirinkite juridinio asmens kodą"/>
            <w:id w:val="194591100"/>
            <w:placeholder>
              <w:docPart w:val="A273BE8B15924094887F0CC8A1BC3920"/>
            </w:placeholder>
            <w:showingPlcHdr/>
            <w15:color w:val="FF0000"/>
            <w:comboBox>
              <w:listItem w:value="Pasirinkite elementą."/>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listItem w:displayText="LT100017453315" w:value="LT100017453315"/>
            </w:comboBox>
          </w:sdtPr>
          <w:sdtEndPr/>
          <w:sdtContent>
            <w:tc>
              <w:tcPr>
                <w:tcW w:w="2385" w:type="dxa"/>
                <w:gridSpan w:val="2"/>
                <w:tcMar>
                  <w:top w:w="28" w:type="dxa"/>
                  <w:bottom w:w="28" w:type="dxa"/>
                </w:tcMar>
              </w:tcPr>
              <w:p w14:paraId="1FD90A9F" w14:textId="77777777" w:rsidR="0040498C" w:rsidRPr="00FE648F" w:rsidRDefault="0040498C">
                <w:pPr>
                  <w:ind w:firstLine="168"/>
                  <w:jc w:val="both"/>
                  <w:rPr>
                    <w:rFonts w:ascii="Arial" w:hAnsi="Arial" w:cs="Arial"/>
                    <w:sz w:val="18"/>
                    <w:szCs w:val="18"/>
                  </w:rPr>
                </w:pPr>
                <w:r w:rsidRPr="00A40450">
                  <w:rPr>
                    <w:rFonts w:ascii="Arial" w:eastAsia="Arial" w:hAnsi="Arial" w:cs="Arial"/>
                    <w:color w:val="808080" w:themeColor="background1" w:themeShade="80"/>
                    <w:sz w:val="18"/>
                    <w:szCs w:val="18"/>
                    <w:lang w:val="en-GB" w:bidi="en-US"/>
                  </w:rPr>
                  <w:t>Select an item.</w:t>
                </w:r>
              </w:p>
            </w:tc>
          </w:sdtContent>
        </w:sdt>
      </w:tr>
      <w:tr w:rsidR="0040498C" w14:paraId="0BFEFB2A" w14:textId="77777777" w:rsidTr="09DD39AF">
        <w:trPr>
          <w:gridBefore w:val="1"/>
          <w:wBefore w:w="113" w:type="dxa"/>
        </w:trPr>
        <w:tc>
          <w:tcPr>
            <w:tcW w:w="2371" w:type="dxa"/>
            <w:gridSpan w:val="2"/>
            <w:vMerge/>
            <w:tcMar>
              <w:top w:w="28" w:type="dxa"/>
              <w:bottom w:w="28" w:type="dxa"/>
            </w:tcMar>
          </w:tcPr>
          <w:p w14:paraId="1AEFEFA4" w14:textId="77777777" w:rsidR="0040498C" w:rsidRPr="00FE648F" w:rsidRDefault="0040498C">
            <w:pPr>
              <w:ind w:firstLine="567"/>
              <w:jc w:val="both"/>
              <w:rPr>
                <w:rFonts w:ascii="Arial" w:hAnsi="Arial" w:cs="Arial"/>
                <w:sz w:val="18"/>
                <w:szCs w:val="18"/>
              </w:rPr>
            </w:pPr>
          </w:p>
        </w:tc>
        <w:tc>
          <w:tcPr>
            <w:tcW w:w="3036" w:type="dxa"/>
            <w:gridSpan w:val="3"/>
            <w:tcMar>
              <w:top w:w="28" w:type="dxa"/>
              <w:bottom w:w="28" w:type="dxa"/>
            </w:tcMar>
          </w:tcPr>
          <w:p w14:paraId="01C91E41" w14:textId="77777777" w:rsidR="0040498C" w:rsidRPr="00FE648F" w:rsidRDefault="0040498C">
            <w:pPr>
              <w:rPr>
                <w:rFonts w:ascii="Arial" w:hAnsi="Arial" w:cs="Arial"/>
                <w:sz w:val="18"/>
                <w:szCs w:val="18"/>
              </w:rPr>
            </w:pPr>
            <w:r w:rsidRPr="00FE648F">
              <w:rPr>
                <w:rFonts w:ascii="Arial" w:hAnsi="Arial" w:cs="Arial"/>
                <w:sz w:val="18"/>
                <w:szCs w:val="18"/>
              </w:rPr>
              <w:t>1.1.5. Atsiskaitomoji sąskaita</w:t>
            </w:r>
          </w:p>
        </w:tc>
        <w:tc>
          <w:tcPr>
            <w:tcW w:w="2390" w:type="dxa"/>
            <w:gridSpan w:val="2"/>
            <w:tcMar>
              <w:top w:w="28" w:type="dxa"/>
              <w:bottom w:w="28" w:type="dxa"/>
            </w:tcMar>
          </w:tcPr>
          <w:sdt>
            <w:sdtPr>
              <w:rPr>
                <w:rFonts w:ascii="Arial" w:hAnsi="Arial" w:cs="Arial"/>
                <w:sz w:val="18"/>
                <w:szCs w:val="18"/>
              </w:rPr>
              <w:alias w:val="Įrašykite A.s."/>
              <w:tag w:val="Įrašykite A.s."/>
              <w:id w:val="-1781787200"/>
              <w:placeholder>
                <w:docPart w:val="4FD3284A43284F1FA234D0EDBA5CA599"/>
              </w:placeholder>
              <w:showingPlcHdr/>
              <w15:color w:val="FF0000"/>
              <w:comboBox>
                <w:listItem w:value="Pasirinkite elementą."/>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listItem w:displayText="LT377300010190677625" w:value="LT377300010190677625"/>
              </w:comboBox>
            </w:sdtPr>
            <w:sdtEndPr/>
            <w:sdtContent>
              <w:p w14:paraId="1B9A5585" w14:textId="77777777" w:rsidR="0040498C" w:rsidRPr="00FE648F" w:rsidRDefault="0040498C">
                <w:pPr>
                  <w:ind w:firstLine="140"/>
                  <w:jc w:val="both"/>
                  <w:rPr>
                    <w:rFonts w:ascii="Arial" w:hAnsi="Arial" w:cs="Arial"/>
                    <w:sz w:val="18"/>
                    <w:szCs w:val="18"/>
                  </w:rPr>
                </w:pPr>
                <w:r w:rsidRPr="008A1178">
                  <w:rPr>
                    <w:rFonts w:ascii="Arial" w:hAnsi="Arial" w:cs="Arial"/>
                    <w:color w:val="808080" w:themeColor="background1" w:themeShade="80"/>
                    <w:sz w:val="18"/>
                    <w:szCs w:val="18"/>
                  </w:rPr>
                  <w:t>Pasirinkite elementą</w:t>
                </w:r>
                <w:r w:rsidRPr="00FE648F">
                  <w:rPr>
                    <w:rFonts w:ascii="Arial" w:hAnsi="Arial" w:cs="Arial"/>
                    <w:sz w:val="18"/>
                    <w:szCs w:val="18"/>
                  </w:rPr>
                  <w:t>.</w:t>
                </w:r>
              </w:p>
            </w:sdtContent>
          </w:sdt>
        </w:tc>
        <w:tc>
          <w:tcPr>
            <w:tcW w:w="2774" w:type="dxa"/>
            <w:gridSpan w:val="2"/>
            <w:vMerge/>
            <w:tcMar>
              <w:top w:w="28" w:type="dxa"/>
              <w:bottom w:w="28" w:type="dxa"/>
            </w:tcMar>
          </w:tcPr>
          <w:p w14:paraId="0ACF81C0" w14:textId="77777777" w:rsidR="0040498C" w:rsidRPr="00FE648F" w:rsidRDefault="0040498C">
            <w:pPr>
              <w:ind w:firstLine="567"/>
              <w:jc w:val="both"/>
              <w:rPr>
                <w:rFonts w:ascii="Arial" w:hAnsi="Arial" w:cs="Arial"/>
                <w:sz w:val="18"/>
                <w:szCs w:val="18"/>
              </w:rPr>
            </w:pPr>
          </w:p>
        </w:tc>
        <w:tc>
          <w:tcPr>
            <w:tcW w:w="2810" w:type="dxa"/>
            <w:gridSpan w:val="3"/>
            <w:tcMar>
              <w:top w:w="28" w:type="dxa"/>
              <w:bottom w:w="28" w:type="dxa"/>
            </w:tcMar>
          </w:tcPr>
          <w:p w14:paraId="55B1503B" w14:textId="77777777" w:rsidR="0040498C" w:rsidRPr="00FE648F" w:rsidRDefault="0040498C">
            <w:pPr>
              <w:jc w:val="both"/>
              <w:rPr>
                <w:rFonts w:ascii="Arial" w:hAnsi="Arial" w:cs="Arial"/>
                <w:sz w:val="18"/>
                <w:szCs w:val="18"/>
              </w:rPr>
            </w:pPr>
            <w:r w:rsidRPr="00FE648F">
              <w:rPr>
                <w:rFonts w:ascii="Arial" w:eastAsia="Arial" w:hAnsi="Arial" w:cs="Arial"/>
                <w:sz w:val="18"/>
                <w:szCs w:val="18"/>
                <w:lang w:val="en-GB" w:bidi="en-US"/>
              </w:rPr>
              <w:t>1.1.5. Account No</w:t>
            </w:r>
          </w:p>
        </w:tc>
        <w:tc>
          <w:tcPr>
            <w:tcW w:w="2385" w:type="dxa"/>
            <w:gridSpan w:val="2"/>
            <w:tcMar>
              <w:top w:w="28" w:type="dxa"/>
              <w:bottom w:w="28" w:type="dxa"/>
            </w:tcMar>
          </w:tcPr>
          <w:sdt>
            <w:sdtPr>
              <w:rPr>
                <w:rFonts w:ascii="Arial" w:hAnsi="Arial" w:cs="Arial"/>
                <w:sz w:val="18"/>
                <w:szCs w:val="18"/>
                <w:lang w:val="en-GB"/>
              </w:rPr>
              <w:alias w:val="Įrašykite A.s."/>
              <w:tag w:val="Įrašykite A.s."/>
              <w:id w:val="-1180268430"/>
              <w:placeholder>
                <w:docPart w:val="7AFC0717AA0E4ED5998F2E2FEE24F571"/>
              </w:placeholder>
              <w:showingPlcHdr/>
              <w15:color w:val="FF0000"/>
              <w:comboBox>
                <w:listItem w:value="Pasirinkite elementą."/>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listItem w:displayText="LT377300010190677625" w:value="LT377300010190677625"/>
              </w:comboBox>
            </w:sdtPr>
            <w:sdtEndPr/>
            <w:sdtContent>
              <w:p w14:paraId="0E5FCB17" w14:textId="77777777" w:rsidR="0040498C" w:rsidRPr="00FE648F" w:rsidRDefault="0040498C">
                <w:pPr>
                  <w:ind w:firstLine="168"/>
                  <w:jc w:val="both"/>
                  <w:rPr>
                    <w:rFonts w:ascii="Arial" w:hAnsi="Arial" w:cs="Arial"/>
                    <w:sz w:val="18"/>
                    <w:szCs w:val="18"/>
                  </w:rPr>
                </w:pPr>
                <w:r w:rsidRPr="00A40450">
                  <w:rPr>
                    <w:rFonts w:ascii="Arial" w:eastAsia="Arial" w:hAnsi="Arial" w:cs="Arial"/>
                    <w:color w:val="808080" w:themeColor="background1" w:themeShade="80"/>
                    <w:sz w:val="18"/>
                    <w:szCs w:val="18"/>
                    <w:lang w:val="en-GB" w:bidi="en-US"/>
                  </w:rPr>
                  <w:t>Select an item.</w:t>
                </w:r>
              </w:p>
            </w:sdtContent>
          </w:sdt>
        </w:tc>
      </w:tr>
      <w:tr w:rsidR="0040498C" w14:paraId="6635F8F6" w14:textId="77777777" w:rsidTr="09DD39AF">
        <w:trPr>
          <w:gridBefore w:val="1"/>
          <w:wBefore w:w="113" w:type="dxa"/>
        </w:trPr>
        <w:tc>
          <w:tcPr>
            <w:tcW w:w="2371" w:type="dxa"/>
            <w:gridSpan w:val="2"/>
            <w:vMerge/>
            <w:tcMar>
              <w:top w:w="28" w:type="dxa"/>
              <w:bottom w:w="28" w:type="dxa"/>
            </w:tcMar>
          </w:tcPr>
          <w:p w14:paraId="4FF62A83" w14:textId="77777777" w:rsidR="0040498C" w:rsidRPr="00FE648F" w:rsidRDefault="0040498C">
            <w:pPr>
              <w:ind w:firstLine="567"/>
              <w:jc w:val="both"/>
              <w:rPr>
                <w:rFonts w:ascii="Arial" w:hAnsi="Arial" w:cs="Arial"/>
                <w:sz w:val="18"/>
                <w:szCs w:val="18"/>
              </w:rPr>
            </w:pPr>
          </w:p>
        </w:tc>
        <w:tc>
          <w:tcPr>
            <w:tcW w:w="3036" w:type="dxa"/>
            <w:gridSpan w:val="3"/>
            <w:tcMar>
              <w:top w:w="28" w:type="dxa"/>
              <w:bottom w:w="28" w:type="dxa"/>
            </w:tcMar>
          </w:tcPr>
          <w:p w14:paraId="31C9BC88" w14:textId="77777777" w:rsidR="0040498C" w:rsidRPr="00FE648F" w:rsidRDefault="0040498C">
            <w:pPr>
              <w:rPr>
                <w:rFonts w:ascii="Arial" w:hAnsi="Arial" w:cs="Arial"/>
                <w:sz w:val="18"/>
                <w:szCs w:val="18"/>
              </w:rPr>
            </w:pPr>
            <w:r w:rsidRPr="00FE648F">
              <w:rPr>
                <w:rFonts w:ascii="Arial" w:hAnsi="Arial" w:cs="Arial"/>
                <w:sz w:val="18"/>
                <w:szCs w:val="18"/>
              </w:rPr>
              <w:t>1.1.6. Bankas, banko kodas</w:t>
            </w:r>
          </w:p>
        </w:tc>
        <w:sdt>
          <w:sdtPr>
            <w:rPr>
              <w:rFonts w:ascii="Arial" w:hAnsi="Arial" w:cs="Arial"/>
              <w:sz w:val="18"/>
              <w:szCs w:val="18"/>
            </w:rPr>
            <w:alias w:val="Pasirinkite juridinio asmens kodą"/>
            <w:tag w:val="Pasirinkite juridinio asmens kodą"/>
            <w:id w:val="-531110376"/>
            <w:placeholder>
              <w:docPart w:val="2B764CB3250E4FDE9397C0DBB8BDB288"/>
            </w:placeholder>
            <w:showingPlcHdr/>
            <w15:color w:val="FF0000"/>
            <w:comboBox>
              <w:listItem w:value="Pasirinkite elementą."/>
              <w:listItem w:displayText="AB Swedbank, banko kodas 73000" w:value="AB Swedbank, banko kodas 73000"/>
              <w:listItem w:displayText="AB SEB bankas, banko kodas 704400" w:value="AB SEB bankas, banko kodas 704400"/>
            </w:comboBox>
          </w:sdtPr>
          <w:sdtEndPr/>
          <w:sdtContent>
            <w:tc>
              <w:tcPr>
                <w:tcW w:w="2390" w:type="dxa"/>
                <w:gridSpan w:val="2"/>
                <w:tcMar>
                  <w:top w:w="28" w:type="dxa"/>
                  <w:bottom w:w="28" w:type="dxa"/>
                </w:tcMar>
              </w:tcPr>
              <w:p w14:paraId="23527830" w14:textId="77777777" w:rsidR="0040498C" w:rsidRPr="00FE648F" w:rsidRDefault="0040498C">
                <w:pPr>
                  <w:ind w:firstLine="140"/>
                  <w:jc w:val="both"/>
                  <w:rPr>
                    <w:rFonts w:ascii="Arial" w:hAnsi="Arial" w:cs="Arial"/>
                    <w:sz w:val="18"/>
                    <w:szCs w:val="18"/>
                  </w:rPr>
                </w:pPr>
                <w:r w:rsidRPr="00A40450">
                  <w:rPr>
                    <w:rFonts w:ascii="Arial" w:hAnsi="Arial" w:cs="Arial"/>
                    <w:color w:val="808080" w:themeColor="background1" w:themeShade="80"/>
                    <w:sz w:val="18"/>
                    <w:szCs w:val="18"/>
                  </w:rPr>
                  <w:t>Pasirinkite elementą.</w:t>
                </w:r>
              </w:p>
            </w:tc>
          </w:sdtContent>
        </w:sdt>
        <w:tc>
          <w:tcPr>
            <w:tcW w:w="2774" w:type="dxa"/>
            <w:gridSpan w:val="2"/>
            <w:vMerge/>
            <w:tcMar>
              <w:top w:w="28" w:type="dxa"/>
              <w:bottom w:w="28" w:type="dxa"/>
            </w:tcMar>
          </w:tcPr>
          <w:p w14:paraId="2DD9878E" w14:textId="77777777" w:rsidR="0040498C" w:rsidRPr="00FE648F" w:rsidRDefault="0040498C">
            <w:pPr>
              <w:ind w:firstLine="567"/>
              <w:jc w:val="both"/>
              <w:rPr>
                <w:rFonts w:ascii="Arial" w:hAnsi="Arial" w:cs="Arial"/>
                <w:sz w:val="18"/>
                <w:szCs w:val="18"/>
              </w:rPr>
            </w:pPr>
          </w:p>
        </w:tc>
        <w:tc>
          <w:tcPr>
            <w:tcW w:w="2810" w:type="dxa"/>
            <w:gridSpan w:val="3"/>
            <w:tcMar>
              <w:top w:w="28" w:type="dxa"/>
              <w:bottom w:w="28" w:type="dxa"/>
            </w:tcMar>
          </w:tcPr>
          <w:p w14:paraId="0D321C52" w14:textId="77777777" w:rsidR="0040498C" w:rsidRPr="00FE648F" w:rsidRDefault="0040498C">
            <w:pPr>
              <w:jc w:val="both"/>
              <w:rPr>
                <w:rFonts w:ascii="Arial" w:hAnsi="Arial" w:cs="Arial"/>
                <w:sz w:val="18"/>
                <w:szCs w:val="18"/>
              </w:rPr>
            </w:pPr>
            <w:r w:rsidRPr="00FE648F">
              <w:rPr>
                <w:rFonts w:ascii="Arial" w:eastAsia="Arial" w:hAnsi="Arial" w:cs="Arial"/>
                <w:sz w:val="18"/>
                <w:szCs w:val="18"/>
                <w:lang w:val="en-GB" w:bidi="en-US"/>
              </w:rPr>
              <w:t>1.1.6. Bank, bank code</w:t>
            </w:r>
          </w:p>
        </w:tc>
        <w:sdt>
          <w:sdtPr>
            <w:rPr>
              <w:rFonts w:ascii="Arial" w:hAnsi="Arial" w:cs="Arial"/>
              <w:sz w:val="18"/>
              <w:szCs w:val="18"/>
              <w:lang w:val="en-GB"/>
            </w:rPr>
            <w:alias w:val="Pasirinkite juridinio asmens kodą"/>
            <w:tag w:val="Pasirinkite juridinio asmens kodą"/>
            <w:id w:val="348463124"/>
            <w:placeholder>
              <w:docPart w:val="9F403BE7551E4758A2D3039FF46BD7CC"/>
            </w:placeholder>
            <w:showingPlcHdr/>
            <w15:color w:val="FF0000"/>
            <w:comboBox>
              <w:listItem w:value="Pasirinkite elementą."/>
              <w:listItem w:displayText="AB Swedbank, banko kodas 73000" w:value="AB Swedbank, banko kodas 73000"/>
              <w:listItem w:displayText="AB SEB bankas, banko kodas 704400" w:value="AB SEB bankas, banko kodas 704400"/>
            </w:comboBox>
          </w:sdtPr>
          <w:sdtEndPr/>
          <w:sdtContent>
            <w:tc>
              <w:tcPr>
                <w:tcW w:w="2385" w:type="dxa"/>
                <w:gridSpan w:val="2"/>
                <w:tcMar>
                  <w:top w:w="28" w:type="dxa"/>
                  <w:bottom w:w="28" w:type="dxa"/>
                </w:tcMar>
              </w:tcPr>
              <w:p w14:paraId="56751F13" w14:textId="77777777" w:rsidR="0040498C" w:rsidRPr="00FE648F" w:rsidRDefault="0040498C">
                <w:pPr>
                  <w:ind w:firstLine="168"/>
                  <w:jc w:val="both"/>
                  <w:rPr>
                    <w:rFonts w:ascii="Arial" w:hAnsi="Arial" w:cs="Arial"/>
                    <w:sz w:val="18"/>
                    <w:szCs w:val="18"/>
                  </w:rPr>
                </w:pPr>
                <w:r w:rsidRPr="00A40450">
                  <w:rPr>
                    <w:rFonts w:ascii="Arial" w:eastAsia="Arial" w:hAnsi="Arial" w:cs="Arial"/>
                    <w:color w:val="808080" w:themeColor="background1" w:themeShade="80"/>
                    <w:sz w:val="18"/>
                    <w:szCs w:val="18"/>
                    <w:lang w:val="en-GB" w:bidi="en-US"/>
                  </w:rPr>
                  <w:t>Select an item.</w:t>
                </w:r>
              </w:p>
            </w:tc>
          </w:sdtContent>
        </w:sdt>
      </w:tr>
      <w:tr w:rsidR="0040498C" w14:paraId="2230B6D9" w14:textId="77777777" w:rsidTr="09DD39AF">
        <w:trPr>
          <w:gridBefore w:val="1"/>
          <w:wBefore w:w="113" w:type="dxa"/>
        </w:trPr>
        <w:tc>
          <w:tcPr>
            <w:tcW w:w="2371" w:type="dxa"/>
            <w:gridSpan w:val="2"/>
            <w:vMerge/>
            <w:tcMar>
              <w:top w:w="28" w:type="dxa"/>
              <w:bottom w:w="28" w:type="dxa"/>
            </w:tcMar>
          </w:tcPr>
          <w:p w14:paraId="3F9CE622" w14:textId="77777777" w:rsidR="0040498C" w:rsidRPr="00FE648F" w:rsidRDefault="0040498C">
            <w:pPr>
              <w:ind w:firstLine="567"/>
              <w:jc w:val="both"/>
              <w:rPr>
                <w:rFonts w:ascii="Arial" w:hAnsi="Arial" w:cs="Arial"/>
                <w:sz w:val="18"/>
                <w:szCs w:val="18"/>
              </w:rPr>
            </w:pPr>
          </w:p>
        </w:tc>
        <w:tc>
          <w:tcPr>
            <w:tcW w:w="3036" w:type="dxa"/>
            <w:gridSpan w:val="3"/>
            <w:tcMar>
              <w:top w:w="28" w:type="dxa"/>
              <w:bottom w:w="28" w:type="dxa"/>
            </w:tcMar>
          </w:tcPr>
          <w:p w14:paraId="01358E5B" w14:textId="77777777" w:rsidR="0040498C" w:rsidRPr="00FE648F" w:rsidRDefault="0040498C">
            <w:pPr>
              <w:rPr>
                <w:rFonts w:ascii="Arial" w:hAnsi="Arial" w:cs="Arial"/>
                <w:sz w:val="18"/>
                <w:szCs w:val="18"/>
              </w:rPr>
            </w:pPr>
            <w:r w:rsidRPr="00FE648F">
              <w:rPr>
                <w:rFonts w:ascii="Arial" w:hAnsi="Arial" w:cs="Arial"/>
                <w:sz w:val="18"/>
                <w:szCs w:val="18"/>
              </w:rPr>
              <w:t>1.1.7. Telefonas</w:t>
            </w:r>
          </w:p>
        </w:tc>
        <w:sdt>
          <w:sdtPr>
            <w:rPr>
              <w:rFonts w:ascii="Arial" w:hAnsi="Arial" w:cs="Arial"/>
              <w:sz w:val="18"/>
              <w:szCs w:val="18"/>
            </w:rPr>
            <w:alias w:val="Pasirinkite elementą"/>
            <w:tag w:val="Pasirinkite elementą"/>
            <w:id w:val="1094432769"/>
            <w:placeholder>
              <w:docPart w:val="E9BF150F66C84432AE5478916A865410"/>
            </w:placeholder>
            <w:showingPlcHdr/>
            <w:dropDownList>
              <w:listItem w:value="Pasirinkite elementą."/>
              <w:listItem w:displayText="LTG Tel. Nr. +370 52692038" w:value="LTG Tel. Nr. +370 52692038"/>
              <w:listItem w:displayText="LTG Cargo +370 52021515" w:value="LTG Cargo +370 52021515"/>
              <w:listItem w:displayText="LTG Link Tel. Nr. +370 70055111" w:value="LTG Link Tel. Nr. +370 70055111"/>
              <w:listItem w:displayText="LTG Infra +370 52693353" w:value="LTG Infra +370 52693353"/>
              <w:listItem w:displayText="UAB Geležinkelio tiesimo centras Tel. Nr. +370 655 37023" w:value="UAB Geležinkelio tiesimo centras Tel. Nr. +370 655 37023"/>
              <w:listItem w:displayText="KC Tel. nr. +370 52692038" w:value="KC Tel. nr. +370 52692038"/>
            </w:dropDownList>
          </w:sdtPr>
          <w:sdtEndPr/>
          <w:sdtContent>
            <w:tc>
              <w:tcPr>
                <w:tcW w:w="2390" w:type="dxa"/>
                <w:gridSpan w:val="2"/>
                <w:tcMar>
                  <w:top w:w="28" w:type="dxa"/>
                  <w:bottom w:w="28" w:type="dxa"/>
                </w:tcMar>
              </w:tcPr>
              <w:p w14:paraId="7EA2F107" w14:textId="77777777" w:rsidR="0040498C" w:rsidRPr="00FE648F" w:rsidRDefault="0040498C">
                <w:pPr>
                  <w:ind w:firstLine="140"/>
                  <w:jc w:val="both"/>
                  <w:rPr>
                    <w:rFonts w:ascii="Arial" w:hAnsi="Arial" w:cs="Arial"/>
                    <w:sz w:val="18"/>
                    <w:szCs w:val="18"/>
                  </w:rPr>
                </w:pPr>
                <w:r w:rsidRPr="00B50552">
                  <w:rPr>
                    <w:rStyle w:val="Vietosrezervavimoenklotekstas"/>
                    <w:rFonts w:ascii="Arial" w:hAnsi="Arial" w:cs="Arial"/>
                    <w:sz w:val="18"/>
                    <w:szCs w:val="18"/>
                  </w:rPr>
                  <w:t>Pasirinkite elementą.</w:t>
                </w:r>
              </w:p>
            </w:tc>
          </w:sdtContent>
        </w:sdt>
        <w:tc>
          <w:tcPr>
            <w:tcW w:w="2774" w:type="dxa"/>
            <w:gridSpan w:val="2"/>
            <w:vMerge/>
            <w:tcMar>
              <w:top w:w="28" w:type="dxa"/>
              <w:bottom w:w="28" w:type="dxa"/>
            </w:tcMar>
          </w:tcPr>
          <w:p w14:paraId="4C058DAF" w14:textId="77777777" w:rsidR="0040498C" w:rsidRPr="00FE648F" w:rsidRDefault="0040498C">
            <w:pPr>
              <w:ind w:firstLine="567"/>
              <w:jc w:val="both"/>
              <w:rPr>
                <w:rFonts w:ascii="Arial" w:hAnsi="Arial" w:cs="Arial"/>
                <w:sz w:val="18"/>
                <w:szCs w:val="18"/>
              </w:rPr>
            </w:pPr>
          </w:p>
        </w:tc>
        <w:tc>
          <w:tcPr>
            <w:tcW w:w="2810" w:type="dxa"/>
            <w:gridSpan w:val="3"/>
            <w:tcMar>
              <w:top w:w="28" w:type="dxa"/>
              <w:bottom w:w="28" w:type="dxa"/>
            </w:tcMar>
          </w:tcPr>
          <w:p w14:paraId="0C19466C" w14:textId="77777777" w:rsidR="0040498C" w:rsidRPr="00FE648F" w:rsidRDefault="0040498C">
            <w:pPr>
              <w:jc w:val="both"/>
              <w:rPr>
                <w:rFonts w:ascii="Arial" w:hAnsi="Arial" w:cs="Arial"/>
                <w:sz w:val="18"/>
                <w:szCs w:val="18"/>
              </w:rPr>
            </w:pPr>
            <w:r w:rsidRPr="00FE648F">
              <w:rPr>
                <w:rFonts w:ascii="Arial" w:eastAsia="Arial" w:hAnsi="Arial" w:cs="Arial"/>
                <w:sz w:val="18"/>
                <w:szCs w:val="18"/>
                <w:lang w:val="en-GB" w:bidi="en-US"/>
              </w:rPr>
              <w:t>1.1.7. Phone</w:t>
            </w:r>
          </w:p>
        </w:tc>
        <w:sdt>
          <w:sdtPr>
            <w:rPr>
              <w:rFonts w:ascii="Arial" w:hAnsi="Arial" w:cs="Arial"/>
              <w:sz w:val="18"/>
              <w:szCs w:val="18"/>
              <w:lang w:val="en-GB"/>
            </w:rPr>
            <w:alias w:val="Pasirinkite elementą"/>
            <w:tag w:val="Pasirinkite elementą"/>
            <w:id w:val="1988744116"/>
            <w:placeholder>
              <w:docPart w:val="5801955210B24F60A705BF2BF0000EA1"/>
            </w:placeholder>
            <w:dropDownList>
              <w:listItem w:displayText="Pasirinkite elementą" w:value="Pasirinkite elementą"/>
              <w:listItem w:displayText="LTG Tel. Nr. +370 52692038" w:value="LTG Tel. Nr. +370 52692038"/>
              <w:listItem w:displayText="LTG Cargo +370 52021515" w:value="LTG Cargo +370 52021515"/>
              <w:listItem w:displayText="LTG Link Tel. Nr. +370 70055111" w:value="LTG Link Tel. Nr. +370 70055111"/>
              <w:listItem w:displayText="LTG Infra +370 52693353" w:value="LTG Infra +370 52693353"/>
              <w:listItem w:displayText="UAB Geležinkelio tiesimo centras Tel. Nr. +370 655 37023" w:value="UAB Geležinkelio tiesimo centras Tel. Nr. +370 655 37023"/>
              <w:listItem w:displayText="KC Tel. nr. +370 52692038" w:value="KC Tel. nr. +370 52692038"/>
            </w:dropDownList>
          </w:sdtPr>
          <w:sdtEndPr/>
          <w:sdtContent>
            <w:tc>
              <w:tcPr>
                <w:tcW w:w="2385" w:type="dxa"/>
                <w:gridSpan w:val="2"/>
                <w:tcMar>
                  <w:top w:w="28" w:type="dxa"/>
                  <w:bottom w:w="28" w:type="dxa"/>
                </w:tcMar>
              </w:tcPr>
              <w:p w14:paraId="40AF5A87" w14:textId="77777777" w:rsidR="0040498C" w:rsidRPr="00FE648F" w:rsidRDefault="0040498C">
                <w:pPr>
                  <w:ind w:firstLine="168"/>
                  <w:jc w:val="both"/>
                  <w:rPr>
                    <w:rFonts w:ascii="Arial" w:hAnsi="Arial" w:cs="Arial"/>
                    <w:sz w:val="18"/>
                    <w:szCs w:val="18"/>
                  </w:rPr>
                </w:pPr>
                <w:r w:rsidRPr="00A40450">
                  <w:rPr>
                    <w:rFonts w:ascii="Arial" w:eastAsia="Arial" w:hAnsi="Arial" w:cs="Arial"/>
                    <w:color w:val="808080" w:themeColor="background1" w:themeShade="80"/>
                    <w:sz w:val="18"/>
                    <w:szCs w:val="18"/>
                    <w:lang w:val="en-GB" w:bidi="en-US"/>
                  </w:rPr>
                  <w:t>Select an item</w:t>
                </w:r>
              </w:p>
            </w:tc>
          </w:sdtContent>
        </w:sdt>
      </w:tr>
      <w:tr w:rsidR="0040498C" w14:paraId="1935AE67" w14:textId="77777777" w:rsidTr="09DD39AF">
        <w:trPr>
          <w:gridBefore w:val="1"/>
          <w:wBefore w:w="113" w:type="dxa"/>
        </w:trPr>
        <w:tc>
          <w:tcPr>
            <w:tcW w:w="2371" w:type="dxa"/>
            <w:gridSpan w:val="2"/>
            <w:vMerge/>
            <w:tcMar>
              <w:top w:w="28" w:type="dxa"/>
              <w:bottom w:w="28" w:type="dxa"/>
            </w:tcMar>
          </w:tcPr>
          <w:p w14:paraId="41E37973" w14:textId="77777777" w:rsidR="0040498C" w:rsidRPr="00FE648F" w:rsidRDefault="0040498C">
            <w:pPr>
              <w:ind w:firstLine="567"/>
              <w:jc w:val="both"/>
              <w:rPr>
                <w:rFonts w:ascii="Arial" w:hAnsi="Arial" w:cs="Arial"/>
                <w:sz w:val="18"/>
                <w:szCs w:val="18"/>
              </w:rPr>
            </w:pPr>
          </w:p>
        </w:tc>
        <w:tc>
          <w:tcPr>
            <w:tcW w:w="3036" w:type="dxa"/>
            <w:gridSpan w:val="3"/>
            <w:tcMar>
              <w:top w:w="28" w:type="dxa"/>
              <w:bottom w:w="28" w:type="dxa"/>
            </w:tcMar>
          </w:tcPr>
          <w:p w14:paraId="4EB709B7" w14:textId="77777777" w:rsidR="0040498C" w:rsidRPr="00FE648F" w:rsidRDefault="0040498C">
            <w:pPr>
              <w:rPr>
                <w:rFonts w:ascii="Arial" w:hAnsi="Arial" w:cs="Arial"/>
                <w:sz w:val="18"/>
                <w:szCs w:val="18"/>
              </w:rPr>
            </w:pPr>
            <w:r w:rsidRPr="00FE648F">
              <w:rPr>
                <w:rFonts w:ascii="Arial" w:hAnsi="Arial" w:cs="Arial"/>
                <w:sz w:val="18"/>
                <w:szCs w:val="18"/>
              </w:rPr>
              <w:t>1.1.8. El. paštas</w:t>
            </w:r>
          </w:p>
        </w:tc>
        <w:sdt>
          <w:sdtPr>
            <w:rPr>
              <w:rFonts w:ascii="Arial" w:hAnsi="Arial" w:cs="Arial"/>
              <w:sz w:val="18"/>
              <w:szCs w:val="18"/>
            </w:rPr>
            <w:alias w:val="Įrašykite JA el. p. "/>
            <w:tag w:val="Įrašykite JA el. p. "/>
            <w:id w:val="391475453"/>
            <w:placeholder>
              <w:docPart w:val="CED64F5D7E514C1E8499FB0515A9D612"/>
            </w:placeholder>
            <w:showingPlcHdr/>
            <w15:color w:val="FF0000"/>
            <w:comboBox>
              <w:listItem w:value="Pasirinkite elementą."/>
              <w:listItem w:displayText="info@ltg.lt" w:value="info@ltg.lt"/>
              <w:listItem w:displayText="info@ltglink.lt" w:value="info@ltglink.lt"/>
              <w:listItem w:displayText="info@ltgcargo.lt" w:value="info@ltgcargo.lt"/>
              <w:listItem w:displayText="info@ltginfra.lt" w:value="info@ltginfra.lt"/>
              <w:listItem w:displayText="info@gtc.lt" w:value="info@gtc.lt"/>
              <w:listItem w:displayText="info@ltgkc.lt" w:value="info@ltgkc.lt"/>
            </w:comboBox>
          </w:sdtPr>
          <w:sdtEndPr/>
          <w:sdtContent>
            <w:tc>
              <w:tcPr>
                <w:tcW w:w="2390" w:type="dxa"/>
                <w:gridSpan w:val="2"/>
                <w:tcMar>
                  <w:top w:w="28" w:type="dxa"/>
                  <w:bottom w:w="28" w:type="dxa"/>
                </w:tcMar>
              </w:tcPr>
              <w:p w14:paraId="5EFCA29F" w14:textId="77777777" w:rsidR="0040498C" w:rsidRPr="00FE648F" w:rsidRDefault="0040498C">
                <w:pPr>
                  <w:ind w:firstLine="140"/>
                  <w:jc w:val="both"/>
                  <w:rPr>
                    <w:rFonts w:ascii="Arial" w:hAnsi="Arial" w:cs="Arial"/>
                    <w:sz w:val="18"/>
                    <w:szCs w:val="18"/>
                  </w:rPr>
                </w:pPr>
                <w:r w:rsidRPr="00FE648F">
                  <w:rPr>
                    <w:rStyle w:val="Vietosrezervavimoenklotekstas"/>
                    <w:rFonts w:ascii="Arial" w:hAnsi="Arial" w:cs="Arial"/>
                    <w:sz w:val="18"/>
                    <w:szCs w:val="18"/>
                  </w:rPr>
                  <w:t>Pasirinkite elementą.</w:t>
                </w:r>
              </w:p>
            </w:tc>
          </w:sdtContent>
        </w:sdt>
        <w:tc>
          <w:tcPr>
            <w:tcW w:w="2774" w:type="dxa"/>
            <w:gridSpan w:val="2"/>
            <w:vMerge/>
            <w:tcMar>
              <w:top w:w="28" w:type="dxa"/>
              <w:bottom w:w="28" w:type="dxa"/>
            </w:tcMar>
          </w:tcPr>
          <w:p w14:paraId="1CF7923E" w14:textId="77777777" w:rsidR="0040498C" w:rsidRPr="00FE648F" w:rsidRDefault="0040498C">
            <w:pPr>
              <w:ind w:firstLine="567"/>
              <w:jc w:val="both"/>
              <w:rPr>
                <w:rFonts w:ascii="Arial" w:hAnsi="Arial" w:cs="Arial"/>
                <w:sz w:val="18"/>
                <w:szCs w:val="18"/>
              </w:rPr>
            </w:pPr>
          </w:p>
        </w:tc>
        <w:tc>
          <w:tcPr>
            <w:tcW w:w="2810" w:type="dxa"/>
            <w:gridSpan w:val="3"/>
            <w:tcMar>
              <w:top w:w="28" w:type="dxa"/>
              <w:bottom w:w="28" w:type="dxa"/>
            </w:tcMar>
          </w:tcPr>
          <w:p w14:paraId="60B21E40" w14:textId="77777777" w:rsidR="0040498C" w:rsidRPr="00FE648F" w:rsidRDefault="0040498C">
            <w:pPr>
              <w:jc w:val="both"/>
              <w:rPr>
                <w:rFonts w:ascii="Arial" w:hAnsi="Arial" w:cs="Arial"/>
                <w:sz w:val="18"/>
                <w:szCs w:val="18"/>
              </w:rPr>
            </w:pPr>
            <w:r w:rsidRPr="00FE648F">
              <w:rPr>
                <w:rFonts w:ascii="Arial" w:eastAsia="Arial" w:hAnsi="Arial" w:cs="Arial"/>
                <w:sz w:val="18"/>
                <w:szCs w:val="18"/>
                <w:lang w:val="en-GB" w:bidi="en-US"/>
              </w:rPr>
              <w:t>1.1.8. Email</w:t>
            </w:r>
          </w:p>
        </w:tc>
        <w:sdt>
          <w:sdtPr>
            <w:rPr>
              <w:rFonts w:ascii="Arial" w:hAnsi="Arial" w:cs="Arial"/>
              <w:sz w:val="18"/>
              <w:szCs w:val="18"/>
              <w:lang w:val="en-GB"/>
            </w:rPr>
            <w:alias w:val="Įrašykite JA el. p. "/>
            <w:tag w:val="Įrašykite JA el. p. "/>
            <w:id w:val="1073854645"/>
            <w:placeholder>
              <w:docPart w:val="091FE6FB0A354F009D08B551C7C9E385"/>
            </w:placeholder>
            <w:showingPlcHdr/>
            <w15:color w:val="FF0000"/>
            <w:comboBox>
              <w:listItem w:value="Pasirinkite elementą."/>
              <w:listItem w:displayText="info@ltg.lt" w:value="info@ltg.lt"/>
              <w:listItem w:displayText="info@ltglink.lt" w:value="info@ltglink.lt"/>
              <w:listItem w:displayText="info@ltgcargo.lt" w:value="info@ltgcargo.lt"/>
              <w:listItem w:displayText="info@ltginfra.lt" w:value="info@ltginfra.lt"/>
              <w:listItem w:displayText="info@gtc.lt" w:value="info@gtc.lt"/>
              <w:listItem w:displayText="info@ltgkc.lt" w:value="info@ltgkc.lt"/>
            </w:comboBox>
          </w:sdtPr>
          <w:sdtEndPr/>
          <w:sdtContent>
            <w:tc>
              <w:tcPr>
                <w:tcW w:w="2385" w:type="dxa"/>
                <w:gridSpan w:val="2"/>
                <w:tcMar>
                  <w:top w:w="28" w:type="dxa"/>
                  <w:bottom w:w="28" w:type="dxa"/>
                </w:tcMar>
              </w:tcPr>
              <w:p w14:paraId="2C3F7343" w14:textId="77777777" w:rsidR="0040498C" w:rsidRPr="00FE648F" w:rsidRDefault="0040498C">
                <w:pPr>
                  <w:ind w:firstLine="168"/>
                  <w:jc w:val="both"/>
                  <w:rPr>
                    <w:rFonts w:ascii="Arial" w:hAnsi="Arial" w:cs="Arial"/>
                    <w:sz w:val="18"/>
                    <w:szCs w:val="18"/>
                  </w:rPr>
                </w:pPr>
                <w:r w:rsidRPr="00FE648F">
                  <w:rPr>
                    <w:rStyle w:val="Vietosrezervavimoenklotekstas"/>
                    <w:rFonts w:ascii="Arial" w:eastAsia="Arial" w:hAnsi="Arial" w:cs="Arial"/>
                    <w:sz w:val="18"/>
                    <w:szCs w:val="18"/>
                    <w:lang w:val="en-GB" w:bidi="en-US"/>
                  </w:rPr>
                  <w:t>Select an item.</w:t>
                </w:r>
              </w:p>
            </w:tc>
          </w:sdtContent>
        </w:sdt>
      </w:tr>
      <w:tr w:rsidR="0040498C" w14:paraId="0BCC75E0" w14:textId="77777777" w:rsidTr="09DD39AF">
        <w:trPr>
          <w:gridBefore w:val="1"/>
          <w:wBefore w:w="113" w:type="dxa"/>
        </w:trPr>
        <w:tc>
          <w:tcPr>
            <w:tcW w:w="2371" w:type="dxa"/>
            <w:gridSpan w:val="2"/>
            <w:vMerge/>
            <w:tcMar>
              <w:top w:w="28" w:type="dxa"/>
              <w:bottom w:w="28" w:type="dxa"/>
            </w:tcMar>
          </w:tcPr>
          <w:p w14:paraId="3B706FD3" w14:textId="77777777" w:rsidR="0040498C" w:rsidRPr="00FE648F" w:rsidRDefault="0040498C">
            <w:pPr>
              <w:ind w:firstLine="567"/>
              <w:jc w:val="both"/>
              <w:rPr>
                <w:rFonts w:ascii="Arial" w:hAnsi="Arial" w:cs="Arial"/>
                <w:sz w:val="18"/>
                <w:szCs w:val="18"/>
              </w:rPr>
            </w:pPr>
          </w:p>
        </w:tc>
        <w:tc>
          <w:tcPr>
            <w:tcW w:w="3036" w:type="dxa"/>
            <w:gridSpan w:val="3"/>
            <w:tcMar>
              <w:top w:w="28" w:type="dxa"/>
              <w:bottom w:w="28" w:type="dxa"/>
            </w:tcMar>
          </w:tcPr>
          <w:p w14:paraId="637EB34A" w14:textId="77777777" w:rsidR="0040498C" w:rsidRPr="00FE648F" w:rsidRDefault="0040498C">
            <w:pPr>
              <w:rPr>
                <w:rFonts w:ascii="Arial" w:hAnsi="Arial" w:cs="Arial"/>
                <w:sz w:val="18"/>
                <w:szCs w:val="18"/>
              </w:rPr>
            </w:pPr>
            <w:r w:rsidRPr="00FE648F">
              <w:rPr>
                <w:rFonts w:ascii="Arial" w:hAnsi="Arial" w:cs="Arial"/>
                <w:sz w:val="18"/>
                <w:szCs w:val="18"/>
              </w:rPr>
              <w:t>1.1.9. Šalies atstovas</w:t>
            </w:r>
          </w:p>
        </w:tc>
        <w:tc>
          <w:tcPr>
            <w:tcW w:w="2390" w:type="dxa"/>
            <w:gridSpan w:val="2"/>
            <w:tcMar>
              <w:top w:w="28" w:type="dxa"/>
              <w:bottom w:w="28" w:type="dxa"/>
            </w:tcMar>
          </w:tcPr>
          <w:p w14:paraId="0EB0FC39" w14:textId="77777777" w:rsidR="0040498C" w:rsidRPr="00FE648F" w:rsidRDefault="0040498C">
            <w:pPr>
              <w:ind w:firstLine="567"/>
              <w:jc w:val="both"/>
              <w:rPr>
                <w:rFonts w:ascii="Arial" w:hAnsi="Arial" w:cs="Arial"/>
                <w:sz w:val="18"/>
                <w:szCs w:val="18"/>
              </w:rPr>
            </w:pPr>
          </w:p>
        </w:tc>
        <w:tc>
          <w:tcPr>
            <w:tcW w:w="2774" w:type="dxa"/>
            <w:gridSpan w:val="2"/>
            <w:vMerge/>
            <w:tcMar>
              <w:top w:w="28" w:type="dxa"/>
              <w:bottom w:w="28" w:type="dxa"/>
            </w:tcMar>
          </w:tcPr>
          <w:p w14:paraId="36C8BE1F" w14:textId="77777777" w:rsidR="0040498C" w:rsidRPr="00FE648F" w:rsidRDefault="0040498C">
            <w:pPr>
              <w:ind w:firstLine="567"/>
              <w:jc w:val="both"/>
              <w:rPr>
                <w:rFonts w:ascii="Arial" w:hAnsi="Arial" w:cs="Arial"/>
                <w:sz w:val="18"/>
                <w:szCs w:val="18"/>
              </w:rPr>
            </w:pPr>
          </w:p>
        </w:tc>
        <w:tc>
          <w:tcPr>
            <w:tcW w:w="2810" w:type="dxa"/>
            <w:gridSpan w:val="3"/>
            <w:tcMar>
              <w:top w:w="28" w:type="dxa"/>
              <w:bottom w:w="28" w:type="dxa"/>
            </w:tcMar>
          </w:tcPr>
          <w:p w14:paraId="4E327391" w14:textId="77777777" w:rsidR="0040498C" w:rsidRPr="00FE648F" w:rsidRDefault="0040498C">
            <w:pPr>
              <w:rPr>
                <w:rFonts w:ascii="Arial" w:hAnsi="Arial" w:cs="Arial"/>
                <w:sz w:val="18"/>
                <w:szCs w:val="18"/>
              </w:rPr>
            </w:pPr>
            <w:r w:rsidRPr="00FE648F">
              <w:rPr>
                <w:rFonts w:ascii="Arial" w:eastAsia="Arial" w:hAnsi="Arial" w:cs="Arial"/>
                <w:sz w:val="18"/>
                <w:szCs w:val="18"/>
                <w:lang w:val="en-GB" w:bidi="en-US"/>
              </w:rPr>
              <w:t>1.1.9. Country representative</w:t>
            </w:r>
          </w:p>
        </w:tc>
        <w:tc>
          <w:tcPr>
            <w:tcW w:w="2385" w:type="dxa"/>
            <w:gridSpan w:val="2"/>
            <w:tcMar>
              <w:top w:w="28" w:type="dxa"/>
              <w:bottom w:w="28" w:type="dxa"/>
            </w:tcMar>
          </w:tcPr>
          <w:p w14:paraId="00886662" w14:textId="77777777" w:rsidR="0040498C" w:rsidRPr="00FE648F" w:rsidRDefault="0040498C">
            <w:pPr>
              <w:ind w:firstLine="567"/>
              <w:jc w:val="both"/>
              <w:rPr>
                <w:rFonts w:ascii="Arial" w:hAnsi="Arial" w:cs="Arial"/>
                <w:sz w:val="18"/>
                <w:szCs w:val="18"/>
              </w:rPr>
            </w:pPr>
          </w:p>
        </w:tc>
      </w:tr>
      <w:tr w:rsidR="0040498C" w14:paraId="572764F2" w14:textId="77777777" w:rsidTr="09DD39AF">
        <w:trPr>
          <w:gridBefore w:val="1"/>
          <w:wBefore w:w="113" w:type="dxa"/>
        </w:trPr>
        <w:tc>
          <w:tcPr>
            <w:tcW w:w="2371" w:type="dxa"/>
            <w:gridSpan w:val="2"/>
            <w:vMerge/>
            <w:tcMar>
              <w:top w:w="28" w:type="dxa"/>
              <w:bottom w:w="28" w:type="dxa"/>
            </w:tcMar>
          </w:tcPr>
          <w:p w14:paraId="3DD2D5AA" w14:textId="77777777" w:rsidR="0040498C" w:rsidRPr="00FE648F" w:rsidRDefault="0040498C">
            <w:pPr>
              <w:ind w:firstLine="567"/>
              <w:jc w:val="both"/>
              <w:rPr>
                <w:rFonts w:ascii="Arial" w:hAnsi="Arial" w:cs="Arial"/>
                <w:sz w:val="18"/>
                <w:szCs w:val="18"/>
              </w:rPr>
            </w:pPr>
          </w:p>
        </w:tc>
        <w:tc>
          <w:tcPr>
            <w:tcW w:w="3036" w:type="dxa"/>
            <w:gridSpan w:val="3"/>
            <w:tcMar>
              <w:top w:w="28" w:type="dxa"/>
              <w:bottom w:w="28" w:type="dxa"/>
            </w:tcMar>
          </w:tcPr>
          <w:p w14:paraId="5C5B9E14" w14:textId="77777777" w:rsidR="0040498C" w:rsidRPr="00FE648F" w:rsidRDefault="0040498C">
            <w:pPr>
              <w:rPr>
                <w:rFonts w:ascii="Arial" w:hAnsi="Arial" w:cs="Arial"/>
                <w:sz w:val="18"/>
                <w:szCs w:val="18"/>
              </w:rPr>
            </w:pPr>
            <w:r w:rsidRPr="00FE648F">
              <w:rPr>
                <w:rFonts w:ascii="Arial" w:hAnsi="Arial" w:cs="Arial"/>
                <w:sz w:val="18"/>
                <w:szCs w:val="18"/>
              </w:rPr>
              <w:t>1.1.10. Atstovavimo pagrindas</w:t>
            </w:r>
          </w:p>
        </w:tc>
        <w:tc>
          <w:tcPr>
            <w:tcW w:w="2390" w:type="dxa"/>
            <w:gridSpan w:val="2"/>
            <w:tcMar>
              <w:top w:w="28" w:type="dxa"/>
              <w:bottom w:w="28" w:type="dxa"/>
            </w:tcMar>
          </w:tcPr>
          <w:p w14:paraId="41CC5A27" w14:textId="77777777" w:rsidR="0040498C" w:rsidRPr="00FE648F" w:rsidRDefault="0040498C">
            <w:pPr>
              <w:ind w:firstLine="567"/>
              <w:jc w:val="both"/>
              <w:rPr>
                <w:rFonts w:ascii="Arial" w:hAnsi="Arial" w:cs="Arial"/>
                <w:sz w:val="18"/>
                <w:szCs w:val="18"/>
              </w:rPr>
            </w:pPr>
          </w:p>
        </w:tc>
        <w:tc>
          <w:tcPr>
            <w:tcW w:w="2774" w:type="dxa"/>
            <w:gridSpan w:val="2"/>
            <w:vMerge/>
            <w:tcMar>
              <w:top w:w="28" w:type="dxa"/>
              <w:bottom w:w="28" w:type="dxa"/>
            </w:tcMar>
          </w:tcPr>
          <w:p w14:paraId="57AB71CB" w14:textId="77777777" w:rsidR="0040498C" w:rsidRPr="00FE648F" w:rsidRDefault="0040498C">
            <w:pPr>
              <w:ind w:firstLine="567"/>
              <w:jc w:val="both"/>
              <w:rPr>
                <w:rFonts w:ascii="Arial" w:hAnsi="Arial" w:cs="Arial"/>
                <w:sz w:val="18"/>
                <w:szCs w:val="18"/>
              </w:rPr>
            </w:pPr>
          </w:p>
        </w:tc>
        <w:tc>
          <w:tcPr>
            <w:tcW w:w="2810" w:type="dxa"/>
            <w:gridSpan w:val="3"/>
            <w:tcMar>
              <w:top w:w="28" w:type="dxa"/>
              <w:bottom w:w="28" w:type="dxa"/>
            </w:tcMar>
          </w:tcPr>
          <w:p w14:paraId="67395A9A" w14:textId="77777777" w:rsidR="0040498C" w:rsidRPr="00FE648F" w:rsidRDefault="0040498C">
            <w:pPr>
              <w:rPr>
                <w:rFonts w:ascii="Arial" w:hAnsi="Arial" w:cs="Arial"/>
                <w:sz w:val="18"/>
                <w:szCs w:val="18"/>
              </w:rPr>
            </w:pPr>
            <w:r w:rsidRPr="00FE648F">
              <w:rPr>
                <w:rFonts w:ascii="Arial" w:eastAsia="Arial" w:hAnsi="Arial" w:cs="Arial"/>
                <w:sz w:val="18"/>
                <w:szCs w:val="18"/>
                <w:lang w:val="en-GB" w:bidi="en-US"/>
              </w:rPr>
              <w:t>1.1.10. Basis for representation</w:t>
            </w:r>
          </w:p>
        </w:tc>
        <w:tc>
          <w:tcPr>
            <w:tcW w:w="2385" w:type="dxa"/>
            <w:gridSpan w:val="2"/>
            <w:tcMar>
              <w:top w:w="28" w:type="dxa"/>
              <w:bottom w:w="28" w:type="dxa"/>
            </w:tcMar>
          </w:tcPr>
          <w:p w14:paraId="1E55A854" w14:textId="77777777" w:rsidR="0040498C" w:rsidRPr="00FE648F" w:rsidRDefault="0040498C">
            <w:pPr>
              <w:ind w:firstLine="567"/>
              <w:jc w:val="both"/>
              <w:rPr>
                <w:rFonts w:ascii="Arial" w:hAnsi="Arial" w:cs="Arial"/>
                <w:sz w:val="18"/>
                <w:szCs w:val="18"/>
              </w:rPr>
            </w:pPr>
          </w:p>
        </w:tc>
      </w:tr>
      <w:tr w:rsidR="0040498C" w14:paraId="13385E5B" w14:textId="77777777" w:rsidTr="09DD39AF">
        <w:trPr>
          <w:gridBefore w:val="1"/>
          <w:wBefore w:w="113" w:type="dxa"/>
        </w:trPr>
        <w:tc>
          <w:tcPr>
            <w:tcW w:w="2371" w:type="dxa"/>
            <w:gridSpan w:val="2"/>
            <w:vMerge w:val="restart"/>
            <w:tcMar>
              <w:top w:w="28" w:type="dxa"/>
              <w:bottom w:w="28" w:type="dxa"/>
            </w:tcMar>
          </w:tcPr>
          <w:p w14:paraId="1D588E3A" w14:textId="77777777" w:rsidR="0040498C" w:rsidRPr="00FE648F" w:rsidRDefault="0040498C">
            <w:pPr>
              <w:jc w:val="both"/>
              <w:rPr>
                <w:rFonts w:ascii="Arial" w:hAnsi="Arial" w:cs="Arial"/>
                <w:b/>
                <w:sz w:val="18"/>
                <w:szCs w:val="18"/>
              </w:rPr>
            </w:pPr>
            <w:r w:rsidRPr="00FE648F">
              <w:rPr>
                <w:rFonts w:ascii="Arial" w:hAnsi="Arial" w:cs="Arial"/>
                <w:b/>
                <w:sz w:val="18"/>
                <w:szCs w:val="18"/>
              </w:rPr>
              <w:t>1.2. Tiekėjas</w:t>
            </w:r>
          </w:p>
          <w:p w14:paraId="695519A4" w14:textId="77777777" w:rsidR="0040498C" w:rsidRPr="00FE648F" w:rsidRDefault="0040498C">
            <w:pPr>
              <w:jc w:val="both"/>
              <w:rPr>
                <w:rFonts w:ascii="Arial" w:hAnsi="Arial" w:cs="Arial"/>
                <w:color w:val="4472C4"/>
                <w:sz w:val="18"/>
                <w:szCs w:val="18"/>
              </w:rPr>
            </w:pPr>
            <w:r w:rsidRPr="00FE648F">
              <w:rPr>
                <w:rFonts w:ascii="Arial" w:hAnsi="Arial" w:cs="Arial"/>
                <w:color w:val="4472C4"/>
                <w:sz w:val="18"/>
                <w:szCs w:val="18"/>
              </w:rPr>
              <w:t>(jei Tiekėjas yra fizinis asmuo, skiltys atitinkamai pakoreguojamos.</w:t>
            </w:r>
          </w:p>
          <w:p w14:paraId="00C588DD" w14:textId="77777777" w:rsidR="0040498C" w:rsidRPr="00FE648F" w:rsidRDefault="0040498C">
            <w:pPr>
              <w:jc w:val="both"/>
              <w:rPr>
                <w:rFonts w:ascii="Arial" w:hAnsi="Arial" w:cs="Arial"/>
                <w:color w:val="4472C4"/>
                <w:sz w:val="18"/>
                <w:szCs w:val="18"/>
              </w:rPr>
            </w:pPr>
            <w:r w:rsidRPr="00FE648F">
              <w:rPr>
                <w:rFonts w:ascii="Arial" w:hAnsi="Arial" w:cs="Arial"/>
                <w:color w:val="4472C4"/>
                <w:sz w:val="18"/>
                <w:szCs w:val="18"/>
              </w:rPr>
              <w:t>Jei Tiekėjas yra tiekėjų grupė, skiltys pildomos įterpiant kiekvieno grupės nario informaciją)</w:t>
            </w:r>
          </w:p>
          <w:p w14:paraId="3520496C" w14:textId="77777777" w:rsidR="0040498C" w:rsidRPr="00FE648F" w:rsidRDefault="0040498C">
            <w:pPr>
              <w:ind w:firstLine="567"/>
              <w:jc w:val="both"/>
              <w:rPr>
                <w:rFonts w:ascii="Arial" w:hAnsi="Arial" w:cs="Arial"/>
                <w:sz w:val="18"/>
                <w:szCs w:val="18"/>
              </w:rPr>
            </w:pPr>
          </w:p>
        </w:tc>
        <w:tc>
          <w:tcPr>
            <w:tcW w:w="3036" w:type="dxa"/>
            <w:gridSpan w:val="3"/>
            <w:tcMar>
              <w:top w:w="28" w:type="dxa"/>
              <w:bottom w:w="28" w:type="dxa"/>
            </w:tcMar>
          </w:tcPr>
          <w:p w14:paraId="32AD847C" w14:textId="77777777" w:rsidR="0040498C" w:rsidRPr="00FE648F" w:rsidRDefault="0040498C">
            <w:pPr>
              <w:rPr>
                <w:rFonts w:ascii="Arial" w:hAnsi="Arial" w:cs="Arial"/>
                <w:sz w:val="18"/>
                <w:szCs w:val="18"/>
              </w:rPr>
            </w:pPr>
            <w:r w:rsidRPr="00FE648F">
              <w:rPr>
                <w:rFonts w:ascii="Arial" w:hAnsi="Arial" w:cs="Arial"/>
                <w:sz w:val="18"/>
                <w:szCs w:val="18"/>
              </w:rPr>
              <w:t>1.2.1. Pavadinimas</w:t>
            </w:r>
          </w:p>
        </w:tc>
        <w:tc>
          <w:tcPr>
            <w:tcW w:w="2390" w:type="dxa"/>
            <w:gridSpan w:val="2"/>
            <w:tcMar>
              <w:top w:w="28" w:type="dxa"/>
              <w:bottom w:w="28" w:type="dxa"/>
            </w:tcMar>
          </w:tcPr>
          <w:p w14:paraId="45C05CA1" w14:textId="77777777" w:rsidR="0040498C" w:rsidRPr="00FE648F" w:rsidRDefault="0040498C">
            <w:pPr>
              <w:ind w:firstLine="567"/>
              <w:jc w:val="both"/>
              <w:rPr>
                <w:rFonts w:ascii="Arial" w:hAnsi="Arial" w:cs="Arial"/>
                <w:sz w:val="18"/>
                <w:szCs w:val="18"/>
              </w:rPr>
            </w:pPr>
          </w:p>
        </w:tc>
        <w:tc>
          <w:tcPr>
            <w:tcW w:w="2774" w:type="dxa"/>
            <w:gridSpan w:val="2"/>
            <w:vMerge w:val="restart"/>
            <w:tcMar>
              <w:top w:w="28" w:type="dxa"/>
              <w:bottom w:w="28" w:type="dxa"/>
            </w:tcMar>
          </w:tcPr>
          <w:p w14:paraId="7FAE6AEF" w14:textId="77777777" w:rsidR="0040498C" w:rsidRPr="00FE648F" w:rsidRDefault="0040498C">
            <w:pPr>
              <w:jc w:val="both"/>
              <w:rPr>
                <w:rFonts w:ascii="Arial" w:hAnsi="Arial" w:cs="Arial"/>
                <w:b/>
                <w:sz w:val="18"/>
                <w:szCs w:val="18"/>
                <w:lang w:val="en-GB"/>
              </w:rPr>
            </w:pPr>
            <w:r w:rsidRPr="00FE648F">
              <w:rPr>
                <w:rFonts w:ascii="Arial" w:eastAsia="Arial" w:hAnsi="Arial" w:cs="Arial"/>
                <w:b/>
                <w:sz w:val="18"/>
                <w:szCs w:val="18"/>
                <w:lang w:val="en-GB" w:bidi="en-US"/>
              </w:rPr>
              <w:t>1.2. Supplier</w:t>
            </w:r>
          </w:p>
          <w:p w14:paraId="61493E45" w14:textId="77777777" w:rsidR="0040498C" w:rsidRPr="00FE648F" w:rsidRDefault="0040498C">
            <w:pPr>
              <w:jc w:val="both"/>
              <w:rPr>
                <w:rFonts w:ascii="Arial" w:hAnsi="Arial" w:cs="Arial"/>
                <w:sz w:val="18"/>
                <w:szCs w:val="18"/>
              </w:rPr>
            </w:pPr>
          </w:p>
        </w:tc>
        <w:tc>
          <w:tcPr>
            <w:tcW w:w="2810" w:type="dxa"/>
            <w:gridSpan w:val="3"/>
            <w:tcMar>
              <w:top w:w="28" w:type="dxa"/>
              <w:bottom w:w="28" w:type="dxa"/>
            </w:tcMar>
          </w:tcPr>
          <w:p w14:paraId="51E6C930" w14:textId="77777777" w:rsidR="0040498C" w:rsidRPr="00FE648F" w:rsidRDefault="0040498C">
            <w:pPr>
              <w:jc w:val="both"/>
              <w:rPr>
                <w:rFonts w:ascii="Arial" w:hAnsi="Arial" w:cs="Arial"/>
                <w:sz w:val="18"/>
                <w:szCs w:val="18"/>
              </w:rPr>
            </w:pPr>
            <w:r w:rsidRPr="00FE648F">
              <w:rPr>
                <w:rFonts w:ascii="Arial" w:eastAsia="Arial" w:hAnsi="Arial" w:cs="Arial"/>
                <w:sz w:val="18"/>
                <w:szCs w:val="18"/>
                <w:lang w:val="en-GB" w:bidi="en-US"/>
              </w:rPr>
              <w:t>1.2.1. Name</w:t>
            </w:r>
          </w:p>
        </w:tc>
        <w:tc>
          <w:tcPr>
            <w:tcW w:w="2385" w:type="dxa"/>
            <w:gridSpan w:val="2"/>
            <w:tcMar>
              <w:top w:w="28" w:type="dxa"/>
              <w:bottom w:w="28" w:type="dxa"/>
            </w:tcMar>
          </w:tcPr>
          <w:p w14:paraId="1DC11466" w14:textId="77777777" w:rsidR="0040498C" w:rsidRPr="00FE648F" w:rsidRDefault="0040498C">
            <w:pPr>
              <w:ind w:firstLine="567"/>
              <w:jc w:val="both"/>
              <w:rPr>
                <w:rFonts w:ascii="Arial" w:hAnsi="Arial" w:cs="Arial"/>
                <w:sz w:val="18"/>
                <w:szCs w:val="18"/>
              </w:rPr>
            </w:pPr>
          </w:p>
        </w:tc>
      </w:tr>
      <w:tr w:rsidR="0040498C" w14:paraId="0E771F54" w14:textId="77777777" w:rsidTr="09DD39AF">
        <w:trPr>
          <w:gridBefore w:val="1"/>
          <w:wBefore w:w="113" w:type="dxa"/>
        </w:trPr>
        <w:tc>
          <w:tcPr>
            <w:tcW w:w="2371" w:type="dxa"/>
            <w:gridSpan w:val="2"/>
            <w:vMerge/>
            <w:tcMar>
              <w:top w:w="28" w:type="dxa"/>
              <w:bottom w:w="28" w:type="dxa"/>
            </w:tcMar>
          </w:tcPr>
          <w:p w14:paraId="74887F9A" w14:textId="77777777" w:rsidR="0040498C" w:rsidRPr="00FE648F" w:rsidRDefault="0040498C">
            <w:pPr>
              <w:ind w:firstLine="567"/>
              <w:jc w:val="both"/>
              <w:rPr>
                <w:rFonts w:ascii="Arial" w:hAnsi="Arial" w:cs="Arial"/>
                <w:sz w:val="18"/>
                <w:szCs w:val="18"/>
              </w:rPr>
            </w:pPr>
          </w:p>
        </w:tc>
        <w:tc>
          <w:tcPr>
            <w:tcW w:w="3036" w:type="dxa"/>
            <w:gridSpan w:val="3"/>
            <w:tcMar>
              <w:top w:w="28" w:type="dxa"/>
              <w:bottom w:w="28" w:type="dxa"/>
            </w:tcMar>
          </w:tcPr>
          <w:p w14:paraId="33944024" w14:textId="77777777" w:rsidR="0040498C" w:rsidRPr="00FE648F" w:rsidRDefault="0040498C">
            <w:pPr>
              <w:rPr>
                <w:rFonts w:ascii="Arial" w:hAnsi="Arial" w:cs="Arial"/>
                <w:sz w:val="18"/>
                <w:szCs w:val="18"/>
              </w:rPr>
            </w:pPr>
            <w:r w:rsidRPr="00FE648F">
              <w:rPr>
                <w:rFonts w:ascii="Arial" w:hAnsi="Arial" w:cs="Arial"/>
                <w:sz w:val="18"/>
                <w:szCs w:val="18"/>
              </w:rPr>
              <w:t>1.2.2. Juridinio asmens kodas</w:t>
            </w:r>
          </w:p>
        </w:tc>
        <w:tc>
          <w:tcPr>
            <w:tcW w:w="2390" w:type="dxa"/>
            <w:gridSpan w:val="2"/>
            <w:tcMar>
              <w:top w:w="28" w:type="dxa"/>
              <w:bottom w:w="28" w:type="dxa"/>
            </w:tcMar>
          </w:tcPr>
          <w:p w14:paraId="596D6F08" w14:textId="77777777" w:rsidR="0040498C" w:rsidRPr="00FE648F" w:rsidRDefault="0040498C">
            <w:pPr>
              <w:ind w:firstLine="567"/>
              <w:jc w:val="both"/>
              <w:rPr>
                <w:rFonts w:ascii="Arial" w:hAnsi="Arial" w:cs="Arial"/>
                <w:sz w:val="18"/>
                <w:szCs w:val="18"/>
              </w:rPr>
            </w:pPr>
          </w:p>
        </w:tc>
        <w:tc>
          <w:tcPr>
            <w:tcW w:w="2774" w:type="dxa"/>
            <w:gridSpan w:val="2"/>
            <w:vMerge/>
            <w:tcMar>
              <w:top w:w="28" w:type="dxa"/>
              <w:bottom w:w="28" w:type="dxa"/>
            </w:tcMar>
          </w:tcPr>
          <w:p w14:paraId="56496A75" w14:textId="77777777" w:rsidR="0040498C" w:rsidRPr="00FE648F" w:rsidRDefault="0040498C">
            <w:pPr>
              <w:ind w:firstLine="567"/>
              <w:jc w:val="both"/>
              <w:rPr>
                <w:rFonts w:ascii="Arial" w:hAnsi="Arial" w:cs="Arial"/>
                <w:sz w:val="18"/>
                <w:szCs w:val="18"/>
              </w:rPr>
            </w:pPr>
          </w:p>
        </w:tc>
        <w:tc>
          <w:tcPr>
            <w:tcW w:w="2810" w:type="dxa"/>
            <w:gridSpan w:val="3"/>
            <w:tcMar>
              <w:top w:w="28" w:type="dxa"/>
              <w:bottom w:w="28" w:type="dxa"/>
            </w:tcMar>
          </w:tcPr>
          <w:p w14:paraId="59860190" w14:textId="77777777" w:rsidR="0040498C" w:rsidRPr="00FE648F" w:rsidRDefault="0040498C">
            <w:pPr>
              <w:jc w:val="both"/>
              <w:rPr>
                <w:rFonts w:ascii="Arial" w:hAnsi="Arial" w:cs="Arial"/>
                <w:sz w:val="18"/>
                <w:szCs w:val="18"/>
              </w:rPr>
            </w:pPr>
            <w:r w:rsidRPr="00FE648F">
              <w:rPr>
                <w:rFonts w:ascii="Arial" w:eastAsia="Arial" w:hAnsi="Arial" w:cs="Arial"/>
                <w:sz w:val="18"/>
                <w:szCs w:val="18"/>
                <w:lang w:val="en-GB" w:bidi="en-US"/>
              </w:rPr>
              <w:t>1.2.2. Legal entity code</w:t>
            </w:r>
          </w:p>
        </w:tc>
        <w:tc>
          <w:tcPr>
            <w:tcW w:w="2385" w:type="dxa"/>
            <w:gridSpan w:val="2"/>
            <w:tcMar>
              <w:top w:w="28" w:type="dxa"/>
              <w:bottom w:w="28" w:type="dxa"/>
            </w:tcMar>
          </w:tcPr>
          <w:p w14:paraId="04F6E335" w14:textId="77777777" w:rsidR="0040498C" w:rsidRPr="00FE648F" w:rsidRDefault="0040498C">
            <w:pPr>
              <w:ind w:firstLine="567"/>
              <w:jc w:val="both"/>
              <w:rPr>
                <w:rFonts w:ascii="Arial" w:hAnsi="Arial" w:cs="Arial"/>
                <w:sz w:val="18"/>
                <w:szCs w:val="18"/>
              </w:rPr>
            </w:pPr>
          </w:p>
        </w:tc>
      </w:tr>
      <w:tr w:rsidR="0040498C" w14:paraId="2EBA54CC" w14:textId="77777777" w:rsidTr="09DD39AF">
        <w:trPr>
          <w:gridBefore w:val="1"/>
          <w:wBefore w:w="113" w:type="dxa"/>
        </w:trPr>
        <w:tc>
          <w:tcPr>
            <w:tcW w:w="2371" w:type="dxa"/>
            <w:gridSpan w:val="2"/>
            <w:vMerge/>
            <w:tcMar>
              <w:top w:w="28" w:type="dxa"/>
              <w:bottom w:w="28" w:type="dxa"/>
            </w:tcMar>
          </w:tcPr>
          <w:p w14:paraId="0AF9A067" w14:textId="77777777" w:rsidR="0040498C" w:rsidRPr="00FE648F" w:rsidRDefault="0040498C">
            <w:pPr>
              <w:ind w:firstLine="567"/>
              <w:jc w:val="both"/>
              <w:rPr>
                <w:rFonts w:ascii="Arial" w:hAnsi="Arial" w:cs="Arial"/>
                <w:sz w:val="18"/>
                <w:szCs w:val="18"/>
              </w:rPr>
            </w:pPr>
          </w:p>
        </w:tc>
        <w:tc>
          <w:tcPr>
            <w:tcW w:w="3036" w:type="dxa"/>
            <w:gridSpan w:val="3"/>
            <w:tcMar>
              <w:top w:w="28" w:type="dxa"/>
              <w:bottom w:w="28" w:type="dxa"/>
            </w:tcMar>
          </w:tcPr>
          <w:p w14:paraId="258B3C74" w14:textId="77777777" w:rsidR="0040498C" w:rsidRPr="00FE648F" w:rsidRDefault="0040498C">
            <w:pPr>
              <w:rPr>
                <w:rFonts w:ascii="Arial" w:hAnsi="Arial" w:cs="Arial"/>
                <w:sz w:val="18"/>
                <w:szCs w:val="18"/>
              </w:rPr>
            </w:pPr>
            <w:r w:rsidRPr="00FE648F">
              <w:rPr>
                <w:rFonts w:ascii="Arial" w:hAnsi="Arial" w:cs="Arial"/>
                <w:sz w:val="18"/>
                <w:szCs w:val="18"/>
              </w:rPr>
              <w:t>1.2.3. Adresas</w:t>
            </w:r>
          </w:p>
        </w:tc>
        <w:tc>
          <w:tcPr>
            <w:tcW w:w="2390" w:type="dxa"/>
            <w:gridSpan w:val="2"/>
            <w:tcMar>
              <w:top w:w="28" w:type="dxa"/>
              <w:bottom w:w="28" w:type="dxa"/>
            </w:tcMar>
          </w:tcPr>
          <w:p w14:paraId="699AE7FC" w14:textId="77777777" w:rsidR="0040498C" w:rsidRPr="00FE648F" w:rsidRDefault="0040498C">
            <w:pPr>
              <w:ind w:firstLine="567"/>
              <w:jc w:val="both"/>
              <w:rPr>
                <w:rFonts w:ascii="Arial" w:hAnsi="Arial" w:cs="Arial"/>
                <w:sz w:val="18"/>
                <w:szCs w:val="18"/>
              </w:rPr>
            </w:pPr>
          </w:p>
        </w:tc>
        <w:tc>
          <w:tcPr>
            <w:tcW w:w="2774" w:type="dxa"/>
            <w:gridSpan w:val="2"/>
            <w:vMerge/>
            <w:tcMar>
              <w:top w:w="28" w:type="dxa"/>
              <w:bottom w:w="28" w:type="dxa"/>
            </w:tcMar>
          </w:tcPr>
          <w:p w14:paraId="76C29113" w14:textId="77777777" w:rsidR="0040498C" w:rsidRPr="00FE648F" w:rsidRDefault="0040498C">
            <w:pPr>
              <w:ind w:firstLine="567"/>
              <w:jc w:val="both"/>
              <w:rPr>
                <w:rFonts w:ascii="Arial" w:hAnsi="Arial" w:cs="Arial"/>
                <w:sz w:val="18"/>
                <w:szCs w:val="18"/>
              </w:rPr>
            </w:pPr>
          </w:p>
        </w:tc>
        <w:tc>
          <w:tcPr>
            <w:tcW w:w="2810" w:type="dxa"/>
            <w:gridSpan w:val="3"/>
            <w:tcMar>
              <w:top w:w="28" w:type="dxa"/>
              <w:bottom w:w="28" w:type="dxa"/>
            </w:tcMar>
          </w:tcPr>
          <w:p w14:paraId="214480A3" w14:textId="77777777" w:rsidR="0040498C" w:rsidRPr="00FE648F" w:rsidRDefault="0040498C">
            <w:pPr>
              <w:jc w:val="both"/>
              <w:rPr>
                <w:rFonts w:ascii="Arial" w:hAnsi="Arial" w:cs="Arial"/>
                <w:sz w:val="18"/>
                <w:szCs w:val="18"/>
              </w:rPr>
            </w:pPr>
            <w:r w:rsidRPr="00FE648F">
              <w:rPr>
                <w:rFonts w:ascii="Arial" w:eastAsia="Arial" w:hAnsi="Arial" w:cs="Arial"/>
                <w:sz w:val="18"/>
                <w:szCs w:val="18"/>
                <w:lang w:val="en-GB" w:bidi="en-US"/>
              </w:rPr>
              <w:t>1.2.3. Address</w:t>
            </w:r>
          </w:p>
        </w:tc>
        <w:tc>
          <w:tcPr>
            <w:tcW w:w="2385" w:type="dxa"/>
            <w:gridSpan w:val="2"/>
            <w:tcMar>
              <w:top w:w="28" w:type="dxa"/>
              <w:bottom w:w="28" w:type="dxa"/>
            </w:tcMar>
          </w:tcPr>
          <w:p w14:paraId="5C07B512" w14:textId="77777777" w:rsidR="0040498C" w:rsidRPr="00FE648F" w:rsidRDefault="0040498C">
            <w:pPr>
              <w:ind w:firstLine="567"/>
              <w:jc w:val="both"/>
              <w:rPr>
                <w:rFonts w:ascii="Arial" w:hAnsi="Arial" w:cs="Arial"/>
                <w:sz w:val="18"/>
                <w:szCs w:val="18"/>
              </w:rPr>
            </w:pPr>
          </w:p>
        </w:tc>
      </w:tr>
      <w:tr w:rsidR="0040498C" w14:paraId="6DA954BF" w14:textId="77777777" w:rsidTr="09DD39AF">
        <w:trPr>
          <w:gridBefore w:val="1"/>
          <w:wBefore w:w="113" w:type="dxa"/>
        </w:trPr>
        <w:tc>
          <w:tcPr>
            <w:tcW w:w="2371" w:type="dxa"/>
            <w:gridSpan w:val="2"/>
            <w:vMerge/>
            <w:tcMar>
              <w:top w:w="28" w:type="dxa"/>
              <w:bottom w:w="28" w:type="dxa"/>
            </w:tcMar>
          </w:tcPr>
          <w:p w14:paraId="3D53E71B" w14:textId="77777777" w:rsidR="0040498C" w:rsidRPr="00FE648F" w:rsidRDefault="0040498C">
            <w:pPr>
              <w:ind w:firstLine="567"/>
              <w:jc w:val="both"/>
              <w:rPr>
                <w:rFonts w:ascii="Arial" w:hAnsi="Arial" w:cs="Arial"/>
                <w:sz w:val="18"/>
                <w:szCs w:val="18"/>
              </w:rPr>
            </w:pPr>
          </w:p>
        </w:tc>
        <w:tc>
          <w:tcPr>
            <w:tcW w:w="3036" w:type="dxa"/>
            <w:gridSpan w:val="3"/>
            <w:tcMar>
              <w:top w:w="28" w:type="dxa"/>
              <w:bottom w:w="28" w:type="dxa"/>
            </w:tcMar>
          </w:tcPr>
          <w:p w14:paraId="56D5DE35" w14:textId="77777777" w:rsidR="0040498C" w:rsidRPr="00FE648F" w:rsidRDefault="0040498C">
            <w:pPr>
              <w:rPr>
                <w:rFonts w:ascii="Arial" w:hAnsi="Arial" w:cs="Arial"/>
                <w:sz w:val="18"/>
                <w:szCs w:val="18"/>
              </w:rPr>
            </w:pPr>
            <w:r w:rsidRPr="00FE648F">
              <w:rPr>
                <w:rFonts w:ascii="Arial" w:hAnsi="Arial" w:cs="Arial"/>
                <w:sz w:val="18"/>
                <w:szCs w:val="18"/>
              </w:rPr>
              <w:t>1.2.4. PVM mokėtojo kodas</w:t>
            </w:r>
          </w:p>
        </w:tc>
        <w:tc>
          <w:tcPr>
            <w:tcW w:w="2390" w:type="dxa"/>
            <w:gridSpan w:val="2"/>
            <w:tcMar>
              <w:top w:w="28" w:type="dxa"/>
              <w:bottom w:w="28" w:type="dxa"/>
            </w:tcMar>
          </w:tcPr>
          <w:p w14:paraId="65BA8A91" w14:textId="77777777" w:rsidR="0040498C" w:rsidRPr="00FE648F" w:rsidRDefault="0040498C">
            <w:pPr>
              <w:ind w:firstLine="567"/>
              <w:jc w:val="both"/>
              <w:rPr>
                <w:rFonts w:ascii="Arial" w:hAnsi="Arial" w:cs="Arial"/>
                <w:sz w:val="18"/>
                <w:szCs w:val="18"/>
              </w:rPr>
            </w:pPr>
          </w:p>
        </w:tc>
        <w:tc>
          <w:tcPr>
            <w:tcW w:w="2774" w:type="dxa"/>
            <w:gridSpan w:val="2"/>
            <w:vMerge/>
            <w:tcMar>
              <w:top w:w="28" w:type="dxa"/>
              <w:bottom w:w="28" w:type="dxa"/>
            </w:tcMar>
          </w:tcPr>
          <w:p w14:paraId="4062CB6C" w14:textId="77777777" w:rsidR="0040498C" w:rsidRPr="00FE648F" w:rsidRDefault="0040498C">
            <w:pPr>
              <w:ind w:firstLine="567"/>
              <w:jc w:val="both"/>
              <w:rPr>
                <w:rFonts w:ascii="Arial" w:hAnsi="Arial" w:cs="Arial"/>
                <w:sz w:val="18"/>
                <w:szCs w:val="18"/>
              </w:rPr>
            </w:pPr>
          </w:p>
        </w:tc>
        <w:tc>
          <w:tcPr>
            <w:tcW w:w="2810" w:type="dxa"/>
            <w:gridSpan w:val="3"/>
            <w:tcMar>
              <w:top w:w="28" w:type="dxa"/>
              <w:bottom w:w="28" w:type="dxa"/>
            </w:tcMar>
          </w:tcPr>
          <w:p w14:paraId="2922B38B" w14:textId="77777777" w:rsidR="0040498C" w:rsidRPr="00FE648F" w:rsidRDefault="0040498C">
            <w:pPr>
              <w:jc w:val="both"/>
              <w:rPr>
                <w:rFonts w:ascii="Arial" w:hAnsi="Arial" w:cs="Arial"/>
                <w:sz w:val="18"/>
                <w:szCs w:val="18"/>
              </w:rPr>
            </w:pPr>
            <w:r w:rsidRPr="00FE648F">
              <w:rPr>
                <w:rFonts w:ascii="Arial" w:eastAsia="Arial" w:hAnsi="Arial" w:cs="Arial"/>
                <w:sz w:val="18"/>
                <w:szCs w:val="18"/>
                <w:lang w:val="en-GB" w:bidi="en-US"/>
              </w:rPr>
              <w:t>1.2.4. VAT number</w:t>
            </w:r>
          </w:p>
        </w:tc>
        <w:tc>
          <w:tcPr>
            <w:tcW w:w="2385" w:type="dxa"/>
            <w:gridSpan w:val="2"/>
            <w:tcMar>
              <w:top w:w="28" w:type="dxa"/>
              <w:bottom w:w="28" w:type="dxa"/>
            </w:tcMar>
          </w:tcPr>
          <w:p w14:paraId="334EB603" w14:textId="77777777" w:rsidR="0040498C" w:rsidRPr="00FE648F" w:rsidRDefault="0040498C">
            <w:pPr>
              <w:ind w:firstLine="567"/>
              <w:jc w:val="both"/>
              <w:rPr>
                <w:rFonts w:ascii="Arial" w:hAnsi="Arial" w:cs="Arial"/>
                <w:sz w:val="18"/>
                <w:szCs w:val="18"/>
              </w:rPr>
            </w:pPr>
          </w:p>
        </w:tc>
      </w:tr>
      <w:tr w:rsidR="0040498C" w14:paraId="031A99EA" w14:textId="77777777" w:rsidTr="09DD39AF">
        <w:trPr>
          <w:gridBefore w:val="1"/>
          <w:wBefore w:w="113" w:type="dxa"/>
        </w:trPr>
        <w:tc>
          <w:tcPr>
            <w:tcW w:w="2371" w:type="dxa"/>
            <w:gridSpan w:val="2"/>
            <w:vMerge/>
            <w:tcMar>
              <w:top w:w="28" w:type="dxa"/>
              <w:bottom w:w="28" w:type="dxa"/>
            </w:tcMar>
          </w:tcPr>
          <w:p w14:paraId="1425246B" w14:textId="77777777" w:rsidR="0040498C" w:rsidRPr="00FE648F" w:rsidRDefault="0040498C">
            <w:pPr>
              <w:ind w:firstLine="567"/>
              <w:jc w:val="both"/>
              <w:rPr>
                <w:rFonts w:ascii="Arial" w:hAnsi="Arial" w:cs="Arial"/>
                <w:sz w:val="18"/>
                <w:szCs w:val="18"/>
              </w:rPr>
            </w:pPr>
          </w:p>
        </w:tc>
        <w:tc>
          <w:tcPr>
            <w:tcW w:w="3036" w:type="dxa"/>
            <w:gridSpan w:val="3"/>
            <w:tcMar>
              <w:top w:w="28" w:type="dxa"/>
              <w:bottom w:w="28" w:type="dxa"/>
            </w:tcMar>
          </w:tcPr>
          <w:p w14:paraId="6FF2C841" w14:textId="77777777" w:rsidR="0040498C" w:rsidRPr="00FE648F" w:rsidRDefault="0040498C">
            <w:pPr>
              <w:rPr>
                <w:rFonts w:ascii="Arial" w:hAnsi="Arial" w:cs="Arial"/>
                <w:sz w:val="18"/>
                <w:szCs w:val="18"/>
              </w:rPr>
            </w:pPr>
            <w:r w:rsidRPr="00FE648F">
              <w:rPr>
                <w:rFonts w:ascii="Arial" w:hAnsi="Arial" w:cs="Arial"/>
                <w:sz w:val="18"/>
                <w:szCs w:val="18"/>
              </w:rPr>
              <w:t>1.2.5. Atsiskaitomoji sąskaita</w:t>
            </w:r>
          </w:p>
        </w:tc>
        <w:tc>
          <w:tcPr>
            <w:tcW w:w="2390" w:type="dxa"/>
            <w:gridSpan w:val="2"/>
            <w:tcMar>
              <w:top w:w="28" w:type="dxa"/>
              <w:bottom w:w="28" w:type="dxa"/>
            </w:tcMar>
          </w:tcPr>
          <w:p w14:paraId="4FF945F8" w14:textId="77777777" w:rsidR="0040498C" w:rsidRPr="00FE648F" w:rsidRDefault="0040498C">
            <w:pPr>
              <w:ind w:firstLine="567"/>
              <w:jc w:val="both"/>
              <w:rPr>
                <w:rFonts w:ascii="Arial" w:hAnsi="Arial" w:cs="Arial"/>
                <w:sz w:val="18"/>
                <w:szCs w:val="18"/>
              </w:rPr>
            </w:pPr>
          </w:p>
        </w:tc>
        <w:tc>
          <w:tcPr>
            <w:tcW w:w="2774" w:type="dxa"/>
            <w:gridSpan w:val="2"/>
            <w:vMerge/>
            <w:tcMar>
              <w:top w:w="28" w:type="dxa"/>
              <w:bottom w:w="28" w:type="dxa"/>
            </w:tcMar>
          </w:tcPr>
          <w:p w14:paraId="28FE2BB6" w14:textId="77777777" w:rsidR="0040498C" w:rsidRPr="00FE648F" w:rsidRDefault="0040498C">
            <w:pPr>
              <w:ind w:firstLine="567"/>
              <w:jc w:val="both"/>
              <w:rPr>
                <w:rFonts w:ascii="Arial" w:hAnsi="Arial" w:cs="Arial"/>
                <w:sz w:val="18"/>
                <w:szCs w:val="18"/>
              </w:rPr>
            </w:pPr>
          </w:p>
        </w:tc>
        <w:tc>
          <w:tcPr>
            <w:tcW w:w="2810" w:type="dxa"/>
            <w:gridSpan w:val="3"/>
            <w:tcMar>
              <w:top w:w="28" w:type="dxa"/>
              <w:bottom w:w="28" w:type="dxa"/>
            </w:tcMar>
          </w:tcPr>
          <w:p w14:paraId="39DFBF2F" w14:textId="77777777" w:rsidR="0040498C" w:rsidRPr="00FE648F" w:rsidRDefault="0040498C">
            <w:pPr>
              <w:jc w:val="both"/>
              <w:rPr>
                <w:rFonts w:ascii="Arial" w:hAnsi="Arial" w:cs="Arial"/>
                <w:sz w:val="18"/>
                <w:szCs w:val="18"/>
              </w:rPr>
            </w:pPr>
            <w:r w:rsidRPr="00FE648F">
              <w:rPr>
                <w:rFonts w:ascii="Arial" w:eastAsia="Arial" w:hAnsi="Arial" w:cs="Arial"/>
                <w:sz w:val="18"/>
                <w:szCs w:val="18"/>
                <w:lang w:val="en-GB" w:bidi="en-US"/>
              </w:rPr>
              <w:t>1.2.5. Account No</w:t>
            </w:r>
          </w:p>
        </w:tc>
        <w:tc>
          <w:tcPr>
            <w:tcW w:w="2385" w:type="dxa"/>
            <w:gridSpan w:val="2"/>
            <w:tcMar>
              <w:top w:w="28" w:type="dxa"/>
              <w:bottom w:w="28" w:type="dxa"/>
            </w:tcMar>
          </w:tcPr>
          <w:p w14:paraId="57B62E49" w14:textId="77777777" w:rsidR="0040498C" w:rsidRPr="00FE648F" w:rsidRDefault="0040498C">
            <w:pPr>
              <w:ind w:firstLine="567"/>
              <w:jc w:val="both"/>
              <w:rPr>
                <w:rFonts w:ascii="Arial" w:hAnsi="Arial" w:cs="Arial"/>
                <w:sz w:val="18"/>
                <w:szCs w:val="18"/>
              </w:rPr>
            </w:pPr>
          </w:p>
        </w:tc>
      </w:tr>
      <w:tr w:rsidR="0040498C" w14:paraId="217CB617" w14:textId="77777777" w:rsidTr="09DD39AF">
        <w:trPr>
          <w:gridBefore w:val="1"/>
          <w:wBefore w:w="113" w:type="dxa"/>
        </w:trPr>
        <w:tc>
          <w:tcPr>
            <w:tcW w:w="2371" w:type="dxa"/>
            <w:gridSpan w:val="2"/>
            <w:vMerge/>
            <w:tcMar>
              <w:top w:w="28" w:type="dxa"/>
              <w:bottom w:w="28" w:type="dxa"/>
            </w:tcMar>
          </w:tcPr>
          <w:p w14:paraId="2E8F4EFF" w14:textId="77777777" w:rsidR="0040498C" w:rsidRPr="00FE648F" w:rsidRDefault="0040498C">
            <w:pPr>
              <w:ind w:firstLine="567"/>
              <w:jc w:val="both"/>
              <w:rPr>
                <w:rFonts w:ascii="Arial" w:hAnsi="Arial" w:cs="Arial"/>
                <w:sz w:val="18"/>
                <w:szCs w:val="18"/>
              </w:rPr>
            </w:pPr>
          </w:p>
        </w:tc>
        <w:tc>
          <w:tcPr>
            <w:tcW w:w="3036" w:type="dxa"/>
            <w:gridSpan w:val="3"/>
            <w:tcMar>
              <w:top w:w="28" w:type="dxa"/>
              <w:bottom w:w="28" w:type="dxa"/>
            </w:tcMar>
          </w:tcPr>
          <w:p w14:paraId="4AD64DD4" w14:textId="77777777" w:rsidR="0040498C" w:rsidRPr="00FE648F" w:rsidRDefault="0040498C">
            <w:pPr>
              <w:rPr>
                <w:rFonts w:ascii="Arial" w:hAnsi="Arial" w:cs="Arial"/>
                <w:sz w:val="18"/>
                <w:szCs w:val="18"/>
              </w:rPr>
            </w:pPr>
            <w:r w:rsidRPr="00FE648F">
              <w:rPr>
                <w:rFonts w:ascii="Arial" w:hAnsi="Arial" w:cs="Arial"/>
                <w:sz w:val="18"/>
                <w:szCs w:val="18"/>
              </w:rPr>
              <w:t>1.2.6. Bankas, banko kodas</w:t>
            </w:r>
          </w:p>
        </w:tc>
        <w:tc>
          <w:tcPr>
            <w:tcW w:w="2390" w:type="dxa"/>
            <w:gridSpan w:val="2"/>
            <w:tcMar>
              <w:top w:w="28" w:type="dxa"/>
              <w:bottom w:w="28" w:type="dxa"/>
            </w:tcMar>
          </w:tcPr>
          <w:p w14:paraId="1A74898C" w14:textId="77777777" w:rsidR="0040498C" w:rsidRPr="00FE648F" w:rsidRDefault="0040498C">
            <w:pPr>
              <w:ind w:firstLine="567"/>
              <w:jc w:val="both"/>
              <w:rPr>
                <w:rFonts w:ascii="Arial" w:hAnsi="Arial" w:cs="Arial"/>
                <w:sz w:val="18"/>
                <w:szCs w:val="18"/>
              </w:rPr>
            </w:pPr>
          </w:p>
        </w:tc>
        <w:tc>
          <w:tcPr>
            <w:tcW w:w="2774" w:type="dxa"/>
            <w:gridSpan w:val="2"/>
            <w:vMerge/>
            <w:tcMar>
              <w:top w:w="28" w:type="dxa"/>
              <w:bottom w:w="28" w:type="dxa"/>
            </w:tcMar>
          </w:tcPr>
          <w:p w14:paraId="03CD76F0" w14:textId="77777777" w:rsidR="0040498C" w:rsidRPr="00FE648F" w:rsidRDefault="0040498C">
            <w:pPr>
              <w:ind w:firstLine="567"/>
              <w:jc w:val="both"/>
              <w:rPr>
                <w:rFonts w:ascii="Arial" w:hAnsi="Arial" w:cs="Arial"/>
                <w:sz w:val="18"/>
                <w:szCs w:val="18"/>
              </w:rPr>
            </w:pPr>
          </w:p>
        </w:tc>
        <w:tc>
          <w:tcPr>
            <w:tcW w:w="2810" w:type="dxa"/>
            <w:gridSpan w:val="3"/>
            <w:tcMar>
              <w:top w:w="28" w:type="dxa"/>
              <w:bottom w:w="28" w:type="dxa"/>
            </w:tcMar>
          </w:tcPr>
          <w:p w14:paraId="7C5875B4" w14:textId="77777777" w:rsidR="0040498C" w:rsidRPr="00FE648F" w:rsidRDefault="0040498C">
            <w:pPr>
              <w:jc w:val="both"/>
              <w:rPr>
                <w:rFonts w:ascii="Arial" w:hAnsi="Arial" w:cs="Arial"/>
                <w:sz w:val="18"/>
                <w:szCs w:val="18"/>
              </w:rPr>
            </w:pPr>
            <w:r w:rsidRPr="00FE648F">
              <w:rPr>
                <w:rFonts w:ascii="Arial" w:eastAsia="Arial" w:hAnsi="Arial" w:cs="Arial"/>
                <w:sz w:val="18"/>
                <w:szCs w:val="18"/>
                <w:lang w:val="en-GB" w:bidi="en-US"/>
              </w:rPr>
              <w:t>1.2.6. Bank, bank code</w:t>
            </w:r>
          </w:p>
        </w:tc>
        <w:tc>
          <w:tcPr>
            <w:tcW w:w="2385" w:type="dxa"/>
            <w:gridSpan w:val="2"/>
            <w:tcMar>
              <w:top w:w="28" w:type="dxa"/>
              <w:bottom w:w="28" w:type="dxa"/>
            </w:tcMar>
          </w:tcPr>
          <w:p w14:paraId="68A87426" w14:textId="77777777" w:rsidR="0040498C" w:rsidRPr="00FE648F" w:rsidRDefault="0040498C">
            <w:pPr>
              <w:ind w:firstLine="567"/>
              <w:jc w:val="both"/>
              <w:rPr>
                <w:rFonts w:ascii="Arial" w:hAnsi="Arial" w:cs="Arial"/>
                <w:sz w:val="18"/>
                <w:szCs w:val="18"/>
              </w:rPr>
            </w:pPr>
          </w:p>
        </w:tc>
      </w:tr>
      <w:tr w:rsidR="0040498C" w14:paraId="10BB38BD" w14:textId="77777777" w:rsidTr="09DD39AF">
        <w:trPr>
          <w:gridBefore w:val="1"/>
          <w:wBefore w:w="113" w:type="dxa"/>
        </w:trPr>
        <w:tc>
          <w:tcPr>
            <w:tcW w:w="2371" w:type="dxa"/>
            <w:gridSpan w:val="2"/>
            <w:vMerge/>
            <w:tcMar>
              <w:top w:w="28" w:type="dxa"/>
              <w:bottom w:w="28" w:type="dxa"/>
            </w:tcMar>
          </w:tcPr>
          <w:p w14:paraId="4862537E" w14:textId="77777777" w:rsidR="0040498C" w:rsidRPr="00FE648F" w:rsidRDefault="0040498C">
            <w:pPr>
              <w:ind w:firstLine="567"/>
              <w:jc w:val="both"/>
              <w:rPr>
                <w:rFonts w:ascii="Arial" w:hAnsi="Arial" w:cs="Arial"/>
                <w:sz w:val="18"/>
                <w:szCs w:val="18"/>
              </w:rPr>
            </w:pPr>
          </w:p>
        </w:tc>
        <w:tc>
          <w:tcPr>
            <w:tcW w:w="3036" w:type="dxa"/>
            <w:gridSpan w:val="3"/>
            <w:tcMar>
              <w:top w:w="28" w:type="dxa"/>
              <w:bottom w:w="28" w:type="dxa"/>
            </w:tcMar>
          </w:tcPr>
          <w:p w14:paraId="7F29D905" w14:textId="77777777" w:rsidR="0040498C" w:rsidRPr="00FE648F" w:rsidRDefault="0040498C">
            <w:pPr>
              <w:rPr>
                <w:rFonts w:ascii="Arial" w:hAnsi="Arial" w:cs="Arial"/>
                <w:sz w:val="18"/>
                <w:szCs w:val="18"/>
              </w:rPr>
            </w:pPr>
            <w:r w:rsidRPr="00FE648F">
              <w:rPr>
                <w:rFonts w:ascii="Arial" w:hAnsi="Arial" w:cs="Arial"/>
                <w:sz w:val="18"/>
                <w:szCs w:val="18"/>
              </w:rPr>
              <w:t>1.2.7. Telefonas</w:t>
            </w:r>
          </w:p>
        </w:tc>
        <w:tc>
          <w:tcPr>
            <w:tcW w:w="2390" w:type="dxa"/>
            <w:gridSpan w:val="2"/>
            <w:tcMar>
              <w:top w:w="28" w:type="dxa"/>
              <w:bottom w:w="28" w:type="dxa"/>
            </w:tcMar>
          </w:tcPr>
          <w:p w14:paraId="03778344" w14:textId="77777777" w:rsidR="0040498C" w:rsidRPr="00FE648F" w:rsidRDefault="0040498C">
            <w:pPr>
              <w:ind w:firstLine="567"/>
              <w:jc w:val="both"/>
              <w:rPr>
                <w:rFonts w:ascii="Arial" w:hAnsi="Arial" w:cs="Arial"/>
                <w:sz w:val="18"/>
                <w:szCs w:val="18"/>
              </w:rPr>
            </w:pPr>
          </w:p>
        </w:tc>
        <w:tc>
          <w:tcPr>
            <w:tcW w:w="2774" w:type="dxa"/>
            <w:gridSpan w:val="2"/>
            <w:vMerge/>
            <w:tcMar>
              <w:top w:w="28" w:type="dxa"/>
              <w:bottom w:w="28" w:type="dxa"/>
            </w:tcMar>
          </w:tcPr>
          <w:p w14:paraId="1AF3714A" w14:textId="77777777" w:rsidR="0040498C" w:rsidRPr="00FE648F" w:rsidRDefault="0040498C">
            <w:pPr>
              <w:ind w:firstLine="567"/>
              <w:jc w:val="both"/>
              <w:rPr>
                <w:rFonts w:ascii="Arial" w:hAnsi="Arial" w:cs="Arial"/>
                <w:sz w:val="18"/>
                <w:szCs w:val="18"/>
              </w:rPr>
            </w:pPr>
          </w:p>
        </w:tc>
        <w:tc>
          <w:tcPr>
            <w:tcW w:w="2810" w:type="dxa"/>
            <w:gridSpan w:val="3"/>
            <w:tcMar>
              <w:top w:w="28" w:type="dxa"/>
              <w:bottom w:w="28" w:type="dxa"/>
            </w:tcMar>
          </w:tcPr>
          <w:p w14:paraId="084DF675" w14:textId="77777777" w:rsidR="0040498C" w:rsidRPr="00FE648F" w:rsidRDefault="0040498C">
            <w:pPr>
              <w:jc w:val="both"/>
              <w:rPr>
                <w:rFonts w:ascii="Arial" w:hAnsi="Arial" w:cs="Arial"/>
                <w:sz w:val="18"/>
                <w:szCs w:val="18"/>
              </w:rPr>
            </w:pPr>
            <w:r w:rsidRPr="00FE648F">
              <w:rPr>
                <w:rFonts w:ascii="Arial" w:eastAsia="Arial" w:hAnsi="Arial" w:cs="Arial"/>
                <w:sz w:val="18"/>
                <w:szCs w:val="18"/>
                <w:lang w:val="en-GB" w:bidi="en-US"/>
              </w:rPr>
              <w:t>1.2.7. Phone</w:t>
            </w:r>
          </w:p>
        </w:tc>
        <w:tc>
          <w:tcPr>
            <w:tcW w:w="2385" w:type="dxa"/>
            <w:gridSpan w:val="2"/>
            <w:tcMar>
              <w:top w:w="28" w:type="dxa"/>
              <w:bottom w:w="28" w:type="dxa"/>
            </w:tcMar>
          </w:tcPr>
          <w:p w14:paraId="31F4A06D" w14:textId="77777777" w:rsidR="0040498C" w:rsidRPr="00FE648F" w:rsidRDefault="0040498C">
            <w:pPr>
              <w:ind w:firstLine="567"/>
              <w:jc w:val="both"/>
              <w:rPr>
                <w:rFonts w:ascii="Arial" w:hAnsi="Arial" w:cs="Arial"/>
                <w:sz w:val="18"/>
                <w:szCs w:val="18"/>
              </w:rPr>
            </w:pPr>
          </w:p>
        </w:tc>
      </w:tr>
      <w:tr w:rsidR="0040498C" w14:paraId="64882481" w14:textId="77777777" w:rsidTr="09DD39AF">
        <w:trPr>
          <w:gridBefore w:val="1"/>
          <w:wBefore w:w="113" w:type="dxa"/>
        </w:trPr>
        <w:tc>
          <w:tcPr>
            <w:tcW w:w="2371" w:type="dxa"/>
            <w:gridSpan w:val="2"/>
            <w:vMerge/>
            <w:tcMar>
              <w:top w:w="28" w:type="dxa"/>
              <w:bottom w:w="28" w:type="dxa"/>
            </w:tcMar>
          </w:tcPr>
          <w:p w14:paraId="797C548B" w14:textId="77777777" w:rsidR="0040498C" w:rsidRPr="00FE648F" w:rsidRDefault="0040498C">
            <w:pPr>
              <w:ind w:firstLine="567"/>
              <w:jc w:val="both"/>
              <w:rPr>
                <w:rFonts w:ascii="Arial" w:hAnsi="Arial" w:cs="Arial"/>
                <w:sz w:val="18"/>
                <w:szCs w:val="18"/>
              </w:rPr>
            </w:pPr>
          </w:p>
        </w:tc>
        <w:tc>
          <w:tcPr>
            <w:tcW w:w="3036" w:type="dxa"/>
            <w:gridSpan w:val="3"/>
            <w:tcMar>
              <w:top w:w="28" w:type="dxa"/>
              <w:bottom w:w="28" w:type="dxa"/>
            </w:tcMar>
          </w:tcPr>
          <w:p w14:paraId="31C446F1" w14:textId="77777777" w:rsidR="0040498C" w:rsidRPr="00FE648F" w:rsidRDefault="0040498C">
            <w:pPr>
              <w:rPr>
                <w:rFonts w:ascii="Arial" w:hAnsi="Arial" w:cs="Arial"/>
                <w:sz w:val="18"/>
                <w:szCs w:val="18"/>
              </w:rPr>
            </w:pPr>
            <w:r w:rsidRPr="00FE648F">
              <w:rPr>
                <w:rFonts w:ascii="Arial" w:hAnsi="Arial" w:cs="Arial"/>
                <w:sz w:val="18"/>
                <w:szCs w:val="18"/>
              </w:rPr>
              <w:t>1.2.8. El. paštas</w:t>
            </w:r>
          </w:p>
        </w:tc>
        <w:tc>
          <w:tcPr>
            <w:tcW w:w="2390" w:type="dxa"/>
            <w:gridSpan w:val="2"/>
            <w:tcMar>
              <w:top w:w="28" w:type="dxa"/>
              <w:bottom w:w="28" w:type="dxa"/>
            </w:tcMar>
          </w:tcPr>
          <w:p w14:paraId="51E25B80" w14:textId="77777777" w:rsidR="0040498C" w:rsidRPr="00FE648F" w:rsidRDefault="0040498C">
            <w:pPr>
              <w:ind w:firstLine="567"/>
              <w:jc w:val="both"/>
              <w:rPr>
                <w:rFonts w:ascii="Arial" w:hAnsi="Arial" w:cs="Arial"/>
                <w:sz w:val="18"/>
                <w:szCs w:val="18"/>
              </w:rPr>
            </w:pPr>
          </w:p>
        </w:tc>
        <w:tc>
          <w:tcPr>
            <w:tcW w:w="2774" w:type="dxa"/>
            <w:gridSpan w:val="2"/>
            <w:vMerge/>
            <w:tcMar>
              <w:top w:w="28" w:type="dxa"/>
              <w:bottom w:w="28" w:type="dxa"/>
            </w:tcMar>
          </w:tcPr>
          <w:p w14:paraId="73DD1011" w14:textId="77777777" w:rsidR="0040498C" w:rsidRPr="00FE648F" w:rsidRDefault="0040498C">
            <w:pPr>
              <w:ind w:firstLine="567"/>
              <w:jc w:val="both"/>
              <w:rPr>
                <w:rFonts w:ascii="Arial" w:hAnsi="Arial" w:cs="Arial"/>
                <w:sz w:val="18"/>
                <w:szCs w:val="18"/>
              </w:rPr>
            </w:pPr>
          </w:p>
        </w:tc>
        <w:tc>
          <w:tcPr>
            <w:tcW w:w="2810" w:type="dxa"/>
            <w:gridSpan w:val="3"/>
            <w:tcMar>
              <w:top w:w="28" w:type="dxa"/>
              <w:bottom w:w="28" w:type="dxa"/>
            </w:tcMar>
          </w:tcPr>
          <w:p w14:paraId="02BE62D3" w14:textId="77777777" w:rsidR="0040498C" w:rsidRPr="00FE648F" w:rsidRDefault="0040498C">
            <w:pPr>
              <w:jc w:val="both"/>
              <w:rPr>
                <w:rFonts w:ascii="Arial" w:hAnsi="Arial" w:cs="Arial"/>
                <w:sz w:val="18"/>
                <w:szCs w:val="18"/>
              </w:rPr>
            </w:pPr>
            <w:r w:rsidRPr="00FE648F">
              <w:rPr>
                <w:rFonts w:ascii="Arial" w:eastAsia="Arial" w:hAnsi="Arial" w:cs="Arial"/>
                <w:sz w:val="18"/>
                <w:szCs w:val="18"/>
                <w:lang w:val="en-GB" w:bidi="en-US"/>
              </w:rPr>
              <w:t>1.2.8. Email</w:t>
            </w:r>
          </w:p>
        </w:tc>
        <w:tc>
          <w:tcPr>
            <w:tcW w:w="2385" w:type="dxa"/>
            <w:gridSpan w:val="2"/>
            <w:tcMar>
              <w:top w:w="28" w:type="dxa"/>
              <w:bottom w:w="28" w:type="dxa"/>
            </w:tcMar>
          </w:tcPr>
          <w:p w14:paraId="5CE1FBDD" w14:textId="77777777" w:rsidR="0040498C" w:rsidRPr="00FE648F" w:rsidRDefault="0040498C">
            <w:pPr>
              <w:ind w:firstLine="567"/>
              <w:jc w:val="both"/>
              <w:rPr>
                <w:rFonts w:ascii="Arial" w:hAnsi="Arial" w:cs="Arial"/>
                <w:sz w:val="18"/>
                <w:szCs w:val="18"/>
              </w:rPr>
            </w:pPr>
          </w:p>
        </w:tc>
      </w:tr>
      <w:tr w:rsidR="0040498C" w14:paraId="23F1CDE2" w14:textId="77777777" w:rsidTr="09DD39AF">
        <w:trPr>
          <w:gridBefore w:val="1"/>
          <w:wBefore w:w="113" w:type="dxa"/>
        </w:trPr>
        <w:tc>
          <w:tcPr>
            <w:tcW w:w="2371" w:type="dxa"/>
            <w:gridSpan w:val="2"/>
            <w:vMerge/>
            <w:tcMar>
              <w:top w:w="28" w:type="dxa"/>
              <w:bottom w:w="28" w:type="dxa"/>
            </w:tcMar>
          </w:tcPr>
          <w:p w14:paraId="55ED43D3" w14:textId="77777777" w:rsidR="0040498C" w:rsidRPr="00FE648F" w:rsidRDefault="0040498C">
            <w:pPr>
              <w:ind w:firstLine="567"/>
              <w:jc w:val="both"/>
              <w:rPr>
                <w:rFonts w:ascii="Arial" w:hAnsi="Arial" w:cs="Arial"/>
                <w:sz w:val="18"/>
                <w:szCs w:val="18"/>
              </w:rPr>
            </w:pPr>
          </w:p>
        </w:tc>
        <w:tc>
          <w:tcPr>
            <w:tcW w:w="3036" w:type="dxa"/>
            <w:gridSpan w:val="3"/>
            <w:tcMar>
              <w:top w:w="28" w:type="dxa"/>
              <w:bottom w:w="28" w:type="dxa"/>
            </w:tcMar>
          </w:tcPr>
          <w:p w14:paraId="0A4FE320" w14:textId="77777777" w:rsidR="0040498C" w:rsidRPr="00FE648F" w:rsidRDefault="0040498C">
            <w:pPr>
              <w:rPr>
                <w:rFonts w:ascii="Arial" w:hAnsi="Arial" w:cs="Arial"/>
                <w:sz w:val="18"/>
                <w:szCs w:val="18"/>
              </w:rPr>
            </w:pPr>
            <w:r w:rsidRPr="00FE648F">
              <w:rPr>
                <w:rFonts w:ascii="Arial" w:hAnsi="Arial" w:cs="Arial"/>
                <w:sz w:val="18"/>
                <w:szCs w:val="18"/>
              </w:rPr>
              <w:t>1.2.9. Šalies atstovas</w:t>
            </w:r>
          </w:p>
        </w:tc>
        <w:tc>
          <w:tcPr>
            <w:tcW w:w="2390" w:type="dxa"/>
            <w:gridSpan w:val="2"/>
            <w:tcMar>
              <w:top w:w="28" w:type="dxa"/>
              <w:bottom w:w="28" w:type="dxa"/>
            </w:tcMar>
          </w:tcPr>
          <w:p w14:paraId="35C90490" w14:textId="77777777" w:rsidR="0040498C" w:rsidRPr="00FE648F" w:rsidRDefault="0040498C">
            <w:pPr>
              <w:ind w:firstLine="567"/>
              <w:jc w:val="both"/>
              <w:rPr>
                <w:rFonts w:ascii="Arial" w:hAnsi="Arial" w:cs="Arial"/>
                <w:sz w:val="18"/>
                <w:szCs w:val="18"/>
              </w:rPr>
            </w:pPr>
          </w:p>
        </w:tc>
        <w:tc>
          <w:tcPr>
            <w:tcW w:w="2774" w:type="dxa"/>
            <w:gridSpan w:val="2"/>
            <w:vMerge/>
            <w:tcMar>
              <w:top w:w="28" w:type="dxa"/>
              <w:bottom w:w="28" w:type="dxa"/>
            </w:tcMar>
          </w:tcPr>
          <w:p w14:paraId="7BC0DC27" w14:textId="77777777" w:rsidR="0040498C" w:rsidRPr="00FE648F" w:rsidRDefault="0040498C">
            <w:pPr>
              <w:ind w:firstLine="567"/>
              <w:jc w:val="both"/>
              <w:rPr>
                <w:rFonts w:ascii="Arial" w:hAnsi="Arial" w:cs="Arial"/>
                <w:sz w:val="18"/>
                <w:szCs w:val="18"/>
              </w:rPr>
            </w:pPr>
          </w:p>
        </w:tc>
        <w:tc>
          <w:tcPr>
            <w:tcW w:w="2810" w:type="dxa"/>
            <w:gridSpan w:val="3"/>
            <w:tcMar>
              <w:top w:w="28" w:type="dxa"/>
              <w:bottom w:w="28" w:type="dxa"/>
            </w:tcMar>
          </w:tcPr>
          <w:p w14:paraId="30CACE30" w14:textId="77777777" w:rsidR="0040498C" w:rsidRPr="00FE648F" w:rsidRDefault="0040498C">
            <w:pPr>
              <w:jc w:val="both"/>
              <w:rPr>
                <w:rFonts w:ascii="Arial" w:hAnsi="Arial" w:cs="Arial"/>
                <w:sz w:val="18"/>
                <w:szCs w:val="18"/>
              </w:rPr>
            </w:pPr>
            <w:r w:rsidRPr="00FE648F">
              <w:rPr>
                <w:rFonts w:ascii="Arial" w:eastAsia="Arial" w:hAnsi="Arial" w:cs="Arial"/>
                <w:sz w:val="18"/>
                <w:szCs w:val="18"/>
                <w:lang w:val="en-GB" w:bidi="en-US"/>
              </w:rPr>
              <w:t>1.2.9. Party’s representative</w:t>
            </w:r>
          </w:p>
        </w:tc>
        <w:tc>
          <w:tcPr>
            <w:tcW w:w="2385" w:type="dxa"/>
            <w:gridSpan w:val="2"/>
            <w:tcMar>
              <w:top w:w="28" w:type="dxa"/>
              <w:bottom w:w="28" w:type="dxa"/>
            </w:tcMar>
          </w:tcPr>
          <w:p w14:paraId="6F54D164" w14:textId="77777777" w:rsidR="0040498C" w:rsidRPr="00FE648F" w:rsidRDefault="0040498C">
            <w:pPr>
              <w:ind w:firstLine="567"/>
              <w:jc w:val="both"/>
              <w:rPr>
                <w:rFonts w:ascii="Arial" w:hAnsi="Arial" w:cs="Arial"/>
                <w:sz w:val="18"/>
                <w:szCs w:val="18"/>
              </w:rPr>
            </w:pPr>
          </w:p>
        </w:tc>
      </w:tr>
      <w:tr w:rsidR="0040498C" w14:paraId="446D6D1E" w14:textId="77777777" w:rsidTr="09DD39AF">
        <w:trPr>
          <w:gridBefore w:val="1"/>
          <w:wBefore w:w="113" w:type="dxa"/>
        </w:trPr>
        <w:tc>
          <w:tcPr>
            <w:tcW w:w="2371" w:type="dxa"/>
            <w:gridSpan w:val="2"/>
            <w:vMerge/>
            <w:tcMar>
              <w:top w:w="28" w:type="dxa"/>
              <w:bottom w:w="28" w:type="dxa"/>
            </w:tcMar>
          </w:tcPr>
          <w:p w14:paraId="0E7427F4" w14:textId="77777777" w:rsidR="0040498C" w:rsidRPr="00FE648F" w:rsidRDefault="0040498C">
            <w:pPr>
              <w:ind w:firstLine="567"/>
              <w:jc w:val="both"/>
              <w:rPr>
                <w:rFonts w:ascii="Arial" w:hAnsi="Arial" w:cs="Arial"/>
                <w:sz w:val="18"/>
                <w:szCs w:val="18"/>
              </w:rPr>
            </w:pPr>
          </w:p>
        </w:tc>
        <w:tc>
          <w:tcPr>
            <w:tcW w:w="3036" w:type="dxa"/>
            <w:gridSpan w:val="3"/>
            <w:tcMar>
              <w:top w:w="28" w:type="dxa"/>
              <w:bottom w:w="28" w:type="dxa"/>
            </w:tcMar>
          </w:tcPr>
          <w:p w14:paraId="192D6EBF" w14:textId="77777777" w:rsidR="0040498C" w:rsidRPr="00FE648F" w:rsidRDefault="0040498C">
            <w:pPr>
              <w:rPr>
                <w:rFonts w:ascii="Arial" w:hAnsi="Arial" w:cs="Arial"/>
                <w:sz w:val="18"/>
                <w:szCs w:val="18"/>
              </w:rPr>
            </w:pPr>
            <w:r w:rsidRPr="00FE648F">
              <w:rPr>
                <w:rFonts w:ascii="Arial" w:hAnsi="Arial" w:cs="Arial"/>
                <w:sz w:val="18"/>
                <w:szCs w:val="18"/>
              </w:rPr>
              <w:t>1.2.10. Atstovavimo pagrindas</w:t>
            </w:r>
          </w:p>
        </w:tc>
        <w:tc>
          <w:tcPr>
            <w:tcW w:w="2390" w:type="dxa"/>
            <w:gridSpan w:val="2"/>
            <w:tcMar>
              <w:top w:w="28" w:type="dxa"/>
              <w:bottom w:w="28" w:type="dxa"/>
            </w:tcMar>
          </w:tcPr>
          <w:p w14:paraId="7EFE4437" w14:textId="77777777" w:rsidR="0040498C" w:rsidRPr="00FE648F" w:rsidRDefault="0040498C">
            <w:pPr>
              <w:ind w:firstLine="567"/>
              <w:jc w:val="both"/>
              <w:rPr>
                <w:rFonts w:ascii="Arial" w:hAnsi="Arial" w:cs="Arial"/>
                <w:sz w:val="18"/>
                <w:szCs w:val="18"/>
              </w:rPr>
            </w:pPr>
          </w:p>
        </w:tc>
        <w:tc>
          <w:tcPr>
            <w:tcW w:w="2774" w:type="dxa"/>
            <w:gridSpan w:val="2"/>
            <w:vMerge/>
            <w:tcMar>
              <w:top w:w="28" w:type="dxa"/>
              <w:bottom w:w="28" w:type="dxa"/>
            </w:tcMar>
          </w:tcPr>
          <w:p w14:paraId="7B8BDFF9" w14:textId="77777777" w:rsidR="0040498C" w:rsidRPr="00FE648F" w:rsidRDefault="0040498C">
            <w:pPr>
              <w:ind w:firstLine="567"/>
              <w:jc w:val="both"/>
              <w:rPr>
                <w:rFonts w:ascii="Arial" w:hAnsi="Arial" w:cs="Arial"/>
                <w:sz w:val="18"/>
                <w:szCs w:val="18"/>
              </w:rPr>
            </w:pPr>
          </w:p>
        </w:tc>
        <w:tc>
          <w:tcPr>
            <w:tcW w:w="2810" w:type="dxa"/>
            <w:gridSpan w:val="3"/>
            <w:tcMar>
              <w:top w:w="28" w:type="dxa"/>
              <w:bottom w:w="28" w:type="dxa"/>
            </w:tcMar>
          </w:tcPr>
          <w:p w14:paraId="401C462C" w14:textId="77777777" w:rsidR="0040498C" w:rsidRPr="00FE648F" w:rsidRDefault="0040498C">
            <w:pPr>
              <w:rPr>
                <w:rFonts w:ascii="Arial" w:hAnsi="Arial" w:cs="Arial"/>
                <w:sz w:val="18"/>
                <w:szCs w:val="18"/>
              </w:rPr>
            </w:pPr>
            <w:r w:rsidRPr="00FE648F">
              <w:rPr>
                <w:rFonts w:ascii="Arial" w:eastAsia="Arial" w:hAnsi="Arial" w:cs="Arial"/>
                <w:sz w:val="18"/>
                <w:szCs w:val="18"/>
                <w:lang w:val="en-GB" w:bidi="en-US"/>
              </w:rPr>
              <w:t>1.2.10. Basis for representation</w:t>
            </w:r>
          </w:p>
        </w:tc>
        <w:tc>
          <w:tcPr>
            <w:tcW w:w="2385" w:type="dxa"/>
            <w:gridSpan w:val="2"/>
            <w:tcMar>
              <w:top w:w="28" w:type="dxa"/>
              <w:bottom w:w="28" w:type="dxa"/>
            </w:tcMar>
          </w:tcPr>
          <w:p w14:paraId="17BCE36C" w14:textId="77777777" w:rsidR="0040498C" w:rsidRPr="00FE648F" w:rsidRDefault="0040498C">
            <w:pPr>
              <w:ind w:firstLine="567"/>
              <w:jc w:val="both"/>
              <w:rPr>
                <w:rFonts w:ascii="Arial" w:hAnsi="Arial" w:cs="Arial"/>
                <w:sz w:val="18"/>
                <w:szCs w:val="18"/>
              </w:rPr>
            </w:pPr>
          </w:p>
        </w:tc>
      </w:tr>
      <w:tr w:rsidR="0040498C" w14:paraId="699D50AB" w14:textId="77777777" w:rsidTr="09DD39AF">
        <w:trPr>
          <w:gridBefore w:val="1"/>
          <w:wBefore w:w="113" w:type="dxa"/>
        </w:trPr>
        <w:tc>
          <w:tcPr>
            <w:tcW w:w="7797" w:type="dxa"/>
            <w:gridSpan w:val="7"/>
            <w:tcMar>
              <w:top w:w="28" w:type="dxa"/>
              <w:bottom w:w="28" w:type="dxa"/>
            </w:tcMar>
          </w:tcPr>
          <w:p w14:paraId="34FFEB4B" w14:textId="77777777" w:rsidR="0040498C" w:rsidRPr="00FE648F" w:rsidRDefault="0040498C">
            <w:pPr>
              <w:spacing w:before="60" w:after="60"/>
              <w:ind w:firstLine="567"/>
              <w:jc w:val="center"/>
              <w:rPr>
                <w:rFonts w:ascii="Arial" w:hAnsi="Arial" w:cs="Arial"/>
                <w:sz w:val="18"/>
                <w:szCs w:val="18"/>
              </w:rPr>
            </w:pPr>
            <w:r w:rsidRPr="00FE648F">
              <w:rPr>
                <w:rFonts w:ascii="Arial" w:hAnsi="Arial" w:cs="Arial"/>
                <w:b/>
                <w:sz w:val="18"/>
                <w:szCs w:val="18"/>
              </w:rPr>
              <w:t>2. ATSAKINGI ASMENYS</w:t>
            </w:r>
          </w:p>
        </w:tc>
        <w:tc>
          <w:tcPr>
            <w:tcW w:w="7969" w:type="dxa"/>
            <w:gridSpan w:val="7"/>
            <w:tcMar>
              <w:top w:w="28" w:type="dxa"/>
              <w:bottom w:w="28" w:type="dxa"/>
            </w:tcMar>
          </w:tcPr>
          <w:p w14:paraId="58F27C74" w14:textId="77777777" w:rsidR="0040498C" w:rsidRPr="00FE648F" w:rsidRDefault="0040498C">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2. RESPONSIBLE PERSONS</w:t>
            </w:r>
          </w:p>
        </w:tc>
      </w:tr>
      <w:tr w:rsidR="0040498C" w14:paraId="40A7E513" w14:textId="77777777" w:rsidTr="09DD39AF">
        <w:trPr>
          <w:gridBefore w:val="1"/>
          <w:wBefore w:w="113" w:type="dxa"/>
        </w:trPr>
        <w:tc>
          <w:tcPr>
            <w:tcW w:w="2371" w:type="dxa"/>
            <w:gridSpan w:val="2"/>
            <w:tcMar>
              <w:top w:w="28" w:type="dxa"/>
              <w:bottom w:w="28" w:type="dxa"/>
            </w:tcMar>
          </w:tcPr>
          <w:p w14:paraId="532CAADA" w14:textId="77777777" w:rsidR="0040498C" w:rsidRDefault="0040498C">
            <w:pPr>
              <w:rPr>
                <w:rFonts w:ascii="Arial" w:hAnsi="Arial" w:cs="Arial"/>
                <w:b/>
                <w:sz w:val="18"/>
                <w:szCs w:val="18"/>
              </w:rPr>
            </w:pPr>
            <w:r w:rsidRPr="00FE648F">
              <w:rPr>
                <w:rFonts w:ascii="Arial" w:hAnsi="Arial" w:cs="Arial"/>
                <w:b/>
                <w:sz w:val="18"/>
                <w:szCs w:val="18"/>
              </w:rPr>
              <w:t>2.1. Pirkėjo kontaktiniai asmenys, atsakingi už Sutarties vykdymą, Paslaugų priėmimą, Sąskaitų per informacinę sistemą SABIS priėmimą</w:t>
            </w:r>
          </w:p>
          <w:p w14:paraId="73A35B43" w14:textId="77777777" w:rsidR="0040498C" w:rsidRPr="00AA2931" w:rsidRDefault="0040498C">
            <w:pPr>
              <w:rPr>
                <w:rFonts w:ascii="Arial" w:hAnsi="Arial" w:cs="Arial"/>
                <w:sz w:val="18"/>
                <w:szCs w:val="18"/>
              </w:rPr>
            </w:pPr>
          </w:p>
          <w:p w14:paraId="5CF11306" w14:textId="77777777" w:rsidR="0040498C" w:rsidRPr="00AA2931" w:rsidRDefault="0040498C">
            <w:pPr>
              <w:rPr>
                <w:rFonts w:ascii="Arial" w:hAnsi="Arial" w:cs="Arial"/>
                <w:sz w:val="18"/>
                <w:szCs w:val="18"/>
              </w:rPr>
            </w:pPr>
          </w:p>
        </w:tc>
        <w:tc>
          <w:tcPr>
            <w:tcW w:w="5426" w:type="dxa"/>
            <w:gridSpan w:val="5"/>
            <w:tcMar>
              <w:top w:w="28" w:type="dxa"/>
              <w:bottom w:w="28" w:type="dxa"/>
            </w:tcMar>
          </w:tcPr>
          <w:p w14:paraId="2773A66C" w14:textId="77777777" w:rsidR="0040498C" w:rsidRPr="00FE648F" w:rsidRDefault="0040498C">
            <w:pPr>
              <w:jc w:val="both"/>
              <w:rPr>
                <w:rFonts w:ascii="Arial" w:hAnsi="Arial" w:cs="Arial"/>
                <w:sz w:val="18"/>
                <w:szCs w:val="18"/>
              </w:rPr>
            </w:pPr>
            <w:r w:rsidRPr="00FE648F">
              <w:rPr>
                <w:rFonts w:ascii="Arial" w:hAnsi="Arial" w:cs="Arial"/>
                <w:color w:val="4472C4"/>
                <w:sz w:val="18"/>
                <w:szCs w:val="18"/>
              </w:rPr>
              <w:t>(nurodyti padalinį / skyrių, pareigas, vardą, pavardę, tel., el. paštą)</w:t>
            </w:r>
          </w:p>
        </w:tc>
        <w:tc>
          <w:tcPr>
            <w:tcW w:w="2240" w:type="dxa"/>
            <w:tcMar>
              <w:top w:w="28" w:type="dxa"/>
              <w:bottom w:w="28" w:type="dxa"/>
            </w:tcMar>
          </w:tcPr>
          <w:p w14:paraId="1AC43D87" w14:textId="77777777" w:rsidR="0040498C" w:rsidRPr="00FE648F" w:rsidRDefault="0040498C">
            <w:pPr>
              <w:ind w:firstLine="74"/>
              <w:rPr>
                <w:rFonts w:ascii="Arial" w:hAnsi="Arial" w:cs="Arial"/>
                <w:sz w:val="18"/>
                <w:szCs w:val="18"/>
              </w:rPr>
            </w:pPr>
            <w:r w:rsidRPr="00FE648F">
              <w:rPr>
                <w:rFonts w:ascii="Arial" w:eastAsia="Arial" w:hAnsi="Arial" w:cs="Arial"/>
                <w:b/>
                <w:sz w:val="18"/>
                <w:szCs w:val="18"/>
                <w:lang w:val="en-GB" w:bidi="en-US"/>
              </w:rPr>
              <w:t xml:space="preserve">2.1. Buyer's contact persons responsible for the performance of the Contract, the acceptance of the Services, the acceptance of Invoices </w:t>
            </w:r>
            <w:r w:rsidRPr="00FE648F">
              <w:rPr>
                <w:rFonts w:ascii="Arial" w:eastAsia="Arial" w:hAnsi="Arial" w:cs="Arial"/>
                <w:b/>
                <w:sz w:val="18"/>
                <w:szCs w:val="18"/>
                <w:lang w:val="en-GB" w:bidi="en-US"/>
              </w:rPr>
              <w:lastRenderedPageBreak/>
              <w:t>via the SABIS information system</w:t>
            </w:r>
          </w:p>
        </w:tc>
        <w:tc>
          <w:tcPr>
            <w:tcW w:w="5729" w:type="dxa"/>
            <w:gridSpan w:val="6"/>
            <w:tcMar>
              <w:top w:w="28" w:type="dxa"/>
              <w:bottom w:w="28" w:type="dxa"/>
            </w:tcMar>
          </w:tcPr>
          <w:p w14:paraId="757911AC" w14:textId="77777777" w:rsidR="0040498C" w:rsidRPr="00FE648F" w:rsidRDefault="0040498C">
            <w:pPr>
              <w:jc w:val="both"/>
              <w:rPr>
                <w:rFonts w:ascii="Arial" w:hAnsi="Arial" w:cs="Arial"/>
                <w:sz w:val="18"/>
                <w:szCs w:val="18"/>
              </w:rPr>
            </w:pPr>
            <w:r w:rsidRPr="00FE648F">
              <w:rPr>
                <w:rFonts w:ascii="Arial" w:eastAsia="Arial" w:hAnsi="Arial" w:cs="Arial"/>
                <w:color w:val="4472C4"/>
                <w:sz w:val="18"/>
                <w:szCs w:val="18"/>
                <w:lang w:val="en-GB" w:bidi="en-US"/>
              </w:rPr>
              <w:lastRenderedPageBreak/>
              <w:t>(specify unit/department, title, name, phone, email)</w:t>
            </w:r>
          </w:p>
        </w:tc>
      </w:tr>
      <w:tr w:rsidR="0040498C" w14:paraId="3B88D830" w14:textId="77777777" w:rsidTr="09DD39AF">
        <w:trPr>
          <w:gridBefore w:val="1"/>
          <w:wBefore w:w="113" w:type="dxa"/>
        </w:trPr>
        <w:tc>
          <w:tcPr>
            <w:tcW w:w="2371" w:type="dxa"/>
            <w:gridSpan w:val="2"/>
            <w:tcMar>
              <w:top w:w="28" w:type="dxa"/>
              <w:bottom w:w="28" w:type="dxa"/>
            </w:tcMar>
          </w:tcPr>
          <w:p w14:paraId="040BF1D5" w14:textId="77777777" w:rsidR="0040498C" w:rsidRPr="00FE648F" w:rsidRDefault="0040498C">
            <w:pPr>
              <w:rPr>
                <w:rFonts w:ascii="Arial" w:hAnsi="Arial" w:cs="Arial"/>
                <w:sz w:val="18"/>
                <w:szCs w:val="18"/>
              </w:rPr>
            </w:pPr>
            <w:r w:rsidRPr="00FE648F">
              <w:rPr>
                <w:rFonts w:ascii="Arial" w:hAnsi="Arial" w:cs="Arial"/>
                <w:b/>
                <w:sz w:val="18"/>
                <w:szCs w:val="18"/>
              </w:rPr>
              <w:t>2.2. Tiekėjo kontaktiniai asmenys, atsakingi už Sutarties vykdymą</w:t>
            </w:r>
          </w:p>
        </w:tc>
        <w:tc>
          <w:tcPr>
            <w:tcW w:w="5426" w:type="dxa"/>
            <w:gridSpan w:val="5"/>
            <w:tcMar>
              <w:top w:w="28" w:type="dxa"/>
              <w:bottom w:w="28" w:type="dxa"/>
            </w:tcMar>
          </w:tcPr>
          <w:p w14:paraId="59492961" w14:textId="77777777" w:rsidR="0040498C" w:rsidRPr="00FE648F" w:rsidRDefault="0040498C">
            <w:pPr>
              <w:jc w:val="both"/>
              <w:rPr>
                <w:rFonts w:ascii="Arial" w:hAnsi="Arial" w:cs="Arial"/>
                <w:sz w:val="18"/>
                <w:szCs w:val="18"/>
              </w:rPr>
            </w:pPr>
            <w:r w:rsidRPr="00FE648F">
              <w:rPr>
                <w:rFonts w:ascii="Arial" w:hAnsi="Arial" w:cs="Arial"/>
                <w:color w:val="4472C4"/>
                <w:sz w:val="18"/>
                <w:szCs w:val="18"/>
              </w:rPr>
              <w:t>(nurodyti padalinį / skyrių, pareigas, vardą, pavardę, tel., el. paštą)</w:t>
            </w:r>
          </w:p>
        </w:tc>
        <w:tc>
          <w:tcPr>
            <w:tcW w:w="2240" w:type="dxa"/>
            <w:tcMar>
              <w:top w:w="28" w:type="dxa"/>
              <w:bottom w:w="28" w:type="dxa"/>
            </w:tcMar>
          </w:tcPr>
          <w:p w14:paraId="66C5667F" w14:textId="77777777" w:rsidR="0040498C" w:rsidRPr="00FE648F" w:rsidRDefault="0040498C">
            <w:pPr>
              <w:ind w:firstLine="74"/>
              <w:rPr>
                <w:rFonts w:ascii="Arial" w:hAnsi="Arial" w:cs="Arial"/>
                <w:sz w:val="18"/>
                <w:szCs w:val="18"/>
              </w:rPr>
            </w:pPr>
            <w:r w:rsidRPr="00FE648F">
              <w:rPr>
                <w:rFonts w:ascii="Arial" w:eastAsia="Arial" w:hAnsi="Arial" w:cs="Arial"/>
                <w:b/>
                <w:sz w:val="18"/>
                <w:szCs w:val="18"/>
                <w:lang w:val="en-GB" w:bidi="en-US"/>
              </w:rPr>
              <w:t>2.2. Supplier's contact persons in charge of the performance of the Contract</w:t>
            </w:r>
          </w:p>
        </w:tc>
        <w:tc>
          <w:tcPr>
            <w:tcW w:w="5729" w:type="dxa"/>
            <w:gridSpan w:val="6"/>
            <w:tcMar>
              <w:top w:w="28" w:type="dxa"/>
              <w:bottom w:w="28" w:type="dxa"/>
            </w:tcMar>
          </w:tcPr>
          <w:p w14:paraId="3DFA046E" w14:textId="77777777" w:rsidR="0040498C" w:rsidRPr="00FE648F" w:rsidRDefault="0040498C">
            <w:pPr>
              <w:jc w:val="both"/>
              <w:rPr>
                <w:rFonts w:ascii="Arial" w:hAnsi="Arial" w:cs="Arial"/>
                <w:sz w:val="18"/>
                <w:szCs w:val="18"/>
              </w:rPr>
            </w:pPr>
            <w:r w:rsidRPr="00FE648F">
              <w:rPr>
                <w:rFonts w:ascii="Arial" w:eastAsia="Arial" w:hAnsi="Arial" w:cs="Arial"/>
                <w:color w:val="4472C4"/>
                <w:sz w:val="18"/>
                <w:szCs w:val="18"/>
                <w:lang w:val="en-GB" w:bidi="en-US"/>
              </w:rPr>
              <w:t>(specify unit/department, title, name, phone, email)</w:t>
            </w:r>
          </w:p>
        </w:tc>
      </w:tr>
      <w:tr w:rsidR="0040498C" w14:paraId="46B47B89" w14:textId="77777777" w:rsidTr="09DD39AF">
        <w:trPr>
          <w:gridBefore w:val="1"/>
          <w:wBefore w:w="113" w:type="dxa"/>
        </w:trPr>
        <w:tc>
          <w:tcPr>
            <w:tcW w:w="7797" w:type="dxa"/>
            <w:gridSpan w:val="7"/>
            <w:tcMar>
              <w:top w:w="28" w:type="dxa"/>
              <w:bottom w:w="28" w:type="dxa"/>
            </w:tcMar>
          </w:tcPr>
          <w:p w14:paraId="0BDA7651" w14:textId="77777777" w:rsidR="0040498C" w:rsidRPr="00FE648F" w:rsidRDefault="0040498C">
            <w:pPr>
              <w:spacing w:before="60" w:after="60"/>
              <w:ind w:firstLine="567"/>
              <w:jc w:val="center"/>
              <w:rPr>
                <w:rFonts w:ascii="Arial" w:hAnsi="Arial" w:cs="Arial"/>
                <w:sz w:val="18"/>
                <w:szCs w:val="18"/>
              </w:rPr>
            </w:pPr>
            <w:r w:rsidRPr="00FE648F">
              <w:rPr>
                <w:rFonts w:ascii="Arial" w:hAnsi="Arial" w:cs="Arial"/>
                <w:b/>
                <w:sz w:val="18"/>
                <w:szCs w:val="18"/>
              </w:rPr>
              <w:t>3. SUTARTIES DALYKAS</w:t>
            </w:r>
          </w:p>
        </w:tc>
        <w:tc>
          <w:tcPr>
            <w:tcW w:w="7969" w:type="dxa"/>
            <w:gridSpan w:val="7"/>
            <w:tcMar>
              <w:top w:w="28" w:type="dxa"/>
              <w:bottom w:w="28" w:type="dxa"/>
            </w:tcMar>
          </w:tcPr>
          <w:p w14:paraId="56F9C2D6" w14:textId="77777777" w:rsidR="0040498C" w:rsidRPr="00FE648F" w:rsidRDefault="0040498C">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3. SUBJECT MATTER</w:t>
            </w:r>
          </w:p>
        </w:tc>
      </w:tr>
      <w:tr w:rsidR="0040498C" w14:paraId="65D2B84C" w14:textId="77777777" w:rsidTr="09DD39AF">
        <w:trPr>
          <w:gridBefore w:val="1"/>
          <w:wBefore w:w="113" w:type="dxa"/>
        </w:trPr>
        <w:tc>
          <w:tcPr>
            <w:tcW w:w="2371" w:type="dxa"/>
            <w:gridSpan w:val="2"/>
            <w:tcMar>
              <w:top w:w="28" w:type="dxa"/>
              <w:bottom w:w="28" w:type="dxa"/>
            </w:tcMar>
          </w:tcPr>
          <w:p w14:paraId="14F410E9" w14:textId="77777777" w:rsidR="0040498C" w:rsidRPr="00FE648F" w:rsidRDefault="0040498C">
            <w:pPr>
              <w:jc w:val="both"/>
              <w:rPr>
                <w:rFonts w:ascii="Arial" w:hAnsi="Arial" w:cs="Arial"/>
                <w:sz w:val="18"/>
                <w:szCs w:val="18"/>
              </w:rPr>
            </w:pPr>
            <w:r w:rsidRPr="00FE648F">
              <w:rPr>
                <w:rFonts w:ascii="Arial" w:hAnsi="Arial" w:cs="Arial"/>
                <w:b/>
                <w:sz w:val="18"/>
                <w:szCs w:val="18"/>
              </w:rPr>
              <w:t>3.1. Sutarties dalykas</w:t>
            </w:r>
          </w:p>
        </w:tc>
        <w:tc>
          <w:tcPr>
            <w:tcW w:w="5426" w:type="dxa"/>
            <w:gridSpan w:val="5"/>
            <w:tcMar>
              <w:top w:w="28" w:type="dxa"/>
              <w:bottom w:w="28" w:type="dxa"/>
            </w:tcMar>
          </w:tcPr>
          <w:p w14:paraId="723981D3" w14:textId="55E36333" w:rsidR="0040498C" w:rsidRPr="00992C44" w:rsidRDefault="0040498C" w:rsidP="00992C44">
            <w:pPr>
              <w:jc w:val="both"/>
              <w:rPr>
                <w:rFonts w:ascii="Arial" w:hAnsi="Arial" w:cs="Arial"/>
                <w:b/>
                <w:bCs/>
                <w:color w:val="4472C4"/>
                <w:sz w:val="18"/>
                <w:szCs w:val="18"/>
                <w:lang w:val="en-US"/>
              </w:rPr>
            </w:pPr>
            <w:r w:rsidRPr="00FE648F">
              <w:rPr>
                <w:rFonts w:ascii="Arial" w:hAnsi="Arial" w:cs="Arial"/>
                <w:sz w:val="18"/>
                <w:szCs w:val="18"/>
              </w:rPr>
              <w:t xml:space="preserve">Tiekėjas įsipareigoja Sutartyje numatytomis sąlygomis suteikti Pirkėjui Paslaugas </w:t>
            </w:r>
            <w:r w:rsidRPr="00E629B4">
              <w:rPr>
                <w:rFonts w:ascii="Arial" w:hAnsi="Arial" w:cs="Arial"/>
                <w:sz w:val="18"/>
                <w:szCs w:val="18"/>
                <w:lang w:val="en-US"/>
              </w:rPr>
              <w:t>Pesa</w:t>
            </w:r>
            <w:r w:rsidRPr="00992C44">
              <w:rPr>
                <w:rFonts w:ascii="Arial" w:hAnsi="Arial" w:cs="Arial"/>
                <w:b/>
                <w:bCs/>
                <w:color w:val="4472C4"/>
                <w:sz w:val="18"/>
                <w:szCs w:val="18"/>
                <w:lang w:val="en-US"/>
              </w:rPr>
              <w:t xml:space="preserve"> </w:t>
            </w:r>
            <w:r w:rsidRPr="00E629B4">
              <w:rPr>
                <w:rFonts w:ascii="Arial" w:hAnsi="Arial" w:cs="Arial"/>
                <w:sz w:val="18"/>
                <w:szCs w:val="18"/>
                <w:lang w:val="en-US"/>
              </w:rPr>
              <w:t>730ML j</w:t>
            </w:r>
            <w:r w:rsidRPr="00E629B4">
              <w:rPr>
                <w:rFonts w:ascii="Arial" w:hAnsi="Arial" w:cs="Arial" w:hint="eastAsia"/>
                <w:sz w:val="18"/>
                <w:szCs w:val="18"/>
                <w:lang w:val="en-US"/>
              </w:rPr>
              <w:t>ė</w:t>
            </w:r>
            <w:r w:rsidRPr="00E629B4">
              <w:rPr>
                <w:rFonts w:ascii="Arial" w:hAnsi="Arial" w:cs="Arial"/>
                <w:sz w:val="18"/>
                <w:szCs w:val="18"/>
                <w:lang w:val="en-US"/>
              </w:rPr>
              <w:t>gaini</w:t>
            </w:r>
            <w:r w:rsidRPr="00E629B4">
              <w:rPr>
                <w:rFonts w:ascii="Arial" w:hAnsi="Arial" w:cs="Arial" w:hint="eastAsia"/>
                <w:sz w:val="18"/>
                <w:szCs w:val="18"/>
                <w:lang w:val="en-US"/>
              </w:rPr>
              <w:t>ų</w:t>
            </w:r>
            <w:r w:rsidRPr="00E629B4">
              <w:rPr>
                <w:rFonts w:ascii="Arial" w:hAnsi="Arial" w:cs="Arial"/>
                <w:sz w:val="18"/>
                <w:szCs w:val="18"/>
                <w:lang w:val="en-US"/>
              </w:rPr>
              <w:t xml:space="preserve"> kapitalinį remontą bei techninę prie</w:t>
            </w:r>
            <w:r w:rsidRPr="00E629B4">
              <w:rPr>
                <w:rFonts w:ascii="Arial" w:hAnsi="Arial" w:cs="Arial" w:hint="eastAsia"/>
                <w:sz w:val="18"/>
                <w:szCs w:val="18"/>
                <w:lang w:val="en-US"/>
              </w:rPr>
              <w:t>ž</w:t>
            </w:r>
            <w:r w:rsidRPr="00E629B4">
              <w:rPr>
                <w:rFonts w:ascii="Arial" w:hAnsi="Arial" w:cs="Arial"/>
                <w:sz w:val="18"/>
                <w:szCs w:val="18"/>
                <w:lang w:val="en-US"/>
              </w:rPr>
              <w:t>i</w:t>
            </w:r>
            <w:r w:rsidRPr="00E629B4">
              <w:rPr>
                <w:rFonts w:ascii="Arial" w:hAnsi="Arial" w:cs="Arial" w:hint="eastAsia"/>
                <w:sz w:val="18"/>
                <w:szCs w:val="18"/>
                <w:lang w:val="en-US"/>
              </w:rPr>
              <w:t>ū</w:t>
            </w:r>
            <w:r w:rsidRPr="00E629B4">
              <w:rPr>
                <w:rFonts w:ascii="Arial" w:hAnsi="Arial" w:cs="Arial"/>
                <w:sz w:val="18"/>
                <w:szCs w:val="18"/>
                <w:lang w:val="en-US"/>
              </w:rPr>
              <w:t>r</w:t>
            </w:r>
            <w:r w:rsidRPr="00E629B4">
              <w:rPr>
                <w:rFonts w:ascii="Arial" w:hAnsi="Arial" w:cs="Arial" w:hint="eastAsia"/>
                <w:sz w:val="18"/>
                <w:szCs w:val="18"/>
                <w:lang w:val="en-US"/>
              </w:rPr>
              <w:t>ą</w:t>
            </w:r>
            <w:r w:rsidRPr="00E629B4">
              <w:rPr>
                <w:rFonts w:ascii="Arial" w:hAnsi="Arial" w:cs="Arial"/>
                <w:sz w:val="18"/>
                <w:szCs w:val="18"/>
              </w:rPr>
              <w:t xml:space="preserve"> (toliau – Paslaugos).</w:t>
            </w:r>
          </w:p>
          <w:p w14:paraId="23366AEC" w14:textId="77777777" w:rsidR="0040498C" w:rsidRPr="00FE648F" w:rsidRDefault="0040498C">
            <w:pPr>
              <w:ind w:firstLine="567"/>
              <w:jc w:val="both"/>
              <w:rPr>
                <w:rFonts w:ascii="Arial" w:hAnsi="Arial" w:cs="Arial"/>
                <w:sz w:val="18"/>
                <w:szCs w:val="18"/>
              </w:rPr>
            </w:pPr>
            <w:r w:rsidRPr="00FE648F">
              <w:rPr>
                <w:rFonts w:ascii="Arial" w:hAnsi="Arial" w:cs="Arial"/>
                <w:color w:val="000000"/>
                <w:sz w:val="18"/>
                <w:szCs w:val="18"/>
              </w:rPr>
              <w:t>Išsamus Paslaugų aprašymas ir kiti reikalavimai teikiamoms Paslaugoms nustatyti Sutarties priede Nr.</w:t>
            </w:r>
            <w:r>
              <w:rPr>
                <w:rFonts w:ascii="Arial" w:hAnsi="Arial" w:cs="Arial"/>
                <w:color w:val="000000"/>
                <w:sz w:val="18"/>
                <w:szCs w:val="18"/>
              </w:rPr>
              <w:t xml:space="preserve"> 2</w:t>
            </w:r>
            <w:r w:rsidRPr="00FE648F">
              <w:rPr>
                <w:rFonts w:ascii="Arial" w:hAnsi="Arial" w:cs="Arial"/>
                <w:color w:val="000000"/>
                <w:sz w:val="18"/>
                <w:szCs w:val="18"/>
              </w:rPr>
              <w:t xml:space="preserve"> „Techninė specifikacija“ (toliau – Techninė specifikacija) ir Sutarties priede Nr.</w:t>
            </w:r>
            <w:r>
              <w:rPr>
                <w:rFonts w:ascii="Arial" w:hAnsi="Arial" w:cs="Arial"/>
                <w:color w:val="000000"/>
                <w:sz w:val="18"/>
                <w:szCs w:val="18"/>
              </w:rPr>
              <w:t xml:space="preserve"> 1</w:t>
            </w:r>
            <w:r w:rsidRPr="00FE648F">
              <w:rPr>
                <w:rFonts w:ascii="Arial" w:hAnsi="Arial" w:cs="Arial"/>
                <w:color w:val="000000"/>
                <w:sz w:val="18"/>
                <w:szCs w:val="18"/>
              </w:rPr>
              <w:t xml:space="preserve"> „Pasiūlymas“.</w:t>
            </w:r>
          </w:p>
        </w:tc>
        <w:tc>
          <w:tcPr>
            <w:tcW w:w="2240" w:type="dxa"/>
            <w:tcMar>
              <w:top w:w="28" w:type="dxa"/>
              <w:bottom w:w="28" w:type="dxa"/>
            </w:tcMar>
          </w:tcPr>
          <w:p w14:paraId="79B0AF88" w14:textId="77777777" w:rsidR="0040498C" w:rsidRPr="00FE648F" w:rsidRDefault="0040498C">
            <w:pPr>
              <w:rPr>
                <w:rFonts w:ascii="Arial" w:hAnsi="Arial" w:cs="Arial"/>
                <w:sz w:val="18"/>
                <w:szCs w:val="18"/>
              </w:rPr>
            </w:pPr>
            <w:r w:rsidRPr="00FE648F">
              <w:rPr>
                <w:rFonts w:ascii="Arial" w:eastAsia="Arial" w:hAnsi="Arial" w:cs="Arial"/>
                <w:b/>
                <w:sz w:val="18"/>
                <w:szCs w:val="18"/>
                <w:lang w:val="en-GB" w:bidi="en-US"/>
              </w:rPr>
              <w:t>3.1. Subject matter of the Contract</w:t>
            </w:r>
          </w:p>
        </w:tc>
        <w:tc>
          <w:tcPr>
            <w:tcW w:w="5729" w:type="dxa"/>
            <w:gridSpan w:val="6"/>
            <w:tcMar>
              <w:top w:w="28" w:type="dxa"/>
              <w:bottom w:w="28" w:type="dxa"/>
            </w:tcMar>
          </w:tcPr>
          <w:p w14:paraId="0A4ADF68" w14:textId="24BB7720" w:rsidR="0040498C" w:rsidRPr="00C66026" w:rsidRDefault="0040498C">
            <w:pPr>
              <w:jc w:val="both"/>
              <w:rPr>
                <w:rFonts w:ascii="Arial" w:eastAsia="Arial" w:hAnsi="Arial" w:cs="Arial"/>
                <w:color w:val="4472C4"/>
                <w:sz w:val="18"/>
                <w:szCs w:val="18"/>
                <w:lang w:val="en-US" w:bidi="en-US"/>
              </w:rPr>
            </w:pPr>
            <w:r w:rsidRPr="00FE648F">
              <w:rPr>
                <w:rFonts w:ascii="Arial" w:eastAsia="Arial" w:hAnsi="Arial" w:cs="Arial"/>
                <w:sz w:val="18"/>
                <w:szCs w:val="18"/>
                <w:lang w:val="en-GB" w:bidi="en-US"/>
              </w:rPr>
              <w:t xml:space="preserve">The Supplier </w:t>
            </w:r>
            <w:r w:rsidRPr="00C66026">
              <w:rPr>
                <w:rFonts w:ascii="Arial" w:eastAsia="Arial" w:hAnsi="Arial" w:cs="Arial"/>
                <w:sz w:val="18"/>
                <w:szCs w:val="18"/>
                <w:lang w:val="en-GB" w:bidi="en-US"/>
              </w:rPr>
              <w:t xml:space="preserve">undertakes to provide the Buyer with the Services on the terms and conditions set out in the Contract </w:t>
            </w:r>
            <w:r w:rsidRPr="00243D5C">
              <w:rPr>
                <w:rFonts w:ascii="Arial" w:hAnsi="Arial" w:cs="Arial"/>
                <w:iCs/>
                <w:sz w:val="18"/>
                <w:szCs w:val="18"/>
              </w:rPr>
              <w:t>overhaul and maintenance of pesa 730ml power units</w:t>
            </w:r>
            <w:r w:rsidRPr="00C66026">
              <w:rPr>
                <w:rFonts w:ascii="Arial" w:eastAsia="Arial" w:hAnsi="Arial" w:cs="Arial"/>
                <w:sz w:val="18"/>
                <w:szCs w:val="18"/>
                <w:lang w:val="en-GB" w:bidi="en-US"/>
              </w:rPr>
              <w:t xml:space="preserve"> (hereinafter referred to as the “Services”).</w:t>
            </w:r>
          </w:p>
          <w:p w14:paraId="75695AF1" w14:textId="77777777" w:rsidR="0040498C" w:rsidRPr="00FE648F" w:rsidRDefault="0040498C">
            <w:pPr>
              <w:ind w:firstLine="567"/>
              <w:jc w:val="both"/>
              <w:rPr>
                <w:rFonts w:ascii="Arial" w:hAnsi="Arial" w:cs="Arial"/>
                <w:sz w:val="18"/>
                <w:szCs w:val="18"/>
              </w:rPr>
            </w:pPr>
            <w:r w:rsidRPr="00FE648F">
              <w:rPr>
                <w:rFonts w:ascii="Arial" w:eastAsia="Arial" w:hAnsi="Arial" w:cs="Arial"/>
                <w:color w:val="000000"/>
                <w:sz w:val="18"/>
                <w:szCs w:val="18"/>
                <w:lang w:val="en-GB" w:bidi="en-US"/>
              </w:rPr>
              <w:t>A detailed description of the Services and other requirements for the Services are set out in Annex</w:t>
            </w:r>
            <w:r>
              <w:rPr>
                <w:rFonts w:ascii="Arial" w:eastAsia="Arial" w:hAnsi="Arial" w:cs="Arial"/>
                <w:color w:val="000000"/>
                <w:sz w:val="18"/>
                <w:szCs w:val="18"/>
                <w:lang w:val="en-GB" w:bidi="en-US"/>
              </w:rPr>
              <w:t xml:space="preserve"> 2</w:t>
            </w:r>
            <w:r w:rsidRPr="00FE648F">
              <w:rPr>
                <w:rFonts w:ascii="Arial" w:eastAsia="Arial" w:hAnsi="Arial" w:cs="Arial"/>
                <w:color w:val="000000"/>
                <w:sz w:val="18"/>
                <w:szCs w:val="18"/>
                <w:lang w:val="en-GB" w:bidi="en-US"/>
              </w:rPr>
              <w:t xml:space="preserve"> "Technical Specification" (hereinafter referred to as the "Technical Specification") and Annex</w:t>
            </w:r>
            <w:r>
              <w:rPr>
                <w:rFonts w:ascii="Arial" w:eastAsia="Arial" w:hAnsi="Arial" w:cs="Arial"/>
                <w:color w:val="000000"/>
                <w:sz w:val="18"/>
                <w:szCs w:val="18"/>
                <w:lang w:val="en-GB" w:bidi="en-US"/>
              </w:rPr>
              <w:t xml:space="preserve"> 1</w:t>
            </w:r>
            <w:r w:rsidRPr="00FE648F">
              <w:rPr>
                <w:rFonts w:ascii="Arial" w:eastAsia="Arial" w:hAnsi="Arial" w:cs="Arial"/>
                <w:color w:val="000000"/>
                <w:sz w:val="18"/>
                <w:szCs w:val="18"/>
                <w:lang w:val="en-GB" w:bidi="en-US"/>
              </w:rPr>
              <w:t xml:space="preserve"> "Tender" to the Contract.</w:t>
            </w:r>
          </w:p>
        </w:tc>
      </w:tr>
      <w:tr w:rsidR="0040498C" w14:paraId="307FE7B4" w14:textId="77777777" w:rsidTr="09DD39AF">
        <w:trPr>
          <w:gridBefore w:val="1"/>
          <w:wBefore w:w="113" w:type="dxa"/>
        </w:trPr>
        <w:tc>
          <w:tcPr>
            <w:tcW w:w="2371" w:type="dxa"/>
            <w:gridSpan w:val="2"/>
            <w:tcMar>
              <w:top w:w="28" w:type="dxa"/>
              <w:bottom w:w="28" w:type="dxa"/>
            </w:tcMar>
          </w:tcPr>
          <w:p w14:paraId="5FF5396A" w14:textId="77777777" w:rsidR="0040498C" w:rsidRPr="00FE648F" w:rsidRDefault="0040498C">
            <w:pPr>
              <w:rPr>
                <w:rFonts w:ascii="Arial" w:hAnsi="Arial" w:cs="Arial"/>
                <w:sz w:val="18"/>
                <w:szCs w:val="18"/>
              </w:rPr>
            </w:pPr>
            <w:r w:rsidRPr="00FE648F">
              <w:rPr>
                <w:rFonts w:ascii="Arial" w:hAnsi="Arial" w:cs="Arial"/>
                <w:b/>
                <w:sz w:val="18"/>
                <w:szCs w:val="18"/>
              </w:rPr>
              <w:t>3.2. Pirkimo pavadinimas ir numeris</w:t>
            </w:r>
          </w:p>
        </w:tc>
        <w:tc>
          <w:tcPr>
            <w:tcW w:w="5426" w:type="dxa"/>
            <w:gridSpan w:val="5"/>
            <w:tcMar>
              <w:top w:w="28" w:type="dxa"/>
              <w:bottom w:w="28" w:type="dxa"/>
            </w:tcMar>
          </w:tcPr>
          <w:p w14:paraId="5DA8705F" w14:textId="77777777" w:rsidR="0040498C" w:rsidRPr="00FE648F" w:rsidRDefault="0040498C">
            <w:pPr>
              <w:ind w:firstLine="567"/>
              <w:jc w:val="both"/>
              <w:rPr>
                <w:rFonts w:ascii="Arial" w:hAnsi="Arial" w:cs="Arial"/>
                <w:sz w:val="18"/>
                <w:szCs w:val="18"/>
              </w:rPr>
            </w:pPr>
          </w:p>
        </w:tc>
        <w:tc>
          <w:tcPr>
            <w:tcW w:w="2240" w:type="dxa"/>
            <w:tcMar>
              <w:top w:w="28" w:type="dxa"/>
              <w:bottom w:w="28" w:type="dxa"/>
            </w:tcMar>
          </w:tcPr>
          <w:p w14:paraId="21EBD6B0" w14:textId="77777777" w:rsidR="0040498C" w:rsidRPr="00FE648F" w:rsidRDefault="0040498C">
            <w:pPr>
              <w:ind w:firstLine="4"/>
              <w:rPr>
                <w:rFonts w:ascii="Arial" w:hAnsi="Arial" w:cs="Arial"/>
                <w:sz w:val="18"/>
                <w:szCs w:val="18"/>
              </w:rPr>
            </w:pPr>
            <w:r w:rsidRPr="00FE648F">
              <w:rPr>
                <w:rFonts w:ascii="Arial" w:eastAsia="Arial" w:hAnsi="Arial" w:cs="Arial"/>
                <w:b/>
                <w:sz w:val="18"/>
                <w:szCs w:val="18"/>
                <w:lang w:val="en-GB" w:bidi="en-US"/>
              </w:rPr>
              <w:t>3.2. Title and number of the Contract</w:t>
            </w:r>
          </w:p>
        </w:tc>
        <w:tc>
          <w:tcPr>
            <w:tcW w:w="5729" w:type="dxa"/>
            <w:gridSpan w:val="6"/>
            <w:tcMar>
              <w:top w:w="28" w:type="dxa"/>
              <w:bottom w:w="28" w:type="dxa"/>
            </w:tcMar>
          </w:tcPr>
          <w:p w14:paraId="6F97E02C" w14:textId="77777777" w:rsidR="0040498C" w:rsidRPr="00FE648F" w:rsidRDefault="0040498C">
            <w:pPr>
              <w:ind w:firstLine="567"/>
              <w:jc w:val="both"/>
              <w:rPr>
                <w:rFonts w:ascii="Arial" w:hAnsi="Arial" w:cs="Arial"/>
                <w:sz w:val="18"/>
                <w:szCs w:val="18"/>
              </w:rPr>
            </w:pPr>
          </w:p>
        </w:tc>
      </w:tr>
      <w:tr w:rsidR="0040498C" w14:paraId="391C8BA9" w14:textId="77777777" w:rsidTr="09DD39AF">
        <w:trPr>
          <w:gridBefore w:val="1"/>
          <w:wBefore w:w="113" w:type="dxa"/>
        </w:trPr>
        <w:tc>
          <w:tcPr>
            <w:tcW w:w="2371" w:type="dxa"/>
            <w:gridSpan w:val="2"/>
            <w:tcMar>
              <w:top w:w="28" w:type="dxa"/>
              <w:bottom w:w="28" w:type="dxa"/>
            </w:tcMar>
          </w:tcPr>
          <w:p w14:paraId="35E8B7A3" w14:textId="77777777" w:rsidR="0040498C" w:rsidRPr="00FE648F" w:rsidRDefault="0040498C">
            <w:pPr>
              <w:rPr>
                <w:rFonts w:ascii="Arial" w:hAnsi="Arial" w:cs="Arial"/>
                <w:sz w:val="18"/>
                <w:szCs w:val="18"/>
              </w:rPr>
            </w:pPr>
            <w:r w:rsidRPr="00FE648F">
              <w:rPr>
                <w:rFonts w:ascii="Arial" w:hAnsi="Arial" w:cs="Arial"/>
                <w:b/>
                <w:sz w:val="18"/>
                <w:szCs w:val="18"/>
              </w:rPr>
              <w:t>3.3. Informacija apie Europos Sąjungos lėšomis finansuojamą projektą arba kitą projektą</w:t>
            </w:r>
          </w:p>
        </w:tc>
        <w:tc>
          <w:tcPr>
            <w:tcW w:w="5426" w:type="dxa"/>
            <w:gridSpan w:val="5"/>
            <w:tcMar>
              <w:top w:w="28" w:type="dxa"/>
              <w:bottom w:w="28" w:type="dxa"/>
            </w:tcMar>
          </w:tcPr>
          <w:p w14:paraId="3BD9BA7D" w14:textId="77777777" w:rsidR="0040498C" w:rsidRPr="00FE648F" w:rsidRDefault="0040498C">
            <w:pPr>
              <w:jc w:val="both"/>
              <w:rPr>
                <w:rFonts w:ascii="Arial" w:hAnsi="Arial" w:cs="Arial"/>
                <w:sz w:val="18"/>
                <w:szCs w:val="18"/>
              </w:rPr>
            </w:pPr>
            <w:r w:rsidRPr="00FE648F">
              <w:rPr>
                <w:rFonts w:ascii="Arial" w:hAnsi="Arial" w:cs="Arial"/>
                <w:sz w:val="18"/>
                <w:szCs w:val="18"/>
              </w:rPr>
              <w:t>Netaikoma</w:t>
            </w:r>
          </w:p>
          <w:p w14:paraId="2AD411D2" w14:textId="77777777" w:rsidR="0040498C" w:rsidRPr="00FE648F" w:rsidRDefault="0040498C">
            <w:pPr>
              <w:jc w:val="both"/>
              <w:rPr>
                <w:rFonts w:ascii="Arial" w:hAnsi="Arial" w:cs="Arial"/>
                <w:sz w:val="18"/>
                <w:szCs w:val="18"/>
              </w:rPr>
            </w:pPr>
          </w:p>
          <w:p w14:paraId="6089960D" w14:textId="63D137BB" w:rsidR="0040498C" w:rsidRPr="00FE648F" w:rsidRDefault="0040498C">
            <w:pPr>
              <w:jc w:val="both"/>
              <w:rPr>
                <w:rFonts w:ascii="Arial" w:hAnsi="Arial" w:cs="Arial"/>
                <w:sz w:val="18"/>
                <w:szCs w:val="18"/>
              </w:rPr>
            </w:pPr>
          </w:p>
        </w:tc>
        <w:tc>
          <w:tcPr>
            <w:tcW w:w="2240" w:type="dxa"/>
            <w:tcMar>
              <w:top w:w="28" w:type="dxa"/>
              <w:bottom w:w="28" w:type="dxa"/>
            </w:tcMar>
          </w:tcPr>
          <w:p w14:paraId="194E683C" w14:textId="77777777" w:rsidR="0040498C" w:rsidRPr="00FE648F" w:rsidRDefault="0040498C">
            <w:pPr>
              <w:ind w:firstLine="4"/>
              <w:rPr>
                <w:rFonts w:ascii="Arial" w:hAnsi="Arial" w:cs="Arial"/>
                <w:sz w:val="18"/>
                <w:szCs w:val="18"/>
              </w:rPr>
            </w:pPr>
            <w:r w:rsidRPr="00FE648F">
              <w:rPr>
                <w:rFonts w:ascii="Arial" w:eastAsia="Arial" w:hAnsi="Arial" w:cs="Arial"/>
                <w:b/>
                <w:sz w:val="18"/>
                <w:szCs w:val="18"/>
                <w:lang w:val="en-GB" w:bidi="en-US"/>
              </w:rPr>
              <w:t>3.3. Information on a project funded by the European Union or another project</w:t>
            </w:r>
          </w:p>
        </w:tc>
        <w:tc>
          <w:tcPr>
            <w:tcW w:w="5729" w:type="dxa"/>
            <w:gridSpan w:val="6"/>
            <w:tcMar>
              <w:top w:w="28" w:type="dxa"/>
              <w:bottom w:w="28" w:type="dxa"/>
            </w:tcMar>
          </w:tcPr>
          <w:p w14:paraId="700194C5" w14:textId="77777777" w:rsidR="0040498C" w:rsidRPr="00FE648F" w:rsidRDefault="0040498C">
            <w:pPr>
              <w:jc w:val="both"/>
              <w:rPr>
                <w:rFonts w:ascii="Arial" w:hAnsi="Arial" w:cs="Arial"/>
                <w:sz w:val="18"/>
                <w:szCs w:val="18"/>
                <w:lang w:val="en-GB"/>
              </w:rPr>
            </w:pPr>
            <w:r w:rsidRPr="00FE648F">
              <w:rPr>
                <w:rFonts w:ascii="Arial" w:eastAsia="Arial" w:hAnsi="Arial" w:cs="Arial"/>
                <w:sz w:val="18"/>
                <w:szCs w:val="18"/>
                <w:lang w:val="en-GB" w:bidi="en-US"/>
              </w:rPr>
              <w:t>Not applicable</w:t>
            </w:r>
          </w:p>
          <w:p w14:paraId="05701D31" w14:textId="32C17A96" w:rsidR="0040498C" w:rsidRPr="00FE648F" w:rsidRDefault="0040498C">
            <w:pPr>
              <w:jc w:val="both"/>
              <w:rPr>
                <w:rFonts w:ascii="Arial" w:hAnsi="Arial" w:cs="Arial"/>
                <w:sz w:val="18"/>
                <w:szCs w:val="18"/>
              </w:rPr>
            </w:pPr>
          </w:p>
        </w:tc>
      </w:tr>
      <w:tr w:rsidR="0040498C" w14:paraId="56D091AB" w14:textId="77777777" w:rsidTr="09DD39AF">
        <w:trPr>
          <w:gridBefore w:val="1"/>
          <w:wBefore w:w="113" w:type="dxa"/>
        </w:trPr>
        <w:tc>
          <w:tcPr>
            <w:tcW w:w="7797" w:type="dxa"/>
            <w:gridSpan w:val="7"/>
            <w:tcMar>
              <w:top w:w="28" w:type="dxa"/>
              <w:bottom w:w="28" w:type="dxa"/>
            </w:tcMar>
          </w:tcPr>
          <w:p w14:paraId="1726A857" w14:textId="77777777" w:rsidR="0040498C" w:rsidRPr="00FE648F" w:rsidRDefault="0040498C">
            <w:pPr>
              <w:spacing w:before="60" w:after="60"/>
              <w:ind w:firstLine="567"/>
              <w:jc w:val="center"/>
              <w:rPr>
                <w:rFonts w:ascii="Arial" w:hAnsi="Arial" w:cs="Arial"/>
                <w:sz w:val="18"/>
                <w:szCs w:val="18"/>
              </w:rPr>
            </w:pPr>
            <w:r w:rsidRPr="00FE648F">
              <w:rPr>
                <w:rFonts w:ascii="Arial" w:hAnsi="Arial" w:cs="Arial"/>
                <w:b/>
                <w:sz w:val="18"/>
                <w:szCs w:val="18"/>
              </w:rPr>
              <w:t xml:space="preserve">4. PASLAUGŲ SUTEIKIMO TERMINAI IR PASLAUGŲ PERDAVIMO </w:t>
            </w:r>
            <w:r w:rsidRPr="00FE648F">
              <w:rPr>
                <w:rFonts w:ascii="Arial" w:hAnsi="Arial" w:cs="Arial"/>
                <w:color w:val="000000"/>
                <w:sz w:val="18"/>
                <w:szCs w:val="18"/>
              </w:rPr>
              <w:t>–</w:t>
            </w:r>
            <w:r w:rsidRPr="00FE648F">
              <w:rPr>
                <w:rFonts w:ascii="Arial" w:hAnsi="Arial" w:cs="Arial"/>
                <w:b/>
                <w:sz w:val="18"/>
                <w:szCs w:val="18"/>
              </w:rPr>
              <w:t xml:space="preserve"> PRIĖMIMO TVARKA</w:t>
            </w:r>
          </w:p>
        </w:tc>
        <w:tc>
          <w:tcPr>
            <w:tcW w:w="7969" w:type="dxa"/>
            <w:gridSpan w:val="7"/>
            <w:tcMar>
              <w:top w:w="28" w:type="dxa"/>
              <w:bottom w:w="28" w:type="dxa"/>
            </w:tcMar>
          </w:tcPr>
          <w:p w14:paraId="4114D232" w14:textId="77777777" w:rsidR="0040498C" w:rsidRPr="00FE648F" w:rsidRDefault="0040498C">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4. TIME LIMITS FOR THE PROVISION OF SERVICES AND  PROCEDURE FOR THE HANDOVER AND ACCEPTANCE OF SERVICES</w:t>
            </w:r>
          </w:p>
        </w:tc>
      </w:tr>
      <w:tr w:rsidR="0040498C" w14:paraId="7416C612" w14:textId="77777777" w:rsidTr="09DD39AF">
        <w:trPr>
          <w:gridBefore w:val="1"/>
          <w:wBefore w:w="113" w:type="dxa"/>
        </w:trPr>
        <w:tc>
          <w:tcPr>
            <w:tcW w:w="2371" w:type="dxa"/>
            <w:gridSpan w:val="2"/>
            <w:tcMar>
              <w:top w:w="28" w:type="dxa"/>
              <w:bottom w:w="28" w:type="dxa"/>
            </w:tcMar>
          </w:tcPr>
          <w:p w14:paraId="1A712E3B" w14:textId="77777777" w:rsidR="0040498C" w:rsidRPr="00FE648F" w:rsidRDefault="0040498C">
            <w:pPr>
              <w:rPr>
                <w:rFonts w:ascii="Arial" w:hAnsi="Arial" w:cs="Arial"/>
                <w:b/>
                <w:sz w:val="18"/>
                <w:szCs w:val="18"/>
              </w:rPr>
            </w:pPr>
            <w:r w:rsidRPr="00FE648F">
              <w:rPr>
                <w:rFonts w:ascii="Arial" w:hAnsi="Arial" w:cs="Arial"/>
                <w:b/>
                <w:sz w:val="18"/>
                <w:szCs w:val="18"/>
              </w:rPr>
              <w:t>4.1. Paslaugų suteikimo terminas, kai Paslaugos yra vienkartinio pobūdžio, teikiamos periodiškai arba pagal Pirkėjo Užsakymą</w:t>
            </w:r>
          </w:p>
          <w:p w14:paraId="03075080" w14:textId="77777777" w:rsidR="0040498C" w:rsidRPr="00FE648F" w:rsidRDefault="0040498C">
            <w:pPr>
              <w:jc w:val="both"/>
              <w:rPr>
                <w:rFonts w:ascii="Arial" w:hAnsi="Arial" w:cs="Arial"/>
                <w:b/>
                <w:sz w:val="18"/>
                <w:szCs w:val="18"/>
              </w:rPr>
            </w:pPr>
          </w:p>
          <w:p w14:paraId="4AA7E16B" w14:textId="77777777" w:rsidR="0040498C" w:rsidRDefault="0040498C">
            <w:pPr>
              <w:jc w:val="both"/>
              <w:rPr>
                <w:rFonts w:ascii="Arial" w:hAnsi="Arial" w:cs="Arial"/>
                <w:b/>
                <w:color w:val="FF0000"/>
                <w:sz w:val="18"/>
                <w:szCs w:val="18"/>
              </w:rPr>
            </w:pPr>
          </w:p>
          <w:p w14:paraId="2A13C955" w14:textId="72B4F43C" w:rsidR="0040498C" w:rsidRPr="00454FC1" w:rsidRDefault="0040498C">
            <w:pPr>
              <w:jc w:val="both"/>
              <w:rPr>
                <w:rFonts w:ascii="Arial" w:hAnsi="Arial" w:cs="Arial"/>
                <w:b/>
                <w:color w:val="FF0000"/>
                <w:sz w:val="18"/>
                <w:szCs w:val="18"/>
              </w:rPr>
            </w:pPr>
          </w:p>
        </w:tc>
        <w:tc>
          <w:tcPr>
            <w:tcW w:w="5426" w:type="dxa"/>
            <w:gridSpan w:val="5"/>
            <w:tcMar>
              <w:top w:w="28" w:type="dxa"/>
              <w:bottom w:w="28" w:type="dxa"/>
            </w:tcMar>
          </w:tcPr>
          <w:p w14:paraId="541F80F8" w14:textId="77777777" w:rsidR="0040498C" w:rsidRPr="00FE648F" w:rsidRDefault="0040498C">
            <w:pPr>
              <w:jc w:val="both"/>
              <w:rPr>
                <w:rFonts w:ascii="Arial" w:hAnsi="Arial" w:cs="Arial"/>
                <w:sz w:val="18"/>
                <w:szCs w:val="18"/>
              </w:rPr>
            </w:pPr>
            <w:r w:rsidRPr="00205AB6">
              <w:rPr>
                <w:rFonts w:ascii="Arial" w:hAnsi="Arial" w:cs="Arial"/>
                <w:sz w:val="18"/>
                <w:szCs w:val="18"/>
              </w:rPr>
              <w:t>Tiekėjas Paslaugas įsipareigoja teikti Techninėje specifikacijoje nurodytais terminais ir sąlygomis.</w:t>
            </w:r>
            <w:r w:rsidRPr="00FE648F">
              <w:rPr>
                <w:rFonts w:ascii="Arial" w:hAnsi="Arial" w:cs="Arial"/>
                <w:sz w:val="18"/>
                <w:szCs w:val="18"/>
              </w:rPr>
              <w:t xml:space="preserve"> </w:t>
            </w:r>
          </w:p>
          <w:p w14:paraId="57A381AF" w14:textId="77777777" w:rsidR="0040498C" w:rsidRPr="00FE648F" w:rsidRDefault="0040498C">
            <w:pPr>
              <w:jc w:val="both"/>
              <w:rPr>
                <w:rFonts w:ascii="Arial" w:hAnsi="Arial" w:cs="Arial"/>
                <w:sz w:val="18"/>
                <w:szCs w:val="18"/>
              </w:rPr>
            </w:pPr>
          </w:p>
        </w:tc>
        <w:tc>
          <w:tcPr>
            <w:tcW w:w="2240" w:type="dxa"/>
            <w:tcMar>
              <w:top w:w="28" w:type="dxa"/>
              <w:bottom w:w="28" w:type="dxa"/>
            </w:tcMar>
          </w:tcPr>
          <w:p w14:paraId="5A7D212F" w14:textId="20DDCF4E" w:rsidR="0040498C" w:rsidRPr="009B054C" w:rsidRDefault="0040498C" w:rsidP="009B054C">
            <w:pPr>
              <w:rPr>
                <w:rFonts w:ascii="Arial" w:hAnsi="Arial" w:cs="Arial"/>
                <w:b/>
                <w:sz w:val="18"/>
                <w:szCs w:val="18"/>
                <w:lang w:val="en-GB"/>
              </w:rPr>
            </w:pPr>
            <w:r w:rsidRPr="00FE648F">
              <w:rPr>
                <w:rFonts w:ascii="Arial" w:eastAsia="Arial" w:hAnsi="Arial" w:cs="Arial"/>
                <w:b/>
                <w:sz w:val="18"/>
                <w:szCs w:val="18"/>
                <w:lang w:val="en-GB" w:bidi="en-US"/>
              </w:rPr>
              <w:t>4.1. Time limit for the provision of the Services, where the Services are of a one-off nature, provided periodically or in accordance with the Buyer's Order</w:t>
            </w:r>
          </w:p>
        </w:tc>
        <w:tc>
          <w:tcPr>
            <w:tcW w:w="5729" w:type="dxa"/>
            <w:gridSpan w:val="6"/>
            <w:tcMar>
              <w:top w:w="28" w:type="dxa"/>
              <w:bottom w:w="28" w:type="dxa"/>
            </w:tcMar>
          </w:tcPr>
          <w:p w14:paraId="0D6EF0C1" w14:textId="77777777" w:rsidR="0040498C" w:rsidRPr="00FE648F" w:rsidRDefault="0040498C">
            <w:pPr>
              <w:jc w:val="both"/>
              <w:rPr>
                <w:rFonts w:ascii="Arial" w:eastAsia="Arial" w:hAnsi="Arial" w:cs="Arial"/>
                <w:color w:val="4472C4" w:themeColor="accent1"/>
                <w:sz w:val="18"/>
                <w:szCs w:val="18"/>
                <w:lang w:val="en-GB" w:bidi="en-US"/>
              </w:rPr>
            </w:pPr>
            <w:r w:rsidRPr="3FEAAB7D">
              <w:rPr>
                <w:rFonts w:ascii="Arial" w:eastAsia="Arial" w:hAnsi="Arial" w:cs="Arial"/>
                <w:sz w:val="18"/>
                <w:szCs w:val="18"/>
                <w:lang w:val="en-GB" w:bidi="en-US"/>
              </w:rPr>
              <w:t xml:space="preserve">The Supplier undertakes to provide the Services in accordance with the terms and conditions specified in the Technical Specification. </w:t>
            </w:r>
          </w:p>
        </w:tc>
      </w:tr>
      <w:tr w:rsidR="0040498C" w14:paraId="6DA85CA6" w14:textId="77777777" w:rsidTr="09DD39AF">
        <w:trPr>
          <w:gridBefore w:val="1"/>
          <w:wBefore w:w="113" w:type="dxa"/>
          <w:trHeight w:val="795"/>
        </w:trPr>
        <w:tc>
          <w:tcPr>
            <w:tcW w:w="2371" w:type="dxa"/>
            <w:gridSpan w:val="2"/>
            <w:tcMar>
              <w:top w:w="28" w:type="dxa"/>
              <w:bottom w:w="28" w:type="dxa"/>
            </w:tcMar>
          </w:tcPr>
          <w:p w14:paraId="0C103566" w14:textId="77777777" w:rsidR="0040498C" w:rsidRPr="00FE648F" w:rsidRDefault="0040498C">
            <w:pPr>
              <w:rPr>
                <w:rFonts w:ascii="Arial" w:hAnsi="Arial" w:cs="Arial"/>
                <w:sz w:val="18"/>
                <w:szCs w:val="18"/>
              </w:rPr>
            </w:pPr>
            <w:r w:rsidRPr="00FE648F">
              <w:rPr>
                <w:rFonts w:ascii="Arial" w:hAnsi="Arial" w:cs="Arial"/>
                <w:b/>
                <w:sz w:val="18"/>
                <w:szCs w:val="18"/>
              </w:rPr>
              <w:t>4.2. Paslaugų / jų dalies / etapo / periodo suteikimo termino pratęsimas</w:t>
            </w:r>
          </w:p>
        </w:tc>
        <w:tc>
          <w:tcPr>
            <w:tcW w:w="5426" w:type="dxa"/>
            <w:gridSpan w:val="5"/>
            <w:tcMar>
              <w:top w:w="28" w:type="dxa"/>
              <w:bottom w:w="28" w:type="dxa"/>
            </w:tcMar>
          </w:tcPr>
          <w:p w14:paraId="64DD51C2" w14:textId="77777777" w:rsidR="0040498C" w:rsidRPr="00FE648F" w:rsidRDefault="0040498C">
            <w:pPr>
              <w:jc w:val="both"/>
              <w:rPr>
                <w:rFonts w:ascii="Arial" w:hAnsi="Arial" w:cs="Arial"/>
                <w:sz w:val="18"/>
                <w:szCs w:val="18"/>
              </w:rPr>
            </w:pPr>
            <w:r w:rsidRPr="00FE648F">
              <w:rPr>
                <w:rFonts w:ascii="Arial" w:hAnsi="Arial" w:cs="Arial"/>
                <w:sz w:val="18"/>
                <w:szCs w:val="18"/>
              </w:rPr>
              <w:t>Netaikoma</w:t>
            </w:r>
          </w:p>
          <w:p w14:paraId="1996792A" w14:textId="77777777" w:rsidR="0040498C" w:rsidRPr="00FE648F" w:rsidRDefault="0040498C">
            <w:pPr>
              <w:jc w:val="both"/>
              <w:rPr>
                <w:rFonts w:ascii="Arial" w:hAnsi="Arial" w:cs="Arial"/>
                <w:sz w:val="18"/>
                <w:szCs w:val="18"/>
              </w:rPr>
            </w:pPr>
          </w:p>
        </w:tc>
        <w:tc>
          <w:tcPr>
            <w:tcW w:w="2240" w:type="dxa"/>
            <w:tcMar>
              <w:top w:w="28" w:type="dxa"/>
              <w:bottom w:w="28" w:type="dxa"/>
            </w:tcMar>
          </w:tcPr>
          <w:p w14:paraId="3CB2F322" w14:textId="77777777" w:rsidR="0040498C" w:rsidRPr="00FE648F" w:rsidRDefault="0040498C">
            <w:pPr>
              <w:ind w:firstLine="74"/>
              <w:jc w:val="both"/>
              <w:rPr>
                <w:rFonts w:ascii="Arial" w:hAnsi="Arial" w:cs="Arial"/>
                <w:sz w:val="18"/>
                <w:szCs w:val="18"/>
              </w:rPr>
            </w:pPr>
            <w:r w:rsidRPr="00FE648F">
              <w:rPr>
                <w:rFonts w:ascii="Arial" w:eastAsia="Arial" w:hAnsi="Arial" w:cs="Arial"/>
                <w:b/>
                <w:sz w:val="18"/>
                <w:szCs w:val="18"/>
                <w:lang w:val="en-GB" w:bidi="en-US"/>
              </w:rPr>
              <w:t>4.2. Extension of the time limit for the provision of Service / part thereof / phase / period</w:t>
            </w:r>
          </w:p>
        </w:tc>
        <w:tc>
          <w:tcPr>
            <w:tcW w:w="5729" w:type="dxa"/>
            <w:gridSpan w:val="6"/>
            <w:tcMar>
              <w:top w:w="28" w:type="dxa"/>
              <w:bottom w:w="28" w:type="dxa"/>
            </w:tcMar>
          </w:tcPr>
          <w:p w14:paraId="38264601" w14:textId="77777777" w:rsidR="0040498C" w:rsidRPr="00FE648F" w:rsidRDefault="0040498C">
            <w:pPr>
              <w:jc w:val="both"/>
              <w:rPr>
                <w:rFonts w:ascii="Arial" w:hAnsi="Arial" w:cs="Arial"/>
                <w:sz w:val="18"/>
                <w:szCs w:val="18"/>
                <w:lang w:val="en-GB"/>
              </w:rPr>
            </w:pPr>
            <w:r w:rsidRPr="00FE648F">
              <w:rPr>
                <w:rFonts w:ascii="Arial" w:eastAsia="Arial" w:hAnsi="Arial" w:cs="Arial"/>
                <w:sz w:val="18"/>
                <w:szCs w:val="18"/>
                <w:lang w:val="en-GB" w:bidi="en-US"/>
              </w:rPr>
              <w:t>Not applicable</w:t>
            </w:r>
          </w:p>
          <w:p w14:paraId="2F58685C" w14:textId="77777777" w:rsidR="0040498C" w:rsidRPr="00FE648F" w:rsidRDefault="0040498C">
            <w:pPr>
              <w:jc w:val="both"/>
              <w:rPr>
                <w:rFonts w:ascii="Arial" w:hAnsi="Arial" w:cs="Arial"/>
                <w:sz w:val="18"/>
                <w:szCs w:val="18"/>
              </w:rPr>
            </w:pPr>
          </w:p>
        </w:tc>
      </w:tr>
      <w:tr w:rsidR="0040498C" w14:paraId="4744395F" w14:textId="77777777" w:rsidTr="09DD39AF">
        <w:trPr>
          <w:gridBefore w:val="1"/>
          <w:wBefore w:w="113" w:type="dxa"/>
        </w:trPr>
        <w:tc>
          <w:tcPr>
            <w:tcW w:w="2371" w:type="dxa"/>
            <w:gridSpan w:val="2"/>
            <w:tcMar>
              <w:top w:w="28" w:type="dxa"/>
              <w:bottom w:w="28" w:type="dxa"/>
            </w:tcMar>
          </w:tcPr>
          <w:p w14:paraId="6EF7343A" w14:textId="77777777" w:rsidR="0040498C" w:rsidRPr="00FE648F" w:rsidRDefault="0040498C">
            <w:pPr>
              <w:rPr>
                <w:rFonts w:ascii="Arial" w:hAnsi="Arial" w:cs="Arial"/>
                <w:sz w:val="18"/>
                <w:szCs w:val="18"/>
              </w:rPr>
            </w:pPr>
            <w:r w:rsidRPr="00FE648F">
              <w:rPr>
                <w:rFonts w:ascii="Arial" w:hAnsi="Arial" w:cs="Arial"/>
                <w:b/>
                <w:sz w:val="18"/>
                <w:szCs w:val="18"/>
              </w:rPr>
              <w:t>4.3. Užsakymų teikimo tvarka</w:t>
            </w:r>
          </w:p>
        </w:tc>
        <w:tc>
          <w:tcPr>
            <w:tcW w:w="5426" w:type="dxa"/>
            <w:gridSpan w:val="5"/>
            <w:tcMar>
              <w:top w:w="28" w:type="dxa"/>
              <w:bottom w:w="28" w:type="dxa"/>
            </w:tcMar>
          </w:tcPr>
          <w:p w14:paraId="1C9B92E1" w14:textId="77777777" w:rsidR="0040498C" w:rsidRPr="00FE648F" w:rsidRDefault="0040498C">
            <w:pPr>
              <w:jc w:val="both"/>
              <w:rPr>
                <w:rFonts w:ascii="Arial" w:hAnsi="Arial" w:cs="Arial"/>
                <w:sz w:val="18"/>
                <w:szCs w:val="18"/>
              </w:rPr>
            </w:pPr>
            <w:r w:rsidRPr="00064003">
              <w:rPr>
                <w:rFonts w:ascii="Arial" w:hAnsi="Arial" w:cs="Arial"/>
                <w:sz w:val="18"/>
                <w:szCs w:val="18"/>
              </w:rPr>
              <w:t>Užsakymų teikimo tvarka nurodyta Techninėje specifikacijoje.</w:t>
            </w:r>
          </w:p>
        </w:tc>
        <w:tc>
          <w:tcPr>
            <w:tcW w:w="2240" w:type="dxa"/>
            <w:tcMar>
              <w:top w:w="28" w:type="dxa"/>
              <w:bottom w:w="28" w:type="dxa"/>
            </w:tcMar>
          </w:tcPr>
          <w:p w14:paraId="175E7451" w14:textId="77777777" w:rsidR="0040498C" w:rsidRPr="00FE648F" w:rsidRDefault="0040498C">
            <w:pPr>
              <w:rPr>
                <w:rFonts w:ascii="Arial" w:hAnsi="Arial" w:cs="Arial"/>
                <w:sz w:val="18"/>
                <w:szCs w:val="18"/>
              </w:rPr>
            </w:pPr>
            <w:r w:rsidRPr="00FE648F">
              <w:rPr>
                <w:rFonts w:ascii="Arial" w:eastAsia="Arial" w:hAnsi="Arial" w:cs="Arial"/>
                <w:b/>
                <w:sz w:val="18"/>
                <w:szCs w:val="18"/>
                <w:lang w:val="en-GB" w:bidi="en-US"/>
              </w:rPr>
              <w:t>4.3. Ordering procedure</w:t>
            </w:r>
          </w:p>
        </w:tc>
        <w:tc>
          <w:tcPr>
            <w:tcW w:w="5729" w:type="dxa"/>
            <w:gridSpan w:val="6"/>
            <w:tcMar>
              <w:top w:w="28" w:type="dxa"/>
              <w:bottom w:w="28" w:type="dxa"/>
            </w:tcMar>
          </w:tcPr>
          <w:p w14:paraId="1DA11235" w14:textId="77777777" w:rsidR="0040498C" w:rsidRPr="00FE648F" w:rsidRDefault="0040498C">
            <w:pPr>
              <w:jc w:val="both"/>
              <w:rPr>
                <w:rFonts w:ascii="Arial" w:hAnsi="Arial" w:cs="Arial"/>
                <w:sz w:val="18"/>
                <w:szCs w:val="18"/>
              </w:rPr>
            </w:pPr>
            <w:r w:rsidRPr="00527568">
              <w:rPr>
                <w:rFonts w:ascii="Arial" w:hAnsi="Arial" w:cs="Arial"/>
                <w:sz w:val="18"/>
                <w:szCs w:val="18"/>
              </w:rPr>
              <w:t>The procedure for submitting orders is specified in the Technical Specification.</w:t>
            </w:r>
          </w:p>
        </w:tc>
      </w:tr>
      <w:tr w:rsidR="0040498C" w14:paraId="0BB0F546" w14:textId="77777777" w:rsidTr="09DD39AF">
        <w:trPr>
          <w:gridBefore w:val="1"/>
          <w:wBefore w:w="113" w:type="dxa"/>
        </w:trPr>
        <w:tc>
          <w:tcPr>
            <w:tcW w:w="2371" w:type="dxa"/>
            <w:gridSpan w:val="2"/>
            <w:tcMar>
              <w:top w:w="28" w:type="dxa"/>
              <w:bottom w:w="28" w:type="dxa"/>
            </w:tcMar>
          </w:tcPr>
          <w:p w14:paraId="1F59BB3E" w14:textId="77777777" w:rsidR="0040498C" w:rsidRPr="00FE648F" w:rsidRDefault="0040498C">
            <w:pPr>
              <w:rPr>
                <w:rFonts w:ascii="Arial" w:hAnsi="Arial" w:cs="Arial"/>
                <w:sz w:val="18"/>
                <w:szCs w:val="18"/>
              </w:rPr>
            </w:pPr>
            <w:r w:rsidRPr="00FE648F">
              <w:rPr>
                <w:rFonts w:ascii="Arial" w:hAnsi="Arial" w:cs="Arial"/>
                <w:b/>
                <w:sz w:val="18"/>
                <w:szCs w:val="18"/>
              </w:rPr>
              <w:lastRenderedPageBreak/>
              <w:t>4.4. Dėl minimalios Užsakymo vertės ar apimties</w:t>
            </w:r>
          </w:p>
        </w:tc>
        <w:tc>
          <w:tcPr>
            <w:tcW w:w="5426" w:type="dxa"/>
            <w:gridSpan w:val="5"/>
            <w:tcMar>
              <w:top w:w="28" w:type="dxa"/>
              <w:bottom w:w="28" w:type="dxa"/>
            </w:tcMar>
          </w:tcPr>
          <w:p w14:paraId="5071092C" w14:textId="77777777" w:rsidR="0040498C" w:rsidRPr="00A30084" w:rsidRDefault="0040498C">
            <w:pPr>
              <w:jc w:val="both"/>
              <w:rPr>
                <w:rFonts w:ascii="Arial" w:hAnsi="Arial" w:cs="Arial"/>
                <w:sz w:val="18"/>
                <w:szCs w:val="18"/>
              </w:rPr>
            </w:pPr>
            <w:r w:rsidRPr="00A30084">
              <w:rPr>
                <w:rFonts w:ascii="Arial" w:hAnsi="Arial" w:cs="Arial"/>
                <w:sz w:val="18"/>
                <w:szCs w:val="18"/>
              </w:rPr>
              <w:t>Netaikoma </w:t>
            </w:r>
          </w:p>
          <w:p w14:paraId="1B79BA0C" w14:textId="77777777" w:rsidR="0040498C" w:rsidRPr="00A30084" w:rsidRDefault="0040498C">
            <w:pPr>
              <w:jc w:val="both"/>
              <w:rPr>
                <w:rFonts w:ascii="Arial" w:hAnsi="Arial" w:cs="Arial"/>
                <w:sz w:val="18"/>
                <w:szCs w:val="18"/>
              </w:rPr>
            </w:pPr>
            <w:r w:rsidRPr="00A30084">
              <w:rPr>
                <w:rFonts w:ascii="Arial" w:hAnsi="Arial" w:cs="Arial"/>
                <w:sz w:val="18"/>
                <w:szCs w:val="18"/>
              </w:rPr>
              <w:t> </w:t>
            </w:r>
          </w:p>
          <w:p w14:paraId="3025A2D4" w14:textId="77777777" w:rsidR="0040498C" w:rsidRPr="00FE648F" w:rsidRDefault="0040498C" w:rsidP="0052282A">
            <w:pPr>
              <w:jc w:val="both"/>
              <w:rPr>
                <w:rFonts w:ascii="Arial" w:hAnsi="Arial" w:cs="Arial"/>
                <w:sz w:val="18"/>
                <w:szCs w:val="18"/>
              </w:rPr>
            </w:pPr>
          </w:p>
        </w:tc>
        <w:tc>
          <w:tcPr>
            <w:tcW w:w="2240" w:type="dxa"/>
            <w:tcMar>
              <w:top w:w="28" w:type="dxa"/>
              <w:bottom w:w="28" w:type="dxa"/>
            </w:tcMar>
          </w:tcPr>
          <w:p w14:paraId="2EE46753" w14:textId="77777777" w:rsidR="0040498C" w:rsidRPr="00FE648F" w:rsidRDefault="0040498C">
            <w:pPr>
              <w:rPr>
                <w:rFonts w:ascii="Arial" w:hAnsi="Arial" w:cs="Arial"/>
                <w:sz w:val="18"/>
                <w:szCs w:val="18"/>
              </w:rPr>
            </w:pPr>
            <w:r w:rsidRPr="00FE648F">
              <w:rPr>
                <w:rFonts w:ascii="Arial" w:eastAsia="Arial" w:hAnsi="Arial" w:cs="Arial"/>
                <w:b/>
                <w:sz w:val="18"/>
                <w:szCs w:val="18"/>
                <w:lang w:val="en-GB" w:bidi="en-US"/>
              </w:rPr>
              <w:t>4.4. Regarding the minimum value or volume of an Order</w:t>
            </w:r>
          </w:p>
        </w:tc>
        <w:tc>
          <w:tcPr>
            <w:tcW w:w="5729" w:type="dxa"/>
            <w:gridSpan w:val="6"/>
            <w:tcMar>
              <w:top w:w="28" w:type="dxa"/>
              <w:bottom w:w="28" w:type="dxa"/>
            </w:tcMar>
          </w:tcPr>
          <w:p w14:paraId="0B5C997F" w14:textId="77777777" w:rsidR="0040498C" w:rsidRPr="00FE648F" w:rsidRDefault="0040498C">
            <w:pPr>
              <w:jc w:val="both"/>
              <w:rPr>
                <w:rFonts w:ascii="Arial" w:hAnsi="Arial" w:cs="Arial"/>
                <w:sz w:val="18"/>
                <w:szCs w:val="18"/>
                <w:lang w:val="en-GB"/>
              </w:rPr>
            </w:pPr>
            <w:r w:rsidRPr="00FE648F">
              <w:rPr>
                <w:rFonts w:ascii="Arial" w:eastAsia="Arial" w:hAnsi="Arial" w:cs="Arial"/>
                <w:sz w:val="18"/>
                <w:szCs w:val="18"/>
                <w:lang w:val="en-GB" w:bidi="en-US"/>
              </w:rPr>
              <w:t>Not applicable</w:t>
            </w:r>
          </w:p>
          <w:p w14:paraId="7A795568" w14:textId="77777777" w:rsidR="0040498C" w:rsidRPr="00FE648F" w:rsidRDefault="0040498C">
            <w:pPr>
              <w:jc w:val="both"/>
              <w:rPr>
                <w:rFonts w:ascii="Arial" w:hAnsi="Arial" w:cs="Arial"/>
                <w:sz w:val="18"/>
                <w:szCs w:val="18"/>
                <w:lang w:val="en-GB"/>
              </w:rPr>
            </w:pPr>
          </w:p>
          <w:p w14:paraId="22074363" w14:textId="2B4DAB49" w:rsidR="0040498C" w:rsidRPr="00FE648F" w:rsidRDefault="0040498C">
            <w:pPr>
              <w:jc w:val="both"/>
              <w:rPr>
                <w:rFonts w:ascii="Arial" w:hAnsi="Arial" w:cs="Arial"/>
                <w:sz w:val="18"/>
                <w:szCs w:val="18"/>
              </w:rPr>
            </w:pPr>
          </w:p>
        </w:tc>
      </w:tr>
      <w:tr w:rsidR="0040498C" w14:paraId="77AC3AE1" w14:textId="77777777" w:rsidTr="09DD39AF">
        <w:trPr>
          <w:gridBefore w:val="1"/>
          <w:wBefore w:w="113" w:type="dxa"/>
        </w:trPr>
        <w:tc>
          <w:tcPr>
            <w:tcW w:w="2371" w:type="dxa"/>
            <w:gridSpan w:val="2"/>
            <w:tcMar>
              <w:top w:w="28" w:type="dxa"/>
              <w:bottom w:w="28" w:type="dxa"/>
            </w:tcMar>
          </w:tcPr>
          <w:p w14:paraId="1EBE3CC6" w14:textId="77777777" w:rsidR="0040498C" w:rsidRPr="00FE648F" w:rsidRDefault="0040498C">
            <w:pPr>
              <w:rPr>
                <w:rFonts w:ascii="Arial" w:hAnsi="Arial" w:cs="Arial"/>
                <w:sz w:val="18"/>
                <w:szCs w:val="18"/>
              </w:rPr>
            </w:pPr>
            <w:r w:rsidRPr="00FE648F">
              <w:rPr>
                <w:rFonts w:ascii="Arial" w:hAnsi="Arial" w:cs="Arial"/>
                <w:b/>
                <w:sz w:val="18"/>
                <w:szCs w:val="18"/>
              </w:rPr>
              <w:t>4.5. Pateikiami dokumentai</w:t>
            </w:r>
          </w:p>
        </w:tc>
        <w:tc>
          <w:tcPr>
            <w:tcW w:w="5426" w:type="dxa"/>
            <w:gridSpan w:val="5"/>
            <w:tcMar>
              <w:top w:w="28" w:type="dxa"/>
              <w:bottom w:w="28" w:type="dxa"/>
            </w:tcMar>
          </w:tcPr>
          <w:p w14:paraId="032E3034" w14:textId="77777777" w:rsidR="0040498C" w:rsidRDefault="0040498C">
            <w:pPr>
              <w:jc w:val="both"/>
              <w:rPr>
                <w:rFonts w:ascii="Arial" w:hAnsi="Arial" w:cs="Arial"/>
                <w:sz w:val="18"/>
                <w:szCs w:val="18"/>
              </w:rPr>
            </w:pPr>
            <w:r w:rsidRPr="00841BC2">
              <w:rPr>
                <w:rFonts w:ascii="Arial" w:hAnsi="Arial" w:cs="Arial"/>
                <w:sz w:val="18"/>
                <w:szCs w:val="18"/>
              </w:rPr>
              <w:t>Dokumentai, kurie turi būti teikiami, nurodyti Techninėje specifikacijoje.</w:t>
            </w:r>
          </w:p>
          <w:p w14:paraId="1DFBFE2E" w14:textId="77777777" w:rsidR="0040498C" w:rsidRPr="00FE648F" w:rsidRDefault="0040498C">
            <w:pPr>
              <w:jc w:val="both"/>
              <w:rPr>
                <w:rFonts w:ascii="Arial" w:hAnsi="Arial" w:cs="Arial"/>
                <w:sz w:val="18"/>
                <w:szCs w:val="18"/>
              </w:rPr>
            </w:pPr>
            <w:r w:rsidRPr="00FE648F">
              <w:rPr>
                <w:rFonts w:ascii="Arial" w:hAnsi="Arial" w:cs="Arial"/>
                <w:sz w:val="18"/>
                <w:szCs w:val="18"/>
              </w:rPr>
              <w:t>Tiekėjui nepateikus nurodytų dokumentų, laikoma, kad Paslaugos neatitinka Sutartyje nustatytų reikalavimų.</w:t>
            </w:r>
          </w:p>
        </w:tc>
        <w:tc>
          <w:tcPr>
            <w:tcW w:w="2240" w:type="dxa"/>
            <w:tcMar>
              <w:top w:w="28" w:type="dxa"/>
              <w:bottom w:w="28" w:type="dxa"/>
            </w:tcMar>
          </w:tcPr>
          <w:p w14:paraId="6752E288" w14:textId="77777777" w:rsidR="0040498C" w:rsidRPr="00FE648F" w:rsidRDefault="0040498C">
            <w:pPr>
              <w:rPr>
                <w:rFonts w:ascii="Arial" w:hAnsi="Arial" w:cs="Arial"/>
                <w:sz w:val="18"/>
                <w:szCs w:val="18"/>
              </w:rPr>
            </w:pPr>
            <w:r w:rsidRPr="00FE648F">
              <w:rPr>
                <w:rFonts w:ascii="Arial" w:eastAsia="Arial" w:hAnsi="Arial" w:cs="Arial"/>
                <w:b/>
                <w:sz w:val="18"/>
                <w:szCs w:val="18"/>
                <w:lang w:val="en-GB" w:bidi="en-US"/>
              </w:rPr>
              <w:t>4.5. Documents to be submitted</w:t>
            </w:r>
          </w:p>
        </w:tc>
        <w:tc>
          <w:tcPr>
            <w:tcW w:w="5729" w:type="dxa"/>
            <w:gridSpan w:val="6"/>
            <w:tcMar>
              <w:top w:w="28" w:type="dxa"/>
              <w:bottom w:w="28" w:type="dxa"/>
            </w:tcMar>
          </w:tcPr>
          <w:p w14:paraId="71C9789C" w14:textId="77777777" w:rsidR="0040498C" w:rsidRDefault="0040498C">
            <w:pPr>
              <w:jc w:val="both"/>
              <w:rPr>
                <w:rFonts w:ascii="Arial" w:eastAsia="Arial" w:hAnsi="Arial" w:cs="Arial"/>
                <w:sz w:val="18"/>
                <w:szCs w:val="18"/>
                <w:lang w:val="en-GB" w:bidi="en-US"/>
              </w:rPr>
            </w:pPr>
            <w:r w:rsidRPr="00B2703C">
              <w:rPr>
                <w:rFonts w:ascii="Arial" w:eastAsia="Arial" w:hAnsi="Arial" w:cs="Arial"/>
                <w:sz w:val="18"/>
                <w:szCs w:val="18"/>
                <w:lang w:val="en-GB" w:bidi="en-US"/>
              </w:rPr>
              <w:t>The documents that must be submitted are specified in the Technical Specification.</w:t>
            </w:r>
            <w:r>
              <w:rPr>
                <w:rFonts w:ascii="Arial" w:eastAsia="Arial" w:hAnsi="Arial" w:cs="Arial"/>
                <w:sz w:val="18"/>
                <w:szCs w:val="18"/>
                <w:lang w:val="en-GB" w:bidi="en-US"/>
              </w:rPr>
              <w:t xml:space="preserve"> </w:t>
            </w:r>
          </w:p>
          <w:p w14:paraId="5924E684" w14:textId="77777777" w:rsidR="0040498C" w:rsidRPr="00FE648F" w:rsidRDefault="0040498C">
            <w:pPr>
              <w:jc w:val="both"/>
              <w:rPr>
                <w:rFonts w:ascii="Arial" w:hAnsi="Arial" w:cs="Arial"/>
                <w:sz w:val="18"/>
                <w:szCs w:val="18"/>
              </w:rPr>
            </w:pPr>
            <w:r w:rsidRPr="00FE648F">
              <w:rPr>
                <w:rFonts w:ascii="Arial" w:eastAsia="Arial" w:hAnsi="Arial" w:cs="Arial"/>
                <w:sz w:val="18"/>
                <w:szCs w:val="18"/>
                <w:lang w:val="en-GB" w:bidi="en-US"/>
              </w:rPr>
              <w:t>Failure by the Supplier to provide the documents referred to above is deemed to be a failure of the Services to comply with the requirements of the Contract.</w:t>
            </w:r>
          </w:p>
        </w:tc>
      </w:tr>
      <w:tr w:rsidR="0040498C" w14:paraId="0255E052" w14:textId="77777777" w:rsidTr="09DD39AF">
        <w:trPr>
          <w:gridBefore w:val="1"/>
          <w:wBefore w:w="113" w:type="dxa"/>
        </w:trPr>
        <w:tc>
          <w:tcPr>
            <w:tcW w:w="7797" w:type="dxa"/>
            <w:gridSpan w:val="7"/>
            <w:tcMar>
              <w:top w:w="28" w:type="dxa"/>
              <w:bottom w:w="28" w:type="dxa"/>
            </w:tcMar>
          </w:tcPr>
          <w:p w14:paraId="255BBD48" w14:textId="77777777" w:rsidR="0040498C" w:rsidRPr="00FE648F" w:rsidRDefault="0040498C">
            <w:pPr>
              <w:spacing w:before="60" w:after="60"/>
              <w:ind w:firstLine="567"/>
              <w:jc w:val="center"/>
              <w:rPr>
                <w:rFonts w:ascii="Arial" w:hAnsi="Arial" w:cs="Arial"/>
                <w:sz w:val="18"/>
                <w:szCs w:val="18"/>
              </w:rPr>
            </w:pPr>
            <w:r w:rsidRPr="00FE648F">
              <w:rPr>
                <w:rFonts w:ascii="Arial" w:hAnsi="Arial" w:cs="Arial"/>
                <w:b/>
                <w:sz w:val="18"/>
                <w:szCs w:val="18"/>
              </w:rPr>
              <w:t>5. SUTARTIES KAINA IR ATSISKAITYMO TVARKA</w:t>
            </w:r>
          </w:p>
        </w:tc>
        <w:tc>
          <w:tcPr>
            <w:tcW w:w="7969" w:type="dxa"/>
            <w:gridSpan w:val="7"/>
            <w:tcMar>
              <w:top w:w="28" w:type="dxa"/>
              <w:bottom w:w="28" w:type="dxa"/>
            </w:tcMar>
          </w:tcPr>
          <w:p w14:paraId="4B792A3A" w14:textId="77777777" w:rsidR="0040498C" w:rsidRPr="00FE648F" w:rsidRDefault="0040498C">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5. CONTRACT PRICE AND PAYMENT PROCEDURE</w:t>
            </w:r>
          </w:p>
        </w:tc>
      </w:tr>
      <w:tr w:rsidR="0040498C" w14:paraId="140DD9A6" w14:textId="77777777" w:rsidTr="09DD39AF">
        <w:trPr>
          <w:gridBefore w:val="1"/>
          <w:wBefore w:w="113" w:type="dxa"/>
        </w:trPr>
        <w:tc>
          <w:tcPr>
            <w:tcW w:w="2371" w:type="dxa"/>
            <w:gridSpan w:val="2"/>
            <w:tcMar>
              <w:top w:w="28" w:type="dxa"/>
              <w:bottom w:w="28" w:type="dxa"/>
            </w:tcMar>
          </w:tcPr>
          <w:p w14:paraId="338B56D2" w14:textId="77777777" w:rsidR="0040498C" w:rsidRPr="00FE648F" w:rsidRDefault="0040498C">
            <w:pPr>
              <w:rPr>
                <w:rFonts w:ascii="Arial" w:hAnsi="Arial" w:cs="Arial"/>
                <w:sz w:val="18"/>
                <w:szCs w:val="18"/>
              </w:rPr>
            </w:pPr>
            <w:r w:rsidRPr="00FE648F">
              <w:rPr>
                <w:rFonts w:ascii="Arial" w:hAnsi="Arial" w:cs="Arial"/>
                <w:b/>
                <w:sz w:val="18"/>
                <w:szCs w:val="18"/>
              </w:rPr>
              <w:t>5.1. Sutarčiai taikomas</w:t>
            </w:r>
            <w:r>
              <w:rPr>
                <w:rFonts w:ascii="Arial" w:hAnsi="Arial" w:cs="Arial"/>
                <w:b/>
                <w:sz w:val="18"/>
                <w:szCs w:val="18"/>
              </w:rPr>
              <w:t xml:space="preserve"> </w:t>
            </w:r>
            <w:r w:rsidRPr="00FE648F">
              <w:rPr>
                <w:rFonts w:ascii="Arial" w:hAnsi="Arial" w:cs="Arial"/>
                <w:b/>
                <w:sz w:val="18"/>
                <w:szCs w:val="18"/>
              </w:rPr>
              <w:t>kainos apskaičiavimo būdas</w:t>
            </w:r>
          </w:p>
        </w:tc>
        <w:tc>
          <w:tcPr>
            <w:tcW w:w="5426" w:type="dxa"/>
            <w:gridSpan w:val="5"/>
            <w:tcMar>
              <w:top w:w="28" w:type="dxa"/>
              <w:bottom w:w="28" w:type="dxa"/>
            </w:tcMar>
          </w:tcPr>
          <w:p w14:paraId="3787D4BF" w14:textId="77777777" w:rsidR="0040498C" w:rsidRPr="00FE648F" w:rsidRDefault="0040498C">
            <w:pPr>
              <w:jc w:val="both"/>
              <w:rPr>
                <w:rFonts w:ascii="Arial" w:hAnsi="Arial" w:cs="Arial"/>
                <w:sz w:val="18"/>
                <w:szCs w:val="18"/>
              </w:rPr>
            </w:pPr>
            <w:r w:rsidRPr="00FE648F">
              <w:rPr>
                <w:rFonts w:ascii="Arial" w:hAnsi="Arial" w:cs="Arial"/>
                <w:sz w:val="18"/>
                <w:szCs w:val="18"/>
              </w:rPr>
              <w:t>Fiksuoto įkainio kainodara</w:t>
            </w:r>
          </w:p>
          <w:p w14:paraId="4E452AD5" w14:textId="4E48F9C1" w:rsidR="0040498C" w:rsidRPr="00FE648F" w:rsidRDefault="0040498C">
            <w:pPr>
              <w:jc w:val="both"/>
              <w:rPr>
                <w:rFonts w:ascii="Arial" w:hAnsi="Arial" w:cs="Arial"/>
                <w:sz w:val="18"/>
                <w:szCs w:val="18"/>
              </w:rPr>
            </w:pPr>
          </w:p>
        </w:tc>
        <w:tc>
          <w:tcPr>
            <w:tcW w:w="2240" w:type="dxa"/>
            <w:tcMar>
              <w:top w:w="28" w:type="dxa"/>
              <w:bottom w:w="28" w:type="dxa"/>
            </w:tcMar>
          </w:tcPr>
          <w:p w14:paraId="4E890771" w14:textId="77777777" w:rsidR="0040498C" w:rsidRPr="00FE648F" w:rsidRDefault="0040498C">
            <w:pPr>
              <w:rPr>
                <w:rFonts w:ascii="Arial" w:hAnsi="Arial" w:cs="Arial"/>
                <w:sz w:val="18"/>
                <w:szCs w:val="18"/>
              </w:rPr>
            </w:pPr>
            <w:r w:rsidRPr="00FE648F">
              <w:rPr>
                <w:rFonts w:ascii="Arial" w:eastAsia="Arial" w:hAnsi="Arial" w:cs="Arial"/>
                <w:b/>
                <w:sz w:val="18"/>
                <w:szCs w:val="18"/>
                <w:lang w:val="en-GB" w:bidi="en-US"/>
              </w:rPr>
              <w:t>5.1. Method of calculating the price applicable to the Contract</w:t>
            </w:r>
          </w:p>
        </w:tc>
        <w:tc>
          <w:tcPr>
            <w:tcW w:w="5729" w:type="dxa"/>
            <w:gridSpan w:val="6"/>
            <w:tcMar>
              <w:top w:w="28" w:type="dxa"/>
              <w:bottom w:w="28" w:type="dxa"/>
            </w:tcMar>
          </w:tcPr>
          <w:p w14:paraId="0CE363FA" w14:textId="77777777" w:rsidR="0040498C" w:rsidRPr="00FE648F" w:rsidRDefault="0040498C">
            <w:pPr>
              <w:jc w:val="both"/>
              <w:rPr>
                <w:rFonts w:ascii="Arial" w:hAnsi="Arial" w:cs="Arial"/>
                <w:sz w:val="18"/>
                <w:szCs w:val="18"/>
                <w:lang w:val="en-GB"/>
              </w:rPr>
            </w:pPr>
            <w:r w:rsidRPr="00FE648F">
              <w:rPr>
                <w:rFonts w:ascii="Arial" w:eastAsia="Arial" w:hAnsi="Arial" w:cs="Arial"/>
                <w:sz w:val="18"/>
                <w:szCs w:val="18"/>
                <w:lang w:val="en-GB" w:bidi="en-US"/>
              </w:rPr>
              <w:t>Fixed rate pricing</w:t>
            </w:r>
          </w:p>
          <w:p w14:paraId="0A7F1769" w14:textId="77777777" w:rsidR="0040498C" w:rsidRPr="00FE648F" w:rsidRDefault="0040498C">
            <w:pPr>
              <w:jc w:val="both"/>
              <w:rPr>
                <w:rFonts w:ascii="Arial" w:hAnsi="Arial" w:cs="Arial"/>
                <w:sz w:val="18"/>
                <w:szCs w:val="18"/>
                <w:lang w:val="en-GB"/>
              </w:rPr>
            </w:pPr>
          </w:p>
          <w:p w14:paraId="15DB2B03" w14:textId="1B367AF4" w:rsidR="0040498C" w:rsidRPr="00FE648F" w:rsidRDefault="0040498C">
            <w:pPr>
              <w:jc w:val="both"/>
              <w:rPr>
                <w:rFonts w:ascii="Arial" w:hAnsi="Arial" w:cs="Arial"/>
                <w:sz w:val="18"/>
                <w:szCs w:val="18"/>
              </w:rPr>
            </w:pPr>
          </w:p>
        </w:tc>
      </w:tr>
      <w:tr w:rsidR="0040498C" w14:paraId="1ED41001" w14:textId="77777777" w:rsidTr="09DD39AF">
        <w:trPr>
          <w:gridBefore w:val="1"/>
          <w:wBefore w:w="113" w:type="dxa"/>
        </w:trPr>
        <w:tc>
          <w:tcPr>
            <w:tcW w:w="2371" w:type="dxa"/>
            <w:gridSpan w:val="2"/>
            <w:tcMar>
              <w:top w:w="28" w:type="dxa"/>
              <w:bottom w:w="28" w:type="dxa"/>
            </w:tcMar>
          </w:tcPr>
          <w:p w14:paraId="62484CD6" w14:textId="77777777" w:rsidR="0040498C" w:rsidRPr="00FE648F" w:rsidRDefault="0040498C">
            <w:pPr>
              <w:rPr>
                <w:rFonts w:ascii="Arial" w:hAnsi="Arial" w:cs="Arial"/>
                <w:b/>
                <w:sz w:val="18"/>
                <w:szCs w:val="18"/>
              </w:rPr>
            </w:pPr>
            <w:r w:rsidRPr="00FE648F">
              <w:rPr>
                <w:rFonts w:ascii="Arial" w:hAnsi="Arial" w:cs="Arial"/>
                <w:b/>
                <w:sz w:val="18"/>
                <w:szCs w:val="18"/>
              </w:rPr>
              <w:t xml:space="preserve">5.2. Pradinės Sutarties vertė ir Sutarties kaina, kai taikoma </w:t>
            </w:r>
            <w:r w:rsidRPr="00FE648F">
              <w:rPr>
                <w:rFonts w:ascii="Arial" w:hAnsi="Arial" w:cs="Arial"/>
                <w:b/>
                <w:sz w:val="18"/>
                <w:szCs w:val="18"/>
                <w:u w:val="single"/>
              </w:rPr>
              <w:t>fiksuoto įkainio</w:t>
            </w:r>
            <w:r w:rsidRPr="00FE648F">
              <w:rPr>
                <w:rFonts w:ascii="Arial" w:hAnsi="Arial" w:cs="Arial"/>
                <w:b/>
                <w:sz w:val="18"/>
                <w:szCs w:val="18"/>
              </w:rPr>
              <w:t xml:space="preserve"> kainodara</w:t>
            </w:r>
          </w:p>
          <w:p w14:paraId="0AB88D81" w14:textId="77777777" w:rsidR="0040498C" w:rsidRPr="00FE648F" w:rsidRDefault="0040498C">
            <w:pPr>
              <w:jc w:val="both"/>
              <w:rPr>
                <w:rFonts w:ascii="Arial" w:hAnsi="Arial" w:cs="Arial"/>
                <w:b/>
                <w:sz w:val="18"/>
                <w:szCs w:val="18"/>
              </w:rPr>
            </w:pPr>
          </w:p>
          <w:p w14:paraId="65194695" w14:textId="77777777" w:rsidR="0040498C" w:rsidRPr="00FE648F" w:rsidRDefault="0040498C">
            <w:pPr>
              <w:jc w:val="both"/>
              <w:rPr>
                <w:rFonts w:ascii="Arial" w:hAnsi="Arial" w:cs="Arial"/>
                <w:b/>
                <w:sz w:val="18"/>
                <w:szCs w:val="18"/>
              </w:rPr>
            </w:pPr>
          </w:p>
          <w:p w14:paraId="15B5AF3A" w14:textId="77777777" w:rsidR="0040498C" w:rsidRPr="00FE648F" w:rsidRDefault="0040498C">
            <w:pPr>
              <w:jc w:val="both"/>
              <w:rPr>
                <w:rFonts w:ascii="Arial" w:hAnsi="Arial" w:cs="Arial"/>
                <w:b/>
                <w:sz w:val="18"/>
                <w:szCs w:val="18"/>
              </w:rPr>
            </w:pPr>
          </w:p>
          <w:p w14:paraId="76100987" w14:textId="77777777" w:rsidR="0040498C" w:rsidRPr="00FE648F" w:rsidRDefault="0040498C">
            <w:pPr>
              <w:jc w:val="both"/>
              <w:rPr>
                <w:rFonts w:ascii="Arial" w:hAnsi="Arial" w:cs="Arial"/>
                <w:b/>
                <w:sz w:val="18"/>
                <w:szCs w:val="18"/>
              </w:rPr>
            </w:pPr>
          </w:p>
          <w:p w14:paraId="604A687E" w14:textId="77777777" w:rsidR="0040498C" w:rsidRPr="00FE648F" w:rsidRDefault="0040498C">
            <w:pPr>
              <w:jc w:val="both"/>
              <w:rPr>
                <w:rFonts w:ascii="Arial" w:hAnsi="Arial" w:cs="Arial"/>
                <w:b/>
                <w:sz w:val="18"/>
                <w:szCs w:val="18"/>
              </w:rPr>
            </w:pPr>
          </w:p>
          <w:p w14:paraId="21978BB5" w14:textId="77777777" w:rsidR="0040498C" w:rsidRPr="00FE648F" w:rsidRDefault="0040498C">
            <w:pPr>
              <w:jc w:val="both"/>
              <w:rPr>
                <w:rFonts w:ascii="Arial" w:hAnsi="Arial" w:cs="Arial"/>
                <w:b/>
                <w:sz w:val="18"/>
                <w:szCs w:val="18"/>
              </w:rPr>
            </w:pPr>
          </w:p>
          <w:p w14:paraId="4DD761BD" w14:textId="77777777" w:rsidR="0040498C" w:rsidRPr="00FE648F" w:rsidRDefault="0040498C">
            <w:pPr>
              <w:jc w:val="both"/>
              <w:rPr>
                <w:rFonts w:ascii="Arial" w:hAnsi="Arial" w:cs="Arial"/>
                <w:b/>
                <w:sz w:val="18"/>
                <w:szCs w:val="18"/>
              </w:rPr>
            </w:pPr>
          </w:p>
          <w:p w14:paraId="5ACD7855" w14:textId="77777777" w:rsidR="0040498C" w:rsidRPr="00FE648F" w:rsidRDefault="0040498C">
            <w:pPr>
              <w:jc w:val="both"/>
              <w:rPr>
                <w:rFonts w:ascii="Arial" w:hAnsi="Arial" w:cs="Arial"/>
                <w:b/>
                <w:sz w:val="18"/>
                <w:szCs w:val="18"/>
              </w:rPr>
            </w:pPr>
          </w:p>
          <w:p w14:paraId="178E4B91" w14:textId="77777777" w:rsidR="0040498C" w:rsidRPr="00FE648F" w:rsidRDefault="0040498C">
            <w:pPr>
              <w:jc w:val="both"/>
              <w:rPr>
                <w:rFonts w:ascii="Arial" w:hAnsi="Arial" w:cs="Arial"/>
                <w:b/>
                <w:sz w:val="18"/>
                <w:szCs w:val="18"/>
              </w:rPr>
            </w:pPr>
          </w:p>
          <w:p w14:paraId="48F5C8BA" w14:textId="77777777" w:rsidR="0040498C" w:rsidRPr="00FE648F" w:rsidRDefault="0040498C">
            <w:pPr>
              <w:jc w:val="both"/>
              <w:rPr>
                <w:rFonts w:ascii="Arial" w:hAnsi="Arial" w:cs="Arial"/>
                <w:b/>
                <w:sz w:val="18"/>
                <w:szCs w:val="18"/>
              </w:rPr>
            </w:pPr>
          </w:p>
          <w:p w14:paraId="18225340" w14:textId="77777777" w:rsidR="0040498C" w:rsidRPr="00FE648F" w:rsidRDefault="0040498C">
            <w:pPr>
              <w:jc w:val="both"/>
              <w:rPr>
                <w:rFonts w:ascii="Arial" w:hAnsi="Arial" w:cs="Arial"/>
                <w:b/>
                <w:sz w:val="18"/>
                <w:szCs w:val="18"/>
              </w:rPr>
            </w:pPr>
          </w:p>
          <w:p w14:paraId="77E08342" w14:textId="77777777" w:rsidR="0040498C" w:rsidRPr="00FE648F" w:rsidRDefault="0040498C">
            <w:pPr>
              <w:jc w:val="both"/>
              <w:rPr>
                <w:rFonts w:ascii="Arial" w:hAnsi="Arial" w:cs="Arial"/>
                <w:b/>
                <w:sz w:val="18"/>
                <w:szCs w:val="18"/>
              </w:rPr>
            </w:pPr>
          </w:p>
          <w:p w14:paraId="3CE325C0" w14:textId="785BEE11" w:rsidR="0040498C" w:rsidRPr="00FE648F" w:rsidRDefault="0040498C">
            <w:pPr>
              <w:jc w:val="both"/>
              <w:rPr>
                <w:rFonts w:ascii="Arial" w:hAnsi="Arial" w:cs="Arial"/>
                <w:b/>
                <w:color w:val="FF0000"/>
                <w:sz w:val="18"/>
                <w:szCs w:val="18"/>
              </w:rPr>
            </w:pPr>
          </w:p>
          <w:p w14:paraId="712C1D8D" w14:textId="77777777" w:rsidR="0040498C" w:rsidRPr="00FE648F" w:rsidRDefault="0040498C">
            <w:pPr>
              <w:ind w:firstLine="567"/>
              <w:jc w:val="both"/>
              <w:rPr>
                <w:rFonts w:ascii="Arial" w:hAnsi="Arial" w:cs="Arial"/>
                <w:sz w:val="18"/>
                <w:szCs w:val="18"/>
              </w:rPr>
            </w:pPr>
          </w:p>
        </w:tc>
        <w:tc>
          <w:tcPr>
            <w:tcW w:w="5426" w:type="dxa"/>
            <w:gridSpan w:val="5"/>
            <w:tcMar>
              <w:top w:w="28" w:type="dxa"/>
              <w:bottom w:w="28" w:type="dxa"/>
            </w:tcMar>
          </w:tcPr>
          <w:p w14:paraId="44768C27" w14:textId="7223DAEF" w:rsidR="0040498C" w:rsidRPr="00FE648F" w:rsidRDefault="0040498C">
            <w:pPr>
              <w:jc w:val="both"/>
              <w:rPr>
                <w:rFonts w:ascii="Arial" w:hAnsi="Arial" w:cs="Arial"/>
                <w:sz w:val="18"/>
                <w:szCs w:val="18"/>
              </w:rPr>
            </w:pPr>
            <w:r w:rsidRPr="00FE648F">
              <w:rPr>
                <w:rFonts w:ascii="Arial" w:hAnsi="Arial" w:cs="Arial"/>
                <w:sz w:val="18"/>
                <w:szCs w:val="18"/>
              </w:rPr>
              <w:t>Pradinės Sutarties vertė yr</w:t>
            </w:r>
            <w:r w:rsidRPr="009F50C1">
              <w:rPr>
                <w:rFonts w:ascii="Arial" w:hAnsi="Arial" w:cs="Arial"/>
                <w:sz w:val="18"/>
                <w:szCs w:val="18"/>
              </w:rPr>
              <w:t xml:space="preserve">a 5 100 000,00 Eur (penki milijonai </w:t>
            </w:r>
            <w:r w:rsidR="001E74E3">
              <w:rPr>
                <w:rFonts w:ascii="Arial" w:hAnsi="Arial" w:cs="Arial"/>
                <w:sz w:val="18"/>
                <w:szCs w:val="18"/>
              </w:rPr>
              <w:t xml:space="preserve">vienas </w:t>
            </w:r>
            <w:r w:rsidRPr="009F50C1">
              <w:rPr>
                <w:rFonts w:ascii="Arial" w:hAnsi="Arial" w:cs="Arial"/>
                <w:sz w:val="18"/>
                <w:szCs w:val="18"/>
              </w:rPr>
              <w:t>šimtas tūkstančių) be PVM.</w:t>
            </w:r>
          </w:p>
          <w:p w14:paraId="12EB9D98" w14:textId="77777777" w:rsidR="0040498C" w:rsidRPr="00FE648F" w:rsidRDefault="0040498C">
            <w:pPr>
              <w:jc w:val="both"/>
              <w:rPr>
                <w:rFonts w:ascii="Arial" w:hAnsi="Arial" w:cs="Arial"/>
                <w:sz w:val="18"/>
                <w:szCs w:val="18"/>
              </w:rPr>
            </w:pPr>
            <w:r w:rsidRPr="00FE648F">
              <w:rPr>
                <w:rFonts w:ascii="Arial" w:hAnsi="Arial" w:cs="Arial"/>
                <w:sz w:val="18"/>
                <w:szCs w:val="18"/>
              </w:rPr>
              <w:t xml:space="preserve">PVM sudaro </w:t>
            </w:r>
            <w:r w:rsidRPr="00FE648F">
              <w:rPr>
                <w:rFonts w:ascii="Arial" w:hAnsi="Arial" w:cs="Arial"/>
                <w:color w:val="4472C4"/>
                <w:sz w:val="18"/>
                <w:szCs w:val="18"/>
              </w:rPr>
              <w:t>(nurodyti sumą skaičiais)</w:t>
            </w:r>
            <w:r w:rsidRPr="00FE648F">
              <w:rPr>
                <w:rFonts w:ascii="Arial" w:hAnsi="Arial" w:cs="Arial"/>
                <w:sz w:val="18"/>
                <w:szCs w:val="18"/>
              </w:rPr>
              <w:t xml:space="preserve"> Eur </w:t>
            </w:r>
            <w:r w:rsidRPr="00FE648F">
              <w:rPr>
                <w:rFonts w:ascii="Arial" w:hAnsi="Arial" w:cs="Arial"/>
                <w:color w:val="4472C4"/>
                <w:sz w:val="18"/>
                <w:szCs w:val="18"/>
              </w:rPr>
              <w:t>(nurodyti sumą žodžiais)</w:t>
            </w:r>
            <w:r w:rsidRPr="00FE648F">
              <w:rPr>
                <w:rFonts w:ascii="Arial" w:hAnsi="Arial" w:cs="Arial"/>
                <w:sz w:val="18"/>
                <w:szCs w:val="18"/>
              </w:rPr>
              <w:t>.</w:t>
            </w:r>
          </w:p>
          <w:p w14:paraId="7409997F" w14:textId="77777777" w:rsidR="0040498C" w:rsidRPr="00FE648F" w:rsidRDefault="0040498C">
            <w:pPr>
              <w:jc w:val="both"/>
              <w:rPr>
                <w:rFonts w:ascii="Arial" w:hAnsi="Arial" w:cs="Arial"/>
                <w:sz w:val="18"/>
                <w:szCs w:val="18"/>
              </w:rPr>
            </w:pPr>
            <w:r w:rsidRPr="00FE648F">
              <w:rPr>
                <w:rFonts w:ascii="Arial" w:hAnsi="Arial" w:cs="Arial"/>
                <w:sz w:val="18"/>
                <w:szCs w:val="18"/>
              </w:rPr>
              <w:t xml:space="preserve">Sutarties kaina yra </w:t>
            </w:r>
            <w:r w:rsidRPr="00FE648F">
              <w:rPr>
                <w:rFonts w:ascii="Arial" w:hAnsi="Arial" w:cs="Arial"/>
                <w:color w:val="4472C4"/>
                <w:sz w:val="18"/>
                <w:szCs w:val="18"/>
              </w:rPr>
              <w:t>(nurodyti sumą skaičiais)</w:t>
            </w:r>
            <w:r w:rsidRPr="00FE648F">
              <w:rPr>
                <w:rFonts w:ascii="Arial" w:hAnsi="Arial" w:cs="Arial"/>
                <w:sz w:val="18"/>
                <w:szCs w:val="18"/>
              </w:rPr>
              <w:t xml:space="preserve"> Eur </w:t>
            </w:r>
            <w:r w:rsidRPr="00FE648F">
              <w:rPr>
                <w:rFonts w:ascii="Arial" w:hAnsi="Arial" w:cs="Arial"/>
                <w:color w:val="4472C4"/>
                <w:sz w:val="18"/>
                <w:szCs w:val="18"/>
              </w:rPr>
              <w:t>(nurodyti sumą žodžiais)</w:t>
            </w:r>
            <w:r w:rsidRPr="00FE648F">
              <w:rPr>
                <w:rFonts w:ascii="Arial" w:hAnsi="Arial" w:cs="Arial"/>
                <w:sz w:val="18"/>
                <w:szCs w:val="18"/>
              </w:rPr>
              <w:t xml:space="preserve"> su PVM.</w:t>
            </w:r>
          </w:p>
          <w:p w14:paraId="2F528FB4" w14:textId="77777777" w:rsidR="0040498C" w:rsidRPr="00FE648F" w:rsidRDefault="0040498C">
            <w:pPr>
              <w:jc w:val="both"/>
              <w:rPr>
                <w:rFonts w:ascii="Arial" w:hAnsi="Arial" w:cs="Arial"/>
                <w:sz w:val="18"/>
                <w:szCs w:val="18"/>
              </w:rPr>
            </w:pPr>
          </w:p>
          <w:p w14:paraId="13F75795" w14:textId="77777777" w:rsidR="0040498C" w:rsidRPr="00FE648F" w:rsidRDefault="0040498C">
            <w:pPr>
              <w:jc w:val="both"/>
              <w:rPr>
                <w:rFonts w:ascii="Arial" w:hAnsi="Arial" w:cs="Arial"/>
                <w:sz w:val="18"/>
                <w:szCs w:val="18"/>
              </w:rPr>
            </w:pPr>
          </w:p>
          <w:p w14:paraId="12E7AD9F" w14:textId="4019039E" w:rsidR="0040498C" w:rsidRPr="00FE648F" w:rsidRDefault="0040498C">
            <w:pPr>
              <w:jc w:val="both"/>
              <w:rPr>
                <w:rFonts w:ascii="Arial" w:hAnsi="Arial" w:cs="Arial"/>
                <w:color w:val="000000"/>
                <w:sz w:val="18"/>
                <w:szCs w:val="18"/>
              </w:rPr>
            </w:pPr>
            <w:r w:rsidRPr="00FE648F">
              <w:rPr>
                <w:rFonts w:ascii="Arial" w:hAnsi="Arial" w:cs="Arial"/>
                <w:color w:val="000000"/>
                <w:sz w:val="18"/>
                <w:szCs w:val="18"/>
              </w:rPr>
              <w:t xml:space="preserve">Šioje Sutartyje Pradinės Sutarties vertė yra lygi </w:t>
            </w:r>
            <w:r w:rsidRPr="00FE648F">
              <w:rPr>
                <w:rFonts w:ascii="Arial" w:hAnsi="Arial" w:cs="Arial"/>
                <w:b/>
                <w:color w:val="000000"/>
                <w:sz w:val="18"/>
                <w:szCs w:val="18"/>
              </w:rPr>
              <w:t xml:space="preserve">maksimaliai pirkimui skirtai lėšų sumai be PVM </w:t>
            </w:r>
            <w:r w:rsidRPr="00FE648F">
              <w:rPr>
                <w:rFonts w:ascii="Arial" w:hAnsi="Arial" w:cs="Arial"/>
                <w:color w:val="000000"/>
                <w:sz w:val="18"/>
                <w:szCs w:val="18"/>
              </w:rPr>
              <w:t>pirkimo dokumentuose ir Sutartyje nurodytų Paslaugų įsigijimui Tiekėjo pasiūlyme nurodytais įkainiais be PVM.</w:t>
            </w:r>
            <w:r w:rsidRPr="00FE648F">
              <w:rPr>
                <w:rFonts w:ascii="Arial" w:hAnsi="Arial" w:cs="Arial"/>
                <w:color w:val="2B579A"/>
                <w:sz w:val="18"/>
                <w:szCs w:val="18"/>
              </w:rPr>
              <w:t xml:space="preserve"> </w:t>
            </w:r>
            <w:r w:rsidRPr="00FE648F">
              <w:rPr>
                <w:rFonts w:ascii="Arial" w:hAnsi="Arial" w:cs="Arial"/>
                <w:color w:val="000000"/>
                <w:sz w:val="18"/>
                <w:szCs w:val="18"/>
              </w:rPr>
              <w:t>Pirkėjas perka Paslaugas pagal poreikį Sutartyje arba jos priede Nr.</w:t>
            </w:r>
            <w:r>
              <w:rPr>
                <w:rFonts w:ascii="Arial" w:hAnsi="Arial" w:cs="Arial"/>
                <w:color w:val="000000"/>
                <w:sz w:val="18"/>
                <w:szCs w:val="18"/>
              </w:rPr>
              <w:t xml:space="preserve"> 1</w:t>
            </w:r>
            <w:r w:rsidRPr="00FE648F">
              <w:rPr>
                <w:rFonts w:ascii="Arial" w:hAnsi="Arial" w:cs="Arial"/>
                <w:sz w:val="18"/>
                <w:szCs w:val="18"/>
              </w:rPr>
              <w:t xml:space="preserve"> </w:t>
            </w:r>
            <w:r w:rsidRPr="00FE648F">
              <w:rPr>
                <w:rFonts w:ascii="Arial" w:hAnsi="Arial" w:cs="Arial"/>
                <w:color w:val="000000"/>
                <w:sz w:val="18"/>
                <w:szCs w:val="18"/>
              </w:rPr>
              <w:t>nurodytais įkainiais, neviršijant Sutarties kainos. Sutartyje arba jos priede Nr</w:t>
            </w:r>
            <w:r>
              <w:rPr>
                <w:rFonts w:ascii="Arial" w:hAnsi="Arial" w:cs="Arial"/>
                <w:color w:val="000000"/>
                <w:sz w:val="18"/>
                <w:szCs w:val="18"/>
              </w:rPr>
              <w:t>. 1</w:t>
            </w:r>
            <w:r w:rsidRPr="00FE648F">
              <w:rPr>
                <w:rFonts w:ascii="Arial" w:hAnsi="Arial" w:cs="Arial"/>
                <w:sz w:val="18"/>
                <w:szCs w:val="18"/>
              </w:rPr>
              <w:t xml:space="preserve"> </w:t>
            </w:r>
            <w:r w:rsidRPr="00FE648F">
              <w:rPr>
                <w:rFonts w:ascii="Arial" w:hAnsi="Arial" w:cs="Arial"/>
                <w:color w:val="000000"/>
                <w:sz w:val="18"/>
                <w:szCs w:val="18"/>
              </w:rPr>
              <w:t>atskirose eilutėse nurodytas Paslaugų kiekis gali būti keičiamas (didėti ar mažėti).</w:t>
            </w:r>
          </w:p>
          <w:p w14:paraId="16DD9665" w14:textId="58EA4AE2" w:rsidR="0040498C" w:rsidRPr="00FE648F" w:rsidRDefault="0040498C">
            <w:pPr>
              <w:jc w:val="both"/>
              <w:rPr>
                <w:rFonts w:ascii="Arial" w:hAnsi="Arial" w:cs="Arial"/>
                <w:sz w:val="18"/>
                <w:szCs w:val="18"/>
              </w:rPr>
            </w:pPr>
          </w:p>
        </w:tc>
        <w:tc>
          <w:tcPr>
            <w:tcW w:w="2240" w:type="dxa"/>
            <w:tcMar>
              <w:top w:w="28" w:type="dxa"/>
              <w:bottom w:w="28" w:type="dxa"/>
            </w:tcMar>
          </w:tcPr>
          <w:p w14:paraId="4DDF5C7C" w14:textId="77777777" w:rsidR="0040498C" w:rsidRPr="00FE648F" w:rsidRDefault="0040498C">
            <w:pPr>
              <w:rPr>
                <w:rFonts w:ascii="Arial" w:hAnsi="Arial" w:cs="Arial"/>
                <w:b/>
                <w:sz w:val="18"/>
                <w:szCs w:val="18"/>
                <w:lang w:val="en-GB"/>
              </w:rPr>
            </w:pPr>
            <w:r w:rsidRPr="00FE648F">
              <w:rPr>
                <w:rFonts w:ascii="Arial" w:eastAsia="Arial" w:hAnsi="Arial" w:cs="Arial"/>
                <w:b/>
                <w:sz w:val="18"/>
                <w:szCs w:val="18"/>
                <w:lang w:val="en-GB" w:bidi="en-US"/>
              </w:rPr>
              <w:t xml:space="preserve">5.2. Initial Contract Value and Contract Price, where applicable </w:t>
            </w:r>
            <w:r w:rsidRPr="00FE648F">
              <w:rPr>
                <w:rFonts w:ascii="Arial" w:eastAsia="Arial" w:hAnsi="Arial" w:cs="Arial"/>
                <w:b/>
                <w:sz w:val="18"/>
                <w:szCs w:val="18"/>
                <w:u w:val="single"/>
                <w:lang w:val="en-GB" w:bidi="en-US"/>
              </w:rPr>
              <w:t>Fixed rate</w:t>
            </w:r>
            <w:r w:rsidRPr="00FE648F">
              <w:rPr>
                <w:rFonts w:ascii="Arial" w:eastAsia="Arial" w:hAnsi="Arial" w:cs="Arial"/>
                <w:b/>
                <w:sz w:val="18"/>
                <w:szCs w:val="18"/>
                <w:lang w:val="en-GB" w:bidi="en-US"/>
              </w:rPr>
              <w:t xml:space="preserve"> pricing</w:t>
            </w:r>
          </w:p>
          <w:p w14:paraId="0CEBD8F1" w14:textId="77777777" w:rsidR="0040498C" w:rsidRPr="00FE648F" w:rsidRDefault="0040498C">
            <w:pPr>
              <w:jc w:val="both"/>
              <w:rPr>
                <w:rFonts w:ascii="Arial" w:hAnsi="Arial" w:cs="Arial"/>
                <w:b/>
                <w:sz w:val="18"/>
                <w:szCs w:val="18"/>
                <w:lang w:val="en-GB"/>
              </w:rPr>
            </w:pPr>
          </w:p>
          <w:p w14:paraId="4EEE4B80" w14:textId="77777777" w:rsidR="0040498C" w:rsidRPr="00FE648F" w:rsidRDefault="0040498C">
            <w:pPr>
              <w:jc w:val="both"/>
              <w:rPr>
                <w:rFonts w:ascii="Arial" w:hAnsi="Arial" w:cs="Arial"/>
                <w:b/>
                <w:sz w:val="18"/>
                <w:szCs w:val="18"/>
                <w:lang w:val="en-GB"/>
              </w:rPr>
            </w:pPr>
          </w:p>
          <w:p w14:paraId="26D33EF3" w14:textId="77777777" w:rsidR="0040498C" w:rsidRPr="00FE648F" w:rsidRDefault="0040498C">
            <w:pPr>
              <w:jc w:val="both"/>
              <w:rPr>
                <w:rFonts w:ascii="Arial" w:hAnsi="Arial" w:cs="Arial"/>
                <w:b/>
                <w:sz w:val="18"/>
                <w:szCs w:val="18"/>
                <w:lang w:val="en-GB"/>
              </w:rPr>
            </w:pPr>
          </w:p>
          <w:p w14:paraId="1122B4C4" w14:textId="77777777" w:rsidR="0040498C" w:rsidRPr="00FE648F" w:rsidRDefault="0040498C">
            <w:pPr>
              <w:jc w:val="both"/>
              <w:rPr>
                <w:rFonts w:ascii="Arial" w:hAnsi="Arial" w:cs="Arial"/>
                <w:b/>
                <w:sz w:val="18"/>
                <w:szCs w:val="18"/>
                <w:lang w:val="en-GB"/>
              </w:rPr>
            </w:pPr>
          </w:p>
          <w:p w14:paraId="7B7D776D" w14:textId="77777777" w:rsidR="0040498C" w:rsidRPr="00FE648F" w:rsidRDefault="0040498C">
            <w:pPr>
              <w:jc w:val="both"/>
              <w:rPr>
                <w:rFonts w:ascii="Arial" w:hAnsi="Arial" w:cs="Arial"/>
                <w:b/>
                <w:sz w:val="18"/>
                <w:szCs w:val="18"/>
                <w:lang w:val="en-GB"/>
              </w:rPr>
            </w:pPr>
          </w:p>
          <w:p w14:paraId="175B8198" w14:textId="77777777" w:rsidR="0040498C" w:rsidRPr="00FE648F" w:rsidRDefault="0040498C">
            <w:pPr>
              <w:jc w:val="both"/>
              <w:rPr>
                <w:rFonts w:ascii="Arial" w:hAnsi="Arial" w:cs="Arial"/>
                <w:b/>
                <w:sz w:val="18"/>
                <w:szCs w:val="18"/>
                <w:lang w:val="en-GB"/>
              </w:rPr>
            </w:pPr>
          </w:p>
          <w:p w14:paraId="2C875466" w14:textId="77777777" w:rsidR="0040498C" w:rsidRPr="00FE648F" w:rsidRDefault="0040498C">
            <w:pPr>
              <w:jc w:val="both"/>
              <w:rPr>
                <w:rFonts w:ascii="Arial" w:hAnsi="Arial" w:cs="Arial"/>
                <w:b/>
                <w:sz w:val="18"/>
                <w:szCs w:val="18"/>
                <w:lang w:val="en-GB"/>
              </w:rPr>
            </w:pPr>
          </w:p>
          <w:p w14:paraId="5EBD9F06" w14:textId="77777777" w:rsidR="0040498C" w:rsidRPr="00FE648F" w:rsidRDefault="0040498C">
            <w:pPr>
              <w:jc w:val="both"/>
              <w:rPr>
                <w:rFonts w:ascii="Arial" w:hAnsi="Arial" w:cs="Arial"/>
                <w:b/>
                <w:sz w:val="18"/>
                <w:szCs w:val="18"/>
                <w:lang w:val="en-GB"/>
              </w:rPr>
            </w:pPr>
          </w:p>
          <w:p w14:paraId="42CA9A75" w14:textId="567039CF" w:rsidR="0040498C" w:rsidRPr="00FE648F" w:rsidRDefault="0040498C">
            <w:pPr>
              <w:jc w:val="both"/>
              <w:rPr>
                <w:rFonts w:ascii="Arial" w:hAnsi="Arial" w:cs="Arial"/>
                <w:b/>
                <w:color w:val="FF0000"/>
                <w:sz w:val="18"/>
                <w:szCs w:val="18"/>
                <w:lang w:val="en-GB"/>
              </w:rPr>
            </w:pPr>
          </w:p>
          <w:p w14:paraId="71945E88" w14:textId="77777777" w:rsidR="0040498C" w:rsidRPr="00FE648F" w:rsidRDefault="0040498C">
            <w:pPr>
              <w:ind w:firstLine="567"/>
              <w:jc w:val="both"/>
              <w:rPr>
                <w:rFonts w:ascii="Arial" w:hAnsi="Arial" w:cs="Arial"/>
                <w:sz w:val="18"/>
                <w:szCs w:val="18"/>
              </w:rPr>
            </w:pPr>
          </w:p>
        </w:tc>
        <w:tc>
          <w:tcPr>
            <w:tcW w:w="5729" w:type="dxa"/>
            <w:gridSpan w:val="6"/>
            <w:tcMar>
              <w:top w:w="28" w:type="dxa"/>
              <w:bottom w:w="28" w:type="dxa"/>
            </w:tcMar>
          </w:tcPr>
          <w:p w14:paraId="63FB740D" w14:textId="4B1C2DDB" w:rsidR="0040498C" w:rsidRPr="009F50C1" w:rsidRDefault="0040498C">
            <w:pPr>
              <w:jc w:val="both"/>
              <w:rPr>
                <w:rFonts w:ascii="Arial" w:eastAsia="Arial" w:hAnsi="Arial" w:cs="Arial"/>
                <w:color w:val="4472C4"/>
                <w:sz w:val="18"/>
                <w:szCs w:val="18"/>
                <w:lang w:val="en-US" w:bidi="en-US"/>
              </w:rPr>
            </w:pPr>
            <w:r w:rsidRPr="00FE648F">
              <w:rPr>
                <w:rFonts w:ascii="Arial" w:eastAsia="Arial" w:hAnsi="Arial" w:cs="Arial"/>
                <w:sz w:val="18"/>
                <w:szCs w:val="18"/>
                <w:lang w:val="en-GB" w:bidi="en-US"/>
              </w:rPr>
              <w:t xml:space="preserve">The Initial Contract Value is </w:t>
            </w:r>
            <w:r w:rsidRPr="009F50C1">
              <w:rPr>
                <w:rFonts w:ascii="Arial" w:eastAsia="Arial" w:hAnsi="Arial" w:cs="Arial"/>
                <w:sz w:val="18"/>
                <w:szCs w:val="18"/>
                <w:lang w:val="en-GB" w:bidi="en-US"/>
              </w:rPr>
              <w:t>5 100 000,00 EUR (f</w:t>
            </w:r>
            <w:r w:rsidRPr="009F50C1">
              <w:rPr>
                <w:rFonts w:ascii="Arial" w:eastAsia="Arial" w:hAnsi="Arial" w:cs="Arial"/>
                <w:sz w:val="18"/>
                <w:szCs w:val="18"/>
                <w:lang w:val="en-US" w:bidi="en-US"/>
              </w:rPr>
              <w:t>ive million one hundred thousand</w:t>
            </w:r>
            <w:r w:rsidRPr="009F50C1">
              <w:rPr>
                <w:rFonts w:ascii="Arial" w:eastAsia="Arial" w:hAnsi="Arial" w:cs="Arial"/>
                <w:sz w:val="18"/>
                <w:szCs w:val="18"/>
                <w:lang w:val="en-GB" w:bidi="en-US"/>
              </w:rPr>
              <w:t>) excluding VAT.</w:t>
            </w:r>
          </w:p>
          <w:p w14:paraId="409FFF3F" w14:textId="77777777" w:rsidR="0040498C" w:rsidRPr="00FE648F" w:rsidRDefault="0040498C">
            <w:pPr>
              <w:jc w:val="both"/>
              <w:rPr>
                <w:rFonts w:ascii="Arial" w:hAnsi="Arial" w:cs="Arial"/>
                <w:sz w:val="18"/>
                <w:szCs w:val="18"/>
                <w:lang w:val="en-GB"/>
              </w:rPr>
            </w:pPr>
            <w:r w:rsidRPr="00FE648F">
              <w:rPr>
                <w:rFonts w:ascii="Arial" w:eastAsia="Arial" w:hAnsi="Arial" w:cs="Arial"/>
                <w:sz w:val="18"/>
                <w:szCs w:val="18"/>
                <w:lang w:val="en-GB" w:bidi="en-US"/>
              </w:rPr>
              <w:t xml:space="preserve">VAT is </w:t>
            </w:r>
            <w:r w:rsidRPr="00FE648F">
              <w:rPr>
                <w:rFonts w:ascii="Arial" w:eastAsia="Arial" w:hAnsi="Arial" w:cs="Arial"/>
                <w:color w:val="4472C4"/>
                <w:sz w:val="18"/>
                <w:szCs w:val="18"/>
                <w:lang w:val="en-GB" w:bidi="en-US"/>
              </w:rPr>
              <w:t>(specify amount in figures)</w:t>
            </w:r>
            <w:r w:rsidRPr="00FE648F">
              <w:rPr>
                <w:rFonts w:ascii="Arial" w:eastAsia="Arial" w:hAnsi="Arial" w:cs="Arial"/>
                <w:sz w:val="18"/>
                <w:szCs w:val="18"/>
                <w:lang w:val="en-GB" w:bidi="en-US"/>
              </w:rPr>
              <w:t xml:space="preserve"> EUR </w:t>
            </w:r>
            <w:r w:rsidRPr="00FE648F">
              <w:rPr>
                <w:rFonts w:ascii="Arial" w:eastAsia="Arial" w:hAnsi="Arial" w:cs="Arial"/>
                <w:color w:val="4472C4"/>
                <w:sz w:val="18"/>
                <w:szCs w:val="18"/>
                <w:lang w:val="en-GB" w:bidi="en-US"/>
              </w:rPr>
              <w:t>(specify amount in words)</w:t>
            </w:r>
            <w:r w:rsidRPr="00FE648F">
              <w:rPr>
                <w:rFonts w:ascii="Arial" w:eastAsia="Arial" w:hAnsi="Arial" w:cs="Arial"/>
                <w:sz w:val="18"/>
                <w:szCs w:val="18"/>
                <w:lang w:val="en-GB" w:bidi="en-US"/>
              </w:rPr>
              <w:t>.</w:t>
            </w:r>
          </w:p>
          <w:p w14:paraId="550FFCA3" w14:textId="77777777" w:rsidR="0040498C" w:rsidRPr="00FE648F" w:rsidRDefault="0040498C">
            <w:pPr>
              <w:jc w:val="both"/>
              <w:rPr>
                <w:rFonts w:ascii="Arial" w:hAnsi="Arial" w:cs="Arial"/>
                <w:sz w:val="18"/>
                <w:szCs w:val="18"/>
                <w:lang w:val="en-GB"/>
              </w:rPr>
            </w:pPr>
            <w:r w:rsidRPr="00FE648F">
              <w:rPr>
                <w:rFonts w:ascii="Arial" w:eastAsia="Arial" w:hAnsi="Arial" w:cs="Arial"/>
                <w:sz w:val="18"/>
                <w:szCs w:val="18"/>
                <w:lang w:val="en-GB" w:bidi="en-US"/>
              </w:rPr>
              <w:t xml:space="preserve">The Contract Price is </w:t>
            </w:r>
            <w:r w:rsidRPr="00FE648F">
              <w:rPr>
                <w:rFonts w:ascii="Arial" w:eastAsia="Arial" w:hAnsi="Arial" w:cs="Arial"/>
                <w:color w:val="4472C4"/>
                <w:sz w:val="18"/>
                <w:szCs w:val="18"/>
                <w:lang w:val="en-GB" w:bidi="en-US"/>
              </w:rPr>
              <w:t>(specify amount in figures)</w:t>
            </w:r>
            <w:r w:rsidRPr="00FE648F">
              <w:rPr>
                <w:rFonts w:ascii="Arial" w:eastAsia="Arial" w:hAnsi="Arial" w:cs="Arial"/>
                <w:sz w:val="18"/>
                <w:szCs w:val="18"/>
                <w:lang w:val="en-GB" w:bidi="en-US"/>
              </w:rPr>
              <w:t xml:space="preserve"> EUR </w:t>
            </w:r>
            <w:r w:rsidRPr="00FE648F">
              <w:rPr>
                <w:rFonts w:ascii="Arial" w:eastAsia="Arial" w:hAnsi="Arial" w:cs="Arial"/>
                <w:color w:val="4472C4"/>
                <w:sz w:val="18"/>
                <w:szCs w:val="18"/>
                <w:lang w:val="en-GB" w:bidi="en-US"/>
              </w:rPr>
              <w:t>(specify amount in words)</w:t>
            </w:r>
            <w:r w:rsidRPr="00FE648F">
              <w:rPr>
                <w:rFonts w:ascii="Arial" w:eastAsia="Arial" w:hAnsi="Arial" w:cs="Arial"/>
                <w:sz w:val="18"/>
                <w:szCs w:val="18"/>
                <w:lang w:val="en-GB" w:bidi="en-US"/>
              </w:rPr>
              <w:t xml:space="preserve"> including VAT.</w:t>
            </w:r>
          </w:p>
          <w:p w14:paraId="615BD081" w14:textId="77777777" w:rsidR="0040498C" w:rsidRPr="00FE648F" w:rsidRDefault="0040498C">
            <w:pPr>
              <w:jc w:val="both"/>
              <w:rPr>
                <w:rFonts w:ascii="Arial" w:hAnsi="Arial" w:cs="Arial"/>
                <w:sz w:val="18"/>
                <w:szCs w:val="18"/>
                <w:lang w:val="en-GB"/>
              </w:rPr>
            </w:pPr>
          </w:p>
          <w:p w14:paraId="742D8A6B" w14:textId="77777777" w:rsidR="0040498C" w:rsidRPr="00FE648F" w:rsidRDefault="0040498C">
            <w:pPr>
              <w:jc w:val="both"/>
              <w:rPr>
                <w:rFonts w:ascii="Arial" w:hAnsi="Arial" w:cs="Arial"/>
                <w:sz w:val="18"/>
                <w:szCs w:val="18"/>
                <w:lang w:val="en-GB"/>
              </w:rPr>
            </w:pPr>
          </w:p>
          <w:p w14:paraId="12243352" w14:textId="67C4A1D1" w:rsidR="0040498C" w:rsidRPr="00FE648F" w:rsidRDefault="0040498C">
            <w:pPr>
              <w:jc w:val="both"/>
              <w:rPr>
                <w:rFonts w:ascii="Arial" w:hAnsi="Arial" w:cs="Arial"/>
                <w:color w:val="000000"/>
                <w:sz w:val="18"/>
                <w:szCs w:val="18"/>
                <w:lang w:val="en-GB"/>
              </w:rPr>
            </w:pPr>
            <w:r w:rsidRPr="00FE648F">
              <w:rPr>
                <w:rFonts w:ascii="Arial" w:eastAsia="Arial" w:hAnsi="Arial" w:cs="Arial"/>
                <w:color w:val="000000"/>
                <w:sz w:val="18"/>
                <w:szCs w:val="18"/>
                <w:lang w:val="en-GB" w:bidi="en-US"/>
              </w:rPr>
              <w:t xml:space="preserve">For the purposes of this Contract, the Initial Contract Value is equal to </w:t>
            </w:r>
            <w:r w:rsidRPr="00FE648F">
              <w:rPr>
                <w:rFonts w:ascii="Arial" w:eastAsia="Arial" w:hAnsi="Arial" w:cs="Arial"/>
                <w:b/>
                <w:color w:val="000000"/>
                <w:sz w:val="18"/>
                <w:szCs w:val="18"/>
                <w:lang w:val="en-GB" w:bidi="en-US"/>
              </w:rPr>
              <w:t xml:space="preserve">the maximum amount of funds available for the purchase, exclusive of VAT, </w:t>
            </w:r>
            <w:r w:rsidRPr="00FE648F">
              <w:rPr>
                <w:rFonts w:ascii="Arial" w:eastAsia="Arial" w:hAnsi="Arial" w:cs="Arial"/>
                <w:color w:val="000000"/>
                <w:sz w:val="18"/>
                <w:szCs w:val="18"/>
                <w:lang w:val="en-GB" w:bidi="en-US"/>
              </w:rPr>
              <w:t xml:space="preserve">for the purchase of the Services referred to in the procurement documents and the Contract at the rates, exclusive of VAT, specified in the Supplier's tender. The Buyer shall purchase the Services on an as-needed basis at the rates set out in the Contract or in Annex No </w:t>
            </w:r>
            <w:r>
              <w:rPr>
                <w:rFonts w:ascii="Arial" w:eastAsia="Arial" w:hAnsi="Arial" w:cs="Arial"/>
                <w:color w:val="000000"/>
                <w:sz w:val="18"/>
                <w:szCs w:val="18"/>
                <w:lang w:val="en-GB" w:bidi="en-US"/>
              </w:rPr>
              <w:t xml:space="preserve">1 </w:t>
            </w:r>
            <w:r w:rsidRPr="00FE648F">
              <w:rPr>
                <w:rFonts w:ascii="Arial" w:eastAsia="Arial" w:hAnsi="Arial" w:cs="Arial"/>
                <w:color w:val="000000"/>
                <w:sz w:val="18"/>
                <w:szCs w:val="18"/>
                <w:lang w:val="en-GB" w:bidi="en-US"/>
              </w:rPr>
              <w:t xml:space="preserve">thereto, up to the Contract Price. The quantity of Services specified in the Contract or Annex No </w:t>
            </w:r>
            <w:r>
              <w:rPr>
                <w:rFonts w:ascii="Arial" w:eastAsia="Arial" w:hAnsi="Arial" w:cs="Arial"/>
                <w:sz w:val="18"/>
                <w:szCs w:val="18"/>
                <w:lang w:val="en-GB" w:bidi="en-US"/>
              </w:rPr>
              <w:t xml:space="preserve">1 </w:t>
            </w:r>
            <w:r w:rsidRPr="00FE648F">
              <w:rPr>
                <w:rFonts w:ascii="Arial" w:eastAsia="Arial" w:hAnsi="Arial" w:cs="Arial"/>
                <w:color w:val="000000"/>
                <w:sz w:val="18"/>
                <w:szCs w:val="18"/>
                <w:lang w:val="en-GB" w:bidi="en-US"/>
              </w:rPr>
              <w:t>thereto may be modified (increased or decreased) on a line-by-line basis.</w:t>
            </w:r>
          </w:p>
          <w:p w14:paraId="469009C8" w14:textId="5AFB16E9" w:rsidR="0040498C" w:rsidRPr="00FE648F" w:rsidRDefault="0040498C">
            <w:pPr>
              <w:jc w:val="both"/>
              <w:rPr>
                <w:rFonts w:ascii="Arial" w:hAnsi="Arial" w:cs="Arial"/>
                <w:sz w:val="18"/>
                <w:szCs w:val="18"/>
              </w:rPr>
            </w:pPr>
          </w:p>
        </w:tc>
      </w:tr>
      <w:tr w:rsidR="0040498C" w14:paraId="473B54C6" w14:textId="77777777" w:rsidTr="09DD39AF">
        <w:trPr>
          <w:gridBefore w:val="1"/>
          <w:wBefore w:w="113" w:type="dxa"/>
        </w:trPr>
        <w:tc>
          <w:tcPr>
            <w:tcW w:w="2371" w:type="dxa"/>
            <w:gridSpan w:val="2"/>
            <w:tcMar>
              <w:top w:w="28" w:type="dxa"/>
              <w:bottom w:w="28" w:type="dxa"/>
            </w:tcMar>
          </w:tcPr>
          <w:p w14:paraId="476A5C18" w14:textId="00CAC8E9" w:rsidR="0040498C" w:rsidRPr="00FE648F" w:rsidRDefault="0040498C" w:rsidP="00FB5D00">
            <w:pPr>
              <w:jc w:val="both"/>
              <w:rPr>
                <w:rFonts w:ascii="Arial" w:hAnsi="Arial" w:cs="Arial"/>
                <w:sz w:val="18"/>
                <w:szCs w:val="18"/>
              </w:rPr>
            </w:pPr>
            <w:r w:rsidRPr="00F56E1F">
              <w:rPr>
                <w:rFonts w:ascii="Arial" w:hAnsi="Arial" w:cs="Arial"/>
                <w:b/>
                <w:bCs/>
                <w:sz w:val="18"/>
                <w:szCs w:val="18"/>
              </w:rPr>
              <w:t xml:space="preserve">5.3.Sutarties kainos/įkainių perskaičiavimas taikant </w:t>
            </w:r>
            <w:r w:rsidRPr="00F56E1F">
              <w:rPr>
                <w:rFonts w:ascii="Arial" w:hAnsi="Arial" w:cs="Arial"/>
                <w:b/>
                <w:bCs/>
                <w:sz w:val="18"/>
                <w:szCs w:val="18"/>
                <w:u w:val="single"/>
              </w:rPr>
              <w:t>peržiūros</w:t>
            </w:r>
            <w:r w:rsidRPr="00F56E1F">
              <w:rPr>
                <w:rFonts w:ascii="Arial" w:hAnsi="Arial" w:cs="Arial"/>
                <w:b/>
                <w:bCs/>
                <w:sz w:val="18"/>
                <w:szCs w:val="18"/>
              </w:rPr>
              <w:t xml:space="preserve"> taisykles</w:t>
            </w:r>
          </w:p>
        </w:tc>
        <w:tc>
          <w:tcPr>
            <w:tcW w:w="5426" w:type="dxa"/>
            <w:gridSpan w:val="5"/>
            <w:tcMar>
              <w:top w:w="28" w:type="dxa"/>
              <w:bottom w:w="28" w:type="dxa"/>
            </w:tcMar>
          </w:tcPr>
          <w:p w14:paraId="19240B46" w14:textId="115EC686" w:rsidR="0040498C" w:rsidRPr="00E06EDB" w:rsidRDefault="0040498C" w:rsidP="001E0A9F">
            <w:pPr>
              <w:rPr>
                <w:rFonts w:ascii="Arial" w:hAnsi="Arial" w:cs="Arial"/>
                <w:sz w:val="18"/>
                <w:szCs w:val="18"/>
              </w:rPr>
            </w:pPr>
            <w:r w:rsidRPr="00E06EDB">
              <w:rPr>
                <w:rFonts w:ascii="Arial" w:hAnsi="Arial" w:cs="Arial"/>
                <w:sz w:val="18"/>
                <w:szCs w:val="18"/>
              </w:rPr>
              <w:t>Sutarties įkainiai bus perskaičiuojami:</w:t>
            </w:r>
          </w:p>
          <w:p w14:paraId="16D14530" w14:textId="77777777" w:rsidR="0040498C" w:rsidRPr="00E06EDB" w:rsidRDefault="0040498C" w:rsidP="001E0A9F">
            <w:pPr>
              <w:rPr>
                <w:rFonts w:ascii="Arial" w:hAnsi="Arial" w:cs="Arial"/>
                <w:sz w:val="18"/>
                <w:szCs w:val="18"/>
              </w:rPr>
            </w:pPr>
            <w:r w:rsidRPr="00E06EDB">
              <w:rPr>
                <w:rFonts w:ascii="Arial" w:hAnsi="Arial" w:cs="Arial"/>
                <w:sz w:val="18"/>
                <w:szCs w:val="18"/>
              </w:rPr>
              <w:t>5.3.1. dėl PVM tarifo pasikeitimo;</w:t>
            </w:r>
          </w:p>
          <w:p w14:paraId="565BE0A8" w14:textId="75580439" w:rsidR="0040498C" w:rsidRPr="00E06EDB" w:rsidRDefault="0040498C" w:rsidP="001E0A9F">
            <w:pPr>
              <w:jc w:val="both"/>
              <w:rPr>
                <w:rFonts w:ascii="Arial" w:hAnsi="Arial" w:cs="Arial"/>
                <w:sz w:val="18"/>
                <w:szCs w:val="18"/>
              </w:rPr>
            </w:pPr>
            <w:r w:rsidRPr="00E06EDB">
              <w:rPr>
                <w:rFonts w:ascii="Arial" w:hAnsi="Arial" w:cs="Arial"/>
                <w:sz w:val="18"/>
                <w:szCs w:val="18"/>
              </w:rPr>
              <w:t>5.3.3. dėl kainų lygio pokyčio.</w:t>
            </w:r>
          </w:p>
        </w:tc>
        <w:tc>
          <w:tcPr>
            <w:tcW w:w="2240" w:type="dxa"/>
            <w:tcMar>
              <w:top w:w="28" w:type="dxa"/>
              <w:bottom w:w="28" w:type="dxa"/>
            </w:tcMar>
          </w:tcPr>
          <w:p w14:paraId="4C0E1212" w14:textId="4CA6EAFA" w:rsidR="0040498C" w:rsidRPr="00E06EDB" w:rsidRDefault="0040498C" w:rsidP="001E0A9F">
            <w:pPr>
              <w:jc w:val="both"/>
              <w:rPr>
                <w:rFonts w:ascii="Arial" w:hAnsi="Arial" w:cs="Arial"/>
                <w:sz w:val="18"/>
                <w:szCs w:val="18"/>
              </w:rPr>
            </w:pPr>
            <w:r w:rsidRPr="00E06EDB">
              <w:rPr>
                <w:rFonts w:ascii="Arial" w:hAnsi="Arial" w:cs="Arial"/>
                <w:b/>
                <w:bCs/>
                <w:sz w:val="18"/>
                <w:szCs w:val="18"/>
              </w:rPr>
              <w:t xml:space="preserve">5.3. Recalculation of the price/rates of the Contract under the </w:t>
            </w:r>
            <w:r w:rsidRPr="00E06EDB">
              <w:rPr>
                <w:rFonts w:ascii="Arial" w:hAnsi="Arial" w:cs="Arial"/>
                <w:b/>
                <w:bCs/>
                <w:sz w:val="18"/>
                <w:szCs w:val="18"/>
                <w:u w:val="single"/>
              </w:rPr>
              <w:t xml:space="preserve">revision </w:t>
            </w:r>
            <w:r w:rsidRPr="00E06EDB">
              <w:rPr>
                <w:rFonts w:ascii="Arial" w:hAnsi="Arial" w:cs="Arial"/>
                <w:b/>
                <w:bCs/>
                <w:sz w:val="18"/>
                <w:szCs w:val="18"/>
              </w:rPr>
              <w:t>rules</w:t>
            </w:r>
          </w:p>
        </w:tc>
        <w:tc>
          <w:tcPr>
            <w:tcW w:w="5729" w:type="dxa"/>
            <w:gridSpan w:val="6"/>
            <w:tcMar>
              <w:top w:w="28" w:type="dxa"/>
              <w:bottom w:w="28" w:type="dxa"/>
            </w:tcMar>
          </w:tcPr>
          <w:p w14:paraId="76D48FC4" w14:textId="366A431C" w:rsidR="0040498C" w:rsidRPr="00E06EDB" w:rsidRDefault="0040498C" w:rsidP="001E0A9F">
            <w:pPr>
              <w:jc w:val="both"/>
              <w:rPr>
                <w:rFonts w:ascii="Arial" w:hAnsi="Arial" w:cs="Arial"/>
                <w:sz w:val="18"/>
                <w:szCs w:val="18"/>
              </w:rPr>
            </w:pPr>
            <w:r w:rsidRPr="00E06EDB">
              <w:rPr>
                <w:rFonts w:ascii="Arial" w:hAnsi="Arial" w:cs="Arial"/>
                <w:sz w:val="18"/>
                <w:szCs w:val="18"/>
              </w:rPr>
              <w:t xml:space="preserve">The contract rates will be recalculated: </w:t>
            </w:r>
          </w:p>
          <w:p w14:paraId="539C521B" w14:textId="77777777" w:rsidR="0040498C" w:rsidRPr="00E06EDB" w:rsidRDefault="0040498C" w:rsidP="001E0A9F">
            <w:pPr>
              <w:jc w:val="both"/>
              <w:rPr>
                <w:rFonts w:ascii="Arial" w:hAnsi="Arial" w:cs="Arial"/>
                <w:sz w:val="18"/>
                <w:szCs w:val="18"/>
              </w:rPr>
            </w:pPr>
            <w:r w:rsidRPr="00E06EDB">
              <w:rPr>
                <w:rFonts w:ascii="Arial" w:hAnsi="Arial" w:cs="Arial"/>
                <w:sz w:val="18"/>
                <w:szCs w:val="18"/>
              </w:rPr>
              <w:t xml:space="preserve">5.3.1. due to a change in the VAT rate; </w:t>
            </w:r>
          </w:p>
          <w:p w14:paraId="52D818C6" w14:textId="2F06B20C" w:rsidR="0040498C" w:rsidRPr="00E06EDB" w:rsidRDefault="0040498C" w:rsidP="001E0A9F">
            <w:pPr>
              <w:jc w:val="both"/>
              <w:rPr>
                <w:rFonts w:ascii="Arial" w:hAnsi="Arial" w:cs="Arial"/>
                <w:sz w:val="18"/>
                <w:szCs w:val="18"/>
                <w:lang w:val="en-GB"/>
              </w:rPr>
            </w:pPr>
            <w:r w:rsidRPr="00E06EDB">
              <w:rPr>
                <w:rFonts w:ascii="Arial" w:hAnsi="Arial" w:cs="Arial"/>
                <w:sz w:val="18"/>
                <w:szCs w:val="18"/>
              </w:rPr>
              <w:t>5.3.3. due to a change in the price level.</w:t>
            </w:r>
          </w:p>
        </w:tc>
      </w:tr>
      <w:tr w:rsidR="0040498C" w14:paraId="6D2868F5" w14:textId="77777777" w:rsidTr="09DD39AF">
        <w:trPr>
          <w:gridBefore w:val="1"/>
          <w:wBefore w:w="113" w:type="dxa"/>
        </w:trPr>
        <w:tc>
          <w:tcPr>
            <w:tcW w:w="2371" w:type="dxa"/>
            <w:gridSpan w:val="2"/>
            <w:tcMar>
              <w:top w:w="28" w:type="dxa"/>
              <w:bottom w:w="28" w:type="dxa"/>
            </w:tcMar>
          </w:tcPr>
          <w:p w14:paraId="4A2FF889" w14:textId="78EC243E" w:rsidR="0040498C" w:rsidRPr="00FE648F" w:rsidRDefault="0040498C" w:rsidP="00B5437A">
            <w:pPr>
              <w:rPr>
                <w:rFonts w:ascii="Arial" w:hAnsi="Arial" w:cs="Arial"/>
                <w:sz w:val="18"/>
                <w:szCs w:val="18"/>
              </w:rPr>
            </w:pPr>
            <w:r>
              <w:rPr>
                <w:rFonts w:ascii="Arial" w:hAnsi="Arial" w:cs="Arial"/>
                <w:b/>
                <w:bCs/>
                <w:sz w:val="18"/>
                <w:szCs w:val="18"/>
              </w:rPr>
              <w:t>5.3.1. Sutarties kainos/įkainių peržiūra dėl PVM tarifo pasikeitimo</w:t>
            </w:r>
          </w:p>
        </w:tc>
        <w:tc>
          <w:tcPr>
            <w:tcW w:w="5426" w:type="dxa"/>
            <w:gridSpan w:val="5"/>
            <w:tcMar>
              <w:top w:w="28" w:type="dxa"/>
              <w:bottom w:w="28" w:type="dxa"/>
            </w:tcMar>
          </w:tcPr>
          <w:p w14:paraId="163763E6" w14:textId="77777777" w:rsidR="0040498C" w:rsidRDefault="0040498C" w:rsidP="00B5437A">
            <w:pPr>
              <w:jc w:val="both"/>
              <w:rPr>
                <w:rFonts w:ascii="Arial" w:hAnsi="Arial" w:cs="Arial"/>
                <w:sz w:val="18"/>
                <w:szCs w:val="18"/>
              </w:rPr>
            </w:pPr>
            <w:r>
              <w:rPr>
                <w:rFonts w:ascii="Arial" w:hAnsi="Arial" w:cs="Arial"/>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6002E51" w14:textId="77777777" w:rsidR="0040498C" w:rsidRDefault="0040498C" w:rsidP="00B5437A">
            <w:pPr>
              <w:jc w:val="both"/>
              <w:rPr>
                <w:rFonts w:ascii="Arial" w:hAnsi="Arial" w:cs="Arial"/>
                <w:sz w:val="18"/>
                <w:szCs w:val="18"/>
              </w:rPr>
            </w:pPr>
          </w:p>
          <w:p w14:paraId="1C7A86B3" w14:textId="2FFDC95F" w:rsidR="0040498C" w:rsidRPr="00FE648F" w:rsidRDefault="0040498C" w:rsidP="00B5437A">
            <w:pPr>
              <w:jc w:val="both"/>
              <w:rPr>
                <w:rFonts w:ascii="Arial" w:hAnsi="Arial" w:cs="Arial"/>
                <w:sz w:val="18"/>
                <w:szCs w:val="18"/>
              </w:rPr>
            </w:pPr>
            <w:r>
              <w:rPr>
                <w:rFonts w:ascii="Arial" w:hAnsi="Arial" w:cs="Arial"/>
                <w:sz w:val="18"/>
                <w:szCs w:val="18"/>
              </w:rPr>
              <w:lastRenderedPageBreak/>
              <w:t>Perskaičiuota Sutarties kaina/Prekių įkainiai įforminami Susitarimu ir turi būti taikomi nuo naujo PVM įvedimo datos (nepriklausomai nuo to, kada pasirašytas Susitarimas).</w:t>
            </w:r>
          </w:p>
        </w:tc>
        <w:tc>
          <w:tcPr>
            <w:tcW w:w="2240" w:type="dxa"/>
            <w:tcMar>
              <w:top w:w="28" w:type="dxa"/>
              <w:bottom w:w="28" w:type="dxa"/>
            </w:tcMar>
          </w:tcPr>
          <w:p w14:paraId="238E45D0" w14:textId="783F8702" w:rsidR="0040498C" w:rsidRPr="00FE648F" w:rsidRDefault="0040498C" w:rsidP="00B5437A">
            <w:pPr>
              <w:rPr>
                <w:rFonts w:ascii="Arial" w:hAnsi="Arial" w:cs="Arial"/>
                <w:sz w:val="18"/>
                <w:szCs w:val="18"/>
              </w:rPr>
            </w:pPr>
            <w:r>
              <w:rPr>
                <w:rFonts w:ascii="Arial" w:hAnsi="Arial" w:cs="Arial"/>
                <w:b/>
                <w:bCs/>
                <w:sz w:val="18"/>
                <w:szCs w:val="18"/>
              </w:rPr>
              <w:lastRenderedPageBreak/>
              <w:t>5.3.1. Revision of the price/rates of the Contract due to a change in the VAT rate</w:t>
            </w:r>
          </w:p>
        </w:tc>
        <w:tc>
          <w:tcPr>
            <w:tcW w:w="5729" w:type="dxa"/>
            <w:gridSpan w:val="6"/>
            <w:tcMar>
              <w:top w:w="28" w:type="dxa"/>
              <w:bottom w:w="28" w:type="dxa"/>
            </w:tcMar>
          </w:tcPr>
          <w:p w14:paraId="382B47BF" w14:textId="77777777" w:rsidR="0040498C" w:rsidRDefault="0040498C" w:rsidP="00B5437A">
            <w:pPr>
              <w:jc w:val="both"/>
              <w:rPr>
                <w:rFonts w:ascii="Arial" w:hAnsi="Arial" w:cs="Arial"/>
                <w:sz w:val="18"/>
                <w:szCs w:val="18"/>
              </w:rPr>
            </w:pPr>
            <w:r>
              <w:rPr>
                <w:rFonts w:ascii="Arial" w:hAnsi="Arial" w:cs="Arial"/>
                <w:sz w:val="18"/>
                <w:szCs w:val="18"/>
              </w:rPr>
              <w:t>If, during the performance of the Contract, there is a change in the legislation governing the payment of VAT which directly affects the price/rates of the Goods supplied by the Supplier under the Contract, the price/rates of the Contract shall be recalculated without any change in the price/rates of the Goods excluding VAT.</w:t>
            </w:r>
          </w:p>
          <w:p w14:paraId="6F6C3324" w14:textId="77777777" w:rsidR="0040498C" w:rsidRDefault="0040498C" w:rsidP="00B5437A">
            <w:pPr>
              <w:jc w:val="both"/>
              <w:rPr>
                <w:rFonts w:ascii="Arial" w:hAnsi="Arial" w:cs="Arial"/>
                <w:sz w:val="18"/>
                <w:szCs w:val="18"/>
              </w:rPr>
            </w:pPr>
          </w:p>
          <w:p w14:paraId="70078FE6" w14:textId="24F2D43B" w:rsidR="0040498C" w:rsidRPr="00FE648F" w:rsidRDefault="0040498C" w:rsidP="00B5437A">
            <w:pPr>
              <w:jc w:val="both"/>
              <w:rPr>
                <w:rFonts w:ascii="Arial" w:hAnsi="Arial" w:cs="Arial"/>
                <w:sz w:val="18"/>
                <w:szCs w:val="18"/>
              </w:rPr>
            </w:pPr>
            <w:r>
              <w:rPr>
                <w:rFonts w:ascii="Arial" w:hAnsi="Arial" w:cs="Arial"/>
                <w:sz w:val="18"/>
                <w:szCs w:val="18"/>
              </w:rPr>
              <w:lastRenderedPageBreak/>
              <w:t>The recalculated Contract price/rates are formalized by Agreement and must be applied from the date of the new VAT introduction (regardless of when the Agreement is signed).</w:t>
            </w:r>
          </w:p>
        </w:tc>
      </w:tr>
      <w:tr w:rsidR="0040498C" w14:paraId="7ACE3AA1" w14:textId="77777777" w:rsidTr="09DD39AF">
        <w:trPr>
          <w:gridBefore w:val="1"/>
          <w:wBefore w:w="113" w:type="dxa"/>
        </w:trPr>
        <w:tc>
          <w:tcPr>
            <w:tcW w:w="2371" w:type="dxa"/>
            <w:gridSpan w:val="2"/>
            <w:tcMar>
              <w:top w:w="28" w:type="dxa"/>
              <w:bottom w:w="28" w:type="dxa"/>
            </w:tcMar>
          </w:tcPr>
          <w:p w14:paraId="424F6954" w14:textId="1C74323F" w:rsidR="0040498C" w:rsidRPr="00FE648F" w:rsidRDefault="0040498C" w:rsidP="00B5437A">
            <w:pPr>
              <w:rPr>
                <w:rFonts w:ascii="Arial" w:hAnsi="Arial" w:cs="Arial"/>
                <w:sz w:val="18"/>
                <w:szCs w:val="18"/>
              </w:rPr>
            </w:pPr>
            <w:r>
              <w:rPr>
                <w:rFonts w:ascii="Arial" w:hAnsi="Arial" w:cs="Arial"/>
                <w:b/>
                <w:bCs/>
                <w:sz w:val="18"/>
                <w:szCs w:val="18"/>
              </w:rPr>
              <w:lastRenderedPageBreak/>
              <w:t>5.3.2.</w:t>
            </w:r>
            <w:r>
              <w:rPr>
                <w:rFonts w:ascii="Arial" w:hAnsi="Arial" w:cs="Arial"/>
                <w:sz w:val="18"/>
                <w:szCs w:val="18"/>
              </w:rPr>
              <w:t xml:space="preserve"> </w:t>
            </w:r>
            <w:r>
              <w:rPr>
                <w:rFonts w:ascii="Arial" w:hAnsi="Arial" w:cs="Arial"/>
                <w:b/>
                <w:bCs/>
                <w:sz w:val="18"/>
                <w:szCs w:val="18"/>
              </w:rPr>
              <w:t>Sutarties kainos/įkainių peržiūra dėl kitų mokesčių, lemiančių Prekių kainos/įkainių pokytį, pasikeitimo</w:t>
            </w:r>
          </w:p>
        </w:tc>
        <w:tc>
          <w:tcPr>
            <w:tcW w:w="5426" w:type="dxa"/>
            <w:gridSpan w:val="5"/>
            <w:tcMar>
              <w:top w:w="28" w:type="dxa"/>
              <w:bottom w:w="28" w:type="dxa"/>
            </w:tcMar>
          </w:tcPr>
          <w:p w14:paraId="30B85BB3" w14:textId="77777777" w:rsidR="0040498C" w:rsidRDefault="0040498C" w:rsidP="00B5437A">
            <w:pPr>
              <w:rPr>
                <w:rFonts w:ascii="Arial" w:hAnsi="Arial" w:cs="Arial"/>
                <w:color w:val="FF0000"/>
                <w:sz w:val="18"/>
                <w:szCs w:val="18"/>
              </w:rPr>
            </w:pPr>
            <w:r>
              <w:rPr>
                <w:rFonts w:ascii="Arial" w:hAnsi="Arial" w:cs="Arial"/>
                <w:sz w:val="18"/>
                <w:szCs w:val="18"/>
              </w:rPr>
              <w:t>Netaikoma</w:t>
            </w:r>
          </w:p>
          <w:p w14:paraId="4066A649" w14:textId="77777777" w:rsidR="0040498C" w:rsidRPr="00FE648F" w:rsidRDefault="0040498C" w:rsidP="00B5437A">
            <w:pPr>
              <w:jc w:val="both"/>
              <w:rPr>
                <w:rFonts w:ascii="Arial" w:hAnsi="Arial" w:cs="Arial"/>
                <w:sz w:val="18"/>
                <w:szCs w:val="18"/>
              </w:rPr>
            </w:pPr>
          </w:p>
        </w:tc>
        <w:tc>
          <w:tcPr>
            <w:tcW w:w="2240" w:type="dxa"/>
            <w:tcMar>
              <w:top w:w="28" w:type="dxa"/>
              <w:bottom w:w="28" w:type="dxa"/>
            </w:tcMar>
          </w:tcPr>
          <w:p w14:paraId="3D060E78" w14:textId="1DBD5D6F" w:rsidR="0040498C" w:rsidRPr="00FE648F" w:rsidRDefault="0040498C" w:rsidP="00B5437A">
            <w:pPr>
              <w:rPr>
                <w:rFonts w:ascii="Arial" w:hAnsi="Arial" w:cs="Arial"/>
                <w:sz w:val="18"/>
                <w:szCs w:val="18"/>
              </w:rPr>
            </w:pPr>
            <w:r>
              <w:rPr>
                <w:rFonts w:ascii="Arial" w:hAnsi="Arial" w:cs="Arial"/>
                <w:b/>
                <w:bCs/>
                <w:sz w:val="18"/>
                <w:szCs w:val="18"/>
              </w:rPr>
              <w:t>5.3.2. Revision of the price/rates of the Contract due to changes in other taxes that affect the price/rates of the Goods</w:t>
            </w:r>
          </w:p>
        </w:tc>
        <w:tc>
          <w:tcPr>
            <w:tcW w:w="5729" w:type="dxa"/>
            <w:gridSpan w:val="6"/>
            <w:tcMar>
              <w:top w:w="28" w:type="dxa"/>
              <w:bottom w:w="28" w:type="dxa"/>
            </w:tcMar>
          </w:tcPr>
          <w:p w14:paraId="04B62F83" w14:textId="77777777" w:rsidR="0040498C" w:rsidRDefault="0040498C" w:rsidP="00B5437A">
            <w:pPr>
              <w:jc w:val="both"/>
              <w:rPr>
                <w:rFonts w:ascii="Arial" w:hAnsi="Arial" w:cs="Arial"/>
                <w:sz w:val="18"/>
                <w:szCs w:val="18"/>
              </w:rPr>
            </w:pPr>
            <w:r>
              <w:rPr>
                <w:rFonts w:ascii="Arial" w:hAnsi="Arial" w:cs="Arial"/>
                <w:sz w:val="18"/>
                <w:szCs w:val="18"/>
              </w:rPr>
              <w:t>Not applicable</w:t>
            </w:r>
          </w:p>
          <w:p w14:paraId="5BEEFF8A" w14:textId="77777777" w:rsidR="0040498C" w:rsidRPr="00FE648F" w:rsidRDefault="0040498C" w:rsidP="00B5437A">
            <w:pPr>
              <w:jc w:val="both"/>
              <w:rPr>
                <w:rFonts w:ascii="Arial" w:hAnsi="Arial" w:cs="Arial"/>
                <w:sz w:val="18"/>
                <w:szCs w:val="18"/>
              </w:rPr>
            </w:pPr>
          </w:p>
        </w:tc>
      </w:tr>
      <w:tr w:rsidR="0040498C" w14:paraId="3EB8612D" w14:textId="77777777" w:rsidTr="09DD39AF">
        <w:trPr>
          <w:gridBefore w:val="1"/>
          <w:wBefore w:w="113" w:type="dxa"/>
        </w:trPr>
        <w:tc>
          <w:tcPr>
            <w:tcW w:w="2371" w:type="dxa"/>
            <w:gridSpan w:val="2"/>
            <w:tcMar>
              <w:top w:w="28" w:type="dxa"/>
              <w:bottom w:w="28" w:type="dxa"/>
            </w:tcMar>
          </w:tcPr>
          <w:p w14:paraId="5C49734E" w14:textId="77777777" w:rsidR="0040498C" w:rsidRDefault="0040498C" w:rsidP="00B5437A">
            <w:pPr>
              <w:jc w:val="both"/>
              <w:rPr>
                <w:rFonts w:ascii="Arial" w:hAnsi="Arial" w:cs="Arial"/>
                <w:b/>
                <w:bCs/>
                <w:sz w:val="18"/>
                <w:szCs w:val="18"/>
              </w:rPr>
            </w:pPr>
            <w:r>
              <w:rPr>
                <w:rFonts w:ascii="Arial" w:hAnsi="Arial" w:cs="Arial"/>
                <w:b/>
                <w:bCs/>
                <w:sz w:val="18"/>
                <w:szCs w:val="18"/>
              </w:rPr>
              <w:t>5.3.3.Sutarties kainos/įkainių peržiūra dėl kainų lygio pokyčio</w:t>
            </w:r>
          </w:p>
          <w:p w14:paraId="1651F4B7" w14:textId="77777777" w:rsidR="0040498C" w:rsidRPr="00FE648F" w:rsidRDefault="0040498C" w:rsidP="00B5437A">
            <w:pPr>
              <w:ind w:firstLine="567"/>
              <w:jc w:val="both"/>
              <w:rPr>
                <w:rFonts w:ascii="Arial" w:hAnsi="Arial" w:cs="Arial"/>
                <w:sz w:val="18"/>
                <w:szCs w:val="18"/>
              </w:rPr>
            </w:pPr>
          </w:p>
        </w:tc>
        <w:tc>
          <w:tcPr>
            <w:tcW w:w="5426" w:type="dxa"/>
            <w:gridSpan w:val="5"/>
            <w:tcMar>
              <w:top w:w="28" w:type="dxa"/>
              <w:bottom w:w="28" w:type="dxa"/>
            </w:tcMar>
          </w:tcPr>
          <w:p w14:paraId="02D548EB" w14:textId="42B0A2F7" w:rsidR="0040498C" w:rsidRPr="00702B60" w:rsidRDefault="0040498C" w:rsidP="00B5437A">
            <w:pPr>
              <w:jc w:val="both"/>
              <w:rPr>
                <w:rFonts w:ascii="Arial" w:hAnsi="Arial" w:cs="Arial"/>
                <w:sz w:val="18"/>
                <w:szCs w:val="18"/>
              </w:rPr>
            </w:pPr>
            <w:r w:rsidRPr="00702B60">
              <w:rPr>
                <w:rFonts w:ascii="Arial" w:hAnsi="Arial" w:cs="Arial"/>
                <w:sz w:val="18"/>
                <w:szCs w:val="18"/>
              </w:rPr>
              <w:t>Sutarties įkainiai bus perskaičiuojami Sutarties priede Nr. 4 nustatyta tvarka.</w:t>
            </w:r>
          </w:p>
        </w:tc>
        <w:tc>
          <w:tcPr>
            <w:tcW w:w="2240" w:type="dxa"/>
            <w:tcMar>
              <w:top w:w="28" w:type="dxa"/>
              <w:bottom w:w="28" w:type="dxa"/>
            </w:tcMar>
          </w:tcPr>
          <w:p w14:paraId="05FF4CEE" w14:textId="77777777" w:rsidR="0040498C" w:rsidRPr="00702B60" w:rsidRDefault="0040498C" w:rsidP="00B5437A">
            <w:pPr>
              <w:rPr>
                <w:rFonts w:ascii="Arial" w:hAnsi="Arial" w:cs="Arial"/>
                <w:b/>
                <w:bCs/>
                <w:sz w:val="18"/>
                <w:szCs w:val="18"/>
              </w:rPr>
            </w:pPr>
            <w:r w:rsidRPr="00702B60">
              <w:rPr>
                <w:rFonts w:ascii="Arial" w:hAnsi="Arial" w:cs="Arial"/>
                <w:b/>
                <w:bCs/>
                <w:sz w:val="18"/>
                <w:szCs w:val="18"/>
              </w:rPr>
              <w:t>5.3.3. Revision of the price/rates of the Contract due to a change in the price level</w:t>
            </w:r>
          </w:p>
          <w:p w14:paraId="2E36FCC9" w14:textId="77777777" w:rsidR="0040498C" w:rsidRPr="00702B60" w:rsidRDefault="0040498C" w:rsidP="00B5437A">
            <w:pPr>
              <w:rPr>
                <w:rFonts w:ascii="Arial" w:hAnsi="Arial" w:cs="Arial"/>
                <w:i/>
                <w:iCs/>
                <w:sz w:val="18"/>
                <w:szCs w:val="18"/>
              </w:rPr>
            </w:pPr>
          </w:p>
          <w:p w14:paraId="21B504AA" w14:textId="77777777" w:rsidR="0040498C" w:rsidRPr="00702B60" w:rsidRDefault="0040498C" w:rsidP="00B5437A">
            <w:pPr>
              <w:ind w:firstLine="567"/>
              <w:jc w:val="both"/>
              <w:rPr>
                <w:rFonts w:ascii="Arial" w:hAnsi="Arial" w:cs="Arial"/>
                <w:sz w:val="18"/>
                <w:szCs w:val="18"/>
              </w:rPr>
            </w:pPr>
          </w:p>
        </w:tc>
        <w:tc>
          <w:tcPr>
            <w:tcW w:w="5729" w:type="dxa"/>
            <w:gridSpan w:val="6"/>
            <w:tcMar>
              <w:top w:w="28" w:type="dxa"/>
              <w:bottom w:w="28" w:type="dxa"/>
            </w:tcMar>
          </w:tcPr>
          <w:p w14:paraId="3880C2A7" w14:textId="2E210994" w:rsidR="0040498C" w:rsidRPr="00702B60" w:rsidRDefault="0040498C" w:rsidP="00B5437A">
            <w:pPr>
              <w:jc w:val="both"/>
              <w:rPr>
                <w:rFonts w:ascii="Arial" w:hAnsi="Arial" w:cs="Arial"/>
                <w:sz w:val="18"/>
                <w:szCs w:val="18"/>
                <w:lang w:val="en-GB"/>
              </w:rPr>
            </w:pPr>
            <w:r w:rsidRPr="00702B60">
              <w:rPr>
                <w:rFonts w:ascii="Arial" w:hAnsi="Arial" w:cs="Arial"/>
                <w:sz w:val="18"/>
                <w:szCs w:val="18"/>
              </w:rPr>
              <w:t xml:space="preserve">The rates of the Contract shall be recalculated </w:t>
            </w:r>
            <w:r w:rsidRPr="00702B60">
              <w:t xml:space="preserve"> </w:t>
            </w:r>
            <w:r w:rsidRPr="00702B60">
              <w:rPr>
                <w:rFonts w:ascii="Arial" w:hAnsi="Arial" w:cs="Arial"/>
                <w:sz w:val="18"/>
                <w:szCs w:val="18"/>
              </w:rPr>
              <w:t>in accordance with the procedure set out in Annex 4 to the Contract.</w:t>
            </w:r>
          </w:p>
        </w:tc>
      </w:tr>
      <w:tr w:rsidR="0040498C" w14:paraId="7D1E4CAF" w14:textId="77777777" w:rsidTr="09DD39AF">
        <w:trPr>
          <w:gridBefore w:val="1"/>
          <w:wBefore w:w="113" w:type="dxa"/>
        </w:trPr>
        <w:tc>
          <w:tcPr>
            <w:tcW w:w="2371" w:type="dxa"/>
            <w:gridSpan w:val="2"/>
            <w:tcMar>
              <w:top w:w="28" w:type="dxa"/>
              <w:bottom w:w="28" w:type="dxa"/>
            </w:tcMar>
          </w:tcPr>
          <w:p w14:paraId="4274D363" w14:textId="7706E0E1" w:rsidR="0040498C" w:rsidRPr="00FE648F" w:rsidRDefault="0040498C" w:rsidP="00B5437A">
            <w:pPr>
              <w:rPr>
                <w:rFonts w:ascii="Arial" w:hAnsi="Arial" w:cs="Arial"/>
                <w:sz w:val="18"/>
                <w:szCs w:val="18"/>
              </w:rPr>
            </w:pPr>
            <w:r>
              <w:rPr>
                <w:rFonts w:ascii="Arial" w:hAnsi="Arial" w:cs="Arial"/>
                <w:b/>
                <w:noProof/>
                <w:sz w:val="18"/>
                <w:szCs w:val="18"/>
              </w:rPr>
              <w:t xml:space="preserve">5.3.4. Sutarties kainos / įkainių peržiūra dėl kainų lygio pokyčio pagal </w:t>
            </w:r>
            <w:r>
              <w:rPr>
                <w:rFonts w:ascii="Arial" w:hAnsi="Arial" w:cs="Arial"/>
                <w:b/>
                <w:bCs/>
                <w:noProof/>
                <w:sz w:val="18"/>
                <w:szCs w:val="18"/>
              </w:rPr>
              <w:t>Paslaugų</w:t>
            </w:r>
            <w:r>
              <w:rPr>
                <w:rFonts w:ascii="Arial" w:hAnsi="Arial" w:cs="Arial"/>
                <w:b/>
                <w:noProof/>
                <w:sz w:val="18"/>
                <w:szCs w:val="18"/>
              </w:rPr>
              <w:t xml:space="preserve"> grupių kainų pokyčius</w:t>
            </w:r>
          </w:p>
        </w:tc>
        <w:tc>
          <w:tcPr>
            <w:tcW w:w="5426" w:type="dxa"/>
            <w:gridSpan w:val="5"/>
            <w:tcMar>
              <w:top w:w="28" w:type="dxa"/>
              <w:bottom w:w="28" w:type="dxa"/>
            </w:tcMar>
          </w:tcPr>
          <w:p w14:paraId="5DEE104C" w14:textId="77777777" w:rsidR="0040498C" w:rsidRDefault="0040498C" w:rsidP="00B5437A">
            <w:pPr>
              <w:rPr>
                <w:rFonts w:ascii="Arial" w:hAnsi="Arial" w:cs="Arial"/>
                <w:sz w:val="18"/>
                <w:szCs w:val="18"/>
              </w:rPr>
            </w:pPr>
            <w:r>
              <w:rPr>
                <w:rFonts w:ascii="Arial" w:hAnsi="Arial" w:cs="Arial"/>
                <w:sz w:val="18"/>
                <w:szCs w:val="18"/>
              </w:rPr>
              <w:t>Netaikoma</w:t>
            </w:r>
          </w:p>
          <w:p w14:paraId="6D2A722F" w14:textId="77777777" w:rsidR="0040498C" w:rsidRPr="00066D55" w:rsidRDefault="0040498C" w:rsidP="00B5437A">
            <w:pPr>
              <w:jc w:val="both"/>
              <w:rPr>
                <w:rFonts w:ascii="Arial" w:hAnsi="Arial" w:cs="Arial"/>
                <w:color w:val="4472C4" w:themeColor="accent1"/>
                <w:sz w:val="18"/>
                <w:szCs w:val="18"/>
              </w:rPr>
            </w:pPr>
          </w:p>
        </w:tc>
        <w:tc>
          <w:tcPr>
            <w:tcW w:w="2240" w:type="dxa"/>
            <w:tcMar>
              <w:top w:w="28" w:type="dxa"/>
              <w:bottom w:w="28" w:type="dxa"/>
            </w:tcMar>
          </w:tcPr>
          <w:p w14:paraId="106B60AD" w14:textId="7F35F51E" w:rsidR="0040498C" w:rsidRPr="00FE648F" w:rsidRDefault="0040498C" w:rsidP="00B5437A">
            <w:pPr>
              <w:rPr>
                <w:rFonts w:ascii="Arial" w:hAnsi="Arial" w:cs="Arial"/>
                <w:sz w:val="18"/>
                <w:szCs w:val="18"/>
              </w:rPr>
            </w:pPr>
            <w:r>
              <w:rPr>
                <w:rFonts w:ascii="Arial" w:eastAsia="Arial" w:hAnsi="Arial" w:cs="Arial"/>
                <w:b/>
                <w:noProof/>
                <w:sz w:val="18"/>
                <w:szCs w:val="18"/>
                <w:lang w:val="en-US" w:bidi="en-US"/>
              </w:rPr>
              <w:t>5.3.4. Revision of the Contract Price/rates due to changes in the price level in accordance with changes in prices of the Service groups</w:t>
            </w:r>
          </w:p>
        </w:tc>
        <w:tc>
          <w:tcPr>
            <w:tcW w:w="5729" w:type="dxa"/>
            <w:gridSpan w:val="6"/>
            <w:tcMar>
              <w:top w:w="28" w:type="dxa"/>
              <w:bottom w:w="28" w:type="dxa"/>
            </w:tcMar>
          </w:tcPr>
          <w:p w14:paraId="092E5218" w14:textId="77777777" w:rsidR="0040498C" w:rsidRDefault="0040498C" w:rsidP="00B5437A">
            <w:pPr>
              <w:jc w:val="both"/>
              <w:rPr>
                <w:rFonts w:ascii="Arial" w:hAnsi="Arial" w:cs="Arial"/>
                <w:sz w:val="18"/>
                <w:szCs w:val="18"/>
              </w:rPr>
            </w:pPr>
            <w:r>
              <w:rPr>
                <w:rFonts w:ascii="Arial" w:hAnsi="Arial" w:cs="Arial"/>
                <w:sz w:val="18"/>
                <w:szCs w:val="18"/>
              </w:rPr>
              <w:t>Not applicable</w:t>
            </w:r>
          </w:p>
          <w:p w14:paraId="02687A09" w14:textId="54097084" w:rsidR="0040498C" w:rsidRPr="00066D55" w:rsidRDefault="0040498C" w:rsidP="00B5437A">
            <w:pPr>
              <w:jc w:val="both"/>
              <w:rPr>
                <w:rFonts w:ascii="Arial" w:hAnsi="Arial" w:cs="Arial"/>
                <w:color w:val="4472C4" w:themeColor="accent1"/>
                <w:sz w:val="18"/>
                <w:szCs w:val="18"/>
                <w:lang w:val="en-GB"/>
              </w:rPr>
            </w:pPr>
          </w:p>
        </w:tc>
      </w:tr>
      <w:tr w:rsidR="0040498C" w14:paraId="57D0E422" w14:textId="77777777" w:rsidTr="09DD39AF">
        <w:trPr>
          <w:gridBefore w:val="1"/>
          <w:wBefore w:w="113" w:type="dxa"/>
        </w:trPr>
        <w:tc>
          <w:tcPr>
            <w:tcW w:w="2371" w:type="dxa"/>
            <w:gridSpan w:val="2"/>
            <w:tcMar>
              <w:top w:w="28" w:type="dxa"/>
              <w:bottom w:w="28" w:type="dxa"/>
            </w:tcMar>
          </w:tcPr>
          <w:p w14:paraId="0E70D63B" w14:textId="77777777" w:rsidR="0040498C" w:rsidRPr="00FE648F" w:rsidRDefault="0040498C">
            <w:pPr>
              <w:rPr>
                <w:rFonts w:ascii="Arial" w:hAnsi="Arial" w:cs="Arial"/>
                <w:sz w:val="18"/>
                <w:szCs w:val="18"/>
              </w:rPr>
            </w:pPr>
            <w:r w:rsidRPr="00FE648F">
              <w:rPr>
                <w:rFonts w:ascii="Arial" w:hAnsi="Arial" w:cs="Arial"/>
                <w:b/>
                <w:bCs/>
                <w:sz w:val="18"/>
                <w:szCs w:val="18"/>
              </w:rPr>
              <w:t xml:space="preserve">5.4. Sutarties kainos / įkainių apskaičiavimas taikant </w:t>
            </w:r>
            <w:r w:rsidRPr="00FE648F">
              <w:rPr>
                <w:rFonts w:ascii="Arial" w:hAnsi="Arial" w:cs="Arial"/>
                <w:b/>
                <w:bCs/>
                <w:sz w:val="18"/>
                <w:szCs w:val="18"/>
                <w:u w:val="single"/>
              </w:rPr>
              <w:t>kiekio (apimties)</w:t>
            </w:r>
            <w:r w:rsidRPr="00FE648F">
              <w:rPr>
                <w:rFonts w:ascii="Arial" w:hAnsi="Arial" w:cs="Arial"/>
                <w:b/>
                <w:bCs/>
                <w:sz w:val="18"/>
                <w:szCs w:val="18"/>
              </w:rPr>
              <w:t xml:space="preserve"> keitimo taisykles</w:t>
            </w:r>
          </w:p>
        </w:tc>
        <w:tc>
          <w:tcPr>
            <w:tcW w:w="5426" w:type="dxa"/>
            <w:gridSpan w:val="5"/>
            <w:tcMar>
              <w:top w:w="28" w:type="dxa"/>
              <w:bottom w:w="28" w:type="dxa"/>
            </w:tcMar>
          </w:tcPr>
          <w:p w14:paraId="125CB9D4" w14:textId="77777777" w:rsidR="0040498C" w:rsidRPr="00CF780C" w:rsidRDefault="0040498C">
            <w:pPr>
              <w:jc w:val="both"/>
              <w:rPr>
                <w:rFonts w:ascii="Arial" w:hAnsi="Arial" w:cs="Arial"/>
                <w:color w:val="000000" w:themeColor="text1"/>
                <w:sz w:val="18"/>
                <w:szCs w:val="18"/>
              </w:rPr>
            </w:pPr>
            <w:r w:rsidRPr="00CF780C">
              <w:rPr>
                <w:rFonts w:ascii="Arial" w:hAnsi="Arial" w:cs="Arial"/>
                <w:color w:val="000000" w:themeColor="text1"/>
                <w:sz w:val="18"/>
                <w:szCs w:val="18"/>
              </w:rPr>
              <w:t>Pirkėjas numato galimybę įsigyti Sutartimi įsigyjamų Paslaugų sąraše nenurodytų, tačiau su pirkimo objektu susijusių Paslaugų (toliau – Nenumatytos paslaugos) neviršijant 10 (dešimt) proc. Pradinės Sutarties vertės (jos nedidinant).</w:t>
            </w:r>
          </w:p>
          <w:p w14:paraId="0A51BFC7" w14:textId="77777777" w:rsidR="0040498C" w:rsidRPr="00FE648F" w:rsidRDefault="0040498C">
            <w:pPr>
              <w:jc w:val="both"/>
              <w:rPr>
                <w:rFonts w:ascii="Arial" w:hAnsi="Arial" w:cs="Arial"/>
                <w:sz w:val="18"/>
                <w:szCs w:val="18"/>
              </w:rPr>
            </w:pPr>
            <w:r w:rsidRPr="00CF780C">
              <w:rPr>
                <w:rFonts w:ascii="Arial" w:hAnsi="Arial" w:cs="Arial"/>
                <w:color w:val="000000" w:themeColor="text1"/>
                <w:sz w:val="18"/>
                <w:szCs w:val="18"/>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c>
          <w:tcPr>
            <w:tcW w:w="2240" w:type="dxa"/>
            <w:tcMar>
              <w:top w:w="28" w:type="dxa"/>
              <w:bottom w:w="28" w:type="dxa"/>
            </w:tcMar>
          </w:tcPr>
          <w:p w14:paraId="7D36ECE3" w14:textId="77777777" w:rsidR="0040498C" w:rsidRPr="00FE648F" w:rsidRDefault="0040498C">
            <w:pPr>
              <w:rPr>
                <w:rFonts w:ascii="Arial" w:hAnsi="Arial" w:cs="Arial"/>
                <w:sz w:val="18"/>
                <w:szCs w:val="18"/>
              </w:rPr>
            </w:pPr>
            <w:r w:rsidRPr="00FE648F">
              <w:rPr>
                <w:rFonts w:ascii="Arial" w:eastAsia="Arial" w:hAnsi="Arial" w:cs="Arial"/>
                <w:b/>
                <w:sz w:val="18"/>
                <w:szCs w:val="18"/>
                <w:lang w:val="en-GB" w:bidi="en-US"/>
              </w:rPr>
              <w:t xml:space="preserve">5.4. Calculation of the Contract Price/rates using </w:t>
            </w:r>
            <w:r w:rsidRPr="00FE648F">
              <w:rPr>
                <w:rFonts w:ascii="Arial" w:eastAsia="Arial" w:hAnsi="Arial" w:cs="Arial"/>
                <w:b/>
                <w:sz w:val="18"/>
                <w:szCs w:val="18"/>
                <w:u w:val="single"/>
                <w:lang w:val="en-GB" w:bidi="en-US"/>
              </w:rPr>
              <w:t>quantity (volume)</w:t>
            </w:r>
            <w:r w:rsidRPr="00FE648F">
              <w:rPr>
                <w:rFonts w:ascii="Arial" w:eastAsia="Arial" w:hAnsi="Arial" w:cs="Arial"/>
                <w:b/>
                <w:sz w:val="18"/>
                <w:szCs w:val="18"/>
                <w:lang w:val="en-GB" w:bidi="en-US"/>
              </w:rPr>
              <w:t xml:space="preserve"> change rules</w:t>
            </w:r>
          </w:p>
        </w:tc>
        <w:tc>
          <w:tcPr>
            <w:tcW w:w="5729" w:type="dxa"/>
            <w:gridSpan w:val="6"/>
            <w:tcMar>
              <w:top w:w="28" w:type="dxa"/>
              <w:bottom w:w="28" w:type="dxa"/>
            </w:tcMar>
          </w:tcPr>
          <w:p w14:paraId="684CCF83" w14:textId="77777777" w:rsidR="0040498C" w:rsidRPr="00CF780C" w:rsidRDefault="0040498C">
            <w:pPr>
              <w:jc w:val="both"/>
              <w:rPr>
                <w:rFonts w:ascii="Arial" w:hAnsi="Arial" w:cs="Arial"/>
                <w:color w:val="000000" w:themeColor="text1"/>
                <w:sz w:val="18"/>
                <w:szCs w:val="18"/>
                <w:lang w:val="en-GB"/>
              </w:rPr>
            </w:pPr>
            <w:r w:rsidRPr="00CF780C">
              <w:rPr>
                <w:rFonts w:ascii="Arial" w:eastAsia="Arial" w:hAnsi="Arial" w:cs="Arial"/>
                <w:color w:val="000000" w:themeColor="text1"/>
                <w:sz w:val="18"/>
                <w:szCs w:val="18"/>
                <w:lang w:val="en-GB" w:bidi="en-US"/>
              </w:rPr>
              <w:t>The Buyer shall have the option to purchase Services not included in the list of Services to be purchased under the subject of the Contract (hereinafter referred to as "Contingent Services") up to a maximum of ten (10) per cent of the Initial Contract Value (without any increase).</w:t>
            </w:r>
          </w:p>
          <w:p w14:paraId="65C1D337" w14:textId="77777777" w:rsidR="0040498C" w:rsidRPr="00FE648F" w:rsidRDefault="0040498C">
            <w:pPr>
              <w:jc w:val="both"/>
              <w:rPr>
                <w:rFonts w:ascii="Arial" w:hAnsi="Arial" w:cs="Arial"/>
                <w:sz w:val="18"/>
                <w:szCs w:val="18"/>
              </w:rPr>
            </w:pPr>
            <w:r w:rsidRPr="00CF780C">
              <w:rPr>
                <w:rFonts w:ascii="Arial" w:eastAsia="Arial" w:hAnsi="Arial" w:cs="Arial"/>
                <w:color w:val="000000" w:themeColor="text1"/>
                <w:sz w:val="18"/>
                <w:szCs w:val="18"/>
                <w:lang w:val="en-GB" w:bidi="en-US"/>
              </w:rPr>
              <w:t xml:space="preserve">Payment for Contingent Services will be made at prices not exceeding the prices in force on the date of the Order for such services as stated in the Supplier's point of sale, catalogue or website  or, if such prices are not published, at prices offered by the Supplier that are competitive and market-conform. The price of Contingent Services must be agreed in advance with the Buyer. Upon receipt of the Supplier's quotations for the Contingent Services  (commercial offer), the Buyer shall carry out a market price survey (telephone and/or written survey and/or electronic search, etc.) to assess whether  the prices for the Contingent Services submitted by the Supplier  are in line with market prices. If the Supplier's proposed prices for the Contingent Services are found to be above market prices, the Buyer Purchaser shall request the Supplier to reduce them. If the Supplier does not agree to reduce the price of the Contingent Services to the market price, the </w:t>
            </w:r>
            <w:r w:rsidRPr="00CF780C">
              <w:rPr>
                <w:rFonts w:ascii="Arial" w:eastAsia="Arial" w:hAnsi="Arial" w:cs="Arial"/>
                <w:color w:val="000000" w:themeColor="text1"/>
                <w:sz w:val="18"/>
                <w:szCs w:val="18"/>
                <w:lang w:val="en-GB" w:bidi="en-US"/>
              </w:rPr>
              <w:lastRenderedPageBreak/>
              <w:t>Buyer reserves the right to purchase the Contingent Services through a separate procurement.</w:t>
            </w:r>
          </w:p>
        </w:tc>
      </w:tr>
      <w:tr w:rsidR="0040498C" w14:paraId="35ED6D7B" w14:textId="77777777" w:rsidTr="09DD39AF">
        <w:trPr>
          <w:gridBefore w:val="1"/>
          <w:wBefore w:w="113" w:type="dxa"/>
        </w:trPr>
        <w:tc>
          <w:tcPr>
            <w:tcW w:w="2371" w:type="dxa"/>
            <w:gridSpan w:val="2"/>
            <w:tcMar>
              <w:top w:w="28" w:type="dxa"/>
              <w:bottom w:w="28" w:type="dxa"/>
            </w:tcMar>
          </w:tcPr>
          <w:p w14:paraId="03CCCF90" w14:textId="77777777" w:rsidR="0040498C" w:rsidRPr="00FE648F" w:rsidRDefault="0040498C">
            <w:pPr>
              <w:rPr>
                <w:rFonts w:ascii="Arial" w:hAnsi="Arial" w:cs="Arial"/>
                <w:sz w:val="18"/>
                <w:szCs w:val="18"/>
              </w:rPr>
            </w:pPr>
            <w:r w:rsidRPr="00FE648F">
              <w:rPr>
                <w:rFonts w:ascii="Arial" w:hAnsi="Arial" w:cs="Arial"/>
                <w:b/>
                <w:sz w:val="18"/>
                <w:szCs w:val="18"/>
              </w:rPr>
              <w:lastRenderedPageBreak/>
              <w:t>5.5. Atsiskaitymo su Tiekėju terminas ir tvarka</w:t>
            </w:r>
          </w:p>
        </w:tc>
        <w:tc>
          <w:tcPr>
            <w:tcW w:w="5426" w:type="dxa"/>
            <w:gridSpan w:val="5"/>
            <w:tcMar>
              <w:top w:w="28" w:type="dxa"/>
              <w:bottom w:w="28" w:type="dxa"/>
            </w:tcMar>
          </w:tcPr>
          <w:p w14:paraId="2BDF0AAE" w14:textId="4C1F0733" w:rsidR="0040498C" w:rsidRPr="00327E1E" w:rsidRDefault="0040498C">
            <w:pPr>
              <w:jc w:val="both"/>
              <w:rPr>
                <w:rFonts w:ascii="Arial" w:hAnsi="Arial" w:cs="Arial"/>
                <w:sz w:val="18"/>
                <w:szCs w:val="18"/>
              </w:rPr>
            </w:pPr>
            <w:r w:rsidRPr="00327E1E">
              <w:rPr>
                <w:rFonts w:ascii="Arial" w:hAnsi="Arial" w:cs="Arial"/>
                <w:sz w:val="18"/>
                <w:szCs w:val="18"/>
              </w:rPr>
              <w:t>Pirkėjas atsiskaito su Tiekėju ne vėliau kaip per 45 kalendorines dienas nuo Sąskaitos gavimo dienos.</w:t>
            </w:r>
          </w:p>
          <w:p w14:paraId="26A98BE8" w14:textId="77777777" w:rsidR="0040498C" w:rsidRPr="00327E1E" w:rsidRDefault="0040498C">
            <w:pPr>
              <w:jc w:val="both"/>
              <w:rPr>
                <w:rFonts w:ascii="Arial" w:hAnsi="Arial" w:cs="Arial"/>
                <w:sz w:val="18"/>
                <w:szCs w:val="18"/>
                <w:shd w:val="clear" w:color="auto" w:fill="FFFFFF"/>
              </w:rPr>
            </w:pPr>
          </w:p>
          <w:p w14:paraId="08710657" w14:textId="68A13B15" w:rsidR="0040498C" w:rsidRPr="00327E1E" w:rsidRDefault="0040498C">
            <w:pPr>
              <w:jc w:val="both"/>
              <w:rPr>
                <w:rFonts w:ascii="Arial" w:hAnsi="Arial" w:cs="Arial"/>
                <w:sz w:val="18"/>
                <w:szCs w:val="18"/>
                <w:shd w:val="clear" w:color="auto" w:fill="FFFFFF"/>
              </w:rPr>
            </w:pPr>
            <w:r w:rsidRPr="00327E1E">
              <w:rPr>
                <w:rFonts w:ascii="Arial" w:hAnsi="Arial" w:cs="Arial"/>
                <w:sz w:val="18"/>
                <w:szCs w:val="18"/>
                <w:shd w:val="clear" w:color="auto" w:fill="FFFFFF"/>
              </w:rPr>
              <w:t>Apmokėjimo sąlygos: įvykdžius Užsakymą, mokama už konkretų kiekį / apimtį pagal nustatytus įkainius.</w:t>
            </w:r>
          </w:p>
          <w:p w14:paraId="32F60A07" w14:textId="77777777" w:rsidR="0040498C" w:rsidRPr="00327E1E" w:rsidRDefault="0040498C">
            <w:pPr>
              <w:jc w:val="both"/>
              <w:rPr>
                <w:rFonts w:ascii="Arial" w:hAnsi="Arial" w:cs="Arial"/>
                <w:sz w:val="18"/>
                <w:szCs w:val="18"/>
                <w:shd w:val="clear" w:color="auto" w:fill="FFFFFF"/>
              </w:rPr>
            </w:pPr>
          </w:p>
          <w:p w14:paraId="23EB8DB4" w14:textId="71FA389A" w:rsidR="0040498C" w:rsidRPr="00327E1E" w:rsidRDefault="0040498C">
            <w:pPr>
              <w:jc w:val="both"/>
              <w:rPr>
                <w:rFonts w:ascii="Arial" w:hAnsi="Arial" w:cs="Arial"/>
                <w:sz w:val="18"/>
                <w:szCs w:val="18"/>
              </w:rPr>
            </w:pPr>
          </w:p>
        </w:tc>
        <w:tc>
          <w:tcPr>
            <w:tcW w:w="2240" w:type="dxa"/>
            <w:tcMar>
              <w:top w:w="28" w:type="dxa"/>
              <w:bottom w:w="28" w:type="dxa"/>
            </w:tcMar>
          </w:tcPr>
          <w:p w14:paraId="1EA80018" w14:textId="77777777" w:rsidR="0040498C" w:rsidRPr="00327E1E" w:rsidRDefault="0040498C">
            <w:pPr>
              <w:rPr>
                <w:rFonts w:ascii="Arial" w:hAnsi="Arial" w:cs="Arial"/>
                <w:sz w:val="18"/>
                <w:szCs w:val="18"/>
              </w:rPr>
            </w:pPr>
            <w:r w:rsidRPr="00327E1E">
              <w:rPr>
                <w:rFonts w:ascii="Arial" w:eastAsia="Arial" w:hAnsi="Arial" w:cs="Arial"/>
                <w:b/>
                <w:sz w:val="18"/>
                <w:szCs w:val="18"/>
                <w:lang w:val="en-GB" w:bidi="en-US"/>
              </w:rPr>
              <w:t>5.5. Time limit and procedure for payment to the Supplier</w:t>
            </w:r>
          </w:p>
        </w:tc>
        <w:tc>
          <w:tcPr>
            <w:tcW w:w="5729" w:type="dxa"/>
            <w:gridSpan w:val="6"/>
            <w:tcMar>
              <w:top w:w="28" w:type="dxa"/>
              <w:bottom w:w="28" w:type="dxa"/>
            </w:tcMar>
          </w:tcPr>
          <w:p w14:paraId="2E185A0F" w14:textId="117B25AB" w:rsidR="0040498C" w:rsidRPr="00327E1E" w:rsidRDefault="0040498C">
            <w:pPr>
              <w:jc w:val="both"/>
              <w:rPr>
                <w:rFonts w:ascii="Arial" w:hAnsi="Arial" w:cs="Arial"/>
                <w:sz w:val="18"/>
                <w:szCs w:val="18"/>
                <w:lang w:val="en-GB"/>
              </w:rPr>
            </w:pPr>
            <w:r w:rsidRPr="00327E1E">
              <w:rPr>
                <w:rFonts w:ascii="Arial" w:eastAsia="Arial" w:hAnsi="Arial" w:cs="Arial"/>
                <w:sz w:val="18"/>
                <w:szCs w:val="18"/>
                <w:lang w:val="en-GB" w:bidi="en-US"/>
              </w:rPr>
              <w:t>The Buyer shall pay the Supplier no later than 45 calendar days from the date of receipt of the Invoice.</w:t>
            </w:r>
          </w:p>
          <w:p w14:paraId="7B59CFE7" w14:textId="77777777" w:rsidR="0040498C" w:rsidRPr="00327E1E" w:rsidRDefault="0040498C">
            <w:pPr>
              <w:jc w:val="both"/>
              <w:rPr>
                <w:rFonts w:ascii="Arial" w:hAnsi="Arial" w:cs="Arial"/>
                <w:sz w:val="18"/>
                <w:szCs w:val="18"/>
                <w:shd w:val="clear" w:color="auto" w:fill="FFFFFF"/>
                <w:lang w:val="en-GB"/>
              </w:rPr>
            </w:pPr>
          </w:p>
          <w:p w14:paraId="0C4144A4" w14:textId="3CD82CC9" w:rsidR="0040498C" w:rsidRPr="00327E1E" w:rsidRDefault="0040498C">
            <w:pPr>
              <w:jc w:val="both"/>
              <w:rPr>
                <w:rFonts w:ascii="Arial" w:hAnsi="Arial" w:cs="Arial"/>
                <w:sz w:val="18"/>
                <w:szCs w:val="18"/>
                <w:shd w:val="clear" w:color="auto" w:fill="FFFFFF"/>
                <w:lang w:val="en-GB"/>
              </w:rPr>
            </w:pPr>
            <w:r w:rsidRPr="00327E1E">
              <w:rPr>
                <w:rFonts w:ascii="Arial" w:eastAsia="Arial" w:hAnsi="Arial" w:cs="Arial"/>
                <w:sz w:val="18"/>
                <w:szCs w:val="18"/>
                <w:shd w:val="clear" w:color="auto" w:fill="FFFFFF"/>
                <w:lang w:val="en-GB" w:bidi="en-US"/>
              </w:rPr>
              <w:t>Payment terms: upon completion of the Order, payment for the specific quantity/volume is made in accordance with the set rates.</w:t>
            </w:r>
          </w:p>
          <w:p w14:paraId="5345C041" w14:textId="3C479145" w:rsidR="0040498C" w:rsidRPr="00327E1E" w:rsidRDefault="0040498C" w:rsidP="00327E1E">
            <w:pPr>
              <w:jc w:val="both"/>
              <w:rPr>
                <w:rFonts w:ascii="Arial" w:hAnsi="Arial" w:cs="Arial"/>
                <w:sz w:val="18"/>
                <w:szCs w:val="18"/>
              </w:rPr>
            </w:pPr>
          </w:p>
        </w:tc>
      </w:tr>
      <w:tr w:rsidR="0040498C" w14:paraId="4065B475" w14:textId="77777777" w:rsidTr="09DD39AF">
        <w:trPr>
          <w:gridBefore w:val="1"/>
          <w:wBefore w:w="113" w:type="dxa"/>
        </w:trPr>
        <w:tc>
          <w:tcPr>
            <w:tcW w:w="2371" w:type="dxa"/>
            <w:gridSpan w:val="2"/>
            <w:tcMar>
              <w:top w:w="28" w:type="dxa"/>
              <w:bottom w:w="28" w:type="dxa"/>
            </w:tcMar>
          </w:tcPr>
          <w:p w14:paraId="708DE8CA" w14:textId="77777777" w:rsidR="0040498C" w:rsidRPr="00FE648F" w:rsidRDefault="0040498C">
            <w:pPr>
              <w:rPr>
                <w:rFonts w:ascii="Arial" w:hAnsi="Arial" w:cs="Arial"/>
                <w:sz w:val="18"/>
                <w:szCs w:val="18"/>
              </w:rPr>
            </w:pPr>
            <w:r w:rsidRPr="00FE648F">
              <w:rPr>
                <w:rFonts w:ascii="Arial" w:hAnsi="Arial" w:cs="Arial"/>
                <w:b/>
                <w:sz w:val="18"/>
                <w:szCs w:val="18"/>
              </w:rPr>
              <w:t>5.6. Avansas</w:t>
            </w:r>
          </w:p>
        </w:tc>
        <w:tc>
          <w:tcPr>
            <w:tcW w:w="5426" w:type="dxa"/>
            <w:gridSpan w:val="5"/>
            <w:tcMar>
              <w:top w:w="28" w:type="dxa"/>
              <w:bottom w:w="28" w:type="dxa"/>
            </w:tcMar>
          </w:tcPr>
          <w:p w14:paraId="0F2876CF" w14:textId="77777777" w:rsidR="0040498C" w:rsidRPr="00FE648F" w:rsidRDefault="0040498C">
            <w:pPr>
              <w:jc w:val="both"/>
              <w:rPr>
                <w:rFonts w:ascii="Arial" w:hAnsi="Arial" w:cs="Arial"/>
                <w:sz w:val="18"/>
                <w:szCs w:val="18"/>
              </w:rPr>
            </w:pPr>
            <w:r w:rsidRPr="00FE648F">
              <w:rPr>
                <w:rFonts w:ascii="Arial" w:hAnsi="Arial" w:cs="Arial"/>
                <w:sz w:val="18"/>
                <w:szCs w:val="18"/>
              </w:rPr>
              <w:t>Netaikoma</w:t>
            </w:r>
          </w:p>
          <w:p w14:paraId="1E62AC8E" w14:textId="77777777" w:rsidR="0040498C" w:rsidRPr="00FE648F" w:rsidRDefault="0040498C">
            <w:pPr>
              <w:jc w:val="both"/>
              <w:rPr>
                <w:rFonts w:ascii="Arial" w:hAnsi="Arial" w:cs="Arial"/>
                <w:sz w:val="18"/>
                <w:szCs w:val="18"/>
              </w:rPr>
            </w:pPr>
          </w:p>
          <w:p w14:paraId="0373D031" w14:textId="76FC36C3" w:rsidR="0040498C" w:rsidRPr="00FE648F" w:rsidRDefault="0040498C">
            <w:pPr>
              <w:jc w:val="both"/>
              <w:rPr>
                <w:rFonts w:ascii="Arial" w:hAnsi="Arial" w:cs="Arial"/>
                <w:sz w:val="18"/>
                <w:szCs w:val="18"/>
              </w:rPr>
            </w:pPr>
          </w:p>
        </w:tc>
        <w:tc>
          <w:tcPr>
            <w:tcW w:w="2240" w:type="dxa"/>
            <w:tcMar>
              <w:top w:w="28" w:type="dxa"/>
              <w:bottom w:w="28" w:type="dxa"/>
            </w:tcMar>
          </w:tcPr>
          <w:p w14:paraId="0D0694B0" w14:textId="77777777" w:rsidR="0040498C" w:rsidRPr="00FE648F" w:rsidRDefault="0040498C">
            <w:pPr>
              <w:rPr>
                <w:rFonts w:ascii="Arial" w:hAnsi="Arial" w:cs="Arial"/>
                <w:sz w:val="18"/>
                <w:szCs w:val="18"/>
              </w:rPr>
            </w:pPr>
            <w:r w:rsidRPr="00FE648F">
              <w:rPr>
                <w:rFonts w:ascii="Arial" w:eastAsia="Arial" w:hAnsi="Arial" w:cs="Arial"/>
                <w:b/>
                <w:sz w:val="18"/>
                <w:szCs w:val="18"/>
                <w:lang w:val="en-GB" w:bidi="en-US"/>
              </w:rPr>
              <w:t>5.6. Advance payment</w:t>
            </w:r>
          </w:p>
        </w:tc>
        <w:tc>
          <w:tcPr>
            <w:tcW w:w="5729" w:type="dxa"/>
            <w:gridSpan w:val="6"/>
            <w:tcMar>
              <w:top w:w="28" w:type="dxa"/>
              <w:bottom w:w="28" w:type="dxa"/>
            </w:tcMar>
          </w:tcPr>
          <w:p w14:paraId="5082CFD8" w14:textId="77777777" w:rsidR="0040498C" w:rsidRPr="00FE648F" w:rsidRDefault="0040498C">
            <w:pPr>
              <w:jc w:val="both"/>
              <w:rPr>
                <w:rFonts w:ascii="Arial" w:hAnsi="Arial" w:cs="Arial"/>
                <w:sz w:val="18"/>
                <w:szCs w:val="18"/>
                <w:lang w:val="en-GB"/>
              </w:rPr>
            </w:pPr>
            <w:r w:rsidRPr="00FE648F">
              <w:rPr>
                <w:rFonts w:ascii="Arial" w:eastAsia="Arial" w:hAnsi="Arial" w:cs="Arial"/>
                <w:sz w:val="18"/>
                <w:szCs w:val="18"/>
                <w:lang w:val="en-GB" w:bidi="en-US"/>
              </w:rPr>
              <w:t>Not applicable</w:t>
            </w:r>
          </w:p>
          <w:p w14:paraId="456C7C3E" w14:textId="77777777" w:rsidR="0040498C" w:rsidRPr="00FE648F" w:rsidRDefault="0040498C">
            <w:pPr>
              <w:jc w:val="both"/>
              <w:rPr>
                <w:rFonts w:ascii="Arial" w:hAnsi="Arial" w:cs="Arial"/>
                <w:sz w:val="18"/>
                <w:szCs w:val="18"/>
                <w:lang w:val="en-GB"/>
              </w:rPr>
            </w:pPr>
          </w:p>
          <w:p w14:paraId="749CDA0A" w14:textId="758F3E67" w:rsidR="0040498C" w:rsidRPr="00FE648F" w:rsidRDefault="0040498C">
            <w:pPr>
              <w:jc w:val="both"/>
              <w:rPr>
                <w:rFonts w:ascii="Arial" w:hAnsi="Arial" w:cs="Arial"/>
                <w:sz w:val="18"/>
                <w:szCs w:val="18"/>
              </w:rPr>
            </w:pPr>
          </w:p>
        </w:tc>
      </w:tr>
      <w:tr w:rsidR="0040498C" w14:paraId="7F712223" w14:textId="77777777" w:rsidTr="09DD39AF">
        <w:trPr>
          <w:gridBefore w:val="1"/>
          <w:wBefore w:w="113" w:type="dxa"/>
        </w:trPr>
        <w:tc>
          <w:tcPr>
            <w:tcW w:w="2371" w:type="dxa"/>
            <w:gridSpan w:val="2"/>
            <w:tcMar>
              <w:top w:w="28" w:type="dxa"/>
              <w:bottom w:w="28" w:type="dxa"/>
            </w:tcMar>
          </w:tcPr>
          <w:p w14:paraId="18C8CC0A" w14:textId="77777777" w:rsidR="0040498C" w:rsidRPr="00FE648F" w:rsidRDefault="0040498C">
            <w:pPr>
              <w:rPr>
                <w:rFonts w:ascii="Arial" w:hAnsi="Arial" w:cs="Arial"/>
                <w:sz w:val="18"/>
                <w:szCs w:val="18"/>
              </w:rPr>
            </w:pPr>
            <w:r w:rsidRPr="00FE648F">
              <w:rPr>
                <w:rFonts w:ascii="Arial" w:hAnsi="Arial" w:cs="Arial"/>
                <w:b/>
                <w:sz w:val="18"/>
                <w:szCs w:val="18"/>
              </w:rPr>
              <w:t>5.7. Avanso užtikrinimas</w:t>
            </w:r>
          </w:p>
        </w:tc>
        <w:tc>
          <w:tcPr>
            <w:tcW w:w="5426" w:type="dxa"/>
            <w:gridSpan w:val="5"/>
            <w:tcMar>
              <w:top w:w="28" w:type="dxa"/>
              <w:bottom w:w="28" w:type="dxa"/>
            </w:tcMar>
          </w:tcPr>
          <w:p w14:paraId="6A4865CF" w14:textId="77777777" w:rsidR="0040498C" w:rsidRPr="00FE648F" w:rsidRDefault="0040498C">
            <w:pPr>
              <w:jc w:val="both"/>
              <w:rPr>
                <w:rFonts w:ascii="Arial" w:hAnsi="Arial" w:cs="Arial"/>
                <w:sz w:val="18"/>
                <w:szCs w:val="18"/>
              </w:rPr>
            </w:pPr>
            <w:r w:rsidRPr="00FE648F">
              <w:rPr>
                <w:rFonts w:ascii="Arial" w:hAnsi="Arial" w:cs="Arial"/>
                <w:sz w:val="18"/>
                <w:szCs w:val="18"/>
              </w:rPr>
              <w:t>Netaikoma</w:t>
            </w:r>
          </w:p>
          <w:p w14:paraId="7676AFA8" w14:textId="77777777" w:rsidR="0040498C" w:rsidRPr="00FE648F" w:rsidRDefault="0040498C">
            <w:pPr>
              <w:jc w:val="both"/>
              <w:rPr>
                <w:rFonts w:ascii="Arial" w:hAnsi="Arial" w:cs="Arial"/>
                <w:sz w:val="18"/>
                <w:szCs w:val="18"/>
              </w:rPr>
            </w:pPr>
          </w:p>
          <w:p w14:paraId="6E76F293" w14:textId="50F07527" w:rsidR="0040498C" w:rsidRPr="00FE648F" w:rsidRDefault="0040498C">
            <w:pPr>
              <w:jc w:val="both"/>
              <w:rPr>
                <w:rFonts w:ascii="Arial" w:hAnsi="Arial" w:cs="Arial"/>
                <w:sz w:val="18"/>
                <w:szCs w:val="18"/>
              </w:rPr>
            </w:pPr>
          </w:p>
        </w:tc>
        <w:tc>
          <w:tcPr>
            <w:tcW w:w="2240" w:type="dxa"/>
            <w:tcMar>
              <w:top w:w="28" w:type="dxa"/>
              <w:bottom w:w="28" w:type="dxa"/>
            </w:tcMar>
          </w:tcPr>
          <w:p w14:paraId="6444F0C7" w14:textId="77777777" w:rsidR="0040498C" w:rsidRPr="00FE648F" w:rsidRDefault="0040498C">
            <w:pPr>
              <w:rPr>
                <w:rFonts w:ascii="Arial" w:hAnsi="Arial" w:cs="Arial"/>
                <w:sz w:val="18"/>
                <w:szCs w:val="18"/>
              </w:rPr>
            </w:pPr>
            <w:r w:rsidRPr="00FE648F">
              <w:rPr>
                <w:rFonts w:ascii="Arial" w:eastAsia="Arial" w:hAnsi="Arial" w:cs="Arial"/>
                <w:b/>
                <w:sz w:val="18"/>
                <w:szCs w:val="18"/>
                <w:lang w:val="en-GB" w:bidi="en-US"/>
              </w:rPr>
              <w:t>5.7. Advance Payment Security</w:t>
            </w:r>
          </w:p>
        </w:tc>
        <w:tc>
          <w:tcPr>
            <w:tcW w:w="5729" w:type="dxa"/>
            <w:gridSpan w:val="6"/>
            <w:tcMar>
              <w:top w:w="28" w:type="dxa"/>
              <w:bottom w:w="28" w:type="dxa"/>
            </w:tcMar>
          </w:tcPr>
          <w:p w14:paraId="43D5FA67" w14:textId="77777777" w:rsidR="0040498C" w:rsidRPr="00FE648F" w:rsidRDefault="0040498C">
            <w:pPr>
              <w:jc w:val="both"/>
              <w:rPr>
                <w:rFonts w:ascii="Arial" w:hAnsi="Arial" w:cs="Arial"/>
                <w:sz w:val="18"/>
                <w:szCs w:val="18"/>
                <w:lang w:val="en-GB"/>
              </w:rPr>
            </w:pPr>
            <w:r w:rsidRPr="00FE648F">
              <w:rPr>
                <w:rFonts w:ascii="Arial" w:eastAsia="Arial" w:hAnsi="Arial" w:cs="Arial"/>
                <w:sz w:val="18"/>
                <w:szCs w:val="18"/>
                <w:lang w:val="en-GB" w:bidi="en-US"/>
              </w:rPr>
              <w:t>Not applicable</w:t>
            </w:r>
          </w:p>
          <w:p w14:paraId="02F421C8" w14:textId="77777777" w:rsidR="0040498C" w:rsidRPr="00FE648F" w:rsidRDefault="0040498C">
            <w:pPr>
              <w:jc w:val="both"/>
              <w:rPr>
                <w:rFonts w:ascii="Arial" w:hAnsi="Arial" w:cs="Arial"/>
                <w:sz w:val="18"/>
                <w:szCs w:val="18"/>
                <w:lang w:val="en-GB"/>
              </w:rPr>
            </w:pPr>
          </w:p>
          <w:p w14:paraId="3DF1C721" w14:textId="5E5C880C" w:rsidR="0040498C" w:rsidRPr="00FE648F" w:rsidRDefault="0040498C">
            <w:pPr>
              <w:jc w:val="both"/>
              <w:rPr>
                <w:rFonts w:ascii="Arial" w:hAnsi="Arial" w:cs="Arial"/>
                <w:sz w:val="18"/>
                <w:szCs w:val="18"/>
              </w:rPr>
            </w:pPr>
          </w:p>
        </w:tc>
      </w:tr>
      <w:tr w:rsidR="0040498C" w14:paraId="5FFA7C3A" w14:textId="77777777" w:rsidTr="09DD39AF">
        <w:trPr>
          <w:gridBefore w:val="1"/>
          <w:wBefore w:w="113" w:type="dxa"/>
        </w:trPr>
        <w:tc>
          <w:tcPr>
            <w:tcW w:w="7797" w:type="dxa"/>
            <w:gridSpan w:val="7"/>
            <w:tcMar>
              <w:top w:w="28" w:type="dxa"/>
              <w:bottom w:w="28" w:type="dxa"/>
            </w:tcMar>
          </w:tcPr>
          <w:p w14:paraId="3237A129" w14:textId="77777777" w:rsidR="0040498C" w:rsidRPr="00FE648F" w:rsidRDefault="0040498C">
            <w:pPr>
              <w:spacing w:before="60" w:after="60"/>
              <w:ind w:firstLine="567"/>
              <w:jc w:val="center"/>
              <w:rPr>
                <w:rFonts w:ascii="Arial" w:hAnsi="Arial" w:cs="Arial"/>
                <w:sz w:val="18"/>
                <w:szCs w:val="18"/>
              </w:rPr>
            </w:pPr>
            <w:r w:rsidRPr="00FE648F">
              <w:rPr>
                <w:rFonts w:ascii="Arial" w:hAnsi="Arial" w:cs="Arial"/>
                <w:b/>
                <w:sz w:val="18"/>
                <w:szCs w:val="18"/>
              </w:rPr>
              <w:t>6. PASLAUGŲ KOKYBĖ IR GARANTINIAI ĮSIPAREIGOJIMAI</w:t>
            </w:r>
          </w:p>
        </w:tc>
        <w:tc>
          <w:tcPr>
            <w:tcW w:w="7969" w:type="dxa"/>
            <w:gridSpan w:val="7"/>
            <w:tcMar>
              <w:top w:w="28" w:type="dxa"/>
              <w:bottom w:w="28" w:type="dxa"/>
            </w:tcMar>
          </w:tcPr>
          <w:p w14:paraId="1B2E72E5" w14:textId="77777777" w:rsidR="0040498C" w:rsidRPr="00FE648F" w:rsidRDefault="0040498C">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6. QUALITY OF SERVICES AND WARRANTY OBLIGATIONS</w:t>
            </w:r>
          </w:p>
        </w:tc>
      </w:tr>
      <w:tr w:rsidR="0040498C" w14:paraId="6AA94EA2" w14:textId="77777777" w:rsidTr="09DD39AF">
        <w:trPr>
          <w:gridBefore w:val="1"/>
          <w:wBefore w:w="113" w:type="dxa"/>
        </w:trPr>
        <w:tc>
          <w:tcPr>
            <w:tcW w:w="2371" w:type="dxa"/>
            <w:gridSpan w:val="2"/>
            <w:tcMar>
              <w:top w:w="28" w:type="dxa"/>
              <w:bottom w:w="28" w:type="dxa"/>
            </w:tcMar>
          </w:tcPr>
          <w:p w14:paraId="277CB063" w14:textId="77777777" w:rsidR="0040498C" w:rsidRPr="00FE648F" w:rsidRDefault="0040498C">
            <w:pPr>
              <w:rPr>
                <w:rFonts w:ascii="Arial" w:hAnsi="Arial" w:cs="Arial"/>
                <w:sz w:val="18"/>
                <w:szCs w:val="18"/>
              </w:rPr>
            </w:pPr>
            <w:r w:rsidRPr="00FE648F">
              <w:rPr>
                <w:rFonts w:ascii="Arial" w:hAnsi="Arial" w:cs="Arial"/>
                <w:b/>
                <w:sz w:val="18"/>
                <w:szCs w:val="18"/>
              </w:rPr>
              <w:t>6.1. Garantinis terminas</w:t>
            </w:r>
          </w:p>
        </w:tc>
        <w:tc>
          <w:tcPr>
            <w:tcW w:w="5426" w:type="dxa"/>
            <w:gridSpan w:val="5"/>
            <w:tcMar>
              <w:top w:w="28" w:type="dxa"/>
              <w:bottom w:w="28" w:type="dxa"/>
            </w:tcMar>
          </w:tcPr>
          <w:p w14:paraId="3BFEECAA" w14:textId="1B3613EA" w:rsidR="0040498C" w:rsidRPr="00365C15" w:rsidRDefault="0040498C" w:rsidP="00365C15">
            <w:pPr>
              <w:jc w:val="both"/>
              <w:rPr>
                <w:rFonts w:ascii="Arial" w:eastAsia="Arial" w:hAnsi="Arial" w:cs="Arial"/>
                <w:sz w:val="18"/>
                <w:szCs w:val="18"/>
              </w:rPr>
            </w:pPr>
            <w:r w:rsidRPr="00365C15">
              <w:rPr>
                <w:rFonts w:ascii="Arial" w:eastAsia="Arial" w:hAnsi="Arial" w:cs="Arial"/>
                <w:sz w:val="18"/>
                <w:szCs w:val="18"/>
              </w:rPr>
              <w:t>Paslaugoms taikomas Tiekėjo pasiūlytas ir Techninėje specifikacijoje nustatytas garantinis terminas.  Garantinis terminas skaičiuojamas nuo Paslaugų perdavimo–priėmimo akto ar Sąskaitos (kai Paslaugų perdavimo–priėmimo aktas nėra pasirašomas) pasirašymo dienos.</w:t>
            </w:r>
          </w:p>
          <w:p w14:paraId="3DCA039C" w14:textId="77777777" w:rsidR="0040498C" w:rsidRDefault="0040498C">
            <w:pPr>
              <w:rPr>
                <w:rFonts w:ascii="Arial" w:eastAsia="Arial" w:hAnsi="Arial" w:cs="Arial"/>
                <w:color w:val="000000" w:themeColor="text1"/>
                <w:sz w:val="18"/>
                <w:szCs w:val="18"/>
              </w:rPr>
            </w:pPr>
          </w:p>
          <w:p w14:paraId="57D1869D" w14:textId="77777777" w:rsidR="0040498C" w:rsidRDefault="0040498C">
            <w:pPr>
              <w:rPr>
                <w:rFonts w:ascii="Arial" w:eastAsia="Arial" w:hAnsi="Arial" w:cs="Arial"/>
                <w:color w:val="000000" w:themeColor="text1"/>
                <w:sz w:val="18"/>
                <w:szCs w:val="18"/>
              </w:rPr>
            </w:pPr>
          </w:p>
          <w:p w14:paraId="7AE60B37" w14:textId="36B1C912" w:rsidR="0040498C" w:rsidRPr="00BA3EED" w:rsidRDefault="0040498C">
            <w:pPr>
              <w:rPr>
                <w:rFonts w:ascii="Arial" w:eastAsia="Arial" w:hAnsi="Arial" w:cs="Arial"/>
                <w:color w:val="000000" w:themeColor="text1"/>
                <w:sz w:val="18"/>
                <w:szCs w:val="18"/>
              </w:rPr>
            </w:pPr>
            <w:r>
              <w:rPr>
                <w:rFonts w:ascii="Arial" w:eastAsia="Arial" w:hAnsi="Arial" w:cs="Arial"/>
                <w:color w:val="000000" w:themeColor="text1"/>
                <w:sz w:val="18"/>
                <w:szCs w:val="18"/>
              </w:rPr>
              <w:t>Papildomas garantinis terminas kapitaliniam remontui________(</w:t>
            </w:r>
            <w:r w:rsidRPr="00365C15">
              <w:rPr>
                <w:rFonts w:ascii="Arial" w:eastAsia="Arial" w:hAnsi="Arial" w:cs="Arial"/>
                <w:color w:val="4472C4" w:themeColor="accent1"/>
                <w:sz w:val="18"/>
                <w:szCs w:val="18"/>
              </w:rPr>
              <w:t>įrašomas pasiūlytas terminas</w:t>
            </w:r>
            <w:r>
              <w:rPr>
                <w:rFonts w:ascii="Arial" w:eastAsia="Arial" w:hAnsi="Arial" w:cs="Arial"/>
                <w:color w:val="000000" w:themeColor="text1"/>
                <w:sz w:val="18"/>
                <w:szCs w:val="18"/>
              </w:rPr>
              <w:t>).</w:t>
            </w:r>
          </w:p>
          <w:p w14:paraId="09F946F3" w14:textId="77777777" w:rsidR="0040498C" w:rsidRPr="00FE648F" w:rsidRDefault="0040498C">
            <w:pPr>
              <w:rPr>
                <w:rFonts w:ascii="Arial" w:eastAsia="Arial" w:hAnsi="Arial" w:cs="Arial"/>
                <w:color w:val="000000" w:themeColor="text1"/>
                <w:sz w:val="18"/>
                <w:szCs w:val="18"/>
              </w:rPr>
            </w:pPr>
          </w:p>
          <w:p w14:paraId="51AAFE91" w14:textId="0128FC68" w:rsidR="0040498C" w:rsidRPr="00FE648F" w:rsidRDefault="0040498C">
            <w:pPr>
              <w:jc w:val="both"/>
              <w:rPr>
                <w:rFonts w:ascii="Arial" w:eastAsia="Arial" w:hAnsi="Arial" w:cs="Arial"/>
                <w:color w:val="000000" w:themeColor="text1"/>
                <w:sz w:val="18"/>
                <w:szCs w:val="18"/>
              </w:rPr>
            </w:pPr>
          </w:p>
        </w:tc>
        <w:tc>
          <w:tcPr>
            <w:tcW w:w="2240" w:type="dxa"/>
            <w:tcMar>
              <w:top w:w="28" w:type="dxa"/>
              <w:bottom w:w="28" w:type="dxa"/>
            </w:tcMar>
          </w:tcPr>
          <w:p w14:paraId="27F4F09F" w14:textId="77777777" w:rsidR="0040498C" w:rsidRPr="00FE648F" w:rsidRDefault="0040498C">
            <w:pPr>
              <w:rPr>
                <w:rFonts w:ascii="Arial" w:hAnsi="Arial" w:cs="Arial"/>
                <w:sz w:val="18"/>
                <w:szCs w:val="18"/>
              </w:rPr>
            </w:pPr>
            <w:r w:rsidRPr="00FE648F">
              <w:rPr>
                <w:rFonts w:ascii="Arial" w:eastAsia="Arial" w:hAnsi="Arial" w:cs="Arial"/>
                <w:b/>
                <w:sz w:val="18"/>
                <w:szCs w:val="18"/>
                <w:lang w:val="en-GB" w:bidi="en-US"/>
              </w:rPr>
              <w:t>6.1. Warranty period</w:t>
            </w:r>
          </w:p>
        </w:tc>
        <w:tc>
          <w:tcPr>
            <w:tcW w:w="5729" w:type="dxa"/>
            <w:gridSpan w:val="6"/>
            <w:tcMar>
              <w:top w:w="28" w:type="dxa"/>
              <w:bottom w:w="28" w:type="dxa"/>
            </w:tcMar>
          </w:tcPr>
          <w:p w14:paraId="03A10108" w14:textId="77777777" w:rsidR="0040498C" w:rsidRPr="000E6E8C" w:rsidRDefault="0040498C" w:rsidP="000E6E8C">
            <w:pPr>
              <w:jc w:val="both"/>
              <w:rPr>
                <w:rFonts w:ascii="Arial" w:hAnsi="Arial" w:cs="Arial"/>
                <w:sz w:val="18"/>
                <w:szCs w:val="18"/>
                <w:lang w:val="en-US"/>
              </w:rPr>
            </w:pPr>
            <w:r w:rsidRPr="000E6E8C">
              <w:rPr>
                <w:rFonts w:ascii="Arial" w:hAnsi="Arial" w:cs="Arial"/>
                <w:sz w:val="18"/>
                <w:szCs w:val="18"/>
                <w:lang w:val="en-US"/>
              </w:rPr>
              <w:t>The services are subject to the warranty period proposed by the Supplier and specified in the Technical Specification. The warranty period is calculated from the date of signing the Service Handover–Acceptance Act or the Invoice (when the Service Handover–Acceptance Act is not signed).</w:t>
            </w:r>
          </w:p>
          <w:p w14:paraId="52B14AA6" w14:textId="77777777" w:rsidR="0040498C" w:rsidRPr="000E6E8C" w:rsidRDefault="0040498C" w:rsidP="000E6E8C">
            <w:pPr>
              <w:jc w:val="both"/>
              <w:rPr>
                <w:rFonts w:ascii="Arial" w:hAnsi="Arial" w:cs="Arial"/>
                <w:sz w:val="18"/>
                <w:szCs w:val="18"/>
                <w:lang w:val="en-US"/>
              </w:rPr>
            </w:pPr>
            <w:r w:rsidRPr="000E6E8C">
              <w:rPr>
                <w:rFonts w:ascii="Arial" w:hAnsi="Arial" w:cs="Arial"/>
                <w:sz w:val="18"/>
                <w:szCs w:val="18"/>
                <w:lang w:val="en-US"/>
              </w:rPr>
              <w:t>Additional warranty period for the overhaul: ________ (insert proposed period).</w:t>
            </w:r>
          </w:p>
          <w:p w14:paraId="089C2E4F" w14:textId="21090A91" w:rsidR="0040498C" w:rsidRPr="00FE648F" w:rsidRDefault="0040498C">
            <w:pPr>
              <w:jc w:val="both"/>
              <w:rPr>
                <w:rFonts w:ascii="Arial" w:hAnsi="Arial" w:cs="Arial"/>
                <w:sz w:val="18"/>
                <w:szCs w:val="18"/>
              </w:rPr>
            </w:pPr>
          </w:p>
        </w:tc>
      </w:tr>
      <w:tr w:rsidR="0040498C" w14:paraId="477FB132" w14:textId="77777777" w:rsidTr="09DD39AF">
        <w:trPr>
          <w:gridBefore w:val="1"/>
          <w:wBefore w:w="113" w:type="dxa"/>
        </w:trPr>
        <w:tc>
          <w:tcPr>
            <w:tcW w:w="2371" w:type="dxa"/>
            <w:gridSpan w:val="2"/>
            <w:tcMar>
              <w:top w:w="28" w:type="dxa"/>
              <w:bottom w:w="28" w:type="dxa"/>
            </w:tcMar>
          </w:tcPr>
          <w:p w14:paraId="7C3A970E" w14:textId="77777777" w:rsidR="0040498C" w:rsidRPr="00FE648F" w:rsidRDefault="0040498C">
            <w:pPr>
              <w:rPr>
                <w:rFonts w:ascii="Arial" w:hAnsi="Arial" w:cs="Arial"/>
                <w:sz w:val="18"/>
                <w:szCs w:val="18"/>
              </w:rPr>
            </w:pPr>
            <w:r w:rsidRPr="00FE648F">
              <w:rPr>
                <w:rFonts w:ascii="Arial" w:hAnsi="Arial" w:cs="Arial"/>
                <w:b/>
                <w:sz w:val="18"/>
                <w:szCs w:val="18"/>
              </w:rPr>
              <w:t>6.2. Terminas Paslaugų trūkumams pašalinti</w:t>
            </w:r>
          </w:p>
        </w:tc>
        <w:tc>
          <w:tcPr>
            <w:tcW w:w="5426" w:type="dxa"/>
            <w:gridSpan w:val="5"/>
            <w:tcMar>
              <w:top w:w="28" w:type="dxa"/>
              <w:bottom w:w="28" w:type="dxa"/>
            </w:tcMar>
          </w:tcPr>
          <w:p w14:paraId="6EC1FE1A" w14:textId="026E6824" w:rsidR="0040498C" w:rsidRPr="00F630E8" w:rsidRDefault="0040498C" w:rsidP="009D7489">
            <w:pPr>
              <w:jc w:val="both"/>
              <w:rPr>
                <w:rFonts w:ascii="Arial" w:eastAsia="Arial" w:hAnsi="Arial" w:cs="Arial"/>
                <w:sz w:val="18"/>
                <w:szCs w:val="18"/>
              </w:rPr>
            </w:pPr>
            <w:r w:rsidRPr="00F630E8">
              <w:rPr>
                <w:rFonts w:ascii="Arial" w:eastAsia="Arial" w:hAnsi="Arial" w:cs="Arial"/>
                <w:sz w:val="18"/>
                <w:szCs w:val="18"/>
              </w:rPr>
              <w:t xml:space="preserve">Sutartyje nurodytu garantinio termino laikotarpiu nustačius Paslaugų trūkumų, Tiekėjas turi </w:t>
            </w:r>
            <w:r w:rsidRPr="00F630E8">
              <w:rPr>
                <w:rFonts w:ascii="Arial" w:eastAsia="Arial" w:hAnsi="Arial" w:cs="Arial"/>
                <w:b/>
                <w:bCs/>
                <w:sz w:val="18"/>
                <w:szCs w:val="18"/>
              </w:rPr>
              <w:t>ne vėliau kaip</w:t>
            </w:r>
            <w:r w:rsidRPr="00F630E8">
              <w:rPr>
                <w:rFonts w:ascii="Arial" w:eastAsia="Arial" w:hAnsi="Arial" w:cs="Arial"/>
                <w:sz w:val="18"/>
                <w:szCs w:val="18"/>
              </w:rPr>
              <w:t xml:space="preserve"> per Techninėje specifikacijoje numatytais terminais nuo rašytinės pretenzijos gavimo dienos pašalinti Paslaugų trūkumus.</w:t>
            </w:r>
          </w:p>
          <w:p w14:paraId="233E1BC4" w14:textId="77777777" w:rsidR="0040498C" w:rsidRPr="00F630E8" w:rsidRDefault="0040498C">
            <w:pPr>
              <w:rPr>
                <w:rFonts w:ascii="Arial" w:hAnsi="Arial" w:cs="Arial"/>
                <w:sz w:val="18"/>
                <w:szCs w:val="18"/>
              </w:rPr>
            </w:pPr>
          </w:p>
        </w:tc>
        <w:tc>
          <w:tcPr>
            <w:tcW w:w="2240" w:type="dxa"/>
            <w:tcMar>
              <w:top w:w="28" w:type="dxa"/>
              <w:bottom w:w="28" w:type="dxa"/>
            </w:tcMar>
          </w:tcPr>
          <w:p w14:paraId="20BBEC79" w14:textId="77777777" w:rsidR="0040498C" w:rsidRPr="00F630E8" w:rsidRDefault="0040498C">
            <w:pPr>
              <w:rPr>
                <w:rFonts w:ascii="Arial" w:hAnsi="Arial" w:cs="Arial"/>
                <w:sz w:val="18"/>
                <w:szCs w:val="18"/>
              </w:rPr>
            </w:pPr>
            <w:r w:rsidRPr="00F630E8">
              <w:rPr>
                <w:rFonts w:ascii="Arial" w:eastAsia="Arial" w:hAnsi="Arial" w:cs="Arial"/>
                <w:b/>
                <w:sz w:val="18"/>
                <w:szCs w:val="18"/>
                <w:lang w:val="en-GB" w:bidi="en-US"/>
              </w:rPr>
              <w:t>6.2. Deadline for rectifying deficiencies in the Services</w:t>
            </w:r>
          </w:p>
        </w:tc>
        <w:tc>
          <w:tcPr>
            <w:tcW w:w="5729" w:type="dxa"/>
            <w:gridSpan w:val="6"/>
            <w:tcMar>
              <w:top w:w="28" w:type="dxa"/>
              <w:bottom w:w="28" w:type="dxa"/>
            </w:tcMar>
          </w:tcPr>
          <w:p w14:paraId="33B45D12" w14:textId="175E157E" w:rsidR="0040498C" w:rsidRPr="00F630E8" w:rsidRDefault="0040498C" w:rsidP="00F630E8">
            <w:pPr>
              <w:jc w:val="both"/>
              <w:rPr>
                <w:rFonts w:ascii="Arial" w:eastAsia="Arial" w:hAnsi="Arial" w:cs="Arial"/>
                <w:sz w:val="18"/>
                <w:szCs w:val="18"/>
                <w:lang w:val="en-US" w:bidi="en-US"/>
              </w:rPr>
            </w:pPr>
            <w:r w:rsidRPr="00F630E8">
              <w:rPr>
                <w:rFonts w:ascii="Arial" w:eastAsia="Arial" w:hAnsi="Arial" w:cs="Arial"/>
                <w:sz w:val="18"/>
                <w:szCs w:val="18"/>
                <w:lang w:val="en-GB" w:bidi="en-US"/>
              </w:rPr>
              <w:t xml:space="preserve">If deficiencies in the Services are identified during the warranty period specified in the Contract, the Supplier must remedy the deficiencies no later than </w:t>
            </w:r>
            <w:r w:rsidRPr="00F630E8">
              <w:rPr>
                <w:rFonts w:ascii="Arial" w:eastAsia="Arial" w:hAnsi="Arial" w:cs="Arial"/>
                <w:sz w:val="18"/>
                <w:szCs w:val="18"/>
                <w:lang w:val="en-US" w:bidi="en-US"/>
              </w:rPr>
              <w:t>the time limits specified in the Technical Specification</w:t>
            </w:r>
          </w:p>
          <w:p w14:paraId="646B8F42" w14:textId="296340A0" w:rsidR="0040498C" w:rsidRPr="00F630E8" w:rsidRDefault="0040498C">
            <w:pPr>
              <w:jc w:val="both"/>
              <w:rPr>
                <w:rFonts w:ascii="Arial" w:hAnsi="Arial" w:cs="Arial"/>
                <w:sz w:val="18"/>
                <w:szCs w:val="18"/>
                <w:lang w:val="en-GB"/>
              </w:rPr>
            </w:pPr>
            <w:r w:rsidRPr="00F630E8">
              <w:rPr>
                <w:rFonts w:ascii="Arial" w:eastAsia="Arial" w:hAnsi="Arial" w:cs="Arial"/>
                <w:sz w:val="18"/>
                <w:szCs w:val="18"/>
                <w:lang w:val="en-GB" w:bidi="en-US"/>
              </w:rPr>
              <w:t xml:space="preserve"> from the date of receipt of the written claim.</w:t>
            </w:r>
          </w:p>
          <w:p w14:paraId="0D63C4C0" w14:textId="77777777" w:rsidR="0040498C" w:rsidRPr="00F630E8" w:rsidRDefault="0040498C">
            <w:pPr>
              <w:jc w:val="both"/>
              <w:rPr>
                <w:rFonts w:ascii="Arial" w:hAnsi="Arial" w:cs="Arial"/>
                <w:sz w:val="18"/>
                <w:szCs w:val="18"/>
              </w:rPr>
            </w:pPr>
          </w:p>
        </w:tc>
      </w:tr>
      <w:tr w:rsidR="0040498C" w14:paraId="1269664B" w14:textId="77777777" w:rsidTr="09DD39AF">
        <w:trPr>
          <w:gridBefore w:val="1"/>
          <w:wBefore w:w="113" w:type="dxa"/>
        </w:trPr>
        <w:tc>
          <w:tcPr>
            <w:tcW w:w="2371" w:type="dxa"/>
            <w:gridSpan w:val="2"/>
            <w:tcMar>
              <w:top w:w="28" w:type="dxa"/>
              <w:bottom w:w="28" w:type="dxa"/>
            </w:tcMar>
          </w:tcPr>
          <w:p w14:paraId="08BDB4E4" w14:textId="77777777" w:rsidR="0040498C" w:rsidRPr="00FE648F" w:rsidRDefault="0040498C">
            <w:pPr>
              <w:rPr>
                <w:rFonts w:ascii="Arial" w:hAnsi="Arial" w:cs="Arial"/>
                <w:sz w:val="18"/>
                <w:szCs w:val="18"/>
              </w:rPr>
            </w:pPr>
            <w:r w:rsidRPr="00FE648F">
              <w:rPr>
                <w:rFonts w:ascii="Arial" w:hAnsi="Arial" w:cs="Arial"/>
                <w:b/>
                <w:sz w:val="18"/>
                <w:szCs w:val="18"/>
              </w:rPr>
              <w:t xml:space="preserve">6.3. Kokybinių kriterijų įgyvendinimo </w:t>
            </w:r>
            <w:r w:rsidRPr="00FE648F">
              <w:rPr>
                <w:rFonts w:ascii="Arial" w:hAnsi="Arial" w:cs="Arial"/>
                <w:b/>
                <w:bCs/>
                <w:sz w:val="18"/>
                <w:szCs w:val="18"/>
              </w:rPr>
              <w:t xml:space="preserve">ir </w:t>
            </w:r>
            <w:r w:rsidRPr="00FE648F">
              <w:rPr>
                <w:rFonts w:ascii="Arial" w:hAnsi="Arial" w:cs="Arial"/>
                <w:b/>
                <w:sz w:val="18"/>
                <w:szCs w:val="18"/>
              </w:rPr>
              <w:t>tikrinimo tvarka</w:t>
            </w:r>
          </w:p>
        </w:tc>
        <w:tc>
          <w:tcPr>
            <w:tcW w:w="5426" w:type="dxa"/>
            <w:gridSpan w:val="5"/>
            <w:tcMar>
              <w:top w:w="28" w:type="dxa"/>
              <w:bottom w:w="28" w:type="dxa"/>
            </w:tcMar>
          </w:tcPr>
          <w:p w14:paraId="70D14D9E" w14:textId="77777777" w:rsidR="0040498C" w:rsidRPr="00FE648F" w:rsidRDefault="0040498C">
            <w:pPr>
              <w:jc w:val="both"/>
              <w:rPr>
                <w:rFonts w:ascii="Arial" w:hAnsi="Arial" w:cs="Arial"/>
                <w:sz w:val="18"/>
                <w:szCs w:val="18"/>
              </w:rPr>
            </w:pPr>
            <w:r w:rsidRPr="73E762EA">
              <w:rPr>
                <w:rFonts w:ascii="Arial" w:hAnsi="Arial" w:cs="Arial"/>
                <w:sz w:val="18"/>
                <w:szCs w:val="18"/>
              </w:rPr>
              <w:t xml:space="preserve">Netaikoma </w:t>
            </w:r>
          </w:p>
          <w:p w14:paraId="289B887B" w14:textId="77777777" w:rsidR="0040498C" w:rsidRPr="00FE648F" w:rsidRDefault="0040498C">
            <w:pPr>
              <w:jc w:val="both"/>
              <w:rPr>
                <w:rFonts w:ascii="Arial" w:hAnsi="Arial" w:cs="Arial"/>
                <w:sz w:val="18"/>
                <w:szCs w:val="18"/>
              </w:rPr>
            </w:pPr>
          </w:p>
        </w:tc>
        <w:tc>
          <w:tcPr>
            <w:tcW w:w="2240" w:type="dxa"/>
            <w:tcMar>
              <w:top w:w="28" w:type="dxa"/>
              <w:bottom w:w="28" w:type="dxa"/>
            </w:tcMar>
          </w:tcPr>
          <w:p w14:paraId="71CFA7AE" w14:textId="77777777" w:rsidR="0040498C" w:rsidRPr="00FE648F" w:rsidRDefault="0040498C">
            <w:pPr>
              <w:rPr>
                <w:rFonts w:ascii="Arial" w:hAnsi="Arial" w:cs="Arial"/>
                <w:sz w:val="18"/>
                <w:szCs w:val="18"/>
              </w:rPr>
            </w:pPr>
            <w:r w:rsidRPr="00FE648F">
              <w:rPr>
                <w:rFonts w:ascii="Arial" w:eastAsia="Arial" w:hAnsi="Arial" w:cs="Arial"/>
                <w:b/>
                <w:sz w:val="18"/>
                <w:szCs w:val="18"/>
                <w:lang w:val="en-GB" w:bidi="en-US"/>
              </w:rPr>
              <w:t>6.3. Procedure for implementing and verifying the qualitative criteria</w:t>
            </w:r>
          </w:p>
        </w:tc>
        <w:tc>
          <w:tcPr>
            <w:tcW w:w="5729" w:type="dxa"/>
            <w:gridSpan w:val="6"/>
            <w:tcMar>
              <w:top w:w="28" w:type="dxa"/>
              <w:bottom w:w="28" w:type="dxa"/>
            </w:tcMar>
          </w:tcPr>
          <w:p w14:paraId="4660A59D" w14:textId="77777777" w:rsidR="0040498C" w:rsidRPr="00FE648F" w:rsidRDefault="0040498C">
            <w:pPr>
              <w:jc w:val="both"/>
              <w:rPr>
                <w:rFonts w:ascii="Arial" w:hAnsi="Arial" w:cs="Arial"/>
                <w:sz w:val="18"/>
                <w:szCs w:val="18"/>
              </w:rPr>
            </w:pPr>
            <w:r w:rsidRPr="73E762EA">
              <w:rPr>
                <w:rFonts w:ascii="Arial" w:eastAsia="Arial" w:hAnsi="Arial" w:cs="Arial"/>
                <w:sz w:val="18"/>
                <w:szCs w:val="18"/>
                <w:lang w:val="en-GB" w:bidi="en-US"/>
              </w:rPr>
              <w:t xml:space="preserve">Not applicable </w:t>
            </w:r>
          </w:p>
          <w:p w14:paraId="04BE44FE" w14:textId="77777777" w:rsidR="0040498C" w:rsidRPr="00FE648F" w:rsidRDefault="0040498C">
            <w:pPr>
              <w:jc w:val="both"/>
              <w:rPr>
                <w:rFonts w:ascii="Arial" w:hAnsi="Arial" w:cs="Arial"/>
                <w:sz w:val="18"/>
                <w:szCs w:val="18"/>
              </w:rPr>
            </w:pPr>
          </w:p>
        </w:tc>
      </w:tr>
      <w:tr w:rsidR="0040498C" w14:paraId="4A95931B" w14:textId="77777777" w:rsidTr="09DD39AF">
        <w:trPr>
          <w:gridBefore w:val="1"/>
          <w:wBefore w:w="113" w:type="dxa"/>
        </w:trPr>
        <w:tc>
          <w:tcPr>
            <w:tcW w:w="7797" w:type="dxa"/>
            <w:gridSpan w:val="7"/>
            <w:tcMar>
              <w:top w:w="28" w:type="dxa"/>
              <w:bottom w:w="28" w:type="dxa"/>
            </w:tcMar>
          </w:tcPr>
          <w:p w14:paraId="7086108D" w14:textId="77777777" w:rsidR="0040498C" w:rsidRPr="00FE648F" w:rsidRDefault="0040498C">
            <w:pPr>
              <w:spacing w:before="60" w:after="60"/>
              <w:ind w:firstLine="567"/>
              <w:jc w:val="center"/>
              <w:rPr>
                <w:rFonts w:ascii="Arial" w:hAnsi="Arial" w:cs="Arial"/>
                <w:sz w:val="18"/>
                <w:szCs w:val="18"/>
              </w:rPr>
            </w:pPr>
            <w:r w:rsidRPr="00FE648F">
              <w:rPr>
                <w:rFonts w:ascii="Arial" w:hAnsi="Arial" w:cs="Arial"/>
                <w:b/>
                <w:sz w:val="18"/>
                <w:szCs w:val="18"/>
              </w:rPr>
              <w:t>7. SUTARTIES VYKDYMUI PASITELKIAMI SUBTIEKĖJAI IR (AR) SPECIALISTAI</w:t>
            </w:r>
          </w:p>
        </w:tc>
        <w:tc>
          <w:tcPr>
            <w:tcW w:w="7969" w:type="dxa"/>
            <w:gridSpan w:val="7"/>
            <w:tcMar>
              <w:top w:w="28" w:type="dxa"/>
              <w:bottom w:w="28" w:type="dxa"/>
            </w:tcMar>
          </w:tcPr>
          <w:p w14:paraId="6235F219" w14:textId="77777777" w:rsidR="0040498C" w:rsidRPr="00FE648F" w:rsidRDefault="0040498C">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7. ENGAGEMENT OF SUBCONTRACTORS AND/OR SPECIALISTS FOR THE PERFORMANCE OF THE CONTRACT</w:t>
            </w:r>
          </w:p>
        </w:tc>
      </w:tr>
      <w:tr w:rsidR="0040498C" w14:paraId="640238E5" w14:textId="77777777" w:rsidTr="09DD39AF">
        <w:trPr>
          <w:gridBefore w:val="1"/>
          <w:wBefore w:w="113" w:type="dxa"/>
        </w:trPr>
        <w:tc>
          <w:tcPr>
            <w:tcW w:w="2371" w:type="dxa"/>
            <w:gridSpan w:val="2"/>
            <w:tcMar>
              <w:top w:w="28" w:type="dxa"/>
              <w:bottom w:w="28" w:type="dxa"/>
            </w:tcMar>
          </w:tcPr>
          <w:p w14:paraId="67394D78" w14:textId="77777777" w:rsidR="0040498C" w:rsidRPr="00FE648F" w:rsidRDefault="0040498C">
            <w:pPr>
              <w:rPr>
                <w:rFonts w:ascii="Arial" w:hAnsi="Arial" w:cs="Arial"/>
                <w:sz w:val="18"/>
                <w:szCs w:val="18"/>
              </w:rPr>
            </w:pPr>
            <w:r w:rsidRPr="00FE648F">
              <w:rPr>
                <w:rFonts w:ascii="Arial" w:hAnsi="Arial" w:cs="Arial"/>
                <w:b/>
                <w:bCs/>
                <w:sz w:val="18"/>
                <w:szCs w:val="18"/>
              </w:rPr>
              <w:lastRenderedPageBreak/>
              <w:t xml:space="preserve">7.1. Sutarties vykdymui </w:t>
            </w:r>
            <w:r w:rsidRPr="001B2C08">
              <w:rPr>
                <w:rFonts w:ascii="Arial" w:hAnsi="Arial" w:cs="Arial"/>
                <w:b/>
                <w:sz w:val="18"/>
                <w:szCs w:val="18"/>
              </w:rPr>
              <w:t>pasitelkiami</w:t>
            </w:r>
            <w:r w:rsidRPr="00FE648F">
              <w:rPr>
                <w:rFonts w:ascii="Arial" w:hAnsi="Arial" w:cs="Arial"/>
                <w:b/>
                <w:bCs/>
                <w:sz w:val="18"/>
                <w:szCs w:val="18"/>
              </w:rPr>
              <w:t xml:space="preserve"> subtiekėjai ir (ar) specialistai</w:t>
            </w:r>
          </w:p>
        </w:tc>
        <w:tc>
          <w:tcPr>
            <w:tcW w:w="5426" w:type="dxa"/>
            <w:gridSpan w:val="5"/>
            <w:tcMar>
              <w:top w:w="28" w:type="dxa"/>
              <w:bottom w:w="28" w:type="dxa"/>
            </w:tcMar>
          </w:tcPr>
          <w:p w14:paraId="1C5DEC8E" w14:textId="77777777" w:rsidR="0040498C" w:rsidRPr="00FE648F" w:rsidRDefault="0040498C">
            <w:pPr>
              <w:jc w:val="both"/>
              <w:rPr>
                <w:rFonts w:ascii="Arial" w:hAnsi="Arial" w:cs="Arial"/>
                <w:sz w:val="18"/>
                <w:szCs w:val="18"/>
              </w:rPr>
            </w:pPr>
            <w:r w:rsidRPr="00FE648F">
              <w:rPr>
                <w:rFonts w:ascii="Arial" w:hAnsi="Arial" w:cs="Arial"/>
                <w:sz w:val="18"/>
                <w:szCs w:val="18"/>
              </w:rPr>
              <w:t>Sutarties vykdymui subtiekėjai ir (ar) specialistai nepasitelkiami.</w:t>
            </w:r>
          </w:p>
          <w:p w14:paraId="5A48D601" w14:textId="77777777" w:rsidR="0040498C" w:rsidRDefault="0040498C">
            <w:pPr>
              <w:jc w:val="both"/>
              <w:rPr>
                <w:rFonts w:ascii="Arial" w:hAnsi="Arial" w:cs="Arial"/>
                <w:sz w:val="18"/>
                <w:szCs w:val="18"/>
              </w:rPr>
            </w:pPr>
          </w:p>
          <w:p w14:paraId="3746DD13" w14:textId="77777777" w:rsidR="0040498C" w:rsidRPr="00FE648F" w:rsidRDefault="0040498C">
            <w:pPr>
              <w:jc w:val="both"/>
              <w:rPr>
                <w:rFonts w:ascii="Arial" w:hAnsi="Arial" w:cs="Arial"/>
                <w:sz w:val="18"/>
                <w:szCs w:val="18"/>
              </w:rPr>
            </w:pPr>
          </w:p>
          <w:p w14:paraId="349BED48" w14:textId="77777777" w:rsidR="0040498C" w:rsidRPr="00FE648F" w:rsidRDefault="0040498C">
            <w:pPr>
              <w:jc w:val="both"/>
              <w:rPr>
                <w:rFonts w:ascii="Arial" w:hAnsi="Arial" w:cs="Arial"/>
                <w:color w:val="FF0000"/>
                <w:sz w:val="18"/>
                <w:szCs w:val="18"/>
              </w:rPr>
            </w:pPr>
            <w:r w:rsidRPr="00FE648F">
              <w:rPr>
                <w:rFonts w:ascii="Arial" w:hAnsi="Arial" w:cs="Arial"/>
                <w:color w:val="FF0000"/>
                <w:sz w:val="18"/>
                <w:szCs w:val="18"/>
              </w:rPr>
              <w:t>arba</w:t>
            </w:r>
          </w:p>
          <w:p w14:paraId="5CEAB2A7" w14:textId="77777777" w:rsidR="0040498C" w:rsidRPr="00FE648F" w:rsidRDefault="0040498C">
            <w:pPr>
              <w:jc w:val="both"/>
              <w:rPr>
                <w:rFonts w:ascii="Arial" w:hAnsi="Arial" w:cs="Arial"/>
                <w:sz w:val="18"/>
                <w:szCs w:val="18"/>
              </w:rPr>
            </w:pPr>
          </w:p>
          <w:p w14:paraId="32D4A628" w14:textId="77777777" w:rsidR="0040498C" w:rsidRPr="00FE648F" w:rsidRDefault="0040498C">
            <w:pPr>
              <w:jc w:val="both"/>
              <w:rPr>
                <w:rFonts w:ascii="Arial" w:hAnsi="Arial" w:cs="Arial"/>
                <w:sz w:val="18"/>
                <w:szCs w:val="18"/>
              </w:rPr>
            </w:pPr>
            <w:r w:rsidRPr="00FE648F">
              <w:rPr>
                <w:rFonts w:ascii="Arial" w:hAnsi="Arial" w:cs="Arial"/>
                <w:sz w:val="18"/>
                <w:szCs w:val="18"/>
              </w:rPr>
              <w:t>Sutarties vykdymui pasitelkiami subtiekėjai ir (ar) specialistai yra nurodyti Sutarties priede Nr.</w:t>
            </w:r>
            <w:r>
              <w:rPr>
                <w:rFonts w:ascii="Arial" w:hAnsi="Arial" w:cs="Arial"/>
                <w:sz w:val="18"/>
                <w:szCs w:val="18"/>
              </w:rPr>
              <w:t xml:space="preserve"> 1.</w:t>
            </w:r>
          </w:p>
        </w:tc>
        <w:tc>
          <w:tcPr>
            <w:tcW w:w="2240" w:type="dxa"/>
            <w:tcMar>
              <w:top w:w="28" w:type="dxa"/>
              <w:bottom w:w="28" w:type="dxa"/>
            </w:tcMar>
          </w:tcPr>
          <w:p w14:paraId="22F71F2E" w14:textId="77777777" w:rsidR="0040498C" w:rsidRPr="00FE648F" w:rsidRDefault="0040498C">
            <w:pPr>
              <w:rPr>
                <w:rFonts w:ascii="Arial" w:hAnsi="Arial" w:cs="Arial"/>
                <w:sz w:val="18"/>
                <w:szCs w:val="18"/>
              </w:rPr>
            </w:pPr>
            <w:r w:rsidRPr="00FE648F">
              <w:rPr>
                <w:rFonts w:ascii="Arial" w:eastAsia="Arial" w:hAnsi="Arial" w:cs="Arial"/>
                <w:b/>
                <w:sz w:val="18"/>
                <w:szCs w:val="18"/>
                <w:lang w:val="en-GB" w:bidi="en-US"/>
              </w:rPr>
              <w:t>7.1. Engagement of subcontractors and/or specialists for the performance of the Contract</w:t>
            </w:r>
          </w:p>
        </w:tc>
        <w:tc>
          <w:tcPr>
            <w:tcW w:w="5729" w:type="dxa"/>
            <w:gridSpan w:val="6"/>
            <w:tcMar>
              <w:top w:w="28" w:type="dxa"/>
              <w:bottom w:w="28" w:type="dxa"/>
            </w:tcMar>
          </w:tcPr>
          <w:p w14:paraId="7D73E898" w14:textId="77777777" w:rsidR="0040498C" w:rsidRPr="00FE648F" w:rsidRDefault="0040498C">
            <w:pPr>
              <w:jc w:val="both"/>
              <w:rPr>
                <w:rFonts w:ascii="Arial" w:hAnsi="Arial" w:cs="Arial"/>
                <w:sz w:val="18"/>
                <w:szCs w:val="18"/>
                <w:lang w:val="en-GB"/>
              </w:rPr>
            </w:pPr>
            <w:r w:rsidRPr="00FE648F">
              <w:rPr>
                <w:rFonts w:ascii="Arial" w:eastAsia="Arial" w:hAnsi="Arial" w:cs="Arial"/>
                <w:sz w:val="18"/>
                <w:szCs w:val="18"/>
                <w:lang w:val="en-GB" w:bidi="en-US"/>
              </w:rPr>
              <w:t>No subcontractors and/or specialists are engaged for the performance of the Contract.</w:t>
            </w:r>
          </w:p>
          <w:p w14:paraId="62AF1AF5" w14:textId="77777777" w:rsidR="0040498C" w:rsidRPr="00FE648F" w:rsidRDefault="0040498C">
            <w:pPr>
              <w:jc w:val="both"/>
              <w:rPr>
                <w:rFonts w:ascii="Arial" w:hAnsi="Arial" w:cs="Arial"/>
                <w:sz w:val="18"/>
                <w:szCs w:val="18"/>
                <w:lang w:val="en-GB"/>
              </w:rPr>
            </w:pPr>
          </w:p>
          <w:p w14:paraId="72AA2010" w14:textId="77777777" w:rsidR="0040498C" w:rsidRPr="00FE648F" w:rsidRDefault="0040498C">
            <w:pPr>
              <w:jc w:val="both"/>
              <w:rPr>
                <w:rFonts w:ascii="Arial" w:hAnsi="Arial" w:cs="Arial"/>
                <w:color w:val="FF0000"/>
                <w:sz w:val="18"/>
                <w:szCs w:val="18"/>
                <w:lang w:val="en-GB"/>
              </w:rPr>
            </w:pPr>
            <w:r w:rsidRPr="00FE648F">
              <w:rPr>
                <w:rFonts w:ascii="Arial" w:eastAsia="Arial" w:hAnsi="Arial" w:cs="Arial"/>
                <w:color w:val="FF0000"/>
                <w:sz w:val="18"/>
                <w:szCs w:val="18"/>
                <w:lang w:val="en-GB" w:bidi="en-US"/>
              </w:rPr>
              <w:t>or</w:t>
            </w:r>
          </w:p>
          <w:p w14:paraId="039CF7B5" w14:textId="77777777" w:rsidR="0040498C" w:rsidRPr="00FE648F" w:rsidRDefault="0040498C">
            <w:pPr>
              <w:jc w:val="both"/>
              <w:rPr>
                <w:rFonts w:ascii="Arial" w:hAnsi="Arial" w:cs="Arial"/>
                <w:sz w:val="18"/>
                <w:szCs w:val="18"/>
                <w:lang w:val="en-GB"/>
              </w:rPr>
            </w:pPr>
          </w:p>
          <w:p w14:paraId="37D791D4" w14:textId="77777777" w:rsidR="0040498C" w:rsidRPr="00FE648F" w:rsidRDefault="0040498C">
            <w:pPr>
              <w:jc w:val="both"/>
              <w:rPr>
                <w:rFonts w:ascii="Arial" w:hAnsi="Arial" w:cs="Arial"/>
                <w:sz w:val="18"/>
                <w:szCs w:val="18"/>
              </w:rPr>
            </w:pPr>
            <w:r w:rsidRPr="00FE648F">
              <w:rPr>
                <w:rFonts w:ascii="Arial" w:eastAsia="Arial" w:hAnsi="Arial" w:cs="Arial"/>
                <w:sz w:val="18"/>
                <w:szCs w:val="18"/>
                <w:lang w:val="en-GB" w:bidi="en-US"/>
              </w:rPr>
              <w:t>The subcontractors and/or specialists to be engaged for the performance of the Contract are listed in Annex No</w:t>
            </w:r>
            <w:r>
              <w:rPr>
                <w:rFonts w:ascii="Arial" w:eastAsia="Arial" w:hAnsi="Arial" w:cs="Arial"/>
                <w:sz w:val="18"/>
                <w:szCs w:val="18"/>
                <w:lang w:val="en-GB" w:bidi="en-US"/>
              </w:rPr>
              <w:t xml:space="preserve"> 1.</w:t>
            </w:r>
          </w:p>
        </w:tc>
      </w:tr>
      <w:tr w:rsidR="0040498C" w14:paraId="1C918B94" w14:textId="77777777" w:rsidTr="09DD39AF">
        <w:trPr>
          <w:gridBefore w:val="1"/>
          <w:wBefore w:w="113" w:type="dxa"/>
        </w:trPr>
        <w:tc>
          <w:tcPr>
            <w:tcW w:w="7797" w:type="dxa"/>
            <w:gridSpan w:val="7"/>
            <w:tcMar>
              <w:top w:w="28" w:type="dxa"/>
              <w:bottom w:w="28" w:type="dxa"/>
            </w:tcMar>
          </w:tcPr>
          <w:p w14:paraId="444DA2F3" w14:textId="77777777" w:rsidR="0040498C" w:rsidRPr="00FE648F" w:rsidRDefault="0040498C">
            <w:pPr>
              <w:ind w:firstLine="567"/>
              <w:jc w:val="center"/>
              <w:rPr>
                <w:rFonts w:ascii="Arial" w:hAnsi="Arial" w:cs="Arial"/>
                <w:sz w:val="18"/>
                <w:szCs w:val="18"/>
              </w:rPr>
            </w:pPr>
            <w:r w:rsidRPr="00FE648F">
              <w:rPr>
                <w:rFonts w:ascii="Arial" w:hAnsi="Arial" w:cs="Arial"/>
                <w:b/>
                <w:sz w:val="18"/>
                <w:szCs w:val="18"/>
              </w:rPr>
              <w:t>8. PRIEVOLIŲ PAGAL SUTARTĮ ĮVYKDYMO UŽTIKRINIMAS</w:t>
            </w:r>
          </w:p>
        </w:tc>
        <w:tc>
          <w:tcPr>
            <w:tcW w:w="7969" w:type="dxa"/>
            <w:gridSpan w:val="7"/>
            <w:tcMar>
              <w:top w:w="28" w:type="dxa"/>
              <w:bottom w:w="28" w:type="dxa"/>
            </w:tcMar>
          </w:tcPr>
          <w:p w14:paraId="7171247C" w14:textId="77777777" w:rsidR="0040498C" w:rsidRPr="00FE648F" w:rsidRDefault="0040498C">
            <w:pPr>
              <w:ind w:firstLine="567"/>
              <w:jc w:val="center"/>
              <w:rPr>
                <w:rFonts w:ascii="Arial" w:hAnsi="Arial" w:cs="Arial"/>
                <w:sz w:val="18"/>
                <w:szCs w:val="18"/>
              </w:rPr>
            </w:pPr>
            <w:r w:rsidRPr="00FE648F">
              <w:rPr>
                <w:rFonts w:ascii="Arial" w:eastAsia="Arial" w:hAnsi="Arial" w:cs="Arial"/>
                <w:b/>
                <w:sz w:val="18"/>
                <w:szCs w:val="18"/>
                <w:lang w:val="en-GB" w:bidi="en-US"/>
              </w:rPr>
              <w:t>8. SECURITY FOR FULFILMENT OF CONTRACTUAL OBLIGATIONS</w:t>
            </w:r>
          </w:p>
        </w:tc>
      </w:tr>
      <w:tr w:rsidR="0040498C" w14:paraId="5A45C530" w14:textId="77777777" w:rsidTr="09DD39AF">
        <w:trPr>
          <w:gridBefore w:val="1"/>
          <w:wBefore w:w="113" w:type="dxa"/>
        </w:trPr>
        <w:tc>
          <w:tcPr>
            <w:tcW w:w="2371" w:type="dxa"/>
            <w:gridSpan w:val="2"/>
            <w:tcMar>
              <w:top w:w="28" w:type="dxa"/>
              <w:bottom w:w="28" w:type="dxa"/>
            </w:tcMar>
          </w:tcPr>
          <w:p w14:paraId="16A48136" w14:textId="77777777" w:rsidR="0040498C" w:rsidRPr="00FE648F" w:rsidRDefault="0040498C">
            <w:pPr>
              <w:rPr>
                <w:rFonts w:ascii="Arial" w:hAnsi="Arial" w:cs="Arial"/>
                <w:sz w:val="18"/>
                <w:szCs w:val="18"/>
              </w:rPr>
            </w:pPr>
            <w:r w:rsidRPr="00FE648F">
              <w:rPr>
                <w:rFonts w:ascii="Arial" w:hAnsi="Arial" w:cs="Arial"/>
                <w:b/>
                <w:sz w:val="18"/>
                <w:szCs w:val="18"/>
              </w:rPr>
              <w:t xml:space="preserve">8.1. Prievolių pagal Sutartį įvykdymo </w:t>
            </w:r>
            <w:r w:rsidRPr="00FB59FE">
              <w:rPr>
                <w:rFonts w:ascii="Arial" w:hAnsi="Arial" w:cs="Arial"/>
                <w:b/>
                <w:bCs/>
                <w:sz w:val="18"/>
                <w:szCs w:val="18"/>
              </w:rPr>
              <w:t>užtikrinimas</w:t>
            </w:r>
          </w:p>
        </w:tc>
        <w:tc>
          <w:tcPr>
            <w:tcW w:w="5426" w:type="dxa"/>
            <w:gridSpan w:val="5"/>
            <w:tcMar>
              <w:top w:w="28" w:type="dxa"/>
              <w:bottom w:w="28" w:type="dxa"/>
            </w:tcMar>
          </w:tcPr>
          <w:p w14:paraId="3FFDC34B" w14:textId="4233755E" w:rsidR="0040498C" w:rsidRPr="002C3E0C" w:rsidRDefault="0040498C">
            <w:pPr>
              <w:jc w:val="both"/>
              <w:rPr>
                <w:rFonts w:ascii="Arial" w:hAnsi="Arial" w:cs="Arial"/>
                <w:sz w:val="18"/>
                <w:szCs w:val="18"/>
              </w:rPr>
            </w:pPr>
            <w:r w:rsidRPr="002C3E0C">
              <w:rPr>
                <w:rFonts w:ascii="Arial" w:hAnsi="Arial" w:cs="Arial"/>
                <w:sz w:val="18"/>
                <w:szCs w:val="18"/>
              </w:rPr>
              <w:t>Prievolių pagal Sutartį įvykdymas užtikrinamas:</w:t>
            </w:r>
          </w:p>
          <w:p w14:paraId="0539E373" w14:textId="77777777" w:rsidR="0040498C" w:rsidRPr="002C3E0C" w:rsidRDefault="0040498C">
            <w:pPr>
              <w:jc w:val="both"/>
              <w:rPr>
                <w:rFonts w:ascii="Arial" w:hAnsi="Arial" w:cs="Arial"/>
                <w:sz w:val="18"/>
                <w:szCs w:val="18"/>
              </w:rPr>
            </w:pPr>
            <w:r w:rsidRPr="002C3E0C">
              <w:rPr>
                <w:rFonts w:ascii="Arial" w:hAnsi="Arial" w:cs="Arial"/>
                <w:sz w:val="18"/>
                <w:szCs w:val="18"/>
              </w:rPr>
              <w:t>Netesybomis (delspinigiais, bauda);</w:t>
            </w:r>
          </w:p>
          <w:p w14:paraId="18D76608" w14:textId="1B8E7369" w:rsidR="0040498C" w:rsidRPr="002C3E0C" w:rsidRDefault="0040498C">
            <w:pPr>
              <w:jc w:val="both"/>
              <w:rPr>
                <w:rFonts w:ascii="Arial" w:hAnsi="Arial" w:cs="Arial"/>
                <w:sz w:val="18"/>
                <w:szCs w:val="18"/>
              </w:rPr>
            </w:pPr>
            <w:r w:rsidRPr="4D9EF780">
              <w:rPr>
                <w:rFonts w:ascii="Arial" w:hAnsi="Arial" w:cs="Arial"/>
                <w:sz w:val="18"/>
                <w:szCs w:val="18"/>
              </w:rPr>
              <w:t>Pirmo pareikalavimo banko garantija</w:t>
            </w:r>
            <w:r w:rsidR="28F14B3D" w:rsidRPr="4D9EF780">
              <w:rPr>
                <w:rFonts w:ascii="Arial" w:hAnsi="Arial" w:cs="Arial"/>
                <w:sz w:val="18"/>
                <w:szCs w:val="18"/>
              </w:rPr>
              <w:t>.</w:t>
            </w:r>
          </w:p>
          <w:p w14:paraId="221D953D" w14:textId="41AABE83" w:rsidR="0040498C" w:rsidRPr="002C3E0C" w:rsidRDefault="0040498C">
            <w:pPr>
              <w:jc w:val="both"/>
              <w:rPr>
                <w:rFonts w:ascii="Arial" w:hAnsi="Arial" w:cs="Arial"/>
                <w:sz w:val="18"/>
                <w:szCs w:val="18"/>
              </w:rPr>
            </w:pPr>
          </w:p>
        </w:tc>
        <w:tc>
          <w:tcPr>
            <w:tcW w:w="2240" w:type="dxa"/>
            <w:tcMar>
              <w:top w:w="28" w:type="dxa"/>
              <w:bottom w:w="28" w:type="dxa"/>
            </w:tcMar>
          </w:tcPr>
          <w:p w14:paraId="63F31242" w14:textId="77777777" w:rsidR="0040498C" w:rsidRPr="002C3E0C" w:rsidRDefault="0040498C">
            <w:pPr>
              <w:rPr>
                <w:rFonts w:ascii="Arial" w:hAnsi="Arial" w:cs="Arial"/>
                <w:sz w:val="18"/>
                <w:szCs w:val="18"/>
              </w:rPr>
            </w:pPr>
            <w:r w:rsidRPr="002C3E0C">
              <w:rPr>
                <w:rFonts w:ascii="Arial" w:eastAsia="Arial" w:hAnsi="Arial" w:cs="Arial"/>
                <w:b/>
                <w:sz w:val="18"/>
                <w:szCs w:val="18"/>
                <w:lang w:val="en-GB" w:bidi="en-US"/>
              </w:rPr>
              <w:t>8.1. Security for fulfilment of contractual obligations</w:t>
            </w:r>
          </w:p>
        </w:tc>
        <w:tc>
          <w:tcPr>
            <w:tcW w:w="5729" w:type="dxa"/>
            <w:gridSpan w:val="6"/>
            <w:tcMar>
              <w:top w:w="28" w:type="dxa"/>
              <w:bottom w:w="28" w:type="dxa"/>
            </w:tcMar>
          </w:tcPr>
          <w:p w14:paraId="7F106AA7" w14:textId="384B73EB" w:rsidR="0040498C" w:rsidRPr="002C3E0C" w:rsidRDefault="0040498C">
            <w:pPr>
              <w:jc w:val="both"/>
              <w:rPr>
                <w:rFonts w:ascii="Arial" w:hAnsi="Arial" w:cs="Arial"/>
                <w:sz w:val="18"/>
                <w:szCs w:val="18"/>
                <w:lang w:val="en-GB"/>
              </w:rPr>
            </w:pPr>
            <w:r w:rsidRPr="002C3E0C">
              <w:rPr>
                <w:rFonts w:ascii="Arial" w:eastAsia="Arial" w:hAnsi="Arial" w:cs="Arial"/>
                <w:sz w:val="18"/>
                <w:szCs w:val="18"/>
                <w:lang w:val="en-GB" w:bidi="en-US"/>
              </w:rPr>
              <w:t>Performance of obligations under the Contract is secured by:</w:t>
            </w:r>
          </w:p>
          <w:p w14:paraId="33D89276" w14:textId="77777777" w:rsidR="0040498C" w:rsidRPr="002C3E0C" w:rsidRDefault="0040498C">
            <w:pPr>
              <w:jc w:val="both"/>
              <w:rPr>
                <w:rFonts w:ascii="Arial" w:hAnsi="Arial" w:cs="Arial"/>
                <w:sz w:val="18"/>
                <w:szCs w:val="18"/>
                <w:lang w:val="en-GB"/>
              </w:rPr>
            </w:pPr>
            <w:r w:rsidRPr="002C3E0C">
              <w:rPr>
                <w:rFonts w:ascii="Arial" w:eastAsia="Arial" w:hAnsi="Arial" w:cs="Arial"/>
                <w:sz w:val="18"/>
                <w:szCs w:val="18"/>
                <w:lang w:val="en-GB" w:bidi="en-US"/>
              </w:rPr>
              <w:t>Penalties (default interest, fine);</w:t>
            </w:r>
          </w:p>
          <w:p w14:paraId="16779435" w14:textId="5B1A6B23" w:rsidR="0040498C" w:rsidRPr="002C3E0C" w:rsidRDefault="0040498C">
            <w:pPr>
              <w:jc w:val="both"/>
              <w:rPr>
                <w:rFonts w:ascii="Arial" w:hAnsi="Arial" w:cs="Arial"/>
                <w:sz w:val="18"/>
                <w:szCs w:val="18"/>
                <w:lang w:val="en-GB"/>
              </w:rPr>
            </w:pPr>
            <w:r w:rsidRPr="4D9EF780">
              <w:rPr>
                <w:rFonts w:ascii="Arial" w:eastAsia="Arial" w:hAnsi="Arial" w:cs="Arial"/>
                <w:sz w:val="18"/>
                <w:szCs w:val="18"/>
                <w:lang w:val="en-GB" w:bidi="en-US"/>
              </w:rPr>
              <w:t>First demand bank guarantee</w:t>
            </w:r>
            <w:r w:rsidR="3A81B63F" w:rsidRPr="4D9EF780">
              <w:rPr>
                <w:rFonts w:ascii="Arial" w:eastAsia="Arial" w:hAnsi="Arial" w:cs="Arial"/>
                <w:sz w:val="18"/>
                <w:szCs w:val="18"/>
                <w:lang w:val="en-GB" w:bidi="en-US"/>
              </w:rPr>
              <w:t>.</w:t>
            </w:r>
          </w:p>
          <w:p w14:paraId="5C91A3CD" w14:textId="4E5B6DA6" w:rsidR="0040498C" w:rsidRPr="002C3E0C" w:rsidRDefault="0040498C">
            <w:pPr>
              <w:jc w:val="both"/>
              <w:rPr>
                <w:rFonts w:ascii="Arial" w:hAnsi="Arial" w:cs="Arial"/>
                <w:sz w:val="18"/>
                <w:szCs w:val="18"/>
              </w:rPr>
            </w:pPr>
          </w:p>
        </w:tc>
      </w:tr>
      <w:tr w:rsidR="0040498C" w14:paraId="49E3F2B7" w14:textId="77777777" w:rsidTr="09DD39AF">
        <w:trPr>
          <w:gridBefore w:val="1"/>
          <w:wBefore w:w="113" w:type="dxa"/>
        </w:trPr>
        <w:tc>
          <w:tcPr>
            <w:tcW w:w="2371" w:type="dxa"/>
            <w:gridSpan w:val="2"/>
            <w:tcMar>
              <w:top w:w="28" w:type="dxa"/>
              <w:bottom w:w="28" w:type="dxa"/>
            </w:tcMar>
          </w:tcPr>
          <w:p w14:paraId="41AABAD9" w14:textId="77777777" w:rsidR="0040498C" w:rsidRPr="00FE648F" w:rsidRDefault="0040498C">
            <w:pPr>
              <w:rPr>
                <w:rFonts w:ascii="Arial" w:hAnsi="Arial" w:cs="Arial"/>
                <w:sz w:val="18"/>
                <w:szCs w:val="18"/>
              </w:rPr>
            </w:pPr>
            <w:r w:rsidRPr="00FE648F">
              <w:rPr>
                <w:rFonts w:ascii="Arial" w:hAnsi="Arial" w:cs="Arial"/>
                <w:b/>
                <w:sz w:val="18"/>
                <w:szCs w:val="18"/>
              </w:rPr>
              <w:t>8.2</w:t>
            </w:r>
            <w:r>
              <w:rPr>
                <w:rFonts w:ascii="Arial" w:hAnsi="Arial" w:cs="Arial"/>
                <w:b/>
                <w:sz w:val="18"/>
                <w:szCs w:val="18"/>
              </w:rPr>
              <w:t>.</w:t>
            </w:r>
            <w:r w:rsidRPr="00FE648F">
              <w:rPr>
                <w:rFonts w:ascii="Arial" w:hAnsi="Arial" w:cs="Arial"/>
                <w:b/>
                <w:sz w:val="18"/>
                <w:szCs w:val="18"/>
              </w:rPr>
              <w:t xml:space="preserve"> Sutarties įvykdymo užtikrinimo galiojimo terminas</w:t>
            </w:r>
          </w:p>
        </w:tc>
        <w:tc>
          <w:tcPr>
            <w:tcW w:w="5426" w:type="dxa"/>
            <w:gridSpan w:val="5"/>
            <w:tcMar>
              <w:top w:w="28" w:type="dxa"/>
              <w:bottom w:w="28" w:type="dxa"/>
            </w:tcMar>
          </w:tcPr>
          <w:p w14:paraId="154F6891" w14:textId="77777777" w:rsidR="0040498C" w:rsidRPr="00FE648F" w:rsidRDefault="0040498C">
            <w:pPr>
              <w:jc w:val="both"/>
              <w:rPr>
                <w:rFonts w:ascii="Arial" w:hAnsi="Arial" w:cs="Arial"/>
                <w:sz w:val="18"/>
                <w:szCs w:val="18"/>
              </w:rPr>
            </w:pPr>
            <w:r w:rsidRPr="00FE648F">
              <w:rPr>
                <w:rFonts w:ascii="Arial" w:hAnsi="Arial" w:cs="Arial"/>
                <w:bCs/>
                <w:sz w:val="18"/>
                <w:szCs w:val="18"/>
              </w:rPr>
              <w:t xml:space="preserve">Sutarties įvykdymo užtikrinimo galiojimo terminas turi būti ne trumpesnis nei </w:t>
            </w:r>
            <w:r w:rsidRPr="00FE648F">
              <w:rPr>
                <w:rFonts w:ascii="Arial" w:hAnsi="Arial" w:cs="Arial"/>
                <w:sz w:val="18"/>
                <w:szCs w:val="18"/>
              </w:rPr>
              <w:t>Sutarties galiojimo terminas.</w:t>
            </w:r>
          </w:p>
          <w:p w14:paraId="226B3A33" w14:textId="77777777" w:rsidR="0040498C" w:rsidRPr="00FE648F" w:rsidRDefault="0040498C">
            <w:pPr>
              <w:jc w:val="both"/>
              <w:rPr>
                <w:rFonts w:ascii="Arial" w:hAnsi="Arial" w:cs="Arial"/>
                <w:sz w:val="18"/>
                <w:szCs w:val="18"/>
              </w:rPr>
            </w:pPr>
          </w:p>
        </w:tc>
        <w:tc>
          <w:tcPr>
            <w:tcW w:w="2240" w:type="dxa"/>
            <w:tcMar>
              <w:top w:w="28" w:type="dxa"/>
              <w:bottom w:w="28" w:type="dxa"/>
            </w:tcMar>
          </w:tcPr>
          <w:p w14:paraId="06A480DC" w14:textId="77777777" w:rsidR="0040498C" w:rsidRPr="00FE648F" w:rsidRDefault="0040498C">
            <w:pPr>
              <w:rPr>
                <w:rFonts w:ascii="Arial" w:hAnsi="Arial" w:cs="Arial"/>
                <w:sz w:val="18"/>
                <w:szCs w:val="18"/>
              </w:rPr>
            </w:pPr>
            <w:r w:rsidRPr="00FE648F">
              <w:rPr>
                <w:rFonts w:ascii="Arial" w:eastAsia="Arial" w:hAnsi="Arial" w:cs="Arial"/>
                <w:b/>
                <w:sz w:val="18"/>
                <w:szCs w:val="18"/>
                <w:lang w:val="en-GB" w:bidi="en-US"/>
              </w:rPr>
              <w:t>8.2</w:t>
            </w:r>
            <w:r>
              <w:rPr>
                <w:rFonts w:ascii="Arial" w:eastAsia="Arial" w:hAnsi="Arial" w:cs="Arial"/>
                <w:b/>
                <w:sz w:val="18"/>
                <w:szCs w:val="18"/>
                <w:lang w:val="en-GB" w:bidi="en-US"/>
              </w:rPr>
              <w:t>.</w:t>
            </w:r>
            <w:r w:rsidRPr="00FE648F">
              <w:rPr>
                <w:rFonts w:ascii="Arial" w:eastAsia="Arial" w:hAnsi="Arial" w:cs="Arial"/>
                <w:b/>
                <w:sz w:val="18"/>
                <w:szCs w:val="18"/>
                <w:lang w:val="en-GB" w:bidi="en-US"/>
              </w:rPr>
              <w:t xml:space="preserve"> Term of validity of the Contract Performance Security</w:t>
            </w:r>
          </w:p>
        </w:tc>
        <w:tc>
          <w:tcPr>
            <w:tcW w:w="5729" w:type="dxa"/>
            <w:gridSpan w:val="6"/>
            <w:tcMar>
              <w:top w:w="28" w:type="dxa"/>
              <w:bottom w:w="28" w:type="dxa"/>
            </w:tcMar>
          </w:tcPr>
          <w:p w14:paraId="2D7E3E0C" w14:textId="77777777" w:rsidR="0040498C" w:rsidRPr="00FE648F" w:rsidRDefault="0040498C">
            <w:pPr>
              <w:jc w:val="both"/>
              <w:rPr>
                <w:rFonts w:ascii="Arial" w:hAnsi="Arial" w:cs="Arial"/>
                <w:sz w:val="18"/>
                <w:szCs w:val="18"/>
                <w:lang w:val="en-GB"/>
              </w:rPr>
            </w:pPr>
            <w:r w:rsidRPr="00FE648F">
              <w:rPr>
                <w:rFonts w:ascii="Arial" w:eastAsia="Arial" w:hAnsi="Arial" w:cs="Arial"/>
                <w:sz w:val="18"/>
                <w:szCs w:val="18"/>
                <w:lang w:val="en-GB" w:bidi="en-US"/>
              </w:rPr>
              <w:t>The term of validity of the Contract Performance Security must be at least as long as the term of the Contract.</w:t>
            </w:r>
          </w:p>
          <w:p w14:paraId="5F1F2BE6" w14:textId="77777777" w:rsidR="0040498C" w:rsidRPr="00FE648F" w:rsidRDefault="0040498C">
            <w:pPr>
              <w:jc w:val="both"/>
              <w:rPr>
                <w:rFonts w:ascii="Arial" w:hAnsi="Arial" w:cs="Arial"/>
                <w:sz w:val="18"/>
                <w:szCs w:val="18"/>
              </w:rPr>
            </w:pPr>
          </w:p>
        </w:tc>
      </w:tr>
      <w:tr w:rsidR="0040498C" w14:paraId="3856CC59" w14:textId="77777777" w:rsidTr="09DD39AF">
        <w:trPr>
          <w:gridBefore w:val="1"/>
          <w:wBefore w:w="113" w:type="dxa"/>
        </w:trPr>
        <w:tc>
          <w:tcPr>
            <w:tcW w:w="2371" w:type="dxa"/>
            <w:gridSpan w:val="2"/>
            <w:tcMar>
              <w:top w:w="28" w:type="dxa"/>
              <w:bottom w:w="28" w:type="dxa"/>
            </w:tcMar>
          </w:tcPr>
          <w:p w14:paraId="48E3405B" w14:textId="77777777" w:rsidR="0040498C" w:rsidRPr="00FE648F" w:rsidRDefault="0040498C">
            <w:pPr>
              <w:rPr>
                <w:rFonts w:ascii="Arial" w:hAnsi="Arial" w:cs="Arial"/>
                <w:sz w:val="18"/>
                <w:szCs w:val="18"/>
              </w:rPr>
            </w:pPr>
            <w:r w:rsidRPr="00FE648F">
              <w:rPr>
                <w:rFonts w:ascii="Arial" w:hAnsi="Arial" w:cs="Arial"/>
                <w:b/>
                <w:sz w:val="18"/>
                <w:szCs w:val="18"/>
              </w:rPr>
              <w:t>8.3. Sutarties įvykdymo užtikrinimo pateikimas</w:t>
            </w:r>
          </w:p>
        </w:tc>
        <w:tc>
          <w:tcPr>
            <w:tcW w:w="5426" w:type="dxa"/>
            <w:gridSpan w:val="5"/>
            <w:tcMar>
              <w:top w:w="28" w:type="dxa"/>
              <w:bottom w:w="28" w:type="dxa"/>
            </w:tcMar>
          </w:tcPr>
          <w:p w14:paraId="5E63D6E5" w14:textId="2EDD8CEC" w:rsidR="0040498C" w:rsidRPr="00FE648F" w:rsidRDefault="0040498C">
            <w:pPr>
              <w:jc w:val="both"/>
              <w:rPr>
                <w:rFonts w:ascii="Arial" w:hAnsi="Arial" w:cs="Arial"/>
                <w:sz w:val="18"/>
                <w:szCs w:val="18"/>
              </w:rPr>
            </w:pPr>
            <w:r w:rsidRPr="00291C46">
              <w:rPr>
                <w:rFonts w:ascii="Arial" w:hAnsi="Arial" w:cs="Arial"/>
                <w:color w:val="000000"/>
                <w:sz w:val="18"/>
                <w:szCs w:val="18"/>
                <w:shd w:val="clear" w:color="auto" w:fill="FFFFFF"/>
              </w:rPr>
              <w:t xml:space="preserve">Tiekėjas ne vėliau kaip per kaip 10 (dešimt) darbo dienų nuo Sutarties pasirašymo dienos turi pateikti </w:t>
            </w:r>
            <w:r w:rsidRPr="002C3E0C">
              <w:rPr>
                <w:rFonts w:ascii="Arial" w:hAnsi="Arial" w:cs="Arial"/>
                <w:sz w:val="18"/>
                <w:szCs w:val="18"/>
                <w:shd w:val="clear" w:color="auto" w:fill="FFFFFF"/>
              </w:rPr>
              <w:t>Pirkėjui 3 procentų dydžio nuo Pradinės Sutarties vertės, nurodytos Specialiųjų sąlygų 5.2 punkte, pirmo pareikalavimo banko garantiją</w:t>
            </w:r>
            <w:r w:rsidRPr="00291C46">
              <w:rPr>
                <w:rFonts w:ascii="Arial" w:hAnsi="Arial" w:cs="Arial"/>
                <w:color w:val="000000"/>
                <w:sz w:val="18"/>
                <w:szCs w:val="18"/>
                <w:shd w:val="clear" w:color="auto" w:fill="FFFFFF"/>
              </w:rPr>
              <w:t>, atitinkančius Bendrųjų sąlygų 10 skyriaus reikalavimus. Esant poreikiui, gavus Tiekėjo prašymą, šis terminas gali būti pratęstas Šalių suderintam terminui.</w:t>
            </w:r>
          </w:p>
        </w:tc>
        <w:tc>
          <w:tcPr>
            <w:tcW w:w="2240" w:type="dxa"/>
            <w:tcMar>
              <w:top w:w="28" w:type="dxa"/>
              <w:bottom w:w="28" w:type="dxa"/>
            </w:tcMar>
          </w:tcPr>
          <w:p w14:paraId="3738014F" w14:textId="77777777" w:rsidR="0040498C" w:rsidRPr="00FE648F" w:rsidRDefault="0040498C">
            <w:pPr>
              <w:rPr>
                <w:rFonts w:ascii="Arial" w:hAnsi="Arial" w:cs="Arial"/>
                <w:sz w:val="18"/>
                <w:szCs w:val="18"/>
              </w:rPr>
            </w:pPr>
            <w:r w:rsidRPr="00FE648F">
              <w:rPr>
                <w:rFonts w:ascii="Arial" w:eastAsia="Arial" w:hAnsi="Arial" w:cs="Arial"/>
                <w:b/>
                <w:sz w:val="18"/>
                <w:szCs w:val="18"/>
                <w:lang w:val="en-GB" w:bidi="en-US"/>
              </w:rPr>
              <w:t>8.3. Provision of the Contract Performance Security</w:t>
            </w:r>
          </w:p>
        </w:tc>
        <w:tc>
          <w:tcPr>
            <w:tcW w:w="5729" w:type="dxa"/>
            <w:gridSpan w:val="6"/>
            <w:tcMar>
              <w:top w:w="28" w:type="dxa"/>
              <w:bottom w:w="28" w:type="dxa"/>
            </w:tcMar>
          </w:tcPr>
          <w:p w14:paraId="0663A8FE" w14:textId="04740D6F" w:rsidR="0040498C" w:rsidRPr="002C3E0C" w:rsidRDefault="0040498C">
            <w:pPr>
              <w:jc w:val="both"/>
              <w:rPr>
                <w:rFonts w:ascii="Arial" w:eastAsia="Arial" w:hAnsi="Arial" w:cs="Arial"/>
                <w:color w:val="000000"/>
                <w:sz w:val="18"/>
                <w:szCs w:val="18"/>
                <w:shd w:val="clear" w:color="auto" w:fill="FFFFFF"/>
                <w:lang w:val="en-US" w:bidi="en-US"/>
              </w:rPr>
            </w:pPr>
            <w:r w:rsidRPr="00FE648F">
              <w:rPr>
                <w:rFonts w:ascii="Arial" w:eastAsia="Arial" w:hAnsi="Arial" w:cs="Arial"/>
                <w:color w:val="000000"/>
                <w:sz w:val="18"/>
                <w:szCs w:val="18"/>
                <w:shd w:val="clear" w:color="auto" w:fill="FFFFFF"/>
                <w:lang w:val="en-GB" w:bidi="en-US"/>
              </w:rPr>
              <w:t xml:space="preserve">The Supplier shall, not later than </w:t>
            </w:r>
            <w:r w:rsidRPr="00291C46">
              <w:rPr>
                <w:rFonts w:ascii="Arial" w:eastAsia="Arial" w:hAnsi="Arial" w:cs="Arial"/>
                <w:color w:val="000000" w:themeColor="text1"/>
                <w:sz w:val="18"/>
                <w:szCs w:val="18"/>
                <w:shd w:val="clear" w:color="auto" w:fill="FFFFFF"/>
                <w:lang w:val="en-GB" w:bidi="en-US"/>
              </w:rPr>
              <w:t xml:space="preserve">10 (ten) working days </w:t>
            </w:r>
            <w:r w:rsidRPr="00FE648F">
              <w:rPr>
                <w:rFonts w:ascii="Arial" w:eastAsia="Arial" w:hAnsi="Arial" w:cs="Arial"/>
                <w:color w:val="000000"/>
                <w:sz w:val="18"/>
                <w:szCs w:val="18"/>
                <w:shd w:val="clear" w:color="auto" w:fill="FFFFFF"/>
                <w:lang w:val="en-GB" w:bidi="en-US"/>
              </w:rPr>
              <w:t>from the date of signature of the Contract, provide the Buyer</w:t>
            </w:r>
            <w:r>
              <w:rPr>
                <w:rFonts w:ascii="Arial" w:eastAsia="Arial" w:hAnsi="Arial" w:cs="Arial"/>
                <w:color w:val="000000"/>
                <w:sz w:val="18"/>
                <w:szCs w:val="18"/>
                <w:shd w:val="clear" w:color="auto" w:fill="FFFFFF"/>
                <w:lang w:val="en-GB" w:bidi="en-US"/>
              </w:rPr>
              <w:t xml:space="preserve"> </w:t>
            </w:r>
            <w:r w:rsidRPr="008D23AF">
              <w:rPr>
                <w:rFonts w:ascii="Arial" w:eastAsia="Arial" w:hAnsi="Arial" w:cs="Arial"/>
                <w:color w:val="000000"/>
                <w:sz w:val="18"/>
                <w:szCs w:val="18"/>
                <w:shd w:val="clear" w:color="auto" w:fill="FFFFFF"/>
                <w:lang w:val="en-US" w:bidi="en-US"/>
              </w:rPr>
              <w:t>3% of the Initial Contract Value specified in Clause 5.2 of the Special Conditions</w:t>
            </w:r>
            <w:r>
              <w:rPr>
                <w:rFonts w:ascii="Arial" w:eastAsia="Arial" w:hAnsi="Arial" w:cs="Arial"/>
                <w:color w:val="000000"/>
                <w:sz w:val="18"/>
                <w:szCs w:val="18"/>
                <w:shd w:val="clear" w:color="auto" w:fill="FFFFFF"/>
                <w:lang w:val="en-US" w:bidi="en-US"/>
              </w:rPr>
              <w:t xml:space="preserve"> </w:t>
            </w:r>
            <w:r w:rsidRPr="00FE648F">
              <w:rPr>
                <w:rFonts w:ascii="Arial" w:eastAsia="Arial" w:hAnsi="Arial" w:cs="Arial"/>
                <w:color w:val="000000"/>
                <w:sz w:val="18"/>
                <w:szCs w:val="18"/>
                <w:shd w:val="clear" w:color="auto" w:fill="FFFFFF"/>
                <w:lang w:val="en-GB" w:bidi="en-US"/>
              </w:rPr>
              <w:t xml:space="preserve">with </w:t>
            </w:r>
            <w:r w:rsidRPr="00FE648F">
              <w:rPr>
                <w:rFonts w:ascii="Arial" w:eastAsia="Arial" w:hAnsi="Arial" w:cs="Arial"/>
                <w:color w:val="4472C4"/>
                <w:sz w:val="18"/>
                <w:szCs w:val="18"/>
                <w:shd w:val="clear" w:color="auto" w:fill="FFFFFF"/>
                <w:lang w:val="en-GB" w:bidi="en-US"/>
              </w:rPr>
              <w:t xml:space="preserve"> </w:t>
            </w:r>
            <w:r w:rsidRPr="006A0AEF">
              <w:rPr>
                <w:rFonts w:ascii="Arial" w:eastAsia="Arial" w:hAnsi="Arial" w:cs="Arial"/>
                <w:sz w:val="18"/>
                <w:szCs w:val="18"/>
                <w:shd w:val="clear" w:color="auto" w:fill="FFFFFF"/>
                <w:lang w:val="en-GB" w:bidi="en-US"/>
              </w:rPr>
              <w:t xml:space="preserve">a first demand bank guarantee bond from an insurance company </w:t>
            </w:r>
            <w:r w:rsidRPr="00FE648F">
              <w:rPr>
                <w:rFonts w:ascii="Arial" w:eastAsia="Arial" w:hAnsi="Arial" w:cs="Arial"/>
                <w:color w:val="000000"/>
                <w:sz w:val="18"/>
                <w:szCs w:val="18"/>
                <w:shd w:val="clear" w:color="auto" w:fill="FFFFFF"/>
                <w:lang w:val="en-GB" w:bidi="en-US"/>
              </w:rPr>
              <w:t>complying with the requirements of Section 10 of the General Terms and Conditions. If necessary, and at the Supplier's request, this time limit may be extended for a period agreed between the Parties.</w:t>
            </w:r>
          </w:p>
        </w:tc>
      </w:tr>
      <w:tr w:rsidR="0040498C" w14:paraId="48AFB80C" w14:textId="77777777" w:rsidTr="09DD39AF">
        <w:trPr>
          <w:gridBefore w:val="1"/>
          <w:wBefore w:w="113" w:type="dxa"/>
        </w:trPr>
        <w:tc>
          <w:tcPr>
            <w:tcW w:w="7797" w:type="dxa"/>
            <w:gridSpan w:val="7"/>
            <w:tcMar>
              <w:top w:w="28" w:type="dxa"/>
              <w:bottom w:w="28" w:type="dxa"/>
            </w:tcMar>
          </w:tcPr>
          <w:p w14:paraId="74EA5562" w14:textId="77777777" w:rsidR="0040498C" w:rsidRPr="00FE648F" w:rsidRDefault="0040498C">
            <w:pPr>
              <w:spacing w:before="60" w:after="60"/>
              <w:ind w:firstLine="567"/>
              <w:jc w:val="center"/>
              <w:rPr>
                <w:rFonts w:ascii="Arial" w:hAnsi="Arial" w:cs="Arial"/>
                <w:sz w:val="18"/>
                <w:szCs w:val="18"/>
              </w:rPr>
            </w:pPr>
            <w:r w:rsidRPr="00FE648F">
              <w:rPr>
                <w:rFonts w:ascii="Arial" w:hAnsi="Arial" w:cs="Arial"/>
                <w:b/>
                <w:sz w:val="18"/>
                <w:szCs w:val="18"/>
              </w:rPr>
              <w:t>9. ŠALIŲ ATSAKOMYBĖ</w:t>
            </w:r>
          </w:p>
        </w:tc>
        <w:tc>
          <w:tcPr>
            <w:tcW w:w="7969" w:type="dxa"/>
            <w:gridSpan w:val="7"/>
            <w:tcMar>
              <w:top w:w="28" w:type="dxa"/>
              <w:bottom w:w="28" w:type="dxa"/>
            </w:tcMar>
          </w:tcPr>
          <w:p w14:paraId="5CDA95BF" w14:textId="77777777" w:rsidR="0040498C" w:rsidRPr="00FE648F" w:rsidRDefault="0040498C">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9. LIABILITY OF THE PARTIES</w:t>
            </w:r>
          </w:p>
        </w:tc>
      </w:tr>
      <w:tr w:rsidR="0040498C" w14:paraId="39985977" w14:textId="77777777" w:rsidTr="09DD39AF">
        <w:trPr>
          <w:gridBefore w:val="1"/>
          <w:wBefore w:w="113" w:type="dxa"/>
        </w:trPr>
        <w:tc>
          <w:tcPr>
            <w:tcW w:w="2371" w:type="dxa"/>
            <w:gridSpan w:val="2"/>
            <w:tcMar>
              <w:top w:w="28" w:type="dxa"/>
              <w:bottom w:w="28" w:type="dxa"/>
            </w:tcMar>
          </w:tcPr>
          <w:p w14:paraId="18348146" w14:textId="77777777" w:rsidR="0040498C" w:rsidRPr="00FE648F" w:rsidRDefault="0040498C">
            <w:pPr>
              <w:rPr>
                <w:rFonts w:ascii="Arial" w:hAnsi="Arial" w:cs="Arial"/>
                <w:sz w:val="18"/>
                <w:szCs w:val="18"/>
              </w:rPr>
            </w:pPr>
            <w:r w:rsidRPr="00FE648F">
              <w:rPr>
                <w:rFonts w:ascii="Arial" w:hAnsi="Arial" w:cs="Arial"/>
                <w:b/>
                <w:sz w:val="18"/>
                <w:szCs w:val="18"/>
              </w:rPr>
              <w:t>9.1. Pirkėjui taikomos netesybos už mokėjimų pagal Sutartį vėlavimą</w:t>
            </w:r>
          </w:p>
        </w:tc>
        <w:tc>
          <w:tcPr>
            <w:tcW w:w="5426" w:type="dxa"/>
            <w:gridSpan w:val="5"/>
            <w:tcMar>
              <w:top w:w="28" w:type="dxa"/>
              <w:bottom w:w="28" w:type="dxa"/>
            </w:tcMar>
          </w:tcPr>
          <w:p w14:paraId="315016E6" w14:textId="77777777" w:rsidR="0040498C" w:rsidRPr="009D7489" w:rsidRDefault="0040498C">
            <w:pPr>
              <w:jc w:val="both"/>
              <w:rPr>
                <w:rFonts w:ascii="Arial" w:hAnsi="Arial" w:cs="Arial"/>
                <w:sz w:val="18"/>
                <w:szCs w:val="18"/>
              </w:rPr>
            </w:pPr>
            <w:r w:rsidRPr="009D7489">
              <w:rPr>
                <w:rFonts w:ascii="Arial" w:hAnsi="Arial" w:cs="Arial"/>
                <w:color w:val="000000" w:themeColor="text1"/>
                <w:sz w:val="18"/>
                <w:szCs w:val="18"/>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tc>
        <w:tc>
          <w:tcPr>
            <w:tcW w:w="2240" w:type="dxa"/>
            <w:tcMar>
              <w:top w:w="28" w:type="dxa"/>
              <w:bottom w:w="28" w:type="dxa"/>
            </w:tcMar>
          </w:tcPr>
          <w:p w14:paraId="688B3F6F" w14:textId="77777777" w:rsidR="0040498C" w:rsidRPr="009D7489" w:rsidRDefault="0040498C">
            <w:pPr>
              <w:rPr>
                <w:rFonts w:ascii="Arial" w:hAnsi="Arial" w:cs="Arial"/>
                <w:sz w:val="18"/>
                <w:szCs w:val="18"/>
              </w:rPr>
            </w:pPr>
            <w:r w:rsidRPr="009D7489">
              <w:rPr>
                <w:rFonts w:ascii="Arial" w:eastAsia="Arial" w:hAnsi="Arial" w:cs="Arial"/>
                <w:b/>
                <w:sz w:val="18"/>
                <w:szCs w:val="18"/>
                <w:lang w:val="en-GB" w:bidi="en-US"/>
              </w:rPr>
              <w:t>9.1. Penalties applied to the Buyer for late payment under the Contract</w:t>
            </w:r>
          </w:p>
        </w:tc>
        <w:tc>
          <w:tcPr>
            <w:tcW w:w="5729" w:type="dxa"/>
            <w:gridSpan w:val="6"/>
            <w:tcMar>
              <w:top w:w="28" w:type="dxa"/>
              <w:bottom w:w="28" w:type="dxa"/>
            </w:tcMar>
          </w:tcPr>
          <w:p w14:paraId="410D62E9" w14:textId="77777777" w:rsidR="0040498C" w:rsidRPr="009D7489" w:rsidRDefault="0040498C">
            <w:pPr>
              <w:jc w:val="both"/>
              <w:rPr>
                <w:rFonts w:ascii="Arial" w:hAnsi="Arial" w:cs="Arial"/>
                <w:sz w:val="18"/>
                <w:szCs w:val="18"/>
              </w:rPr>
            </w:pPr>
            <w:r w:rsidRPr="009D7489">
              <w:rPr>
                <w:rFonts w:ascii="Arial" w:eastAsia="Arial" w:hAnsi="Arial" w:cs="Arial"/>
                <w:color w:val="000000" w:themeColor="text1"/>
                <w:sz w:val="18"/>
                <w:szCs w:val="18"/>
                <w:lang w:val="en-GB" w:bidi="en-US"/>
              </w:rPr>
              <w:t>If the Buyer, having received a duly submitted and completed Invoice, delays payment for the quality Services duly provided by the Supplier within the period specified in the Contract, the Supplier shall charge the Buyer a default interest of 0.05 (zero point zero five) per cent on the unpaid amount, exclusive of VAT, for each day of delay, starting from the day next following the specified period.</w:t>
            </w:r>
          </w:p>
        </w:tc>
      </w:tr>
      <w:tr w:rsidR="0040498C" w14:paraId="50CDAFEE" w14:textId="77777777" w:rsidTr="09DD39AF">
        <w:trPr>
          <w:gridBefore w:val="1"/>
          <w:wBefore w:w="113" w:type="dxa"/>
          <w:trHeight w:val="600"/>
        </w:trPr>
        <w:tc>
          <w:tcPr>
            <w:tcW w:w="2371" w:type="dxa"/>
            <w:gridSpan w:val="2"/>
            <w:tcMar>
              <w:top w:w="28" w:type="dxa"/>
              <w:bottom w:w="28" w:type="dxa"/>
            </w:tcMar>
          </w:tcPr>
          <w:p w14:paraId="24ACF563" w14:textId="77777777" w:rsidR="0040498C" w:rsidRPr="00FE648F" w:rsidRDefault="0040498C">
            <w:pPr>
              <w:rPr>
                <w:rFonts w:ascii="Arial" w:hAnsi="Arial" w:cs="Arial"/>
                <w:sz w:val="18"/>
                <w:szCs w:val="18"/>
              </w:rPr>
            </w:pPr>
            <w:r w:rsidRPr="00FE648F">
              <w:rPr>
                <w:rFonts w:ascii="Arial" w:hAnsi="Arial" w:cs="Arial"/>
                <w:b/>
                <w:sz w:val="18"/>
                <w:szCs w:val="18"/>
              </w:rPr>
              <w:t>9.2. Tiekėjui taikomos netesybos</w:t>
            </w:r>
          </w:p>
        </w:tc>
        <w:tc>
          <w:tcPr>
            <w:tcW w:w="5426" w:type="dxa"/>
            <w:gridSpan w:val="5"/>
            <w:tcMar>
              <w:top w:w="28" w:type="dxa"/>
              <w:bottom w:w="28" w:type="dxa"/>
            </w:tcMar>
          </w:tcPr>
          <w:p w14:paraId="1A4E9190" w14:textId="2C411CAE" w:rsidR="0040498C" w:rsidRPr="009D7489" w:rsidRDefault="0040498C" w:rsidP="003D38E8">
            <w:pPr>
              <w:spacing w:line="259" w:lineRule="auto"/>
              <w:jc w:val="both"/>
              <w:rPr>
                <w:rFonts w:ascii="Arial" w:eastAsia="Arial" w:hAnsi="Arial" w:cs="Arial"/>
                <w:color w:val="000000" w:themeColor="text1"/>
                <w:sz w:val="18"/>
                <w:szCs w:val="18"/>
              </w:rPr>
            </w:pPr>
            <w:r w:rsidRPr="009D7489">
              <w:rPr>
                <w:rFonts w:ascii="Arial" w:eastAsia="Arial" w:hAnsi="Arial" w:cs="Arial"/>
                <w:color w:val="000000" w:themeColor="text1"/>
                <w:sz w:val="18"/>
                <w:szCs w:val="18"/>
              </w:rPr>
              <w:t xml:space="preserve">9.2.1. </w:t>
            </w:r>
            <w:r w:rsidRPr="009D7489">
              <w:rPr>
                <w:rFonts w:ascii="Arial" w:hAnsi="Arial" w:cs="Arial"/>
                <w:sz w:val="18"/>
                <w:szCs w:val="18"/>
              </w:rPr>
              <w:t>Jeigu Paslaugų teikėjas vėluoja suteikti Paslaugas</w:t>
            </w:r>
            <w:r w:rsidRPr="009D7489">
              <w:rPr>
                <w:rFonts w:ascii="Arial" w:eastAsia="Calibri" w:hAnsi="Arial" w:cs="Arial"/>
                <w:sz w:val="18"/>
                <w:szCs w:val="18"/>
              </w:rPr>
              <w:t xml:space="preserve"> (išskyrus kapitalinio remonto paslaugas) įskaitant ir garantinio laikotarpio metu, ar jų etapą </w:t>
            </w:r>
            <w:r w:rsidRPr="009D7489">
              <w:rPr>
                <w:rFonts w:ascii="Arial" w:eastAsia="Calibri" w:hAnsi="Arial" w:cs="Arial"/>
                <w:i/>
                <w:sz w:val="18"/>
                <w:szCs w:val="18"/>
              </w:rPr>
              <w:t>(jei taikoma)</w:t>
            </w:r>
            <w:r w:rsidRPr="009D7489">
              <w:rPr>
                <w:rFonts w:ascii="Arial" w:eastAsia="Calibri" w:hAnsi="Arial" w:cs="Arial"/>
                <w:sz w:val="18"/>
                <w:szCs w:val="18"/>
              </w:rPr>
              <w:t>,</w:t>
            </w:r>
            <w:r w:rsidRPr="009D7489">
              <w:rPr>
                <w:rFonts w:ascii="Arial" w:hAnsi="Arial" w:cs="Arial"/>
                <w:sz w:val="18"/>
                <w:szCs w:val="18"/>
              </w:rPr>
              <w:t xml:space="preserve"> ar ištaisyti jų trūkumus (įskaitant ir vėlavimus po Sutarties pabaigos), Užsakovas nuo kitos dienos Paslaugų teikėjui skaičiuoja 0,05 (penkios šimtosios) procento dydžio delspinigius už kiekvieną uždelstą kalendorinę dieną nuo laiku nesuteiktų užsakytų Paslaugų kainos be PVM. Jeigu Paslaugų teikėjas vėluoja suteikti kapitalinio remonto paslaugas pasiūlyme nurodytais terminais ar jų etapą </w:t>
            </w:r>
            <w:r w:rsidRPr="009D7489">
              <w:rPr>
                <w:rFonts w:ascii="Arial" w:hAnsi="Arial" w:cs="Arial"/>
                <w:i/>
                <w:sz w:val="18"/>
                <w:szCs w:val="18"/>
              </w:rPr>
              <w:t>(jei taikoma)</w:t>
            </w:r>
            <w:r w:rsidRPr="009D7489">
              <w:rPr>
                <w:rFonts w:ascii="Arial" w:hAnsi="Arial" w:cs="Arial"/>
                <w:sz w:val="18"/>
                <w:szCs w:val="18"/>
              </w:rPr>
              <w:t xml:space="preserve">, ar ištaisyti jų trūkumus (įskaitant ir vėlavimus po Sutarties pabaigos), Užsakovas nuo kitos dienos Paslaugų teikėjui skaičiuoja 0,08 (aštuonios šimtosios) procento dydžio delspinigius už kiekvieną </w:t>
            </w:r>
            <w:r w:rsidRPr="009D7489">
              <w:rPr>
                <w:rFonts w:ascii="Arial" w:hAnsi="Arial" w:cs="Arial"/>
                <w:sz w:val="18"/>
                <w:szCs w:val="18"/>
              </w:rPr>
              <w:lastRenderedPageBreak/>
              <w:t>uždelstą kalendorinę dieną nuo laiku nesuteiktų užsakytų kapitalinio remonto paslaugų kainos be PVM. Šiame punkte nustatyti delspinigiai yra vienintelė ir išimtinė Paslaugų teikėjo mokėtina kompensacija Užsakovui už vėlavimą suteikti Paslaugas ar jų etapą</w:t>
            </w:r>
            <w:r w:rsidRPr="009D7489">
              <w:rPr>
                <w:rFonts w:ascii="Arial" w:eastAsia="Arial" w:hAnsi="Arial" w:cs="Arial"/>
                <w:color w:val="000000" w:themeColor="text1"/>
                <w:sz w:val="18"/>
                <w:szCs w:val="18"/>
                <w:lang w:val="lt"/>
              </w:rPr>
              <w:t>.</w:t>
            </w:r>
          </w:p>
          <w:p w14:paraId="5332F670" w14:textId="77777777" w:rsidR="0040498C" w:rsidRPr="009D7489" w:rsidRDefault="0040498C" w:rsidP="003D38E8">
            <w:pPr>
              <w:jc w:val="both"/>
              <w:rPr>
                <w:rFonts w:ascii="Arial" w:eastAsia="Arial" w:hAnsi="Arial" w:cs="Arial"/>
                <w:color w:val="000000" w:themeColor="text1"/>
                <w:sz w:val="18"/>
                <w:szCs w:val="18"/>
              </w:rPr>
            </w:pPr>
            <w:r w:rsidRPr="009D7489">
              <w:rPr>
                <w:rFonts w:ascii="Arial" w:eastAsia="Arial" w:hAnsi="Arial" w:cs="Arial"/>
                <w:color w:val="000000" w:themeColor="text1"/>
                <w:sz w:val="18"/>
                <w:szCs w:val="18"/>
                <w:lang w:val="lt"/>
              </w:rPr>
              <w:t>9.2.2. Jeigu Tiekėjas vėluoja grąžinti dėl Tiekėjui mokėtinos sumos sumažinimo susidariusią permoką pagal Bendrųjų sąlygų 7.4.1.2 papunktį, Pirkėjas nuo kitos nei nustatytas terminas dienos Tiekėjui skaičiuoja 0,05 (penkios šimtosios) procento</w:t>
            </w:r>
            <w:r w:rsidRPr="009D7489">
              <w:rPr>
                <w:rFonts w:ascii="Arial" w:eastAsia="Arial" w:hAnsi="Arial" w:cs="Arial"/>
                <w:color w:val="4472C4" w:themeColor="accent1"/>
                <w:sz w:val="18"/>
                <w:szCs w:val="18"/>
                <w:lang w:val="lt"/>
              </w:rPr>
              <w:t xml:space="preserve"> </w:t>
            </w:r>
            <w:r w:rsidRPr="009D7489">
              <w:rPr>
                <w:rFonts w:ascii="Arial" w:eastAsia="Arial" w:hAnsi="Arial" w:cs="Arial"/>
                <w:color w:val="000000" w:themeColor="text1"/>
                <w:sz w:val="18"/>
                <w:szCs w:val="18"/>
                <w:lang w:val="lt"/>
              </w:rPr>
              <w:t xml:space="preserve">dydžio delspinigius už kiekvieną uždelstą </w:t>
            </w:r>
            <w:r w:rsidRPr="009D7489">
              <w:rPr>
                <w:rFonts w:ascii="Arial" w:eastAsia="Arial" w:hAnsi="Arial" w:cs="Arial"/>
                <w:sz w:val="18"/>
                <w:szCs w:val="18"/>
                <w:lang w:val="lt"/>
              </w:rPr>
              <w:t xml:space="preserve">dieną </w:t>
            </w:r>
            <w:r w:rsidRPr="009D7489">
              <w:rPr>
                <w:rFonts w:ascii="Arial" w:eastAsia="Arial" w:hAnsi="Arial" w:cs="Arial"/>
                <w:color w:val="000000" w:themeColor="text1"/>
                <w:sz w:val="18"/>
                <w:szCs w:val="18"/>
                <w:lang w:val="lt"/>
              </w:rPr>
              <w:t>nuo laiku negrąžintos permokos kainos be PVM.</w:t>
            </w:r>
          </w:p>
          <w:p w14:paraId="6524F835" w14:textId="77777777" w:rsidR="0040498C" w:rsidRPr="009D7489" w:rsidRDefault="0040498C" w:rsidP="003D38E8">
            <w:pPr>
              <w:jc w:val="both"/>
              <w:rPr>
                <w:rFonts w:ascii="Arial" w:eastAsia="Arial" w:hAnsi="Arial" w:cs="Arial"/>
                <w:color w:val="000000" w:themeColor="text1"/>
                <w:sz w:val="18"/>
                <w:szCs w:val="18"/>
              </w:rPr>
            </w:pPr>
          </w:p>
          <w:p w14:paraId="5652FB12" w14:textId="77777777" w:rsidR="0040498C" w:rsidRPr="009D7489" w:rsidRDefault="0040498C" w:rsidP="003D38E8">
            <w:pPr>
              <w:jc w:val="both"/>
              <w:rPr>
                <w:rFonts w:ascii="Arial" w:eastAsia="Arial" w:hAnsi="Arial" w:cs="Arial"/>
                <w:color w:val="000000" w:themeColor="text1"/>
                <w:sz w:val="18"/>
                <w:szCs w:val="18"/>
              </w:rPr>
            </w:pPr>
            <w:r w:rsidRPr="009D7489">
              <w:rPr>
                <w:rFonts w:ascii="Arial" w:eastAsia="Arial" w:hAnsi="Arial" w:cs="Arial"/>
                <w:color w:val="000000" w:themeColor="text1"/>
                <w:sz w:val="18"/>
                <w:szCs w:val="18"/>
              </w:rPr>
              <w:t xml:space="preserve">9.2.3. Tiekėjas privalo sumokėti Pirkėjui netesybas per 30 dienų nuo Pirkėjo pareikalavimo, jeigu netesybų suma nėra išskaitoma iš Tiekėjui mokėtinos sumos. </w:t>
            </w:r>
          </w:p>
          <w:p w14:paraId="4876B802" w14:textId="79F1B159" w:rsidR="0040498C" w:rsidRPr="009D7489" w:rsidRDefault="0040498C" w:rsidP="003D38E8">
            <w:pPr>
              <w:jc w:val="both"/>
              <w:rPr>
                <w:rFonts w:ascii="Arial" w:eastAsia="Arial" w:hAnsi="Arial" w:cs="Arial"/>
                <w:color w:val="000000" w:themeColor="text1"/>
                <w:sz w:val="18"/>
                <w:szCs w:val="18"/>
              </w:rPr>
            </w:pPr>
            <w:r w:rsidRPr="009D7489">
              <w:rPr>
                <w:rFonts w:ascii="Arial" w:eastAsia="Arial" w:hAnsi="Arial" w:cs="Arial"/>
                <w:color w:val="000000" w:themeColor="text1"/>
                <w:sz w:val="18"/>
                <w:szCs w:val="18"/>
              </w:rPr>
              <w:t>Nustatoma Šalies maksimali mokėtinų netesybų riba – 20 (dvidešimt) procentų nuo Sutarties kainos be PVM. Nurodyta suma neapima nuostolių atlyginimo ir trečiųjų šalių pritaikytų sankcijų vertės.</w:t>
            </w:r>
          </w:p>
          <w:p w14:paraId="701719C9" w14:textId="77777777" w:rsidR="0040498C" w:rsidRPr="009D7489" w:rsidRDefault="0040498C" w:rsidP="003D38E8">
            <w:pPr>
              <w:jc w:val="both"/>
              <w:rPr>
                <w:rFonts w:ascii="Arial" w:eastAsia="Arial" w:hAnsi="Arial" w:cs="Arial"/>
                <w:color w:val="000000" w:themeColor="text1"/>
                <w:sz w:val="18"/>
                <w:szCs w:val="18"/>
                <w:lang w:val="en-US"/>
              </w:rPr>
            </w:pPr>
            <w:r w:rsidRPr="009D7489">
              <w:rPr>
                <w:rFonts w:ascii="Arial" w:eastAsia="Arial" w:hAnsi="Arial" w:cs="Arial"/>
                <w:color w:val="000000" w:themeColor="text1"/>
                <w:sz w:val="18"/>
                <w:szCs w:val="18"/>
              </w:rPr>
              <w:t xml:space="preserve">9.2.4. </w:t>
            </w:r>
            <w:r w:rsidRPr="009D7489">
              <w:rPr>
                <w:rFonts w:ascii="Arial" w:eastAsia="Arial" w:hAnsi="Arial" w:cs="Arial"/>
                <w:color w:val="000000" w:themeColor="text1"/>
                <w:sz w:val="18"/>
                <w:szCs w:val="18"/>
                <w:lang w:val="en-US"/>
              </w:rPr>
              <w:t>Garantinio laikotarpio metu, esant poreikiui pašalinti atsiradusius trūkumus, kurių šalinimui būtina pasitelkti Užsakovo pajėgumus (pvz., jėgainės montavimo ar demontavimo darbus), Paslaugų teikėjas įsipareigoja:</w:t>
            </w:r>
          </w:p>
          <w:p w14:paraId="44BF469C" w14:textId="204736E2" w:rsidR="0040498C" w:rsidRPr="009D7489" w:rsidRDefault="0040498C" w:rsidP="003D38E8">
            <w:pPr>
              <w:jc w:val="both"/>
              <w:rPr>
                <w:rFonts w:ascii="Arial" w:eastAsia="Arial" w:hAnsi="Arial" w:cs="Arial"/>
                <w:color w:val="000000" w:themeColor="text1"/>
                <w:sz w:val="18"/>
                <w:szCs w:val="18"/>
                <w:lang w:val="en-US"/>
              </w:rPr>
            </w:pPr>
            <w:r w:rsidRPr="009D7489">
              <w:rPr>
                <w:rFonts w:ascii="Arial" w:eastAsia="Arial" w:hAnsi="Arial" w:cs="Arial"/>
                <w:color w:val="000000" w:themeColor="text1"/>
                <w:sz w:val="18"/>
                <w:szCs w:val="18"/>
                <w:lang w:val="en-US"/>
              </w:rPr>
              <w:t>9.2.4.1. sumokėti Užsakovui 89,00 Eur (be PVM) dydžio baudą už kiekvieną faktiškai Užsakovo atliktą darbo valandą;</w:t>
            </w:r>
          </w:p>
          <w:p w14:paraId="1A49A7B5" w14:textId="410B6E65" w:rsidR="0040498C" w:rsidRPr="009D7489" w:rsidRDefault="0040498C" w:rsidP="003D38E8">
            <w:pPr>
              <w:jc w:val="both"/>
              <w:rPr>
                <w:rFonts w:ascii="Arial" w:eastAsia="Arial" w:hAnsi="Arial" w:cs="Arial"/>
                <w:color w:val="000000" w:themeColor="text1"/>
                <w:sz w:val="18"/>
                <w:szCs w:val="18"/>
                <w:lang w:val="en-US"/>
              </w:rPr>
            </w:pPr>
            <w:r w:rsidRPr="009D7489">
              <w:rPr>
                <w:rFonts w:ascii="Arial" w:eastAsia="Arial" w:hAnsi="Arial" w:cs="Arial"/>
                <w:color w:val="000000" w:themeColor="text1"/>
                <w:sz w:val="18"/>
                <w:szCs w:val="18"/>
                <w:lang w:val="en-US"/>
              </w:rPr>
              <w:t xml:space="preserve">9.2.4.2. sumokėti Užsakovui 450,00 Eur (be PVM) dydžio baudą už kiekvieną valandą, kai traukinys neišleidžiamas dėl Paslaugų teikėjo kaltės pagal iš anksto parengtus ir suderintus grafikus. </w:t>
            </w:r>
          </w:p>
          <w:p w14:paraId="49A696D0" w14:textId="7904AD01" w:rsidR="0040498C" w:rsidRPr="009D7489" w:rsidRDefault="0040498C" w:rsidP="003D38E8">
            <w:pPr>
              <w:jc w:val="both"/>
              <w:rPr>
                <w:rFonts w:ascii="Arial" w:eastAsia="Arial" w:hAnsi="Arial" w:cs="Arial"/>
                <w:color w:val="000000" w:themeColor="text1"/>
                <w:sz w:val="18"/>
                <w:szCs w:val="18"/>
              </w:rPr>
            </w:pPr>
          </w:p>
          <w:p w14:paraId="0D7DEFBC" w14:textId="77777777" w:rsidR="0040498C" w:rsidRPr="009D7489" w:rsidRDefault="0040498C" w:rsidP="003D38E8">
            <w:pPr>
              <w:jc w:val="both"/>
              <w:rPr>
                <w:rFonts w:ascii="Arial" w:hAnsi="Arial" w:cs="Arial"/>
                <w:color w:val="000000" w:themeColor="text1"/>
                <w:sz w:val="18"/>
                <w:szCs w:val="18"/>
              </w:rPr>
            </w:pPr>
          </w:p>
        </w:tc>
        <w:tc>
          <w:tcPr>
            <w:tcW w:w="2240" w:type="dxa"/>
            <w:tcMar>
              <w:top w:w="28" w:type="dxa"/>
              <w:bottom w:w="28" w:type="dxa"/>
            </w:tcMar>
          </w:tcPr>
          <w:p w14:paraId="3362ABF5" w14:textId="77777777" w:rsidR="0040498C" w:rsidRPr="009D7489" w:rsidRDefault="0040498C">
            <w:pPr>
              <w:rPr>
                <w:rFonts w:ascii="Arial" w:hAnsi="Arial" w:cs="Arial"/>
                <w:sz w:val="18"/>
                <w:szCs w:val="18"/>
              </w:rPr>
            </w:pPr>
            <w:r w:rsidRPr="009D7489">
              <w:rPr>
                <w:rFonts w:ascii="Arial" w:eastAsia="Arial" w:hAnsi="Arial" w:cs="Arial"/>
                <w:b/>
                <w:sz w:val="18"/>
                <w:szCs w:val="18"/>
                <w:lang w:val="en-GB" w:bidi="en-US"/>
              </w:rPr>
              <w:lastRenderedPageBreak/>
              <w:t>9.2. Penalties applied to the Supplier</w:t>
            </w:r>
          </w:p>
        </w:tc>
        <w:tc>
          <w:tcPr>
            <w:tcW w:w="5729" w:type="dxa"/>
            <w:gridSpan w:val="6"/>
            <w:tcMar>
              <w:top w:w="28" w:type="dxa"/>
              <w:bottom w:w="28" w:type="dxa"/>
            </w:tcMar>
          </w:tcPr>
          <w:p w14:paraId="6B6B935E" w14:textId="1BA56744" w:rsidR="0040498C" w:rsidRPr="009D7489" w:rsidRDefault="0040498C">
            <w:pPr>
              <w:jc w:val="both"/>
              <w:rPr>
                <w:rFonts w:ascii="Arial" w:eastAsia="Arial" w:hAnsi="Arial" w:cs="Arial"/>
                <w:color w:val="000000" w:themeColor="text1"/>
                <w:sz w:val="18"/>
                <w:szCs w:val="18"/>
                <w:lang w:val="en-US" w:bidi="en-US"/>
              </w:rPr>
            </w:pPr>
            <w:r w:rsidRPr="009D7489">
              <w:rPr>
                <w:rFonts w:ascii="Arial" w:eastAsia="Arial" w:hAnsi="Arial" w:cs="Arial"/>
                <w:color w:val="000000" w:themeColor="text1"/>
                <w:sz w:val="18"/>
                <w:szCs w:val="18"/>
                <w:lang w:val="en-GB" w:bidi="en-US"/>
              </w:rPr>
              <w:t xml:space="preserve">9.2.1. </w:t>
            </w:r>
            <w:r w:rsidRPr="009D7489">
              <w:rPr>
                <w:rFonts w:ascii="Arial" w:eastAsia="Arial" w:hAnsi="Arial" w:cs="Arial"/>
                <w:color w:val="000000" w:themeColor="text1"/>
                <w:sz w:val="18"/>
                <w:szCs w:val="18"/>
                <w:lang w:val="en-US" w:bidi="en-US"/>
              </w:rPr>
              <w:t xml:space="preserve">If the Service Provider delays the provision of Services (excluding major overhaul services), including during the warranty period, or any stage thereof (if applicable), or fails to remedy defects (including delays occurring after the expiry of the Agreement), the Customer shall, starting from the following day, charge the Service Provider a penalty of 0.05% (five hundredths of one percent) of the price of the ordered Services not provided on time, excluding VAT, for each delayed calendar day. If the Service Provider delays the provision of major overhaul services within the time limits specified in the offer, or any stage thereof (if applicable), or fails to remedy defects (including delays occurring after the expiry of the Agreement), the Customer shall, starting from the following day, charge the Service </w:t>
            </w:r>
            <w:r w:rsidRPr="009D7489">
              <w:rPr>
                <w:rFonts w:ascii="Arial" w:eastAsia="Arial" w:hAnsi="Arial" w:cs="Arial"/>
                <w:color w:val="000000" w:themeColor="text1"/>
                <w:sz w:val="18"/>
                <w:szCs w:val="18"/>
                <w:lang w:val="en-US" w:bidi="en-US"/>
              </w:rPr>
              <w:lastRenderedPageBreak/>
              <w:t>Provider a penalty of 0.08% (eight hundredths of one percent) of the price of the ordered major overhaul services not provided on time, excluding VAT, for each delayed calendar day. The penalties stipulated in this clause constitute the sole and exclusive compensation payable by the Service Provider to the Customer for delays in providing the Services or any stage thereof</w:t>
            </w:r>
            <w:r w:rsidRPr="009D7489">
              <w:rPr>
                <w:rFonts w:ascii="Arial" w:eastAsia="Arial" w:hAnsi="Arial" w:cs="Arial"/>
                <w:color w:val="000000" w:themeColor="text1"/>
                <w:sz w:val="18"/>
                <w:szCs w:val="18"/>
                <w:lang w:val="en-GB" w:bidi="en-US"/>
              </w:rPr>
              <w:t>.</w:t>
            </w:r>
          </w:p>
          <w:p w14:paraId="1901744A" w14:textId="77777777" w:rsidR="0040498C" w:rsidRPr="009D7489" w:rsidRDefault="0040498C">
            <w:pPr>
              <w:jc w:val="both"/>
            </w:pPr>
            <w:r w:rsidRPr="009D7489">
              <w:rPr>
                <w:rFonts w:ascii="Arial" w:eastAsia="Arial" w:hAnsi="Arial" w:cs="Arial"/>
                <w:color w:val="000000" w:themeColor="text1"/>
                <w:sz w:val="18"/>
                <w:szCs w:val="18"/>
                <w:lang w:val="en-GB" w:bidi="en-US"/>
              </w:rPr>
              <w:t>9.2.2. If the Supplier delays in returning the overpayment resulting from the reduction of the amount payable to the Supplier according to clause 7.4.1.2 of the General Conditions, the Buyer shall calculate late payment interest of 0.05 (five hundredths) percent for each delayed day from the price of the overpayment not returned on time, excluding VAT, from the day following the specified deadline.</w:t>
            </w:r>
          </w:p>
          <w:p w14:paraId="67D6E72A" w14:textId="77777777" w:rsidR="0040498C" w:rsidRPr="009D7489" w:rsidRDefault="0040498C">
            <w:pPr>
              <w:jc w:val="both"/>
            </w:pPr>
            <w:r w:rsidRPr="009D7489">
              <w:rPr>
                <w:rFonts w:ascii="Arial" w:eastAsia="Arial" w:hAnsi="Arial" w:cs="Arial"/>
                <w:color w:val="000000" w:themeColor="text1"/>
                <w:sz w:val="18"/>
                <w:szCs w:val="18"/>
                <w:lang w:val="en-GB" w:bidi="en-US"/>
              </w:rPr>
              <w:t>9.2.3. The Supplier must pay the Buyer the penalties within 30 days from the Buyer's demand, if the penalty amount is not deducted from the amount payable to the Supplier.</w:t>
            </w:r>
          </w:p>
          <w:p w14:paraId="3A6F1D82" w14:textId="77777777" w:rsidR="0040498C" w:rsidRPr="009D7489" w:rsidRDefault="0040498C">
            <w:pPr>
              <w:jc w:val="both"/>
            </w:pPr>
            <w:r w:rsidRPr="009D7489">
              <w:rPr>
                <w:rFonts w:ascii="Arial" w:eastAsia="Arial" w:hAnsi="Arial" w:cs="Arial"/>
                <w:color w:val="000000" w:themeColor="text1"/>
                <w:sz w:val="18"/>
                <w:szCs w:val="18"/>
                <w:lang w:val="en-GB" w:bidi="en-US"/>
              </w:rPr>
              <w:t>The maximum limit of penalties payable by the Party is set at 20 (twenty) percent of the Contract price excluding VAT. The specified amount does not include compensation for losses and the value of sanctions applied by third parties.</w:t>
            </w:r>
          </w:p>
          <w:p w14:paraId="3767FFF4" w14:textId="77777777" w:rsidR="0040498C" w:rsidRPr="009D7489" w:rsidRDefault="0040498C" w:rsidP="00341C0D">
            <w:pPr>
              <w:jc w:val="both"/>
              <w:rPr>
                <w:rFonts w:ascii="Arial" w:eastAsia="Arial" w:hAnsi="Arial" w:cs="Arial"/>
                <w:color w:val="000000" w:themeColor="text1"/>
                <w:sz w:val="18"/>
                <w:szCs w:val="18"/>
                <w:lang w:val="en-US" w:bidi="en-US"/>
              </w:rPr>
            </w:pPr>
            <w:r w:rsidRPr="009D7489">
              <w:rPr>
                <w:rFonts w:ascii="Arial" w:eastAsia="Arial" w:hAnsi="Arial" w:cs="Arial"/>
                <w:color w:val="000000" w:themeColor="text1"/>
                <w:sz w:val="18"/>
                <w:szCs w:val="18"/>
                <w:lang w:val="en-US" w:bidi="en-US"/>
              </w:rPr>
              <w:t>9.2.4. During the warranty period, if it becomes necessary to eliminate defects that require the involvement of the Customer’s resources (e.g., installation or dismantling of the power unit), the Service Provider undertakes to:</w:t>
            </w:r>
            <w:r w:rsidRPr="009D7489">
              <w:rPr>
                <w:rFonts w:ascii="Arial" w:eastAsia="Arial" w:hAnsi="Arial" w:cs="Arial"/>
                <w:color w:val="000000" w:themeColor="text1"/>
                <w:sz w:val="18"/>
                <w:szCs w:val="18"/>
                <w:lang w:val="en-US" w:bidi="en-US"/>
              </w:rPr>
              <w:br/>
              <w:t>9.2.4.1. pay the Customer a penalty of EUR 89.00 (excluding VAT) for each hour of work actually performed by the Customer;</w:t>
            </w:r>
            <w:r w:rsidRPr="009D7489">
              <w:rPr>
                <w:rFonts w:ascii="Arial" w:eastAsia="Arial" w:hAnsi="Arial" w:cs="Arial"/>
                <w:color w:val="000000" w:themeColor="text1"/>
                <w:sz w:val="18"/>
                <w:szCs w:val="18"/>
                <w:lang w:val="en-US" w:bidi="en-US"/>
              </w:rPr>
              <w:br/>
              <w:t>9.2.4.2. pay the Customer a penalty of EUR 450.00 (excluding VAT) for each hour during which the train is not dispatched due to the Service Provider’s fault, according to pre-prepared and agreed schedules.</w:t>
            </w:r>
          </w:p>
          <w:p w14:paraId="53CBE99B" w14:textId="77777777" w:rsidR="0040498C" w:rsidRPr="009D7489" w:rsidRDefault="0040498C">
            <w:pPr>
              <w:jc w:val="both"/>
              <w:rPr>
                <w:rFonts w:ascii="Arial" w:eastAsia="Arial" w:hAnsi="Arial" w:cs="Arial"/>
                <w:color w:val="000000" w:themeColor="text1"/>
                <w:sz w:val="18"/>
                <w:szCs w:val="18"/>
                <w:lang w:val="en-GB" w:bidi="en-US"/>
              </w:rPr>
            </w:pPr>
          </w:p>
        </w:tc>
      </w:tr>
      <w:tr w:rsidR="0040498C" w14:paraId="1CE36C4D" w14:textId="77777777" w:rsidTr="09DD39AF">
        <w:trPr>
          <w:gridBefore w:val="1"/>
          <w:wBefore w:w="113" w:type="dxa"/>
        </w:trPr>
        <w:tc>
          <w:tcPr>
            <w:tcW w:w="2371" w:type="dxa"/>
            <w:gridSpan w:val="2"/>
            <w:tcMar>
              <w:top w:w="28" w:type="dxa"/>
              <w:bottom w:w="28" w:type="dxa"/>
            </w:tcMar>
          </w:tcPr>
          <w:p w14:paraId="7DE32861" w14:textId="77777777" w:rsidR="0040498C" w:rsidRPr="00FE648F" w:rsidRDefault="0040498C">
            <w:pPr>
              <w:rPr>
                <w:rFonts w:ascii="Arial" w:hAnsi="Arial" w:cs="Arial"/>
                <w:sz w:val="18"/>
                <w:szCs w:val="18"/>
              </w:rPr>
            </w:pPr>
            <w:r w:rsidRPr="00FE648F">
              <w:rPr>
                <w:rFonts w:ascii="Arial" w:hAnsi="Arial" w:cs="Arial"/>
                <w:b/>
                <w:sz w:val="18"/>
                <w:szCs w:val="18"/>
              </w:rPr>
              <w:lastRenderedPageBreak/>
              <w:t>9.3. Tiekėjui / Pirkėjui taikoma bauda nutraukus Sutartį dėl esminio Sutarties pažeidimo ar nepagrįstai nutraukus Sutarties vykdymą ne Sutartyje nustatyta tvarka</w:t>
            </w:r>
          </w:p>
        </w:tc>
        <w:tc>
          <w:tcPr>
            <w:tcW w:w="5426" w:type="dxa"/>
            <w:gridSpan w:val="5"/>
            <w:tcMar>
              <w:top w:w="28" w:type="dxa"/>
              <w:bottom w:w="28" w:type="dxa"/>
            </w:tcMar>
          </w:tcPr>
          <w:p w14:paraId="0E911929" w14:textId="77777777" w:rsidR="0040498C" w:rsidRPr="00FE648F" w:rsidRDefault="0040498C">
            <w:pPr>
              <w:jc w:val="both"/>
              <w:rPr>
                <w:rFonts w:ascii="Arial" w:hAnsi="Arial" w:cs="Arial"/>
                <w:color w:val="000000" w:themeColor="text1"/>
                <w:sz w:val="18"/>
                <w:szCs w:val="18"/>
              </w:rPr>
            </w:pPr>
            <w:r w:rsidRPr="00FE648F">
              <w:rPr>
                <w:rFonts w:ascii="Arial" w:hAnsi="Arial" w:cs="Arial"/>
                <w:color w:val="000000" w:themeColor="text1"/>
                <w:sz w:val="18"/>
                <w:szCs w:val="18"/>
              </w:rPr>
              <w:t>Nutraukus Sutartį dėl esminio Sutarties pažeidimo, nustatyto Sutarties Specialiosiose sąlygose, mokama 10 procentų dydžio bauda nuo Pradinės Sutarties vertės be PVM, nurodytos Specialiųjų sąlygų 5.2 punkte.</w:t>
            </w:r>
          </w:p>
          <w:p w14:paraId="6F7F008D" w14:textId="77777777" w:rsidR="0040498C" w:rsidRPr="00FE648F" w:rsidRDefault="0040498C">
            <w:pPr>
              <w:ind w:firstLine="567"/>
              <w:jc w:val="both"/>
              <w:rPr>
                <w:rFonts w:ascii="Arial" w:hAnsi="Arial" w:cs="Arial"/>
                <w:sz w:val="18"/>
                <w:szCs w:val="18"/>
              </w:rPr>
            </w:pPr>
          </w:p>
          <w:p w14:paraId="76450613" w14:textId="77777777" w:rsidR="0040498C" w:rsidRPr="00BA3EED" w:rsidRDefault="0040498C">
            <w:pPr>
              <w:rPr>
                <w:rFonts w:ascii="Arial" w:eastAsia="Arial" w:hAnsi="Arial" w:cs="Arial"/>
                <w:color w:val="4472C4" w:themeColor="accent1"/>
                <w:sz w:val="18"/>
                <w:szCs w:val="18"/>
              </w:rPr>
            </w:pPr>
          </w:p>
        </w:tc>
        <w:tc>
          <w:tcPr>
            <w:tcW w:w="2240" w:type="dxa"/>
            <w:tcMar>
              <w:top w:w="28" w:type="dxa"/>
              <w:bottom w:w="28" w:type="dxa"/>
            </w:tcMar>
          </w:tcPr>
          <w:p w14:paraId="5106F39F" w14:textId="77777777" w:rsidR="0040498C" w:rsidRPr="00FE648F" w:rsidRDefault="0040498C">
            <w:pPr>
              <w:rPr>
                <w:rFonts w:ascii="Arial" w:hAnsi="Arial" w:cs="Arial"/>
                <w:sz w:val="18"/>
                <w:szCs w:val="18"/>
              </w:rPr>
            </w:pPr>
            <w:r w:rsidRPr="00FE648F">
              <w:rPr>
                <w:rFonts w:ascii="Arial" w:eastAsia="Arial" w:hAnsi="Arial" w:cs="Arial"/>
                <w:b/>
                <w:sz w:val="18"/>
                <w:szCs w:val="18"/>
                <w:lang w:val="en-GB" w:bidi="en-US"/>
              </w:rPr>
              <w:t>9.3. Fine applied to the Supplier/Buyer for termination of the Contract due to a material breach of the Contract or for unjustified termination of the Contract outside the procedure laid down in the Contract</w:t>
            </w:r>
          </w:p>
        </w:tc>
        <w:tc>
          <w:tcPr>
            <w:tcW w:w="5729" w:type="dxa"/>
            <w:gridSpan w:val="6"/>
            <w:tcMar>
              <w:top w:w="28" w:type="dxa"/>
              <w:bottom w:w="28" w:type="dxa"/>
            </w:tcMar>
          </w:tcPr>
          <w:p w14:paraId="12BD0A2F" w14:textId="77777777" w:rsidR="0040498C" w:rsidRPr="00FE648F" w:rsidRDefault="0040498C">
            <w:pPr>
              <w:jc w:val="both"/>
              <w:rPr>
                <w:rFonts w:ascii="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In the event of termination of the Contract for a material breach of the Contract, as set out in the Special Terms and Conditions of the Contract, a penalty of 10 per cent of the Initial Contract Value, excluding VAT, as set out in point 5.2 of the Special Terms and Conditions shall be payable.</w:t>
            </w:r>
          </w:p>
          <w:p w14:paraId="793C645E" w14:textId="77777777" w:rsidR="0040498C" w:rsidRPr="00FE648F" w:rsidRDefault="0040498C">
            <w:pPr>
              <w:jc w:val="both"/>
              <w:rPr>
                <w:rFonts w:ascii="Arial" w:hAnsi="Arial" w:cs="Arial"/>
                <w:sz w:val="18"/>
                <w:szCs w:val="18"/>
              </w:rPr>
            </w:pPr>
          </w:p>
        </w:tc>
      </w:tr>
      <w:tr w:rsidR="0040498C" w14:paraId="2E602E63" w14:textId="77777777" w:rsidTr="09DD39AF">
        <w:trPr>
          <w:gridBefore w:val="1"/>
          <w:wBefore w:w="113" w:type="dxa"/>
          <w:trHeight w:val="300"/>
        </w:trPr>
        <w:tc>
          <w:tcPr>
            <w:tcW w:w="2371" w:type="dxa"/>
            <w:gridSpan w:val="2"/>
            <w:tcMar>
              <w:top w:w="28" w:type="dxa"/>
              <w:bottom w:w="28" w:type="dxa"/>
            </w:tcMar>
          </w:tcPr>
          <w:p w14:paraId="5BBE8D14" w14:textId="77777777" w:rsidR="0040498C" w:rsidRDefault="0040498C">
            <w:pPr>
              <w:rPr>
                <w:rFonts w:ascii="Arial" w:hAnsi="Arial" w:cs="Arial"/>
                <w:b/>
                <w:bCs/>
                <w:sz w:val="18"/>
                <w:szCs w:val="18"/>
              </w:rPr>
            </w:pPr>
            <w:r w:rsidRPr="73E762EA">
              <w:rPr>
                <w:rFonts w:ascii="Arial" w:hAnsi="Arial" w:cs="Arial"/>
                <w:b/>
                <w:bCs/>
                <w:sz w:val="18"/>
                <w:szCs w:val="18"/>
              </w:rPr>
              <w:t xml:space="preserve">9.4. Tiekėjui taikoma bauda dėl esamų subtiekėjų ar specialistų </w:t>
            </w:r>
            <w:r w:rsidRPr="73E762EA">
              <w:rPr>
                <w:rFonts w:ascii="Arial" w:hAnsi="Arial" w:cs="Arial"/>
                <w:b/>
                <w:bCs/>
                <w:sz w:val="18"/>
                <w:szCs w:val="18"/>
              </w:rPr>
              <w:lastRenderedPageBreak/>
              <w:t>pakeitimo / naujų subtiekėjų pasitelkimo nesilaikant Bendrosiose sąlygose nurodytos subtiekėjų ir (ar) specialistų keitimo tvarkos</w:t>
            </w:r>
          </w:p>
        </w:tc>
        <w:tc>
          <w:tcPr>
            <w:tcW w:w="5426" w:type="dxa"/>
            <w:gridSpan w:val="5"/>
            <w:tcMar>
              <w:top w:w="28" w:type="dxa"/>
              <w:bottom w:w="28" w:type="dxa"/>
            </w:tcMar>
          </w:tcPr>
          <w:p w14:paraId="38372091" w14:textId="77777777" w:rsidR="0040498C" w:rsidRDefault="0040498C">
            <w:pPr>
              <w:jc w:val="both"/>
              <w:rPr>
                <w:rFonts w:ascii="Arial" w:eastAsia="Arial" w:hAnsi="Arial" w:cs="Arial"/>
                <w:color w:val="000000" w:themeColor="text1"/>
                <w:sz w:val="18"/>
                <w:szCs w:val="18"/>
              </w:rPr>
            </w:pPr>
            <w:r w:rsidRPr="73E762EA">
              <w:rPr>
                <w:rFonts w:ascii="Arial" w:eastAsia="Arial" w:hAnsi="Arial" w:cs="Arial"/>
                <w:color w:val="000000" w:themeColor="text1"/>
                <w:sz w:val="18"/>
                <w:szCs w:val="18"/>
              </w:rPr>
              <w:lastRenderedPageBreak/>
              <w:t>Netaikoma</w:t>
            </w:r>
          </w:p>
          <w:p w14:paraId="35E92E85" w14:textId="77777777" w:rsidR="0040498C" w:rsidRDefault="0040498C">
            <w:pPr>
              <w:jc w:val="both"/>
              <w:rPr>
                <w:rFonts w:ascii="Arial" w:eastAsia="Arial" w:hAnsi="Arial" w:cs="Arial"/>
                <w:sz w:val="18"/>
                <w:szCs w:val="18"/>
              </w:rPr>
            </w:pPr>
            <w:r w:rsidRPr="73E762EA">
              <w:rPr>
                <w:rFonts w:ascii="Arial" w:eastAsia="Arial" w:hAnsi="Arial" w:cs="Arial"/>
                <w:sz w:val="18"/>
                <w:szCs w:val="18"/>
              </w:rPr>
              <w:t xml:space="preserve"> </w:t>
            </w:r>
          </w:p>
          <w:p w14:paraId="4DAA87F8" w14:textId="77777777" w:rsidR="0040498C" w:rsidRDefault="0040498C">
            <w:pPr>
              <w:jc w:val="both"/>
              <w:rPr>
                <w:rFonts w:ascii="Arial" w:eastAsia="Arial" w:hAnsi="Arial" w:cs="Arial"/>
                <w:sz w:val="18"/>
                <w:szCs w:val="18"/>
              </w:rPr>
            </w:pPr>
          </w:p>
        </w:tc>
        <w:tc>
          <w:tcPr>
            <w:tcW w:w="2240" w:type="dxa"/>
            <w:tcMar>
              <w:top w:w="28" w:type="dxa"/>
              <w:bottom w:w="28" w:type="dxa"/>
            </w:tcMar>
          </w:tcPr>
          <w:p w14:paraId="222F2543" w14:textId="77777777" w:rsidR="0040498C" w:rsidRDefault="0040498C">
            <w:pPr>
              <w:rPr>
                <w:rFonts w:ascii="Arial" w:eastAsia="Arial" w:hAnsi="Arial" w:cs="Arial"/>
                <w:b/>
                <w:bCs/>
                <w:sz w:val="18"/>
                <w:szCs w:val="18"/>
                <w:lang w:val="en-GB" w:bidi="en-US"/>
              </w:rPr>
            </w:pPr>
            <w:r w:rsidRPr="73E762EA">
              <w:rPr>
                <w:rFonts w:ascii="Arial" w:eastAsia="Arial" w:hAnsi="Arial" w:cs="Arial"/>
                <w:b/>
                <w:bCs/>
                <w:sz w:val="18"/>
                <w:szCs w:val="18"/>
                <w:lang w:val="en-GB" w:bidi="en-US"/>
              </w:rPr>
              <w:t xml:space="preserve">9.4. The Supplier shall be subject to a penalty for replacing existing </w:t>
            </w:r>
            <w:r w:rsidRPr="73E762EA">
              <w:rPr>
                <w:rFonts w:ascii="Arial" w:eastAsia="Arial" w:hAnsi="Arial" w:cs="Arial"/>
                <w:b/>
                <w:bCs/>
                <w:sz w:val="18"/>
                <w:szCs w:val="18"/>
                <w:lang w:val="en-GB" w:bidi="en-US"/>
              </w:rPr>
              <w:lastRenderedPageBreak/>
              <w:t>subcontractors or specialists / engaging new subcontractors without adhering to the procedure for changing subcontractors and/or specialists specified in the General Conditions</w:t>
            </w:r>
          </w:p>
          <w:p w14:paraId="05B551F6" w14:textId="77777777" w:rsidR="0040498C" w:rsidRDefault="0040498C">
            <w:pPr>
              <w:rPr>
                <w:rFonts w:ascii="Arial" w:eastAsia="Arial" w:hAnsi="Arial" w:cs="Arial"/>
                <w:b/>
                <w:bCs/>
                <w:sz w:val="18"/>
                <w:szCs w:val="18"/>
                <w:lang w:val="en-GB" w:bidi="en-US"/>
              </w:rPr>
            </w:pPr>
          </w:p>
        </w:tc>
        <w:tc>
          <w:tcPr>
            <w:tcW w:w="5729" w:type="dxa"/>
            <w:gridSpan w:val="6"/>
            <w:tcMar>
              <w:top w:w="28" w:type="dxa"/>
              <w:bottom w:w="28" w:type="dxa"/>
            </w:tcMar>
          </w:tcPr>
          <w:p w14:paraId="1815FCF2" w14:textId="77777777" w:rsidR="0040498C" w:rsidRDefault="0040498C">
            <w:pPr>
              <w:jc w:val="both"/>
              <w:rPr>
                <w:rFonts w:ascii="Arial" w:eastAsia="Arial" w:hAnsi="Arial" w:cs="Arial"/>
                <w:color w:val="000000" w:themeColor="text1"/>
                <w:sz w:val="18"/>
                <w:szCs w:val="18"/>
                <w:lang w:val="en-GB" w:bidi="en-US"/>
              </w:rPr>
            </w:pPr>
            <w:r w:rsidRPr="73E762EA">
              <w:rPr>
                <w:rFonts w:ascii="Arial" w:eastAsia="Arial" w:hAnsi="Arial" w:cs="Arial"/>
                <w:color w:val="000000" w:themeColor="text1"/>
                <w:sz w:val="18"/>
                <w:szCs w:val="18"/>
                <w:lang w:val="en-GB" w:bidi="en-US"/>
              </w:rPr>
              <w:lastRenderedPageBreak/>
              <w:t>Not applicable</w:t>
            </w:r>
          </w:p>
          <w:p w14:paraId="1E959AB2" w14:textId="77777777" w:rsidR="0040498C" w:rsidRDefault="0040498C">
            <w:pPr>
              <w:jc w:val="both"/>
              <w:rPr>
                <w:rFonts w:ascii="Arial" w:eastAsia="Arial" w:hAnsi="Arial" w:cs="Arial"/>
                <w:color w:val="000000" w:themeColor="text1"/>
                <w:sz w:val="18"/>
                <w:szCs w:val="18"/>
                <w:lang w:val="en-GB" w:bidi="en-US"/>
              </w:rPr>
            </w:pPr>
          </w:p>
          <w:p w14:paraId="6C5C5CC7" w14:textId="77777777" w:rsidR="0040498C" w:rsidRDefault="0040498C">
            <w:pPr>
              <w:jc w:val="both"/>
              <w:rPr>
                <w:rFonts w:ascii="Arial" w:eastAsia="Arial" w:hAnsi="Arial" w:cs="Arial"/>
                <w:color w:val="000000" w:themeColor="text1"/>
                <w:sz w:val="18"/>
                <w:szCs w:val="18"/>
                <w:lang w:val="en-GB" w:bidi="en-US"/>
              </w:rPr>
            </w:pPr>
          </w:p>
        </w:tc>
      </w:tr>
      <w:tr w:rsidR="0040498C" w14:paraId="35B7B9AF" w14:textId="77777777" w:rsidTr="09DD39AF">
        <w:trPr>
          <w:gridBefore w:val="1"/>
          <w:wBefore w:w="113" w:type="dxa"/>
        </w:trPr>
        <w:tc>
          <w:tcPr>
            <w:tcW w:w="2371" w:type="dxa"/>
            <w:gridSpan w:val="2"/>
            <w:tcMar>
              <w:top w:w="28" w:type="dxa"/>
              <w:bottom w:w="28" w:type="dxa"/>
            </w:tcMar>
          </w:tcPr>
          <w:p w14:paraId="3AE05B9D" w14:textId="77777777" w:rsidR="0040498C" w:rsidRPr="00FE648F" w:rsidRDefault="0040498C">
            <w:pPr>
              <w:rPr>
                <w:rFonts w:ascii="Arial" w:hAnsi="Arial" w:cs="Arial"/>
                <w:sz w:val="18"/>
                <w:szCs w:val="18"/>
              </w:rPr>
            </w:pPr>
            <w:r w:rsidRPr="73E762EA">
              <w:rPr>
                <w:rFonts w:ascii="Arial" w:hAnsi="Arial" w:cs="Arial"/>
                <w:b/>
                <w:bCs/>
                <w:sz w:val="18"/>
                <w:szCs w:val="18"/>
              </w:rPr>
              <w:t>9.5. Tiekėjui taikomos baudos dėl aplinkosauginių ir (arba) socialinių kriterijų nesilaikymo</w:t>
            </w:r>
          </w:p>
        </w:tc>
        <w:tc>
          <w:tcPr>
            <w:tcW w:w="5426" w:type="dxa"/>
            <w:gridSpan w:val="5"/>
            <w:tcMar>
              <w:top w:w="28" w:type="dxa"/>
              <w:bottom w:w="28" w:type="dxa"/>
            </w:tcMar>
          </w:tcPr>
          <w:p w14:paraId="4C277318" w14:textId="77777777" w:rsidR="0040498C" w:rsidRPr="001E17A2" w:rsidRDefault="0040498C">
            <w:pPr>
              <w:rPr>
                <w:rFonts w:ascii="Arial" w:eastAsia="Arial" w:hAnsi="Arial" w:cs="Arial"/>
                <w:color w:val="000000" w:themeColor="text1"/>
                <w:sz w:val="18"/>
                <w:szCs w:val="18"/>
              </w:rPr>
            </w:pPr>
            <w:r w:rsidRPr="001E17A2">
              <w:rPr>
                <w:rFonts w:ascii="Arial" w:eastAsia="Arial" w:hAnsi="Arial" w:cs="Arial"/>
                <w:color w:val="000000" w:themeColor="text1"/>
                <w:sz w:val="18"/>
                <w:szCs w:val="18"/>
              </w:rPr>
              <w:t>Tiekėjui taikoma 300 Eur bauda dėl aplinkosauginių kriterijų nesilaikymo už kiekvieną nustatytą atvejį. </w:t>
            </w:r>
          </w:p>
          <w:p w14:paraId="2077507D" w14:textId="77777777" w:rsidR="0040498C" w:rsidRPr="001E17A2" w:rsidRDefault="0040498C">
            <w:pPr>
              <w:rPr>
                <w:rFonts w:ascii="Arial" w:eastAsia="Arial" w:hAnsi="Arial" w:cs="Arial"/>
                <w:color w:val="000000" w:themeColor="text1"/>
                <w:sz w:val="18"/>
                <w:szCs w:val="18"/>
              </w:rPr>
            </w:pPr>
            <w:r w:rsidRPr="001E17A2">
              <w:rPr>
                <w:rFonts w:ascii="Arial" w:eastAsia="Arial" w:hAnsi="Arial" w:cs="Arial"/>
                <w:color w:val="000000" w:themeColor="text1"/>
                <w:sz w:val="18"/>
                <w:szCs w:val="18"/>
              </w:rPr>
              <w:t> </w:t>
            </w:r>
          </w:p>
          <w:p w14:paraId="1C578D0D" w14:textId="77777777" w:rsidR="0040498C" w:rsidRPr="001E17A2" w:rsidRDefault="0040498C">
            <w:pPr>
              <w:rPr>
                <w:rFonts w:ascii="Arial" w:eastAsia="Arial" w:hAnsi="Arial" w:cs="Arial"/>
                <w:color w:val="000000" w:themeColor="text1"/>
                <w:sz w:val="18"/>
                <w:szCs w:val="18"/>
              </w:rPr>
            </w:pPr>
            <w:r w:rsidRPr="001E17A2">
              <w:rPr>
                <w:rFonts w:ascii="Arial" w:eastAsia="Arial" w:hAnsi="Arial" w:cs="Arial"/>
                <w:color w:val="000000" w:themeColor="text1"/>
                <w:sz w:val="18"/>
                <w:szCs w:val="18"/>
              </w:rPr>
              <w:t>Dėl socialinių kriterijų nesilaikymo bauda netaikoma. </w:t>
            </w:r>
          </w:p>
          <w:p w14:paraId="65CAE3B1" w14:textId="77777777" w:rsidR="0040498C" w:rsidRPr="00FE648F" w:rsidRDefault="0040498C">
            <w:pPr>
              <w:jc w:val="both"/>
              <w:rPr>
                <w:rFonts w:ascii="Arial" w:hAnsi="Arial" w:cs="Arial"/>
                <w:color w:val="000000" w:themeColor="text1"/>
                <w:sz w:val="18"/>
                <w:szCs w:val="18"/>
              </w:rPr>
            </w:pPr>
          </w:p>
        </w:tc>
        <w:tc>
          <w:tcPr>
            <w:tcW w:w="2240" w:type="dxa"/>
            <w:tcMar>
              <w:top w:w="28" w:type="dxa"/>
              <w:bottom w:w="28" w:type="dxa"/>
            </w:tcMar>
          </w:tcPr>
          <w:p w14:paraId="338DF171" w14:textId="77777777" w:rsidR="0040498C" w:rsidRPr="00FE648F" w:rsidRDefault="0040498C">
            <w:pPr>
              <w:rPr>
                <w:rFonts w:ascii="Arial" w:hAnsi="Arial" w:cs="Arial"/>
                <w:sz w:val="18"/>
                <w:szCs w:val="18"/>
              </w:rPr>
            </w:pPr>
            <w:r w:rsidRPr="73E762EA">
              <w:rPr>
                <w:rFonts w:ascii="Arial" w:eastAsia="Arial" w:hAnsi="Arial" w:cs="Arial"/>
                <w:b/>
                <w:bCs/>
                <w:sz w:val="18"/>
                <w:szCs w:val="18"/>
                <w:lang w:val="en-GB" w:bidi="en-US"/>
              </w:rPr>
              <w:t>9.5. Fines imposed on the Supplier for non-compliance with environmental and/or social criteria</w:t>
            </w:r>
          </w:p>
        </w:tc>
        <w:tc>
          <w:tcPr>
            <w:tcW w:w="5729" w:type="dxa"/>
            <w:gridSpan w:val="6"/>
            <w:tcMar>
              <w:top w:w="28" w:type="dxa"/>
              <w:bottom w:w="28" w:type="dxa"/>
            </w:tcMar>
          </w:tcPr>
          <w:p w14:paraId="6774445B" w14:textId="77777777" w:rsidR="0040498C" w:rsidRDefault="0040498C">
            <w:pPr>
              <w:jc w:val="both"/>
              <w:rPr>
                <w:rFonts w:ascii="Arial" w:eastAsia="Arial" w:hAnsi="Arial" w:cs="Arial"/>
                <w:color w:val="000000" w:themeColor="text1"/>
                <w:sz w:val="18"/>
                <w:szCs w:val="18"/>
                <w:lang w:val="en-GB" w:bidi="en-US"/>
              </w:rPr>
            </w:pPr>
            <w:r w:rsidRPr="00EA495F">
              <w:rPr>
                <w:rFonts w:ascii="Arial" w:eastAsia="Arial" w:hAnsi="Arial" w:cs="Arial"/>
                <w:color w:val="000000" w:themeColor="text1"/>
                <w:sz w:val="18"/>
                <w:szCs w:val="18"/>
                <w:lang w:val="en-GB" w:bidi="en-US"/>
              </w:rPr>
              <w:t>The Supplier is subject to a fine of €300 per case of non-compliance with the environmental criteria.</w:t>
            </w:r>
          </w:p>
          <w:p w14:paraId="726F3BC2" w14:textId="77777777" w:rsidR="0040498C" w:rsidRDefault="0040498C">
            <w:pPr>
              <w:jc w:val="both"/>
              <w:rPr>
                <w:rFonts w:ascii="Arial" w:eastAsia="Arial" w:hAnsi="Arial" w:cs="Arial"/>
                <w:color w:val="000000" w:themeColor="text1"/>
                <w:sz w:val="18"/>
                <w:szCs w:val="18"/>
                <w:lang w:val="en-GB" w:bidi="en-US"/>
              </w:rPr>
            </w:pPr>
          </w:p>
          <w:p w14:paraId="3054867A" w14:textId="77777777" w:rsidR="0040498C" w:rsidRPr="00FE648F" w:rsidRDefault="0040498C">
            <w:pPr>
              <w:jc w:val="both"/>
              <w:rPr>
                <w:rFonts w:ascii="Arial" w:eastAsia="Arial" w:hAnsi="Arial" w:cs="Arial"/>
                <w:color w:val="000000" w:themeColor="text1"/>
                <w:sz w:val="18"/>
                <w:szCs w:val="18"/>
                <w:lang w:val="en-GB" w:bidi="en-US"/>
              </w:rPr>
            </w:pPr>
            <w:r w:rsidRPr="001B0BC5">
              <w:rPr>
                <w:rFonts w:ascii="Arial" w:eastAsia="Arial" w:hAnsi="Arial" w:cs="Arial"/>
                <w:color w:val="000000" w:themeColor="text1"/>
                <w:sz w:val="18"/>
                <w:szCs w:val="18"/>
                <w:lang w:val="en-GB" w:bidi="en-US"/>
              </w:rPr>
              <w:t>There is no penalty for non-compliance with the social criteria.</w:t>
            </w:r>
            <w:r w:rsidRPr="001B0BC5">
              <w:rPr>
                <w:rFonts w:ascii="Arial" w:eastAsia="Arial" w:hAnsi="Arial" w:cs="Arial"/>
                <w:color w:val="000000" w:themeColor="text1"/>
                <w:sz w:val="18"/>
                <w:szCs w:val="18"/>
                <w:lang w:bidi="en-US"/>
              </w:rPr>
              <w:t> </w:t>
            </w:r>
          </w:p>
        </w:tc>
      </w:tr>
      <w:tr w:rsidR="0040498C" w14:paraId="226D5F08" w14:textId="77777777" w:rsidTr="09DD39AF">
        <w:trPr>
          <w:gridBefore w:val="1"/>
          <w:wBefore w:w="113" w:type="dxa"/>
        </w:trPr>
        <w:tc>
          <w:tcPr>
            <w:tcW w:w="2371" w:type="dxa"/>
            <w:gridSpan w:val="2"/>
            <w:tcMar>
              <w:top w:w="28" w:type="dxa"/>
              <w:bottom w:w="28" w:type="dxa"/>
            </w:tcMar>
          </w:tcPr>
          <w:p w14:paraId="645B2D5D" w14:textId="77777777" w:rsidR="0040498C" w:rsidRPr="00FE648F" w:rsidRDefault="0040498C">
            <w:pPr>
              <w:rPr>
                <w:rFonts w:ascii="Arial" w:hAnsi="Arial" w:cs="Arial"/>
                <w:sz w:val="18"/>
                <w:szCs w:val="18"/>
              </w:rPr>
            </w:pPr>
            <w:r w:rsidRPr="73E762EA">
              <w:rPr>
                <w:rFonts w:ascii="Arial" w:hAnsi="Arial" w:cs="Arial"/>
                <w:b/>
                <w:bCs/>
                <w:sz w:val="18"/>
                <w:szCs w:val="18"/>
              </w:rPr>
              <w:t>9.6. Tiekėjui / Pirkėjui taikoma bauda dėl konfidencialumo reikalavimų nesilaikymo</w:t>
            </w:r>
          </w:p>
        </w:tc>
        <w:tc>
          <w:tcPr>
            <w:tcW w:w="5426" w:type="dxa"/>
            <w:gridSpan w:val="5"/>
            <w:tcMar>
              <w:top w:w="28" w:type="dxa"/>
              <w:bottom w:w="28" w:type="dxa"/>
            </w:tcMar>
          </w:tcPr>
          <w:p w14:paraId="18E82ADE" w14:textId="77777777" w:rsidR="0040498C" w:rsidRPr="00FE648F" w:rsidRDefault="0040498C">
            <w:pPr>
              <w:jc w:val="both"/>
              <w:rPr>
                <w:rFonts w:ascii="Arial" w:hAnsi="Arial" w:cs="Arial"/>
                <w:sz w:val="18"/>
                <w:szCs w:val="18"/>
              </w:rPr>
            </w:pPr>
            <w:r w:rsidRPr="00FE648F">
              <w:rPr>
                <w:rFonts w:ascii="Arial" w:hAnsi="Arial" w:cs="Arial"/>
                <w:color w:val="000000" w:themeColor="text1"/>
                <w:sz w:val="18"/>
                <w:szCs w:val="18"/>
              </w:rPr>
              <w:t>300 Eur</w:t>
            </w:r>
          </w:p>
        </w:tc>
        <w:tc>
          <w:tcPr>
            <w:tcW w:w="2240" w:type="dxa"/>
            <w:tcMar>
              <w:top w:w="28" w:type="dxa"/>
              <w:bottom w:w="28" w:type="dxa"/>
            </w:tcMar>
          </w:tcPr>
          <w:p w14:paraId="1DC15793" w14:textId="77777777" w:rsidR="0040498C" w:rsidRPr="00FE648F" w:rsidRDefault="0040498C">
            <w:pPr>
              <w:rPr>
                <w:rFonts w:ascii="Arial" w:hAnsi="Arial" w:cs="Arial"/>
                <w:sz w:val="18"/>
                <w:szCs w:val="18"/>
              </w:rPr>
            </w:pPr>
            <w:r w:rsidRPr="73E762EA">
              <w:rPr>
                <w:rFonts w:ascii="Arial" w:eastAsia="Arial" w:hAnsi="Arial" w:cs="Arial"/>
                <w:b/>
                <w:bCs/>
                <w:sz w:val="18"/>
                <w:szCs w:val="18"/>
                <w:lang w:val="en-GB" w:bidi="en-US"/>
              </w:rPr>
              <w:t>9.6. Fine applied to the Supplier/ Buyer for non-compliance with confidentiality requirements</w:t>
            </w:r>
          </w:p>
        </w:tc>
        <w:tc>
          <w:tcPr>
            <w:tcW w:w="5729" w:type="dxa"/>
            <w:gridSpan w:val="6"/>
            <w:tcMar>
              <w:top w:w="28" w:type="dxa"/>
              <w:bottom w:w="28" w:type="dxa"/>
            </w:tcMar>
          </w:tcPr>
          <w:p w14:paraId="1D495C79" w14:textId="77777777" w:rsidR="0040498C" w:rsidRPr="00FE648F" w:rsidRDefault="0040498C">
            <w:pPr>
              <w:jc w:val="both"/>
              <w:rPr>
                <w:rFonts w:ascii="Arial" w:hAnsi="Arial" w:cs="Arial"/>
                <w:sz w:val="18"/>
                <w:szCs w:val="18"/>
              </w:rPr>
            </w:pPr>
            <w:r w:rsidRPr="00FE648F">
              <w:rPr>
                <w:rFonts w:ascii="Arial" w:eastAsia="Arial" w:hAnsi="Arial" w:cs="Arial"/>
                <w:color w:val="000000" w:themeColor="text1"/>
                <w:sz w:val="18"/>
                <w:szCs w:val="18"/>
                <w:lang w:val="en-GB" w:bidi="en-US"/>
              </w:rPr>
              <w:t>EUR 300</w:t>
            </w:r>
          </w:p>
        </w:tc>
      </w:tr>
      <w:tr w:rsidR="0040498C" w14:paraId="4A7AAFA9" w14:textId="77777777" w:rsidTr="09DD39AF">
        <w:trPr>
          <w:gridBefore w:val="1"/>
          <w:wBefore w:w="113" w:type="dxa"/>
        </w:trPr>
        <w:tc>
          <w:tcPr>
            <w:tcW w:w="2371" w:type="dxa"/>
            <w:gridSpan w:val="2"/>
            <w:tcMar>
              <w:top w:w="28" w:type="dxa"/>
              <w:bottom w:w="28" w:type="dxa"/>
            </w:tcMar>
          </w:tcPr>
          <w:p w14:paraId="58E37DE9" w14:textId="77777777" w:rsidR="0040498C" w:rsidRPr="001214C6" w:rsidRDefault="0040498C" w:rsidP="001214C6">
            <w:pPr>
              <w:jc w:val="both"/>
              <w:rPr>
                <w:rFonts w:ascii="Arial" w:hAnsi="Arial" w:cs="Arial"/>
                <w:color w:val="000000" w:themeColor="text1"/>
                <w:sz w:val="18"/>
                <w:szCs w:val="18"/>
              </w:rPr>
            </w:pPr>
            <w:r w:rsidRPr="001214C6">
              <w:rPr>
                <w:rFonts w:ascii="Arial" w:hAnsi="Arial" w:cs="Arial"/>
                <w:color w:val="000000" w:themeColor="text1"/>
                <w:sz w:val="18"/>
                <w:szCs w:val="18"/>
              </w:rPr>
              <w:t>9.7. Tiekėjui taikomos netesybos dėl pirkimo dokumentuose nustatytų Kokybinių kriterijų nepasiekimo Sutarties vykdymo metu</w:t>
            </w:r>
          </w:p>
        </w:tc>
        <w:tc>
          <w:tcPr>
            <w:tcW w:w="5426" w:type="dxa"/>
            <w:gridSpan w:val="5"/>
            <w:tcMar>
              <w:top w:w="28" w:type="dxa"/>
              <w:bottom w:w="28" w:type="dxa"/>
            </w:tcMar>
          </w:tcPr>
          <w:p w14:paraId="340E99F7" w14:textId="76052998" w:rsidR="00DA047C" w:rsidRPr="001214C6" w:rsidRDefault="00DA047C" w:rsidP="001214C6">
            <w:pPr>
              <w:jc w:val="both"/>
              <w:rPr>
                <w:rFonts w:ascii="Arial" w:hAnsi="Arial" w:cs="Arial"/>
                <w:color w:val="000000" w:themeColor="text1"/>
                <w:sz w:val="18"/>
                <w:szCs w:val="18"/>
              </w:rPr>
            </w:pPr>
            <w:r w:rsidRPr="00FE648F">
              <w:rPr>
                <w:rFonts w:ascii="Arial" w:hAnsi="Arial" w:cs="Arial"/>
                <w:color w:val="000000" w:themeColor="text1"/>
                <w:sz w:val="18"/>
                <w:szCs w:val="18"/>
              </w:rPr>
              <w:t xml:space="preserve">Tiekėjui taikoma </w:t>
            </w:r>
            <w:r w:rsidR="0092048A" w:rsidRPr="66ABCAC4">
              <w:rPr>
                <w:rFonts w:ascii="Arial" w:hAnsi="Arial" w:cs="Arial"/>
                <w:color w:val="000000" w:themeColor="text1"/>
                <w:sz w:val="18"/>
                <w:szCs w:val="18"/>
              </w:rPr>
              <w:t xml:space="preserve">500 </w:t>
            </w:r>
            <w:r w:rsidRPr="00FE648F">
              <w:rPr>
                <w:rFonts w:ascii="Arial" w:hAnsi="Arial" w:cs="Arial"/>
                <w:color w:val="000000" w:themeColor="text1"/>
                <w:sz w:val="18"/>
                <w:szCs w:val="18"/>
              </w:rPr>
              <w:t>Eur bauda už kiekvieną nustatytą atvejį.</w:t>
            </w:r>
            <w:r w:rsidR="009B1FF9">
              <w:rPr>
                <w:rFonts w:ascii="Arial" w:hAnsi="Arial" w:cs="Arial"/>
                <w:color w:val="000000" w:themeColor="text1"/>
                <w:sz w:val="18"/>
                <w:szCs w:val="18"/>
              </w:rPr>
              <w:t xml:space="preserve"> Ši </w:t>
            </w:r>
            <w:r w:rsidR="000A0AD4">
              <w:rPr>
                <w:rFonts w:ascii="Arial" w:hAnsi="Arial" w:cs="Arial"/>
                <w:color w:val="000000" w:themeColor="text1"/>
                <w:sz w:val="18"/>
                <w:szCs w:val="18"/>
              </w:rPr>
              <w:t xml:space="preserve">bauda </w:t>
            </w:r>
            <w:r w:rsidR="009B1FF9">
              <w:rPr>
                <w:rFonts w:ascii="Arial" w:hAnsi="Arial" w:cs="Arial"/>
                <w:color w:val="000000" w:themeColor="text1"/>
                <w:sz w:val="18"/>
                <w:szCs w:val="18"/>
              </w:rPr>
              <w:t xml:space="preserve">galioja tik </w:t>
            </w:r>
            <w:r w:rsidR="000A0AD4">
              <w:rPr>
                <w:rFonts w:ascii="Arial" w:hAnsi="Arial" w:cs="Arial"/>
                <w:color w:val="000000" w:themeColor="text1"/>
                <w:sz w:val="18"/>
                <w:szCs w:val="18"/>
              </w:rPr>
              <w:t xml:space="preserve">už </w:t>
            </w:r>
            <w:r w:rsidR="001214C6">
              <w:rPr>
                <w:rFonts w:ascii="Arial" w:hAnsi="Arial" w:cs="Arial"/>
                <w:color w:val="000000" w:themeColor="text1"/>
                <w:sz w:val="18"/>
                <w:szCs w:val="18"/>
              </w:rPr>
              <w:t>kokybini</w:t>
            </w:r>
            <w:r w:rsidR="000A0AD4">
              <w:rPr>
                <w:rFonts w:ascii="Arial" w:hAnsi="Arial" w:cs="Arial"/>
                <w:color w:val="000000" w:themeColor="text1"/>
                <w:sz w:val="18"/>
                <w:szCs w:val="18"/>
              </w:rPr>
              <w:t>o</w:t>
            </w:r>
            <w:r w:rsidR="001214C6">
              <w:rPr>
                <w:rFonts w:ascii="Arial" w:hAnsi="Arial" w:cs="Arial"/>
                <w:color w:val="000000" w:themeColor="text1"/>
                <w:sz w:val="18"/>
                <w:szCs w:val="18"/>
              </w:rPr>
              <w:t xml:space="preserve"> kriteri</w:t>
            </w:r>
            <w:r w:rsidR="001F7665">
              <w:rPr>
                <w:rFonts w:ascii="Arial" w:hAnsi="Arial" w:cs="Arial"/>
                <w:color w:val="000000" w:themeColor="text1"/>
                <w:sz w:val="18"/>
                <w:szCs w:val="18"/>
              </w:rPr>
              <w:t>j</w:t>
            </w:r>
            <w:r w:rsidR="000A0AD4">
              <w:rPr>
                <w:rFonts w:ascii="Arial" w:hAnsi="Arial" w:cs="Arial"/>
                <w:color w:val="000000" w:themeColor="text1"/>
                <w:sz w:val="18"/>
                <w:szCs w:val="18"/>
              </w:rPr>
              <w:t>aus</w:t>
            </w:r>
            <w:r w:rsidR="001214C6">
              <w:rPr>
                <w:rFonts w:ascii="Arial" w:hAnsi="Arial" w:cs="Arial"/>
                <w:color w:val="000000" w:themeColor="text1"/>
                <w:sz w:val="18"/>
                <w:szCs w:val="18"/>
              </w:rPr>
              <w:t xml:space="preserve"> susijusi</w:t>
            </w:r>
            <w:r w:rsidR="001F7665">
              <w:rPr>
                <w:rFonts w:ascii="Arial" w:hAnsi="Arial" w:cs="Arial"/>
                <w:color w:val="000000" w:themeColor="text1"/>
                <w:sz w:val="18"/>
                <w:szCs w:val="18"/>
              </w:rPr>
              <w:t>o</w:t>
            </w:r>
            <w:r w:rsidR="001214C6">
              <w:rPr>
                <w:rFonts w:ascii="Arial" w:hAnsi="Arial" w:cs="Arial"/>
                <w:color w:val="000000" w:themeColor="text1"/>
                <w:sz w:val="18"/>
                <w:szCs w:val="18"/>
              </w:rPr>
              <w:t xml:space="preserve"> su p</w:t>
            </w:r>
            <w:r w:rsidR="001214C6" w:rsidRPr="001214C6">
              <w:rPr>
                <w:rFonts w:ascii="Arial" w:hAnsi="Arial" w:cs="Arial"/>
                <w:color w:val="000000" w:themeColor="text1"/>
                <w:sz w:val="18"/>
                <w:szCs w:val="18"/>
              </w:rPr>
              <w:t>apildomu garantiniu terminu kapitalinio remonto paslaugoms</w:t>
            </w:r>
            <w:r w:rsidR="001F7665">
              <w:rPr>
                <w:rFonts w:ascii="Arial" w:hAnsi="Arial" w:cs="Arial"/>
                <w:color w:val="000000" w:themeColor="text1"/>
                <w:sz w:val="18"/>
                <w:szCs w:val="18"/>
              </w:rPr>
              <w:t xml:space="preserve"> nesilaikymu</w:t>
            </w:r>
            <w:r w:rsidR="001214C6" w:rsidRPr="001214C6">
              <w:rPr>
                <w:rFonts w:ascii="Arial" w:hAnsi="Arial" w:cs="Arial"/>
                <w:color w:val="000000" w:themeColor="text1"/>
                <w:sz w:val="18"/>
                <w:szCs w:val="18"/>
              </w:rPr>
              <w:t>.</w:t>
            </w:r>
          </w:p>
          <w:p w14:paraId="16AAFADD" w14:textId="77777777" w:rsidR="0040498C" w:rsidRPr="00FE648F" w:rsidRDefault="0040498C" w:rsidP="001214C6">
            <w:pPr>
              <w:jc w:val="both"/>
              <w:rPr>
                <w:rFonts w:ascii="Arial" w:hAnsi="Arial" w:cs="Arial"/>
                <w:color w:val="000000" w:themeColor="text1"/>
                <w:sz w:val="18"/>
                <w:szCs w:val="18"/>
              </w:rPr>
            </w:pPr>
          </w:p>
          <w:p w14:paraId="3866B213" w14:textId="77777777" w:rsidR="0040498C" w:rsidRPr="001214C6" w:rsidRDefault="0040498C" w:rsidP="001214C6">
            <w:pPr>
              <w:jc w:val="both"/>
              <w:rPr>
                <w:rFonts w:ascii="Arial" w:hAnsi="Arial" w:cs="Arial"/>
                <w:color w:val="000000" w:themeColor="text1"/>
                <w:sz w:val="18"/>
                <w:szCs w:val="18"/>
              </w:rPr>
            </w:pPr>
          </w:p>
        </w:tc>
        <w:tc>
          <w:tcPr>
            <w:tcW w:w="2240" w:type="dxa"/>
            <w:tcMar>
              <w:top w:w="28" w:type="dxa"/>
              <w:bottom w:w="28" w:type="dxa"/>
            </w:tcMar>
          </w:tcPr>
          <w:p w14:paraId="56CA48CF" w14:textId="77777777" w:rsidR="0040498C" w:rsidRPr="00FE648F" w:rsidRDefault="0040498C">
            <w:pPr>
              <w:rPr>
                <w:rFonts w:ascii="Arial" w:hAnsi="Arial" w:cs="Arial"/>
                <w:sz w:val="18"/>
                <w:szCs w:val="18"/>
              </w:rPr>
            </w:pPr>
            <w:r w:rsidRPr="73E762EA">
              <w:rPr>
                <w:rFonts w:ascii="Arial" w:eastAsia="Arial" w:hAnsi="Arial" w:cs="Arial"/>
                <w:b/>
                <w:bCs/>
                <w:sz w:val="18"/>
                <w:szCs w:val="18"/>
                <w:lang w:val="en-GB" w:bidi="en-US"/>
              </w:rPr>
              <w:t>9.7. Penalty applied to the Supplier for failure to meet the Qualitative criteria set out in the procurement documents during the performance of the Contract</w:t>
            </w:r>
          </w:p>
        </w:tc>
        <w:tc>
          <w:tcPr>
            <w:tcW w:w="5729" w:type="dxa"/>
            <w:gridSpan w:val="6"/>
            <w:tcMar>
              <w:top w:w="28" w:type="dxa"/>
              <w:bottom w:w="28" w:type="dxa"/>
            </w:tcMar>
          </w:tcPr>
          <w:p w14:paraId="699C1BDB" w14:textId="3F199A97" w:rsidR="00850F6E" w:rsidRPr="00850F6E" w:rsidRDefault="00DA047C" w:rsidP="00850F6E">
            <w:pPr>
              <w:jc w:val="both"/>
              <w:rPr>
                <w:rFonts w:ascii="Arial" w:eastAsia="Arial" w:hAnsi="Arial" w:cs="Arial"/>
                <w:color w:val="000000" w:themeColor="text1"/>
                <w:sz w:val="18"/>
                <w:szCs w:val="18"/>
                <w:lang w:val="en-US" w:bidi="en-US"/>
              </w:rPr>
            </w:pPr>
            <w:r w:rsidRPr="00FE648F">
              <w:rPr>
                <w:rFonts w:ascii="Arial" w:eastAsia="Arial" w:hAnsi="Arial" w:cs="Arial"/>
                <w:color w:val="000000" w:themeColor="text1"/>
                <w:sz w:val="18"/>
                <w:szCs w:val="18"/>
                <w:lang w:val="en-GB" w:bidi="en-US"/>
              </w:rPr>
              <w:t xml:space="preserve">The Supplier is subject to a fine of EUR </w:t>
            </w:r>
            <w:r w:rsidR="0092048A">
              <w:rPr>
                <w:rFonts w:ascii="Arial" w:eastAsia="Arial" w:hAnsi="Arial" w:cs="Arial"/>
                <w:color w:val="000000" w:themeColor="text1"/>
                <w:sz w:val="18"/>
                <w:szCs w:val="18"/>
                <w:lang w:val="en-GB" w:bidi="en-US"/>
              </w:rPr>
              <w:t>500</w:t>
            </w:r>
            <w:r w:rsidR="0092048A" w:rsidRPr="00FE648F">
              <w:rPr>
                <w:rFonts w:ascii="Arial" w:eastAsia="Arial" w:hAnsi="Arial" w:cs="Arial"/>
                <w:color w:val="000000" w:themeColor="text1"/>
                <w:sz w:val="18"/>
                <w:szCs w:val="18"/>
                <w:lang w:val="en-GB" w:bidi="en-US"/>
              </w:rPr>
              <w:t xml:space="preserve"> </w:t>
            </w:r>
            <w:r w:rsidRPr="00FE648F">
              <w:rPr>
                <w:rFonts w:ascii="Arial" w:eastAsia="Arial" w:hAnsi="Arial" w:cs="Arial"/>
                <w:color w:val="000000" w:themeColor="text1"/>
                <w:sz w:val="18"/>
                <w:szCs w:val="18"/>
                <w:lang w:val="en-GB" w:bidi="en-US"/>
              </w:rPr>
              <w:t>for each case found.</w:t>
            </w:r>
            <w:r w:rsidR="00850F6E">
              <w:rPr>
                <w:rFonts w:ascii="Arial" w:eastAsia="Arial" w:hAnsi="Arial" w:cs="Arial"/>
                <w:color w:val="000000" w:themeColor="text1"/>
                <w:sz w:val="18"/>
                <w:szCs w:val="18"/>
                <w:lang w:val="en-GB" w:bidi="en-US"/>
              </w:rPr>
              <w:t xml:space="preserve"> </w:t>
            </w:r>
            <w:r w:rsidR="00850F6E" w:rsidRPr="00850F6E">
              <w:rPr>
                <w:rFonts w:ascii="Arial" w:eastAsia="Arial" w:hAnsi="Arial" w:cs="Arial"/>
                <w:color w:val="000000" w:themeColor="text1"/>
                <w:sz w:val="18"/>
                <w:szCs w:val="18"/>
                <w:lang w:val="en-US" w:bidi="en-US"/>
              </w:rPr>
              <w:t>This penalty applies only for non-compliance with the quality criterion related to the additional warranty period for overhaul services.</w:t>
            </w:r>
          </w:p>
          <w:p w14:paraId="54AB2BF9" w14:textId="24E5826B" w:rsidR="00DA047C" w:rsidRPr="00FE648F" w:rsidRDefault="00DA047C" w:rsidP="00DA047C">
            <w:pPr>
              <w:jc w:val="both"/>
              <w:rPr>
                <w:rFonts w:ascii="Arial" w:hAnsi="Arial" w:cs="Arial"/>
                <w:i/>
                <w:iCs/>
                <w:color w:val="4472C4"/>
                <w:sz w:val="18"/>
                <w:szCs w:val="18"/>
                <w:lang w:val="en-GB"/>
              </w:rPr>
            </w:pPr>
          </w:p>
          <w:p w14:paraId="33C79D23" w14:textId="77777777" w:rsidR="0040498C" w:rsidRPr="00FE648F" w:rsidRDefault="0040498C">
            <w:pPr>
              <w:jc w:val="both"/>
              <w:rPr>
                <w:rFonts w:ascii="Arial" w:hAnsi="Arial" w:cs="Arial"/>
                <w:sz w:val="18"/>
                <w:szCs w:val="18"/>
                <w:lang w:val="en-GB"/>
              </w:rPr>
            </w:pPr>
          </w:p>
          <w:p w14:paraId="0BE42561" w14:textId="77777777" w:rsidR="0040498C" w:rsidRPr="00066D55" w:rsidRDefault="0040498C">
            <w:pPr>
              <w:jc w:val="both"/>
              <w:rPr>
                <w:rFonts w:ascii="Arial" w:hAnsi="Arial" w:cs="Arial"/>
                <w:i/>
                <w:iCs/>
                <w:color w:val="4472C4"/>
                <w:sz w:val="18"/>
                <w:szCs w:val="18"/>
                <w:lang w:val="en-GB"/>
              </w:rPr>
            </w:pPr>
          </w:p>
        </w:tc>
      </w:tr>
      <w:tr w:rsidR="0040498C" w14:paraId="4C45F6FD" w14:textId="77777777" w:rsidTr="09DD39AF">
        <w:trPr>
          <w:gridBefore w:val="1"/>
          <w:wBefore w:w="113" w:type="dxa"/>
        </w:trPr>
        <w:tc>
          <w:tcPr>
            <w:tcW w:w="2371" w:type="dxa"/>
            <w:gridSpan w:val="2"/>
            <w:tcMar>
              <w:top w:w="28" w:type="dxa"/>
              <w:bottom w:w="28" w:type="dxa"/>
            </w:tcMar>
          </w:tcPr>
          <w:p w14:paraId="5FB1D3CA" w14:textId="77777777" w:rsidR="0040498C" w:rsidRPr="00FE648F" w:rsidRDefault="0040498C">
            <w:pPr>
              <w:rPr>
                <w:rFonts w:ascii="Arial" w:hAnsi="Arial" w:cs="Arial"/>
                <w:sz w:val="18"/>
                <w:szCs w:val="18"/>
              </w:rPr>
            </w:pPr>
            <w:r w:rsidRPr="73E762EA">
              <w:rPr>
                <w:rFonts w:ascii="Arial" w:hAnsi="Arial" w:cs="Arial"/>
                <w:b/>
                <w:bCs/>
                <w:sz w:val="18"/>
                <w:szCs w:val="18"/>
              </w:rPr>
              <w:t>9.8 Tiekėjui taikomos netesybos dėl Sutarties įvykdymo užtikrinimo nepratęsimo</w:t>
            </w:r>
          </w:p>
        </w:tc>
        <w:tc>
          <w:tcPr>
            <w:tcW w:w="5426" w:type="dxa"/>
            <w:gridSpan w:val="5"/>
            <w:tcMar>
              <w:top w:w="28" w:type="dxa"/>
              <w:bottom w:w="28" w:type="dxa"/>
            </w:tcMar>
          </w:tcPr>
          <w:p w14:paraId="4416CDB7" w14:textId="77777777" w:rsidR="0040498C" w:rsidRPr="00FE648F" w:rsidRDefault="0040498C">
            <w:pPr>
              <w:jc w:val="both"/>
              <w:rPr>
                <w:rFonts w:ascii="Arial" w:hAnsi="Arial" w:cs="Arial"/>
                <w:sz w:val="18"/>
                <w:szCs w:val="18"/>
              </w:rPr>
            </w:pPr>
            <w:r w:rsidRPr="00FE648F">
              <w:rPr>
                <w:rFonts w:ascii="Arial" w:hAnsi="Arial" w:cs="Arial"/>
                <w:color w:val="000000" w:themeColor="text1"/>
                <w:sz w:val="18"/>
                <w:szCs w:val="18"/>
              </w:rPr>
              <w:t>Tiekėjui taikomi 0,05 proc. delspinigiai už kiekvieną pradelstą dieną.</w:t>
            </w:r>
          </w:p>
        </w:tc>
        <w:tc>
          <w:tcPr>
            <w:tcW w:w="2240" w:type="dxa"/>
            <w:tcMar>
              <w:top w:w="28" w:type="dxa"/>
              <w:bottom w:w="28" w:type="dxa"/>
            </w:tcMar>
          </w:tcPr>
          <w:p w14:paraId="39DEBD72" w14:textId="77777777" w:rsidR="0040498C" w:rsidRPr="00FE648F" w:rsidRDefault="0040498C">
            <w:pPr>
              <w:rPr>
                <w:rFonts w:ascii="Arial" w:hAnsi="Arial" w:cs="Arial"/>
                <w:sz w:val="18"/>
                <w:szCs w:val="18"/>
              </w:rPr>
            </w:pPr>
            <w:r w:rsidRPr="73E762EA">
              <w:rPr>
                <w:rFonts w:ascii="Arial" w:eastAsia="Arial" w:hAnsi="Arial" w:cs="Arial"/>
                <w:b/>
                <w:bCs/>
                <w:sz w:val="18"/>
                <w:szCs w:val="18"/>
                <w:lang w:val="en-GB" w:bidi="en-US"/>
              </w:rPr>
              <w:t>9.8. Penalty applied to the Supplier for non-renewal of the Contract Performance Security</w:t>
            </w:r>
          </w:p>
        </w:tc>
        <w:tc>
          <w:tcPr>
            <w:tcW w:w="5729" w:type="dxa"/>
            <w:gridSpan w:val="6"/>
            <w:tcMar>
              <w:top w:w="28" w:type="dxa"/>
              <w:bottom w:w="28" w:type="dxa"/>
            </w:tcMar>
          </w:tcPr>
          <w:p w14:paraId="3116A1B2" w14:textId="77777777" w:rsidR="0040498C" w:rsidRPr="00FE648F" w:rsidRDefault="0040498C">
            <w:pPr>
              <w:jc w:val="both"/>
              <w:rPr>
                <w:rFonts w:ascii="Arial" w:hAnsi="Arial" w:cs="Arial"/>
                <w:sz w:val="18"/>
                <w:szCs w:val="18"/>
              </w:rPr>
            </w:pPr>
            <w:r w:rsidRPr="00FE648F">
              <w:rPr>
                <w:rFonts w:ascii="Arial" w:eastAsia="Arial" w:hAnsi="Arial" w:cs="Arial"/>
                <w:color w:val="000000" w:themeColor="text1"/>
                <w:sz w:val="18"/>
                <w:szCs w:val="18"/>
                <w:lang w:val="en-GB" w:bidi="en-US"/>
              </w:rPr>
              <w:t>The Supplier is subject to a default interest rate of 0.05% per day of delay.</w:t>
            </w:r>
          </w:p>
        </w:tc>
      </w:tr>
      <w:tr w:rsidR="0040498C" w14:paraId="290977D5" w14:textId="77777777" w:rsidTr="09DD39AF">
        <w:trPr>
          <w:gridBefore w:val="1"/>
          <w:wBefore w:w="113" w:type="dxa"/>
        </w:trPr>
        <w:tc>
          <w:tcPr>
            <w:tcW w:w="2371" w:type="dxa"/>
            <w:gridSpan w:val="2"/>
            <w:tcMar>
              <w:top w:w="28" w:type="dxa"/>
              <w:bottom w:w="28" w:type="dxa"/>
            </w:tcMar>
          </w:tcPr>
          <w:p w14:paraId="33213322" w14:textId="77777777" w:rsidR="0040498C" w:rsidRPr="00FE648F" w:rsidRDefault="0040498C">
            <w:pPr>
              <w:rPr>
                <w:rFonts w:ascii="Arial" w:hAnsi="Arial" w:cs="Arial"/>
                <w:sz w:val="18"/>
                <w:szCs w:val="18"/>
              </w:rPr>
            </w:pPr>
            <w:r w:rsidRPr="73E762EA">
              <w:rPr>
                <w:rFonts w:ascii="Arial" w:hAnsi="Arial" w:cs="Arial"/>
                <w:b/>
                <w:bCs/>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5426" w:type="dxa"/>
            <w:gridSpan w:val="5"/>
            <w:tcMar>
              <w:top w:w="28" w:type="dxa"/>
              <w:bottom w:w="28" w:type="dxa"/>
            </w:tcMar>
          </w:tcPr>
          <w:p w14:paraId="1BB3766C" w14:textId="77777777" w:rsidR="0040498C" w:rsidRPr="00FE648F" w:rsidRDefault="0040498C">
            <w:pPr>
              <w:jc w:val="both"/>
              <w:rPr>
                <w:rFonts w:ascii="Arial" w:hAnsi="Arial" w:cs="Arial"/>
                <w:i/>
                <w:iCs/>
                <w:color w:val="4472C4"/>
                <w:sz w:val="18"/>
                <w:szCs w:val="18"/>
              </w:rPr>
            </w:pPr>
            <w:r w:rsidRPr="00FE648F">
              <w:rPr>
                <w:rFonts w:ascii="Arial" w:hAnsi="Arial" w:cs="Arial"/>
                <w:color w:val="000000" w:themeColor="text1"/>
                <w:sz w:val="18"/>
                <w:szCs w:val="18"/>
              </w:rPr>
              <w:t>Tiekėjui taikoma 300 Eur bauda už kiekvieną nustatytą atvejį.</w:t>
            </w:r>
          </w:p>
          <w:p w14:paraId="4ED2C342" w14:textId="77777777" w:rsidR="0040498C" w:rsidRPr="00FE648F" w:rsidRDefault="0040498C">
            <w:pPr>
              <w:jc w:val="both"/>
              <w:rPr>
                <w:rFonts w:ascii="Arial" w:hAnsi="Arial" w:cs="Arial"/>
                <w:sz w:val="18"/>
                <w:szCs w:val="18"/>
              </w:rPr>
            </w:pPr>
          </w:p>
        </w:tc>
        <w:tc>
          <w:tcPr>
            <w:tcW w:w="2240" w:type="dxa"/>
            <w:tcMar>
              <w:top w:w="28" w:type="dxa"/>
              <w:bottom w:w="28" w:type="dxa"/>
            </w:tcMar>
          </w:tcPr>
          <w:p w14:paraId="06999365" w14:textId="77777777" w:rsidR="0040498C" w:rsidRPr="00FE648F" w:rsidRDefault="0040498C">
            <w:pPr>
              <w:rPr>
                <w:rFonts w:ascii="Arial" w:hAnsi="Arial" w:cs="Arial"/>
                <w:sz w:val="18"/>
                <w:szCs w:val="18"/>
              </w:rPr>
            </w:pPr>
            <w:r w:rsidRPr="73E762EA">
              <w:rPr>
                <w:rFonts w:ascii="Arial" w:eastAsia="Arial" w:hAnsi="Arial" w:cs="Arial"/>
                <w:b/>
                <w:bCs/>
                <w:sz w:val="18"/>
                <w:szCs w:val="18"/>
                <w:lang w:val="en-GB" w:bidi="en-US"/>
              </w:rPr>
              <w:t>9.9. Fine applied to the Supplier for non-compliance with the requirements for the use of the Buyer's symbols, name and mark in advertising or marketing and the prohibition on the use of the Buyer's intellectual work product</w:t>
            </w:r>
          </w:p>
        </w:tc>
        <w:tc>
          <w:tcPr>
            <w:tcW w:w="5729" w:type="dxa"/>
            <w:gridSpan w:val="6"/>
            <w:tcMar>
              <w:top w:w="28" w:type="dxa"/>
              <w:bottom w:w="28" w:type="dxa"/>
            </w:tcMar>
          </w:tcPr>
          <w:p w14:paraId="4CB84A0E" w14:textId="77777777" w:rsidR="0040498C" w:rsidRPr="00FE648F" w:rsidRDefault="0040498C">
            <w:pPr>
              <w:jc w:val="both"/>
              <w:rPr>
                <w:rFonts w:ascii="Arial" w:hAnsi="Arial" w:cs="Arial"/>
                <w:i/>
                <w:iCs/>
                <w:color w:val="4472C4"/>
                <w:sz w:val="18"/>
                <w:szCs w:val="18"/>
                <w:lang w:val="en-GB"/>
              </w:rPr>
            </w:pPr>
            <w:r w:rsidRPr="00FE648F">
              <w:rPr>
                <w:rFonts w:ascii="Arial" w:eastAsia="Arial" w:hAnsi="Arial" w:cs="Arial"/>
                <w:color w:val="000000" w:themeColor="text1"/>
                <w:sz w:val="18"/>
                <w:szCs w:val="18"/>
                <w:lang w:val="en-GB" w:bidi="en-US"/>
              </w:rPr>
              <w:t>The Supplier is subject to a fine of EUR 300 for each case found.</w:t>
            </w:r>
          </w:p>
          <w:p w14:paraId="54FDD60C" w14:textId="77777777" w:rsidR="0040498C" w:rsidRPr="00FE648F" w:rsidRDefault="0040498C">
            <w:pPr>
              <w:jc w:val="both"/>
              <w:rPr>
                <w:rFonts w:ascii="Arial" w:hAnsi="Arial" w:cs="Arial"/>
                <w:sz w:val="18"/>
                <w:szCs w:val="18"/>
              </w:rPr>
            </w:pPr>
          </w:p>
        </w:tc>
      </w:tr>
      <w:tr w:rsidR="0040498C" w14:paraId="3ACCF3D0" w14:textId="77777777" w:rsidTr="09DD39AF">
        <w:trPr>
          <w:gridBefore w:val="1"/>
          <w:wBefore w:w="113" w:type="dxa"/>
        </w:trPr>
        <w:tc>
          <w:tcPr>
            <w:tcW w:w="2371" w:type="dxa"/>
            <w:gridSpan w:val="2"/>
            <w:tcMar>
              <w:top w:w="28" w:type="dxa"/>
              <w:bottom w:w="28" w:type="dxa"/>
            </w:tcMar>
          </w:tcPr>
          <w:p w14:paraId="6B46E850" w14:textId="77777777" w:rsidR="0040498C" w:rsidRPr="00FE648F" w:rsidRDefault="0040498C">
            <w:pPr>
              <w:rPr>
                <w:rFonts w:ascii="Arial" w:hAnsi="Arial" w:cs="Arial"/>
                <w:sz w:val="18"/>
                <w:szCs w:val="18"/>
              </w:rPr>
            </w:pPr>
            <w:r w:rsidRPr="73E762EA">
              <w:rPr>
                <w:rFonts w:ascii="Arial" w:hAnsi="Arial" w:cs="Arial"/>
                <w:b/>
                <w:bCs/>
                <w:sz w:val="18"/>
                <w:szCs w:val="18"/>
                <w:lang w:val="en-US"/>
              </w:rPr>
              <w:lastRenderedPageBreak/>
              <w:t xml:space="preserve">9.10. </w:t>
            </w:r>
            <w:r w:rsidRPr="73E762EA">
              <w:rPr>
                <w:rFonts w:ascii="Arial" w:hAnsi="Arial" w:cs="Arial"/>
                <w:b/>
                <w:bCs/>
                <w:sz w:val="18"/>
                <w:szCs w:val="18"/>
              </w:rPr>
              <w:t>Kitos netesybos</w:t>
            </w:r>
          </w:p>
        </w:tc>
        <w:tc>
          <w:tcPr>
            <w:tcW w:w="5426" w:type="dxa"/>
            <w:gridSpan w:val="5"/>
            <w:tcMar>
              <w:top w:w="28" w:type="dxa"/>
              <w:bottom w:w="28" w:type="dxa"/>
            </w:tcMar>
          </w:tcPr>
          <w:p w14:paraId="1A4B3F46" w14:textId="77777777" w:rsidR="0040498C" w:rsidRPr="00FE648F" w:rsidRDefault="0040498C">
            <w:pPr>
              <w:jc w:val="both"/>
              <w:rPr>
                <w:rFonts w:ascii="Arial" w:hAnsi="Arial" w:cs="Arial"/>
                <w:sz w:val="18"/>
                <w:szCs w:val="18"/>
              </w:rPr>
            </w:pPr>
            <w:r w:rsidRPr="73E762EA">
              <w:rPr>
                <w:rFonts w:ascii="Arial" w:hAnsi="Arial" w:cs="Arial"/>
                <w:sz w:val="18"/>
                <w:szCs w:val="18"/>
              </w:rPr>
              <w:t>Netaikoma</w:t>
            </w:r>
          </w:p>
          <w:p w14:paraId="53C71DCC" w14:textId="77777777" w:rsidR="0040498C" w:rsidRPr="00FE648F" w:rsidRDefault="0040498C">
            <w:pPr>
              <w:jc w:val="both"/>
              <w:rPr>
                <w:rFonts w:ascii="Arial" w:hAnsi="Arial" w:cs="Arial"/>
                <w:sz w:val="18"/>
                <w:szCs w:val="18"/>
              </w:rPr>
            </w:pPr>
          </w:p>
        </w:tc>
        <w:tc>
          <w:tcPr>
            <w:tcW w:w="2240" w:type="dxa"/>
            <w:tcMar>
              <w:top w:w="28" w:type="dxa"/>
              <w:bottom w:w="28" w:type="dxa"/>
            </w:tcMar>
          </w:tcPr>
          <w:p w14:paraId="18CEEBE3" w14:textId="77777777" w:rsidR="0040498C" w:rsidRPr="00FE648F" w:rsidRDefault="0040498C">
            <w:pPr>
              <w:rPr>
                <w:rFonts w:ascii="Arial" w:hAnsi="Arial" w:cs="Arial"/>
                <w:sz w:val="18"/>
                <w:szCs w:val="18"/>
              </w:rPr>
            </w:pPr>
            <w:r w:rsidRPr="73E762EA">
              <w:rPr>
                <w:rFonts w:ascii="Arial" w:eastAsia="Arial" w:hAnsi="Arial" w:cs="Arial"/>
                <w:b/>
                <w:bCs/>
                <w:sz w:val="18"/>
                <w:szCs w:val="18"/>
                <w:lang w:val="en-GB" w:bidi="en-US"/>
              </w:rPr>
              <w:t>9.10. Other penalties</w:t>
            </w:r>
          </w:p>
        </w:tc>
        <w:tc>
          <w:tcPr>
            <w:tcW w:w="5729" w:type="dxa"/>
            <w:gridSpan w:val="6"/>
            <w:tcMar>
              <w:top w:w="28" w:type="dxa"/>
              <w:bottom w:w="28" w:type="dxa"/>
            </w:tcMar>
          </w:tcPr>
          <w:p w14:paraId="553C0F99" w14:textId="77777777" w:rsidR="0040498C" w:rsidRPr="00FE648F" w:rsidRDefault="0040498C">
            <w:pPr>
              <w:jc w:val="both"/>
              <w:rPr>
                <w:rFonts w:ascii="Arial" w:hAnsi="Arial" w:cs="Arial"/>
                <w:sz w:val="18"/>
                <w:szCs w:val="18"/>
                <w:lang w:val="en-GB"/>
              </w:rPr>
            </w:pPr>
            <w:r w:rsidRPr="73E762EA">
              <w:rPr>
                <w:rFonts w:ascii="Arial" w:eastAsia="Arial" w:hAnsi="Arial" w:cs="Arial"/>
                <w:sz w:val="18"/>
                <w:szCs w:val="18"/>
                <w:lang w:val="en-GB" w:bidi="en-US"/>
              </w:rPr>
              <w:t>Not applicable</w:t>
            </w:r>
          </w:p>
          <w:p w14:paraId="7C2F39E5" w14:textId="77777777" w:rsidR="0040498C" w:rsidRPr="00FE648F" w:rsidRDefault="0040498C">
            <w:pPr>
              <w:jc w:val="both"/>
              <w:rPr>
                <w:rFonts w:ascii="Arial" w:hAnsi="Arial" w:cs="Arial"/>
                <w:sz w:val="18"/>
                <w:szCs w:val="18"/>
              </w:rPr>
            </w:pPr>
          </w:p>
        </w:tc>
      </w:tr>
      <w:tr w:rsidR="0040498C" w14:paraId="66C4FB2D" w14:textId="77777777" w:rsidTr="09DD39AF">
        <w:trPr>
          <w:gridBefore w:val="1"/>
          <w:wBefore w:w="113" w:type="dxa"/>
        </w:trPr>
        <w:tc>
          <w:tcPr>
            <w:tcW w:w="7797" w:type="dxa"/>
            <w:gridSpan w:val="7"/>
            <w:tcMar>
              <w:top w:w="28" w:type="dxa"/>
              <w:bottom w:w="28" w:type="dxa"/>
            </w:tcMar>
          </w:tcPr>
          <w:p w14:paraId="63B24282" w14:textId="77777777" w:rsidR="0040498C" w:rsidRPr="00FE648F" w:rsidRDefault="0040498C">
            <w:pPr>
              <w:spacing w:before="60" w:after="60"/>
              <w:ind w:firstLine="567"/>
              <w:jc w:val="center"/>
              <w:rPr>
                <w:rFonts w:ascii="Arial" w:hAnsi="Arial" w:cs="Arial"/>
                <w:sz w:val="18"/>
                <w:szCs w:val="18"/>
              </w:rPr>
            </w:pPr>
            <w:r w:rsidRPr="00FE648F">
              <w:rPr>
                <w:rFonts w:ascii="Arial" w:hAnsi="Arial" w:cs="Arial"/>
                <w:b/>
                <w:sz w:val="18"/>
                <w:szCs w:val="18"/>
              </w:rPr>
              <w:t>10. ESMINĖS SUTARTIES SĄLYGOS</w:t>
            </w:r>
          </w:p>
        </w:tc>
        <w:tc>
          <w:tcPr>
            <w:tcW w:w="7969" w:type="dxa"/>
            <w:gridSpan w:val="7"/>
            <w:tcMar>
              <w:top w:w="28" w:type="dxa"/>
              <w:bottom w:w="28" w:type="dxa"/>
            </w:tcMar>
          </w:tcPr>
          <w:p w14:paraId="48AE6E29" w14:textId="77777777" w:rsidR="0040498C" w:rsidRPr="00FE648F" w:rsidRDefault="0040498C">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10. ESSENTIAL TERMS AND CONDITIONS OF THE CONTRACT</w:t>
            </w:r>
          </w:p>
        </w:tc>
      </w:tr>
      <w:tr w:rsidR="0040498C" w14:paraId="5F6353AC" w14:textId="77777777" w:rsidTr="09DD39AF">
        <w:trPr>
          <w:gridBefore w:val="1"/>
          <w:wBefore w:w="113" w:type="dxa"/>
        </w:trPr>
        <w:tc>
          <w:tcPr>
            <w:tcW w:w="2371" w:type="dxa"/>
            <w:gridSpan w:val="2"/>
            <w:tcMar>
              <w:top w:w="28" w:type="dxa"/>
              <w:bottom w:w="28" w:type="dxa"/>
            </w:tcMar>
          </w:tcPr>
          <w:p w14:paraId="2DE4D6D9" w14:textId="77777777" w:rsidR="0040498C" w:rsidRPr="00FE648F" w:rsidRDefault="0040498C">
            <w:pPr>
              <w:rPr>
                <w:rFonts w:ascii="Arial" w:hAnsi="Arial" w:cs="Arial"/>
                <w:sz w:val="18"/>
                <w:szCs w:val="18"/>
              </w:rPr>
            </w:pPr>
            <w:r w:rsidRPr="00FE648F">
              <w:rPr>
                <w:rFonts w:ascii="Arial" w:hAnsi="Arial" w:cs="Arial"/>
                <w:b/>
                <w:sz w:val="18"/>
                <w:szCs w:val="18"/>
                <w:lang w:val="en-US"/>
              </w:rPr>
              <w:t xml:space="preserve">10.1. </w:t>
            </w:r>
            <w:r w:rsidRPr="00395A22">
              <w:rPr>
                <w:rFonts w:ascii="Arial" w:hAnsi="Arial" w:cs="Arial"/>
                <w:b/>
                <w:bCs/>
                <w:sz w:val="18"/>
                <w:szCs w:val="18"/>
              </w:rPr>
              <w:t>Esminės</w:t>
            </w:r>
            <w:r w:rsidRPr="00FE648F">
              <w:rPr>
                <w:rFonts w:ascii="Arial" w:hAnsi="Arial" w:cs="Arial"/>
                <w:b/>
                <w:sz w:val="18"/>
                <w:szCs w:val="18"/>
              </w:rPr>
              <w:t xml:space="preserve"> Sutarties sąlygos</w:t>
            </w:r>
          </w:p>
        </w:tc>
        <w:tc>
          <w:tcPr>
            <w:tcW w:w="5426" w:type="dxa"/>
            <w:gridSpan w:val="5"/>
            <w:tcMar>
              <w:top w:w="28" w:type="dxa"/>
              <w:bottom w:w="28" w:type="dxa"/>
            </w:tcMar>
          </w:tcPr>
          <w:p w14:paraId="3F131315" w14:textId="77777777" w:rsidR="0040498C" w:rsidRPr="00FE648F" w:rsidRDefault="0040498C">
            <w:pPr>
              <w:jc w:val="both"/>
              <w:rPr>
                <w:rFonts w:ascii="Arial" w:hAnsi="Arial" w:cs="Arial"/>
                <w:sz w:val="18"/>
                <w:szCs w:val="18"/>
              </w:rPr>
            </w:pPr>
            <w:r w:rsidRPr="73E762EA">
              <w:rPr>
                <w:rFonts w:ascii="Arial" w:hAnsi="Arial" w:cs="Arial"/>
                <w:sz w:val="18"/>
                <w:szCs w:val="18"/>
              </w:rPr>
              <w:t>Netaikoma</w:t>
            </w:r>
          </w:p>
          <w:p w14:paraId="59CFD4B5" w14:textId="77777777" w:rsidR="0040498C" w:rsidRPr="00FE648F" w:rsidRDefault="0040498C">
            <w:pPr>
              <w:jc w:val="both"/>
              <w:rPr>
                <w:rFonts w:ascii="Arial" w:hAnsi="Arial" w:cs="Arial"/>
                <w:sz w:val="18"/>
                <w:szCs w:val="18"/>
              </w:rPr>
            </w:pPr>
          </w:p>
          <w:p w14:paraId="0A8C3BE4" w14:textId="03056475" w:rsidR="0040498C" w:rsidRPr="00FE648F" w:rsidRDefault="0040498C">
            <w:pPr>
              <w:rPr>
                <w:rFonts w:ascii="Arial" w:eastAsia="Arial" w:hAnsi="Arial" w:cs="Arial"/>
                <w:sz w:val="18"/>
                <w:szCs w:val="18"/>
              </w:rPr>
            </w:pPr>
          </w:p>
        </w:tc>
        <w:tc>
          <w:tcPr>
            <w:tcW w:w="2240" w:type="dxa"/>
            <w:tcMar>
              <w:top w:w="28" w:type="dxa"/>
              <w:bottom w:w="28" w:type="dxa"/>
            </w:tcMar>
          </w:tcPr>
          <w:p w14:paraId="40E25C37" w14:textId="77777777" w:rsidR="0040498C" w:rsidRPr="00FE648F" w:rsidRDefault="0040498C">
            <w:pPr>
              <w:rPr>
                <w:rFonts w:ascii="Arial" w:hAnsi="Arial" w:cs="Arial"/>
                <w:sz w:val="18"/>
                <w:szCs w:val="18"/>
              </w:rPr>
            </w:pPr>
            <w:r w:rsidRPr="00FE648F">
              <w:rPr>
                <w:rFonts w:ascii="Arial" w:eastAsia="Arial" w:hAnsi="Arial" w:cs="Arial"/>
                <w:b/>
                <w:sz w:val="18"/>
                <w:szCs w:val="18"/>
                <w:lang w:val="en-GB" w:bidi="en-US"/>
              </w:rPr>
              <w:t>10.1. Essential terms and conditions of the Contract</w:t>
            </w:r>
          </w:p>
        </w:tc>
        <w:tc>
          <w:tcPr>
            <w:tcW w:w="5729" w:type="dxa"/>
            <w:gridSpan w:val="6"/>
            <w:tcMar>
              <w:top w:w="28" w:type="dxa"/>
              <w:bottom w:w="28" w:type="dxa"/>
            </w:tcMar>
          </w:tcPr>
          <w:p w14:paraId="46F88146" w14:textId="77777777" w:rsidR="0040498C" w:rsidRPr="00FE648F" w:rsidRDefault="0040498C">
            <w:pPr>
              <w:jc w:val="both"/>
              <w:rPr>
                <w:rFonts w:ascii="Arial" w:hAnsi="Arial" w:cs="Arial"/>
                <w:sz w:val="18"/>
                <w:szCs w:val="18"/>
                <w:lang w:val="en-GB"/>
              </w:rPr>
            </w:pPr>
            <w:r w:rsidRPr="73E762EA">
              <w:rPr>
                <w:rFonts w:ascii="Arial" w:eastAsia="Arial" w:hAnsi="Arial" w:cs="Arial"/>
                <w:sz w:val="18"/>
                <w:szCs w:val="18"/>
                <w:lang w:val="en-GB" w:bidi="en-US"/>
              </w:rPr>
              <w:t>Not applicable</w:t>
            </w:r>
          </w:p>
          <w:p w14:paraId="4024D099" w14:textId="3C920F05" w:rsidR="0040498C" w:rsidRPr="00FE648F" w:rsidRDefault="0040498C">
            <w:pPr>
              <w:jc w:val="both"/>
              <w:rPr>
                <w:rFonts w:ascii="Arial" w:hAnsi="Arial" w:cs="Arial"/>
                <w:sz w:val="18"/>
                <w:szCs w:val="18"/>
              </w:rPr>
            </w:pPr>
          </w:p>
        </w:tc>
      </w:tr>
      <w:tr w:rsidR="0040498C" w14:paraId="0CB2136B" w14:textId="77777777" w:rsidTr="09DD39AF">
        <w:trPr>
          <w:gridBefore w:val="1"/>
          <w:wBefore w:w="113" w:type="dxa"/>
          <w:trHeight w:val="300"/>
        </w:trPr>
        <w:tc>
          <w:tcPr>
            <w:tcW w:w="2371" w:type="dxa"/>
            <w:gridSpan w:val="2"/>
            <w:tcMar>
              <w:top w:w="28" w:type="dxa"/>
              <w:bottom w:w="28" w:type="dxa"/>
            </w:tcMar>
          </w:tcPr>
          <w:p w14:paraId="008DE260" w14:textId="77777777" w:rsidR="0040498C" w:rsidRPr="005E665B" w:rsidRDefault="0040498C">
            <w:pPr>
              <w:rPr>
                <w:rFonts w:ascii="Arial" w:eastAsia="Arial" w:hAnsi="Arial" w:cs="Arial"/>
                <w:sz w:val="18"/>
                <w:szCs w:val="18"/>
              </w:rPr>
            </w:pPr>
            <w:r w:rsidRPr="73E762EA">
              <w:rPr>
                <w:rFonts w:ascii="Arial" w:eastAsia="Arial" w:hAnsi="Arial" w:cs="Arial"/>
                <w:b/>
                <w:bCs/>
                <w:color w:val="000000" w:themeColor="text1"/>
                <w:sz w:val="18"/>
                <w:szCs w:val="18"/>
              </w:rPr>
              <w:t>10.2. Dideli arba nuolatiniai esminės Sutarties sąlygos vykdymo trūkumai</w:t>
            </w:r>
          </w:p>
        </w:tc>
        <w:tc>
          <w:tcPr>
            <w:tcW w:w="5426" w:type="dxa"/>
            <w:gridSpan w:val="5"/>
            <w:tcMar>
              <w:top w:w="28" w:type="dxa"/>
              <w:bottom w:w="28" w:type="dxa"/>
            </w:tcMar>
          </w:tcPr>
          <w:p w14:paraId="5E323E23" w14:textId="77777777" w:rsidR="0040498C" w:rsidRDefault="0040498C">
            <w:pPr>
              <w:spacing w:line="276" w:lineRule="auto"/>
              <w:jc w:val="both"/>
              <w:rPr>
                <w:rFonts w:ascii="Arial" w:eastAsia="Arial" w:hAnsi="Arial" w:cs="Arial"/>
                <w:color w:val="4471C4"/>
                <w:sz w:val="18"/>
                <w:szCs w:val="18"/>
                <w:lang w:val="en-US"/>
              </w:rPr>
            </w:pPr>
            <w:r w:rsidRPr="73E762EA">
              <w:rPr>
                <w:rFonts w:ascii="Arial" w:eastAsia="Arial" w:hAnsi="Arial" w:cs="Arial"/>
                <w:color w:val="000000" w:themeColor="text1"/>
                <w:sz w:val="18"/>
                <w:szCs w:val="18"/>
              </w:rPr>
              <w:t xml:space="preserve">Netaikoma </w:t>
            </w:r>
          </w:p>
          <w:p w14:paraId="4886A692" w14:textId="77777777" w:rsidR="0040498C" w:rsidRDefault="0040498C">
            <w:pPr>
              <w:rPr>
                <w:rFonts w:ascii="Arial" w:eastAsia="Arial" w:hAnsi="Arial" w:cs="Arial"/>
                <w:color w:val="4471C4"/>
                <w:sz w:val="18"/>
                <w:szCs w:val="18"/>
                <w:lang w:val="en-US"/>
              </w:rPr>
            </w:pPr>
          </w:p>
        </w:tc>
        <w:tc>
          <w:tcPr>
            <w:tcW w:w="2240" w:type="dxa"/>
            <w:tcMar>
              <w:top w:w="28" w:type="dxa"/>
              <w:bottom w:w="28" w:type="dxa"/>
            </w:tcMar>
          </w:tcPr>
          <w:p w14:paraId="70B11CE2" w14:textId="77777777" w:rsidR="0040498C" w:rsidRDefault="0040498C">
            <w:pPr>
              <w:rPr>
                <w:rFonts w:ascii="Arial" w:eastAsia="Arial" w:hAnsi="Arial" w:cs="Arial"/>
                <w:b/>
                <w:bCs/>
                <w:sz w:val="18"/>
                <w:szCs w:val="18"/>
                <w:lang w:val="en-GB" w:bidi="en-US"/>
              </w:rPr>
            </w:pPr>
            <w:r w:rsidRPr="73E762EA">
              <w:rPr>
                <w:rFonts w:ascii="Arial" w:eastAsia="Arial" w:hAnsi="Arial" w:cs="Arial"/>
                <w:b/>
                <w:bCs/>
                <w:sz w:val="18"/>
                <w:szCs w:val="18"/>
                <w:lang w:val="en-GB" w:bidi="en-US"/>
              </w:rPr>
              <w:t>10.2. Significant or persistent deficiencies in the performance of essential terms and conditions of the Contract</w:t>
            </w:r>
          </w:p>
        </w:tc>
        <w:tc>
          <w:tcPr>
            <w:tcW w:w="5729" w:type="dxa"/>
            <w:gridSpan w:val="6"/>
            <w:tcMar>
              <w:top w:w="28" w:type="dxa"/>
              <w:bottom w:w="28" w:type="dxa"/>
            </w:tcMar>
          </w:tcPr>
          <w:p w14:paraId="55ADEEE1" w14:textId="77777777" w:rsidR="0040498C" w:rsidRDefault="0040498C">
            <w:pPr>
              <w:jc w:val="both"/>
              <w:rPr>
                <w:rFonts w:ascii="Arial" w:eastAsia="Arial" w:hAnsi="Arial" w:cs="Arial"/>
                <w:sz w:val="18"/>
                <w:szCs w:val="18"/>
                <w:lang w:val="en-GB" w:bidi="en-US"/>
              </w:rPr>
            </w:pPr>
            <w:r w:rsidRPr="73E762EA">
              <w:rPr>
                <w:rFonts w:ascii="Arial" w:eastAsia="Arial" w:hAnsi="Arial" w:cs="Arial"/>
                <w:sz w:val="18"/>
                <w:szCs w:val="18"/>
                <w:lang w:val="en-GB" w:bidi="en-US"/>
              </w:rPr>
              <w:t xml:space="preserve">Not applicable </w:t>
            </w:r>
          </w:p>
        </w:tc>
      </w:tr>
      <w:tr w:rsidR="0040498C" w14:paraId="63A88187" w14:textId="77777777" w:rsidTr="09DD39AF">
        <w:trPr>
          <w:gridBefore w:val="1"/>
          <w:wBefore w:w="113" w:type="dxa"/>
        </w:trPr>
        <w:tc>
          <w:tcPr>
            <w:tcW w:w="7797" w:type="dxa"/>
            <w:gridSpan w:val="7"/>
            <w:tcMar>
              <w:top w:w="28" w:type="dxa"/>
              <w:bottom w:w="28" w:type="dxa"/>
            </w:tcMar>
          </w:tcPr>
          <w:p w14:paraId="269FB601" w14:textId="77777777" w:rsidR="0040498C" w:rsidRPr="00FE648F" w:rsidRDefault="0040498C">
            <w:pPr>
              <w:spacing w:before="60" w:after="60"/>
              <w:ind w:firstLine="567"/>
              <w:jc w:val="center"/>
              <w:rPr>
                <w:rFonts w:ascii="Arial" w:hAnsi="Arial" w:cs="Arial"/>
                <w:sz w:val="18"/>
                <w:szCs w:val="18"/>
              </w:rPr>
            </w:pPr>
            <w:r w:rsidRPr="00FE648F">
              <w:rPr>
                <w:rFonts w:ascii="Arial" w:hAnsi="Arial" w:cs="Arial"/>
                <w:b/>
                <w:sz w:val="18"/>
                <w:szCs w:val="18"/>
              </w:rPr>
              <w:t>11. SUTARTIES GALIOJIMAS IR KEITIMAS</w:t>
            </w:r>
          </w:p>
        </w:tc>
        <w:tc>
          <w:tcPr>
            <w:tcW w:w="7969" w:type="dxa"/>
            <w:gridSpan w:val="7"/>
            <w:tcMar>
              <w:top w:w="28" w:type="dxa"/>
              <w:bottom w:w="28" w:type="dxa"/>
            </w:tcMar>
          </w:tcPr>
          <w:p w14:paraId="58161ECD" w14:textId="77777777" w:rsidR="0040498C" w:rsidRPr="00FE648F" w:rsidRDefault="0040498C">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11. VALIDITY AND AMENDMENT OF THE CONTRACT</w:t>
            </w:r>
          </w:p>
        </w:tc>
      </w:tr>
      <w:tr w:rsidR="0040498C" w14:paraId="4D6D4517" w14:textId="77777777" w:rsidTr="09DD39AF">
        <w:trPr>
          <w:gridBefore w:val="1"/>
          <w:wBefore w:w="113" w:type="dxa"/>
        </w:trPr>
        <w:tc>
          <w:tcPr>
            <w:tcW w:w="2371" w:type="dxa"/>
            <w:gridSpan w:val="2"/>
            <w:tcMar>
              <w:top w:w="28" w:type="dxa"/>
              <w:bottom w:w="28" w:type="dxa"/>
            </w:tcMar>
          </w:tcPr>
          <w:p w14:paraId="527DF6D4" w14:textId="77777777" w:rsidR="0040498C" w:rsidRPr="00FE648F" w:rsidRDefault="0040498C">
            <w:pPr>
              <w:rPr>
                <w:rFonts w:ascii="Arial" w:hAnsi="Arial" w:cs="Arial"/>
                <w:sz w:val="18"/>
                <w:szCs w:val="18"/>
              </w:rPr>
            </w:pPr>
            <w:r w:rsidRPr="00FE648F">
              <w:rPr>
                <w:rFonts w:ascii="Arial" w:hAnsi="Arial" w:cs="Arial"/>
                <w:b/>
                <w:sz w:val="18"/>
                <w:szCs w:val="18"/>
              </w:rPr>
              <w:t>11.1. Sutarties sudarymas ir įsigaliojimas</w:t>
            </w:r>
          </w:p>
        </w:tc>
        <w:tc>
          <w:tcPr>
            <w:tcW w:w="5426" w:type="dxa"/>
            <w:gridSpan w:val="5"/>
            <w:tcMar>
              <w:top w:w="28" w:type="dxa"/>
              <w:bottom w:w="28" w:type="dxa"/>
            </w:tcMar>
          </w:tcPr>
          <w:p w14:paraId="66109E1A" w14:textId="77777777" w:rsidR="0040498C" w:rsidRPr="00FE648F" w:rsidRDefault="0040498C">
            <w:pPr>
              <w:jc w:val="both"/>
              <w:rPr>
                <w:rFonts w:ascii="Arial" w:hAnsi="Arial" w:cs="Arial"/>
                <w:sz w:val="18"/>
                <w:szCs w:val="18"/>
              </w:rPr>
            </w:pPr>
            <w:r w:rsidRPr="00FE648F">
              <w:rPr>
                <w:rFonts w:ascii="Arial" w:hAnsi="Arial" w:cs="Arial"/>
                <w:sz w:val="18"/>
                <w:szCs w:val="18"/>
              </w:rPr>
              <w:t>Ši Sutartis laikoma sudaryta ir įsigalioja nuo Sutarties pasirašymo dienos (antrosios Šalies pasirašymo dieną).</w:t>
            </w:r>
          </w:p>
          <w:p w14:paraId="268E3266" w14:textId="5AC4A1F9" w:rsidR="0040498C" w:rsidRPr="00FE648F" w:rsidRDefault="0040498C">
            <w:pPr>
              <w:jc w:val="both"/>
              <w:rPr>
                <w:rFonts w:ascii="Arial" w:hAnsi="Arial" w:cs="Arial"/>
                <w:color w:val="4472C4"/>
                <w:sz w:val="18"/>
                <w:szCs w:val="18"/>
              </w:rPr>
            </w:pPr>
            <w:r w:rsidRPr="00FE648F">
              <w:rPr>
                <w:rFonts w:ascii="Arial" w:hAnsi="Arial" w:cs="Arial"/>
                <w:color w:val="000000"/>
                <w:sz w:val="18"/>
                <w:szCs w:val="18"/>
              </w:rPr>
              <w:t>Sutartis galioja iki visiško prievolių įvykdymo (kol bus išnaudota Pradinės Sutarties vertė</w:t>
            </w:r>
            <w:r>
              <w:rPr>
                <w:rFonts w:ascii="Arial" w:hAnsi="Arial" w:cs="Arial"/>
                <w:color w:val="000000"/>
                <w:sz w:val="18"/>
                <w:szCs w:val="18"/>
              </w:rPr>
              <w:t>)</w:t>
            </w:r>
            <w:r w:rsidRPr="00FE648F">
              <w:rPr>
                <w:rFonts w:ascii="Arial" w:hAnsi="Arial" w:cs="Arial"/>
                <w:color w:val="000000"/>
                <w:sz w:val="18"/>
                <w:szCs w:val="18"/>
              </w:rPr>
              <w:t xml:space="preserve">, bet jos terminas negali būti ilgesnis kaip </w:t>
            </w:r>
            <w:r>
              <w:rPr>
                <w:rFonts w:ascii="Arial" w:hAnsi="Arial" w:cs="Arial"/>
                <w:color w:val="000000"/>
                <w:sz w:val="18"/>
                <w:szCs w:val="18"/>
              </w:rPr>
              <w:t>38 mėnesiai</w:t>
            </w:r>
            <w:r w:rsidR="00CC1568">
              <w:rPr>
                <w:rFonts w:ascii="Arial" w:hAnsi="Arial" w:cs="Arial"/>
                <w:color w:val="000000"/>
                <w:sz w:val="18"/>
                <w:szCs w:val="18"/>
              </w:rPr>
              <w:t>.</w:t>
            </w:r>
          </w:p>
          <w:p w14:paraId="38303C8F" w14:textId="77777777" w:rsidR="0040498C" w:rsidRDefault="0040498C">
            <w:pPr>
              <w:jc w:val="both"/>
              <w:rPr>
                <w:rFonts w:ascii="Arial" w:hAnsi="Arial" w:cs="Arial"/>
                <w:sz w:val="18"/>
                <w:szCs w:val="18"/>
              </w:rPr>
            </w:pPr>
          </w:p>
          <w:p w14:paraId="2D901B0F" w14:textId="77777777" w:rsidR="0040498C" w:rsidRDefault="0040498C">
            <w:pPr>
              <w:jc w:val="both"/>
              <w:rPr>
                <w:rFonts w:ascii="Arial" w:hAnsi="Arial" w:cs="Arial"/>
                <w:sz w:val="18"/>
                <w:szCs w:val="18"/>
              </w:rPr>
            </w:pPr>
          </w:p>
          <w:p w14:paraId="0C6AD183" w14:textId="77777777" w:rsidR="0040498C" w:rsidRPr="00FE648F" w:rsidRDefault="0040498C">
            <w:pPr>
              <w:jc w:val="both"/>
              <w:rPr>
                <w:rFonts w:ascii="Arial" w:hAnsi="Arial" w:cs="Arial"/>
                <w:sz w:val="18"/>
                <w:szCs w:val="18"/>
              </w:rPr>
            </w:pPr>
          </w:p>
          <w:p w14:paraId="5A793E9C" w14:textId="02E0A14C" w:rsidR="0040498C" w:rsidRPr="00FE648F" w:rsidRDefault="0040498C">
            <w:pPr>
              <w:jc w:val="both"/>
              <w:rPr>
                <w:rFonts w:ascii="Arial" w:hAnsi="Arial" w:cs="Arial"/>
                <w:sz w:val="18"/>
                <w:szCs w:val="18"/>
              </w:rPr>
            </w:pPr>
          </w:p>
        </w:tc>
        <w:tc>
          <w:tcPr>
            <w:tcW w:w="2240" w:type="dxa"/>
            <w:tcMar>
              <w:top w:w="28" w:type="dxa"/>
              <w:bottom w:w="28" w:type="dxa"/>
            </w:tcMar>
          </w:tcPr>
          <w:p w14:paraId="7863C873" w14:textId="77777777" w:rsidR="0040498C" w:rsidRPr="00FE648F" w:rsidRDefault="0040498C">
            <w:pPr>
              <w:rPr>
                <w:rFonts w:ascii="Arial" w:hAnsi="Arial" w:cs="Arial"/>
                <w:sz w:val="18"/>
                <w:szCs w:val="18"/>
              </w:rPr>
            </w:pPr>
            <w:r w:rsidRPr="00FE648F">
              <w:rPr>
                <w:rFonts w:ascii="Arial" w:eastAsia="Arial" w:hAnsi="Arial" w:cs="Arial"/>
                <w:b/>
                <w:sz w:val="18"/>
                <w:szCs w:val="18"/>
                <w:lang w:val="en-GB" w:bidi="en-US"/>
              </w:rPr>
              <w:t>11.1. Conclusion and entry into force of the Contract</w:t>
            </w:r>
          </w:p>
        </w:tc>
        <w:tc>
          <w:tcPr>
            <w:tcW w:w="5729" w:type="dxa"/>
            <w:gridSpan w:val="6"/>
            <w:tcMar>
              <w:top w:w="28" w:type="dxa"/>
              <w:bottom w:w="28" w:type="dxa"/>
            </w:tcMar>
          </w:tcPr>
          <w:p w14:paraId="5B2C4323" w14:textId="77777777" w:rsidR="0040498C" w:rsidRPr="00FE648F" w:rsidRDefault="0040498C">
            <w:pPr>
              <w:jc w:val="both"/>
              <w:rPr>
                <w:rFonts w:ascii="Arial" w:hAnsi="Arial" w:cs="Arial"/>
                <w:sz w:val="18"/>
                <w:szCs w:val="18"/>
                <w:lang w:val="en-GB"/>
              </w:rPr>
            </w:pPr>
            <w:r w:rsidRPr="00FE648F">
              <w:rPr>
                <w:rFonts w:ascii="Arial" w:eastAsia="Arial" w:hAnsi="Arial" w:cs="Arial"/>
                <w:sz w:val="18"/>
                <w:szCs w:val="18"/>
                <w:lang w:val="en-GB" w:bidi="en-US"/>
              </w:rPr>
              <w:t>This Contract is deemed to have been concluded and enters into force on the date of signature of the Contract (the date of signature by the other Party).</w:t>
            </w:r>
          </w:p>
          <w:p w14:paraId="23213EA7" w14:textId="6BC0A1BA" w:rsidR="0040498C" w:rsidRPr="0037388E" w:rsidRDefault="0040498C" w:rsidP="0037388E">
            <w:pPr>
              <w:jc w:val="both"/>
              <w:rPr>
                <w:rFonts w:ascii="Arial" w:hAnsi="Arial" w:cs="Arial"/>
                <w:color w:val="4472C4"/>
                <w:sz w:val="18"/>
                <w:szCs w:val="18"/>
                <w:lang w:val="en-GB"/>
              </w:rPr>
            </w:pPr>
            <w:r w:rsidRPr="00FE648F">
              <w:rPr>
                <w:rFonts w:ascii="Arial" w:eastAsia="Arial" w:hAnsi="Arial" w:cs="Arial"/>
                <w:color w:val="000000"/>
                <w:sz w:val="18"/>
                <w:szCs w:val="18"/>
                <w:lang w:val="en-GB" w:bidi="en-US"/>
              </w:rPr>
              <w:t xml:space="preserve">The Contract shall remain in full force and effect until the Initial Contract Value has been exhausted, but shall not </w:t>
            </w:r>
            <w:r w:rsidRPr="00FE528F">
              <w:rPr>
                <w:rFonts w:ascii="Arial" w:eastAsia="Arial" w:hAnsi="Arial" w:cs="Arial"/>
                <w:sz w:val="18"/>
                <w:szCs w:val="18"/>
                <w:lang w:val="en-GB" w:bidi="en-US"/>
              </w:rPr>
              <w:t>exceed 38 months.</w:t>
            </w:r>
          </w:p>
        </w:tc>
      </w:tr>
      <w:tr w:rsidR="0040498C" w14:paraId="78593250" w14:textId="77777777" w:rsidTr="09DD39AF">
        <w:trPr>
          <w:gridBefore w:val="1"/>
          <w:wBefore w:w="113" w:type="dxa"/>
        </w:trPr>
        <w:tc>
          <w:tcPr>
            <w:tcW w:w="2371" w:type="dxa"/>
            <w:gridSpan w:val="2"/>
            <w:tcMar>
              <w:top w:w="28" w:type="dxa"/>
              <w:bottom w:w="28" w:type="dxa"/>
            </w:tcMar>
          </w:tcPr>
          <w:p w14:paraId="74005493" w14:textId="77777777" w:rsidR="0040498C" w:rsidRPr="00FE648F" w:rsidRDefault="0040498C">
            <w:pPr>
              <w:rPr>
                <w:rFonts w:ascii="Arial" w:hAnsi="Arial" w:cs="Arial"/>
                <w:sz w:val="18"/>
                <w:szCs w:val="18"/>
              </w:rPr>
            </w:pPr>
            <w:r w:rsidRPr="00FE648F">
              <w:rPr>
                <w:rFonts w:ascii="Arial" w:hAnsi="Arial" w:cs="Arial"/>
                <w:b/>
                <w:sz w:val="18"/>
                <w:szCs w:val="18"/>
              </w:rPr>
              <w:t>11.2. Sutarties galiojimo termino pratęsimas</w:t>
            </w:r>
          </w:p>
        </w:tc>
        <w:tc>
          <w:tcPr>
            <w:tcW w:w="5426" w:type="dxa"/>
            <w:gridSpan w:val="5"/>
            <w:tcMar>
              <w:top w:w="28" w:type="dxa"/>
              <w:bottom w:w="28" w:type="dxa"/>
            </w:tcMar>
          </w:tcPr>
          <w:p w14:paraId="4BB987B5" w14:textId="77777777" w:rsidR="0040498C" w:rsidRPr="00FE648F" w:rsidRDefault="0040498C">
            <w:pPr>
              <w:jc w:val="both"/>
              <w:rPr>
                <w:rFonts w:ascii="Arial" w:hAnsi="Arial" w:cs="Arial"/>
                <w:sz w:val="18"/>
                <w:szCs w:val="18"/>
              </w:rPr>
            </w:pPr>
            <w:r w:rsidRPr="00FE648F">
              <w:rPr>
                <w:rFonts w:ascii="Arial" w:hAnsi="Arial" w:cs="Arial"/>
                <w:sz w:val="18"/>
                <w:szCs w:val="18"/>
              </w:rPr>
              <w:t>Netaikoma</w:t>
            </w:r>
          </w:p>
          <w:p w14:paraId="279811C8" w14:textId="77777777" w:rsidR="0040498C" w:rsidRPr="00FE648F" w:rsidRDefault="0040498C">
            <w:pPr>
              <w:jc w:val="both"/>
              <w:rPr>
                <w:rFonts w:ascii="Arial" w:hAnsi="Arial" w:cs="Arial"/>
                <w:sz w:val="18"/>
                <w:szCs w:val="18"/>
              </w:rPr>
            </w:pPr>
          </w:p>
          <w:p w14:paraId="4ADD47BC" w14:textId="56083ACE" w:rsidR="0040498C" w:rsidRPr="00066D55" w:rsidRDefault="0040498C">
            <w:pPr>
              <w:jc w:val="both"/>
              <w:rPr>
                <w:rFonts w:ascii="Arial" w:hAnsi="Arial" w:cs="Arial"/>
                <w:color w:val="4472C4"/>
                <w:sz w:val="18"/>
                <w:szCs w:val="18"/>
              </w:rPr>
            </w:pPr>
          </w:p>
        </w:tc>
        <w:tc>
          <w:tcPr>
            <w:tcW w:w="2240" w:type="dxa"/>
            <w:tcMar>
              <w:top w:w="28" w:type="dxa"/>
              <w:bottom w:w="28" w:type="dxa"/>
            </w:tcMar>
          </w:tcPr>
          <w:p w14:paraId="2615D542" w14:textId="77777777" w:rsidR="0040498C" w:rsidRPr="00FE648F" w:rsidRDefault="0040498C">
            <w:pPr>
              <w:rPr>
                <w:rFonts w:ascii="Arial" w:hAnsi="Arial" w:cs="Arial"/>
                <w:sz w:val="18"/>
                <w:szCs w:val="18"/>
              </w:rPr>
            </w:pPr>
            <w:r w:rsidRPr="00FE648F">
              <w:rPr>
                <w:rFonts w:ascii="Arial" w:eastAsia="Arial" w:hAnsi="Arial" w:cs="Arial"/>
                <w:b/>
                <w:sz w:val="18"/>
                <w:szCs w:val="18"/>
                <w:lang w:val="en-GB" w:bidi="en-US"/>
              </w:rPr>
              <w:t>11.2. Extension of the Contract term</w:t>
            </w:r>
          </w:p>
        </w:tc>
        <w:tc>
          <w:tcPr>
            <w:tcW w:w="5729" w:type="dxa"/>
            <w:gridSpan w:val="6"/>
            <w:tcMar>
              <w:top w:w="28" w:type="dxa"/>
              <w:bottom w:w="28" w:type="dxa"/>
            </w:tcMar>
          </w:tcPr>
          <w:p w14:paraId="2EA31646" w14:textId="77777777" w:rsidR="0040498C" w:rsidRPr="00FE648F" w:rsidRDefault="0040498C">
            <w:pPr>
              <w:jc w:val="both"/>
              <w:rPr>
                <w:rFonts w:ascii="Arial" w:hAnsi="Arial" w:cs="Arial"/>
                <w:sz w:val="18"/>
                <w:szCs w:val="18"/>
                <w:lang w:val="en-GB"/>
              </w:rPr>
            </w:pPr>
            <w:r w:rsidRPr="00FE648F">
              <w:rPr>
                <w:rFonts w:ascii="Arial" w:eastAsia="Arial" w:hAnsi="Arial" w:cs="Arial"/>
                <w:sz w:val="18"/>
                <w:szCs w:val="18"/>
                <w:lang w:val="en-GB" w:bidi="en-US"/>
              </w:rPr>
              <w:t>Not applicable</w:t>
            </w:r>
          </w:p>
          <w:p w14:paraId="0222490D" w14:textId="77777777" w:rsidR="0040498C" w:rsidRPr="00066D55" w:rsidRDefault="0040498C" w:rsidP="0037388E">
            <w:pPr>
              <w:jc w:val="both"/>
              <w:rPr>
                <w:rFonts w:ascii="Arial" w:hAnsi="Arial" w:cs="Arial"/>
                <w:color w:val="4472C4"/>
                <w:sz w:val="18"/>
                <w:szCs w:val="18"/>
                <w:lang w:val="en-GB"/>
              </w:rPr>
            </w:pPr>
          </w:p>
        </w:tc>
      </w:tr>
      <w:tr w:rsidR="0040498C" w14:paraId="15782729" w14:textId="77777777" w:rsidTr="09DD39AF">
        <w:trPr>
          <w:gridBefore w:val="1"/>
          <w:wBefore w:w="113" w:type="dxa"/>
        </w:trPr>
        <w:tc>
          <w:tcPr>
            <w:tcW w:w="7797" w:type="dxa"/>
            <w:gridSpan w:val="7"/>
            <w:tcMar>
              <w:top w:w="28" w:type="dxa"/>
              <w:bottom w:w="28" w:type="dxa"/>
            </w:tcMar>
          </w:tcPr>
          <w:p w14:paraId="10EC28EB" w14:textId="77777777" w:rsidR="0040498C" w:rsidRPr="00FE648F" w:rsidRDefault="0040498C">
            <w:pPr>
              <w:spacing w:before="60" w:after="60"/>
              <w:ind w:firstLine="567"/>
              <w:jc w:val="center"/>
              <w:rPr>
                <w:rFonts w:ascii="Arial" w:hAnsi="Arial" w:cs="Arial"/>
                <w:sz w:val="18"/>
                <w:szCs w:val="18"/>
              </w:rPr>
            </w:pPr>
            <w:r w:rsidRPr="00FE648F">
              <w:rPr>
                <w:rFonts w:ascii="Arial" w:hAnsi="Arial" w:cs="Arial"/>
                <w:b/>
                <w:sz w:val="18"/>
                <w:szCs w:val="18"/>
              </w:rPr>
              <w:t>12. SUTARTIES NUTRAUKIMAS</w:t>
            </w:r>
          </w:p>
        </w:tc>
        <w:tc>
          <w:tcPr>
            <w:tcW w:w="7969" w:type="dxa"/>
            <w:gridSpan w:val="7"/>
            <w:tcMar>
              <w:top w:w="28" w:type="dxa"/>
              <w:bottom w:w="28" w:type="dxa"/>
            </w:tcMar>
          </w:tcPr>
          <w:p w14:paraId="4EEA8188" w14:textId="77777777" w:rsidR="0040498C" w:rsidRPr="00FE648F" w:rsidRDefault="0040498C">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12. TERMINATION OF THE CONTRACT</w:t>
            </w:r>
          </w:p>
        </w:tc>
      </w:tr>
      <w:tr w:rsidR="0040498C" w14:paraId="30A8ADB6" w14:textId="77777777" w:rsidTr="09DD39AF">
        <w:trPr>
          <w:gridBefore w:val="1"/>
          <w:wBefore w:w="113" w:type="dxa"/>
        </w:trPr>
        <w:tc>
          <w:tcPr>
            <w:tcW w:w="2371" w:type="dxa"/>
            <w:gridSpan w:val="2"/>
            <w:vMerge w:val="restart"/>
            <w:tcMar>
              <w:top w:w="28" w:type="dxa"/>
              <w:bottom w:w="28" w:type="dxa"/>
            </w:tcMar>
          </w:tcPr>
          <w:p w14:paraId="3D8300D3" w14:textId="77777777" w:rsidR="0040498C" w:rsidRPr="00FE648F" w:rsidRDefault="0040498C">
            <w:pPr>
              <w:rPr>
                <w:rFonts w:ascii="Arial" w:hAnsi="Arial" w:cs="Arial"/>
                <w:b/>
                <w:sz w:val="18"/>
                <w:szCs w:val="18"/>
              </w:rPr>
            </w:pPr>
            <w:r w:rsidRPr="00FE648F">
              <w:rPr>
                <w:rFonts w:ascii="Arial" w:hAnsi="Arial" w:cs="Arial"/>
                <w:b/>
                <w:sz w:val="18"/>
                <w:szCs w:val="18"/>
              </w:rPr>
              <w:t>12.1. Sutarties nutraukimo pagrindai</w:t>
            </w:r>
          </w:p>
        </w:tc>
        <w:tc>
          <w:tcPr>
            <w:tcW w:w="5426" w:type="dxa"/>
            <w:gridSpan w:val="5"/>
            <w:tcMar>
              <w:top w:w="28" w:type="dxa"/>
              <w:bottom w:w="28" w:type="dxa"/>
            </w:tcMar>
          </w:tcPr>
          <w:p w14:paraId="65C36994" w14:textId="77777777" w:rsidR="0040498C" w:rsidRPr="00FE648F" w:rsidRDefault="0040498C">
            <w:pPr>
              <w:jc w:val="both"/>
              <w:rPr>
                <w:rFonts w:ascii="Arial" w:hAnsi="Arial" w:cs="Arial"/>
                <w:sz w:val="18"/>
                <w:szCs w:val="18"/>
              </w:rPr>
            </w:pPr>
            <w:r w:rsidRPr="00FE648F">
              <w:rPr>
                <w:rFonts w:ascii="Arial" w:hAnsi="Arial" w:cs="Arial"/>
                <w:sz w:val="18"/>
                <w:szCs w:val="18"/>
              </w:rPr>
              <w:t>12.1.1. Sutartis gali būti nutraukiama rašytiniu Šalių susitarimu arba vienašališkai, Bendrosiose sąlygose ir šiais Specialiosiose sąlygose nurodytais atvejais ir nustatyta tvarka.</w:t>
            </w:r>
          </w:p>
        </w:tc>
        <w:tc>
          <w:tcPr>
            <w:tcW w:w="2240" w:type="dxa"/>
            <w:vMerge w:val="restart"/>
            <w:tcMar>
              <w:top w:w="28" w:type="dxa"/>
              <w:bottom w:w="28" w:type="dxa"/>
            </w:tcMar>
          </w:tcPr>
          <w:p w14:paraId="14B6452F" w14:textId="77777777" w:rsidR="0040498C" w:rsidRPr="00FE648F" w:rsidRDefault="0040498C">
            <w:pPr>
              <w:rPr>
                <w:rFonts w:ascii="Arial" w:hAnsi="Arial" w:cs="Arial"/>
                <w:sz w:val="18"/>
                <w:szCs w:val="18"/>
              </w:rPr>
            </w:pPr>
            <w:r w:rsidRPr="00FE648F">
              <w:rPr>
                <w:rFonts w:ascii="Arial" w:eastAsia="Arial" w:hAnsi="Arial" w:cs="Arial"/>
                <w:b/>
                <w:sz w:val="18"/>
                <w:szCs w:val="18"/>
                <w:lang w:val="en-GB" w:bidi="en-US"/>
              </w:rPr>
              <w:t>12.1. Grounds for termination of the Contract</w:t>
            </w:r>
          </w:p>
        </w:tc>
        <w:tc>
          <w:tcPr>
            <w:tcW w:w="5729" w:type="dxa"/>
            <w:gridSpan w:val="6"/>
            <w:tcMar>
              <w:top w:w="28" w:type="dxa"/>
              <w:bottom w:w="28" w:type="dxa"/>
            </w:tcMar>
          </w:tcPr>
          <w:p w14:paraId="2F88DD90" w14:textId="77777777" w:rsidR="0040498C" w:rsidRPr="00066D55" w:rsidRDefault="0040498C">
            <w:pPr>
              <w:jc w:val="both"/>
              <w:rPr>
                <w:rFonts w:ascii="Arial" w:hAnsi="Arial" w:cs="Arial"/>
                <w:sz w:val="18"/>
                <w:szCs w:val="18"/>
                <w:lang w:val="en-GB"/>
              </w:rPr>
            </w:pPr>
            <w:r w:rsidRPr="00FE648F">
              <w:rPr>
                <w:rFonts w:ascii="Arial" w:eastAsia="Arial" w:hAnsi="Arial" w:cs="Arial"/>
                <w:sz w:val="18"/>
                <w:szCs w:val="18"/>
                <w:lang w:val="en-GB" w:bidi="en-US"/>
              </w:rPr>
              <w:t>12.1.1. The Contract may be terminated by written agreement between the Parties or unilaterally, in the cases and according to the procedure set out in the General Terms and Conditions and these Special Terms and Conditions.</w:t>
            </w:r>
          </w:p>
        </w:tc>
      </w:tr>
      <w:tr w:rsidR="0040498C" w14:paraId="113B39E7" w14:textId="77777777" w:rsidTr="09DD39AF">
        <w:trPr>
          <w:gridBefore w:val="1"/>
          <w:wBefore w:w="113" w:type="dxa"/>
        </w:trPr>
        <w:tc>
          <w:tcPr>
            <w:tcW w:w="2371" w:type="dxa"/>
            <w:gridSpan w:val="2"/>
            <w:vMerge/>
            <w:tcMar>
              <w:top w:w="28" w:type="dxa"/>
              <w:bottom w:w="28" w:type="dxa"/>
            </w:tcMar>
          </w:tcPr>
          <w:p w14:paraId="521CF522" w14:textId="77777777" w:rsidR="0040498C" w:rsidRPr="00FE648F" w:rsidRDefault="0040498C">
            <w:pPr>
              <w:ind w:firstLine="175"/>
              <w:jc w:val="both"/>
              <w:rPr>
                <w:rFonts w:ascii="Arial" w:hAnsi="Arial" w:cs="Arial"/>
                <w:b/>
                <w:sz w:val="18"/>
                <w:szCs w:val="18"/>
              </w:rPr>
            </w:pPr>
          </w:p>
        </w:tc>
        <w:tc>
          <w:tcPr>
            <w:tcW w:w="5426" w:type="dxa"/>
            <w:gridSpan w:val="5"/>
            <w:tcMar>
              <w:top w:w="28" w:type="dxa"/>
              <w:bottom w:w="28" w:type="dxa"/>
            </w:tcMar>
          </w:tcPr>
          <w:p w14:paraId="3BF50746" w14:textId="77777777" w:rsidR="0040498C" w:rsidRPr="00FE648F" w:rsidRDefault="0040498C">
            <w:pPr>
              <w:jc w:val="both"/>
              <w:rPr>
                <w:rFonts w:ascii="Arial" w:hAnsi="Arial" w:cs="Arial"/>
                <w:sz w:val="18"/>
                <w:szCs w:val="18"/>
              </w:rPr>
            </w:pPr>
            <w:r w:rsidRPr="00FE648F">
              <w:rPr>
                <w:rFonts w:ascii="Arial" w:hAnsi="Arial" w:cs="Arial"/>
                <w:sz w:val="18"/>
                <w:szCs w:val="18"/>
              </w:rPr>
              <w:t>12.1.2. Pirkėjas turi teisę nutraukti Sutartį vienašališkai, įspėjęs Tiekėją ne anksčiau kaip prieš 30 (trisdešimt) dienų.</w:t>
            </w:r>
          </w:p>
        </w:tc>
        <w:tc>
          <w:tcPr>
            <w:tcW w:w="2240" w:type="dxa"/>
            <w:vMerge/>
            <w:tcMar>
              <w:top w:w="28" w:type="dxa"/>
              <w:bottom w:w="28" w:type="dxa"/>
            </w:tcMar>
          </w:tcPr>
          <w:p w14:paraId="4224CDD0" w14:textId="77777777" w:rsidR="0040498C" w:rsidRPr="00FE648F" w:rsidRDefault="0040498C">
            <w:pPr>
              <w:ind w:firstLine="74"/>
              <w:jc w:val="both"/>
              <w:rPr>
                <w:rFonts w:ascii="Arial" w:hAnsi="Arial" w:cs="Arial"/>
                <w:sz w:val="18"/>
                <w:szCs w:val="18"/>
              </w:rPr>
            </w:pPr>
          </w:p>
        </w:tc>
        <w:tc>
          <w:tcPr>
            <w:tcW w:w="5729" w:type="dxa"/>
            <w:gridSpan w:val="6"/>
            <w:tcMar>
              <w:top w:w="28" w:type="dxa"/>
              <w:bottom w:w="28" w:type="dxa"/>
            </w:tcMar>
          </w:tcPr>
          <w:p w14:paraId="18F8860C" w14:textId="77777777" w:rsidR="0040498C" w:rsidRPr="00066D55" w:rsidRDefault="0040498C">
            <w:pPr>
              <w:jc w:val="both"/>
              <w:rPr>
                <w:rFonts w:ascii="Arial" w:hAnsi="Arial" w:cs="Arial"/>
                <w:sz w:val="18"/>
                <w:szCs w:val="18"/>
                <w:lang w:val="en-GB"/>
              </w:rPr>
            </w:pPr>
            <w:r w:rsidRPr="00FE648F">
              <w:rPr>
                <w:rFonts w:ascii="Arial" w:eastAsia="Arial" w:hAnsi="Arial" w:cs="Arial"/>
                <w:sz w:val="18"/>
                <w:szCs w:val="18"/>
                <w:lang w:val="en-GB" w:bidi="en-US"/>
              </w:rPr>
              <w:t>12.1.2. The Buyer shall have the right to terminate the Contract unilaterally by giving the Supplier not less than 30 (thirty) days' notice.</w:t>
            </w:r>
          </w:p>
        </w:tc>
      </w:tr>
      <w:tr w:rsidR="0040498C" w14:paraId="4C92A00F" w14:textId="77777777" w:rsidTr="09DD39AF">
        <w:trPr>
          <w:gridBefore w:val="1"/>
          <w:wBefore w:w="113" w:type="dxa"/>
        </w:trPr>
        <w:tc>
          <w:tcPr>
            <w:tcW w:w="2371" w:type="dxa"/>
            <w:gridSpan w:val="2"/>
            <w:vMerge w:val="restart"/>
            <w:tcMar>
              <w:top w:w="28" w:type="dxa"/>
              <w:bottom w:w="28" w:type="dxa"/>
            </w:tcMar>
          </w:tcPr>
          <w:p w14:paraId="28290798" w14:textId="77777777" w:rsidR="0040498C" w:rsidRPr="00FE648F" w:rsidRDefault="0040498C">
            <w:pPr>
              <w:rPr>
                <w:rFonts w:ascii="Arial" w:hAnsi="Arial" w:cs="Arial"/>
                <w:sz w:val="18"/>
                <w:szCs w:val="18"/>
              </w:rPr>
            </w:pPr>
            <w:r w:rsidRPr="00FE648F">
              <w:rPr>
                <w:rFonts w:ascii="Arial" w:hAnsi="Arial" w:cs="Arial"/>
                <w:b/>
                <w:sz w:val="18"/>
                <w:szCs w:val="18"/>
              </w:rPr>
              <w:t>12.2. Esminiai Sutarties pažeidimai</w:t>
            </w:r>
          </w:p>
        </w:tc>
        <w:tc>
          <w:tcPr>
            <w:tcW w:w="5426" w:type="dxa"/>
            <w:gridSpan w:val="5"/>
            <w:tcMar>
              <w:top w:w="28" w:type="dxa"/>
              <w:bottom w:w="28" w:type="dxa"/>
            </w:tcMar>
          </w:tcPr>
          <w:p w14:paraId="4915204B" w14:textId="35FE57DD" w:rsidR="0040498C" w:rsidRPr="00E852D1" w:rsidRDefault="0040498C">
            <w:pPr>
              <w:jc w:val="both"/>
              <w:rPr>
                <w:rFonts w:ascii="Arial" w:hAnsi="Arial" w:cs="Arial"/>
                <w:sz w:val="18"/>
                <w:szCs w:val="18"/>
              </w:rPr>
            </w:pPr>
            <w:r w:rsidRPr="00E852D1">
              <w:rPr>
                <w:rFonts w:ascii="Arial" w:hAnsi="Arial" w:cs="Arial"/>
                <w:sz w:val="18"/>
                <w:szCs w:val="18"/>
              </w:rPr>
              <w:t>12.2.1. jeigu Tiekėjas nevykdo prisiimtų įsipareigojimų už Sutartyje nustatytą Sutarties kainą / įkainius;</w:t>
            </w:r>
          </w:p>
        </w:tc>
        <w:tc>
          <w:tcPr>
            <w:tcW w:w="2240" w:type="dxa"/>
            <w:vMerge w:val="restart"/>
            <w:tcMar>
              <w:top w:w="28" w:type="dxa"/>
              <w:bottom w:w="28" w:type="dxa"/>
            </w:tcMar>
          </w:tcPr>
          <w:p w14:paraId="4A84C16D" w14:textId="77777777" w:rsidR="0040498C" w:rsidRPr="00E852D1" w:rsidRDefault="0040498C">
            <w:pPr>
              <w:rPr>
                <w:rFonts w:ascii="Arial" w:hAnsi="Arial" w:cs="Arial"/>
                <w:sz w:val="18"/>
                <w:szCs w:val="18"/>
              </w:rPr>
            </w:pPr>
            <w:r w:rsidRPr="00E852D1">
              <w:rPr>
                <w:rFonts w:ascii="Arial" w:eastAsia="Arial" w:hAnsi="Arial" w:cs="Arial"/>
                <w:b/>
                <w:sz w:val="18"/>
                <w:szCs w:val="18"/>
                <w:lang w:val="en-GB" w:bidi="en-US"/>
              </w:rPr>
              <w:t>12.2. Material breaches of the Contract</w:t>
            </w:r>
          </w:p>
        </w:tc>
        <w:tc>
          <w:tcPr>
            <w:tcW w:w="5729" w:type="dxa"/>
            <w:gridSpan w:val="6"/>
            <w:tcMar>
              <w:top w:w="28" w:type="dxa"/>
              <w:bottom w:w="28" w:type="dxa"/>
            </w:tcMar>
          </w:tcPr>
          <w:p w14:paraId="61FD46D1" w14:textId="2A1CA9BB" w:rsidR="0040498C" w:rsidRPr="00E852D1" w:rsidRDefault="0040498C">
            <w:pPr>
              <w:jc w:val="both"/>
              <w:rPr>
                <w:rFonts w:ascii="Arial" w:hAnsi="Arial" w:cs="Arial"/>
                <w:sz w:val="18"/>
                <w:szCs w:val="18"/>
                <w:lang w:val="en-GB"/>
              </w:rPr>
            </w:pPr>
            <w:r w:rsidRPr="00E852D1">
              <w:rPr>
                <w:rFonts w:ascii="Arial" w:eastAsia="Arial" w:hAnsi="Arial" w:cs="Arial"/>
                <w:sz w:val="18"/>
                <w:szCs w:val="18"/>
                <w:lang w:val="en-GB" w:bidi="en-US"/>
              </w:rPr>
              <w:t>12.2.1. if the Supplier fails to perform its obligations at the Contract Price/rates set out in the Contract;</w:t>
            </w:r>
          </w:p>
        </w:tc>
      </w:tr>
      <w:tr w:rsidR="0040498C" w14:paraId="72C63399" w14:textId="77777777" w:rsidTr="09DD39AF">
        <w:trPr>
          <w:gridBefore w:val="1"/>
          <w:wBefore w:w="113" w:type="dxa"/>
        </w:trPr>
        <w:tc>
          <w:tcPr>
            <w:tcW w:w="2371" w:type="dxa"/>
            <w:gridSpan w:val="2"/>
            <w:vMerge/>
            <w:tcMar>
              <w:top w:w="28" w:type="dxa"/>
              <w:bottom w:w="28" w:type="dxa"/>
            </w:tcMar>
          </w:tcPr>
          <w:p w14:paraId="30133B03" w14:textId="77777777" w:rsidR="0040498C" w:rsidRPr="00FE648F" w:rsidRDefault="0040498C">
            <w:pPr>
              <w:ind w:firstLine="567"/>
              <w:jc w:val="both"/>
              <w:rPr>
                <w:rFonts w:ascii="Arial" w:hAnsi="Arial" w:cs="Arial"/>
                <w:b/>
                <w:sz w:val="18"/>
                <w:szCs w:val="18"/>
              </w:rPr>
            </w:pPr>
          </w:p>
        </w:tc>
        <w:tc>
          <w:tcPr>
            <w:tcW w:w="5426" w:type="dxa"/>
            <w:gridSpan w:val="5"/>
            <w:tcMar>
              <w:top w:w="28" w:type="dxa"/>
              <w:bottom w:w="28" w:type="dxa"/>
            </w:tcMar>
          </w:tcPr>
          <w:p w14:paraId="6CCBBA94" w14:textId="6100AA1D" w:rsidR="0040498C" w:rsidRPr="00E852D1" w:rsidRDefault="0040498C">
            <w:pPr>
              <w:jc w:val="both"/>
              <w:rPr>
                <w:rFonts w:ascii="Arial" w:hAnsi="Arial" w:cs="Arial"/>
                <w:sz w:val="18"/>
                <w:szCs w:val="18"/>
              </w:rPr>
            </w:pPr>
            <w:r w:rsidRPr="00E852D1">
              <w:rPr>
                <w:rFonts w:ascii="Arial" w:hAnsi="Arial" w:cs="Arial"/>
                <w:sz w:val="18"/>
                <w:szCs w:val="18"/>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tc>
        <w:tc>
          <w:tcPr>
            <w:tcW w:w="2240" w:type="dxa"/>
            <w:vMerge/>
            <w:tcMar>
              <w:top w:w="28" w:type="dxa"/>
              <w:bottom w:w="28" w:type="dxa"/>
            </w:tcMar>
          </w:tcPr>
          <w:p w14:paraId="5EC1AD76" w14:textId="77777777" w:rsidR="0040498C" w:rsidRPr="00E852D1" w:rsidRDefault="0040498C">
            <w:pPr>
              <w:ind w:firstLine="567"/>
              <w:jc w:val="both"/>
              <w:rPr>
                <w:rFonts w:ascii="Arial" w:hAnsi="Arial" w:cs="Arial"/>
                <w:sz w:val="18"/>
                <w:szCs w:val="18"/>
              </w:rPr>
            </w:pPr>
          </w:p>
        </w:tc>
        <w:tc>
          <w:tcPr>
            <w:tcW w:w="5729" w:type="dxa"/>
            <w:gridSpan w:val="6"/>
            <w:tcMar>
              <w:top w:w="28" w:type="dxa"/>
              <w:bottom w:w="28" w:type="dxa"/>
            </w:tcMar>
          </w:tcPr>
          <w:p w14:paraId="47285EB5" w14:textId="58A2C5C6" w:rsidR="0040498C" w:rsidRPr="00E852D1" w:rsidRDefault="0040498C">
            <w:pPr>
              <w:jc w:val="both"/>
              <w:rPr>
                <w:rFonts w:ascii="Arial" w:hAnsi="Arial" w:cs="Arial"/>
                <w:sz w:val="18"/>
                <w:szCs w:val="18"/>
                <w:lang w:val="en-GB"/>
              </w:rPr>
            </w:pPr>
            <w:r w:rsidRPr="00E852D1">
              <w:rPr>
                <w:rFonts w:ascii="Arial" w:eastAsia="Arial" w:hAnsi="Arial" w:cs="Arial"/>
                <w:sz w:val="18"/>
                <w:szCs w:val="18"/>
                <w:lang w:val="en-GB" w:bidi="en-US"/>
              </w:rPr>
              <w:t>12.2.2. if the Supplier fails to provide an extension of the Contract Performance Security for more than 30 (thirty) days after the expiry of the valid period of the Contract Performance Security in accordance with the procedure set out in the General Terms and Conditions (except for the original Contract Performance Security);</w:t>
            </w:r>
          </w:p>
        </w:tc>
      </w:tr>
      <w:tr w:rsidR="0040498C" w14:paraId="353EED06" w14:textId="77777777" w:rsidTr="09DD39AF">
        <w:trPr>
          <w:gridBefore w:val="1"/>
          <w:wBefore w:w="113" w:type="dxa"/>
        </w:trPr>
        <w:tc>
          <w:tcPr>
            <w:tcW w:w="2371" w:type="dxa"/>
            <w:gridSpan w:val="2"/>
            <w:vMerge/>
            <w:tcMar>
              <w:top w:w="28" w:type="dxa"/>
              <w:bottom w:w="28" w:type="dxa"/>
            </w:tcMar>
          </w:tcPr>
          <w:p w14:paraId="38B6595D" w14:textId="77777777" w:rsidR="0040498C" w:rsidRPr="00FE648F" w:rsidRDefault="0040498C">
            <w:pPr>
              <w:ind w:firstLine="567"/>
              <w:jc w:val="both"/>
              <w:rPr>
                <w:rFonts w:ascii="Arial" w:hAnsi="Arial" w:cs="Arial"/>
                <w:b/>
                <w:sz w:val="18"/>
                <w:szCs w:val="18"/>
              </w:rPr>
            </w:pPr>
          </w:p>
        </w:tc>
        <w:tc>
          <w:tcPr>
            <w:tcW w:w="5426" w:type="dxa"/>
            <w:gridSpan w:val="5"/>
            <w:tcMar>
              <w:top w:w="28" w:type="dxa"/>
              <w:bottom w:w="28" w:type="dxa"/>
            </w:tcMar>
          </w:tcPr>
          <w:p w14:paraId="468F0419" w14:textId="73340AAD" w:rsidR="0040498C" w:rsidRPr="00257447" w:rsidRDefault="0040498C">
            <w:pPr>
              <w:jc w:val="both"/>
              <w:rPr>
                <w:rFonts w:ascii="Arial" w:hAnsi="Arial" w:cs="Arial"/>
                <w:sz w:val="18"/>
                <w:szCs w:val="18"/>
              </w:rPr>
            </w:pPr>
            <w:r w:rsidRPr="00257447">
              <w:rPr>
                <w:rFonts w:ascii="Arial" w:hAnsi="Arial" w:cs="Arial"/>
                <w:sz w:val="18"/>
                <w:szCs w:val="18"/>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kalendorinių dienų neištaiso pažeidimų;</w:t>
            </w:r>
          </w:p>
        </w:tc>
        <w:tc>
          <w:tcPr>
            <w:tcW w:w="2240" w:type="dxa"/>
            <w:vMerge/>
            <w:tcMar>
              <w:top w:w="28" w:type="dxa"/>
              <w:bottom w:w="28" w:type="dxa"/>
            </w:tcMar>
          </w:tcPr>
          <w:p w14:paraId="779D1F93" w14:textId="77777777" w:rsidR="0040498C" w:rsidRPr="00257447" w:rsidRDefault="0040498C">
            <w:pPr>
              <w:ind w:firstLine="567"/>
              <w:jc w:val="both"/>
              <w:rPr>
                <w:rFonts w:ascii="Arial" w:hAnsi="Arial" w:cs="Arial"/>
                <w:sz w:val="18"/>
                <w:szCs w:val="18"/>
              </w:rPr>
            </w:pPr>
          </w:p>
        </w:tc>
        <w:tc>
          <w:tcPr>
            <w:tcW w:w="5729" w:type="dxa"/>
            <w:gridSpan w:val="6"/>
            <w:tcMar>
              <w:top w:w="28" w:type="dxa"/>
              <w:bottom w:w="28" w:type="dxa"/>
            </w:tcMar>
          </w:tcPr>
          <w:p w14:paraId="61D14B34" w14:textId="4C0CD154" w:rsidR="0040498C" w:rsidRPr="00257447" w:rsidRDefault="0040498C">
            <w:pPr>
              <w:jc w:val="both"/>
              <w:rPr>
                <w:rFonts w:ascii="Arial" w:hAnsi="Arial" w:cs="Arial"/>
                <w:sz w:val="18"/>
                <w:szCs w:val="18"/>
                <w:lang w:val="en-GB"/>
              </w:rPr>
            </w:pPr>
            <w:r w:rsidRPr="00257447">
              <w:rPr>
                <w:rFonts w:ascii="Arial" w:eastAsia="Arial" w:hAnsi="Arial" w:cs="Arial"/>
                <w:sz w:val="18"/>
                <w:szCs w:val="18"/>
                <w:lang w:val="en-GB" w:bidi="en-US"/>
              </w:rPr>
              <w:t>12.2.3. if it appears that the Supplier has failed to comply with the obligations set out in the procurement documents during the evaluation of tenders as criteria for the evaluation of tenders and for which the Supplier has been awarded a score in the evaluation of the tender on the basis of price/cost/quality and the Supplier has not remedied the non-compliance within a period of 15 calendar days;</w:t>
            </w:r>
          </w:p>
        </w:tc>
      </w:tr>
      <w:tr w:rsidR="0040498C" w14:paraId="2D748587" w14:textId="77777777" w:rsidTr="09DD39AF">
        <w:trPr>
          <w:gridBefore w:val="1"/>
          <w:wBefore w:w="113" w:type="dxa"/>
        </w:trPr>
        <w:tc>
          <w:tcPr>
            <w:tcW w:w="2371" w:type="dxa"/>
            <w:gridSpan w:val="2"/>
            <w:vMerge/>
            <w:tcMar>
              <w:top w:w="28" w:type="dxa"/>
              <w:bottom w:w="28" w:type="dxa"/>
            </w:tcMar>
          </w:tcPr>
          <w:p w14:paraId="4A17BE92" w14:textId="77777777" w:rsidR="0040498C" w:rsidRPr="00FE648F" w:rsidRDefault="0040498C">
            <w:pPr>
              <w:ind w:firstLine="567"/>
              <w:jc w:val="both"/>
              <w:rPr>
                <w:rFonts w:ascii="Arial" w:hAnsi="Arial" w:cs="Arial"/>
                <w:b/>
                <w:sz w:val="18"/>
                <w:szCs w:val="18"/>
              </w:rPr>
            </w:pPr>
          </w:p>
        </w:tc>
        <w:tc>
          <w:tcPr>
            <w:tcW w:w="5426" w:type="dxa"/>
            <w:gridSpan w:val="5"/>
            <w:tcMar>
              <w:top w:w="28" w:type="dxa"/>
              <w:bottom w:w="28" w:type="dxa"/>
            </w:tcMar>
          </w:tcPr>
          <w:p w14:paraId="0BF6B425" w14:textId="35664E31" w:rsidR="0040498C" w:rsidRPr="00257447" w:rsidRDefault="0040498C">
            <w:pPr>
              <w:jc w:val="both"/>
              <w:rPr>
                <w:rFonts w:ascii="Arial" w:hAnsi="Arial" w:cs="Arial"/>
                <w:sz w:val="18"/>
                <w:szCs w:val="18"/>
              </w:rPr>
            </w:pPr>
            <w:r w:rsidRPr="00257447">
              <w:rPr>
                <w:rFonts w:ascii="Arial" w:eastAsia="Arial" w:hAnsi="Arial" w:cs="Arial"/>
                <w:sz w:val="18"/>
                <w:szCs w:val="18"/>
                <w:lang w:val="lt"/>
              </w:rPr>
              <w:t>12.2.4. jeigu Tiekėjas nesilaiko Sutartyje nustatytų Paslaugų teikimo terminų 2 (du) kartus iš eilės arba vėluoja suteikti Paslaugas daugiau nei 30 kalendorinių dienų nuo Sutartyje nustatyto Paslaugų suteikimo termino;</w:t>
            </w:r>
          </w:p>
        </w:tc>
        <w:tc>
          <w:tcPr>
            <w:tcW w:w="2240" w:type="dxa"/>
            <w:vMerge/>
            <w:tcMar>
              <w:top w:w="28" w:type="dxa"/>
              <w:bottom w:w="28" w:type="dxa"/>
            </w:tcMar>
          </w:tcPr>
          <w:p w14:paraId="12699F66" w14:textId="77777777" w:rsidR="0040498C" w:rsidRPr="00257447" w:rsidRDefault="0040498C">
            <w:pPr>
              <w:ind w:firstLine="567"/>
              <w:jc w:val="both"/>
              <w:rPr>
                <w:rFonts w:ascii="Arial" w:hAnsi="Arial" w:cs="Arial"/>
                <w:sz w:val="18"/>
                <w:szCs w:val="18"/>
              </w:rPr>
            </w:pPr>
          </w:p>
        </w:tc>
        <w:tc>
          <w:tcPr>
            <w:tcW w:w="5729" w:type="dxa"/>
            <w:gridSpan w:val="6"/>
            <w:tcMar>
              <w:top w:w="28" w:type="dxa"/>
              <w:bottom w:w="28" w:type="dxa"/>
            </w:tcMar>
          </w:tcPr>
          <w:p w14:paraId="7914C91E" w14:textId="667D76E3" w:rsidR="0040498C" w:rsidRPr="00257447" w:rsidRDefault="0040498C">
            <w:pPr>
              <w:jc w:val="both"/>
              <w:rPr>
                <w:rFonts w:ascii="Arial" w:hAnsi="Arial" w:cs="Arial"/>
                <w:sz w:val="18"/>
                <w:szCs w:val="18"/>
                <w:lang w:val="en-GB"/>
              </w:rPr>
            </w:pPr>
            <w:r w:rsidRPr="00257447">
              <w:rPr>
                <w:rFonts w:ascii="Arial" w:eastAsia="Arial" w:hAnsi="Arial" w:cs="Arial"/>
                <w:sz w:val="18"/>
                <w:szCs w:val="18"/>
                <w:lang w:val="en-GB" w:bidi="en-US"/>
              </w:rPr>
              <w:t>12.2.4. if the Supplier fails to meet the deadlines for the provision of the Services set out in the Contract for 2 (two) consecutive times, or if the Supplier is late in providing the Services for more than 30 calendar days of the deadline for the provision of the Services set out in the Contract;</w:t>
            </w:r>
          </w:p>
        </w:tc>
      </w:tr>
      <w:tr w:rsidR="0040498C" w14:paraId="53C1FF09" w14:textId="77777777" w:rsidTr="09DD39AF">
        <w:trPr>
          <w:gridBefore w:val="1"/>
          <w:wBefore w:w="113" w:type="dxa"/>
        </w:trPr>
        <w:tc>
          <w:tcPr>
            <w:tcW w:w="2371" w:type="dxa"/>
            <w:gridSpan w:val="2"/>
            <w:vMerge/>
            <w:tcMar>
              <w:top w:w="28" w:type="dxa"/>
              <w:bottom w:w="28" w:type="dxa"/>
            </w:tcMar>
          </w:tcPr>
          <w:p w14:paraId="6A3348CF" w14:textId="77777777" w:rsidR="0040498C" w:rsidRPr="00FE648F" w:rsidRDefault="0040498C">
            <w:pPr>
              <w:ind w:firstLine="567"/>
              <w:jc w:val="both"/>
              <w:rPr>
                <w:rFonts w:ascii="Arial" w:hAnsi="Arial" w:cs="Arial"/>
                <w:b/>
                <w:sz w:val="18"/>
                <w:szCs w:val="18"/>
              </w:rPr>
            </w:pPr>
          </w:p>
        </w:tc>
        <w:tc>
          <w:tcPr>
            <w:tcW w:w="5426" w:type="dxa"/>
            <w:gridSpan w:val="5"/>
            <w:tcMar>
              <w:top w:w="28" w:type="dxa"/>
              <w:bottom w:w="28" w:type="dxa"/>
            </w:tcMar>
          </w:tcPr>
          <w:p w14:paraId="4C7D12F4" w14:textId="468F6670" w:rsidR="0040498C" w:rsidRPr="00E852D1" w:rsidRDefault="0040498C">
            <w:pPr>
              <w:spacing w:line="257" w:lineRule="auto"/>
              <w:jc w:val="both"/>
              <w:rPr>
                <w:rFonts w:ascii="Arial" w:eastAsia="Arial" w:hAnsi="Arial" w:cs="Arial"/>
                <w:sz w:val="18"/>
                <w:szCs w:val="18"/>
                <w:lang w:val="lt"/>
              </w:rPr>
            </w:pPr>
            <w:r w:rsidRPr="00E852D1">
              <w:rPr>
                <w:rFonts w:ascii="Arial" w:eastAsia="Arial" w:hAnsi="Arial" w:cs="Arial"/>
                <w:sz w:val="18"/>
                <w:szCs w:val="18"/>
                <w:lang w:val="lt"/>
              </w:rPr>
              <w:t>12.2.5. jeigu Tiekėjas pažeidžia Paslaugų suteikimo terminus ir priskaičiuotų netesybų už vėlavimą suma viršija 20 (dvidešimt) proc. Pradinės sutarties vertės;</w:t>
            </w:r>
          </w:p>
        </w:tc>
        <w:tc>
          <w:tcPr>
            <w:tcW w:w="2240" w:type="dxa"/>
            <w:vMerge/>
            <w:tcMar>
              <w:top w:w="28" w:type="dxa"/>
              <w:bottom w:w="28" w:type="dxa"/>
            </w:tcMar>
          </w:tcPr>
          <w:p w14:paraId="754CE7BD" w14:textId="77777777" w:rsidR="0040498C" w:rsidRPr="00E852D1" w:rsidRDefault="0040498C">
            <w:pPr>
              <w:ind w:firstLine="567"/>
              <w:jc w:val="both"/>
              <w:rPr>
                <w:rFonts w:ascii="Arial" w:hAnsi="Arial" w:cs="Arial"/>
                <w:sz w:val="18"/>
                <w:szCs w:val="18"/>
              </w:rPr>
            </w:pPr>
          </w:p>
        </w:tc>
        <w:tc>
          <w:tcPr>
            <w:tcW w:w="5729" w:type="dxa"/>
            <w:gridSpan w:val="6"/>
            <w:tcMar>
              <w:top w:w="28" w:type="dxa"/>
              <w:bottom w:w="28" w:type="dxa"/>
            </w:tcMar>
          </w:tcPr>
          <w:p w14:paraId="22633A58" w14:textId="78698BB7" w:rsidR="0040498C" w:rsidRPr="00E852D1" w:rsidRDefault="0040498C">
            <w:pPr>
              <w:spacing w:line="257" w:lineRule="auto"/>
              <w:jc w:val="both"/>
              <w:rPr>
                <w:rFonts w:ascii="Arial" w:eastAsia="Arial" w:hAnsi="Arial" w:cs="Arial"/>
                <w:sz w:val="18"/>
                <w:szCs w:val="18"/>
                <w:lang w:val="en-GB"/>
              </w:rPr>
            </w:pPr>
            <w:r w:rsidRPr="00E852D1">
              <w:rPr>
                <w:rFonts w:ascii="Arial" w:eastAsia="Arial" w:hAnsi="Arial" w:cs="Arial"/>
                <w:sz w:val="18"/>
                <w:szCs w:val="18"/>
                <w:lang w:val="en-GB" w:bidi="en-US"/>
              </w:rPr>
              <w:t>12.2.5. if the Supplier is in breach of the deadlines for the provision of the Services and the amount of late payment penalties exceeds 20 (twenty) per cent of the Initial Contract Value;</w:t>
            </w:r>
          </w:p>
        </w:tc>
      </w:tr>
      <w:tr w:rsidR="0040498C" w14:paraId="50C95B91" w14:textId="77777777" w:rsidTr="09DD39AF">
        <w:trPr>
          <w:gridBefore w:val="1"/>
          <w:wBefore w:w="113" w:type="dxa"/>
        </w:trPr>
        <w:tc>
          <w:tcPr>
            <w:tcW w:w="2371" w:type="dxa"/>
            <w:gridSpan w:val="2"/>
            <w:vMerge/>
            <w:tcMar>
              <w:top w:w="28" w:type="dxa"/>
              <w:bottom w:w="28" w:type="dxa"/>
            </w:tcMar>
          </w:tcPr>
          <w:p w14:paraId="5461D788" w14:textId="77777777" w:rsidR="0040498C" w:rsidRPr="00FE648F" w:rsidRDefault="0040498C">
            <w:pPr>
              <w:ind w:firstLine="567"/>
              <w:jc w:val="both"/>
              <w:rPr>
                <w:rFonts w:ascii="Arial" w:hAnsi="Arial" w:cs="Arial"/>
                <w:b/>
                <w:sz w:val="18"/>
                <w:szCs w:val="18"/>
              </w:rPr>
            </w:pPr>
          </w:p>
        </w:tc>
        <w:tc>
          <w:tcPr>
            <w:tcW w:w="5426" w:type="dxa"/>
            <w:gridSpan w:val="5"/>
            <w:tcMar>
              <w:top w:w="28" w:type="dxa"/>
              <w:bottom w:w="28" w:type="dxa"/>
            </w:tcMar>
          </w:tcPr>
          <w:p w14:paraId="48965F63" w14:textId="3AC491FB" w:rsidR="0040498C" w:rsidRPr="00E852D1" w:rsidRDefault="0040498C">
            <w:pPr>
              <w:tabs>
                <w:tab w:val="left" w:pos="567"/>
                <w:tab w:val="left" w:pos="851"/>
                <w:tab w:val="left" w:pos="992"/>
                <w:tab w:val="left" w:pos="1134"/>
              </w:tabs>
              <w:spacing w:line="257" w:lineRule="auto"/>
              <w:jc w:val="both"/>
              <w:rPr>
                <w:rFonts w:ascii="Arial" w:eastAsia="Arial" w:hAnsi="Arial" w:cs="Arial"/>
                <w:sz w:val="18"/>
                <w:szCs w:val="18"/>
                <w:lang w:val="lt"/>
              </w:rPr>
            </w:pPr>
            <w:r w:rsidRPr="00E852D1">
              <w:rPr>
                <w:rFonts w:ascii="Arial" w:eastAsia="Arial" w:hAnsi="Arial" w:cs="Arial"/>
                <w:sz w:val="18"/>
                <w:szCs w:val="18"/>
                <w:lang w:val="lt"/>
              </w:rPr>
              <w:t>12.2.6. Tiekėjas pažeidžia Paslaugų suteikimo terminus ir dėl Paslaugų suteikimo vėlavimo Paslaugos tampa nebereikalingos;</w:t>
            </w:r>
          </w:p>
        </w:tc>
        <w:tc>
          <w:tcPr>
            <w:tcW w:w="2240" w:type="dxa"/>
            <w:vMerge/>
            <w:tcMar>
              <w:top w:w="28" w:type="dxa"/>
              <w:bottom w:w="28" w:type="dxa"/>
            </w:tcMar>
          </w:tcPr>
          <w:p w14:paraId="4BD630C8" w14:textId="77777777" w:rsidR="0040498C" w:rsidRPr="00E852D1" w:rsidRDefault="0040498C">
            <w:pPr>
              <w:ind w:firstLine="567"/>
              <w:jc w:val="both"/>
              <w:rPr>
                <w:rFonts w:ascii="Arial" w:hAnsi="Arial" w:cs="Arial"/>
                <w:sz w:val="18"/>
                <w:szCs w:val="18"/>
              </w:rPr>
            </w:pPr>
          </w:p>
        </w:tc>
        <w:tc>
          <w:tcPr>
            <w:tcW w:w="5729" w:type="dxa"/>
            <w:gridSpan w:val="6"/>
            <w:tcMar>
              <w:top w:w="28" w:type="dxa"/>
              <w:bottom w:w="28" w:type="dxa"/>
            </w:tcMar>
          </w:tcPr>
          <w:p w14:paraId="731A3DFF" w14:textId="24754916" w:rsidR="0040498C" w:rsidRPr="00E852D1" w:rsidRDefault="0040498C">
            <w:pPr>
              <w:tabs>
                <w:tab w:val="left" w:pos="567"/>
                <w:tab w:val="left" w:pos="851"/>
                <w:tab w:val="left" w:pos="992"/>
                <w:tab w:val="left" w:pos="1134"/>
              </w:tabs>
              <w:spacing w:line="257" w:lineRule="auto"/>
              <w:jc w:val="both"/>
              <w:rPr>
                <w:rFonts w:ascii="Arial" w:eastAsia="Arial" w:hAnsi="Arial" w:cs="Arial"/>
                <w:sz w:val="18"/>
                <w:szCs w:val="18"/>
                <w:lang w:val="en-GB"/>
              </w:rPr>
            </w:pPr>
            <w:r w:rsidRPr="00E852D1">
              <w:rPr>
                <w:rFonts w:ascii="Arial" w:eastAsia="Arial" w:hAnsi="Arial" w:cs="Arial"/>
                <w:sz w:val="18"/>
                <w:szCs w:val="18"/>
                <w:lang w:val="en-GB" w:bidi="en-US"/>
              </w:rPr>
              <w:t>12.2.6. the Supplier breaches the deadlines for the provision of the Services and the delay in the provision of the Services renders the Services unnecessary;</w:t>
            </w:r>
          </w:p>
        </w:tc>
      </w:tr>
      <w:tr w:rsidR="0040498C" w14:paraId="33CA5C1F" w14:textId="77777777" w:rsidTr="09DD39AF">
        <w:trPr>
          <w:gridBefore w:val="1"/>
          <w:wBefore w:w="113" w:type="dxa"/>
        </w:trPr>
        <w:tc>
          <w:tcPr>
            <w:tcW w:w="2371" w:type="dxa"/>
            <w:gridSpan w:val="2"/>
            <w:vMerge/>
            <w:tcMar>
              <w:top w:w="28" w:type="dxa"/>
              <w:bottom w:w="28" w:type="dxa"/>
            </w:tcMar>
          </w:tcPr>
          <w:p w14:paraId="57CAB44C" w14:textId="77777777" w:rsidR="0040498C" w:rsidRPr="00FE648F" w:rsidRDefault="0040498C">
            <w:pPr>
              <w:ind w:firstLine="567"/>
              <w:jc w:val="both"/>
              <w:rPr>
                <w:rFonts w:ascii="Arial" w:hAnsi="Arial" w:cs="Arial"/>
                <w:b/>
                <w:sz w:val="18"/>
                <w:szCs w:val="18"/>
              </w:rPr>
            </w:pPr>
          </w:p>
        </w:tc>
        <w:tc>
          <w:tcPr>
            <w:tcW w:w="5426" w:type="dxa"/>
            <w:gridSpan w:val="5"/>
            <w:tcMar>
              <w:top w:w="28" w:type="dxa"/>
              <w:bottom w:w="28" w:type="dxa"/>
            </w:tcMar>
          </w:tcPr>
          <w:p w14:paraId="1673B3A9" w14:textId="6CDA2710" w:rsidR="0040498C" w:rsidRPr="00E852D1" w:rsidRDefault="0040498C">
            <w:pPr>
              <w:tabs>
                <w:tab w:val="left" w:pos="567"/>
                <w:tab w:val="left" w:pos="851"/>
                <w:tab w:val="left" w:pos="992"/>
                <w:tab w:val="left" w:pos="1134"/>
              </w:tabs>
              <w:spacing w:line="257" w:lineRule="auto"/>
              <w:jc w:val="both"/>
              <w:rPr>
                <w:rFonts w:ascii="Arial" w:eastAsia="Arial" w:hAnsi="Arial" w:cs="Arial"/>
                <w:sz w:val="18"/>
                <w:szCs w:val="18"/>
                <w:lang w:val="lt"/>
              </w:rPr>
            </w:pPr>
            <w:r w:rsidRPr="00E852D1">
              <w:rPr>
                <w:rFonts w:ascii="Arial" w:eastAsia="Arial" w:hAnsi="Arial" w:cs="Arial"/>
                <w:sz w:val="18"/>
                <w:szCs w:val="18"/>
                <w:lang w:val="lt"/>
              </w:rPr>
              <w:t>12.2.7. Tiekėjas daugiau kaip 2 (du) kartus suteikia Paslaugas, kurios neatitinka Sutartyje ir (ar) įstatymuose nustatytų reikalavimų Paslaugoms;</w:t>
            </w:r>
          </w:p>
        </w:tc>
        <w:tc>
          <w:tcPr>
            <w:tcW w:w="2240" w:type="dxa"/>
            <w:vMerge/>
            <w:tcMar>
              <w:top w:w="28" w:type="dxa"/>
              <w:bottom w:w="28" w:type="dxa"/>
            </w:tcMar>
          </w:tcPr>
          <w:p w14:paraId="6FC00B05" w14:textId="77777777" w:rsidR="0040498C" w:rsidRPr="00E852D1" w:rsidRDefault="0040498C">
            <w:pPr>
              <w:ind w:firstLine="567"/>
              <w:jc w:val="both"/>
              <w:rPr>
                <w:rFonts w:ascii="Arial" w:hAnsi="Arial" w:cs="Arial"/>
                <w:sz w:val="18"/>
                <w:szCs w:val="18"/>
              </w:rPr>
            </w:pPr>
          </w:p>
        </w:tc>
        <w:tc>
          <w:tcPr>
            <w:tcW w:w="5729" w:type="dxa"/>
            <w:gridSpan w:val="6"/>
            <w:tcMar>
              <w:top w:w="28" w:type="dxa"/>
              <w:bottom w:w="28" w:type="dxa"/>
            </w:tcMar>
          </w:tcPr>
          <w:p w14:paraId="3573BA99" w14:textId="7DE35FD7" w:rsidR="0040498C" w:rsidRPr="00E852D1" w:rsidRDefault="0040498C">
            <w:pPr>
              <w:tabs>
                <w:tab w:val="left" w:pos="567"/>
                <w:tab w:val="left" w:pos="851"/>
                <w:tab w:val="left" w:pos="992"/>
                <w:tab w:val="left" w:pos="1134"/>
              </w:tabs>
              <w:spacing w:line="257" w:lineRule="auto"/>
              <w:jc w:val="both"/>
              <w:rPr>
                <w:rFonts w:ascii="Arial" w:eastAsia="Arial" w:hAnsi="Arial" w:cs="Arial"/>
                <w:sz w:val="18"/>
                <w:szCs w:val="18"/>
                <w:lang w:val="en-GB"/>
              </w:rPr>
            </w:pPr>
            <w:r w:rsidRPr="00E852D1">
              <w:rPr>
                <w:rFonts w:ascii="Arial" w:eastAsia="Arial" w:hAnsi="Arial" w:cs="Arial"/>
                <w:sz w:val="18"/>
                <w:szCs w:val="18"/>
                <w:lang w:val="en-GB" w:bidi="en-US"/>
              </w:rPr>
              <w:t>12.2.7. the Supplier provides Services on more than 2 (two) occasions which do not comply with the requirements for Services set out in the Contract and/or in the law;</w:t>
            </w:r>
          </w:p>
        </w:tc>
      </w:tr>
      <w:tr w:rsidR="0040498C" w14:paraId="396BE083" w14:textId="77777777" w:rsidTr="09DD39AF">
        <w:trPr>
          <w:gridBefore w:val="1"/>
          <w:wBefore w:w="113" w:type="dxa"/>
        </w:trPr>
        <w:tc>
          <w:tcPr>
            <w:tcW w:w="2371" w:type="dxa"/>
            <w:gridSpan w:val="2"/>
            <w:vMerge/>
            <w:tcMar>
              <w:top w:w="28" w:type="dxa"/>
              <w:bottom w:w="28" w:type="dxa"/>
            </w:tcMar>
          </w:tcPr>
          <w:p w14:paraId="753CD13F" w14:textId="77777777" w:rsidR="0040498C" w:rsidRPr="00FE648F" w:rsidRDefault="0040498C">
            <w:pPr>
              <w:ind w:firstLine="567"/>
              <w:jc w:val="both"/>
              <w:rPr>
                <w:rFonts w:ascii="Arial" w:hAnsi="Arial" w:cs="Arial"/>
                <w:b/>
                <w:sz w:val="18"/>
                <w:szCs w:val="18"/>
              </w:rPr>
            </w:pPr>
          </w:p>
        </w:tc>
        <w:tc>
          <w:tcPr>
            <w:tcW w:w="5426" w:type="dxa"/>
            <w:gridSpan w:val="5"/>
            <w:tcMar>
              <w:top w:w="28" w:type="dxa"/>
              <w:bottom w:w="28" w:type="dxa"/>
            </w:tcMar>
          </w:tcPr>
          <w:p w14:paraId="393462BC" w14:textId="57F1375E" w:rsidR="0040498C" w:rsidRPr="00E852D1" w:rsidRDefault="0040498C">
            <w:pPr>
              <w:tabs>
                <w:tab w:val="left" w:pos="567"/>
                <w:tab w:val="left" w:pos="851"/>
                <w:tab w:val="left" w:pos="992"/>
                <w:tab w:val="left" w:pos="1134"/>
              </w:tabs>
              <w:spacing w:line="257" w:lineRule="auto"/>
              <w:jc w:val="both"/>
              <w:rPr>
                <w:rFonts w:ascii="Arial" w:eastAsia="Arial" w:hAnsi="Arial" w:cs="Arial"/>
                <w:sz w:val="18"/>
                <w:szCs w:val="18"/>
                <w:lang w:val="lt"/>
              </w:rPr>
            </w:pPr>
            <w:r w:rsidRPr="00E852D1">
              <w:rPr>
                <w:rFonts w:ascii="Arial" w:eastAsia="Arial" w:hAnsi="Arial" w:cs="Arial"/>
                <w:sz w:val="18"/>
                <w:szCs w:val="18"/>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tc>
        <w:tc>
          <w:tcPr>
            <w:tcW w:w="2240" w:type="dxa"/>
            <w:vMerge/>
            <w:tcMar>
              <w:top w:w="28" w:type="dxa"/>
              <w:bottom w:w="28" w:type="dxa"/>
            </w:tcMar>
          </w:tcPr>
          <w:p w14:paraId="29BCA216" w14:textId="77777777" w:rsidR="0040498C" w:rsidRPr="00E852D1" w:rsidRDefault="0040498C">
            <w:pPr>
              <w:ind w:firstLine="567"/>
              <w:jc w:val="both"/>
              <w:rPr>
                <w:rFonts w:ascii="Arial" w:hAnsi="Arial" w:cs="Arial"/>
                <w:sz w:val="18"/>
                <w:szCs w:val="18"/>
              </w:rPr>
            </w:pPr>
          </w:p>
        </w:tc>
        <w:tc>
          <w:tcPr>
            <w:tcW w:w="5729" w:type="dxa"/>
            <w:gridSpan w:val="6"/>
            <w:tcMar>
              <w:top w:w="28" w:type="dxa"/>
              <w:bottom w:w="28" w:type="dxa"/>
            </w:tcMar>
          </w:tcPr>
          <w:p w14:paraId="44A2ED06" w14:textId="4562042D" w:rsidR="0040498C" w:rsidRPr="00E852D1" w:rsidRDefault="0040498C">
            <w:pPr>
              <w:tabs>
                <w:tab w:val="left" w:pos="567"/>
                <w:tab w:val="left" w:pos="851"/>
                <w:tab w:val="left" w:pos="992"/>
                <w:tab w:val="left" w:pos="1134"/>
              </w:tabs>
              <w:spacing w:line="257" w:lineRule="auto"/>
              <w:jc w:val="both"/>
              <w:rPr>
                <w:rFonts w:ascii="Arial" w:eastAsia="Arial" w:hAnsi="Arial" w:cs="Arial"/>
                <w:sz w:val="18"/>
                <w:szCs w:val="18"/>
                <w:lang w:val="en-GB"/>
              </w:rPr>
            </w:pPr>
            <w:r w:rsidRPr="00E852D1">
              <w:rPr>
                <w:rFonts w:ascii="Arial" w:eastAsia="Arial" w:hAnsi="Arial" w:cs="Arial"/>
                <w:sz w:val="18"/>
                <w:szCs w:val="18"/>
                <w:lang w:val="en-GB" w:bidi="en-US"/>
              </w:rPr>
              <w:t>12.2.8. the Supplier's qualifications have ceased to meet the requirements for the proper performance of the Contract as set out in the procurement documents and have not been rectified within fourteen (14) calendar days from the date on which the qualifications ceased to be non-compliant;</w:t>
            </w:r>
          </w:p>
        </w:tc>
      </w:tr>
      <w:tr w:rsidR="0040498C" w14:paraId="3632172B" w14:textId="77777777" w:rsidTr="09DD39AF">
        <w:trPr>
          <w:gridBefore w:val="1"/>
          <w:wBefore w:w="113" w:type="dxa"/>
        </w:trPr>
        <w:tc>
          <w:tcPr>
            <w:tcW w:w="2371" w:type="dxa"/>
            <w:gridSpan w:val="2"/>
            <w:vMerge/>
            <w:tcMar>
              <w:top w:w="28" w:type="dxa"/>
              <w:bottom w:w="28" w:type="dxa"/>
            </w:tcMar>
          </w:tcPr>
          <w:p w14:paraId="7A90D98D" w14:textId="77777777" w:rsidR="0040498C" w:rsidRPr="00FE648F" w:rsidRDefault="0040498C">
            <w:pPr>
              <w:ind w:firstLine="567"/>
              <w:jc w:val="both"/>
              <w:rPr>
                <w:rFonts w:ascii="Arial" w:hAnsi="Arial" w:cs="Arial"/>
                <w:b/>
                <w:sz w:val="18"/>
                <w:szCs w:val="18"/>
              </w:rPr>
            </w:pPr>
          </w:p>
        </w:tc>
        <w:tc>
          <w:tcPr>
            <w:tcW w:w="5426" w:type="dxa"/>
            <w:gridSpan w:val="5"/>
            <w:tcMar>
              <w:top w:w="28" w:type="dxa"/>
              <w:bottom w:w="28" w:type="dxa"/>
            </w:tcMar>
          </w:tcPr>
          <w:p w14:paraId="21F6FFDE" w14:textId="21E735E2" w:rsidR="0040498C" w:rsidRPr="00E852D1" w:rsidRDefault="0040498C">
            <w:pPr>
              <w:tabs>
                <w:tab w:val="left" w:pos="567"/>
                <w:tab w:val="left" w:pos="851"/>
                <w:tab w:val="left" w:pos="992"/>
                <w:tab w:val="left" w:pos="1134"/>
              </w:tabs>
              <w:spacing w:line="257" w:lineRule="auto"/>
              <w:jc w:val="both"/>
              <w:rPr>
                <w:rFonts w:ascii="Arial" w:eastAsia="Arial" w:hAnsi="Arial" w:cs="Arial"/>
                <w:sz w:val="18"/>
                <w:szCs w:val="18"/>
                <w:lang w:val="lt"/>
              </w:rPr>
            </w:pPr>
            <w:r w:rsidRPr="00E852D1">
              <w:rPr>
                <w:rFonts w:ascii="Arial" w:eastAsia="Arial" w:hAnsi="Arial" w:cs="Arial"/>
                <w:sz w:val="18"/>
                <w:szCs w:val="18"/>
                <w:lang w:val="lt"/>
              </w:rPr>
              <w:t>12.2.9. Tiekėjas pažeidžia šios Sutarties nuostatas, reglamentuojančias konkurenciją, intelektinės nuosavybės ar konfidencialios informacijos valdymą;</w:t>
            </w:r>
          </w:p>
        </w:tc>
        <w:tc>
          <w:tcPr>
            <w:tcW w:w="2240" w:type="dxa"/>
            <w:vMerge/>
            <w:tcMar>
              <w:top w:w="28" w:type="dxa"/>
              <w:bottom w:w="28" w:type="dxa"/>
            </w:tcMar>
          </w:tcPr>
          <w:p w14:paraId="1BC2B50D" w14:textId="77777777" w:rsidR="0040498C" w:rsidRPr="00E852D1" w:rsidRDefault="0040498C">
            <w:pPr>
              <w:ind w:firstLine="567"/>
              <w:jc w:val="both"/>
              <w:rPr>
                <w:rFonts w:ascii="Arial" w:hAnsi="Arial" w:cs="Arial"/>
                <w:sz w:val="18"/>
                <w:szCs w:val="18"/>
              </w:rPr>
            </w:pPr>
          </w:p>
        </w:tc>
        <w:tc>
          <w:tcPr>
            <w:tcW w:w="5729" w:type="dxa"/>
            <w:gridSpan w:val="6"/>
            <w:tcMar>
              <w:top w:w="28" w:type="dxa"/>
              <w:bottom w:w="28" w:type="dxa"/>
            </w:tcMar>
          </w:tcPr>
          <w:p w14:paraId="17A87F8E" w14:textId="2A809812" w:rsidR="0040498C" w:rsidRPr="00E852D1" w:rsidRDefault="0040498C">
            <w:pPr>
              <w:tabs>
                <w:tab w:val="left" w:pos="567"/>
                <w:tab w:val="left" w:pos="851"/>
                <w:tab w:val="left" w:pos="992"/>
                <w:tab w:val="left" w:pos="1134"/>
              </w:tabs>
              <w:spacing w:line="257" w:lineRule="auto"/>
              <w:jc w:val="both"/>
              <w:rPr>
                <w:rFonts w:ascii="Arial" w:eastAsia="Arial" w:hAnsi="Arial" w:cs="Arial"/>
                <w:sz w:val="18"/>
                <w:szCs w:val="18"/>
                <w:lang w:val="en-GB"/>
              </w:rPr>
            </w:pPr>
            <w:r w:rsidRPr="00E852D1">
              <w:rPr>
                <w:rFonts w:ascii="Arial" w:eastAsia="Arial" w:hAnsi="Arial" w:cs="Arial"/>
                <w:sz w:val="18"/>
                <w:szCs w:val="18"/>
                <w:lang w:val="en-GB" w:bidi="en-US"/>
              </w:rPr>
              <w:t>12.2.9. the Supplier is in breach of the provisions of this Contract governing competition, intellectual property or the management of confidential information;</w:t>
            </w:r>
          </w:p>
        </w:tc>
      </w:tr>
      <w:tr w:rsidR="0040498C" w14:paraId="51F58C49" w14:textId="77777777" w:rsidTr="09DD39AF">
        <w:trPr>
          <w:gridBefore w:val="1"/>
          <w:wBefore w:w="113" w:type="dxa"/>
        </w:trPr>
        <w:tc>
          <w:tcPr>
            <w:tcW w:w="2371" w:type="dxa"/>
            <w:gridSpan w:val="2"/>
            <w:vMerge/>
            <w:tcMar>
              <w:top w:w="28" w:type="dxa"/>
              <w:bottom w:w="28" w:type="dxa"/>
            </w:tcMar>
          </w:tcPr>
          <w:p w14:paraId="3AAFA962" w14:textId="77777777" w:rsidR="0040498C" w:rsidRPr="00FE648F" w:rsidRDefault="0040498C">
            <w:pPr>
              <w:ind w:firstLine="567"/>
              <w:jc w:val="both"/>
              <w:rPr>
                <w:rFonts w:ascii="Arial" w:hAnsi="Arial" w:cs="Arial"/>
                <w:b/>
                <w:sz w:val="18"/>
                <w:szCs w:val="18"/>
              </w:rPr>
            </w:pPr>
          </w:p>
        </w:tc>
        <w:tc>
          <w:tcPr>
            <w:tcW w:w="5426" w:type="dxa"/>
            <w:gridSpan w:val="5"/>
            <w:tcMar>
              <w:top w:w="28" w:type="dxa"/>
              <w:bottom w:w="28" w:type="dxa"/>
            </w:tcMar>
          </w:tcPr>
          <w:p w14:paraId="0001E980" w14:textId="404BA8CB" w:rsidR="0040498C" w:rsidRPr="00E852D1" w:rsidRDefault="0040498C">
            <w:pPr>
              <w:tabs>
                <w:tab w:val="left" w:pos="567"/>
                <w:tab w:val="left" w:pos="851"/>
                <w:tab w:val="left" w:pos="992"/>
                <w:tab w:val="left" w:pos="1134"/>
              </w:tabs>
              <w:spacing w:line="257" w:lineRule="auto"/>
              <w:jc w:val="both"/>
              <w:rPr>
                <w:rFonts w:ascii="Arial" w:eastAsia="Arial" w:hAnsi="Arial" w:cs="Arial"/>
                <w:sz w:val="18"/>
                <w:szCs w:val="18"/>
                <w:lang w:val="lt"/>
              </w:rPr>
            </w:pPr>
            <w:r w:rsidRPr="00E852D1">
              <w:rPr>
                <w:rFonts w:ascii="Arial" w:eastAsia="Arial" w:hAnsi="Arial" w:cs="Arial"/>
                <w:sz w:val="18"/>
                <w:szCs w:val="18"/>
                <w:lang w:val="lt"/>
              </w:rPr>
              <w:t>12.2.10.</w:t>
            </w:r>
            <w:r w:rsidRPr="00E852D1">
              <w:rPr>
                <w:rFonts w:ascii="Arial" w:hAnsi="Arial" w:cs="Arial"/>
                <w:sz w:val="18"/>
                <w:szCs w:val="18"/>
                <w:shd w:val="clear" w:color="auto" w:fill="FFFFFF"/>
              </w:rPr>
              <w:t xml:space="preserve"> Tiekėjas ir (ar) jungtinės veiklos parneris (jei taikoma), ir (ar) subtiekėjas (jei taikoma) paslaugų</w:t>
            </w:r>
            <w:r w:rsidRPr="00E852D1">
              <w:rPr>
                <w:rFonts w:ascii="Arial" w:hAnsi="Arial" w:cs="Arial"/>
                <w:sz w:val="18"/>
                <w:szCs w:val="18"/>
              </w:rPr>
              <w:t>, kurioms Sutartyje nustatyti aplinkos apsaugos vadybos sistemos reikalavimai,</w:t>
            </w:r>
            <w:r w:rsidRPr="00E852D1">
              <w:rPr>
                <w:rFonts w:ascii="Arial" w:hAnsi="Arial" w:cs="Arial"/>
                <w:sz w:val="18"/>
                <w:szCs w:val="18"/>
                <w:shd w:val="clear" w:color="auto" w:fill="FFFFFF"/>
              </w:rPr>
              <w:t xml:space="preserve"> teikimo metu</w:t>
            </w:r>
            <w:r w:rsidRPr="00E852D1">
              <w:rPr>
                <w:rFonts w:ascii="Arial" w:hAnsi="Arial" w:cs="Arial"/>
                <w:sz w:val="18"/>
                <w:szCs w:val="18"/>
              </w:rPr>
              <w:t xml:space="preserve">, </w:t>
            </w:r>
            <w:r w:rsidRPr="00E852D1">
              <w:rPr>
                <w:rFonts w:ascii="Arial" w:hAnsi="Arial" w:cs="Arial"/>
                <w:sz w:val="18"/>
                <w:szCs w:val="18"/>
                <w:shd w:val="clear" w:color="auto" w:fill="FFFFFF"/>
              </w:rPr>
              <w:t>neturi galiojančio aplinkos apsaugos vadybos sistemos sertifikato, ir (ar) nepateikia sertifikato pratęsimo (neįsigyja naujo);</w:t>
            </w:r>
          </w:p>
        </w:tc>
        <w:tc>
          <w:tcPr>
            <w:tcW w:w="2240" w:type="dxa"/>
            <w:vMerge/>
            <w:tcMar>
              <w:top w:w="28" w:type="dxa"/>
              <w:bottom w:w="28" w:type="dxa"/>
            </w:tcMar>
          </w:tcPr>
          <w:p w14:paraId="64677F42" w14:textId="77777777" w:rsidR="0040498C" w:rsidRPr="00E852D1" w:rsidRDefault="0040498C">
            <w:pPr>
              <w:ind w:firstLine="567"/>
              <w:jc w:val="both"/>
              <w:rPr>
                <w:rFonts w:ascii="Arial" w:hAnsi="Arial" w:cs="Arial"/>
                <w:sz w:val="18"/>
                <w:szCs w:val="18"/>
              </w:rPr>
            </w:pPr>
          </w:p>
        </w:tc>
        <w:tc>
          <w:tcPr>
            <w:tcW w:w="5729" w:type="dxa"/>
            <w:gridSpan w:val="6"/>
            <w:tcMar>
              <w:top w:w="28" w:type="dxa"/>
              <w:bottom w:w="28" w:type="dxa"/>
            </w:tcMar>
          </w:tcPr>
          <w:p w14:paraId="7189E3D0" w14:textId="741D8167" w:rsidR="0040498C" w:rsidRPr="00E852D1" w:rsidRDefault="0040498C">
            <w:pPr>
              <w:tabs>
                <w:tab w:val="left" w:pos="567"/>
                <w:tab w:val="left" w:pos="851"/>
                <w:tab w:val="left" w:pos="992"/>
                <w:tab w:val="left" w:pos="1134"/>
              </w:tabs>
              <w:spacing w:line="257" w:lineRule="auto"/>
              <w:jc w:val="both"/>
              <w:rPr>
                <w:rFonts w:ascii="Arial" w:eastAsia="Arial" w:hAnsi="Arial" w:cs="Arial"/>
                <w:sz w:val="18"/>
                <w:szCs w:val="18"/>
                <w:lang w:val="en-GB"/>
              </w:rPr>
            </w:pPr>
            <w:r w:rsidRPr="00E852D1">
              <w:rPr>
                <w:rFonts w:ascii="Arial" w:eastAsia="Arial" w:hAnsi="Arial" w:cs="Arial"/>
                <w:sz w:val="18"/>
                <w:szCs w:val="18"/>
                <w:lang w:val="en-GB" w:bidi="en-US"/>
              </w:rPr>
              <w:t>12.2.10.</w:t>
            </w:r>
            <w:r w:rsidRPr="00E852D1">
              <w:rPr>
                <w:rFonts w:ascii="Arial" w:eastAsia="Arial" w:hAnsi="Arial" w:cs="Arial"/>
                <w:sz w:val="18"/>
                <w:szCs w:val="18"/>
                <w:shd w:val="clear" w:color="auto" w:fill="FFFFFF"/>
                <w:lang w:val="en-GB" w:bidi="en-US"/>
              </w:rPr>
              <w:t xml:space="preserve"> the Supplier and/or joint undertaking partner (if applicable) and/or subcontractor (if applicable) does not hold a valid environmental management system certificate at the time of the provision of the services for</w:t>
            </w:r>
            <w:r w:rsidRPr="00E852D1">
              <w:rPr>
                <w:rFonts w:ascii="Arial" w:eastAsia="Arial" w:hAnsi="Arial" w:cs="Arial"/>
                <w:sz w:val="18"/>
                <w:szCs w:val="18"/>
                <w:lang w:val="en-GB" w:bidi="en-US"/>
              </w:rPr>
              <w:t xml:space="preserve"> which the Contract lays down requirements for the environmental management system, </w:t>
            </w:r>
            <w:r w:rsidRPr="00E852D1">
              <w:rPr>
                <w:rFonts w:ascii="Arial" w:eastAsia="Arial" w:hAnsi="Arial" w:cs="Arial"/>
                <w:sz w:val="18"/>
                <w:szCs w:val="18"/>
                <w:shd w:val="clear" w:color="auto" w:fill="FFFFFF"/>
                <w:lang w:val="en-GB" w:bidi="en-US"/>
              </w:rPr>
              <w:t>and/or does not provide for the renewal of the certificate (does not obtain a new one);</w:t>
            </w:r>
          </w:p>
        </w:tc>
      </w:tr>
      <w:tr w:rsidR="0040498C" w14:paraId="079E6325" w14:textId="2AFA33AC" w:rsidTr="09DD39AF">
        <w:trPr>
          <w:gridBefore w:val="1"/>
          <w:wBefore w:w="113" w:type="dxa"/>
        </w:trPr>
        <w:tc>
          <w:tcPr>
            <w:tcW w:w="7797" w:type="dxa"/>
            <w:gridSpan w:val="7"/>
            <w:tcMar>
              <w:top w:w="28" w:type="dxa"/>
              <w:bottom w:w="28" w:type="dxa"/>
            </w:tcMar>
          </w:tcPr>
          <w:p w14:paraId="50B8B381" w14:textId="3989A77A" w:rsidR="0040498C" w:rsidRPr="00FE648F" w:rsidRDefault="0040498C">
            <w:pPr>
              <w:spacing w:before="60" w:after="60"/>
              <w:ind w:firstLine="567"/>
              <w:jc w:val="center"/>
              <w:rPr>
                <w:rFonts w:ascii="Arial" w:hAnsi="Arial" w:cs="Arial"/>
                <w:sz w:val="18"/>
                <w:szCs w:val="18"/>
              </w:rPr>
            </w:pPr>
            <w:r w:rsidRPr="00FE648F">
              <w:rPr>
                <w:rFonts w:ascii="Arial" w:hAnsi="Arial" w:cs="Arial"/>
                <w:b/>
                <w:sz w:val="18"/>
                <w:szCs w:val="18"/>
              </w:rPr>
              <w:t xml:space="preserve">13. APLINKOS APSAUGOS IR SOCIALINIAI KRITERIJAI </w:t>
            </w:r>
          </w:p>
        </w:tc>
        <w:tc>
          <w:tcPr>
            <w:tcW w:w="7969" w:type="dxa"/>
            <w:gridSpan w:val="7"/>
            <w:tcMar>
              <w:top w:w="28" w:type="dxa"/>
              <w:bottom w:w="28" w:type="dxa"/>
            </w:tcMar>
          </w:tcPr>
          <w:p w14:paraId="58CB3ADF" w14:textId="7FCBF72C" w:rsidR="0040498C" w:rsidRPr="00FE648F" w:rsidRDefault="0040498C">
            <w:pPr>
              <w:spacing w:before="60" w:after="60"/>
              <w:ind w:firstLine="567"/>
              <w:jc w:val="center"/>
              <w:rPr>
                <w:rFonts w:ascii="Arial" w:hAnsi="Arial" w:cs="Arial"/>
                <w:sz w:val="18"/>
                <w:szCs w:val="18"/>
              </w:rPr>
            </w:pPr>
            <w:r w:rsidRPr="00E852D1">
              <w:rPr>
                <w:rFonts w:ascii="Arial" w:eastAsia="Arial" w:hAnsi="Arial" w:cs="Arial"/>
                <w:b/>
                <w:sz w:val="18"/>
                <w:szCs w:val="18"/>
                <w:lang w:val="en-GB" w:bidi="en-US"/>
              </w:rPr>
              <w:t xml:space="preserve">13. ENVIRONMENTAL AND SOCIAL CRITERIA </w:t>
            </w:r>
          </w:p>
        </w:tc>
      </w:tr>
      <w:tr w:rsidR="0040498C" w14:paraId="39F394FB" w14:textId="77777777" w:rsidTr="09DD39AF">
        <w:trPr>
          <w:gridBefore w:val="1"/>
          <w:wBefore w:w="113" w:type="dxa"/>
        </w:trPr>
        <w:tc>
          <w:tcPr>
            <w:tcW w:w="2371" w:type="dxa"/>
            <w:gridSpan w:val="2"/>
            <w:tcMar>
              <w:top w:w="28" w:type="dxa"/>
              <w:bottom w:w="28" w:type="dxa"/>
            </w:tcMar>
          </w:tcPr>
          <w:p w14:paraId="624E25A8" w14:textId="77777777" w:rsidR="0040498C" w:rsidRPr="00FE648F" w:rsidRDefault="0040498C" w:rsidP="0040498C">
            <w:pPr>
              <w:rPr>
                <w:rFonts w:ascii="Arial" w:hAnsi="Arial" w:cs="Arial"/>
                <w:sz w:val="18"/>
                <w:szCs w:val="18"/>
              </w:rPr>
            </w:pPr>
            <w:r w:rsidRPr="00FE648F">
              <w:rPr>
                <w:rFonts w:ascii="Arial" w:hAnsi="Arial" w:cs="Arial"/>
                <w:b/>
                <w:sz w:val="18"/>
                <w:szCs w:val="18"/>
              </w:rPr>
              <w:t xml:space="preserve">13.1. Su perkamomis paslaugomis susiję  </w:t>
            </w:r>
            <w:r w:rsidRPr="00FE648F">
              <w:rPr>
                <w:rFonts w:ascii="Arial" w:hAnsi="Arial" w:cs="Arial"/>
                <w:b/>
                <w:sz w:val="18"/>
                <w:szCs w:val="18"/>
              </w:rPr>
              <w:lastRenderedPageBreak/>
              <w:t>aplinkos apsaugos kriterijai</w:t>
            </w:r>
          </w:p>
        </w:tc>
        <w:tc>
          <w:tcPr>
            <w:tcW w:w="5426" w:type="dxa"/>
            <w:gridSpan w:val="5"/>
            <w:tcMar>
              <w:top w:w="28" w:type="dxa"/>
              <w:bottom w:w="28" w:type="dxa"/>
            </w:tcMar>
          </w:tcPr>
          <w:p w14:paraId="5A589E19" w14:textId="77777777" w:rsidR="00A34999" w:rsidRPr="00FE01B3" w:rsidRDefault="0040498C" w:rsidP="00A34999">
            <w:pPr>
              <w:ind w:left="-57" w:right="-57"/>
              <w:jc w:val="both"/>
              <w:rPr>
                <w:rFonts w:ascii="Arial" w:hAnsi="Arial" w:cs="Arial"/>
                <w:sz w:val="18"/>
                <w:szCs w:val="18"/>
              </w:rPr>
            </w:pPr>
            <w:r w:rsidRPr="3FEAAB7D">
              <w:rPr>
                <w:rFonts w:ascii="Arial" w:eastAsia="Arial" w:hAnsi="Arial" w:cs="Arial"/>
                <w:color w:val="000000" w:themeColor="text1"/>
                <w:sz w:val="18"/>
                <w:szCs w:val="18"/>
              </w:rPr>
              <w:lastRenderedPageBreak/>
              <w:t xml:space="preserve">Aplinkosauginiai kriterijai Prekėms nustatomi vadovaujantis Aplinkos apsaugos kriterijų taikymo, vykdant žaliuosius pirkimus, tvarkos aprašo, patvirtinto 2011 m. birželio 28 d. įsakymu D1-508 </w:t>
            </w:r>
            <w:r w:rsidRPr="3FEAAB7D">
              <w:rPr>
                <w:rFonts w:ascii="Arial" w:eastAsia="Arial" w:hAnsi="Arial" w:cs="Arial"/>
                <w:color w:val="000000" w:themeColor="text1"/>
                <w:sz w:val="18"/>
                <w:szCs w:val="18"/>
              </w:rPr>
              <w:lastRenderedPageBreak/>
              <w:t xml:space="preserve">„Dėl Aplinkos apsaugos kriterijų taikymo, vykdant žaliuosius </w:t>
            </w:r>
            <w:r w:rsidRPr="00E16FAA">
              <w:rPr>
                <w:rFonts w:ascii="Arial" w:eastAsia="Arial" w:hAnsi="Arial" w:cs="Arial"/>
                <w:sz w:val="18"/>
                <w:szCs w:val="18"/>
              </w:rPr>
              <w:t xml:space="preserve">pirkimus, tvarkos aprašo patvirtinimo“ (toliau – Tvarkos aprašas) </w:t>
            </w:r>
            <w:r w:rsidR="005E4237" w:rsidRPr="00E16FAA">
              <w:rPr>
                <w:rFonts w:ascii="Arial" w:eastAsia="Arial" w:hAnsi="Arial" w:cs="Arial"/>
                <w:sz w:val="18"/>
                <w:szCs w:val="18"/>
              </w:rPr>
              <w:t xml:space="preserve">4.4.4.3. </w:t>
            </w:r>
            <w:r w:rsidRPr="00E16FAA">
              <w:rPr>
                <w:rFonts w:ascii="Arial" w:eastAsia="Arial" w:hAnsi="Arial" w:cs="Arial"/>
                <w:sz w:val="18"/>
                <w:szCs w:val="18"/>
              </w:rPr>
              <w:t xml:space="preserve">papunkčiu </w:t>
            </w:r>
            <w:r w:rsidRPr="3FEAAB7D">
              <w:rPr>
                <w:rFonts w:ascii="Arial" w:eastAsia="Arial" w:hAnsi="Arial" w:cs="Arial"/>
                <w:color w:val="000000" w:themeColor="text1"/>
                <w:sz w:val="18"/>
                <w:szCs w:val="18"/>
              </w:rPr>
              <w:t xml:space="preserve">(-iais). </w:t>
            </w:r>
            <w:r w:rsidR="00A34999" w:rsidRPr="00FE01B3">
              <w:rPr>
                <w:rFonts w:ascii="Arial" w:hAnsi="Arial" w:cs="Arial"/>
                <w:sz w:val="18"/>
                <w:szCs w:val="18"/>
              </w:rPr>
              <w:t xml:space="preserve">Paslaugų tiekėjas privalo užtikrinti, kad Sutarties vykdymo metu atvyks į Paslaugų teikimo vietą </w:t>
            </w:r>
            <w:r w:rsidR="00A34999" w:rsidRPr="00FE01B3">
              <w:rPr>
                <w:rFonts w:ascii="Arial" w:hAnsi="Arial" w:cs="Arial"/>
                <w:b/>
                <w:bCs/>
                <w:sz w:val="18"/>
                <w:szCs w:val="18"/>
              </w:rPr>
              <w:t>ne piko valandomis</w:t>
            </w:r>
            <w:r w:rsidR="00A34999" w:rsidRPr="00FE01B3">
              <w:rPr>
                <w:rFonts w:ascii="Arial" w:hAnsi="Arial" w:cs="Arial"/>
                <w:sz w:val="18"/>
                <w:szCs w:val="18"/>
              </w:rPr>
              <w:t xml:space="preserve"> t.y. (I-V 9.30-12.00 val.; 12.45-14.00 val.).</w:t>
            </w:r>
            <w:r w:rsidR="00A34999" w:rsidRPr="00FE01B3">
              <w:rPr>
                <w:rFonts w:ascii="Arial" w:hAnsi="Arial" w:cs="Arial"/>
                <w:b/>
                <w:bCs/>
                <w:sz w:val="18"/>
                <w:szCs w:val="18"/>
              </w:rPr>
              <w:t> </w:t>
            </w:r>
          </w:p>
          <w:p w14:paraId="77711280" w14:textId="14B61BB2" w:rsidR="0040498C" w:rsidRPr="00066D55" w:rsidRDefault="0040498C" w:rsidP="0040498C">
            <w:pPr>
              <w:jc w:val="both"/>
            </w:pPr>
          </w:p>
          <w:p w14:paraId="47DF9D47" w14:textId="77777777" w:rsidR="0040498C" w:rsidRPr="00066D55" w:rsidRDefault="0040498C" w:rsidP="0040498C">
            <w:pPr>
              <w:jc w:val="both"/>
            </w:pPr>
            <w:r w:rsidRPr="3FEAAB7D">
              <w:rPr>
                <w:rFonts w:ascii="Arial" w:eastAsia="Arial" w:hAnsi="Arial" w:cs="Arial"/>
                <w:color w:val="000000" w:themeColor="text1"/>
                <w:sz w:val="18"/>
                <w:szCs w:val="18"/>
              </w:rPr>
              <w:t>Nustačius, kad Tiekėjas šiame papunktyje nustatyto kriterijaus (-jų) nesilaiko, Tiekėjui taikoma Specialiųjų sąlygų 9.5 punkte nurodyto dydžio bauda.</w:t>
            </w:r>
          </w:p>
          <w:p w14:paraId="04D4E532" w14:textId="77777777" w:rsidR="0040498C" w:rsidRPr="00066D55" w:rsidRDefault="0040498C" w:rsidP="0040498C">
            <w:pPr>
              <w:jc w:val="both"/>
              <w:rPr>
                <w:rFonts w:ascii="Arial" w:hAnsi="Arial" w:cs="Arial"/>
                <w:color w:val="000000"/>
                <w:sz w:val="18"/>
                <w:szCs w:val="18"/>
                <w:shd w:val="clear" w:color="auto" w:fill="FFFFFF"/>
              </w:rPr>
            </w:pPr>
          </w:p>
        </w:tc>
        <w:tc>
          <w:tcPr>
            <w:tcW w:w="2240" w:type="dxa"/>
            <w:tcMar>
              <w:top w:w="28" w:type="dxa"/>
              <w:bottom w:w="28" w:type="dxa"/>
            </w:tcMar>
          </w:tcPr>
          <w:p w14:paraId="7669517A" w14:textId="77777777" w:rsidR="0040498C" w:rsidRPr="00FE648F" w:rsidRDefault="0040498C" w:rsidP="0040498C">
            <w:pPr>
              <w:rPr>
                <w:rFonts w:ascii="Arial" w:hAnsi="Arial" w:cs="Arial"/>
                <w:sz w:val="18"/>
                <w:szCs w:val="18"/>
              </w:rPr>
            </w:pPr>
            <w:r w:rsidRPr="00FE648F">
              <w:rPr>
                <w:rFonts w:ascii="Arial" w:eastAsia="Arial" w:hAnsi="Arial" w:cs="Arial"/>
                <w:b/>
                <w:sz w:val="18"/>
                <w:szCs w:val="18"/>
                <w:lang w:val="en-GB" w:bidi="en-US"/>
              </w:rPr>
              <w:lastRenderedPageBreak/>
              <w:t xml:space="preserve">13.1. Environmental criteria related to the </w:t>
            </w:r>
            <w:r w:rsidRPr="00FE648F">
              <w:rPr>
                <w:rFonts w:ascii="Arial" w:eastAsia="Arial" w:hAnsi="Arial" w:cs="Arial"/>
                <w:b/>
                <w:sz w:val="18"/>
                <w:szCs w:val="18"/>
                <w:lang w:val="en-GB" w:bidi="en-US"/>
              </w:rPr>
              <w:lastRenderedPageBreak/>
              <w:t>Services to be procured</w:t>
            </w:r>
          </w:p>
        </w:tc>
        <w:tc>
          <w:tcPr>
            <w:tcW w:w="5729" w:type="dxa"/>
            <w:gridSpan w:val="6"/>
            <w:tcMar>
              <w:top w:w="28" w:type="dxa"/>
              <w:bottom w:w="28" w:type="dxa"/>
            </w:tcMar>
          </w:tcPr>
          <w:p w14:paraId="1DE1CE26" w14:textId="0CA8C25A" w:rsidR="00450666" w:rsidRPr="00E36CC4" w:rsidRDefault="0040498C" w:rsidP="00450666">
            <w:pPr>
              <w:jc w:val="both"/>
              <w:rPr>
                <w:rFonts w:ascii="Arial" w:hAnsi="Arial" w:cs="Arial"/>
                <w:sz w:val="18"/>
                <w:szCs w:val="18"/>
              </w:rPr>
            </w:pPr>
            <w:r w:rsidRPr="3FEAAB7D">
              <w:rPr>
                <w:rFonts w:ascii="Arial" w:eastAsia="Arial" w:hAnsi="Arial" w:cs="Arial"/>
                <w:color w:val="000000" w:themeColor="text1"/>
                <w:sz w:val="18"/>
                <w:szCs w:val="18"/>
                <w:lang w:val="en-GB"/>
              </w:rPr>
              <w:lastRenderedPageBreak/>
              <w:t xml:space="preserve">The environmental criteria for the Goods shall be established in accordance with the paragraph(s) of the Description of the Procedure for the Application of Environmental Criteria in Green Procurement </w:t>
            </w:r>
            <w:r w:rsidRPr="3FEAAB7D">
              <w:rPr>
                <w:rFonts w:ascii="Arial" w:eastAsia="Arial" w:hAnsi="Arial" w:cs="Arial"/>
                <w:color w:val="000000" w:themeColor="text1"/>
                <w:sz w:val="18"/>
                <w:szCs w:val="18"/>
                <w:lang w:val="en-GB"/>
              </w:rPr>
              <w:lastRenderedPageBreak/>
              <w:t xml:space="preserve">approved by Order D1-508 of 28 June 2011 “On the Approval of the Description of the Procedure for the Application of Environmental Criteria in Green Procurement” (hereinafter referred to as the “Description”) </w:t>
            </w:r>
            <w:r w:rsidR="00056998">
              <w:rPr>
                <w:rFonts w:ascii="Arial" w:eastAsia="Arial" w:hAnsi="Arial" w:cs="Arial"/>
                <w:color w:val="000000" w:themeColor="text1"/>
                <w:sz w:val="18"/>
                <w:szCs w:val="18"/>
                <w:lang w:val="en-GB"/>
              </w:rPr>
              <w:t xml:space="preserve">4.4.4.3. </w:t>
            </w:r>
            <w:r w:rsidR="00E16FAA" w:rsidRPr="00E16FAA">
              <w:rPr>
                <w:rFonts w:ascii="Arial" w:eastAsia="Arial" w:hAnsi="Arial" w:cs="Arial"/>
                <w:color w:val="000000" w:themeColor="text1"/>
                <w:sz w:val="18"/>
                <w:szCs w:val="18"/>
                <w:lang w:val="en-GB"/>
              </w:rPr>
              <w:t>subparagraph</w:t>
            </w:r>
            <w:r w:rsidR="00E16FAA">
              <w:rPr>
                <w:rFonts w:ascii="Arial" w:eastAsia="Arial" w:hAnsi="Arial" w:cs="Arial"/>
                <w:color w:val="000000" w:themeColor="text1"/>
                <w:sz w:val="18"/>
                <w:szCs w:val="18"/>
                <w:lang w:val="en-GB"/>
              </w:rPr>
              <w:t>.</w:t>
            </w:r>
            <w:r w:rsidR="00450666" w:rsidRPr="00E36CC4">
              <w:rPr>
                <w:rFonts w:ascii="Arial" w:hAnsi="Arial" w:cs="Arial"/>
                <w:b/>
                <w:bCs/>
                <w:sz w:val="18"/>
                <w:szCs w:val="18"/>
                <w:shd w:val="clear" w:color="auto" w:fill="FFFFFF"/>
              </w:rPr>
              <w:t xml:space="preserve"> The Service Provider must ensure that, during the execution of the Contract, they arrive at the Service provision location outside peak hours, i.e. (Monday to Friday from 9:30 to 12:00 and from 12:45 to 14:00).</w:t>
            </w:r>
          </w:p>
          <w:p w14:paraId="09F7F350" w14:textId="7AAE52BB" w:rsidR="0040498C" w:rsidRPr="00066D55" w:rsidRDefault="0040498C" w:rsidP="0040498C">
            <w:pPr>
              <w:jc w:val="both"/>
              <w:rPr>
                <w:rFonts w:ascii="Arial" w:eastAsia="Arial" w:hAnsi="Arial" w:cs="Arial"/>
                <w:color w:val="000000" w:themeColor="text1"/>
                <w:sz w:val="18"/>
                <w:szCs w:val="18"/>
                <w:lang w:val="en-GB"/>
              </w:rPr>
            </w:pPr>
          </w:p>
          <w:p w14:paraId="083E0687" w14:textId="77777777" w:rsidR="0040498C" w:rsidRPr="00066D55" w:rsidRDefault="0040498C" w:rsidP="0040498C">
            <w:pPr>
              <w:jc w:val="both"/>
              <w:rPr>
                <w:rFonts w:ascii="Arial" w:eastAsia="Arial" w:hAnsi="Arial" w:cs="Arial"/>
                <w:color w:val="000000" w:themeColor="text1"/>
                <w:sz w:val="18"/>
                <w:szCs w:val="18"/>
                <w:lang w:val="en-GB"/>
              </w:rPr>
            </w:pPr>
            <w:r w:rsidRPr="3FEAAB7D">
              <w:rPr>
                <w:rFonts w:ascii="Arial" w:eastAsia="Arial" w:hAnsi="Arial" w:cs="Arial"/>
                <w:color w:val="000000" w:themeColor="text1"/>
                <w:sz w:val="18"/>
                <w:szCs w:val="18"/>
                <w:lang w:val="en-GB"/>
              </w:rPr>
              <w:t>If it is determined that the Supplier does not comply with the criterion(s) specified in this sub-clause, the Supplier shall be subject to the penalty specified in Clause 9.5 of the Special Terms and Conditions.</w:t>
            </w:r>
          </w:p>
          <w:p w14:paraId="05376A3F" w14:textId="77777777" w:rsidR="0040498C" w:rsidRPr="00066D55" w:rsidRDefault="0040498C" w:rsidP="0040498C">
            <w:pPr>
              <w:jc w:val="both"/>
              <w:rPr>
                <w:rFonts w:ascii="Arial" w:eastAsia="Arial" w:hAnsi="Arial" w:cs="Arial"/>
                <w:color w:val="000000"/>
                <w:sz w:val="18"/>
                <w:szCs w:val="18"/>
                <w:shd w:val="clear" w:color="auto" w:fill="FFFFFF"/>
                <w:lang w:val="en-GB" w:bidi="en-US"/>
              </w:rPr>
            </w:pPr>
          </w:p>
        </w:tc>
      </w:tr>
      <w:tr w:rsidR="0040498C" w14:paraId="28A40931" w14:textId="77777777" w:rsidTr="09DD39AF">
        <w:trPr>
          <w:gridBefore w:val="1"/>
          <w:wBefore w:w="113" w:type="dxa"/>
          <w:trHeight w:val="2186"/>
        </w:trPr>
        <w:tc>
          <w:tcPr>
            <w:tcW w:w="2371" w:type="dxa"/>
            <w:gridSpan w:val="2"/>
            <w:tcMar>
              <w:top w:w="28" w:type="dxa"/>
              <w:bottom w:w="28" w:type="dxa"/>
            </w:tcMar>
          </w:tcPr>
          <w:p w14:paraId="50A72D76" w14:textId="77777777" w:rsidR="0040498C" w:rsidRPr="00FE648F" w:rsidRDefault="0040498C" w:rsidP="0040498C">
            <w:pPr>
              <w:rPr>
                <w:rFonts w:ascii="Arial" w:hAnsi="Arial" w:cs="Arial"/>
                <w:sz w:val="18"/>
                <w:szCs w:val="18"/>
              </w:rPr>
            </w:pPr>
            <w:r w:rsidRPr="00FE648F">
              <w:rPr>
                <w:rFonts w:ascii="Arial" w:hAnsi="Arial" w:cs="Arial"/>
                <w:b/>
                <w:sz w:val="18"/>
                <w:szCs w:val="18"/>
              </w:rPr>
              <w:lastRenderedPageBreak/>
              <w:t>13.2. Su perkamomis Paslaugomis susiję socialiniai kriterijai</w:t>
            </w:r>
          </w:p>
        </w:tc>
        <w:tc>
          <w:tcPr>
            <w:tcW w:w="5426" w:type="dxa"/>
            <w:gridSpan w:val="5"/>
            <w:tcMar>
              <w:top w:w="28" w:type="dxa"/>
              <w:bottom w:w="28" w:type="dxa"/>
            </w:tcMar>
          </w:tcPr>
          <w:p w14:paraId="3077F54D" w14:textId="77777777" w:rsidR="0040498C" w:rsidRPr="00FE648F" w:rsidRDefault="0040498C" w:rsidP="0040498C">
            <w:pPr>
              <w:jc w:val="both"/>
              <w:rPr>
                <w:rFonts w:ascii="Arial" w:hAnsi="Arial" w:cs="Arial"/>
                <w:color w:val="000000"/>
                <w:sz w:val="18"/>
                <w:szCs w:val="18"/>
                <w:shd w:val="clear" w:color="auto" w:fill="FFFFFF"/>
              </w:rPr>
            </w:pPr>
            <w:r w:rsidRPr="00FE648F">
              <w:rPr>
                <w:rFonts w:ascii="Arial" w:hAnsi="Arial" w:cs="Arial"/>
                <w:color w:val="000000"/>
                <w:sz w:val="18"/>
                <w:szCs w:val="18"/>
                <w:shd w:val="clear" w:color="auto" w:fill="FFFFFF"/>
              </w:rPr>
              <w:t>Netaikoma</w:t>
            </w:r>
          </w:p>
          <w:p w14:paraId="588ECFE0" w14:textId="2ED38671" w:rsidR="0040498C" w:rsidRPr="00FE648F" w:rsidRDefault="0040498C" w:rsidP="0040498C">
            <w:pPr>
              <w:jc w:val="both"/>
              <w:rPr>
                <w:rFonts w:ascii="Arial" w:hAnsi="Arial" w:cs="Arial"/>
                <w:sz w:val="18"/>
                <w:szCs w:val="18"/>
              </w:rPr>
            </w:pPr>
          </w:p>
        </w:tc>
        <w:tc>
          <w:tcPr>
            <w:tcW w:w="2240" w:type="dxa"/>
            <w:tcMar>
              <w:top w:w="28" w:type="dxa"/>
              <w:bottom w:w="28" w:type="dxa"/>
            </w:tcMar>
          </w:tcPr>
          <w:p w14:paraId="79C99BD0" w14:textId="77777777" w:rsidR="0040498C" w:rsidRPr="00FE648F" w:rsidRDefault="0040498C" w:rsidP="0040498C">
            <w:pPr>
              <w:rPr>
                <w:rFonts w:ascii="Arial" w:hAnsi="Arial" w:cs="Arial"/>
                <w:sz w:val="18"/>
                <w:szCs w:val="18"/>
              </w:rPr>
            </w:pPr>
            <w:r w:rsidRPr="00FE648F">
              <w:rPr>
                <w:rFonts w:ascii="Arial" w:eastAsia="Arial" w:hAnsi="Arial" w:cs="Arial"/>
                <w:b/>
                <w:sz w:val="18"/>
                <w:szCs w:val="18"/>
                <w:lang w:val="en-GB" w:bidi="en-US"/>
              </w:rPr>
              <w:t>13.2. Social criteria related to the Services to be procured</w:t>
            </w:r>
          </w:p>
        </w:tc>
        <w:tc>
          <w:tcPr>
            <w:tcW w:w="5729" w:type="dxa"/>
            <w:gridSpan w:val="6"/>
            <w:tcMar>
              <w:top w:w="28" w:type="dxa"/>
              <w:bottom w:w="28" w:type="dxa"/>
            </w:tcMar>
          </w:tcPr>
          <w:p w14:paraId="466B79CA" w14:textId="77777777" w:rsidR="0040498C" w:rsidRPr="00FE648F" w:rsidRDefault="0040498C" w:rsidP="0040498C">
            <w:pPr>
              <w:jc w:val="both"/>
              <w:rPr>
                <w:rFonts w:ascii="Arial" w:hAnsi="Arial" w:cs="Arial"/>
                <w:color w:val="000000"/>
                <w:sz w:val="18"/>
                <w:szCs w:val="18"/>
                <w:shd w:val="clear" w:color="auto" w:fill="FFFFFF"/>
                <w:lang w:val="en-GB"/>
              </w:rPr>
            </w:pPr>
            <w:r w:rsidRPr="00FE648F">
              <w:rPr>
                <w:rFonts w:ascii="Arial" w:eastAsia="Arial" w:hAnsi="Arial" w:cs="Arial"/>
                <w:color w:val="000000"/>
                <w:sz w:val="18"/>
                <w:szCs w:val="18"/>
                <w:shd w:val="clear" w:color="auto" w:fill="FFFFFF"/>
                <w:lang w:val="en-GB" w:bidi="en-US"/>
              </w:rPr>
              <w:t>Not applicable</w:t>
            </w:r>
          </w:p>
          <w:p w14:paraId="242C24B5" w14:textId="77777777" w:rsidR="0040498C" w:rsidRPr="00FE648F" w:rsidRDefault="0040498C" w:rsidP="0040498C">
            <w:pPr>
              <w:jc w:val="both"/>
              <w:rPr>
                <w:rFonts w:ascii="Arial" w:hAnsi="Arial" w:cs="Arial"/>
                <w:color w:val="000000"/>
                <w:sz w:val="18"/>
                <w:szCs w:val="18"/>
                <w:shd w:val="clear" w:color="auto" w:fill="FFFFFF"/>
                <w:lang w:val="en-GB"/>
              </w:rPr>
            </w:pPr>
          </w:p>
          <w:p w14:paraId="124CD56A" w14:textId="77777777" w:rsidR="0040498C" w:rsidRPr="00FE648F" w:rsidRDefault="0040498C" w:rsidP="0040498C">
            <w:pPr>
              <w:jc w:val="both"/>
              <w:rPr>
                <w:rFonts w:ascii="Arial" w:hAnsi="Arial" w:cs="Arial"/>
                <w:sz w:val="18"/>
                <w:szCs w:val="18"/>
              </w:rPr>
            </w:pPr>
          </w:p>
        </w:tc>
      </w:tr>
      <w:tr w:rsidR="0040498C" w14:paraId="3D7A0FCB" w14:textId="3763185D" w:rsidTr="09DD39AF">
        <w:trPr>
          <w:gridBefore w:val="1"/>
          <w:wBefore w:w="113" w:type="dxa"/>
        </w:trPr>
        <w:tc>
          <w:tcPr>
            <w:tcW w:w="7797" w:type="dxa"/>
            <w:gridSpan w:val="7"/>
            <w:tcMar>
              <w:top w:w="28" w:type="dxa"/>
              <w:bottom w:w="28" w:type="dxa"/>
            </w:tcMar>
          </w:tcPr>
          <w:p w14:paraId="380173CB" w14:textId="77777777" w:rsidR="0040498C" w:rsidRPr="00FE648F" w:rsidRDefault="0040498C" w:rsidP="0040498C">
            <w:pPr>
              <w:spacing w:before="60" w:after="60"/>
              <w:ind w:firstLine="567"/>
              <w:jc w:val="center"/>
              <w:rPr>
                <w:rFonts w:ascii="Arial" w:hAnsi="Arial" w:cs="Arial"/>
                <w:sz w:val="18"/>
                <w:szCs w:val="18"/>
              </w:rPr>
            </w:pPr>
            <w:r w:rsidRPr="00FE648F">
              <w:rPr>
                <w:rFonts w:ascii="Arial" w:hAnsi="Arial" w:cs="Arial"/>
                <w:b/>
                <w:bCs/>
                <w:sz w:val="18"/>
                <w:szCs w:val="18"/>
              </w:rPr>
              <w:t xml:space="preserve">14. BENDRŲJŲ SĄLYGŲ PAKEITIMAI IR PAPILDYMAI </w:t>
            </w:r>
          </w:p>
        </w:tc>
        <w:tc>
          <w:tcPr>
            <w:tcW w:w="7969" w:type="dxa"/>
            <w:gridSpan w:val="7"/>
            <w:tcMar>
              <w:top w:w="28" w:type="dxa"/>
              <w:bottom w:w="28" w:type="dxa"/>
            </w:tcMar>
          </w:tcPr>
          <w:p w14:paraId="2AC4082A" w14:textId="5F9DBB1C" w:rsidR="0040498C" w:rsidRPr="00FE648F" w:rsidRDefault="0040498C" w:rsidP="0040498C">
            <w:pPr>
              <w:spacing w:before="60" w:after="60"/>
              <w:ind w:firstLine="567"/>
              <w:jc w:val="center"/>
              <w:rPr>
                <w:rFonts w:ascii="Arial" w:hAnsi="Arial" w:cs="Arial"/>
                <w:sz w:val="18"/>
                <w:szCs w:val="18"/>
              </w:rPr>
            </w:pPr>
            <w:r w:rsidRPr="00FE648F">
              <w:rPr>
                <w:rFonts w:ascii="Arial" w:eastAsia="Arial" w:hAnsi="Arial" w:cs="Arial"/>
                <w:b/>
                <w:bCs/>
                <w:sz w:val="18"/>
                <w:szCs w:val="18"/>
                <w:lang w:val="en-GB" w:bidi="en-US"/>
              </w:rPr>
              <w:t xml:space="preserve">14. AMENDMENTS AND SUPPLEMENTS TO THE GENERAL TERMS AND CONDITIONS </w:t>
            </w:r>
          </w:p>
        </w:tc>
      </w:tr>
      <w:tr w:rsidR="0040498C" w14:paraId="3B98353B" w14:textId="77777777" w:rsidTr="09DD39AF">
        <w:trPr>
          <w:gridBefore w:val="1"/>
          <w:wBefore w:w="113" w:type="dxa"/>
        </w:trPr>
        <w:tc>
          <w:tcPr>
            <w:tcW w:w="2371" w:type="dxa"/>
            <w:gridSpan w:val="2"/>
            <w:vMerge w:val="restart"/>
            <w:tcMar>
              <w:top w:w="28" w:type="dxa"/>
              <w:bottom w:w="28" w:type="dxa"/>
            </w:tcMar>
          </w:tcPr>
          <w:p w14:paraId="0EBCC51A" w14:textId="77777777" w:rsidR="0040498C" w:rsidRPr="00FE648F" w:rsidRDefault="0040498C" w:rsidP="0040498C">
            <w:pPr>
              <w:rPr>
                <w:rFonts w:ascii="Arial" w:hAnsi="Arial" w:cs="Arial"/>
                <w:sz w:val="18"/>
                <w:szCs w:val="18"/>
              </w:rPr>
            </w:pPr>
            <w:r w:rsidRPr="00FE648F">
              <w:rPr>
                <w:rFonts w:ascii="Arial" w:hAnsi="Arial" w:cs="Arial"/>
                <w:b/>
                <w:sz w:val="18"/>
                <w:szCs w:val="18"/>
              </w:rPr>
              <w:t>14.1.</w:t>
            </w:r>
          </w:p>
        </w:tc>
        <w:tc>
          <w:tcPr>
            <w:tcW w:w="5426" w:type="dxa"/>
            <w:gridSpan w:val="5"/>
            <w:tcMar>
              <w:top w:w="28" w:type="dxa"/>
              <w:bottom w:w="28" w:type="dxa"/>
            </w:tcMar>
          </w:tcPr>
          <w:p w14:paraId="2AB248B1" w14:textId="1492DBEE" w:rsidR="0040498C" w:rsidRPr="00FE648F" w:rsidRDefault="0040498C" w:rsidP="0040498C">
            <w:pPr>
              <w:jc w:val="both"/>
              <w:rPr>
                <w:rFonts w:ascii="Arial" w:hAnsi="Arial" w:cs="Arial"/>
                <w:sz w:val="18"/>
                <w:szCs w:val="18"/>
              </w:rPr>
            </w:pPr>
            <w:r w:rsidRPr="00FE648F">
              <w:rPr>
                <w:rFonts w:ascii="Arial" w:hAnsi="Arial" w:cs="Arial"/>
                <w:sz w:val="18"/>
                <w:szCs w:val="18"/>
              </w:rPr>
              <w:t>10.1. Pirkėjui teikiamas banko garantijos ar laidavimo draudimo rašto originalas, kuris turi būti pasirašytas jį išdavusio subjekto kvalifikuotu elektroniniu parašu, atitinkančiu Lietuvos Respublikos viešųjų pirkimų įstatymo 22 straipsnio 11 dalies 2 ir 3 punktuose, Lietuvos Respublikos pirkimų, atliekamų vandentvarkos, energetikos, transporto ir pašto paslaugų srities perkančiųjų subjektų įstatymo 34 straipsnio 11 dalies 2 ir 3 punktuose (arba juos pakeisiančiuose) nustatytus reikalavimus. Jei teikiamas laidavimo raštas, tai turi būti pateiktas laidavimo draudimo liudijimas (polisas) su nuoroda į taisykles, kurių pagrindu buvo nustatytos draudimo sąlygos</w:t>
            </w:r>
            <w:r w:rsidRPr="00FE648F">
              <w:rPr>
                <w:rFonts w:ascii="Arial" w:eastAsia="Arial" w:hAnsi="Arial" w:cs="Arial"/>
                <w:sz w:val="18"/>
                <w:szCs w:val="18"/>
              </w:rPr>
              <w:t xml:space="preserve"> bei dokumentas, įrodantis, kad draudimo įmoka už išduotą laidavimo draudimo raštą yra sumokėta.</w:t>
            </w:r>
          </w:p>
        </w:tc>
        <w:tc>
          <w:tcPr>
            <w:tcW w:w="2240" w:type="dxa"/>
            <w:vMerge w:val="restart"/>
            <w:tcMar>
              <w:top w:w="28" w:type="dxa"/>
              <w:bottom w:w="28" w:type="dxa"/>
            </w:tcMar>
          </w:tcPr>
          <w:p w14:paraId="149B69DF" w14:textId="77777777" w:rsidR="0040498C" w:rsidRPr="00FE648F" w:rsidRDefault="0040498C" w:rsidP="0040498C">
            <w:pPr>
              <w:jc w:val="both"/>
              <w:rPr>
                <w:rFonts w:ascii="Arial" w:hAnsi="Arial" w:cs="Arial"/>
                <w:sz w:val="18"/>
                <w:szCs w:val="18"/>
              </w:rPr>
            </w:pPr>
            <w:r w:rsidRPr="00FE648F">
              <w:rPr>
                <w:rFonts w:ascii="Arial" w:hAnsi="Arial" w:cs="Arial"/>
                <w:b/>
                <w:sz w:val="18"/>
                <w:szCs w:val="18"/>
              </w:rPr>
              <w:t>14.1.</w:t>
            </w:r>
          </w:p>
        </w:tc>
        <w:tc>
          <w:tcPr>
            <w:tcW w:w="5729" w:type="dxa"/>
            <w:gridSpan w:val="6"/>
            <w:tcMar>
              <w:top w:w="28" w:type="dxa"/>
              <w:bottom w:w="28" w:type="dxa"/>
            </w:tcMar>
          </w:tcPr>
          <w:p w14:paraId="1469D835" w14:textId="7A3814EB" w:rsidR="0040498C" w:rsidRPr="00066D55" w:rsidRDefault="0040498C" w:rsidP="0040498C">
            <w:pPr>
              <w:jc w:val="both"/>
              <w:rPr>
                <w:rFonts w:ascii="Arial" w:hAnsi="Arial" w:cs="Arial"/>
                <w:sz w:val="18"/>
                <w:szCs w:val="18"/>
                <w:lang w:val="en-GB"/>
              </w:rPr>
            </w:pPr>
            <w:r w:rsidRPr="00FE648F">
              <w:rPr>
                <w:rFonts w:ascii="Arial" w:eastAsia="Arial" w:hAnsi="Arial" w:cs="Arial"/>
                <w:sz w:val="18"/>
                <w:szCs w:val="18"/>
                <w:lang w:val="en-GB" w:bidi="en-US"/>
              </w:rPr>
              <w:t>10.1. The original of the bank guarantee or surety insurance bond shall be provided to the Buyer and shall be signed with a qualified electronic signature of the issuing entity, which shall comply with the requirements set out in Article 22(11)(2) and (3) of the Republic of Lithuania Law on Public Procurement, and Article 34(11)(2) and (3) of the Republic of Lithuania Law on Procurement by Entities Operating in the Water Management, Energy, Transport or Postal Services Sectors (or those replacing them). If a surety bond is provided, the surety insurance certificate (policy) must be produced, together with a reference to the rules on the basis of which the terms of insurance have been established, and a document proving that the premium for the surety bond issued has been paid.</w:t>
            </w:r>
          </w:p>
        </w:tc>
      </w:tr>
      <w:tr w:rsidR="0040498C" w14:paraId="3B0158AF" w14:textId="77777777" w:rsidTr="09DD39AF">
        <w:trPr>
          <w:gridBefore w:val="1"/>
          <w:wBefore w:w="113" w:type="dxa"/>
        </w:trPr>
        <w:tc>
          <w:tcPr>
            <w:tcW w:w="2371" w:type="dxa"/>
            <w:gridSpan w:val="2"/>
            <w:vMerge/>
            <w:tcMar>
              <w:top w:w="28" w:type="dxa"/>
              <w:bottom w:w="28" w:type="dxa"/>
            </w:tcMar>
          </w:tcPr>
          <w:p w14:paraId="593EF951"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5FEF6CF1" w14:textId="192C8711" w:rsidR="0040498C" w:rsidRPr="00066D55" w:rsidRDefault="0040498C" w:rsidP="0040498C">
            <w:pPr>
              <w:spacing w:line="259" w:lineRule="auto"/>
              <w:jc w:val="both"/>
              <w:rPr>
                <w:rFonts w:ascii="Arial" w:eastAsia="Arial" w:hAnsi="Arial" w:cs="Arial"/>
                <w:sz w:val="18"/>
                <w:szCs w:val="18"/>
              </w:rPr>
            </w:pPr>
            <w:r w:rsidRPr="09DD39AF">
              <w:rPr>
                <w:rFonts w:ascii="Arial" w:hAnsi="Arial" w:cs="Arial"/>
                <w:sz w:val="18"/>
                <w:szCs w:val="18"/>
              </w:rPr>
              <w:t>10.2.Banko garantija ar laidavimo draudimo raštas turi būti neatšaukiama(-s) ir besąlyginė(-is).</w:t>
            </w:r>
          </w:p>
        </w:tc>
        <w:tc>
          <w:tcPr>
            <w:tcW w:w="2240" w:type="dxa"/>
            <w:vMerge/>
            <w:tcMar>
              <w:top w:w="28" w:type="dxa"/>
              <w:bottom w:w="28" w:type="dxa"/>
            </w:tcMar>
          </w:tcPr>
          <w:p w14:paraId="7F33558E"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6F661A06" w14:textId="08FD8FE5" w:rsidR="0040498C" w:rsidRPr="00066D55" w:rsidRDefault="0040498C" w:rsidP="0040498C">
            <w:pPr>
              <w:spacing w:line="259" w:lineRule="auto"/>
              <w:jc w:val="both"/>
              <w:rPr>
                <w:rFonts w:ascii="Arial" w:eastAsia="Arial" w:hAnsi="Arial" w:cs="Arial"/>
                <w:sz w:val="18"/>
                <w:szCs w:val="18"/>
                <w:lang w:val="en-GB"/>
              </w:rPr>
            </w:pPr>
            <w:r w:rsidRPr="4D9EF780">
              <w:rPr>
                <w:rFonts w:ascii="Arial" w:eastAsia="Arial" w:hAnsi="Arial" w:cs="Arial"/>
                <w:sz w:val="18"/>
                <w:szCs w:val="18"/>
                <w:lang w:val="en-GB" w:bidi="en-US"/>
              </w:rPr>
              <w:t>10.2. The bank guarantee or surety bond must be irrevocable and unconditional.</w:t>
            </w:r>
          </w:p>
        </w:tc>
      </w:tr>
      <w:tr w:rsidR="0040498C" w14:paraId="1758A2BB" w14:textId="77777777" w:rsidTr="09DD39AF">
        <w:trPr>
          <w:gridBefore w:val="1"/>
          <w:wBefore w:w="113" w:type="dxa"/>
        </w:trPr>
        <w:tc>
          <w:tcPr>
            <w:tcW w:w="2371" w:type="dxa"/>
            <w:gridSpan w:val="2"/>
            <w:vMerge/>
            <w:tcMar>
              <w:top w:w="28" w:type="dxa"/>
              <w:bottom w:w="28" w:type="dxa"/>
            </w:tcMar>
          </w:tcPr>
          <w:p w14:paraId="3DB3F8D5"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3C5DD341" w14:textId="134E1071" w:rsidR="0040498C" w:rsidRPr="00FE648F" w:rsidRDefault="0040498C" w:rsidP="0040498C">
            <w:pPr>
              <w:jc w:val="both"/>
              <w:rPr>
                <w:rFonts w:ascii="Arial" w:hAnsi="Arial" w:cs="Arial"/>
                <w:sz w:val="18"/>
                <w:szCs w:val="18"/>
              </w:rPr>
            </w:pPr>
            <w:r w:rsidRPr="00FE648F">
              <w:rPr>
                <w:rFonts w:ascii="Arial" w:hAnsi="Arial" w:cs="Arial"/>
                <w:sz w:val="18"/>
                <w:szCs w:val="18"/>
              </w:rPr>
              <w:t xml:space="preserve">10.3. Išduotai banko garantijai ar laidavimo raštui turi būti taikoma Lietuvos Respublikos teisė ir Tarptautinių prekybos rūmų </w:t>
            </w:r>
            <w:r w:rsidRPr="00FE648F">
              <w:rPr>
                <w:rFonts w:ascii="Arial" w:hAnsi="Arial" w:cs="Arial"/>
                <w:sz w:val="18"/>
                <w:szCs w:val="18"/>
              </w:rPr>
              <w:lastRenderedPageBreak/>
              <w:t>patvirtintos taisyklės – „The ICC Uniform rules for demand guarantees“ (Leidinio Nr. 758).</w:t>
            </w:r>
          </w:p>
        </w:tc>
        <w:tc>
          <w:tcPr>
            <w:tcW w:w="2240" w:type="dxa"/>
            <w:vMerge/>
            <w:tcMar>
              <w:top w:w="28" w:type="dxa"/>
              <w:bottom w:w="28" w:type="dxa"/>
            </w:tcMar>
          </w:tcPr>
          <w:p w14:paraId="767E3037"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620C9262" w14:textId="6781180B" w:rsidR="0040498C" w:rsidRPr="00066D55" w:rsidRDefault="0040498C" w:rsidP="0040498C">
            <w:pPr>
              <w:jc w:val="both"/>
              <w:rPr>
                <w:rFonts w:ascii="Arial" w:hAnsi="Arial" w:cs="Arial"/>
                <w:sz w:val="18"/>
                <w:szCs w:val="18"/>
                <w:lang w:val="en-GB"/>
              </w:rPr>
            </w:pPr>
            <w:r w:rsidRPr="00FE648F">
              <w:rPr>
                <w:rFonts w:ascii="Arial" w:eastAsia="Arial" w:hAnsi="Arial" w:cs="Arial"/>
                <w:sz w:val="18"/>
                <w:szCs w:val="18"/>
                <w:lang w:val="en-GB" w:bidi="en-US"/>
              </w:rPr>
              <w:t xml:space="preserve">10.3. The bank guarantee or surety bond issued shall be subject to the law of the Republic of Lithuania and the rules adopted by the </w:t>
            </w:r>
            <w:r w:rsidRPr="00FE648F">
              <w:rPr>
                <w:rFonts w:ascii="Arial" w:eastAsia="Arial" w:hAnsi="Arial" w:cs="Arial"/>
                <w:sz w:val="18"/>
                <w:szCs w:val="18"/>
                <w:lang w:val="en-GB" w:bidi="en-US"/>
              </w:rPr>
              <w:lastRenderedPageBreak/>
              <w:t>International Chamber of Commerce, The ICC Uniform rules for demand guarantees (Publication No 758).</w:t>
            </w:r>
          </w:p>
        </w:tc>
      </w:tr>
      <w:tr w:rsidR="0040498C" w14:paraId="1FEEC19C" w14:textId="77777777" w:rsidTr="09DD39AF">
        <w:trPr>
          <w:gridBefore w:val="1"/>
          <w:wBefore w:w="113" w:type="dxa"/>
        </w:trPr>
        <w:tc>
          <w:tcPr>
            <w:tcW w:w="2371" w:type="dxa"/>
            <w:gridSpan w:val="2"/>
            <w:vMerge/>
            <w:tcMar>
              <w:top w:w="28" w:type="dxa"/>
              <w:bottom w:w="28" w:type="dxa"/>
            </w:tcMar>
          </w:tcPr>
          <w:p w14:paraId="3E678D57"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25A61F4B" w14:textId="1619AA90" w:rsidR="0040498C" w:rsidRPr="00FE648F" w:rsidRDefault="0040498C" w:rsidP="0040498C">
            <w:pPr>
              <w:jc w:val="both"/>
              <w:rPr>
                <w:rFonts w:ascii="Arial" w:hAnsi="Arial" w:cs="Arial"/>
                <w:sz w:val="18"/>
                <w:szCs w:val="18"/>
              </w:rPr>
            </w:pPr>
            <w:r w:rsidRPr="00FE648F">
              <w:rPr>
                <w:rFonts w:ascii="Arial" w:hAnsi="Arial" w:cs="Arial"/>
                <w:sz w:val="18"/>
                <w:szCs w:val="18"/>
              </w:rPr>
              <w:t>10.4. Jei teikiama banko garantija, tai ji turi būti išduota Lietuvos Respublikoje ar kitoje Europos Sąjungos valstybėje narėje ar Europos Ekonominės Erdvės (EEE) valstybėje registruoto banko, kuriam yra suteiktas ne žemesnis, nei  nurodytas 10.6 p. tarptautinės reitingų agentūros patvirtintas investicinio lygio reitingas. Jeigu teikiama Lietuvos Respublikoje ar kitoje Europos Sąjungos valstybėje narėje ar Europos Ekonominės Erdvės (EEE) valstybėje neregistruoto tarptautinio banko garantija, toks tarptautinis bankas turi turėti ne žemesnį, nei nurodytą 10.6. p. tarptautinės reitingų agentūros patvirtintą investicinio lygio reitingą. Nurodytą reitingą turi atitikti  pats bankas, kuris išdavė garantiją. Jeigu dėl šalies rizikos specifikos tarptautinės reitingų agentūros tiekėjo šalies institucijoms nesuteikia tarptautinio kredito reitingo, tačiau suteikia nacionalinį kredito reitingą (angl. national scale credit rating), tiekėjas gali pateikti garantiją iš kredito institucijos, turinčios ne žemesnį nei A klasės nacionalinį kredito reitingą pagal „Standart &amp; Poor‘s“, „Moody’s“ ar „Fitch Ratings“ agentūras.</w:t>
            </w:r>
          </w:p>
        </w:tc>
        <w:tc>
          <w:tcPr>
            <w:tcW w:w="2240" w:type="dxa"/>
            <w:vMerge/>
            <w:tcMar>
              <w:top w:w="28" w:type="dxa"/>
              <w:bottom w:w="28" w:type="dxa"/>
            </w:tcMar>
          </w:tcPr>
          <w:p w14:paraId="710B4E2B"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59C2C43A" w14:textId="134A7F4E" w:rsidR="0040498C" w:rsidRPr="00FE648F" w:rsidRDefault="0040498C" w:rsidP="0040498C">
            <w:pPr>
              <w:jc w:val="both"/>
              <w:rPr>
                <w:rFonts w:ascii="Arial" w:hAnsi="Arial" w:cs="Arial"/>
                <w:sz w:val="18"/>
                <w:szCs w:val="18"/>
              </w:rPr>
            </w:pPr>
            <w:r w:rsidRPr="00FE648F">
              <w:rPr>
                <w:rFonts w:ascii="Arial" w:eastAsia="Arial" w:hAnsi="Arial" w:cs="Arial"/>
                <w:sz w:val="18"/>
                <w:szCs w:val="18"/>
                <w:lang w:val="en-GB" w:bidi="en-US"/>
              </w:rPr>
              <w:t>10.4. If a bank guarantee is provided, it must be issued by a bank registered in the Republic of Lithuania or in another Member State of the European Union or in a State of the European Economic Area (EEA), which has an investment grade rating approved by an international rating agency not lower than that specified in point 10.6. If the guarantee is provided by an international bank not registered in the Republic of Lithuania or in another Member State of the European Union or in a State of the European Economic Area (EEA), such international bank must have an investment grade rating approved by an international rating agency not lower than that specified in point 10.6. The rating must be met by the bank that issued the guarantee. Where, due to the specificity of the country risk, international rating agencies do not provide an international credit rating for the supplier's domestic institutions but provide a national scale credit rating, the supplier may provide a guarantee from a credit institution with a national credit rating of at least A class from Standard &amp; Poor's, Moody's or Fitch Ratings.</w:t>
            </w:r>
          </w:p>
        </w:tc>
      </w:tr>
      <w:tr w:rsidR="0040498C" w14:paraId="5B553758" w14:textId="77777777" w:rsidTr="09DD39AF">
        <w:trPr>
          <w:gridBefore w:val="1"/>
          <w:wBefore w:w="113" w:type="dxa"/>
        </w:trPr>
        <w:tc>
          <w:tcPr>
            <w:tcW w:w="2371" w:type="dxa"/>
            <w:gridSpan w:val="2"/>
            <w:vMerge/>
            <w:tcMar>
              <w:top w:w="28" w:type="dxa"/>
              <w:bottom w:w="28" w:type="dxa"/>
            </w:tcMar>
          </w:tcPr>
          <w:p w14:paraId="25863DAA"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29F85AE1" w14:textId="2F30634C" w:rsidR="0040498C" w:rsidRPr="00FE648F" w:rsidRDefault="0040498C" w:rsidP="0040498C">
            <w:pPr>
              <w:widowControl w:val="0"/>
              <w:jc w:val="both"/>
              <w:rPr>
                <w:rFonts w:ascii="Arial" w:hAnsi="Arial" w:cs="Arial"/>
                <w:sz w:val="18"/>
                <w:szCs w:val="18"/>
              </w:rPr>
            </w:pPr>
            <w:r w:rsidRPr="00FE648F">
              <w:rPr>
                <w:rFonts w:ascii="Arial" w:hAnsi="Arial" w:cs="Arial"/>
                <w:sz w:val="18"/>
                <w:szCs w:val="18"/>
              </w:rPr>
              <w:t>10.5.Jei teikiamas laidavimo draudimo raštas, tai jį išdavusiai draudimo bendrovei arba kredito unijai turi būti suteiktas ne žemesnis, nei nurodytą Sutarties 10.6. p. papunktyje tarptautinės reitingų agentūros patvirtintas investicinio lygio reitingas. 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tc>
        <w:tc>
          <w:tcPr>
            <w:tcW w:w="2240" w:type="dxa"/>
            <w:vMerge/>
            <w:tcMar>
              <w:top w:w="28" w:type="dxa"/>
              <w:bottom w:w="28" w:type="dxa"/>
            </w:tcMar>
          </w:tcPr>
          <w:p w14:paraId="37C34574"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594C3334" w14:textId="7A2E11E2" w:rsidR="0040498C" w:rsidRPr="00066D55" w:rsidRDefault="0040498C" w:rsidP="0040498C">
            <w:pPr>
              <w:jc w:val="both"/>
              <w:rPr>
                <w:rFonts w:ascii="Arial" w:hAnsi="Arial" w:cs="Arial"/>
                <w:sz w:val="18"/>
                <w:szCs w:val="18"/>
                <w:lang w:val="en-GB"/>
              </w:rPr>
            </w:pPr>
            <w:r w:rsidRPr="00FE648F">
              <w:rPr>
                <w:rFonts w:ascii="Arial" w:eastAsia="Arial" w:hAnsi="Arial" w:cs="Arial"/>
                <w:sz w:val="18"/>
                <w:szCs w:val="18"/>
                <w:lang w:val="en-GB" w:bidi="en-US"/>
              </w:rPr>
              <w:t>10.5.</w:t>
            </w:r>
            <w:r>
              <w:rPr>
                <w:rFonts w:ascii="Arial" w:eastAsia="Arial" w:hAnsi="Arial" w:cs="Arial"/>
                <w:sz w:val="18"/>
                <w:szCs w:val="18"/>
                <w:lang w:val="en-GB" w:bidi="en-US"/>
              </w:rPr>
              <w:t xml:space="preserve">  </w:t>
            </w:r>
            <w:r w:rsidRPr="00FE648F">
              <w:rPr>
                <w:rFonts w:ascii="Arial" w:eastAsia="Arial" w:hAnsi="Arial" w:cs="Arial"/>
                <w:sz w:val="18"/>
                <w:szCs w:val="18"/>
                <w:lang w:val="en-GB" w:bidi="en-US"/>
              </w:rPr>
              <w:t>If a surety bond is provided, the issuing insurance company or credit union must have an investment grade rating no lower than that approved by an international rating agency as set out in point 10.6 of the Contract. If an insurance company is not rated, it will be considered acceptable if the above ratings have been given to the insurance company's major shareholder who owns at least 50 per cent of the shares in the insurance company. This provision does not apply to credit unions.</w:t>
            </w:r>
          </w:p>
        </w:tc>
      </w:tr>
      <w:tr w:rsidR="0040498C" w14:paraId="015A2793" w14:textId="77777777" w:rsidTr="09DD39AF">
        <w:trPr>
          <w:gridBefore w:val="1"/>
          <w:wBefore w:w="113" w:type="dxa"/>
        </w:trPr>
        <w:tc>
          <w:tcPr>
            <w:tcW w:w="2371" w:type="dxa"/>
            <w:gridSpan w:val="2"/>
            <w:vMerge/>
            <w:tcMar>
              <w:top w:w="28" w:type="dxa"/>
              <w:bottom w:w="28" w:type="dxa"/>
            </w:tcMar>
          </w:tcPr>
          <w:p w14:paraId="6F39028F"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79240EBF" w14:textId="2F1A70EF" w:rsidR="0040498C" w:rsidRPr="00FE648F" w:rsidRDefault="0040498C" w:rsidP="0040498C">
            <w:pPr>
              <w:jc w:val="both"/>
              <w:rPr>
                <w:rFonts w:ascii="Arial" w:hAnsi="Arial" w:cs="Arial"/>
                <w:sz w:val="18"/>
                <w:szCs w:val="18"/>
              </w:rPr>
            </w:pPr>
            <w:r w:rsidRPr="00FE648F">
              <w:rPr>
                <w:rFonts w:ascii="Arial" w:hAnsi="Arial" w:cs="Arial"/>
                <w:sz w:val="18"/>
                <w:szCs w:val="18"/>
              </w:rPr>
              <w:t>10.6. Bankas, draudimo bendrovė ar kredito unija, išduodanti garantiją ar laidavimo draudimo raštą,  atitinkamo dokumento išdavimo dieną turi turėti ne žemesnį nei nurodytą bent vienos iš šių tarptautinių reitingų agentūrų patvirtintą ilgalaikio investicinio lygio reitingą: „Fitch Ratings“ ar „Standart &amp; Poor‘s“ „BBB“ arba „Moody‘s“ suteiktas „Baa2“ arba A.M. Best suteiktas „BBB+“.</w:t>
            </w:r>
          </w:p>
        </w:tc>
        <w:tc>
          <w:tcPr>
            <w:tcW w:w="2240" w:type="dxa"/>
            <w:vMerge/>
            <w:tcMar>
              <w:top w:w="28" w:type="dxa"/>
              <w:bottom w:w="28" w:type="dxa"/>
            </w:tcMar>
          </w:tcPr>
          <w:p w14:paraId="7756BDAE"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55B7A5A2" w14:textId="0F69C57C" w:rsidR="0040498C" w:rsidRPr="00066D55" w:rsidRDefault="0040498C" w:rsidP="0040498C">
            <w:pPr>
              <w:jc w:val="both"/>
              <w:rPr>
                <w:rFonts w:ascii="Arial" w:hAnsi="Arial" w:cs="Arial"/>
                <w:sz w:val="18"/>
                <w:szCs w:val="18"/>
                <w:lang w:val="en-GB"/>
              </w:rPr>
            </w:pPr>
            <w:r w:rsidRPr="00FE648F">
              <w:rPr>
                <w:rFonts w:ascii="Arial" w:eastAsia="Arial" w:hAnsi="Arial" w:cs="Arial"/>
                <w:sz w:val="18"/>
                <w:szCs w:val="18"/>
                <w:lang w:val="en-GB" w:bidi="en-US"/>
              </w:rPr>
              <w:t>10.6. The bank, insurance company or credit union issuing the guarantee or surety bond must have, at the date of issue of the relevant document, a long-term investment grade rating of at least one of the following international rating agencies: Baa2 by Fitch Ratings or Standard &amp; Poor's, BBB or Moody's, or BBB+ by A.M. Best.</w:t>
            </w:r>
          </w:p>
        </w:tc>
      </w:tr>
      <w:tr w:rsidR="0040498C" w14:paraId="1350BF9B" w14:textId="77777777" w:rsidTr="09DD39AF">
        <w:trPr>
          <w:gridBefore w:val="1"/>
          <w:wBefore w:w="113" w:type="dxa"/>
        </w:trPr>
        <w:tc>
          <w:tcPr>
            <w:tcW w:w="2371" w:type="dxa"/>
            <w:gridSpan w:val="2"/>
            <w:vMerge/>
            <w:tcMar>
              <w:top w:w="28" w:type="dxa"/>
              <w:bottom w:w="28" w:type="dxa"/>
            </w:tcMar>
          </w:tcPr>
          <w:p w14:paraId="7AACDF35"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54FBE5EC" w14:textId="42FE1A66" w:rsidR="0040498C" w:rsidRPr="00FE648F" w:rsidRDefault="0040498C" w:rsidP="0040498C">
            <w:pPr>
              <w:jc w:val="both"/>
              <w:rPr>
                <w:rFonts w:ascii="Arial" w:hAnsi="Arial" w:cs="Arial"/>
                <w:sz w:val="18"/>
                <w:szCs w:val="18"/>
              </w:rPr>
            </w:pPr>
            <w:r w:rsidRPr="00FE648F">
              <w:rPr>
                <w:rFonts w:ascii="Arial" w:hAnsi="Arial" w:cs="Arial"/>
                <w:sz w:val="18"/>
                <w:szCs w:val="18"/>
              </w:rPr>
              <w:t>10.7.</w:t>
            </w:r>
            <w:r>
              <w:rPr>
                <w:rFonts w:ascii="Arial" w:hAnsi="Arial" w:cs="Arial"/>
                <w:sz w:val="18"/>
                <w:szCs w:val="18"/>
              </w:rPr>
              <w:t xml:space="preserve"> </w:t>
            </w:r>
            <w:r w:rsidRPr="00FE648F">
              <w:rPr>
                <w:rFonts w:ascii="Arial" w:hAnsi="Arial" w:cs="Arial"/>
                <w:sz w:val="18"/>
                <w:szCs w:val="18"/>
              </w:rPr>
              <w:t>Pirkėjui pareikalavus, Tiekėjas privalo pateikti atitinkamą dokumentą, įrodantį, kad banko garantiją ar laidavimo draudimo raštą išdavęs bankas, draudimo bendrovė ar kredito unija turi atitinkamus Sutartyje nurodytus reitingus garantijos pateikimo dienai.</w:t>
            </w:r>
          </w:p>
        </w:tc>
        <w:tc>
          <w:tcPr>
            <w:tcW w:w="2240" w:type="dxa"/>
            <w:vMerge/>
            <w:tcMar>
              <w:top w:w="28" w:type="dxa"/>
              <w:bottom w:w="28" w:type="dxa"/>
            </w:tcMar>
          </w:tcPr>
          <w:p w14:paraId="5EB062E1"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2FCE2AE7" w14:textId="44A5271F" w:rsidR="0040498C" w:rsidRPr="00066D55" w:rsidRDefault="0040498C" w:rsidP="0040498C">
            <w:pPr>
              <w:jc w:val="both"/>
              <w:rPr>
                <w:rFonts w:ascii="Arial" w:hAnsi="Arial" w:cs="Arial"/>
                <w:sz w:val="18"/>
                <w:szCs w:val="18"/>
                <w:lang w:val="en-GB"/>
              </w:rPr>
            </w:pPr>
            <w:r w:rsidRPr="00FE648F">
              <w:rPr>
                <w:rFonts w:ascii="Arial" w:eastAsia="Arial" w:hAnsi="Arial" w:cs="Arial"/>
                <w:sz w:val="18"/>
                <w:szCs w:val="18"/>
                <w:lang w:val="en-GB" w:bidi="en-US"/>
              </w:rPr>
              <w:t>10.7. At the request of the Buyer, the Supplier shall provide appropriate documentary evidence that the bank, insurance company or credit union issuing the bank guarantee or surety bond has the appropriate ratings as specified in the Contract at the date of the guarantee.</w:t>
            </w:r>
          </w:p>
        </w:tc>
      </w:tr>
      <w:tr w:rsidR="0040498C" w14:paraId="1A86C863" w14:textId="77777777" w:rsidTr="09DD39AF">
        <w:trPr>
          <w:gridBefore w:val="1"/>
          <w:wBefore w:w="113" w:type="dxa"/>
        </w:trPr>
        <w:tc>
          <w:tcPr>
            <w:tcW w:w="2371" w:type="dxa"/>
            <w:gridSpan w:val="2"/>
            <w:vMerge/>
            <w:tcMar>
              <w:top w:w="28" w:type="dxa"/>
              <w:bottom w:w="28" w:type="dxa"/>
            </w:tcMar>
          </w:tcPr>
          <w:p w14:paraId="1BD34F10"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3A72A380" w14:textId="77777777" w:rsidR="0040498C" w:rsidRPr="00FE648F" w:rsidRDefault="0040498C" w:rsidP="0040498C">
            <w:pPr>
              <w:jc w:val="both"/>
              <w:rPr>
                <w:rFonts w:ascii="Arial" w:hAnsi="Arial" w:cs="Arial"/>
                <w:i/>
                <w:iCs/>
                <w:sz w:val="18"/>
                <w:szCs w:val="18"/>
              </w:rPr>
            </w:pPr>
            <w:r w:rsidRPr="00FE648F">
              <w:rPr>
                <w:rFonts w:ascii="Arial" w:hAnsi="Arial" w:cs="Arial"/>
                <w:sz w:val="18"/>
                <w:szCs w:val="18"/>
              </w:rPr>
              <w:t xml:space="preserve">10.8. Į banko garantiją, laidavimo draudimo raštą ar (ir) Tiekėjo ir banko garantijos, laidavimo rašto išdavusio subjekto sutartį </w:t>
            </w:r>
            <w:r w:rsidRPr="00FE648F">
              <w:rPr>
                <w:rFonts w:ascii="Arial" w:hAnsi="Arial" w:cs="Arial"/>
                <w:sz w:val="18"/>
                <w:szCs w:val="18"/>
              </w:rPr>
              <w:lastRenderedPageBreak/>
              <w:t>(susitarimą) dėl banko garantijos, laidavimo rašto išdavimo turi būti įtrauktos nuostatos:</w:t>
            </w:r>
          </w:p>
          <w:p w14:paraId="148CE3AB" w14:textId="5AF746D5" w:rsidR="0040498C" w:rsidRPr="00FE648F" w:rsidRDefault="0040498C" w:rsidP="0040498C">
            <w:pPr>
              <w:jc w:val="both"/>
              <w:rPr>
                <w:rFonts w:ascii="Arial" w:hAnsi="Arial" w:cs="Arial"/>
                <w:sz w:val="18"/>
                <w:szCs w:val="18"/>
              </w:rPr>
            </w:pPr>
            <w:r w:rsidRPr="00FE648F">
              <w:rPr>
                <w:rFonts w:ascii="Arial" w:hAnsi="Arial" w:cs="Arial"/>
                <w:sz w:val="18"/>
                <w:szCs w:val="18"/>
              </w:rPr>
              <w:t>kad šalių ginčai sprendžiami Lietuvos Respublikos teisės aktų nustatyta tvarka, Lietuvos Respublikos teismuose.</w:t>
            </w:r>
          </w:p>
        </w:tc>
        <w:tc>
          <w:tcPr>
            <w:tcW w:w="2240" w:type="dxa"/>
            <w:vMerge/>
            <w:tcMar>
              <w:top w:w="28" w:type="dxa"/>
              <w:bottom w:w="28" w:type="dxa"/>
            </w:tcMar>
          </w:tcPr>
          <w:p w14:paraId="7C06DC34"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7460A8C3" w14:textId="77777777" w:rsidR="0040498C" w:rsidRPr="00FE648F" w:rsidRDefault="0040498C" w:rsidP="0040498C">
            <w:pPr>
              <w:jc w:val="both"/>
              <w:rPr>
                <w:rFonts w:ascii="Arial" w:hAnsi="Arial" w:cs="Arial"/>
                <w:i/>
                <w:iCs/>
                <w:sz w:val="18"/>
                <w:szCs w:val="18"/>
                <w:lang w:val="en-GB"/>
              </w:rPr>
            </w:pPr>
            <w:r w:rsidRPr="00FE648F">
              <w:rPr>
                <w:rFonts w:ascii="Arial" w:eastAsia="Arial" w:hAnsi="Arial" w:cs="Arial"/>
                <w:sz w:val="18"/>
                <w:szCs w:val="18"/>
                <w:lang w:val="en-GB" w:bidi="en-US"/>
              </w:rPr>
              <w:t xml:space="preserve">10.8. The bank guarantee, surety bond and/or the contract/agreement between the Supplier and the issuer of the bank guarantee, surety </w:t>
            </w:r>
            <w:r w:rsidRPr="00FE648F">
              <w:rPr>
                <w:rFonts w:ascii="Arial" w:eastAsia="Arial" w:hAnsi="Arial" w:cs="Arial"/>
                <w:sz w:val="18"/>
                <w:szCs w:val="18"/>
                <w:lang w:val="en-GB" w:bidi="en-US"/>
              </w:rPr>
              <w:lastRenderedPageBreak/>
              <w:t>bond on the issue of the bank guarantee, surety bond must include the following provisions:</w:t>
            </w:r>
          </w:p>
          <w:p w14:paraId="2E3AA2DD" w14:textId="3B374085" w:rsidR="0040498C" w:rsidRPr="00066D55" w:rsidRDefault="0040498C" w:rsidP="0040498C">
            <w:pPr>
              <w:jc w:val="both"/>
              <w:rPr>
                <w:rFonts w:ascii="Arial" w:hAnsi="Arial" w:cs="Arial"/>
                <w:sz w:val="18"/>
                <w:szCs w:val="18"/>
                <w:lang w:val="en-GB"/>
              </w:rPr>
            </w:pPr>
            <w:r w:rsidRPr="00FE648F">
              <w:rPr>
                <w:rFonts w:ascii="Arial" w:eastAsia="Arial" w:hAnsi="Arial" w:cs="Arial"/>
                <w:sz w:val="18"/>
                <w:szCs w:val="18"/>
                <w:lang w:val="en-GB" w:bidi="en-US"/>
              </w:rPr>
              <w:t>that disputes between the parties shall be settled in accordance with the procedure established by legislation of the Republic of Lithuania, in the courts of the Republic of Lithuania.</w:t>
            </w:r>
          </w:p>
        </w:tc>
      </w:tr>
      <w:tr w:rsidR="0040498C" w14:paraId="33E17A07" w14:textId="77777777" w:rsidTr="09DD39AF">
        <w:trPr>
          <w:gridBefore w:val="1"/>
          <w:wBefore w:w="113" w:type="dxa"/>
        </w:trPr>
        <w:tc>
          <w:tcPr>
            <w:tcW w:w="2371" w:type="dxa"/>
            <w:gridSpan w:val="2"/>
            <w:vMerge/>
            <w:tcMar>
              <w:top w:w="28" w:type="dxa"/>
              <w:bottom w:w="28" w:type="dxa"/>
            </w:tcMar>
          </w:tcPr>
          <w:p w14:paraId="3FC2381C"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5422E03F" w14:textId="77777777" w:rsidR="0040498C" w:rsidRPr="00FE648F" w:rsidRDefault="0040498C" w:rsidP="0040498C">
            <w:pPr>
              <w:jc w:val="both"/>
              <w:rPr>
                <w:rFonts w:ascii="Arial" w:hAnsi="Arial" w:cs="Arial"/>
                <w:iCs/>
                <w:sz w:val="18"/>
                <w:szCs w:val="18"/>
              </w:rPr>
            </w:pPr>
            <w:r w:rsidRPr="00FE648F">
              <w:rPr>
                <w:rFonts w:ascii="Arial" w:hAnsi="Arial" w:cs="Arial"/>
                <w:iCs/>
                <w:sz w:val="18"/>
                <w:szCs w:val="18"/>
              </w:rPr>
              <w:t>10.9. Banko garantijos, laidavimo rašto turiniui keliami privalomi minimalūs reikalavimai:</w:t>
            </w:r>
          </w:p>
          <w:p w14:paraId="5901C493" w14:textId="77777777" w:rsidR="0040498C" w:rsidRPr="00FE648F" w:rsidRDefault="0040498C" w:rsidP="0040498C">
            <w:pPr>
              <w:numPr>
                <w:ilvl w:val="0"/>
                <w:numId w:val="12"/>
              </w:numPr>
              <w:ind w:left="0"/>
              <w:jc w:val="both"/>
              <w:rPr>
                <w:rFonts w:ascii="Arial" w:hAnsi="Arial" w:cs="Arial"/>
                <w:sz w:val="18"/>
                <w:szCs w:val="18"/>
              </w:rPr>
            </w:pPr>
            <w:r w:rsidRPr="00FE648F">
              <w:rPr>
                <w:rFonts w:ascii="Arial" w:hAnsi="Arial" w:cs="Arial"/>
                <w:sz w:val="18"/>
                <w:szCs w:val="18"/>
              </w:rPr>
              <w:t>banko garantiją, laidavimo raštą išduodantis subjektas privalo neatšaukiamai ir besąlygiškai įsipareigoti ne vėliau kaip per 15 (penkiolika) kalendorinių dienų nuo raštiško pranešimo iš Pirkėjo gavimo apie Sutarties neįvykdymą, netinkamą vykdymą ar Sutarties nutraukimą, sumokėti Pirkėjui sumą, neviršijančią banko garantijoje, laidavimo draudimo rašte nurodytos sumos, pinigus pervedant į Pirkėjo nurodytą sąskaitą. Draudžiama kelti bet kokias papildomas sąlygas dėl išmokėjimo;</w:t>
            </w:r>
          </w:p>
          <w:p w14:paraId="33DF26A0" w14:textId="77777777" w:rsidR="0040498C" w:rsidRPr="00FE648F" w:rsidRDefault="0040498C" w:rsidP="0040498C">
            <w:pPr>
              <w:numPr>
                <w:ilvl w:val="0"/>
                <w:numId w:val="12"/>
              </w:numPr>
              <w:ind w:left="0"/>
              <w:jc w:val="both"/>
              <w:rPr>
                <w:rFonts w:ascii="Arial" w:hAnsi="Arial" w:cs="Arial"/>
                <w:sz w:val="18"/>
                <w:szCs w:val="18"/>
              </w:rPr>
            </w:pPr>
            <w:r w:rsidRPr="00FE648F">
              <w:rPr>
                <w:rFonts w:ascii="Arial" w:hAnsi="Arial" w:cs="Arial"/>
                <w:sz w:val="18"/>
                <w:szCs w:val="18"/>
              </w:rPr>
              <w:t>banko garantijoje, laidavimo draudimo rašte negali būti nurodyta, kad banko garantiją, draudimo raštą išduodantis subjektas atsako tik už tiesioginių nuostolių atlyginimą;</w:t>
            </w:r>
          </w:p>
          <w:p w14:paraId="32979BDE" w14:textId="12D99F32" w:rsidR="0040498C" w:rsidRPr="00FE648F" w:rsidRDefault="0040498C" w:rsidP="0040498C">
            <w:pPr>
              <w:jc w:val="both"/>
              <w:rPr>
                <w:rFonts w:ascii="Arial" w:hAnsi="Arial" w:cs="Arial"/>
                <w:sz w:val="18"/>
                <w:szCs w:val="18"/>
              </w:rPr>
            </w:pPr>
            <w:r w:rsidRPr="00FE648F">
              <w:rPr>
                <w:rFonts w:ascii="Arial" w:hAnsi="Arial" w:cs="Arial"/>
                <w:sz w:val="18"/>
                <w:szCs w:val="18"/>
              </w:rPr>
              <w:t>banko garantiją, laidavimo draudimo raštą išduodantis subjektas neturi teisės reikalauti, kad Pirkėjas pagrįstų savo reikalavimą. Pirkėjas pranešime banko garantiją, laidavimo draudimo raštą išduodančiam subjektui nurodys, kad užtikrinimo suma jam priklauso dėl to, kad Tiekėjas netinkamai vykdo Sutartį, sukėlė nuostolius, iš dalies ar visiškai neįvykdė Sutarties sąlygų, Sutartis nutraukiama (nutraukta) ir (arba) atsirado kita Sutartyje nurodyta aplinkybė, o banko garantiją, laidavimo draudimo raštą išduodantis subjektas privalo, gavęs tokį pranešimą, išmokėti banko garantijoje, laidavimo draudimo rašte nurodytą sumą, nekeldamas jokių papildomų sąlygų.</w:t>
            </w:r>
          </w:p>
        </w:tc>
        <w:tc>
          <w:tcPr>
            <w:tcW w:w="2240" w:type="dxa"/>
            <w:vMerge/>
            <w:tcMar>
              <w:top w:w="28" w:type="dxa"/>
              <w:bottom w:w="28" w:type="dxa"/>
            </w:tcMar>
          </w:tcPr>
          <w:p w14:paraId="7D435CDA"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5983D846" w14:textId="77777777" w:rsidR="0040498C" w:rsidRPr="00FE648F" w:rsidRDefault="0040498C" w:rsidP="0040498C">
            <w:pPr>
              <w:jc w:val="both"/>
              <w:rPr>
                <w:rFonts w:ascii="Arial" w:hAnsi="Arial" w:cs="Arial"/>
                <w:iCs/>
                <w:sz w:val="18"/>
                <w:szCs w:val="18"/>
                <w:lang w:val="en-GB"/>
              </w:rPr>
            </w:pPr>
            <w:r w:rsidRPr="00FE648F">
              <w:rPr>
                <w:rFonts w:ascii="Arial" w:eastAsia="Arial" w:hAnsi="Arial" w:cs="Arial"/>
                <w:sz w:val="18"/>
                <w:szCs w:val="18"/>
                <w:lang w:val="en-GB" w:bidi="en-US"/>
              </w:rPr>
              <w:t>10.9. The content of a bank guarantee and a surety bond must meet the minimum requirements:</w:t>
            </w:r>
          </w:p>
          <w:p w14:paraId="320CE766" w14:textId="77777777" w:rsidR="0040498C" w:rsidRPr="00FE648F" w:rsidRDefault="0040498C" w:rsidP="0040498C">
            <w:pPr>
              <w:numPr>
                <w:ilvl w:val="0"/>
                <w:numId w:val="12"/>
              </w:numPr>
              <w:ind w:left="0"/>
              <w:jc w:val="both"/>
              <w:rPr>
                <w:rFonts w:ascii="Arial" w:hAnsi="Arial" w:cs="Arial"/>
                <w:sz w:val="18"/>
                <w:szCs w:val="18"/>
                <w:lang w:val="en-GB"/>
              </w:rPr>
            </w:pPr>
            <w:r w:rsidRPr="00FE648F">
              <w:rPr>
                <w:rFonts w:ascii="Arial" w:eastAsia="Arial" w:hAnsi="Arial" w:cs="Arial"/>
                <w:sz w:val="18"/>
                <w:szCs w:val="18"/>
                <w:lang w:val="en-GB" w:bidi="en-US"/>
              </w:rPr>
              <w:t>the issuer of the bank guarantee or surety bond shall irrevocably and unconditionally undertake to pay to the Buyer, not later than 15 (fifteen) calendar days after receipt of a written notice from the Buyer of non-performance or improper performance of the Contract or termination of the Contract, a sum not exceeding the amount specified in the bank guarantee or surety bond, by transferring the money to the account specified by the Buyer. It is prohibited to impose any additional conditions on the payment;</w:t>
            </w:r>
          </w:p>
          <w:p w14:paraId="3415F219" w14:textId="77777777" w:rsidR="0040498C" w:rsidRPr="00FE648F" w:rsidRDefault="0040498C" w:rsidP="0040498C">
            <w:pPr>
              <w:numPr>
                <w:ilvl w:val="0"/>
                <w:numId w:val="12"/>
              </w:numPr>
              <w:ind w:left="0"/>
              <w:jc w:val="both"/>
              <w:rPr>
                <w:rFonts w:ascii="Arial" w:hAnsi="Arial" w:cs="Arial"/>
                <w:sz w:val="18"/>
                <w:szCs w:val="18"/>
                <w:lang w:val="en-GB"/>
              </w:rPr>
            </w:pPr>
            <w:r w:rsidRPr="00FE648F">
              <w:rPr>
                <w:rFonts w:ascii="Arial" w:eastAsia="Arial" w:hAnsi="Arial" w:cs="Arial"/>
                <w:sz w:val="18"/>
                <w:szCs w:val="18"/>
                <w:lang w:val="en-GB" w:bidi="en-US"/>
              </w:rPr>
              <w:t>a bank guarantee or surety bond may not state that the entity issuing the bank guarantee or surety bond is liable only for direct damages;</w:t>
            </w:r>
          </w:p>
          <w:p w14:paraId="77CDF94A" w14:textId="48F56BD8" w:rsidR="0040498C" w:rsidRPr="00066D55" w:rsidRDefault="0040498C" w:rsidP="0040498C">
            <w:pPr>
              <w:numPr>
                <w:ilvl w:val="0"/>
                <w:numId w:val="12"/>
              </w:numPr>
              <w:ind w:left="0" w:hanging="996"/>
              <w:jc w:val="both"/>
              <w:rPr>
                <w:rFonts w:ascii="Arial" w:hAnsi="Arial" w:cs="Arial"/>
                <w:sz w:val="18"/>
                <w:szCs w:val="18"/>
                <w:lang w:val="en-GB"/>
              </w:rPr>
            </w:pPr>
            <w:r w:rsidRPr="00FE648F">
              <w:rPr>
                <w:rFonts w:ascii="Arial" w:eastAsia="Arial" w:hAnsi="Arial" w:cs="Arial"/>
                <w:sz w:val="18"/>
                <w:szCs w:val="18"/>
                <w:lang w:val="en-GB" w:bidi="en-US"/>
              </w:rPr>
              <w:t>the issuer of the bank guarantee or surety bond shall not be entitled to require the Buyer to substantiate its claim. The Buyer shall state in a notification to the entity issuing the bank guarantee or surety bond that the amount of the security is due to the Supplier's improper performance of the Contract, the Supplier's loss, the Supplier's failure to perform the Contract, the Contract is being terminated or was terminated, and/or any other circumstance referred to in the Contract, and upon receipt of the notification, the entity issuing the bank guarantee or surety bond shall pay out the amount stated in the bank guarantee or surety bond, without any further conditions.</w:t>
            </w:r>
          </w:p>
        </w:tc>
      </w:tr>
      <w:tr w:rsidR="0040498C" w14:paraId="6191E48C" w14:textId="77777777" w:rsidTr="09DD39AF">
        <w:trPr>
          <w:gridBefore w:val="1"/>
          <w:wBefore w:w="113" w:type="dxa"/>
        </w:trPr>
        <w:tc>
          <w:tcPr>
            <w:tcW w:w="2371" w:type="dxa"/>
            <w:gridSpan w:val="2"/>
            <w:vMerge/>
            <w:tcMar>
              <w:top w:w="28" w:type="dxa"/>
              <w:bottom w:w="28" w:type="dxa"/>
            </w:tcMar>
          </w:tcPr>
          <w:p w14:paraId="6C1338FB"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0963C4DB" w14:textId="77777777" w:rsidR="0040498C" w:rsidRPr="00FE648F" w:rsidRDefault="0040498C" w:rsidP="0040498C">
            <w:pPr>
              <w:jc w:val="both"/>
              <w:rPr>
                <w:rFonts w:ascii="Arial" w:hAnsi="Arial" w:cs="Arial"/>
                <w:iCs/>
                <w:sz w:val="18"/>
                <w:szCs w:val="18"/>
              </w:rPr>
            </w:pPr>
            <w:r w:rsidRPr="00FE648F">
              <w:rPr>
                <w:rFonts w:ascii="Arial" w:hAnsi="Arial" w:cs="Arial"/>
                <w:iCs/>
                <w:sz w:val="18"/>
                <w:szCs w:val="18"/>
              </w:rPr>
              <w:t>10.10. Pirkėjas gali pasinaudoti užtikrinimu, esant bet kuriai iš žemiau nurodytų aplinkybių:</w:t>
            </w:r>
          </w:p>
          <w:p w14:paraId="5383C5EC" w14:textId="77777777" w:rsidR="0040498C" w:rsidRPr="00FE648F" w:rsidRDefault="0040498C" w:rsidP="0040498C">
            <w:pPr>
              <w:numPr>
                <w:ilvl w:val="0"/>
                <w:numId w:val="12"/>
              </w:numPr>
              <w:ind w:left="0"/>
              <w:jc w:val="both"/>
              <w:rPr>
                <w:rFonts w:ascii="Arial" w:hAnsi="Arial" w:cs="Arial"/>
                <w:iCs/>
                <w:sz w:val="18"/>
                <w:szCs w:val="18"/>
              </w:rPr>
            </w:pPr>
            <w:r w:rsidRPr="00FE648F">
              <w:rPr>
                <w:rFonts w:ascii="Arial" w:hAnsi="Arial" w:cs="Arial"/>
                <w:sz w:val="18"/>
                <w:szCs w:val="18"/>
              </w:rPr>
              <w:t>Tiekėjas nevykdo arba netinkamai vykdo savo įsipareigojimus pagal Sutartį;</w:t>
            </w:r>
          </w:p>
          <w:p w14:paraId="014CC9B4" w14:textId="77777777" w:rsidR="0040498C" w:rsidRPr="00FE648F" w:rsidRDefault="0040498C" w:rsidP="0040498C">
            <w:pPr>
              <w:numPr>
                <w:ilvl w:val="0"/>
                <w:numId w:val="12"/>
              </w:numPr>
              <w:ind w:left="0"/>
              <w:jc w:val="both"/>
              <w:rPr>
                <w:rFonts w:ascii="Arial" w:hAnsi="Arial" w:cs="Arial"/>
                <w:iCs/>
                <w:sz w:val="18"/>
                <w:szCs w:val="18"/>
              </w:rPr>
            </w:pPr>
            <w:r w:rsidRPr="00FE648F">
              <w:rPr>
                <w:rFonts w:ascii="Arial" w:hAnsi="Arial" w:cs="Arial"/>
                <w:sz w:val="18"/>
                <w:szCs w:val="18"/>
              </w:rPr>
              <w:t>Tiekėjas, per Sutartyje nurodytą terminą, o jei tokio nėra – per Pirkėjo nustatytą laikotarpį, neįvykdo Pirkėjo nurodymo ištaisyti Prekių trūkumus ar vykdyti kitą Sutartyje Tiekėjui nustatytą prievolę;</w:t>
            </w:r>
          </w:p>
          <w:p w14:paraId="79E29F22" w14:textId="77777777" w:rsidR="0040498C" w:rsidRPr="00FE648F" w:rsidRDefault="0040498C" w:rsidP="0040498C">
            <w:pPr>
              <w:numPr>
                <w:ilvl w:val="0"/>
                <w:numId w:val="12"/>
              </w:numPr>
              <w:ind w:left="0"/>
              <w:jc w:val="both"/>
              <w:rPr>
                <w:rFonts w:ascii="Arial" w:hAnsi="Arial" w:cs="Arial"/>
                <w:iCs/>
                <w:sz w:val="18"/>
                <w:szCs w:val="18"/>
              </w:rPr>
            </w:pPr>
            <w:r w:rsidRPr="00FE648F">
              <w:rPr>
                <w:rFonts w:ascii="Arial" w:hAnsi="Arial" w:cs="Arial"/>
                <w:sz w:val="18"/>
                <w:szCs w:val="18"/>
              </w:rPr>
              <w:t>Tiekėjui iškeliama bankroto byla arba jis yra likviduojamas, arba sustabdo ūkinę veiklą;</w:t>
            </w:r>
          </w:p>
          <w:p w14:paraId="05FFC3A8" w14:textId="77777777" w:rsidR="0040498C" w:rsidRPr="00FE648F" w:rsidRDefault="0040498C" w:rsidP="0040498C">
            <w:pPr>
              <w:numPr>
                <w:ilvl w:val="0"/>
                <w:numId w:val="12"/>
              </w:numPr>
              <w:ind w:left="0"/>
              <w:jc w:val="both"/>
              <w:rPr>
                <w:rFonts w:ascii="Arial" w:hAnsi="Arial" w:cs="Arial"/>
                <w:iCs/>
                <w:sz w:val="18"/>
                <w:szCs w:val="18"/>
              </w:rPr>
            </w:pPr>
            <w:r w:rsidRPr="00FE648F">
              <w:rPr>
                <w:rFonts w:ascii="Arial" w:hAnsi="Arial" w:cs="Arial"/>
                <w:sz w:val="18"/>
                <w:szCs w:val="18"/>
              </w:rPr>
              <w:t>Sutartis nutraukiama dėl Tiekėjo kaltės;</w:t>
            </w:r>
          </w:p>
          <w:p w14:paraId="16885371" w14:textId="4001BD0D" w:rsidR="0040498C" w:rsidRPr="00066D55" w:rsidRDefault="0040498C" w:rsidP="0040498C">
            <w:pPr>
              <w:numPr>
                <w:ilvl w:val="0"/>
                <w:numId w:val="12"/>
              </w:numPr>
              <w:ind w:left="0"/>
              <w:jc w:val="both"/>
              <w:rPr>
                <w:rFonts w:ascii="Arial" w:hAnsi="Arial" w:cs="Arial"/>
                <w:sz w:val="18"/>
                <w:szCs w:val="18"/>
              </w:rPr>
            </w:pPr>
            <w:r w:rsidRPr="00FE648F">
              <w:rPr>
                <w:rFonts w:ascii="Arial" w:hAnsi="Arial" w:cs="Arial"/>
                <w:sz w:val="18"/>
                <w:szCs w:val="18"/>
              </w:rPr>
              <w:t xml:space="preserve">jei dėl bet kokių kitos Tiekėjo, įskaitant jo pasitelktus subtiekėjus, specialistus ar ūkio subjektus, veiksmų (veikimo ar neveikimo) Pirkėjas patyrė nuostolių (įskaitant, bet neapsiribojant papildomų </w:t>
            </w:r>
            <w:r w:rsidRPr="00FE648F">
              <w:rPr>
                <w:rFonts w:ascii="Arial" w:hAnsi="Arial" w:cs="Arial"/>
                <w:sz w:val="18"/>
                <w:szCs w:val="18"/>
              </w:rPr>
              <w:lastRenderedPageBreak/>
              <w:t>išlaidų, negautų pajamų ar kitų tiesioginių ir netiesioginių nuostolių, netesybų).</w:t>
            </w:r>
          </w:p>
        </w:tc>
        <w:tc>
          <w:tcPr>
            <w:tcW w:w="2240" w:type="dxa"/>
            <w:vMerge/>
            <w:tcMar>
              <w:top w:w="28" w:type="dxa"/>
              <w:bottom w:w="28" w:type="dxa"/>
            </w:tcMar>
          </w:tcPr>
          <w:p w14:paraId="06F5D764"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7D9D2DD8" w14:textId="77777777" w:rsidR="0040498C" w:rsidRPr="00FE648F" w:rsidRDefault="0040498C" w:rsidP="0040498C">
            <w:pPr>
              <w:jc w:val="both"/>
              <w:rPr>
                <w:rFonts w:ascii="Arial" w:hAnsi="Arial" w:cs="Arial"/>
                <w:iCs/>
                <w:sz w:val="18"/>
                <w:szCs w:val="18"/>
                <w:lang w:val="en-GB"/>
              </w:rPr>
            </w:pPr>
            <w:r w:rsidRPr="00FE648F">
              <w:rPr>
                <w:rFonts w:ascii="Arial" w:eastAsia="Arial" w:hAnsi="Arial" w:cs="Arial"/>
                <w:sz w:val="18"/>
                <w:szCs w:val="18"/>
                <w:lang w:val="en-GB" w:bidi="en-US"/>
              </w:rPr>
              <w:t>10.10. The Buyer may exercise the security in any of the following circumstances:</w:t>
            </w:r>
          </w:p>
          <w:p w14:paraId="11F4ABC3" w14:textId="77777777" w:rsidR="0040498C" w:rsidRPr="00FE648F" w:rsidRDefault="0040498C" w:rsidP="0040498C">
            <w:pPr>
              <w:numPr>
                <w:ilvl w:val="0"/>
                <w:numId w:val="12"/>
              </w:numPr>
              <w:ind w:left="0"/>
              <w:jc w:val="both"/>
              <w:rPr>
                <w:rFonts w:ascii="Arial" w:hAnsi="Arial" w:cs="Arial"/>
                <w:iCs/>
                <w:sz w:val="18"/>
                <w:szCs w:val="18"/>
                <w:lang w:val="en-GB"/>
              </w:rPr>
            </w:pPr>
            <w:r w:rsidRPr="00FE648F">
              <w:rPr>
                <w:rFonts w:ascii="Arial" w:eastAsia="Arial" w:hAnsi="Arial" w:cs="Arial"/>
                <w:sz w:val="18"/>
                <w:szCs w:val="18"/>
                <w:lang w:val="en-GB" w:bidi="en-US"/>
              </w:rPr>
              <w:t>The Supplier has not fulfilled or is improperly fulfilling its obligations under the Contract;</w:t>
            </w:r>
          </w:p>
          <w:p w14:paraId="726E07B7" w14:textId="77777777" w:rsidR="0040498C" w:rsidRPr="00FE648F" w:rsidRDefault="0040498C" w:rsidP="0040498C">
            <w:pPr>
              <w:numPr>
                <w:ilvl w:val="0"/>
                <w:numId w:val="12"/>
              </w:numPr>
              <w:ind w:left="0"/>
              <w:jc w:val="both"/>
              <w:rPr>
                <w:rFonts w:ascii="Arial" w:hAnsi="Arial" w:cs="Arial"/>
                <w:iCs/>
                <w:sz w:val="18"/>
                <w:szCs w:val="18"/>
                <w:lang w:val="en-GB"/>
              </w:rPr>
            </w:pPr>
            <w:r w:rsidRPr="00FE648F">
              <w:rPr>
                <w:rFonts w:ascii="Arial" w:eastAsia="Arial" w:hAnsi="Arial" w:cs="Arial"/>
                <w:sz w:val="18"/>
                <w:szCs w:val="18"/>
                <w:lang w:val="en-GB" w:bidi="en-US"/>
              </w:rPr>
              <w:t>the Supplier fails to comply with the Buyer's order to remedy deficiencies in the Goods or to perform any other obligation imposed on the Supplier in the Contract within the time limit specified in the Contract, or, if there is no such time limit, the time limit specified by the Buyer;</w:t>
            </w:r>
          </w:p>
          <w:p w14:paraId="022AFA4F" w14:textId="77777777" w:rsidR="0040498C" w:rsidRPr="00FE648F" w:rsidRDefault="0040498C" w:rsidP="0040498C">
            <w:pPr>
              <w:numPr>
                <w:ilvl w:val="0"/>
                <w:numId w:val="12"/>
              </w:numPr>
              <w:ind w:left="0"/>
              <w:jc w:val="both"/>
              <w:rPr>
                <w:rFonts w:ascii="Arial" w:hAnsi="Arial" w:cs="Arial"/>
                <w:iCs/>
                <w:sz w:val="18"/>
                <w:szCs w:val="18"/>
                <w:lang w:val="en-GB"/>
              </w:rPr>
            </w:pPr>
            <w:r w:rsidRPr="00FE648F">
              <w:rPr>
                <w:rFonts w:ascii="Arial" w:eastAsia="Arial" w:hAnsi="Arial" w:cs="Arial"/>
                <w:sz w:val="18"/>
                <w:szCs w:val="18"/>
                <w:lang w:val="en-GB" w:bidi="en-US"/>
              </w:rPr>
              <w:t>the Supplier is declared bankrupt or is being wound up, or ceases its business activities;</w:t>
            </w:r>
          </w:p>
          <w:p w14:paraId="45D161DF" w14:textId="77777777" w:rsidR="0040498C" w:rsidRPr="00FE648F" w:rsidRDefault="0040498C" w:rsidP="0040498C">
            <w:pPr>
              <w:numPr>
                <w:ilvl w:val="0"/>
                <w:numId w:val="12"/>
              </w:numPr>
              <w:ind w:left="0"/>
              <w:jc w:val="both"/>
              <w:rPr>
                <w:rFonts w:ascii="Arial" w:hAnsi="Arial" w:cs="Arial"/>
                <w:iCs/>
                <w:sz w:val="18"/>
                <w:szCs w:val="18"/>
                <w:lang w:val="en-GB"/>
              </w:rPr>
            </w:pPr>
            <w:r w:rsidRPr="00FE648F">
              <w:rPr>
                <w:rFonts w:ascii="Arial" w:eastAsia="Arial" w:hAnsi="Arial" w:cs="Arial"/>
                <w:sz w:val="18"/>
                <w:szCs w:val="18"/>
                <w:lang w:val="en-GB" w:bidi="en-US"/>
              </w:rPr>
              <w:t>the Contract is terminated for the Supplier's fault;</w:t>
            </w:r>
          </w:p>
          <w:p w14:paraId="19AECA41" w14:textId="0CA47232" w:rsidR="0040498C" w:rsidRPr="00066D55" w:rsidRDefault="0040498C" w:rsidP="0040498C">
            <w:pPr>
              <w:numPr>
                <w:ilvl w:val="0"/>
                <w:numId w:val="12"/>
              </w:numPr>
              <w:ind w:left="0"/>
              <w:jc w:val="both"/>
              <w:rPr>
                <w:rFonts w:ascii="Arial" w:hAnsi="Arial" w:cs="Arial"/>
                <w:sz w:val="18"/>
                <w:szCs w:val="18"/>
                <w:lang w:val="en-GB"/>
              </w:rPr>
            </w:pPr>
            <w:r w:rsidRPr="00FE648F">
              <w:rPr>
                <w:rFonts w:ascii="Arial" w:eastAsia="Arial" w:hAnsi="Arial" w:cs="Arial"/>
                <w:sz w:val="18"/>
                <w:szCs w:val="18"/>
                <w:lang w:val="en-GB" w:bidi="en-US"/>
              </w:rPr>
              <w:t xml:space="preserve">if the Buyer has suffered loss (including, but not limited to, additional costs, loss of revenue or other direct and indirect loss, penalties) as a result of any other action (act or omission) of the Supplier, including </w:t>
            </w:r>
            <w:r w:rsidRPr="00FE648F">
              <w:rPr>
                <w:rFonts w:ascii="Arial" w:eastAsia="Arial" w:hAnsi="Arial" w:cs="Arial"/>
                <w:sz w:val="18"/>
                <w:szCs w:val="18"/>
                <w:lang w:val="en-GB" w:bidi="en-US"/>
              </w:rPr>
              <w:lastRenderedPageBreak/>
              <w:t>any subcontractors, specialists or economic entities engaged by the Supplier.</w:t>
            </w:r>
          </w:p>
        </w:tc>
      </w:tr>
      <w:tr w:rsidR="0040498C" w14:paraId="4B335DC9" w14:textId="77777777" w:rsidTr="09DD39AF">
        <w:trPr>
          <w:gridBefore w:val="1"/>
          <w:wBefore w:w="113" w:type="dxa"/>
        </w:trPr>
        <w:tc>
          <w:tcPr>
            <w:tcW w:w="2371" w:type="dxa"/>
            <w:gridSpan w:val="2"/>
            <w:vMerge/>
            <w:tcMar>
              <w:top w:w="28" w:type="dxa"/>
              <w:bottom w:w="28" w:type="dxa"/>
            </w:tcMar>
          </w:tcPr>
          <w:p w14:paraId="34F9ACE5"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66CEFA86" w14:textId="300137DB" w:rsidR="0040498C" w:rsidRPr="00066D55" w:rsidRDefault="0040498C" w:rsidP="0040498C">
            <w:pPr>
              <w:numPr>
                <w:ilvl w:val="0"/>
                <w:numId w:val="12"/>
              </w:numPr>
              <w:ind w:left="0"/>
              <w:jc w:val="both"/>
              <w:rPr>
                <w:rFonts w:ascii="Arial" w:hAnsi="Arial" w:cs="Arial"/>
                <w:iCs/>
                <w:sz w:val="18"/>
                <w:szCs w:val="18"/>
              </w:rPr>
            </w:pPr>
            <w:r w:rsidRPr="00FE648F">
              <w:rPr>
                <w:rFonts w:ascii="Arial" w:hAnsi="Arial" w:cs="Arial"/>
                <w:iCs/>
                <w:sz w:val="18"/>
                <w:szCs w:val="18"/>
              </w:rPr>
              <w:t>10.11. Užtikrinimą patvirtinantys dokumentai Pirkėjui turi būti teikiami tik elektroniniu būdu, kitokiu būdu jie gali būti pateikti tik tokiu atveju, jei bankas, draudimo bendrovė ar kredito unija neišduoda kvalifikuotu elektroniniu parašu pasirašytų dokumentų ir tai patys patvirtina raštu.</w:t>
            </w:r>
          </w:p>
        </w:tc>
        <w:tc>
          <w:tcPr>
            <w:tcW w:w="2240" w:type="dxa"/>
            <w:vMerge/>
            <w:tcMar>
              <w:top w:w="28" w:type="dxa"/>
              <w:bottom w:w="28" w:type="dxa"/>
            </w:tcMar>
          </w:tcPr>
          <w:p w14:paraId="2D6DD487"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27B44E7A" w14:textId="5678782F" w:rsidR="0040498C" w:rsidRPr="00066D55" w:rsidRDefault="0040498C" w:rsidP="0040498C">
            <w:pPr>
              <w:numPr>
                <w:ilvl w:val="0"/>
                <w:numId w:val="12"/>
              </w:numPr>
              <w:ind w:left="0"/>
              <w:jc w:val="both"/>
              <w:rPr>
                <w:rFonts w:ascii="Arial" w:hAnsi="Arial" w:cs="Arial"/>
                <w:iCs/>
                <w:sz w:val="18"/>
                <w:szCs w:val="18"/>
                <w:lang w:val="en-GB"/>
              </w:rPr>
            </w:pPr>
            <w:r w:rsidRPr="00FE648F">
              <w:rPr>
                <w:rFonts w:ascii="Arial" w:eastAsia="Arial" w:hAnsi="Arial" w:cs="Arial"/>
                <w:sz w:val="18"/>
                <w:szCs w:val="18"/>
                <w:lang w:val="en-GB" w:bidi="en-US"/>
              </w:rPr>
              <w:t>10.11. The documents evidencing the security must be provided to the Buyer only by electronic means, and may be provided by any other means only if the bank, insurance company or credit union does not issue documents signed with a qualified electronic signature and confirms this in writing.</w:t>
            </w:r>
          </w:p>
        </w:tc>
      </w:tr>
      <w:tr w:rsidR="0040498C" w14:paraId="50824FF8" w14:textId="77777777" w:rsidTr="09DD39AF">
        <w:trPr>
          <w:gridBefore w:val="1"/>
          <w:wBefore w:w="113" w:type="dxa"/>
        </w:trPr>
        <w:tc>
          <w:tcPr>
            <w:tcW w:w="2371" w:type="dxa"/>
            <w:gridSpan w:val="2"/>
            <w:vMerge/>
            <w:tcMar>
              <w:top w:w="28" w:type="dxa"/>
              <w:bottom w:w="28" w:type="dxa"/>
            </w:tcMar>
          </w:tcPr>
          <w:p w14:paraId="0CA1BC18"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33B9908E" w14:textId="5E4EAF23" w:rsidR="0040498C" w:rsidRPr="00066D55" w:rsidRDefault="0040498C" w:rsidP="0040498C">
            <w:pPr>
              <w:jc w:val="both"/>
              <w:rPr>
                <w:rFonts w:ascii="Arial" w:hAnsi="Arial" w:cs="Arial"/>
                <w:iCs/>
                <w:sz w:val="18"/>
                <w:szCs w:val="18"/>
              </w:rPr>
            </w:pPr>
            <w:r w:rsidRPr="00FE648F">
              <w:rPr>
                <w:rFonts w:ascii="Arial" w:hAnsi="Arial" w:cs="Arial"/>
                <w:sz w:val="18"/>
                <w:szCs w:val="18"/>
              </w:rPr>
              <w:t>10.12 Užtikrinimas turi atitikti visus Sutarties reikalavimus visą Sutarties galiojimo laikotarpį, jis negali būti keičiamas Tiekėjo ar (ir) jį išdavusio subjekto be rašytinio Pirkėjo sutikimo.  Sutarties įvykdymo užtikrinime nurodytas jo galiojimo terminas turi būti ne trumpesnis nei nurodytas Specialiosiose sąlygose.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Tiekėjui nesilaikant bent vieno iš šiame punkte nurodytų reikalavimų, Pirkėjas įgyja teisę nutraukti Sutartį dėl Tiekėjo kaltės, o Tiekėjui kyla pareiga sumokėti Pirkėjui 2 (dviejų) procentų baudą, skaičiuojamą nuo Sutarties kainos be PVM ir atlyginti visus nuostolius, kiek jų nepadengia bauda.</w:t>
            </w:r>
          </w:p>
        </w:tc>
        <w:tc>
          <w:tcPr>
            <w:tcW w:w="2240" w:type="dxa"/>
            <w:vMerge/>
            <w:tcMar>
              <w:top w:w="28" w:type="dxa"/>
              <w:bottom w:w="28" w:type="dxa"/>
            </w:tcMar>
          </w:tcPr>
          <w:p w14:paraId="70EB5506"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0F29C54A" w14:textId="465561CE" w:rsidR="0040498C" w:rsidRPr="00066D55" w:rsidRDefault="0040498C" w:rsidP="0040498C">
            <w:pPr>
              <w:jc w:val="both"/>
              <w:rPr>
                <w:rFonts w:ascii="Arial" w:hAnsi="Arial" w:cs="Arial"/>
                <w:iCs/>
                <w:sz w:val="18"/>
                <w:szCs w:val="18"/>
                <w:lang w:val="en-GB"/>
              </w:rPr>
            </w:pPr>
            <w:r w:rsidRPr="00FE648F">
              <w:rPr>
                <w:rFonts w:ascii="Arial" w:eastAsia="Arial" w:hAnsi="Arial" w:cs="Arial"/>
                <w:sz w:val="18"/>
                <w:szCs w:val="18"/>
                <w:lang w:val="en-GB" w:bidi="en-US"/>
              </w:rPr>
              <w:t>10.12. The security shall comply with all the requirements of the Contract throughout the term of the Contract and shall not be altered by the Supplier and/or the issuing entity without the written consent of the Buyer.  The term of validity specified in the Contract Performance Security shall not be shorter than that specified in the Special Terms and Conditions. If the term of the Service provision is extended or postponed due to the suspension of the Contract under the conditions set forth in the Contract, or if the provision of the Services or the correction of Service deficiencies is delayed, the Supplier shall ensure the validity of the Contract Performance Security for the entire duration of the Contract and shall provide the Buyer with a new or extended Contract Performance Security no later than by the end of the validity period of the Contract Performance Security. If the Supplier fails to comply with any of the requirements set out in this point, the Buyer shall be entitled to terminate the Contract for the Supplier's fault, and the Supplier shall be liable to pay to the Purchaser a fine of 2 (two) per cent of the Contract Price exclusive of VAT, and to pay any damages to the extent that they are not covered by the fine.</w:t>
            </w:r>
          </w:p>
        </w:tc>
      </w:tr>
      <w:tr w:rsidR="0040498C" w14:paraId="18F25F66" w14:textId="77777777" w:rsidTr="09DD39AF">
        <w:trPr>
          <w:gridBefore w:val="1"/>
          <w:wBefore w:w="113" w:type="dxa"/>
        </w:trPr>
        <w:tc>
          <w:tcPr>
            <w:tcW w:w="2371" w:type="dxa"/>
            <w:gridSpan w:val="2"/>
            <w:vMerge/>
            <w:tcMar>
              <w:top w:w="28" w:type="dxa"/>
              <w:bottom w:w="28" w:type="dxa"/>
            </w:tcMar>
          </w:tcPr>
          <w:p w14:paraId="3242BDC1"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457654BA" w14:textId="53A11F5F" w:rsidR="0040498C" w:rsidRPr="00FE648F" w:rsidRDefault="0040498C" w:rsidP="0040498C">
            <w:pPr>
              <w:jc w:val="both"/>
              <w:rPr>
                <w:rFonts w:ascii="Arial" w:hAnsi="Arial" w:cs="Arial"/>
                <w:sz w:val="18"/>
                <w:szCs w:val="18"/>
              </w:rPr>
            </w:pPr>
            <w:r w:rsidRPr="00FE648F">
              <w:rPr>
                <w:rFonts w:ascii="Arial" w:hAnsi="Arial" w:cs="Arial"/>
                <w:sz w:val="18"/>
                <w:szCs w:val="18"/>
              </w:rPr>
              <w:t>10.13. Tiekėjas įsipareigoja ne vėliau kaip per 10 (dešimt) kalendorinių dienų nuo fakto paaiškėjimo ar nuo Pirkėjo pareikalavimo dienos pateikti banko garantiją ar laidavimo draudimo raštą atitinkančius Sutartyje nustatytus reikalavimus, jei Sutarties vykdymo metu paaiškėtų, kad banko garantiją, laidavimo raštą išdavęs subjektas nebeatitinka Sutartyje keliamų reikalavimų. Tiekėjui pažeidus šį punktą, Pirkėjas įgyja teisę nutraukti Sutartį dėl Tiekėjo kaltės, o Tiekėjui kyla pareiga sumokėti Pirkėjui 2 (dviejų) procentų baudą, skaičiuojamą nuo Sutarties kainos be PVM ir atlyginti visus nuostolius, kiek jų nepadengia bauda.</w:t>
            </w:r>
          </w:p>
        </w:tc>
        <w:tc>
          <w:tcPr>
            <w:tcW w:w="2240" w:type="dxa"/>
            <w:vMerge/>
            <w:tcMar>
              <w:top w:w="28" w:type="dxa"/>
              <w:bottom w:w="28" w:type="dxa"/>
            </w:tcMar>
          </w:tcPr>
          <w:p w14:paraId="679D4593"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178308B9" w14:textId="16583289" w:rsidR="0040498C" w:rsidRPr="00066D55" w:rsidRDefault="0040498C" w:rsidP="0040498C">
            <w:pPr>
              <w:jc w:val="both"/>
              <w:rPr>
                <w:rFonts w:ascii="Arial" w:hAnsi="Arial" w:cs="Arial"/>
                <w:sz w:val="18"/>
                <w:szCs w:val="18"/>
                <w:lang w:val="en-GB"/>
              </w:rPr>
            </w:pPr>
            <w:r w:rsidRPr="00FE648F">
              <w:rPr>
                <w:rFonts w:ascii="Arial" w:eastAsia="Arial" w:hAnsi="Arial" w:cs="Arial"/>
                <w:sz w:val="18"/>
                <w:szCs w:val="18"/>
                <w:lang w:val="en-GB" w:bidi="en-US"/>
              </w:rPr>
              <w:t>10.13. The Supplier undertakes to provide a bank guarantee or a surety bond complying with the requirements set out in the Contract within 10 (ten) calendar days of the fact becoming known or of the Buyer's request, if it becomes apparent during the performance of the Contract that the entity that issued the bank guarantee or the surety bond is no longer in compliance with the requirements of the Contract. If the Supplier breaches this point, the Buyer shall be entitled to terminate the Contract for the Supplier's fault, and the Supplier shall be liable to pay the Buyer a fine of 2 (two) per cent of the Contract Price exclusive of VAT, and to make good any loss to the extent that it is not covered by the fine.</w:t>
            </w:r>
          </w:p>
        </w:tc>
      </w:tr>
      <w:tr w:rsidR="0040498C" w14:paraId="5AF63EC9" w14:textId="77777777" w:rsidTr="09DD39AF">
        <w:trPr>
          <w:gridBefore w:val="1"/>
          <w:wBefore w:w="113" w:type="dxa"/>
        </w:trPr>
        <w:tc>
          <w:tcPr>
            <w:tcW w:w="2371" w:type="dxa"/>
            <w:gridSpan w:val="2"/>
            <w:vMerge/>
            <w:tcMar>
              <w:top w:w="28" w:type="dxa"/>
              <w:bottom w:w="28" w:type="dxa"/>
            </w:tcMar>
          </w:tcPr>
          <w:p w14:paraId="25429CC1"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078463A5" w14:textId="37014A39" w:rsidR="0040498C" w:rsidRPr="00FE648F" w:rsidRDefault="0040498C" w:rsidP="0040498C">
            <w:pPr>
              <w:jc w:val="both"/>
              <w:rPr>
                <w:rFonts w:ascii="Arial" w:hAnsi="Arial" w:cs="Arial"/>
                <w:sz w:val="18"/>
                <w:szCs w:val="18"/>
              </w:rPr>
            </w:pPr>
            <w:r w:rsidRPr="00FE648F">
              <w:rPr>
                <w:rFonts w:ascii="Arial" w:hAnsi="Arial" w:cs="Arial"/>
                <w:iCs/>
                <w:sz w:val="18"/>
                <w:szCs w:val="18"/>
              </w:rPr>
              <w:t>10.14. Užtikrinimas, neatitinkantis Sutartyje nustatytų reikalavimų, nepriimamas.</w:t>
            </w:r>
          </w:p>
        </w:tc>
        <w:tc>
          <w:tcPr>
            <w:tcW w:w="2240" w:type="dxa"/>
            <w:vMerge/>
            <w:tcMar>
              <w:top w:w="28" w:type="dxa"/>
              <w:bottom w:w="28" w:type="dxa"/>
            </w:tcMar>
          </w:tcPr>
          <w:p w14:paraId="7CEF6803"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07762857" w14:textId="59CF222C" w:rsidR="0040498C" w:rsidRPr="00066D55" w:rsidRDefault="0040498C" w:rsidP="0040498C">
            <w:pPr>
              <w:jc w:val="both"/>
              <w:rPr>
                <w:rFonts w:ascii="Arial" w:hAnsi="Arial" w:cs="Arial"/>
                <w:sz w:val="18"/>
                <w:szCs w:val="18"/>
                <w:lang w:val="en-GB"/>
              </w:rPr>
            </w:pPr>
            <w:r w:rsidRPr="00FE648F">
              <w:rPr>
                <w:rFonts w:ascii="Arial" w:eastAsia="Arial" w:hAnsi="Arial" w:cs="Arial"/>
                <w:sz w:val="18"/>
                <w:szCs w:val="18"/>
                <w:lang w:val="en-GB" w:bidi="en-US"/>
              </w:rPr>
              <w:t>10.14. A security that does not comply with the requirements set out in the Contract shall not be accepted.</w:t>
            </w:r>
          </w:p>
        </w:tc>
      </w:tr>
      <w:tr w:rsidR="0040498C" w14:paraId="75CD614D" w14:textId="77777777" w:rsidTr="09DD39AF">
        <w:trPr>
          <w:gridBefore w:val="1"/>
          <w:wBefore w:w="113" w:type="dxa"/>
        </w:trPr>
        <w:tc>
          <w:tcPr>
            <w:tcW w:w="2371" w:type="dxa"/>
            <w:gridSpan w:val="2"/>
            <w:vMerge/>
            <w:tcMar>
              <w:top w:w="28" w:type="dxa"/>
              <w:bottom w:w="28" w:type="dxa"/>
            </w:tcMar>
          </w:tcPr>
          <w:p w14:paraId="33D3932A"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56C18C8C" w14:textId="768FAF9C" w:rsidR="0040498C" w:rsidRPr="00066D55" w:rsidRDefault="0040498C" w:rsidP="0040498C">
            <w:pPr>
              <w:jc w:val="both"/>
              <w:rPr>
                <w:rFonts w:ascii="Arial" w:hAnsi="Arial" w:cs="Arial"/>
                <w:iCs/>
                <w:sz w:val="18"/>
                <w:szCs w:val="18"/>
              </w:rPr>
            </w:pPr>
            <w:r w:rsidRPr="00FE648F">
              <w:rPr>
                <w:rFonts w:ascii="Arial" w:hAnsi="Arial" w:cs="Arial"/>
                <w:iCs/>
                <w:sz w:val="18"/>
                <w:szCs w:val="18"/>
              </w:rPr>
              <w:t xml:space="preserve">10.15. Tiekėjas privalo pateikti Pirkėjui užtikrinimą, atitinkantį visus Sutarties reikalavimus, ne vėliau kaip per 10 (dešimt) darbo dienų po to, kai Sutartį pasirašo abi Šalys. Jei Tiekėjas pateikia užtikrinimą su trūkumais, visi Pirkėjo raštu nurodyti trūkumai turi būti pašalinti Tiekėjo jėgomis ir sąskaita bei Pirkėjui turi būti </w:t>
            </w:r>
            <w:r w:rsidRPr="00FE648F">
              <w:rPr>
                <w:rFonts w:ascii="Arial" w:hAnsi="Arial" w:cs="Arial"/>
                <w:iCs/>
                <w:sz w:val="18"/>
                <w:szCs w:val="18"/>
              </w:rPr>
              <w:lastRenderedPageBreak/>
              <w:t xml:space="preserve">pateiktas visus Sutarties reikalavimus atitinkantis Sutarties įvykdymo užtikrinimas ne vėliau kaip per 10 (dešimt) darbo dienų nuo trūkumų nurodymo. </w:t>
            </w:r>
            <w:r w:rsidRPr="00FE648F">
              <w:rPr>
                <w:rFonts w:ascii="Arial" w:hAnsi="Arial" w:cs="Arial"/>
                <w:sz w:val="18"/>
                <w:szCs w:val="18"/>
              </w:rPr>
              <w:t>Jeigu Tiekėjas Sutartyje nurodytais terminais ir sąlygomis nepateikia nustatyto dydžio užtikrinimo (arba  neįvykdo kitų Sutartyje nustatytų jos įsigaliojimo sąlygų, jei tokios taikomos), tai Pirkėjas siūlo sudaryti Sutartį tiekėjui, kurio pasiūlymas pagal nustatytą pasiūlymų eilę yra pirmas po Tiekėjo, nepateikusio Sutarties užtikrinimo (ar neįvykdžiusio kitų Sutarties įsigaliojimo sąlygų) ir kuris (pasiūlymas ir Tiekėjas)  atitinka visus Pirkimo reikalavimus. Sutartis, sudaryta su Tiekėju, nepateikusiu užtikrinimo, laikoma negaliojančia nuo jos sudarymo momento, pats Tiekėjas laikomas pažeidusiu Pirkimo sąlygas, dėl ko Pirkėjas įgyja teisę pasinaudoti pasiūlymo galiojimo užtikrinimu patirtų išlaidų ir nuostolių kompensavimui, įskaitant kainų skirtumą tarp Tiekėjo ir kito tiekėjo, su kuriuo bus pasirašyta Sutartis, pasiūlymų.</w:t>
            </w:r>
          </w:p>
        </w:tc>
        <w:tc>
          <w:tcPr>
            <w:tcW w:w="2240" w:type="dxa"/>
            <w:vMerge/>
            <w:tcMar>
              <w:top w:w="28" w:type="dxa"/>
              <w:bottom w:w="28" w:type="dxa"/>
            </w:tcMar>
          </w:tcPr>
          <w:p w14:paraId="5A39ABFA"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71877CD8" w14:textId="227906EC" w:rsidR="0040498C" w:rsidRPr="00066D55" w:rsidRDefault="0040498C" w:rsidP="0040498C">
            <w:pPr>
              <w:jc w:val="both"/>
              <w:rPr>
                <w:rFonts w:ascii="Arial" w:hAnsi="Arial" w:cs="Arial"/>
                <w:iCs/>
                <w:sz w:val="18"/>
                <w:szCs w:val="18"/>
                <w:lang w:val="en-GB"/>
              </w:rPr>
            </w:pPr>
            <w:r w:rsidRPr="00FE648F">
              <w:rPr>
                <w:rFonts w:ascii="Arial" w:eastAsia="Arial" w:hAnsi="Arial" w:cs="Arial"/>
                <w:sz w:val="18"/>
                <w:szCs w:val="18"/>
                <w:lang w:val="en-GB" w:bidi="en-US"/>
              </w:rPr>
              <w:t xml:space="preserve">10.15. The Supplier shall provide the Buyer with a security that meets all the requirements of the Contract no later than 10 (ten) working days after the Contract is signed by both Parties. If the Supplier submits a defective security, any defects identified in writing by the Buyer shall be remedied by the Supplier at the Supplier's sole cost and expense, </w:t>
            </w:r>
            <w:r w:rsidRPr="00FE648F">
              <w:rPr>
                <w:rFonts w:ascii="Arial" w:eastAsia="Arial" w:hAnsi="Arial" w:cs="Arial"/>
                <w:sz w:val="18"/>
                <w:szCs w:val="18"/>
                <w:lang w:val="en-GB" w:bidi="en-US"/>
              </w:rPr>
              <w:lastRenderedPageBreak/>
              <w:t>and the Buyer shall be provided with a Contract Performance Security that fully complies with the Contract no later than 10 (ten) working days after the defects have been identified. If the Supplier fails to provide a security in the amount specified in the Contract under the terms and conditions set out in the Contract (or fails to comply with the other conditions, if any, for entry into force set out in the Contract), the Buyer shall offer to award the Contract to the Supplier whose tender, in the order of the ranking of tenders determined, is the next tender after the one that has failed to provide the Contract security (or to comply with the other conditions, if any, for entry into force of the Contract) and that meets all the requirements of the Contract (the tender and the Supplier). A Contract awarded to a Supplier who fails to provide security shall be considered null and void from the moment of its conclusion, and the Supplier shall be deemed to be in breach of the Procurement terms, which shall entitle the Buyer to make use of the security to compensate for the costs and losses incurred, including the difference in price between the Supplier's tender and the tender of the next Supplier to be awarded the Contract.</w:t>
            </w:r>
          </w:p>
        </w:tc>
      </w:tr>
      <w:tr w:rsidR="0040498C" w14:paraId="2A6559E0" w14:textId="77777777" w:rsidTr="09DD39AF">
        <w:trPr>
          <w:gridBefore w:val="1"/>
          <w:wBefore w:w="113" w:type="dxa"/>
        </w:trPr>
        <w:tc>
          <w:tcPr>
            <w:tcW w:w="2371" w:type="dxa"/>
            <w:gridSpan w:val="2"/>
            <w:vMerge/>
            <w:tcMar>
              <w:top w:w="28" w:type="dxa"/>
              <w:bottom w:w="28" w:type="dxa"/>
            </w:tcMar>
          </w:tcPr>
          <w:p w14:paraId="631ACA78"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15D65568" w14:textId="16C5EB70" w:rsidR="0040498C" w:rsidRPr="00066D55" w:rsidRDefault="0040498C" w:rsidP="0040498C">
            <w:pPr>
              <w:jc w:val="both"/>
              <w:rPr>
                <w:rFonts w:ascii="Arial" w:hAnsi="Arial" w:cs="Arial"/>
                <w:i/>
                <w:sz w:val="18"/>
                <w:szCs w:val="18"/>
              </w:rPr>
            </w:pPr>
            <w:r w:rsidRPr="00FE648F">
              <w:rPr>
                <w:rFonts w:ascii="Arial" w:hAnsi="Arial" w:cs="Arial"/>
                <w:iCs/>
                <w:sz w:val="18"/>
                <w:szCs w:val="18"/>
              </w:rPr>
              <w:t>10.16. Pateikus visas Sutarties sąlygas atitinkantį užtikrinimą, Tiekėjui per 10 (dešimt) dienų bus grąžintas pasiūlymo galiojimo užtikrinimas (jei taikoma).</w:t>
            </w:r>
          </w:p>
        </w:tc>
        <w:tc>
          <w:tcPr>
            <w:tcW w:w="2240" w:type="dxa"/>
            <w:vMerge/>
            <w:tcMar>
              <w:top w:w="28" w:type="dxa"/>
              <w:bottom w:w="28" w:type="dxa"/>
            </w:tcMar>
          </w:tcPr>
          <w:p w14:paraId="5A973B44"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76C97A4A" w14:textId="02904BC7" w:rsidR="0040498C" w:rsidRPr="00066D55" w:rsidRDefault="0040498C" w:rsidP="0040498C">
            <w:pPr>
              <w:jc w:val="both"/>
              <w:rPr>
                <w:rFonts w:ascii="Arial" w:hAnsi="Arial" w:cs="Arial"/>
                <w:i/>
                <w:sz w:val="18"/>
                <w:szCs w:val="18"/>
                <w:lang w:val="en-GB"/>
              </w:rPr>
            </w:pPr>
            <w:r w:rsidRPr="00FE648F">
              <w:rPr>
                <w:rFonts w:ascii="Arial" w:eastAsia="Arial" w:hAnsi="Arial" w:cs="Arial"/>
                <w:sz w:val="18"/>
                <w:szCs w:val="18"/>
                <w:lang w:val="en-GB" w:bidi="en-US"/>
              </w:rPr>
              <w:t>10.16. Upon submission of the security in full compliance with the terms and conditions of the Contract, the Supplier will be required to return the tender validity security (if applicable) within 10 (ten) days.</w:t>
            </w:r>
          </w:p>
        </w:tc>
      </w:tr>
      <w:tr w:rsidR="0040498C" w14:paraId="3047585E" w14:textId="77777777" w:rsidTr="09DD39AF">
        <w:trPr>
          <w:gridBefore w:val="1"/>
          <w:wBefore w:w="113" w:type="dxa"/>
        </w:trPr>
        <w:tc>
          <w:tcPr>
            <w:tcW w:w="2371" w:type="dxa"/>
            <w:gridSpan w:val="2"/>
            <w:vMerge/>
            <w:tcMar>
              <w:top w:w="28" w:type="dxa"/>
              <w:bottom w:w="28" w:type="dxa"/>
            </w:tcMar>
          </w:tcPr>
          <w:p w14:paraId="0D35BCEC"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619D5557" w14:textId="29D95A26" w:rsidR="0040498C" w:rsidRPr="00066D55" w:rsidRDefault="0040498C" w:rsidP="0040498C">
            <w:pPr>
              <w:jc w:val="both"/>
              <w:rPr>
                <w:rFonts w:ascii="Arial" w:hAnsi="Arial" w:cs="Arial"/>
                <w:i/>
                <w:sz w:val="18"/>
                <w:szCs w:val="18"/>
              </w:rPr>
            </w:pPr>
            <w:r w:rsidRPr="00FE648F">
              <w:rPr>
                <w:rFonts w:ascii="Arial" w:hAnsi="Arial" w:cs="Arial"/>
                <w:iCs/>
                <w:sz w:val="18"/>
                <w:szCs w:val="18"/>
              </w:rPr>
              <w:t>10.17. Užtikrinimas Tiekėjui grąžinamas per 30 (dešimt) kalendorinių dienų po Tiekėjo pilno sutartinių įsipareigojimų įvykdymo ir Tiekėjo rašytinio pareikalavimo.</w:t>
            </w:r>
          </w:p>
        </w:tc>
        <w:tc>
          <w:tcPr>
            <w:tcW w:w="2240" w:type="dxa"/>
            <w:vMerge/>
            <w:tcMar>
              <w:top w:w="28" w:type="dxa"/>
              <w:bottom w:w="28" w:type="dxa"/>
            </w:tcMar>
          </w:tcPr>
          <w:p w14:paraId="6BDFDFDE"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069C2BC2" w14:textId="467AE878" w:rsidR="0040498C" w:rsidRPr="00066D55" w:rsidRDefault="0040498C" w:rsidP="0040498C">
            <w:pPr>
              <w:jc w:val="both"/>
              <w:rPr>
                <w:rFonts w:ascii="Arial" w:hAnsi="Arial" w:cs="Arial"/>
                <w:i/>
                <w:sz w:val="18"/>
                <w:szCs w:val="18"/>
                <w:lang w:val="en-GB"/>
              </w:rPr>
            </w:pPr>
            <w:r w:rsidRPr="00FE648F">
              <w:rPr>
                <w:rFonts w:ascii="Arial" w:eastAsia="Arial" w:hAnsi="Arial" w:cs="Arial"/>
                <w:sz w:val="18"/>
                <w:szCs w:val="18"/>
                <w:lang w:val="en-GB" w:bidi="en-US"/>
              </w:rPr>
              <w:t>10.17. The security shall be returned to the Supplier within 30 (thirty) calendar days of the Supplier's full fulfilment of its contractual obligations and the Supplier's written request.</w:t>
            </w:r>
          </w:p>
        </w:tc>
      </w:tr>
      <w:tr w:rsidR="0040498C" w14:paraId="0C53B29E" w14:textId="77777777" w:rsidTr="09DD39AF">
        <w:trPr>
          <w:gridBefore w:val="1"/>
          <w:wBefore w:w="113" w:type="dxa"/>
        </w:trPr>
        <w:tc>
          <w:tcPr>
            <w:tcW w:w="2371" w:type="dxa"/>
            <w:gridSpan w:val="2"/>
            <w:vMerge/>
            <w:tcMar>
              <w:top w:w="28" w:type="dxa"/>
              <w:bottom w:w="28" w:type="dxa"/>
            </w:tcMar>
          </w:tcPr>
          <w:p w14:paraId="3C15CC0A"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2B4176D2" w14:textId="2878AD51" w:rsidR="0040498C" w:rsidRPr="00066D55" w:rsidRDefault="0040498C" w:rsidP="0040498C">
            <w:pPr>
              <w:jc w:val="both"/>
              <w:rPr>
                <w:rFonts w:ascii="Arial" w:hAnsi="Arial" w:cs="Arial"/>
                <w:i/>
                <w:sz w:val="18"/>
                <w:szCs w:val="18"/>
              </w:rPr>
            </w:pPr>
            <w:r w:rsidRPr="00FE648F">
              <w:rPr>
                <w:rFonts w:ascii="Arial" w:hAnsi="Arial" w:cs="Arial"/>
                <w:iCs/>
                <w:sz w:val="18"/>
                <w:szCs w:val="18"/>
              </w:rPr>
              <w:t>10.18.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atlyginti. Sutarties įvykdymo užtikrinamu Pirkėjas gali pasinaudoti, nepriklausomai nuo Sutarties nutraukimo.</w:t>
            </w:r>
          </w:p>
        </w:tc>
        <w:tc>
          <w:tcPr>
            <w:tcW w:w="2240" w:type="dxa"/>
            <w:vMerge/>
            <w:tcMar>
              <w:top w:w="28" w:type="dxa"/>
              <w:bottom w:w="28" w:type="dxa"/>
            </w:tcMar>
          </w:tcPr>
          <w:p w14:paraId="0978324E"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632E8FE8" w14:textId="33F385CB" w:rsidR="0040498C" w:rsidRPr="00066D55" w:rsidRDefault="0040498C" w:rsidP="0040498C">
            <w:pPr>
              <w:jc w:val="both"/>
              <w:rPr>
                <w:rFonts w:ascii="Arial" w:hAnsi="Arial" w:cs="Arial"/>
                <w:i/>
                <w:sz w:val="18"/>
                <w:szCs w:val="18"/>
                <w:lang w:val="en-GB"/>
              </w:rPr>
            </w:pPr>
            <w:r w:rsidRPr="00FE648F">
              <w:rPr>
                <w:rFonts w:ascii="Arial" w:eastAsia="Arial" w:hAnsi="Arial" w:cs="Arial"/>
                <w:sz w:val="18"/>
                <w:szCs w:val="18"/>
                <w:lang w:val="en-GB" w:bidi="en-US"/>
              </w:rPr>
              <w:t>10.18. The Contract Performance Security is intended to ensure the fulfilment of all the Supplier's contractual obligations, including, but not limited to, the payment of penalties. If the Contract is terminated for any reason, the Contract Performance Security may be used to recover any monies due from the Supplier to the Buyer. The Buyer may exercise the Contract Performance Security irrespective of the termination of the Contract.</w:t>
            </w:r>
          </w:p>
        </w:tc>
      </w:tr>
      <w:tr w:rsidR="0040498C" w14:paraId="155F5E2F" w14:textId="77777777" w:rsidTr="09DD39AF">
        <w:trPr>
          <w:gridBefore w:val="1"/>
          <w:wBefore w:w="113" w:type="dxa"/>
        </w:trPr>
        <w:tc>
          <w:tcPr>
            <w:tcW w:w="2371" w:type="dxa"/>
            <w:gridSpan w:val="2"/>
            <w:vMerge/>
            <w:tcMar>
              <w:top w:w="28" w:type="dxa"/>
              <w:bottom w:w="28" w:type="dxa"/>
            </w:tcMar>
          </w:tcPr>
          <w:p w14:paraId="01F80A21"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175A8119" w14:textId="77777777" w:rsidR="0040498C" w:rsidRPr="00FE648F" w:rsidRDefault="0040498C" w:rsidP="0040498C">
            <w:pPr>
              <w:jc w:val="both"/>
              <w:rPr>
                <w:rFonts w:ascii="Arial" w:hAnsi="Arial" w:cs="Arial"/>
                <w:sz w:val="18"/>
                <w:szCs w:val="18"/>
              </w:rPr>
            </w:pPr>
            <w:r w:rsidRPr="00FE648F">
              <w:rPr>
                <w:rFonts w:ascii="Arial" w:hAnsi="Arial" w:cs="Arial"/>
                <w:sz w:val="18"/>
                <w:szCs w:val="18"/>
              </w:rPr>
              <w:t>14.2 papunktis išdėstomas taip:</w:t>
            </w:r>
          </w:p>
          <w:p w14:paraId="061755EE" w14:textId="77777777" w:rsidR="0040498C" w:rsidRPr="00FE648F" w:rsidRDefault="0040498C" w:rsidP="0040498C">
            <w:pPr>
              <w:jc w:val="both"/>
              <w:rPr>
                <w:rFonts w:ascii="Arial" w:hAnsi="Arial" w:cs="Arial"/>
                <w:sz w:val="18"/>
                <w:szCs w:val="18"/>
              </w:rPr>
            </w:pPr>
          </w:p>
          <w:p w14:paraId="484847A1" w14:textId="77777777" w:rsidR="0040498C" w:rsidRPr="00FE648F" w:rsidRDefault="0040498C" w:rsidP="0040498C">
            <w:pPr>
              <w:jc w:val="both"/>
              <w:rPr>
                <w:rFonts w:ascii="Arial" w:hAnsi="Arial" w:cs="Arial"/>
                <w:sz w:val="18"/>
                <w:szCs w:val="18"/>
              </w:rPr>
            </w:pPr>
            <w:r w:rsidRPr="00FE648F">
              <w:rPr>
                <w:rFonts w:ascii="Arial" w:hAnsi="Arial" w:cs="Arial"/>
                <w:sz w:val="18"/>
                <w:szCs w:val="18"/>
              </w:rPr>
              <w:t>Šalys patvirtina, kad siekiant užtikrinti tinkamą Sutarties vykdymą nebus tvarkomi asmens duomenys, Šalys papildomų susitarimų dėl asmens duomenų tvarkymo nesudarys.</w:t>
            </w:r>
          </w:p>
          <w:p w14:paraId="17F0BFDC" w14:textId="77777777" w:rsidR="0040498C" w:rsidRPr="00FE648F" w:rsidRDefault="0040498C" w:rsidP="0040498C">
            <w:pPr>
              <w:jc w:val="both"/>
              <w:rPr>
                <w:rFonts w:ascii="Arial" w:hAnsi="Arial" w:cs="Arial"/>
                <w:sz w:val="18"/>
                <w:szCs w:val="18"/>
              </w:rPr>
            </w:pPr>
          </w:p>
          <w:p w14:paraId="09FD22A2" w14:textId="77777777" w:rsidR="0040498C" w:rsidRPr="00FE648F" w:rsidRDefault="0040498C" w:rsidP="0040498C">
            <w:pPr>
              <w:jc w:val="both"/>
              <w:rPr>
                <w:rFonts w:ascii="Arial" w:hAnsi="Arial" w:cs="Arial"/>
                <w:sz w:val="18"/>
                <w:szCs w:val="18"/>
              </w:rPr>
            </w:pPr>
            <w:r w:rsidRPr="00FE648F">
              <w:rPr>
                <w:rFonts w:ascii="Arial" w:hAnsi="Arial" w:cs="Arial"/>
                <w:sz w:val="18"/>
                <w:szCs w:val="18"/>
              </w:rPr>
              <w:t>22.2.2.14 išdėstomas taip:</w:t>
            </w:r>
          </w:p>
          <w:p w14:paraId="23A94658" w14:textId="4F264DCF" w:rsidR="0040498C" w:rsidRPr="00066D55" w:rsidRDefault="0040498C" w:rsidP="0040498C">
            <w:pPr>
              <w:jc w:val="both"/>
              <w:rPr>
                <w:rFonts w:ascii="Arial" w:hAnsi="Arial" w:cs="Arial"/>
                <w:iCs/>
                <w:sz w:val="18"/>
                <w:szCs w:val="18"/>
              </w:rPr>
            </w:pPr>
            <w:r w:rsidRPr="00FE648F">
              <w:rPr>
                <w:rFonts w:ascii="Arial" w:hAnsi="Arial" w:cs="Arial"/>
                <w:sz w:val="18"/>
                <w:szCs w:val="18"/>
              </w:rPr>
              <w:t xml:space="preserve">Tiekėjas per Pirkėjo nurodytą terminą nepateikia Pirkėjo nurodytų dokumentų dėl Tiekėjo, jo pasitelktų asmenų, gamintojų ir (ar) juos kontroliuojančių asmenų ar (ir) siūlomų prekių (įskaitant jų sudedamąsias dalis ir pakuotes), teikiamų paslaugų ir jas </w:t>
            </w:r>
            <w:r w:rsidRPr="00FE648F">
              <w:rPr>
                <w:rFonts w:ascii="Arial" w:hAnsi="Arial" w:cs="Arial"/>
                <w:sz w:val="18"/>
                <w:szCs w:val="18"/>
              </w:rPr>
              <w:lastRenderedPageBreak/>
              <w:t>teikiančių asmenų atitikties nacionalinio saugumo reikalavimams ir (ar) VPĮ nuostatoms, įskaitant VPĮ 37 straipsnio 8 dalį, 37 straipsnio 9 dalį, 47 straipsnio 8 dalį, 47 straipsnio 9 dalį ir (ar) 45 straipsnio 2</w:t>
            </w:r>
            <w:r w:rsidRPr="00FE648F">
              <w:rPr>
                <w:rFonts w:ascii="Arial" w:hAnsi="Arial" w:cs="Arial"/>
                <w:sz w:val="18"/>
                <w:szCs w:val="18"/>
                <w:vertAlign w:val="superscript"/>
              </w:rPr>
              <w:t>1</w:t>
            </w:r>
            <w:r w:rsidRPr="00FE648F">
              <w:rPr>
                <w:rFonts w:ascii="Arial" w:hAnsi="Arial" w:cs="Arial"/>
                <w:sz w:val="18"/>
                <w:szCs w:val="18"/>
              </w:rPr>
              <w:t xml:space="preserve"> dalį, PĮ nuostatoms, įskaitant 50 straipsnio 8 dalį, 50 straipsnio 9 dalį, 58 straipsnio 4</w:t>
            </w:r>
            <w:r w:rsidRPr="00FE648F">
              <w:rPr>
                <w:rFonts w:ascii="Arial" w:hAnsi="Arial" w:cs="Arial"/>
                <w:sz w:val="18"/>
                <w:szCs w:val="18"/>
                <w:vertAlign w:val="superscript"/>
              </w:rPr>
              <w:t>1</w:t>
            </w:r>
            <w:r w:rsidRPr="00FE648F">
              <w:rPr>
                <w:rFonts w:ascii="Arial" w:hAnsi="Arial" w:cs="Arial"/>
                <w:sz w:val="18"/>
                <w:szCs w:val="18"/>
              </w:rPr>
              <w:t xml:space="preserve"> dalį ir (ar) VPĮ 47 straipsnio 9 dalį ir (ar) sankcijoms;</w:t>
            </w:r>
          </w:p>
        </w:tc>
        <w:tc>
          <w:tcPr>
            <w:tcW w:w="2240" w:type="dxa"/>
            <w:vMerge/>
            <w:tcMar>
              <w:top w:w="28" w:type="dxa"/>
              <w:bottom w:w="28" w:type="dxa"/>
            </w:tcMar>
          </w:tcPr>
          <w:p w14:paraId="2FFC53D9"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3072F8B9" w14:textId="77777777" w:rsidR="0040498C" w:rsidRPr="00FE648F" w:rsidRDefault="0040498C" w:rsidP="0040498C">
            <w:pPr>
              <w:jc w:val="both"/>
              <w:rPr>
                <w:rFonts w:ascii="Arial" w:hAnsi="Arial" w:cs="Arial"/>
                <w:sz w:val="18"/>
                <w:szCs w:val="18"/>
                <w:lang w:val="en-GB"/>
              </w:rPr>
            </w:pPr>
            <w:r w:rsidRPr="00FE648F">
              <w:rPr>
                <w:rFonts w:ascii="Arial" w:eastAsia="Arial" w:hAnsi="Arial" w:cs="Arial"/>
                <w:sz w:val="18"/>
                <w:szCs w:val="18"/>
                <w:lang w:val="en-GB" w:bidi="en-US"/>
              </w:rPr>
              <w:t>Point 14.2 shall read as follows:</w:t>
            </w:r>
          </w:p>
          <w:p w14:paraId="45BC9E02" w14:textId="77777777" w:rsidR="0040498C" w:rsidRPr="00FE648F" w:rsidRDefault="0040498C" w:rsidP="0040498C">
            <w:pPr>
              <w:jc w:val="both"/>
              <w:rPr>
                <w:rFonts w:ascii="Arial" w:hAnsi="Arial" w:cs="Arial"/>
                <w:sz w:val="18"/>
                <w:szCs w:val="18"/>
                <w:lang w:val="en-GB"/>
              </w:rPr>
            </w:pPr>
          </w:p>
          <w:p w14:paraId="70069388" w14:textId="77777777" w:rsidR="0040498C" w:rsidRPr="00FE648F" w:rsidRDefault="0040498C" w:rsidP="0040498C">
            <w:pPr>
              <w:jc w:val="both"/>
              <w:rPr>
                <w:rFonts w:ascii="Arial" w:hAnsi="Arial" w:cs="Arial"/>
                <w:sz w:val="18"/>
                <w:szCs w:val="18"/>
                <w:lang w:val="en-GB"/>
              </w:rPr>
            </w:pPr>
            <w:r w:rsidRPr="00FE648F">
              <w:rPr>
                <w:rFonts w:ascii="Arial" w:eastAsia="Arial" w:hAnsi="Arial" w:cs="Arial"/>
                <w:sz w:val="18"/>
                <w:szCs w:val="18"/>
                <w:lang w:val="en-GB" w:bidi="en-US"/>
              </w:rPr>
              <w:t>The Parties confirm that no personal data will be processed for the purpose of ensuring the proper performance of the Contract, and that the Parties will not enter into any additional agreements regarding the processing of personal data.</w:t>
            </w:r>
          </w:p>
          <w:p w14:paraId="4756BC52" w14:textId="77777777" w:rsidR="0040498C" w:rsidRPr="00FE648F" w:rsidRDefault="0040498C" w:rsidP="0040498C">
            <w:pPr>
              <w:jc w:val="both"/>
              <w:rPr>
                <w:rFonts w:ascii="Arial" w:hAnsi="Arial" w:cs="Arial"/>
                <w:sz w:val="18"/>
                <w:szCs w:val="18"/>
                <w:lang w:val="en-GB"/>
              </w:rPr>
            </w:pPr>
          </w:p>
          <w:p w14:paraId="65836FA0" w14:textId="77777777" w:rsidR="0040498C" w:rsidRPr="00FE648F" w:rsidRDefault="0040498C" w:rsidP="0040498C">
            <w:pPr>
              <w:jc w:val="both"/>
              <w:rPr>
                <w:rFonts w:ascii="Arial" w:hAnsi="Arial" w:cs="Arial"/>
                <w:sz w:val="18"/>
                <w:szCs w:val="18"/>
                <w:lang w:val="en-GB"/>
              </w:rPr>
            </w:pPr>
            <w:r w:rsidRPr="00FE648F">
              <w:rPr>
                <w:rFonts w:ascii="Arial" w:eastAsia="Arial" w:hAnsi="Arial" w:cs="Arial"/>
                <w:sz w:val="18"/>
                <w:szCs w:val="18"/>
                <w:lang w:val="en-GB" w:bidi="en-US"/>
              </w:rPr>
              <w:t>Point 22.2.2.14 shall read as follows:</w:t>
            </w:r>
          </w:p>
          <w:p w14:paraId="7E2966F2" w14:textId="7E5E4528" w:rsidR="0040498C" w:rsidRPr="00066D55" w:rsidRDefault="0040498C" w:rsidP="0040498C">
            <w:pPr>
              <w:jc w:val="both"/>
              <w:rPr>
                <w:rFonts w:ascii="Arial" w:hAnsi="Arial" w:cs="Arial"/>
                <w:iCs/>
                <w:sz w:val="18"/>
                <w:szCs w:val="18"/>
                <w:lang w:val="en-GB"/>
              </w:rPr>
            </w:pPr>
            <w:r w:rsidRPr="00FE648F">
              <w:rPr>
                <w:rFonts w:ascii="Arial" w:eastAsia="Arial" w:hAnsi="Arial" w:cs="Arial"/>
                <w:sz w:val="18"/>
                <w:szCs w:val="18"/>
                <w:lang w:val="en-GB" w:bidi="en-US"/>
              </w:rPr>
              <w:t xml:space="preserve">The Supplier fails to provide, within the time limit specified by the Buyer, the documents specified by the Buyer concerning the compliance of the Supplier, its subcontractors, manufacturers and/or </w:t>
            </w:r>
            <w:r w:rsidRPr="00FE648F">
              <w:rPr>
                <w:rFonts w:ascii="Arial" w:eastAsia="Arial" w:hAnsi="Arial" w:cs="Arial"/>
                <w:sz w:val="18"/>
                <w:szCs w:val="18"/>
                <w:lang w:val="en-GB" w:bidi="en-US"/>
              </w:rPr>
              <w:lastRenderedPageBreak/>
              <w:t>persons controlling them and/or the goods (including their components and packaging), services and persons providing them with the national security requirements and/or the provisions of the PPL, including Articles 37(8), 37(9), 47(8), 47(9) and/or 45(2</w:t>
            </w:r>
            <w:r w:rsidRPr="00FE648F">
              <w:rPr>
                <w:rFonts w:ascii="Arial" w:eastAsia="Arial" w:hAnsi="Arial" w:cs="Arial"/>
                <w:sz w:val="18"/>
                <w:szCs w:val="18"/>
                <w:vertAlign w:val="superscript"/>
                <w:lang w:val="en-GB" w:bidi="en-US"/>
              </w:rPr>
              <w:t>1</w:t>
            </w:r>
            <w:r w:rsidRPr="00FE648F">
              <w:rPr>
                <w:rFonts w:ascii="Arial" w:eastAsia="Arial" w:hAnsi="Arial" w:cs="Arial"/>
                <w:sz w:val="18"/>
                <w:szCs w:val="18"/>
                <w:lang w:val="en-GB" w:bidi="en-US"/>
              </w:rPr>
              <w:t>) of the PPL, provisions of the PL, including Articles 50(8), 50(9), 58(4</w:t>
            </w:r>
            <w:r w:rsidRPr="00FE648F">
              <w:rPr>
                <w:rFonts w:ascii="Arial" w:eastAsia="Arial" w:hAnsi="Arial" w:cs="Arial"/>
                <w:sz w:val="18"/>
                <w:szCs w:val="18"/>
                <w:vertAlign w:val="superscript"/>
                <w:lang w:val="en-GB" w:bidi="en-US"/>
              </w:rPr>
              <w:t>1</w:t>
            </w:r>
            <w:r w:rsidRPr="00FE648F">
              <w:rPr>
                <w:rFonts w:ascii="Arial" w:eastAsia="Arial" w:hAnsi="Arial" w:cs="Arial"/>
                <w:sz w:val="18"/>
                <w:szCs w:val="18"/>
                <w:lang w:val="en-GB" w:bidi="en-US"/>
              </w:rPr>
              <w:t>) and/or 47(9) of the PPL and/or sanctions;</w:t>
            </w:r>
          </w:p>
        </w:tc>
      </w:tr>
      <w:tr w:rsidR="0040498C" w14:paraId="1FB1BC33" w14:textId="77777777" w:rsidTr="09DD39AF">
        <w:trPr>
          <w:gridBefore w:val="1"/>
          <w:wBefore w:w="113" w:type="dxa"/>
        </w:trPr>
        <w:tc>
          <w:tcPr>
            <w:tcW w:w="2371" w:type="dxa"/>
            <w:gridSpan w:val="2"/>
            <w:vMerge/>
            <w:tcMar>
              <w:top w:w="28" w:type="dxa"/>
              <w:bottom w:w="28" w:type="dxa"/>
            </w:tcMar>
          </w:tcPr>
          <w:p w14:paraId="06ACE5C1"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5BECCA56" w14:textId="77777777" w:rsidR="0040498C" w:rsidRPr="009D7489" w:rsidRDefault="0040498C" w:rsidP="0040498C">
            <w:pPr>
              <w:jc w:val="both"/>
              <w:rPr>
                <w:rFonts w:ascii="Arial" w:hAnsi="Arial" w:cs="Arial"/>
                <w:sz w:val="18"/>
                <w:szCs w:val="18"/>
              </w:rPr>
            </w:pPr>
            <w:r w:rsidRPr="009D7489">
              <w:rPr>
                <w:rFonts w:ascii="Arial" w:hAnsi="Arial" w:cs="Arial"/>
                <w:sz w:val="18"/>
                <w:szCs w:val="18"/>
              </w:rPr>
              <w:t>Šalys susitaria papildyti Sutarties Bendrąsias sąlygas nurodytu (-ais) punktu (-ais), tačiau kitų punktų numeracijos nekeisti:</w:t>
            </w:r>
          </w:p>
          <w:p w14:paraId="261B3F9A" w14:textId="77777777" w:rsidR="0040498C" w:rsidRPr="009D7489" w:rsidRDefault="0040498C" w:rsidP="0040498C">
            <w:pPr>
              <w:jc w:val="both"/>
              <w:rPr>
                <w:rFonts w:ascii="Arial" w:eastAsia="Arial" w:hAnsi="Arial" w:cs="Arial"/>
                <w:sz w:val="18"/>
                <w:szCs w:val="18"/>
              </w:rPr>
            </w:pPr>
            <w:r w:rsidRPr="009D7489">
              <w:rPr>
                <w:rFonts w:ascii="Arial" w:eastAsia="Arial" w:hAnsi="Arial" w:cs="Arial"/>
                <w:sz w:val="18"/>
                <w:szCs w:val="18"/>
              </w:rPr>
              <w:t>1.1.18. Sankcijos – sankcijos nurodytos Sankcijų įgyvendinimo ir kontrolės politikoje (</w:t>
            </w:r>
            <w:hyperlink r:id="rId11" w:history="1">
              <w:r w:rsidRPr="009D7489">
                <w:rPr>
                  <w:rStyle w:val="Hipersaitas"/>
                  <w:rFonts w:ascii="Arial" w:eastAsia="Arial" w:hAnsi="Arial" w:cs="Arial"/>
                  <w:sz w:val="18"/>
                  <w:szCs w:val="18"/>
                </w:rPr>
                <w:t>paskelbta viešai</w:t>
              </w:r>
            </w:hyperlink>
            <w:r w:rsidRPr="009D7489">
              <w:rPr>
                <w:rFonts w:ascii="Arial" w:eastAsia="Arial" w:hAnsi="Arial" w:cs="Arial"/>
                <w:sz w:val="18"/>
                <w:szCs w:val="18"/>
                <w:vertAlign w:val="superscript"/>
              </w:rPr>
              <w:footnoteReference w:id="2"/>
            </w:r>
            <w:r w:rsidRPr="009D7489">
              <w:rPr>
                <w:rFonts w:ascii="Arial" w:eastAsia="Arial" w:hAnsi="Arial" w:cs="Arial"/>
                <w:sz w:val="18"/>
                <w:szCs w:val="18"/>
              </w:rPr>
              <w:t>);</w:t>
            </w:r>
          </w:p>
          <w:p w14:paraId="7E63C22B" w14:textId="77777777" w:rsidR="0040498C" w:rsidRPr="009D7489" w:rsidRDefault="0040498C" w:rsidP="0040498C">
            <w:pPr>
              <w:jc w:val="both"/>
              <w:rPr>
                <w:rFonts w:ascii="Arial" w:eastAsia="Arial" w:hAnsi="Arial" w:cs="Arial"/>
                <w:sz w:val="18"/>
                <w:szCs w:val="18"/>
              </w:rPr>
            </w:pPr>
            <w:r w:rsidRPr="009D7489">
              <w:rPr>
                <w:rFonts w:ascii="Arial" w:eastAsia="Arial" w:hAnsi="Arial" w:cs="Arial"/>
                <w:sz w:val="18"/>
                <w:szCs w:val="18"/>
              </w:rPr>
              <w:t>2.4. Pirkimo ir Sutarties vykdymo metu taikomi nacionalinio saugumo kriterijai:</w:t>
            </w:r>
          </w:p>
          <w:p w14:paraId="541CF9E9" w14:textId="77777777" w:rsidR="0040498C" w:rsidRPr="009D7489" w:rsidRDefault="0040498C" w:rsidP="0040498C">
            <w:pPr>
              <w:numPr>
                <w:ilvl w:val="0"/>
                <w:numId w:val="25"/>
              </w:numPr>
              <w:ind w:left="0"/>
              <w:jc w:val="both"/>
              <w:rPr>
                <w:rFonts w:ascii="Arial" w:eastAsia="Arial" w:hAnsi="Arial" w:cs="Arial"/>
                <w:sz w:val="18"/>
                <w:szCs w:val="18"/>
              </w:rPr>
            </w:pPr>
            <w:r w:rsidRPr="009D7489">
              <w:rPr>
                <w:rFonts w:ascii="Arial" w:eastAsia="Arial" w:hAnsi="Arial" w:cs="Arial"/>
                <w:sz w:val="18"/>
                <w:szCs w:val="18"/>
              </w:rPr>
              <w:t>Sankcijos: tiekėjui, jo siūlomam pirkimo objektui, taip pat tiekėjo pasitelktiems asmenims  netaikomos Lietuvos Respublikoje įgyvendinamos tarptautinės sankcijos, kaip tai apibrėžta Lietuvos Respublikos tarptautinių sankcijų įstatyme ir kituose tarptautiniuose, Europos Sąjungos ir Lietuvos Respublikos teisės aktuose;</w:t>
            </w:r>
          </w:p>
          <w:p w14:paraId="76AC3715" w14:textId="77777777" w:rsidR="0040498C" w:rsidRPr="009D7489" w:rsidRDefault="0040498C" w:rsidP="0040498C">
            <w:pPr>
              <w:numPr>
                <w:ilvl w:val="0"/>
                <w:numId w:val="26"/>
              </w:numPr>
              <w:ind w:left="0"/>
              <w:jc w:val="both"/>
              <w:rPr>
                <w:rFonts w:ascii="Arial" w:eastAsia="Arial" w:hAnsi="Arial" w:cs="Arial"/>
                <w:sz w:val="18"/>
                <w:szCs w:val="18"/>
              </w:rPr>
            </w:pPr>
            <w:r w:rsidRPr="009D7489">
              <w:rPr>
                <w:rFonts w:ascii="Arial" w:eastAsia="Arial" w:hAnsi="Arial" w:cs="Arial"/>
                <w:sz w:val="18"/>
                <w:szCs w:val="18"/>
              </w:rPr>
              <w:t>PĮ 58 str. 4</w:t>
            </w:r>
            <w:r w:rsidRPr="009D7489">
              <w:rPr>
                <w:rFonts w:ascii="Arial" w:eastAsia="Arial" w:hAnsi="Arial" w:cs="Arial"/>
                <w:sz w:val="18"/>
                <w:szCs w:val="18"/>
                <w:vertAlign w:val="superscript"/>
              </w:rPr>
              <w:t xml:space="preserve">1 </w:t>
            </w:r>
            <w:r w:rsidRPr="009D7489">
              <w:rPr>
                <w:rFonts w:ascii="Arial" w:eastAsia="Arial" w:hAnsi="Arial" w:cs="Arial"/>
                <w:sz w:val="18"/>
                <w:szCs w:val="18"/>
              </w:rPr>
              <w:t>d. (reikalavimo formuluotę žr. pirkimo dokumentuose).</w:t>
            </w:r>
          </w:p>
          <w:p w14:paraId="47CA1FDB" w14:textId="77777777" w:rsidR="0040498C" w:rsidRPr="009D7489" w:rsidRDefault="0040498C" w:rsidP="0040498C">
            <w:pPr>
              <w:jc w:val="both"/>
              <w:rPr>
                <w:rFonts w:ascii="Arial" w:hAnsi="Arial" w:cs="Arial"/>
                <w:sz w:val="18"/>
                <w:szCs w:val="18"/>
              </w:rPr>
            </w:pPr>
            <w:r w:rsidRPr="009D7489">
              <w:rPr>
                <w:rFonts w:ascii="Arial" w:hAnsi="Arial" w:cs="Arial"/>
                <w:sz w:val="18"/>
                <w:szCs w:val="18"/>
              </w:rPr>
              <w:t>3.1.1.6. būtų susipažinęs ir laikytųsi LTG grupės tiekėjo elgesio kodekso nuostatų (</w:t>
            </w:r>
            <w:hyperlink r:id="rId12" w:history="1">
              <w:r w:rsidRPr="009D7489">
                <w:rPr>
                  <w:rStyle w:val="Hipersaitas"/>
                  <w:rFonts w:ascii="Arial" w:hAnsi="Arial" w:cs="Arial"/>
                  <w:sz w:val="18"/>
                  <w:szCs w:val="18"/>
                </w:rPr>
                <w:t>paskelbta viešai</w:t>
              </w:r>
            </w:hyperlink>
            <w:r w:rsidRPr="009D7489">
              <w:rPr>
                <w:rFonts w:ascii="Arial" w:hAnsi="Arial" w:cs="Arial"/>
                <w:sz w:val="18"/>
                <w:szCs w:val="18"/>
                <w:vertAlign w:val="superscript"/>
              </w:rPr>
              <w:footnoteReference w:id="3"/>
            </w:r>
            <w:r w:rsidRPr="009D7489">
              <w:rPr>
                <w:rFonts w:ascii="Arial" w:hAnsi="Arial" w:cs="Arial"/>
                <w:sz w:val="18"/>
                <w:szCs w:val="18"/>
              </w:rPr>
              <w:t>) ir jame nurodytų veiklos principų, taip pat užtikrinti, kad jų laikytųsi visi Tiekėjo pasitelkti tretieji asmenys (subtiekėjai, ūkio subjektai, kurių pajėgumais Tiekėjas remiasi ir kiti susiję asmenys;</w:t>
            </w:r>
          </w:p>
          <w:p w14:paraId="3034FEE2" w14:textId="77777777" w:rsidR="0040498C" w:rsidRPr="009D7489" w:rsidRDefault="0040498C" w:rsidP="0040498C">
            <w:pPr>
              <w:jc w:val="both"/>
              <w:rPr>
                <w:rFonts w:ascii="Arial" w:hAnsi="Arial" w:cs="Arial"/>
                <w:sz w:val="18"/>
                <w:szCs w:val="18"/>
              </w:rPr>
            </w:pPr>
            <w:r w:rsidRPr="009D7489">
              <w:rPr>
                <w:rFonts w:ascii="Arial" w:hAnsi="Arial" w:cs="Arial"/>
                <w:sz w:val="18"/>
                <w:szCs w:val="18"/>
              </w:rPr>
              <w:t>12.2.8. Sąskaitos faktūros pagal šią sutartį turi būti išrašomos ne vėliau kaip 5 d. d. po priėmimo-perdavimo akto pasirašymo dienos, išrašius sąskaitą vėliau bus taikomi 0,05 (proc.) delspinigiai už kiekvieną pradelstą dieną;</w:t>
            </w:r>
          </w:p>
          <w:p w14:paraId="7C22F446" w14:textId="77777777" w:rsidR="0040498C" w:rsidRPr="009D7489" w:rsidRDefault="0040498C" w:rsidP="0040498C">
            <w:pPr>
              <w:jc w:val="both"/>
              <w:rPr>
                <w:rFonts w:ascii="Arial" w:hAnsi="Arial" w:cs="Arial"/>
                <w:sz w:val="18"/>
                <w:szCs w:val="18"/>
              </w:rPr>
            </w:pPr>
            <w:r w:rsidRPr="009D7489">
              <w:rPr>
                <w:rFonts w:ascii="Arial" w:hAnsi="Arial" w:cs="Arial"/>
                <w:sz w:val="18"/>
                <w:szCs w:val="18"/>
              </w:rPr>
              <w:t xml:space="preserve">17.7. Tiekėjas ir (ar) jo pasitelkti asmenys patvirtina ir atsako už tai, kad vykdydami Sutartį laikosi ir pagal šią Sutartį tiekiamoms Prekėms bei šios Sutarties vykdymui nėra taikomi intelektinės nuosavybės ar kiti apribojimai (draudimai), prekybinės, ekonominės ar finansinės sankcijos, embargai ar kitos ribojančios priemonės, kurias nustato, taiko ar administruoja Jungtinių Tautų Saugumo Taryba, ES ar jos institucijos, JAV, įskaitant JAV iždo departamento Užsienio lėšų kontrolės biurą (OFAC), Jungtinė Karalystė, įskaitant Jo Didenybės iždo Finansinių sankcijų įgyvendinimo tarnybą, šių subjektų institucijos ir/ar bet kokios kitos LR įgyvendinamos tarptautinės sankcijos, įskaitant, bet </w:t>
            </w:r>
            <w:r w:rsidRPr="009D7489">
              <w:rPr>
                <w:rFonts w:ascii="Arial" w:hAnsi="Arial" w:cs="Arial"/>
                <w:sz w:val="18"/>
                <w:szCs w:val="18"/>
              </w:rPr>
              <w:lastRenderedPageBreak/>
              <w:t>neapsiribojant, 2006 m. gegužės 18 d. Tarybos reglamentas (EB) Nr. 765/2006 dėl ribojamųjų priemonių atsižvelgiant į padėtį Baltarusijoje ir į Baltarusijos įsitraukimą į Rusijos agresiją prieš Ukrainą (su visais vėlesniais jo pakeitimais ir papildymais), 2014 m. kovo 17 d. Tarybos Reglamentu (ES) Nr. 269/2014 dėl ribojamųjų priemonių, taikytinų atsižvelgiant į veiksmus, kuriais kenkiama Ukrainos teritoriniam vientisumui, suverenitetui ir nepriklausomybei arba į juos kėsinamasi (su visais vėlesniais jo pakeitimais ir papildymais), ir 2014 m. liepos 31 d. Tarybos reglamentas (ES) Nr. 833/2014 dėl ribojamųjų priemonių atsižvelgiant į Rusijos veiksmus, kuriais destabilizuojama padėtis Ukrainoje (su visais vėlesniais jo pakeitimais ir papildymais), Lietuvos Respublikos Vyriausybės 2023 m. birželio 28 d. nutarimu Nr. 512 ,,Dėl Nacionalinių kontrolės priemonių taikymo pagal reglamento (ES) 2021/821 9 straipsnį (su visais vėlesniais jo pakeitimais ir papildymais), (toliau – sankcijos), iš šios Sutarties vykdymo naudos negaus į subjektų, kuriems taikomos Sankcijos, sąrašus įtraukti asmenys.</w:t>
            </w:r>
          </w:p>
          <w:p w14:paraId="640208E7" w14:textId="77777777" w:rsidR="0040498C" w:rsidRPr="009D7489" w:rsidRDefault="0040498C" w:rsidP="0040498C">
            <w:pPr>
              <w:jc w:val="both"/>
              <w:rPr>
                <w:rFonts w:ascii="Arial" w:hAnsi="Arial" w:cs="Arial"/>
                <w:sz w:val="18"/>
                <w:szCs w:val="18"/>
              </w:rPr>
            </w:pPr>
            <w:r w:rsidRPr="009D7489">
              <w:rPr>
                <w:rFonts w:ascii="Arial" w:hAnsi="Arial" w:cs="Arial"/>
                <w:sz w:val="18"/>
                <w:szCs w:val="18"/>
              </w:rPr>
              <w:t xml:space="preserve">Jei Tiekėjas ir (ar) jo pasitelkti asmenys, vykdydami Sutartį, nesilaiko galiojančių teisės aktų / Sutarties reikalavimų ir dėl to valstybinės ar kitos kompetentingos institucijos pritaiko baudas ar kitas sankcijas Pirkėjui, taip pat, jeigu dėl bet kokių aplinkybių, susijusių su Tiekėju, jo pasitelktais asmenimis ar jo teikiamomis Prekėmis, Pirkėjui yra taikomos sankcijos, Tiekėjas įsipareigoja apsaugoti Pirkėją nuo bet kokių neigiamų pasekmių, atsakyti prieš Pirkėją dėl bet kokių neigiamų pasekmių, kurias Pirkėjui gali sukelti jam taikomos sankcijos, ir atlyginti Pirkėjui bei tretiesiems asmenims visus jo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 per 7 (septynias) kalendorines dienas nuo mokėjimo reikalavimo (sąskaitos) gavimo dienos. Tiekėjas privalo nedelsiant, bet ne vėliau nei per 1 (vieną) darbo dieną nuo sankcijų taikymo pradžios arba nuo sužinojimo apie planuojamas taikyti sankcijas, informuoti Pirkėją raštu, jei Pirkimo objektui ar jo daliai, Tiekėjui, jo pasitelktam asmeniui, gamintojui, akcininkui ar naudos gavėjui planuojamos taikyti arba yra pritaikytos sankcijos. Tiekėjas, pažeidęs  reikalavimą laiku informuoti Pirkėją raštu apie šiame Sutarties punkte nurodytas aplinkybes, sumoka 5 (penkių) procentų nuo Sutarties kainos be PVM dydžio baudą ir atlygina nuostolius, kiek jų nepadengia bauda Baudos sumokėjimas </w:t>
            </w:r>
            <w:r w:rsidRPr="009D7489">
              <w:rPr>
                <w:rFonts w:ascii="Arial" w:hAnsi="Arial" w:cs="Arial"/>
                <w:sz w:val="18"/>
                <w:szCs w:val="18"/>
              </w:rPr>
              <w:lastRenderedPageBreak/>
              <w:t>neatleidžia nuo Sutarties nutraukimo ar pripažinimo negaliojančia, vadovaujantis Sutarties nuostatomis.</w:t>
            </w:r>
          </w:p>
          <w:p w14:paraId="7E094399" w14:textId="0B83D771" w:rsidR="0040498C" w:rsidRPr="009D7489" w:rsidRDefault="0040498C" w:rsidP="0040498C">
            <w:pPr>
              <w:jc w:val="both"/>
              <w:rPr>
                <w:rFonts w:ascii="Arial" w:hAnsi="Arial" w:cs="Arial"/>
                <w:sz w:val="18"/>
                <w:szCs w:val="18"/>
              </w:rPr>
            </w:pPr>
          </w:p>
        </w:tc>
        <w:tc>
          <w:tcPr>
            <w:tcW w:w="2240" w:type="dxa"/>
            <w:vMerge/>
            <w:tcMar>
              <w:top w:w="28" w:type="dxa"/>
              <w:bottom w:w="28" w:type="dxa"/>
            </w:tcMar>
          </w:tcPr>
          <w:p w14:paraId="44734888" w14:textId="77777777" w:rsidR="0040498C" w:rsidRPr="009D7489"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0EA731D3" w14:textId="77777777" w:rsidR="0040498C" w:rsidRPr="009D7489" w:rsidRDefault="0040498C" w:rsidP="0040498C">
            <w:pPr>
              <w:jc w:val="both"/>
              <w:rPr>
                <w:rFonts w:ascii="Arial" w:hAnsi="Arial" w:cs="Arial"/>
                <w:sz w:val="18"/>
                <w:szCs w:val="18"/>
                <w:lang w:val="en-GB"/>
              </w:rPr>
            </w:pPr>
            <w:r w:rsidRPr="009D7489">
              <w:rPr>
                <w:rFonts w:ascii="Arial" w:eastAsia="Arial" w:hAnsi="Arial" w:cs="Arial"/>
                <w:sz w:val="18"/>
                <w:szCs w:val="18"/>
                <w:lang w:val="en-GB" w:bidi="en-US"/>
              </w:rPr>
              <w:t>The Parties hereby agree to supplement the General Terms and Conditions of the Contract with the following clause(s), without changing the numbering of other clauses:</w:t>
            </w:r>
          </w:p>
          <w:p w14:paraId="3F2F1803" w14:textId="77777777" w:rsidR="0040498C" w:rsidRPr="009D7489" w:rsidRDefault="0040498C" w:rsidP="0040498C">
            <w:pPr>
              <w:jc w:val="both"/>
              <w:rPr>
                <w:rFonts w:ascii="Arial" w:eastAsia="Arial" w:hAnsi="Arial" w:cs="Arial"/>
                <w:sz w:val="18"/>
                <w:szCs w:val="18"/>
              </w:rPr>
            </w:pPr>
            <w:r w:rsidRPr="009D7489">
              <w:rPr>
                <w:rFonts w:ascii="Arial" w:eastAsia="Arial" w:hAnsi="Arial" w:cs="Arial"/>
                <w:sz w:val="18"/>
                <w:szCs w:val="18"/>
                <w:lang w:val="en-US" w:bidi="en-US"/>
              </w:rPr>
              <w:t xml:space="preserve">1.1.18. Sanctions – the sanctions set out in the Sanctions Implementation and Control Policy </w:t>
            </w:r>
            <w:hyperlink r:id="rId13" w:history="1">
              <w:r w:rsidRPr="009D7489">
                <w:rPr>
                  <w:rStyle w:val="Hipersaitas"/>
                  <w:rFonts w:ascii="Arial" w:eastAsia="Arial" w:hAnsi="Arial" w:cs="Arial"/>
                  <w:sz w:val="18"/>
                  <w:szCs w:val="18"/>
                  <w:lang w:val="en-US" w:bidi="en-US"/>
                </w:rPr>
                <w:t>(publicly available</w:t>
              </w:r>
            </w:hyperlink>
            <w:r w:rsidRPr="009D7489">
              <w:rPr>
                <w:rFonts w:ascii="Arial" w:eastAsia="Arial" w:hAnsi="Arial" w:cs="Arial"/>
                <w:sz w:val="18"/>
                <w:szCs w:val="18"/>
                <w:vertAlign w:val="superscript"/>
                <w:lang w:val="en-US" w:bidi="en-US"/>
              </w:rPr>
              <w:footnoteReference w:id="4"/>
            </w:r>
            <w:r w:rsidRPr="009D7489">
              <w:rPr>
                <w:rFonts w:ascii="Arial" w:eastAsia="Arial" w:hAnsi="Arial" w:cs="Arial"/>
                <w:sz w:val="18"/>
                <w:szCs w:val="18"/>
                <w:lang w:val="en-US" w:bidi="en-US"/>
              </w:rPr>
              <w:t>);</w:t>
            </w:r>
          </w:p>
          <w:p w14:paraId="0CB8FE73" w14:textId="77777777" w:rsidR="0040498C" w:rsidRPr="009D7489" w:rsidRDefault="0040498C" w:rsidP="0040498C">
            <w:pPr>
              <w:jc w:val="both"/>
              <w:rPr>
                <w:rFonts w:ascii="Arial" w:eastAsia="Arial" w:hAnsi="Arial" w:cs="Arial"/>
                <w:sz w:val="18"/>
                <w:szCs w:val="18"/>
                <w:lang w:val="en-GB"/>
              </w:rPr>
            </w:pPr>
            <w:r w:rsidRPr="009D7489">
              <w:rPr>
                <w:rFonts w:ascii="Arial" w:eastAsia="Arial" w:hAnsi="Arial" w:cs="Arial"/>
                <w:sz w:val="18"/>
                <w:szCs w:val="18"/>
                <w:lang w:val="en-GB" w:bidi="en-US"/>
              </w:rPr>
              <w:t>2.4. National security criteria are applied during the procurement and the performance of the Contract:</w:t>
            </w:r>
          </w:p>
          <w:p w14:paraId="30064B5C" w14:textId="77777777" w:rsidR="0040498C" w:rsidRPr="009D7489" w:rsidRDefault="0040498C" w:rsidP="0040498C">
            <w:pPr>
              <w:numPr>
                <w:ilvl w:val="0"/>
                <w:numId w:val="25"/>
              </w:numPr>
              <w:ind w:left="0"/>
              <w:jc w:val="both"/>
              <w:rPr>
                <w:rFonts w:ascii="Arial" w:eastAsia="Arial" w:hAnsi="Arial" w:cs="Arial"/>
                <w:sz w:val="18"/>
                <w:szCs w:val="18"/>
                <w:lang w:val="en-GB"/>
              </w:rPr>
            </w:pPr>
            <w:r w:rsidRPr="009D7489">
              <w:rPr>
                <w:rFonts w:ascii="Arial" w:eastAsia="Arial" w:hAnsi="Arial" w:cs="Arial"/>
                <w:sz w:val="18"/>
                <w:szCs w:val="18"/>
                <w:lang w:val="en-GB" w:bidi="en-US"/>
              </w:rPr>
              <w:t>Sanctions: the Supplier, the subject of the contract offered by the Supplier, as well as the persons engaged by the Supplier, shall not be subject to international sanctions implemented in the Republic of Lithuania, as defined in the Republic of Lithuania Law on International Sanctions and other international, European Union and Republic of Lithuania legal acts;</w:t>
            </w:r>
          </w:p>
          <w:p w14:paraId="7C85CA21" w14:textId="77777777" w:rsidR="0040498C" w:rsidRPr="009D7489" w:rsidRDefault="0040498C" w:rsidP="0040498C">
            <w:pPr>
              <w:numPr>
                <w:ilvl w:val="0"/>
                <w:numId w:val="26"/>
              </w:numPr>
              <w:ind w:left="0"/>
              <w:jc w:val="both"/>
              <w:rPr>
                <w:rFonts w:ascii="Arial" w:eastAsia="Arial" w:hAnsi="Arial" w:cs="Arial"/>
                <w:sz w:val="18"/>
                <w:szCs w:val="18"/>
                <w:lang w:val="en-GB"/>
              </w:rPr>
            </w:pPr>
            <w:r w:rsidRPr="009D7489">
              <w:rPr>
                <w:rFonts w:ascii="Arial" w:eastAsia="Arial" w:hAnsi="Arial" w:cs="Arial"/>
                <w:sz w:val="18"/>
                <w:szCs w:val="18"/>
                <w:lang w:val="en-GB" w:bidi="en-US"/>
              </w:rPr>
              <w:t>Art. 58(4</w:t>
            </w:r>
            <w:r w:rsidRPr="009D7489">
              <w:rPr>
                <w:rFonts w:ascii="Arial" w:eastAsia="Arial" w:hAnsi="Arial" w:cs="Arial"/>
                <w:sz w:val="18"/>
                <w:szCs w:val="18"/>
                <w:vertAlign w:val="superscript"/>
                <w:lang w:val="en-GB" w:bidi="en-US"/>
              </w:rPr>
              <w:t>1</w:t>
            </w:r>
            <w:r w:rsidRPr="009D7489">
              <w:rPr>
                <w:rFonts w:ascii="Arial" w:eastAsia="Arial" w:hAnsi="Arial" w:cs="Arial"/>
                <w:sz w:val="18"/>
                <w:szCs w:val="18"/>
                <w:lang w:val="en-GB" w:bidi="en-US"/>
              </w:rPr>
              <w:t>) of the PL (see the wording of the requirement in the procurement documents).</w:t>
            </w:r>
          </w:p>
          <w:p w14:paraId="33A85FA8" w14:textId="77777777" w:rsidR="0040498C" w:rsidRPr="009D7489" w:rsidRDefault="0040498C" w:rsidP="0040498C">
            <w:pPr>
              <w:jc w:val="both"/>
              <w:rPr>
                <w:rFonts w:ascii="Arial" w:eastAsia="Arial" w:hAnsi="Arial" w:cs="Arial"/>
                <w:sz w:val="18"/>
                <w:szCs w:val="18"/>
                <w:lang w:val="en-GB" w:bidi="en-US"/>
              </w:rPr>
            </w:pPr>
            <w:r w:rsidRPr="009D7489">
              <w:rPr>
                <w:rFonts w:ascii="Arial" w:eastAsia="Arial" w:hAnsi="Arial" w:cs="Arial"/>
                <w:sz w:val="18"/>
                <w:szCs w:val="18"/>
                <w:lang w:val="en-GB" w:bidi="en-US"/>
              </w:rPr>
              <w:t xml:space="preserve">3.1.1.6. be familiar with and adhere to the provisions of the LTG Group Supplier Code of Conduct </w:t>
            </w:r>
            <w:hyperlink r:id="rId14" w:history="1">
              <w:r w:rsidRPr="009D7489">
                <w:rPr>
                  <w:rStyle w:val="Hipersaitas"/>
                  <w:rFonts w:ascii="Arial" w:eastAsia="Arial" w:hAnsi="Arial" w:cs="Arial"/>
                  <w:sz w:val="18"/>
                  <w:szCs w:val="18"/>
                  <w:lang w:val="en-GB" w:bidi="en-US"/>
                </w:rPr>
                <w:t>(publicly available</w:t>
              </w:r>
            </w:hyperlink>
            <w:r w:rsidRPr="009D7489">
              <w:rPr>
                <w:rFonts w:ascii="Arial" w:eastAsia="Arial" w:hAnsi="Arial" w:cs="Arial"/>
                <w:sz w:val="18"/>
                <w:szCs w:val="18"/>
                <w:vertAlign w:val="superscript"/>
                <w:lang w:val="en-GB" w:bidi="en-US"/>
              </w:rPr>
              <w:footnoteReference w:id="5"/>
            </w:r>
            <w:r w:rsidRPr="009D7489">
              <w:rPr>
                <w:rFonts w:ascii="Arial" w:eastAsia="Arial" w:hAnsi="Arial" w:cs="Arial"/>
                <w:sz w:val="18"/>
                <w:szCs w:val="18"/>
                <w:lang w:val="en-GB" w:bidi="en-US"/>
              </w:rPr>
              <w:t>) and the principles of conduct set out therein, and ensure that all third parties (subcontractors, economic entities whose capacities the Supplier relies on, and other relevant persons) engaged by the Supplier adhere to these;</w:t>
            </w:r>
          </w:p>
          <w:p w14:paraId="5D6A79AF" w14:textId="77777777" w:rsidR="0040498C" w:rsidRPr="009D7489" w:rsidRDefault="0040498C" w:rsidP="0040498C">
            <w:pPr>
              <w:jc w:val="both"/>
              <w:rPr>
                <w:rFonts w:ascii="Arial" w:hAnsi="Arial" w:cs="Arial"/>
                <w:sz w:val="18"/>
                <w:szCs w:val="18"/>
                <w:lang w:val="en-US"/>
              </w:rPr>
            </w:pPr>
            <w:r w:rsidRPr="009D7489">
              <w:rPr>
                <w:rFonts w:ascii="Arial" w:hAnsi="Arial" w:cs="Arial"/>
                <w:sz w:val="18"/>
                <w:szCs w:val="18"/>
                <w:lang w:val="en-US"/>
              </w:rPr>
              <w:t>12.2.8. Invoices under this Agreement must be issued no later than 5 (five) business days after the date of signing the acceptance-transfer act. If the invoice is issued later, a penalty of 0.05% will apply for each day of delay;</w:t>
            </w:r>
          </w:p>
          <w:p w14:paraId="58CB1D9E" w14:textId="77777777" w:rsidR="0040498C" w:rsidRPr="009D7489" w:rsidRDefault="0040498C" w:rsidP="0040498C">
            <w:pPr>
              <w:jc w:val="both"/>
              <w:rPr>
                <w:rFonts w:ascii="Arial" w:hAnsi="Arial" w:cs="Arial"/>
                <w:sz w:val="18"/>
                <w:szCs w:val="18"/>
                <w:lang w:val="en-US"/>
              </w:rPr>
            </w:pPr>
            <w:r w:rsidRPr="009D7489">
              <w:rPr>
                <w:rFonts w:ascii="Arial" w:eastAsia="Arial" w:hAnsi="Arial" w:cs="Arial"/>
                <w:sz w:val="18"/>
                <w:szCs w:val="18"/>
                <w:lang w:val="en-GB" w:bidi="en-US"/>
              </w:rPr>
              <w:t xml:space="preserve">17.7. The Supplier and/or the persons engaged by it confirm and shall be responsible for that, in the course of performance of this Contract, they comply with, and that the performance of the Contract is not subject to, any trade, economic or financial sanctions, embargoes, or other restrictive measures imposed, applied or administered by the United Nations Security Council (UN), the European Union (EU) or its institutions, the United States of America (USA), including the Office of Foreign Assets Control (OFAC) of the US Department of the </w:t>
            </w:r>
            <w:r w:rsidRPr="009D7489">
              <w:rPr>
                <w:rFonts w:ascii="Arial" w:eastAsia="Arial" w:hAnsi="Arial" w:cs="Arial"/>
                <w:sz w:val="18"/>
                <w:szCs w:val="18"/>
                <w:lang w:val="en-GB" w:bidi="en-US"/>
              </w:rPr>
              <w:lastRenderedPageBreak/>
              <w:t>Treasury, the United Kingdom of Great Britain and Northern Ireland (UK), including His Majesty's Treasury Office of Financial Sanctions Implementation (OFSI), as well as the authorities of the Republic of Lithuania (RoL), and/or any other international sanctions or national restrictive measures implemented by the RoL, including, but not limited to, Council Regulation (EC) No 2014 of 765/2006 of May 18 2006 concerning  restrictive measures against President Lukashenko and certain officials of Belarus (as amended and supplemented from time to time), Council Regulation (EU) No 2014 of 269/2014 of March 17 2014 concerning restrictive measures in respect of actions undermining or threatening  the territorial integrity, sovereignty and independence of Ukraine (as amended and supplemented from time to time), Council Regulation (EU) No 833/2014 of 31 July 2014 concerning  restrictive measures in view of Russia's actions destabilising the situation in Ukraine (as amended and supplemented from time to time), and Resolution No 512 of the Government of the Republic of Lithuania of 28 June 2023 on the application of National Control Measures pursuant to Article 9 of Regulation (EU) 2021/821 (as amended and supplemented from time to time) (hereinafter referred to as the "Sanctions"), the persons included in the list of the entities subject to the Sanctions shall not be entitled to any benefits from the performance of this Contract.</w:t>
            </w:r>
          </w:p>
          <w:p w14:paraId="336AB515" w14:textId="033C1796" w:rsidR="0040498C" w:rsidRPr="009D7489" w:rsidRDefault="0040498C" w:rsidP="0040498C">
            <w:pPr>
              <w:widowControl w:val="0"/>
              <w:jc w:val="both"/>
              <w:rPr>
                <w:rFonts w:ascii="Arial" w:hAnsi="Arial" w:cs="Arial"/>
                <w:sz w:val="18"/>
                <w:szCs w:val="18"/>
              </w:rPr>
            </w:pPr>
            <w:r w:rsidRPr="009D7489">
              <w:rPr>
                <w:rFonts w:ascii="Arial" w:eastAsia="Arial" w:hAnsi="Arial" w:cs="Arial"/>
                <w:sz w:val="18"/>
                <w:szCs w:val="18"/>
                <w:lang w:val="en-GB" w:bidi="en-US"/>
              </w:rPr>
              <w:t xml:space="preserve">If the Supplier and/or persons engaged by the Supplier in the performance of the Contract do not comply with the applicable legislation/Contract requirements and, as a result, fines or other sanctions are imposed on the Buyer by the governmental or other competent authorities, or the Buyer is sanctioned as a consequence of any circumstance relating to the Supplier, its engaged persons or the Goods provided by the Supplier, the Supplier undertakes to indemnify and hold harmless the Buyer from and against any adverse consequences, any sanctions imposed on the Buyer and to indemnify the Buyer and third parties against all direct and indirect losses or damages and additional costs incurred by the Buyer as a result thereof (including, but not limited to, loss of the Buyer's goodwill, business constraints, loss of business, loss of business and customers or any other adverse consequences related to the Buyer's or its staff's restricted business activities), within seven (7) calendar days from receipt of the claim (invoice) for payment. The Supplier must inform the Buyer in writing without delay, but not later than within 1 (one) working day after the sanctions have been imposed or after becoming aware of the planned imposition of the sanctions, if sanctions are planned or have been imposed on the subject of the Contract or any part thereof, on the Supplier, or on any of its subcontractors, manufacturers, shareholders or beneficiaries. If the Supplier breaches </w:t>
            </w:r>
            <w:r w:rsidRPr="009D7489">
              <w:rPr>
                <w:rFonts w:ascii="Arial" w:eastAsia="Arial" w:hAnsi="Arial" w:cs="Arial"/>
                <w:sz w:val="18"/>
                <w:szCs w:val="18"/>
                <w:lang w:val="en-GB" w:bidi="en-US"/>
              </w:rPr>
              <w:lastRenderedPageBreak/>
              <w:t>the requirement to inform the Buyer in writing in due time of the circumstances referred to in this clause of the Contract, the Supplier shall pay a fine of 5 (five) per cent of the Contract Price exclusive of VAT, and shall pay damages to the extent that they are not covered by the fine, payment of the fine shall not preclude the Contract from being terminated or rendered void in accordance with the Contract provisions.</w:t>
            </w:r>
          </w:p>
        </w:tc>
      </w:tr>
      <w:tr w:rsidR="0040498C" w14:paraId="123A27A4" w14:textId="77777777" w:rsidTr="09DD39AF">
        <w:trPr>
          <w:gridBefore w:val="1"/>
          <w:wBefore w:w="113" w:type="dxa"/>
        </w:trPr>
        <w:tc>
          <w:tcPr>
            <w:tcW w:w="2371" w:type="dxa"/>
            <w:gridSpan w:val="2"/>
            <w:vMerge w:val="restart"/>
            <w:tcMar>
              <w:top w:w="28" w:type="dxa"/>
              <w:bottom w:w="28" w:type="dxa"/>
            </w:tcMar>
          </w:tcPr>
          <w:p w14:paraId="008DB4A4" w14:textId="77777777" w:rsidR="0040498C" w:rsidRPr="00FE648F" w:rsidRDefault="0040498C" w:rsidP="0040498C">
            <w:pPr>
              <w:ind w:firstLine="33"/>
              <w:jc w:val="both"/>
              <w:rPr>
                <w:rFonts w:ascii="Arial" w:hAnsi="Arial" w:cs="Arial"/>
                <w:sz w:val="18"/>
                <w:szCs w:val="18"/>
              </w:rPr>
            </w:pPr>
            <w:r w:rsidRPr="00FE648F">
              <w:rPr>
                <w:rFonts w:ascii="Arial" w:hAnsi="Arial" w:cs="Arial"/>
                <w:b/>
                <w:sz w:val="18"/>
                <w:szCs w:val="18"/>
              </w:rPr>
              <w:lastRenderedPageBreak/>
              <w:t>14.2.</w:t>
            </w:r>
          </w:p>
        </w:tc>
        <w:tc>
          <w:tcPr>
            <w:tcW w:w="5426" w:type="dxa"/>
            <w:gridSpan w:val="5"/>
            <w:tcMar>
              <w:top w:w="28" w:type="dxa"/>
              <w:bottom w:w="28" w:type="dxa"/>
            </w:tcMar>
          </w:tcPr>
          <w:p w14:paraId="659A690F" w14:textId="72EB7ABD" w:rsidR="0040498C" w:rsidRPr="00FE648F" w:rsidRDefault="0040498C" w:rsidP="0040498C">
            <w:pPr>
              <w:jc w:val="both"/>
              <w:rPr>
                <w:rFonts w:ascii="Arial" w:hAnsi="Arial" w:cs="Arial"/>
                <w:sz w:val="18"/>
                <w:szCs w:val="18"/>
              </w:rPr>
            </w:pPr>
            <w:r w:rsidRPr="00FE648F">
              <w:rPr>
                <w:rFonts w:ascii="Arial" w:hAnsi="Arial" w:cs="Arial"/>
                <w:sz w:val="18"/>
                <w:szCs w:val="18"/>
              </w:rPr>
              <w:t>20.6. Tiekėjas patvirtina, kad jis neprieštarauja 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tc>
        <w:tc>
          <w:tcPr>
            <w:tcW w:w="2240" w:type="dxa"/>
            <w:vMerge w:val="restart"/>
            <w:tcMar>
              <w:top w:w="28" w:type="dxa"/>
              <w:bottom w:w="28" w:type="dxa"/>
            </w:tcMar>
          </w:tcPr>
          <w:p w14:paraId="6FBD4ED8" w14:textId="77777777" w:rsidR="0040498C" w:rsidRPr="00FE648F" w:rsidRDefault="0040498C" w:rsidP="0040498C">
            <w:pPr>
              <w:ind w:firstLine="74"/>
              <w:jc w:val="both"/>
              <w:rPr>
                <w:rFonts w:ascii="Arial" w:hAnsi="Arial" w:cs="Arial"/>
                <w:sz w:val="18"/>
                <w:szCs w:val="18"/>
              </w:rPr>
            </w:pPr>
            <w:r w:rsidRPr="00FE648F">
              <w:rPr>
                <w:rFonts w:ascii="Arial" w:hAnsi="Arial" w:cs="Arial"/>
                <w:b/>
                <w:sz w:val="18"/>
                <w:szCs w:val="18"/>
              </w:rPr>
              <w:t>14.2.</w:t>
            </w:r>
          </w:p>
        </w:tc>
        <w:tc>
          <w:tcPr>
            <w:tcW w:w="5729" w:type="dxa"/>
            <w:gridSpan w:val="6"/>
            <w:tcMar>
              <w:top w:w="28" w:type="dxa"/>
              <w:bottom w:w="28" w:type="dxa"/>
            </w:tcMar>
          </w:tcPr>
          <w:p w14:paraId="3F4341A5" w14:textId="5A0B05F5" w:rsidR="0040498C" w:rsidRPr="00066D55" w:rsidRDefault="0040498C" w:rsidP="0040498C">
            <w:pPr>
              <w:jc w:val="both"/>
              <w:rPr>
                <w:rFonts w:ascii="Arial" w:hAnsi="Arial" w:cs="Arial"/>
                <w:sz w:val="18"/>
                <w:szCs w:val="18"/>
                <w:lang w:val="en-GB"/>
              </w:rPr>
            </w:pPr>
            <w:r w:rsidRPr="00FE648F">
              <w:rPr>
                <w:rFonts w:ascii="Arial" w:eastAsia="Arial" w:hAnsi="Arial" w:cs="Arial"/>
                <w:sz w:val="18"/>
                <w:szCs w:val="18"/>
                <w:lang w:val="en-GB" w:bidi="en-US"/>
              </w:rPr>
              <w:t>20.6. The Supplier confirms that it has no objection to the reorganisation, separation, restructuring or transfer of the Buyer, or of the undertaking, or of the business or part of the undertaking, or of the business carried on by it, on any other legal basis (including, but not limited to, the contribution of assets, undertaking, business carried on by it, or of part of the undertaking, or of the business carried on by it, to the share capital of third parties) and, if carried out:</w:t>
            </w:r>
          </w:p>
        </w:tc>
      </w:tr>
      <w:tr w:rsidR="0040498C" w14:paraId="68421B93" w14:textId="77777777" w:rsidTr="09DD39AF">
        <w:trPr>
          <w:gridBefore w:val="1"/>
          <w:wBefore w:w="113" w:type="dxa"/>
        </w:trPr>
        <w:tc>
          <w:tcPr>
            <w:tcW w:w="2371" w:type="dxa"/>
            <w:gridSpan w:val="2"/>
            <w:vMerge/>
            <w:tcMar>
              <w:top w:w="28" w:type="dxa"/>
              <w:bottom w:w="28" w:type="dxa"/>
            </w:tcMar>
          </w:tcPr>
          <w:p w14:paraId="5C0F8A1B" w14:textId="77777777" w:rsidR="0040498C" w:rsidRPr="00FE648F" w:rsidRDefault="0040498C" w:rsidP="0040498C">
            <w:pPr>
              <w:ind w:firstLine="567"/>
              <w:jc w:val="both"/>
              <w:rPr>
                <w:rFonts w:ascii="Arial" w:hAnsi="Arial" w:cs="Arial"/>
                <w:b/>
                <w:bCs/>
                <w:sz w:val="18"/>
                <w:szCs w:val="18"/>
              </w:rPr>
            </w:pPr>
          </w:p>
        </w:tc>
        <w:tc>
          <w:tcPr>
            <w:tcW w:w="5426" w:type="dxa"/>
            <w:gridSpan w:val="5"/>
            <w:tcMar>
              <w:top w:w="28" w:type="dxa"/>
              <w:bottom w:w="28" w:type="dxa"/>
            </w:tcMar>
          </w:tcPr>
          <w:p w14:paraId="5B320B3E" w14:textId="34F2A860" w:rsidR="0040498C" w:rsidRPr="00066D55" w:rsidRDefault="0040498C" w:rsidP="0040498C">
            <w:pPr>
              <w:jc w:val="both"/>
              <w:rPr>
                <w:rFonts w:ascii="Arial" w:hAnsi="Arial" w:cs="Arial"/>
                <w:sz w:val="18"/>
                <w:szCs w:val="18"/>
              </w:rPr>
            </w:pPr>
            <w:r w:rsidRPr="00FE648F">
              <w:rPr>
                <w:rFonts w:ascii="Arial" w:hAnsi="Arial" w:cs="Arial"/>
                <w:sz w:val="18"/>
                <w:szCs w:val="18"/>
              </w:rPr>
              <w:t>20.6.1.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tc>
        <w:tc>
          <w:tcPr>
            <w:tcW w:w="2240" w:type="dxa"/>
            <w:vMerge/>
            <w:tcMar>
              <w:top w:w="28" w:type="dxa"/>
              <w:bottom w:w="28" w:type="dxa"/>
            </w:tcMar>
          </w:tcPr>
          <w:p w14:paraId="29E636C5"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7FCFF6F5" w14:textId="6808EB96" w:rsidR="0040498C" w:rsidRPr="00066D55" w:rsidRDefault="0040498C" w:rsidP="0040498C">
            <w:pPr>
              <w:jc w:val="both"/>
              <w:rPr>
                <w:rFonts w:ascii="Arial" w:hAnsi="Arial" w:cs="Arial"/>
                <w:sz w:val="18"/>
                <w:szCs w:val="18"/>
                <w:lang w:val="en-GB"/>
              </w:rPr>
            </w:pPr>
            <w:r w:rsidRPr="00FE648F">
              <w:rPr>
                <w:rFonts w:ascii="Arial" w:eastAsia="Arial" w:hAnsi="Arial" w:cs="Arial"/>
                <w:sz w:val="18"/>
                <w:szCs w:val="18"/>
                <w:lang w:val="en-GB" w:bidi="en-US"/>
              </w:rPr>
              <w:t>20.6.1. will not require any additional performance security. No further consents or authorisations from the Supplier will be required for such cases. Should such consents or authorisations be required under any mandatory laws, the Supplier shall issue them immediately, but not later than within the term specified in the request of the Buyer.</w:t>
            </w:r>
          </w:p>
        </w:tc>
      </w:tr>
      <w:tr w:rsidR="0040498C" w14:paraId="531999FD" w14:textId="77777777" w:rsidTr="09DD39AF">
        <w:trPr>
          <w:gridBefore w:val="1"/>
          <w:wBefore w:w="113" w:type="dxa"/>
        </w:trPr>
        <w:tc>
          <w:tcPr>
            <w:tcW w:w="2371" w:type="dxa"/>
            <w:gridSpan w:val="2"/>
            <w:vMerge/>
            <w:tcMar>
              <w:top w:w="28" w:type="dxa"/>
              <w:bottom w:w="28" w:type="dxa"/>
            </w:tcMar>
          </w:tcPr>
          <w:p w14:paraId="4B28B8EF" w14:textId="77777777" w:rsidR="0040498C" w:rsidRPr="00FE648F" w:rsidRDefault="0040498C" w:rsidP="0040498C">
            <w:pPr>
              <w:ind w:firstLine="567"/>
              <w:jc w:val="both"/>
              <w:rPr>
                <w:rFonts w:ascii="Arial" w:hAnsi="Arial" w:cs="Arial"/>
                <w:b/>
                <w:bCs/>
                <w:sz w:val="18"/>
                <w:szCs w:val="18"/>
              </w:rPr>
            </w:pPr>
          </w:p>
        </w:tc>
        <w:tc>
          <w:tcPr>
            <w:tcW w:w="5426" w:type="dxa"/>
            <w:gridSpan w:val="5"/>
            <w:tcMar>
              <w:top w:w="28" w:type="dxa"/>
              <w:bottom w:w="28" w:type="dxa"/>
            </w:tcMar>
          </w:tcPr>
          <w:p w14:paraId="744B7D31" w14:textId="0EEA9903" w:rsidR="0040498C" w:rsidRPr="00066D55" w:rsidRDefault="0040498C" w:rsidP="0040498C">
            <w:pPr>
              <w:jc w:val="both"/>
              <w:rPr>
                <w:rFonts w:ascii="Arial" w:hAnsi="Arial" w:cs="Arial"/>
                <w:sz w:val="18"/>
                <w:szCs w:val="18"/>
              </w:rPr>
            </w:pPr>
            <w:r w:rsidRPr="00FE648F">
              <w:rPr>
                <w:rFonts w:ascii="Arial" w:hAnsi="Arial" w:cs="Arial"/>
                <w:sz w:val="18"/>
                <w:szCs w:val="18"/>
              </w:rPr>
              <w:t>20.6.2. tais atvejais, kai bus numatyta, jog šioje Sutartyje nustatytos Prekės yra reikalingos tiek Pirkėjui, tiek ir (ar) ar pagal Sutartį Pirkėjo teises ir pareigas ar jų dalį įgijusiam ūkio subjektui, šioje Sutartyje numatytus įsipareigojimus Tiekėjas vykdys pagal poreikį tiek Pirkėjo, tiek pagal Sutartį teises ir pareigas ar jų dalį įgijusio ūkio subjekto atžvilgiu;</w:t>
            </w:r>
          </w:p>
        </w:tc>
        <w:tc>
          <w:tcPr>
            <w:tcW w:w="2240" w:type="dxa"/>
            <w:vMerge/>
            <w:tcMar>
              <w:top w:w="28" w:type="dxa"/>
              <w:bottom w:w="28" w:type="dxa"/>
            </w:tcMar>
          </w:tcPr>
          <w:p w14:paraId="0F0EAEE0"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41577468" w14:textId="52F166FE" w:rsidR="0040498C" w:rsidRPr="00066D55" w:rsidRDefault="0040498C" w:rsidP="0040498C">
            <w:pPr>
              <w:jc w:val="both"/>
              <w:rPr>
                <w:rFonts w:ascii="Arial" w:hAnsi="Arial" w:cs="Arial"/>
                <w:sz w:val="18"/>
                <w:szCs w:val="18"/>
                <w:lang w:val="en-GB"/>
              </w:rPr>
            </w:pPr>
            <w:r w:rsidRPr="00FE648F">
              <w:rPr>
                <w:rFonts w:ascii="Arial" w:eastAsia="Arial" w:hAnsi="Arial" w:cs="Arial"/>
                <w:sz w:val="18"/>
                <w:szCs w:val="18"/>
                <w:lang w:val="en-GB" w:bidi="en-US"/>
              </w:rPr>
              <w:t>20.6.2. where it is anticipated that the Goods set out in this Contract are required both by the Buyer and/or by the entity which has acquired the Buyer's rights and obligations or part thereof under the Contract, the Supplier will perform the obligations under this Contract as required both in relation to the Buyer and in relation to the entity which has acquired the Buyer's rights and obligations or part thereof under the Contract;</w:t>
            </w:r>
          </w:p>
        </w:tc>
      </w:tr>
      <w:tr w:rsidR="0040498C" w14:paraId="53789A40" w14:textId="77777777" w:rsidTr="09DD39AF">
        <w:trPr>
          <w:gridBefore w:val="1"/>
          <w:wBefore w:w="113" w:type="dxa"/>
        </w:trPr>
        <w:tc>
          <w:tcPr>
            <w:tcW w:w="2371" w:type="dxa"/>
            <w:gridSpan w:val="2"/>
            <w:vMerge/>
            <w:tcMar>
              <w:top w:w="28" w:type="dxa"/>
              <w:bottom w:w="28" w:type="dxa"/>
            </w:tcMar>
          </w:tcPr>
          <w:p w14:paraId="18356172" w14:textId="77777777" w:rsidR="0040498C" w:rsidRPr="00FE648F" w:rsidRDefault="0040498C" w:rsidP="0040498C">
            <w:pPr>
              <w:ind w:firstLine="567"/>
              <w:jc w:val="both"/>
              <w:rPr>
                <w:rFonts w:ascii="Arial" w:hAnsi="Arial" w:cs="Arial"/>
                <w:b/>
                <w:bCs/>
                <w:sz w:val="18"/>
                <w:szCs w:val="18"/>
              </w:rPr>
            </w:pPr>
          </w:p>
        </w:tc>
        <w:tc>
          <w:tcPr>
            <w:tcW w:w="5426" w:type="dxa"/>
            <w:gridSpan w:val="5"/>
            <w:tcMar>
              <w:top w:w="28" w:type="dxa"/>
              <w:bottom w:w="28" w:type="dxa"/>
            </w:tcMar>
          </w:tcPr>
          <w:p w14:paraId="52E8006B" w14:textId="70DFF06D" w:rsidR="0040498C" w:rsidRPr="00066D55" w:rsidRDefault="0040498C" w:rsidP="0040498C">
            <w:pPr>
              <w:jc w:val="both"/>
              <w:rPr>
                <w:rFonts w:ascii="Arial" w:hAnsi="Arial" w:cs="Arial"/>
                <w:sz w:val="18"/>
                <w:szCs w:val="18"/>
              </w:rPr>
            </w:pPr>
            <w:r w:rsidRPr="00FE648F">
              <w:rPr>
                <w:rFonts w:ascii="Arial" w:hAnsi="Arial" w:cs="Arial"/>
                <w:sz w:val="18"/>
                <w:szCs w:val="18"/>
              </w:rPr>
              <w:t>20.6.3. jeigu Sutarties dalykas yra padalinamas (arba prijungiamas prie kitos analogiškos sutarties, kuri sudaryta to paties pirkimo pagrindu, dalyko), Sutarties kaina, Sutarties dalyko kiekis ir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tc>
        <w:tc>
          <w:tcPr>
            <w:tcW w:w="2240" w:type="dxa"/>
            <w:vMerge/>
            <w:tcMar>
              <w:top w:w="28" w:type="dxa"/>
              <w:bottom w:w="28" w:type="dxa"/>
            </w:tcMar>
          </w:tcPr>
          <w:p w14:paraId="2964F6F1"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21624EE0" w14:textId="7EF4ED41" w:rsidR="0040498C" w:rsidRPr="00066D55" w:rsidRDefault="0040498C" w:rsidP="0040498C">
            <w:pPr>
              <w:jc w:val="both"/>
              <w:rPr>
                <w:rFonts w:ascii="Arial" w:hAnsi="Arial" w:cs="Arial"/>
                <w:sz w:val="18"/>
                <w:szCs w:val="18"/>
                <w:lang w:val="en-GB"/>
              </w:rPr>
            </w:pPr>
            <w:r w:rsidRPr="00FE648F">
              <w:rPr>
                <w:rFonts w:ascii="Arial" w:hAnsi="Arial" w:cs="Arial"/>
                <w:sz w:val="18"/>
                <w:szCs w:val="18"/>
              </w:rPr>
              <w:t xml:space="preserve">20.6.3. </w:t>
            </w:r>
            <w:r w:rsidRPr="00FE648F">
              <w:rPr>
                <w:rFonts w:ascii="Arial" w:eastAsia="Arial" w:hAnsi="Arial" w:cs="Arial"/>
                <w:sz w:val="18"/>
                <w:szCs w:val="18"/>
                <w:lang w:val="en-GB" w:bidi="en-US"/>
              </w:rPr>
              <w:t>If the subject matter of the Contract is split (or merged with the subject matter of another similar contract concluded in the framework of the same procurement), the Contract Price, the quantity / the scope of the subject matter of the Contract, the Contract Performance Security (if required) and other terms of the Contract shall be apportioned (or combined) under the terms of reorganisation, separation, restructuring or undertaking transfer (if applicable), or in proportion to the share of the obligations assumed by the new Contracting Parties.</w:t>
            </w:r>
          </w:p>
        </w:tc>
      </w:tr>
      <w:tr w:rsidR="0040498C" w14:paraId="0CB551A7" w14:textId="77777777" w:rsidTr="09DD39AF">
        <w:trPr>
          <w:gridBefore w:val="1"/>
          <w:wBefore w:w="113" w:type="dxa"/>
        </w:trPr>
        <w:tc>
          <w:tcPr>
            <w:tcW w:w="2371" w:type="dxa"/>
            <w:gridSpan w:val="2"/>
            <w:vMerge/>
            <w:tcMar>
              <w:top w:w="28" w:type="dxa"/>
              <w:bottom w:w="28" w:type="dxa"/>
            </w:tcMar>
          </w:tcPr>
          <w:p w14:paraId="54C26FE7" w14:textId="77777777" w:rsidR="0040498C" w:rsidRPr="00FE648F" w:rsidRDefault="0040498C" w:rsidP="0040498C">
            <w:pPr>
              <w:ind w:firstLine="567"/>
              <w:jc w:val="both"/>
              <w:rPr>
                <w:rFonts w:ascii="Arial" w:hAnsi="Arial" w:cs="Arial"/>
                <w:b/>
                <w:bCs/>
                <w:sz w:val="18"/>
                <w:szCs w:val="18"/>
              </w:rPr>
            </w:pPr>
          </w:p>
        </w:tc>
        <w:tc>
          <w:tcPr>
            <w:tcW w:w="5426" w:type="dxa"/>
            <w:gridSpan w:val="5"/>
            <w:tcMar>
              <w:top w:w="28" w:type="dxa"/>
              <w:bottom w:w="28" w:type="dxa"/>
            </w:tcMar>
          </w:tcPr>
          <w:p w14:paraId="424BC4EA" w14:textId="50921C88" w:rsidR="0040498C" w:rsidRPr="00066D55" w:rsidRDefault="0040498C" w:rsidP="0040498C">
            <w:pPr>
              <w:jc w:val="both"/>
              <w:rPr>
                <w:rFonts w:ascii="Arial" w:hAnsi="Arial" w:cs="Arial"/>
                <w:sz w:val="18"/>
                <w:szCs w:val="18"/>
              </w:rPr>
            </w:pPr>
            <w:r w:rsidRPr="00FE648F">
              <w:rPr>
                <w:rFonts w:ascii="Arial" w:hAnsi="Arial" w:cs="Arial"/>
                <w:sz w:val="18"/>
                <w:szCs w:val="18"/>
              </w:rPr>
              <w:t>20.6.4. Sutartyje numatytas prievoles perima bei Sutartį toliau vykdo Pirkėjo teisių ir pareigų perėmėjas, nekeičiant esminių Sutarties sąlygų, pagal Pirkėjo ir (ar) pagal šią Sutartį teises ir pareigas ar jų dalį įgijusio ūkio subjekto statusui (viešuosius) pirkimus reglamentuojančių teisės aktų reikalavimų prasme) taikytiną teisę;</w:t>
            </w:r>
          </w:p>
        </w:tc>
        <w:tc>
          <w:tcPr>
            <w:tcW w:w="2240" w:type="dxa"/>
            <w:vMerge/>
            <w:tcMar>
              <w:top w:w="28" w:type="dxa"/>
              <w:bottom w:w="28" w:type="dxa"/>
            </w:tcMar>
          </w:tcPr>
          <w:p w14:paraId="6FCE103C"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4F51B5B9" w14:textId="24627D17" w:rsidR="0040498C" w:rsidRPr="00066D55" w:rsidRDefault="0040498C" w:rsidP="0040498C">
            <w:pPr>
              <w:jc w:val="both"/>
              <w:rPr>
                <w:rFonts w:ascii="Arial" w:hAnsi="Arial" w:cs="Arial"/>
                <w:sz w:val="18"/>
                <w:szCs w:val="18"/>
                <w:lang w:val="en-GB"/>
              </w:rPr>
            </w:pPr>
            <w:r w:rsidRPr="00FE648F">
              <w:rPr>
                <w:rFonts w:ascii="Arial" w:eastAsia="Arial" w:hAnsi="Arial" w:cs="Arial"/>
                <w:sz w:val="18"/>
                <w:szCs w:val="18"/>
                <w:lang w:val="en-GB" w:bidi="en-US"/>
              </w:rPr>
              <w:t>20.6.4. The obligations under the Contract shall be assumed and the Contract shall continue to be performed by the successor to the rights and obligations of the Buyer, without modifying the material terms of the Contract, in accordance with the law applicable to the status of the Buyer and/or the entity acquiring the rights and obligations under the Contract, or any part thereof, within the meaning of (the requirements of) the legislation governing public procurement;</w:t>
            </w:r>
          </w:p>
        </w:tc>
      </w:tr>
      <w:tr w:rsidR="0040498C" w14:paraId="6A53371B" w14:textId="77777777" w:rsidTr="09DD39AF">
        <w:trPr>
          <w:gridBefore w:val="1"/>
          <w:wBefore w:w="113" w:type="dxa"/>
        </w:trPr>
        <w:tc>
          <w:tcPr>
            <w:tcW w:w="2371" w:type="dxa"/>
            <w:gridSpan w:val="2"/>
            <w:vMerge/>
            <w:tcMar>
              <w:top w:w="28" w:type="dxa"/>
              <w:bottom w:w="28" w:type="dxa"/>
            </w:tcMar>
          </w:tcPr>
          <w:p w14:paraId="230A262C" w14:textId="77777777" w:rsidR="0040498C" w:rsidRPr="00FE648F" w:rsidRDefault="0040498C" w:rsidP="0040498C">
            <w:pPr>
              <w:ind w:firstLine="567"/>
              <w:jc w:val="both"/>
              <w:rPr>
                <w:rFonts w:ascii="Arial" w:hAnsi="Arial" w:cs="Arial"/>
                <w:b/>
                <w:bCs/>
                <w:sz w:val="18"/>
                <w:szCs w:val="18"/>
              </w:rPr>
            </w:pPr>
          </w:p>
        </w:tc>
        <w:tc>
          <w:tcPr>
            <w:tcW w:w="5426" w:type="dxa"/>
            <w:gridSpan w:val="5"/>
            <w:tcMar>
              <w:top w:w="28" w:type="dxa"/>
              <w:bottom w:w="28" w:type="dxa"/>
            </w:tcMar>
          </w:tcPr>
          <w:p w14:paraId="576729CB" w14:textId="6A125046" w:rsidR="0040498C" w:rsidRPr="00FE648F" w:rsidRDefault="0040498C" w:rsidP="0040498C">
            <w:pPr>
              <w:jc w:val="both"/>
              <w:rPr>
                <w:rFonts w:ascii="Arial" w:hAnsi="Arial" w:cs="Arial"/>
                <w:sz w:val="18"/>
                <w:szCs w:val="18"/>
              </w:rPr>
            </w:pPr>
            <w:r w:rsidRPr="00FE648F">
              <w:rPr>
                <w:rFonts w:ascii="Arial" w:hAnsi="Arial" w:cs="Arial"/>
                <w:sz w:val="18"/>
                <w:szCs w:val="18"/>
              </w:rPr>
              <w:t>20.6.5.  Šalys susitaria ir patvirtina, kad Sutartyje numatytomis sąlygoms ir tvarka vykdant Pirkėjo keitimą, Pirkėjo ir (ar) pagal Sutartį Pirkėjo teises ir pareigas ar jų dalį perimančio ūkio subjekto rašytinis pranešimas apie atitinkamą Pirkėjo teisių ir pareigų perleidimą bus laikomas tinkamu ir pakankamu pranešimu, prilyginamu Šalių susitarimui dėl Sutarties pakeitimo, atskiras Sutarties pakeitimas nebus sudaromas;</w:t>
            </w:r>
          </w:p>
        </w:tc>
        <w:tc>
          <w:tcPr>
            <w:tcW w:w="2240" w:type="dxa"/>
            <w:vMerge/>
            <w:tcMar>
              <w:top w:w="28" w:type="dxa"/>
              <w:bottom w:w="28" w:type="dxa"/>
            </w:tcMar>
          </w:tcPr>
          <w:p w14:paraId="2BBB3959"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4893D4B0" w14:textId="6591B496" w:rsidR="0040498C" w:rsidRPr="00066D55" w:rsidRDefault="0040498C" w:rsidP="0040498C">
            <w:pPr>
              <w:jc w:val="both"/>
              <w:rPr>
                <w:rFonts w:ascii="Arial" w:hAnsi="Arial" w:cs="Arial"/>
                <w:sz w:val="18"/>
                <w:szCs w:val="18"/>
                <w:lang w:val="en-GB"/>
              </w:rPr>
            </w:pPr>
            <w:r w:rsidRPr="00FE648F">
              <w:rPr>
                <w:rFonts w:ascii="Arial" w:eastAsia="Arial" w:hAnsi="Arial" w:cs="Arial"/>
                <w:sz w:val="18"/>
                <w:szCs w:val="18"/>
                <w:lang w:val="en-GB" w:bidi="en-US"/>
              </w:rPr>
              <w:t>20.6.5. The Parties agree and confirm that in the event of a change of the Buyer under the terms and conditions of the Contract, a written notice by the Buyer and/or the entity succeeding to the Buyer's rights and obligations under the Contract, or any part thereof, of the relevant assignment of the Buyer's rights and obligations shall be deemed to be good and sufficient notice and shall be deemed equivalent to the agreement of the Parties to amend the Contract, and that a separate amendment to the Contract shall not be entered into;</w:t>
            </w:r>
          </w:p>
        </w:tc>
      </w:tr>
      <w:tr w:rsidR="0040498C" w14:paraId="467F0790" w14:textId="77777777" w:rsidTr="09DD39AF">
        <w:trPr>
          <w:gridBefore w:val="1"/>
          <w:wBefore w:w="113" w:type="dxa"/>
        </w:trPr>
        <w:tc>
          <w:tcPr>
            <w:tcW w:w="2371" w:type="dxa"/>
            <w:gridSpan w:val="2"/>
            <w:vMerge/>
            <w:tcMar>
              <w:top w:w="28" w:type="dxa"/>
              <w:bottom w:w="28" w:type="dxa"/>
            </w:tcMar>
          </w:tcPr>
          <w:p w14:paraId="1575F87A" w14:textId="77777777" w:rsidR="0040498C" w:rsidRPr="00FE648F" w:rsidRDefault="0040498C" w:rsidP="0040498C">
            <w:pPr>
              <w:ind w:firstLine="567"/>
              <w:jc w:val="both"/>
              <w:rPr>
                <w:rFonts w:ascii="Arial" w:hAnsi="Arial" w:cs="Arial"/>
                <w:b/>
                <w:bCs/>
                <w:sz w:val="18"/>
                <w:szCs w:val="18"/>
              </w:rPr>
            </w:pPr>
          </w:p>
        </w:tc>
        <w:tc>
          <w:tcPr>
            <w:tcW w:w="5426" w:type="dxa"/>
            <w:gridSpan w:val="5"/>
            <w:tcMar>
              <w:top w:w="28" w:type="dxa"/>
              <w:bottom w:w="28" w:type="dxa"/>
            </w:tcMar>
          </w:tcPr>
          <w:p w14:paraId="69CA28D9" w14:textId="6853E392" w:rsidR="0040498C" w:rsidRPr="00066D55" w:rsidRDefault="0040498C" w:rsidP="0040498C">
            <w:pPr>
              <w:jc w:val="both"/>
              <w:rPr>
                <w:rFonts w:ascii="Arial" w:hAnsi="Arial" w:cs="Arial"/>
                <w:sz w:val="18"/>
                <w:szCs w:val="18"/>
              </w:rPr>
            </w:pPr>
            <w:r w:rsidRPr="00FE648F">
              <w:rPr>
                <w:rFonts w:ascii="Arial" w:hAnsi="Arial" w:cs="Arial"/>
                <w:sz w:val="18"/>
                <w:szCs w:val="18"/>
              </w:rPr>
              <w:t>21.2.9. Sutarties galiojimo metu, nustačius, kad Tiekėjui ir (ar) jo pasitelktiems subjektams tiesiogiai ar netiesiogiai taikomos sankcijos arba, jeigu Pirkėjui kyla pagrįstų įtarimų, kad prekių pirkimas pagal Sutartį gali sukelti teisės aktų ar sankcijų pažeidimų riziką, Pirkėjas turi teisę nedelsiant sustabdyti prekių pagal Sutartį pirkimą. Jeigu per 2 (du) mėnesius nuo prekių pirkimo sustabdymo, aplinkybės, dėl kurių sankcijų taikymas atsirado, neišnyksta, ir/arba Tiekėjas nepateikia dokumentų iš nepriklausomų ir patikimų šaltinių ir/arba oficialių išvadų, paneigiančių Pirkėjo išvadas dėl sankcijų taikymo, Pirkėjas turi teisę Sutartį nedelsiant nutraukti vienašališkai dėl Tiekėjo kaltės, informavus apie tai Tiekėją raštu.</w:t>
            </w:r>
          </w:p>
        </w:tc>
        <w:tc>
          <w:tcPr>
            <w:tcW w:w="2240" w:type="dxa"/>
            <w:vMerge/>
            <w:tcMar>
              <w:top w:w="28" w:type="dxa"/>
              <w:bottom w:w="28" w:type="dxa"/>
            </w:tcMar>
          </w:tcPr>
          <w:p w14:paraId="0B8E0672"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6299EF52" w14:textId="534C9F91" w:rsidR="0040498C" w:rsidRPr="00066D55" w:rsidRDefault="0040498C" w:rsidP="0040498C">
            <w:pPr>
              <w:jc w:val="both"/>
              <w:rPr>
                <w:rFonts w:ascii="Arial" w:hAnsi="Arial" w:cs="Arial"/>
                <w:sz w:val="18"/>
                <w:szCs w:val="18"/>
                <w:lang w:val="en-GB"/>
              </w:rPr>
            </w:pPr>
            <w:r w:rsidRPr="00FE648F">
              <w:rPr>
                <w:rFonts w:ascii="Arial" w:eastAsia="Arial" w:hAnsi="Arial" w:cs="Arial"/>
                <w:sz w:val="18"/>
                <w:szCs w:val="18"/>
                <w:lang w:val="en-GB" w:bidi="en-US"/>
              </w:rPr>
              <w:t>21.2.9. During the term of the Contract, if the Supplier and/or its subcontractors are directly or indirectly subject to sanctions, or if the Buyer has a reasonable suspicion that the purchase of goods under the Contract may give rise to a risk of infringements of legislation or sanctions, the Buyer shall have the right to suspend the purchase of goods under the Contract immediately. If, within 2 (two) months of the suspension of the purchase of the goods, the circumstances giving rise to the imposition of the sanctions do not disappear and/or the Supplier fails to provide documents from independent and reliable sources and/or official findings refuting the Buyer's conclusions regarding the imposition of the sanctions, the Buyer shall have the right to terminate the Contract immediately and unilaterally, for the Supplier's fault, by informing the Supplier thereof in writing.</w:t>
            </w:r>
          </w:p>
        </w:tc>
      </w:tr>
      <w:tr w:rsidR="0040498C" w14:paraId="4ABF54A7" w14:textId="77777777" w:rsidTr="09DD39AF">
        <w:trPr>
          <w:gridBefore w:val="1"/>
          <w:wBefore w:w="113" w:type="dxa"/>
        </w:trPr>
        <w:tc>
          <w:tcPr>
            <w:tcW w:w="2371" w:type="dxa"/>
            <w:gridSpan w:val="2"/>
            <w:vMerge/>
            <w:tcMar>
              <w:top w:w="28" w:type="dxa"/>
              <w:bottom w:w="28" w:type="dxa"/>
            </w:tcMar>
          </w:tcPr>
          <w:p w14:paraId="1251F2F0" w14:textId="77777777" w:rsidR="0040498C" w:rsidRPr="00FE648F" w:rsidRDefault="0040498C" w:rsidP="0040498C">
            <w:pPr>
              <w:ind w:firstLine="567"/>
              <w:jc w:val="both"/>
              <w:rPr>
                <w:rFonts w:ascii="Arial" w:hAnsi="Arial" w:cs="Arial"/>
                <w:b/>
                <w:bCs/>
                <w:sz w:val="18"/>
                <w:szCs w:val="18"/>
              </w:rPr>
            </w:pPr>
          </w:p>
        </w:tc>
        <w:tc>
          <w:tcPr>
            <w:tcW w:w="5426" w:type="dxa"/>
            <w:gridSpan w:val="5"/>
            <w:tcMar>
              <w:top w:w="28" w:type="dxa"/>
              <w:bottom w:w="28" w:type="dxa"/>
            </w:tcMar>
          </w:tcPr>
          <w:p w14:paraId="5715514B" w14:textId="77777777" w:rsidR="0040498C" w:rsidRPr="00304E93" w:rsidRDefault="0040498C" w:rsidP="0040498C">
            <w:pPr>
              <w:jc w:val="both"/>
              <w:rPr>
                <w:rFonts w:ascii="Arial" w:hAnsi="Arial" w:cs="Arial"/>
                <w:i/>
                <w:iCs/>
                <w:color w:val="4472C4" w:themeColor="accent1"/>
                <w:sz w:val="18"/>
                <w:szCs w:val="18"/>
              </w:rPr>
            </w:pPr>
            <w:r w:rsidRPr="00FE648F">
              <w:rPr>
                <w:rFonts w:ascii="Arial" w:hAnsi="Arial" w:cs="Arial"/>
                <w:color w:val="000000" w:themeColor="text1"/>
                <w:sz w:val="18"/>
                <w:szCs w:val="18"/>
              </w:rPr>
              <w:t>Sutarties Bendrosios sąlygos papildomos 26 skyriumi</w:t>
            </w:r>
            <w:r w:rsidRPr="00304E93">
              <w:rPr>
                <w:rFonts w:ascii="Arial" w:hAnsi="Arial" w:cs="Arial"/>
                <w:i/>
                <w:iCs/>
                <w:color w:val="4472C4" w:themeColor="accent1"/>
                <w:sz w:val="18"/>
                <w:szCs w:val="18"/>
              </w:rPr>
              <w:t xml:space="preserve">. </w:t>
            </w:r>
          </w:p>
          <w:p w14:paraId="67DC8A3A" w14:textId="77777777" w:rsidR="0040498C" w:rsidRPr="00FE648F" w:rsidRDefault="0040498C" w:rsidP="0040498C">
            <w:pPr>
              <w:jc w:val="both"/>
              <w:rPr>
                <w:rFonts w:ascii="Arial" w:hAnsi="Arial" w:cs="Arial"/>
                <w:color w:val="000000" w:themeColor="text1"/>
                <w:sz w:val="18"/>
                <w:szCs w:val="18"/>
              </w:rPr>
            </w:pPr>
          </w:p>
          <w:p w14:paraId="6CE18992" w14:textId="12AFC710" w:rsidR="0040498C" w:rsidRPr="00066D55" w:rsidRDefault="0040498C" w:rsidP="0040498C">
            <w:pPr>
              <w:jc w:val="both"/>
              <w:rPr>
                <w:rFonts w:ascii="Arial" w:hAnsi="Arial" w:cs="Arial"/>
                <w:sz w:val="18"/>
                <w:szCs w:val="18"/>
              </w:rPr>
            </w:pPr>
            <w:r w:rsidRPr="00FE648F">
              <w:rPr>
                <w:rFonts w:ascii="Arial" w:eastAsia="Arial" w:hAnsi="Arial" w:cs="Arial"/>
                <w:b/>
                <w:bCs/>
                <w:color w:val="000000" w:themeColor="text1"/>
                <w:sz w:val="18"/>
                <w:szCs w:val="18"/>
              </w:rPr>
              <w:t>SAUGA IR SVEIKATA</w:t>
            </w:r>
          </w:p>
        </w:tc>
        <w:tc>
          <w:tcPr>
            <w:tcW w:w="2240" w:type="dxa"/>
            <w:vMerge/>
            <w:tcMar>
              <w:top w:w="28" w:type="dxa"/>
              <w:bottom w:w="28" w:type="dxa"/>
            </w:tcMar>
          </w:tcPr>
          <w:p w14:paraId="2367A292"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33482836" w14:textId="77777777" w:rsidR="0040498C" w:rsidRPr="00FE648F" w:rsidRDefault="0040498C" w:rsidP="0040498C">
            <w:pPr>
              <w:jc w:val="both"/>
              <w:rPr>
                <w:rFonts w:ascii="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The General Terms and Conditions of Contract are supplemented with Section 26</w:t>
            </w:r>
            <w:r>
              <w:rPr>
                <w:rFonts w:ascii="Arial" w:eastAsia="Arial" w:hAnsi="Arial" w:cs="Arial"/>
                <w:color w:val="000000" w:themeColor="text1"/>
                <w:sz w:val="18"/>
                <w:szCs w:val="18"/>
                <w:lang w:val="en-GB" w:bidi="en-US"/>
              </w:rPr>
              <w:t>.</w:t>
            </w:r>
            <w:r w:rsidRPr="00FE648F">
              <w:rPr>
                <w:rFonts w:ascii="Arial" w:eastAsia="Arial" w:hAnsi="Arial" w:cs="Arial"/>
                <w:color w:val="000000" w:themeColor="text1"/>
                <w:sz w:val="18"/>
                <w:szCs w:val="18"/>
                <w:lang w:val="en-GB" w:bidi="en-US"/>
              </w:rPr>
              <w:t xml:space="preserve"> </w:t>
            </w:r>
          </w:p>
          <w:p w14:paraId="59D490AE" w14:textId="723B6D04" w:rsidR="0040498C" w:rsidRPr="00066D55" w:rsidRDefault="0040498C" w:rsidP="0040498C">
            <w:pPr>
              <w:jc w:val="both"/>
              <w:rPr>
                <w:rFonts w:ascii="Arial" w:hAnsi="Arial" w:cs="Arial"/>
                <w:sz w:val="18"/>
                <w:szCs w:val="18"/>
                <w:lang w:val="en-GB"/>
              </w:rPr>
            </w:pPr>
            <w:r w:rsidRPr="00FE648F">
              <w:rPr>
                <w:rFonts w:ascii="Arial" w:eastAsia="Arial" w:hAnsi="Arial" w:cs="Arial"/>
                <w:b/>
                <w:bCs/>
                <w:color w:val="000000" w:themeColor="text1"/>
                <w:sz w:val="18"/>
                <w:szCs w:val="18"/>
                <w:lang w:val="en-GB" w:bidi="en-US"/>
              </w:rPr>
              <w:t>SAFETY AND HEALTH</w:t>
            </w:r>
          </w:p>
        </w:tc>
      </w:tr>
      <w:tr w:rsidR="0040498C" w14:paraId="12A6E3EB" w14:textId="77777777" w:rsidTr="09DD39AF">
        <w:trPr>
          <w:gridBefore w:val="1"/>
          <w:wBefore w:w="113" w:type="dxa"/>
        </w:trPr>
        <w:tc>
          <w:tcPr>
            <w:tcW w:w="2371" w:type="dxa"/>
            <w:gridSpan w:val="2"/>
            <w:vMerge w:val="restart"/>
            <w:tcMar>
              <w:top w:w="28" w:type="dxa"/>
              <w:bottom w:w="28" w:type="dxa"/>
            </w:tcMar>
          </w:tcPr>
          <w:p w14:paraId="291F64A9" w14:textId="77777777" w:rsidR="0040498C" w:rsidRPr="00FE648F" w:rsidRDefault="0040498C" w:rsidP="0040498C">
            <w:pPr>
              <w:ind w:firstLine="33"/>
              <w:jc w:val="both"/>
              <w:rPr>
                <w:rFonts w:ascii="Arial" w:hAnsi="Arial" w:cs="Arial"/>
                <w:sz w:val="18"/>
                <w:szCs w:val="18"/>
              </w:rPr>
            </w:pPr>
            <w:r w:rsidRPr="00FE648F">
              <w:rPr>
                <w:rFonts w:ascii="Arial" w:hAnsi="Arial" w:cs="Arial"/>
                <w:b/>
                <w:bCs/>
                <w:sz w:val="18"/>
                <w:szCs w:val="18"/>
              </w:rPr>
              <w:t>14.3.</w:t>
            </w:r>
          </w:p>
        </w:tc>
        <w:tc>
          <w:tcPr>
            <w:tcW w:w="5426" w:type="dxa"/>
            <w:gridSpan w:val="5"/>
            <w:tcMar>
              <w:top w:w="28" w:type="dxa"/>
              <w:bottom w:w="28" w:type="dxa"/>
            </w:tcMar>
          </w:tcPr>
          <w:p w14:paraId="200E628C" w14:textId="1940B0A9" w:rsidR="0040498C" w:rsidRPr="00FE648F" w:rsidRDefault="0040498C" w:rsidP="0040498C">
            <w:pPr>
              <w:pStyle w:val="Sraopastraipa"/>
              <w:numPr>
                <w:ilvl w:val="0"/>
                <w:numId w:val="27"/>
              </w:numPr>
              <w:tabs>
                <w:tab w:val="left" w:pos="567"/>
              </w:tabs>
              <w:spacing w:line="257" w:lineRule="auto"/>
              <w:ind w:left="0"/>
              <w:jc w:val="both"/>
              <w:rPr>
                <w:rFonts w:ascii="Arial" w:eastAsia="Arial" w:hAnsi="Arial" w:cs="Arial"/>
                <w:b/>
                <w:bCs/>
                <w:color w:val="000000" w:themeColor="text1"/>
                <w:sz w:val="18"/>
                <w:szCs w:val="18"/>
              </w:rPr>
            </w:pPr>
            <w:r w:rsidRPr="00FE648F">
              <w:rPr>
                <w:rFonts w:ascii="Arial" w:eastAsia="Arial" w:hAnsi="Arial" w:cs="Arial"/>
                <w:color w:val="000000" w:themeColor="text1"/>
                <w:sz w:val="18"/>
                <w:szCs w:val="18"/>
              </w:rPr>
              <w:t>Paslaugų teikėjas, vykdydamas sutartinius įsipareigojimus, turi aktyviai įgyvendinti jo veiklai taikomų teisės aktų saugos nuostatas ir užtikrinti teikiamų paslaugų saugos atitiktį ir kokybę per visą sutarties vykdymo laikotarpį. Siekiant, kad iš teikiamų paslaugų ar bendradarbiavimo kylančios saugos rizikos būtų valdomos tinkamai, Paslaugų teikėjas:</w:t>
            </w:r>
          </w:p>
        </w:tc>
        <w:tc>
          <w:tcPr>
            <w:tcW w:w="2240" w:type="dxa"/>
            <w:vMerge w:val="restart"/>
            <w:tcMar>
              <w:top w:w="28" w:type="dxa"/>
              <w:bottom w:w="28" w:type="dxa"/>
            </w:tcMar>
          </w:tcPr>
          <w:p w14:paraId="62E75991" w14:textId="77777777" w:rsidR="0040498C" w:rsidRPr="00FE648F" w:rsidRDefault="0040498C" w:rsidP="0040498C">
            <w:pPr>
              <w:ind w:firstLine="74"/>
              <w:jc w:val="both"/>
              <w:rPr>
                <w:rFonts w:ascii="Arial" w:hAnsi="Arial" w:cs="Arial"/>
                <w:sz w:val="18"/>
                <w:szCs w:val="18"/>
              </w:rPr>
            </w:pPr>
            <w:r w:rsidRPr="00FE648F">
              <w:rPr>
                <w:rFonts w:ascii="Arial" w:hAnsi="Arial" w:cs="Arial"/>
                <w:b/>
                <w:bCs/>
                <w:sz w:val="18"/>
                <w:szCs w:val="18"/>
              </w:rPr>
              <w:t>14.3.</w:t>
            </w:r>
          </w:p>
        </w:tc>
        <w:tc>
          <w:tcPr>
            <w:tcW w:w="5729" w:type="dxa"/>
            <w:gridSpan w:val="6"/>
            <w:tcMar>
              <w:top w:w="28" w:type="dxa"/>
              <w:bottom w:w="28" w:type="dxa"/>
            </w:tcMar>
          </w:tcPr>
          <w:p w14:paraId="7740F93F" w14:textId="54D4A0E3" w:rsidR="0040498C" w:rsidRPr="00066D55" w:rsidRDefault="0040498C" w:rsidP="0040498C">
            <w:pPr>
              <w:pStyle w:val="Sraopastraipa"/>
              <w:numPr>
                <w:ilvl w:val="0"/>
                <w:numId w:val="28"/>
              </w:numPr>
              <w:tabs>
                <w:tab w:val="left" w:pos="567"/>
              </w:tabs>
              <w:spacing w:line="257" w:lineRule="auto"/>
              <w:ind w:left="0"/>
              <w:jc w:val="both"/>
              <w:rPr>
                <w:rFonts w:ascii="Arial" w:eastAsia="Arial" w:hAnsi="Arial" w:cs="Arial"/>
                <w:b/>
                <w:bCs/>
                <w:color w:val="000000" w:themeColor="text1"/>
                <w:sz w:val="18"/>
                <w:szCs w:val="18"/>
                <w:lang w:val="en-GB"/>
              </w:rPr>
            </w:pPr>
            <w:r w:rsidRPr="00FE648F">
              <w:rPr>
                <w:rFonts w:ascii="Arial" w:eastAsia="Arial" w:hAnsi="Arial" w:cs="Arial"/>
                <w:color w:val="000000" w:themeColor="text1"/>
                <w:sz w:val="18"/>
                <w:szCs w:val="18"/>
                <w:lang w:val="en-GB" w:bidi="en-US"/>
              </w:rPr>
              <w:t>The Service Provider shall actively implement the safety provisions of the legislation applicable to its activities in the performance of its contractual obligations and shall ensure the safety compliance and quality of its services throughout the duration of the contract. In order to ensure that security risks arising from the provision of services or cooperation are properly managed, the Service Provider shall:</w:t>
            </w:r>
          </w:p>
        </w:tc>
      </w:tr>
      <w:tr w:rsidR="0040498C" w14:paraId="4725F6C0" w14:textId="77777777" w:rsidTr="09DD39AF">
        <w:trPr>
          <w:gridBefore w:val="1"/>
          <w:wBefore w:w="113" w:type="dxa"/>
        </w:trPr>
        <w:tc>
          <w:tcPr>
            <w:tcW w:w="2371" w:type="dxa"/>
            <w:gridSpan w:val="2"/>
            <w:vMerge/>
            <w:tcMar>
              <w:top w:w="28" w:type="dxa"/>
              <w:bottom w:w="28" w:type="dxa"/>
            </w:tcMar>
          </w:tcPr>
          <w:p w14:paraId="278275EE"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52F2F0D8" w14:textId="033D9372" w:rsidR="0040498C" w:rsidRPr="00066D55" w:rsidRDefault="0040498C" w:rsidP="0040498C">
            <w:pPr>
              <w:pStyle w:val="Sraopastraipa"/>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Iki sutartinės veiklos vykdymo pradžios turi gauti visus teisės aktuose ir (ar) sutarties sąlygose arba kituose imperatyviuose dokumentuose numatytus jo veiklai atlikti leidimus, sutikimus, pažymas, licencijas ir pan.– tiek iš Užsakovo, tiek iš trečiųjų asmenų bei institucijų ir įstaigų, išskyrus tuos veiksmus, kuriuos pagal Sutartį aiškiai įsipareigoja atlikti Užsakovas;</w:t>
            </w:r>
          </w:p>
        </w:tc>
        <w:tc>
          <w:tcPr>
            <w:tcW w:w="2240" w:type="dxa"/>
            <w:vMerge/>
            <w:tcMar>
              <w:top w:w="28" w:type="dxa"/>
              <w:bottom w:w="28" w:type="dxa"/>
            </w:tcMar>
          </w:tcPr>
          <w:p w14:paraId="4D0E6FF3"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3DE9A32E" w14:textId="6597C2D5" w:rsidR="0040498C" w:rsidRPr="00066D55" w:rsidRDefault="0040498C" w:rsidP="0040498C">
            <w:pPr>
              <w:pStyle w:val="Sraopastraipa"/>
              <w:widowControl w:val="0"/>
              <w:numPr>
                <w:ilvl w:val="1"/>
                <w:numId w:val="27"/>
              </w:numPr>
              <w:tabs>
                <w:tab w:val="left" w:pos="513"/>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prior to the commencement of the contractual activities, shall obtain all permits, consents, certificates, licences, etc., required by law and/or the terms and conditions of the Contract or any other mandatory documents for the performance of its activities, both from the Customer and from third parties and institutions and bodies, except for the activities expressly undertaken by the Customer under the Contract;</w:t>
            </w:r>
          </w:p>
        </w:tc>
      </w:tr>
      <w:tr w:rsidR="0040498C" w14:paraId="550E030B" w14:textId="77777777" w:rsidTr="09DD39AF">
        <w:trPr>
          <w:gridBefore w:val="1"/>
          <w:wBefore w:w="113" w:type="dxa"/>
        </w:trPr>
        <w:tc>
          <w:tcPr>
            <w:tcW w:w="2371" w:type="dxa"/>
            <w:gridSpan w:val="2"/>
            <w:vMerge/>
            <w:tcMar>
              <w:top w:w="28" w:type="dxa"/>
              <w:bottom w:w="28" w:type="dxa"/>
            </w:tcMar>
          </w:tcPr>
          <w:p w14:paraId="1677F1D4"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12850FD6" w14:textId="0E67D151" w:rsidR="0040498C" w:rsidRPr="00066D55" w:rsidRDefault="0040498C" w:rsidP="0040498C">
            <w:pPr>
              <w:pStyle w:val="Sraopastraipa"/>
              <w:numPr>
                <w:ilvl w:val="2"/>
                <w:numId w:val="28"/>
              </w:numPr>
              <w:tabs>
                <w:tab w:val="left" w:pos="749"/>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 xml:space="preserve">prieš Paslaugų teikėjo darbuotojams ar pasitektiems asmenims patenkant į Užsakovo teritoriją arba į geležinkelių kelių ir jų įrenginių apsaugos zoną, kaip ji apibrėžta </w:t>
            </w:r>
            <w:hyperlink r:id="rId15" w:history="1">
              <w:r w:rsidRPr="00FE648F">
                <w:rPr>
                  <w:rStyle w:val="Hipersaitas"/>
                  <w:rFonts w:ascii="Arial" w:eastAsia="Arial" w:hAnsi="Arial" w:cs="Arial"/>
                  <w:color w:val="000000" w:themeColor="text1"/>
                  <w:sz w:val="18"/>
                  <w:szCs w:val="18"/>
                </w:rPr>
                <w:t>LR specialiųjų žemės naudojimo sąlygų įstatymo</w:t>
              </w:r>
            </w:hyperlink>
            <w:r w:rsidRPr="00FE648F">
              <w:rPr>
                <w:rFonts w:ascii="Arial" w:eastAsia="Arial" w:hAnsi="Arial" w:cs="Arial"/>
                <w:color w:val="000000" w:themeColor="text1"/>
                <w:sz w:val="18"/>
                <w:szCs w:val="18"/>
              </w:rPr>
              <w:t xml:space="preserve"> 21-me straipsnyje (toliau – geležinkelių apsaugos zona), šiuos asmenis supažindina su </w:t>
            </w:r>
            <w:r w:rsidRPr="00FE648F">
              <w:rPr>
                <w:rFonts w:ascii="Arial" w:eastAsia="Arial" w:hAnsi="Arial" w:cs="Arial"/>
                <w:color w:val="000000" w:themeColor="text1"/>
                <w:sz w:val="18"/>
                <w:szCs w:val="18"/>
              </w:rPr>
              <w:lastRenderedPageBreak/>
              <w:t xml:space="preserve">saugaus elgesio reikalavimais, nurodytais LTG grupės saugos atmintinėje klientams, rangovams, partneriams  ir kitiems veiklą įmonės teritorijoje vykdantiems asmenims (toliau – LTG saugos atmintinė), kuri skelbiama interneto svetainėje </w:t>
            </w:r>
            <w:r w:rsidRPr="00FE648F">
              <w:rPr>
                <w:rStyle w:val="normaltextrun"/>
                <w:rFonts w:ascii="Arial" w:hAnsi="Arial" w:cs="Arial"/>
                <w:sz w:val="18"/>
                <w:szCs w:val="18"/>
                <w:shd w:val="clear" w:color="auto" w:fill="FFFFFF"/>
              </w:rPr>
              <w:t>(</w:t>
            </w:r>
            <w:hyperlink r:id="rId16" w:tgtFrame="_blank" w:history="1">
              <w:r w:rsidRPr="00FE648F">
                <w:rPr>
                  <w:rStyle w:val="normaltextrun"/>
                  <w:rFonts w:ascii="Arial" w:hAnsi="Arial" w:cs="Arial"/>
                  <w:color w:val="0000FF"/>
                  <w:sz w:val="18"/>
                  <w:szCs w:val="18"/>
                  <w:shd w:val="clear" w:color="auto" w:fill="FFFFFF"/>
                </w:rPr>
                <w:t>LT</w:t>
              </w:r>
            </w:hyperlink>
            <w:r w:rsidRPr="00FE648F">
              <w:rPr>
                <w:rStyle w:val="normaltextrun"/>
                <w:rFonts w:ascii="Arial" w:hAnsi="Arial" w:cs="Arial"/>
                <w:color w:val="FF0000"/>
                <w:sz w:val="18"/>
                <w:szCs w:val="18"/>
                <w:shd w:val="clear" w:color="auto" w:fill="FFFFFF"/>
              </w:rPr>
              <w:t xml:space="preserve"> </w:t>
            </w:r>
            <w:r w:rsidRPr="00FE648F">
              <w:rPr>
                <w:rStyle w:val="normaltextrun"/>
                <w:rFonts w:ascii="Arial" w:hAnsi="Arial" w:cs="Arial"/>
                <w:sz w:val="18"/>
                <w:szCs w:val="18"/>
                <w:shd w:val="clear" w:color="auto" w:fill="FFFFFF"/>
              </w:rPr>
              <w:t>ir</w:t>
            </w:r>
            <w:r w:rsidRPr="00FE648F">
              <w:rPr>
                <w:rStyle w:val="normaltextrun"/>
                <w:rFonts w:ascii="Arial" w:hAnsi="Arial" w:cs="Arial"/>
                <w:color w:val="FF0000"/>
                <w:sz w:val="18"/>
                <w:szCs w:val="18"/>
                <w:shd w:val="clear" w:color="auto" w:fill="FFFFFF"/>
              </w:rPr>
              <w:t xml:space="preserve"> </w:t>
            </w:r>
            <w:hyperlink r:id="rId17" w:tgtFrame="_blank" w:history="1">
              <w:r w:rsidRPr="00FE648F">
                <w:rPr>
                  <w:rStyle w:val="normaltextrun"/>
                  <w:rFonts w:ascii="Arial" w:hAnsi="Arial" w:cs="Arial"/>
                  <w:color w:val="0000FF"/>
                  <w:sz w:val="18"/>
                  <w:szCs w:val="18"/>
                  <w:shd w:val="clear" w:color="auto" w:fill="FFFFFF"/>
                </w:rPr>
                <w:t>EN</w:t>
              </w:r>
            </w:hyperlink>
            <w:r w:rsidRPr="00FE648F">
              <w:rPr>
                <w:rStyle w:val="normaltextrun"/>
                <w:rFonts w:ascii="Arial" w:hAnsi="Arial" w:cs="Arial"/>
                <w:sz w:val="18"/>
                <w:szCs w:val="18"/>
                <w:shd w:val="clear" w:color="auto" w:fill="FFFFFF"/>
              </w:rPr>
              <w:t>)</w:t>
            </w:r>
            <w:r w:rsidRPr="00FE648F">
              <w:rPr>
                <w:rFonts w:ascii="Arial" w:hAnsi="Arial" w:cs="Arial"/>
                <w:color w:val="000000" w:themeColor="text1"/>
                <w:sz w:val="18"/>
                <w:szCs w:val="18"/>
              </w:rPr>
              <w:t xml:space="preserve"> ir savo nustatyta tvarka </w:t>
            </w:r>
            <w:r w:rsidRPr="00FE648F">
              <w:rPr>
                <w:rFonts w:ascii="Arial" w:eastAsia="Arial" w:hAnsi="Arial" w:cs="Arial"/>
                <w:color w:val="000000" w:themeColor="text1"/>
                <w:sz w:val="18"/>
                <w:szCs w:val="18"/>
              </w:rPr>
              <w:t>įsitikina reikalavimų supratimu;</w:t>
            </w:r>
          </w:p>
        </w:tc>
        <w:tc>
          <w:tcPr>
            <w:tcW w:w="2240" w:type="dxa"/>
            <w:vMerge/>
            <w:tcMar>
              <w:top w:w="28" w:type="dxa"/>
              <w:bottom w:w="28" w:type="dxa"/>
            </w:tcMar>
          </w:tcPr>
          <w:p w14:paraId="15BD329A"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164AF7B8" w14:textId="2FF76AFA" w:rsidR="0040498C" w:rsidRPr="00656824" w:rsidRDefault="0040498C" w:rsidP="0040498C">
            <w:pPr>
              <w:pStyle w:val="Sraopastraipa"/>
              <w:numPr>
                <w:ilvl w:val="2"/>
                <w:numId w:val="27"/>
              </w:numPr>
              <w:tabs>
                <w:tab w:val="left" w:pos="749"/>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 xml:space="preserve">before the Service Provider's employees or visitors enter the Customer's territory or the protection zone of railway tracks and their facilities as defined in Article 21 of </w:t>
            </w:r>
            <w:hyperlink r:id="rId18" w:history="1">
              <w:r w:rsidRPr="00FE648F">
                <w:rPr>
                  <w:rStyle w:val="Hipersaitas"/>
                  <w:rFonts w:ascii="Arial" w:eastAsia="Arial" w:hAnsi="Arial" w:cs="Arial"/>
                  <w:color w:val="000000" w:themeColor="text1"/>
                  <w:sz w:val="18"/>
                  <w:szCs w:val="18"/>
                  <w:lang w:val="en-GB" w:bidi="en-US"/>
                </w:rPr>
                <w:t xml:space="preserve">the Republic of Lithuania Law on Special Land Use Conditions </w:t>
              </w:r>
              <w:r w:rsidRPr="00FE648F">
                <w:rPr>
                  <w:rFonts w:ascii="Arial" w:eastAsia="Arial" w:hAnsi="Arial" w:cs="Arial"/>
                  <w:color w:val="000000" w:themeColor="text1"/>
                  <w:sz w:val="18"/>
                  <w:szCs w:val="18"/>
                  <w:lang w:val="en-GB" w:bidi="en-US"/>
                </w:rPr>
                <w:t xml:space="preserve"> (hereinafter referred to as the "Railway Protection Zone"),  inform these persons of the requirements for safe </w:t>
              </w:r>
              <w:r w:rsidRPr="00FE648F">
                <w:rPr>
                  <w:rFonts w:ascii="Arial" w:eastAsia="Arial" w:hAnsi="Arial" w:cs="Arial"/>
                  <w:color w:val="000000" w:themeColor="text1"/>
                  <w:sz w:val="18"/>
                  <w:szCs w:val="18"/>
                  <w:lang w:val="en-GB" w:bidi="en-US"/>
                </w:rPr>
                <w:lastRenderedPageBreak/>
                <w:t xml:space="preserve">conduct as specified in the LTG Group's Safety Memorandum for Customers, Contractors, Partners and other persons conducting activities on the territory of the company (hereinafter referred to as the "LTG Safety Memorandum"), which is published on the website </w:t>
              </w:r>
              <w:r w:rsidRPr="00FE648F">
                <w:rPr>
                  <w:rStyle w:val="Hipersaitas"/>
                  <w:rFonts w:ascii="Arial" w:eastAsia="Arial" w:hAnsi="Arial" w:cs="Arial"/>
                  <w:color w:val="000000" w:themeColor="text1"/>
                  <w:sz w:val="18"/>
                  <w:szCs w:val="18"/>
                  <w:lang w:val="en-GB" w:bidi="en-US"/>
                </w:rPr>
                <w:t>(</w:t>
              </w:r>
              <w:hyperlink r:id="rId19" w:tgtFrame="_blank" w:history="1">
                <w:r w:rsidRPr="00FE648F">
                  <w:rPr>
                    <w:rStyle w:val="normaltextrun"/>
                    <w:rFonts w:ascii="Arial" w:eastAsia="Arial" w:hAnsi="Arial" w:cs="Arial"/>
                    <w:color w:val="0000FF"/>
                    <w:sz w:val="18"/>
                    <w:szCs w:val="18"/>
                    <w:shd w:val="clear" w:color="auto" w:fill="FFFFFF"/>
                    <w:lang w:val="en-GB" w:bidi="en-US"/>
                  </w:rPr>
                  <w:t>LT</w:t>
                </w:r>
              </w:hyperlink>
              <w:r w:rsidRPr="00FE648F">
                <w:rPr>
                  <w:rStyle w:val="Hipersaitas"/>
                  <w:rFonts w:ascii="Arial" w:eastAsia="Arial" w:hAnsi="Arial" w:cs="Arial"/>
                  <w:color w:val="000000" w:themeColor="text1"/>
                  <w:sz w:val="18"/>
                  <w:szCs w:val="18"/>
                  <w:lang w:val="en-GB" w:bidi="en-US"/>
                </w:rPr>
                <w:t xml:space="preserve"> and </w:t>
              </w:r>
              <w:hyperlink r:id="rId20" w:tgtFrame="_blank" w:history="1">
                <w:r w:rsidRPr="00FE648F">
                  <w:rPr>
                    <w:rStyle w:val="normaltextrun"/>
                    <w:rFonts w:ascii="Arial" w:eastAsia="Arial" w:hAnsi="Arial" w:cs="Arial"/>
                    <w:color w:val="0000FF"/>
                    <w:sz w:val="18"/>
                    <w:szCs w:val="18"/>
                    <w:shd w:val="clear" w:color="auto" w:fill="FFFFFF"/>
                    <w:lang w:val="en-GB" w:bidi="en-US"/>
                  </w:rPr>
                  <w:t>EN</w:t>
                </w:r>
              </w:hyperlink>
              <w:r w:rsidRPr="00FE648F">
                <w:rPr>
                  <w:rStyle w:val="Hipersaitas"/>
                  <w:rFonts w:ascii="Arial" w:eastAsia="Arial" w:hAnsi="Arial" w:cs="Arial"/>
                  <w:color w:val="000000" w:themeColor="text1"/>
                  <w:sz w:val="18"/>
                  <w:szCs w:val="18"/>
                  <w:lang w:val="en-GB" w:bidi="en-US"/>
                </w:rPr>
                <w:t>)</w:t>
              </w:r>
              <w:r w:rsidRPr="00FE648F">
                <w:rPr>
                  <w:rFonts w:ascii="Arial" w:eastAsia="Arial" w:hAnsi="Arial" w:cs="Arial"/>
                  <w:color w:val="000000" w:themeColor="text1"/>
                  <w:sz w:val="18"/>
                  <w:szCs w:val="18"/>
                  <w:lang w:val="en-GB" w:bidi="en-US"/>
                </w:rPr>
                <w:t>, and satisfy themselves of their understanding of the requirements in accordance with their own procedures;</w:t>
              </w:r>
            </w:hyperlink>
          </w:p>
        </w:tc>
      </w:tr>
      <w:tr w:rsidR="0040498C" w14:paraId="1D3A48A4" w14:textId="77777777" w:rsidTr="09DD39AF">
        <w:trPr>
          <w:gridBefore w:val="1"/>
          <w:wBefore w:w="113" w:type="dxa"/>
        </w:trPr>
        <w:tc>
          <w:tcPr>
            <w:tcW w:w="2371" w:type="dxa"/>
            <w:gridSpan w:val="2"/>
            <w:vMerge/>
            <w:tcMar>
              <w:top w:w="28" w:type="dxa"/>
              <w:bottom w:w="28" w:type="dxa"/>
            </w:tcMar>
          </w:tcPr>
          <w:p w14:paraId="1597957D"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734EA3BD" w14:textId="07534063" w:rsidR="0040498C" w:rsidRPr="00102492" w:rsidRDefault="0040498C" w:rsidP="0040498C">
            <w:pPr>
              <w:pStyle w:val="Sraopastraipa"/>
              <w:numPr>
                <w:ilvl w:val="2"/>
                <w:numId w:val="28"/>
              </w:numPr>
              <w:tabs>
                <w:tab w:val="left" w:pos="749"/>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Iki sutartinės veiklos vykdymo pradžios ir pasikeitus susijusioms aplinkybėms, savo teisės aktu paskiria darbdavio įgaliotą kompetentingą asmenį, atsakingą už dirbančių Užsakovo teritorijoje darbuotojų saugos informavimą, sutartinių saugos įsipareigojimų vykdymo kontrolę bei jų saugą ir sveikatą konkrečioje paslaugų teikimo vietoje. Sutartinės veiklos vykdymui vienoje vietoje pasitelkęs ir kito(-ų) darbdavio(-ių) darbuotojus, prieš jiems pradedant veiklą, paskiria atsakingą asmenį organizuoti ir koordinuoti priemones skirtingų darbdavių darbuotojų saugai ir sveikatai užtikrinti. Apie šių atsakingų asmenų paskyrimą Paslaugų teikėjas informuoja Užsakovą pateikiant atitinkamo(-ų) dokumento(-ų) kopiją(-as);</w:t>
            </w:r>
          </w:p>
        </w:tc>
        <w:tc>
          <w:tcPr>
            <w:tcW w:w="2240" w:type="dxa"/>
            <w:vMerge/>
            <w:tcMar>
              <w:top w:w="28" w:type="dxa"/>
              <w:bottom w:w="28" w:type="dxa"/>
            </w:tcMar>
          </w:tcPr>
          <w:p w14:paraId="2AEC86DE"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4EFEBA34" w14:textId="5B5BBFE1" w:rsidR="0040498C" w:rsidRPr="00102492" w:rsidRDefault="0040498C" w:rsidP="0040498C">
            <w:pPr>
              <w:pStyle w:val="Sraopastraipa"/>
              <w:numPr>
                <w:ilvl w:val="2"/>
                <w:numId w:val="27"/>
              </w:numPr>
              <w:tabs>
                <w:tab w:val="left" w:pos="749"/>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before the start of the contractual activity and in the event of a change in the relevant circumstances, designate, by its legal act, a competent person authorised by the employer to be responsible for the safety information and monitoring of the contractual safety obligations of the workers working in the Customer's territory, as well as for the safety and health of the workers at the place of performance of the services. Upon engaging workers of another employer(s) for carrying out contractual activities on one site, before they commence their activities, appoint a responsible person to organise and coordinate measures to ensure the safety and health of workers of the different employers. The Service Provider shall inform the Customer of the appointment of these responsible persons by providing a copy of the relevant document(s);</w:t>
            </w:r>
          </w:p>
        </w:tc>
      </w:tr>
      <w:tr w:rsidR="0040498C" w14:paraId="72046AC3" w14:textId="77777777" w:rsidTr="09DD39AF">
        <w:trPr>
          <w:gridBefore w:val="1"/>
          <w:wBefore w:w="113" w:type="dxa"/>
        </w:trPr>
        <w:tc>
          <w:tcPr>
            <w:tcW w:w="2371" w:type="dxa"/>
            <w:gridSpan w:val="2"/>
            <w:vMerge/>
            <w:tcMar>
              <w:top w:w="28" w:type="dxa"/>
              <w:bottom w:w="28" w:type="dxa"/>
            </w:tcMar>
          </w:tcPr>
          <w:p w14:paraId="600176B2"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33337091" w14:textId="001A90D9" w:rsidR="0040498C" w:rsidRPr="00102492" w:rsidRDefault="0040498C" w:rsidP="0040498C">
            <w:pPr>
              <w:pStyle w:val="Sraopastraipa"/>
              <w:numPr>
                <w:ilvl w:val="2"/>
                <w:numId w:val="28"/>
              </w:numPr>
              <w:tabs>
                <w:tab w:val="left" w:pos="749"/>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Prieš pradedant darbus geležinkelio apsaugos zonoje (kai aktualu), užtikrina, kad jo teikiamų paslaugų vadovai bus baigę Užsakovo (LTG grupės įmonių) saugaus elgesio geležinkeliuose mokymo programą (nebent Šalys raštu susitaria dėl kitokios lygiavertės mokymo tvarkos);</w:t>
            </w:r>
          </w:p>
        </w:tc>
        <w:tc>
          <w:tcPr>
            <w:tcW w:w="2240" w:type="dxa"/>
            <w:vMerge/>
            <w:tcMar>
              <w:top w:w="28" w:type="dxa"/>
              <w:bottom w:w="28" w:type="dxa"/>
            </w:tcMar>
          </w:tcPr>
          <w:p w14:paraId="577245B6"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55E94B8E" w14:textId="5C5AA68A" w:rsidR="0040498C" w:rsidRPr="00102492" w:rsidRDefault="0040498C" w:rsidP="0040498C">
            <w:pPr>
              <w:pStyle w:val="Sraopastraipa"/>
              <w:numPr>
                <w:ilvl w:val="2"/>
                <w:numId w:val="27"/>
              </w:numPr>
              <w:tabs>
                <w:tab w:val="left" w:pos="749"/>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before commencing work in the Railway Protection Zone (where applicable), ensure that the managers of its services have completed the Customer's (LTG Group companies') railway safety training programme (unless the Parties agree in writing on other equivalent training arrangements);</w:t>
            </w:r>
          </w:p>
        </w:tc>
      </w:tr>
      <w:tr w:rsidR="0040498C" w14:paraId="606F5701" w14:textId="77777777" w:rsidTr="09DD39AF">
        <w:trPr>
          <w:gridBefore w:val="1"/>
          <w:wBefore w:w="113" w:type="dxa"/>
        </w:trPr>
        <w:tc>
          <w:tcPr>
            <w:tcW w:w="2371" w:type="dxa"/>
            <w:gridSpan w:val="2"/>
            <w:vMerge/>
            <w:tcMar>
              <w:top w:w="28" w:type="dxa"/>
              <w:bottom w:w="28" w:type="dxa"/>
            </w:tcMar>
          </w:tcPr>
          <w:p w14:paraId="2E80B56D"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1ABCD05F" w14:textId="534E815F" w:rsidR="0040498C" w:rsidRPr="00102492" w:rsidRDefault="0040498C" w:rsidP="0040498C">
            <w:pPr>
              <w:pStyle w:val="Sraopastraipa"/>
              <w:numPr>
                <w:ilvl w:val="2"/>
                <w:numId w:val="28"/>
              </w:numPr>
              <w:tabs>
                <w:tab w:val="left" w:pos="749"/>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 xml:space="preserve">kai sutartinė veikla bus atliekama rizikingomis sąlygomis: pavojingojoje geležinkelio zonoje, kuri apibrėžta </w:t>
            </w:r>
            <w:hyperlink r:id="rId21" w:history="1">
              <w:r w:rsidRPr="00FE648F">
                <w:rPr>
                  <w:rStyle w:val="Hipersaitas"/>
                  <w:rFonts w:ascii="Arial" w:eastAsia="Arial" w:hAnsi="Arial" w:cs="Arial"/>
                  <w:color w:val="000000" w:themeColor="text1"/>
                  <w:sz w:val="18"/>
                  <w:szCs w:val="18"/>
                </w:rPr>
                <w:t>Lietuvos Respublikos geležinkelių transporto eismo saugos įstatymo</w:t>
              </w:r>
            </w:hyperlink>
            <w:r w:rsidRPr="00FE648F">
              <w:rPr>
                <w:rFonts w:ascii="Arial" w:eastAsia="Arial" w:hAnsi="Arial" w:cs="Arial"/>
                <w:b/>
                <w:bCs/>
                <w:color w:val="000000" w:themeColor="text1"/>
                <w:sz w:val="18"/>
                <w:szCs w:val="18"/>
              </w:rPr>
              <w:t xml:space="preserve"> </w:t>
            </w:r>
            <w:r w:rsidRPr="00FE648F">
              <w:rPr>
                <w:rFonts w:ascii="Arial" w:eastAsia="Arial" w:hAnsi="Arial" w:cs="Arial"/>
                <w:color w:val="000000" w:themeColor="text1"/>
                <w:sz w:val="18"/>
                <w:szCs w:val="18"/>
              </w:rPr>
              <w:t>2-me straipsnyje (toliau – pavojingoji geležinkelio zona), taip pat kitose Užsakovo ar Paslaugų teikėjo veiklos keliamų reikšmingų pavojų vietose, Užsakovas, be to, gali pareikalauti iki šių darbų pradžios pasirašyti AKTĄ-LEIDIMĄ, kuriame nustatomos abipusės saugos užtikrinimo priemones, jų įgyvendinimo terminai ir už tai atsakingi atitinkamos Šalies asmenys.</w:t>
            </w:r>
          </w:p>
        </w:tc>
        <w:tc>
          <w:tcPr>
            <w:tcW w:w="2240" w:type="dxa"/>
            <w:vMerge/>
            <w:tcMar>
              <w:top w:w="28" w:type="dxa"/>
              <w:bottom w:w="28" w:type="dxa"/>
            </w:tcMar>
          </w:tcPr>
          <w:p w14:paraId="589281B6"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0786FB9C" w14:textId="3D661DA0" w:rsidR="0040498C" w:rsidRPr="00102492" w:rsidRDefault="0040498C" w:rsidP="0040498C">
            <w:pPr>
              <w:pStyle w:val="Sraopastraipa"/>
              <w:numPr>
                <w:ilvl w:val="2"/>
                <w:numId w:val="27"/>
              </w:numPr>
              <w:tabs>
                <w:tab w:val="left" w:pos="749"/>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 xml:space="preserve">where the contractual activities are to be carried out in hazardous conditions: in a hazardous railway zone as defined in Article 2 of </w:t>
            </w:r>
            <w:hyperlink r:id="rId22" w:history="1">
              <w:r w:rsidRPr="00FE648F">
                <w:rPr>
                  <w:rStyle w:val="Hipersaitas"/>
                  <w:rFonts w:ascii="Arial" w:eastAsia="Arial" w:hAnsi="Arial" w:cs="Arial"/>
                  <w:color w:val="000000" w:themeColor="text1"/>
                  <w:sz w:val="18"/>
                  <w:szCs w:val="18"/>
                  <w:lang w:val="en-GB" w:bidi="en-US"/>
                </w:rPr>
                <w:t>the Republic of Lithuania Law on Railway Traffic Safety</w:t>
              </w:r>
            </w:hyperlink>
            <w:r w:rsidRPr="00FE648F">
              <w:rPr>
                <w:rFonts w:ascii="Arial" w:eastAsia="Arial" w:hAnsi="Arial" w:cs="Arial"/>
                <w:color w:val="000000" w:themeColor="text1"/>
                <w:sz w:val="18"/>
                <w:szCs w:val="18"/>
                <w:lang w:val="en-GB" w:bidi="en-US"/>
              </w:rPr>
              <w:t xml:space="preserve"> (hereinafter referred to as the "Hazardous Railway Zone"), as well as in other places of significant hazards caused by the Customer's or the Service Provider's activities, the Customer may also require, prior to the commencement of the work, the signing of an ACT/AUTHORISATION which shall specify the measures to be taken to mutually ensure the safety of the works, the deadlines for their implementation and the responsible persons of the relevant Party for this.</w:t>
            </w:r>
          </w:p>
        </w:tc>
      </w:tr>
      <w:tr w:rsidR="0040498C" w14:paraId="155C4965" w14:textId="77777777" w:rsidTr="09DD39AF">
        <w:trPr>
          <w:gridBefore w:val="1"/>
          <w:wBefore w:w="113" w:type="dxa"/>
        </w:trPr>
        <w:tc>
          <w:tcPr>
            <w:tcW w:w="2371" w:type="dxa"/>
            <w:gridSpan w:val="2"/>
            <w:vMerge/>
            <w:tcMar>
              <w:top w:w="28" w:type="dxa"/>
              <w:bottom w:w="28" w:type="dxa"/>
            </w:tcMar>
          </w:tcPr>
          <w:p w14:paraId="2A699835"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3000F0BD" w14:textId="158523E3" w:rsidR="0040498C" w:rsidRPr="00102492" w:rsidRDefault="0040498C" w:rsidP="0040498C">
            <w:pPr>
              <w:pStyle w:val="Sraopastraipa"/>
              <w:numPr>
                <w:ilvl w:val="2"/>
                <w:numId w:val="28"/>
              </w:numPr>
              <w:tabs>
                <w:tab w:val="left" w:pos="749"/>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 xml:space="preserve">Paslaugų teikėjas užtikrina, kad jo teikiamos paslaugos ar jų teikimo būdas nesukeltų pavojų jo ar Užsakovo darbuotojų, kitų asmenų saugai ir sveikatai, aplinkai, turtui arba geležinkelio transporto eismo saugai. Paslaugų teikėjas iš anksto, o pasireiškus šiam pavojui – nedelsiant, informuoja Užsakovo kontaktinį asmenį ir el. paštu </w:t>
            </w:r>
            <w:hyperlink r:id="rId23" w:history="1">
              <w:r w:rsidRPr="00FE648F">
                <w:rPr>
                  <w:rStyle w:val="Hipersaitas"/>
                  <w:rFonts w:ascii="Arial" w:eastAsia="Arial" w:hAnsi="Arial" w:cs="Arial"/>
                  <w:color w:val="000000" w:themeColor="text1"/>
                  <w:sz w:val="18"/>
                  <w:szCs w:val="18"/>
                </w:rPr>
                <w:t>sauga@ltg.lt</w:t>
              </w:r>
            </w:hyperlink>
            <w:r w:rsidRPr="00FE648F">
              <w:rPr>
                <w:rFonts w:ascii="Arial" w:eastAsia="Arial" w:hAnsi="Arial" w:cs="Arial"/>
                <w:color w:val="000000" w:themeColor="text1"/>
                <w:sz w:val="18"/>
                <w:szCs w:val="18"/>
              </w:rPr>
              <w:t xml:space="preserve"> apie tokias iš jo veiklos kylančias grėsmes bei apsisaugojimo nuo jų poveikio priemones.</w:t>
            </w:r>
          </w:p>
        </w:tc>
        <w:tc>
          <w:tcPr>
            <w:tcW w:w="2240" w:type="dxa"/>
            <w:vMerge/>
            <w:tcMar>
              <w:top w:w="28" w:type="dxa"/>
              <w:bottom w:w="28" w:type="dxa"/>
            </w:tcMar>
          </w:tcPr>
          <w:p w14:paraId="2F204114"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036D5B82" w14:textId="2988CC44" w:rsidR="0040498C" w:rsidRPr="00102492" w:rsidRDefault="0040498C" w:rsidP="0040498C">
            <w:pPr>
              <w:pStyle w:val="Sraopastraipa"/>
              <w:widowControl w:val="0"/>
              <w:numPr>
                <w:ilvl w:val="2"/>
                <w:numId w:val="27"/>
              </w:numPr>
              <w:tabs>
                <w:tab w:val="left" w:pos="749"/>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 xml:space="preserve">The Service Provider shall ensure that its services or the manner in which they are provided do not endanger the safety and health of its workers or the Customer's workers, other persons, the environment, property or the safety of railway traffic. The Service Provider shall inform the Customer's contact person in advance, and immediately in the event of such a risk, by email to </w:t>
            </w:r>
            <w:hyperlink r:id="rId24" w:history="1">
              <w:r w:rsidRPr="00FE648F">
                <w:rPr>
                  <w:rStyle w:val="Hipersaitas"/>
                  <w:rFonts w:ascii="Arial" w:eastAsia="Arial" w:hAnsi="Arial" w:cs="Arial"/>
                  <w:color w:val="000000" w:themeColor="text1"/>
                  <w:sz w:val="18"/>
                  <w:szCs w:val="18"/>
                  <w:lang w:val="en-GB" w:bidi="en-US"/>
                </w:rPr>
                <w:t>sauga@ltg.lt</w:t>
              </w:r>
            </w:hyperlink>
            <w:r w:rsidRPr="00FE648F">
              <w:rPr>
                <w:rFonts w:ascii="Arial" w:eastAsia="Arial" w:hAnsi="Arial" w:cs="Arial"/>
                <w:color w:val="000000" w:themeColor="text1"/>
                <w:sz w:val="18"/>
                <w:szCs w:val="18"/>
                <w:lang w:val="en-GB" w:bidi="en-US"/>
              </w:rPr>
              <w:t xml:space="preserve"> of such risks arising from its activities and the measures taken to protect against their effects.</w:t>
            </w:r>
          </w:p>
        </w:tc>
      </w:tr>
      <w:tr w:rsidR="0040498C" w14:paraId="23BA0A0D" w14:textId="77777777" w:rsidTr="09DD39AF">
        <w:trPr>
          <w:gridBefore w:val="1"/>
          <w:wBefore w:w="113" w:type="dxa"/>
        </w:trPr>
        <w:tc>
          <w:tcPr>
            <w:tcW w:w="2371" w:type="dxa"/>
            <w:gridSpan w:val="2"/>
            <w:vMerge/>
            <w:tcMar>
              <w:top w:w="28" w:type="dxa"/>
              <w:bottom w:w="28" w:type="dxa"/>
            </w:tcMar>
          </w:tcPr>
          <w:p w14:paraId="10785FE4"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75036A24" w14:textId="3A2E28A4" w:rsidR="0040498C" w:rsidRPr="00102492" w:rsidRDefault="0040498C" w:rsidP="0040498C">
            <w:pPr>
              <w:pStyle w:val="Sraopastraipa"/>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Paslaugų teikėjas, įgyvendindamas Lietuvos Respublikos Darbo kodekso ir Lietuvos Respublikos darbuotojų saugos ir sveikatos įstatymo nustatytą pareigą sudaryti savo darbuotojams saugias ir sveikatai nekenksmingas darbo sąlygas visais su darbu susijusiais aspektais,  siekdamas veiklos vietoje užtikrinti saugų geležinkelio transporto eismą bei apsaugoti darbuotojus ir kitus asmenis nuo sveikatos pakenkimų, užtikrina, kad Paslaugų teikėjo darbuotojai ir pasitelkiami asmenys, vykdydami Sutartimi prisiimtus įsipareigojimu.</w:t>
            </w:r>
          </w:p>
        </w:tc>
        <w:tc>
          <w:tcPr>
            <w:tcW w:w="2240" w:type="dxa"/>
            <w:vMerge/>
            <w:tcMar>
              <w:top w:w="28" w:type="dxa"/>
              <w:bottom w:w="28" w:type="dxa"/>
            </w:tcMar>
          </w:tcPr>
          <w:p w14:paraId="1F0BEFC0"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27F95837" w14:textId="2D11B365" w:rsidR="0040498C" w:rsidRPr="00102492" w:rsidRDefault="0040498C" w:rsidP="0040498C">
            <w:pPr>
              <w:pStyle w:val="Sraopastraipa"/>
              <w:widowControl w:val="0"/>
              <w:numPr>
                <w:ilvl w:val="1"/>
                <w:numId w:val="27"/>
              </w:numPr>
              <w:tabs>
                <w:tab w:val="left" w:pos="513"/>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The Service Provider, in fulfilment of its obligation under the Labour Code of the Republic of Lithuania and the Republic of Lithuania Law on Safety and Health at Work to provide its employees with safe and healthy working conditions in all work-related aspects, to ensure safe railway traffic at the place of operation, and to protect its employees and other persons from health hazards, shall ensure that the Service Provider's employees and the persons it engages in the performance of the obligations assumed under the Contract</w:t>
            </w:r>
          </w:p>
        </w:tc>
      </w:tr>
      <w:tr w:rsidR="0040498C" w14:paraId="6037927E" w14:textId="77777777" w:rsidTr="09DD39AF">
        <w:trPr>
          <w:gridBefore w:val="1"/>
          <w:wBefore w:w="113" w:type="dxa"/>
        </w:trPr>
        <w:tc>
          <w:tcPr>
            <w:tcW w:w="2371" w:type="dxa"/>
            <w:gridSpan w:val="2"/>
            <w:vMerge/>
            <w:tcMar>
              <w:top w:w="28" w:type="dxa"/>
              <w:bottom w:w="28" w:type="dxa"/>
            </w:tcMar>
          </w:tcPr>
          <w:p w14:paraId="332066EC"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7D19292C" w14:textId="2115EB1F" w:rsidR="0040498C" w:rsidRPr="00102492" w:rsidRDefault="0040498C" w:rsidP="0040498C">
            <w:pPr>
              <w:pStyle w:val="Sraopastraipa"/>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 xml:space="preserve">savo darbdavio nustatyta tvarka bus išmokyti ir instruktuoti kaip saugiai teikti Paslaugas, supažindinti su profesinės rizikos veiksniais ir apsisaugojimo nuo jų poveikio priemonėmis, šiomis priemonėmis bus aprūpinti, bus įgiję darbams atlikti privalomas kompetencijas bei veiklos vietoje turės tai įrodančius dokumentus, o iškilus poreikiui paslaugas teikti pavojingojoje geležinkelio zonoje ar atlikti geležinkelio transporto eismo saugai užtikrinti svarbias užduotis, bus parengti </w:t>
            </w:r>
            <w:hyperlink r:id="rId25" w:history="1">
              <w:r w:rsidRPr="00FE648F">
                <w:rPr>
                  <w:rStyle w:val="Hipersaitas"/>
                  <w:rFonts w:ascii="Arial" w:eastAsia="Arial" w:hAnsi="Arial" w:cs="Arial"/>
                  <w:color w:val="000000" w:themeColor="text1"/>
                  <w:sz w:val="18"/>
                  <w:szCs w:val="18"/>
                </w:rPr>
                <w:t>Lietuvos Respublikos geležinkelių transporto eismo saugos įstatymo</w:t>
              </w:r>
            </w:hyperlink>
            <w:r w:rsidRPr="00FE648F">
              <w:rPr>
                <w:rFonts w:ascii="Arial" w:eastAsia="Arial" w:hAnsi="Arial" w:cs="Arial"/>
                <w:color w:val="000000" w:themeColor="text1"/>
                <w:sz w:val="18"/>
                <w:szCs w:val="18"/>
                <w:u w:val="single"/>
              </w:rPr>
              <w:t xml:space="preserve"> </w:t>
            </w:r>
            <w:r w:rsidRPr="00FE648F">
              <w:rPr>
                <w:rFonts w:ascii="Arial" w:eastAsia="Arial" w:hAnsi="Arial" w:cs="Arial"/>
                <w:color w:val="000000" w:themeColor="text1"/>
                <w:sz w:val="18"/>
                <w:szCs w:val="18"/>
              </w:rPr>
              <w:t>nustatyta tvarka, įskaitant</w:t>
            </w:r>
            <w:r w:rsidRPr="00FE648F">
              <w:rPr>
                <w:rFonts w:ascii="Arial" w:eastAsia="Aptos Narrow" w:hAnsi="Arial" w:cs="Arial"/>
                <w:color w:val="000000" w:themeColor="text1"/>
                <w:sz w:val="18"/>
                <w:szCs w:val="18"/>
              </w:rPr>
              <w:t xml:space="preserve"> </w:t>
            </w:r>
            <w:r w:rsidRPr="00FE648F">
              <w:rPr>
                <w:rFonts w:ascii="Arial" w:eastAsia="Arial" w:hAnsi="Arial" w:cs="Arial"/>
                <w:color w:val="000000" w:themeColor="text1"/>
                <w:sz w:val="18"/>
                <w:szCs w:val="18"/>
              </w:rPr>
              <w:t>bendravimo kalbos (-ų) įgūdžius ir reikalavimus fiziniam ir psichologiniam parengtumui,  ir susipažinę su pranešimų apie geležinkelių avarijas ar incidentus teikimo schema, avarinių atvejų valdymo planais ir priemonėmis;</w:t>
            </w:r>
          </w:p>
        </w:tc>
        <w:tc>
          <w:tcPr>
            <w:tcW w:w="2240" w:type="dxa"/>
            <w:vMerge/>
            <w:tcMar>
              <w:top w:w="28" w:type="dxa"/>
              <w:bottom w:w="28" w:type="dxa"/>
            </w:tcMar>
          </w:tcPr>
          <w:p w14:paraId="494D7B17"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3C77EFCE" w14:textId="18FA832C" w:rsidR="0040498C" w:rsidRPr="00102492" w:rsidRDefault="0040498C" w:rsidP="0040498C">
            <w:pPr>
              <w:pStyle w:val="Sraopastraipa"/>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 xml:space="preserve">will be trained and instructed in the safe provision of the Services in accordance with the procedure laid down by their employer, will be familiar with the occupational risks and the means of protection against exposure to these risks, will be equipped with these means, will have acquired the competences required for the performance of the work, and will be provided with documents proving this at the place of work, and will be able to provide the Services in the railway danger zone or to carry out the tasks essential for the safety of rail transport if the need to provide the Services arises, be trained in accordance with the procedures laid down in </w:t>
            </w:r>
            <w:hyperlink r:id="rId26" w:history="1">
              <w:r w:rsidRPr="00FE648F">
                <w:rPr>
                  <w:rStyle w:val="Hipersaitas"/>
                  <w:rFonts w:ascii="Arial" w:eastAsia="Arial" w:hAnsi="Arial" w:cs="Arial"/>
                  <w:color w:val="000000" w:themeColor="text1"/>
                  <w:sz w:val="18"/>
                  <w:szCs w:val="18"/>
                  <w:lang w:val="en-GB" w:bidi="en-US"/>
                </w:rPr>
                <w:t>the Republic of Lithuania Law on Railway Traffic Safety</w:t>
              </w:r>
            </w:hyperlink>
            <w:r w:rsidRPr="00FE648F">
              <w:rPr>
                <w:rFonts w:ascii="Arial" w:eastAsia="Arial" w:hAnsi="Arial" w:cs="Arial"/>
                <w:color w:val="000000" w:themeColor="text1"/>
                <w:sz w:val="18"/>
                <w:szCs w:val="18"/>
                <w:lang w:val="en-GB" w:bidi="en-US"/>
              </w:rPr>
              <w:t>, including communication language(s) skills and physical and psychological fitness requirements, and be familiar with the railway accident/incident reporting scheme, emergency management plans and measures;</w:t>
            </w:r>
          </w:p>
        </w:tc>
      </w:tr>
      <w:tr w:rsidR="0040498C" w14:paraId="544B18A6" w14:textId="77777777" w:rsidTr="09DD39AF">
        <w:trPr>
          <w:gridBefore w:val="1"/>
          <w:wBefore w:w="113" w:type="dxa"/>
        </w:trPr>
        <w:tc>
          <w:tcPr>
            <w:tcW w:w="2371" w:type="dxa"/>
            <w:gridSpan w:val="2"/>
            <w:vMerge/>
            <w:tcMar>
              <w:top w:w="28" w:type="dxa"/>
              <w:bottom w:w="28" w:type="dxa"/>
            </w:tcMar>
          </w:tcPr>
          <w:p w14:paraId="4EFBD1C0"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2DAA94C2" w14:textId="03376872" w:rsidR="0040498C" w:rsidRPr="00102492" w:rsidRDefault="0040498C" w:rsidP="0040498C">
            <w:pPr>
              <w:pStyle w:val="Sraopastraipa"/>
              <w:numPr>
                <w:ilvl w:val="2"/>
                <w:numId w:val="28"/>
              </w:numPr>
              <w:tabs>
                <w:tab w:val="left" w:pos="611"/>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vykdys darbuotojų saugos ir sveikatos, eismo saugos, priešgaisrinės ir civilinės saugos, aplinkosaugos, elektrosaugos teisės aktų ir LTG saugos atmintinės reikalavimus, Paslaugos bus teikiamos teisėtai bei saugiai, užtikrinant sklandų geležinkelių transporto eismą ir laikantis visų Užsakovo lokalinių teisės aktų, perduotų Paslaugų teikėjui, reikalavimų (jei tokie pateikti);</w:t>
            </w:r>
          </w:p>
        </w:tc>
        <w:tc>
          <w:tcPr>
            <w:tcW w:w="2240" w:type="dxa"/>
            <w:vMerge/>
            <w:tcMar>
              <w:top w:w="28" w:type="dxa"/>
              <w:bottom w:w="28" w:type="dxa"/>
            </w:tcMar>
          </w:tcPr>
          <w:p w14:paraId="0419A06F"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662C8083" w14:textId="1B79913B" w:rsidR="0040498C" w:rsidRPr="00102492" w:rsidRDefault="0040498C" w:rsidP="0040498C">
            <w:pPr>
              <w:pStyle w:val="Sraopastraipa"/>
              <w:numPr>
                <w:ilvl w:val="2"/>
                <w:numId w:val="27"/>
              </w:numPr>
              <w:tabs>
                <w:tab w:val="left" w:pos="655"/>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comply with the requirements of occupational health and safety, traffic safety, fire and civil safety, environmental protection, electrical safety legislation and the LTG Safety Memorandum , and the Services will be provided in a lawful and safe manner, ensuring the smooth operation of railway transport and in compliance with all requirements of the Customer's local legislation (if any) as communicated to the Service Provider;</w:t>
            </w:r>
          </w:p>
        </w:tc>
      </w:tr>
      <w:tr w:rsidR="0040498C" w14:paraId="15F96F6E" w14:textId="77777777" w:rsidTr="09DD39AF">
        <w:trPr>
          <w:gridBefore w:val="1"/>
          <w:wBefore w:w="113" w:type="dxa"/>
        </w:trPr>
        <w:tc>
          <w:tcPr>
            <w:tcW w:w="2371" w:type="dxa"/>
            <w:gridSpan w:val="2"/>
            <w:vMerge/>
            <w:tcMar>
              <w:top w:w="28" w:type="dxa"/>
              <w:bottom w:w="28" w:type="dxa"/>
            </w:tcMar>
          </w:tcPr>
          <w:p w14:paraId="5FFD8A32"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1CAB7D9A" w14:textId="66D3EE2E" w:rsidR="0040498C" w:rsidRPr="00102492" w:rsidRDefault="0040498C" w:rsidP="0040498C">
            <w:pPr>
              <w:pStyle w:val="Sraopastraipa"/>
              <w:numPr>
                <w:ilvl w:val="2"/>
                <w:numId w:val="28"/>
              </w:numPr>
              <w:tabs>
                <w:tab w:val="left" w:pos="611"/>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bus informuoti apie paskirtus darbuotojus, atsakingus už pirmosios pagalbos suteikimą, gelbėjimo darbų organizavimą, darbuotojų evakavimą galimų avarijų, stichinių nelaimių ar gaisrų atvejais, ir apie gaisrų gesinimo bei evakavimo priemones teikimą. Pagal poreikį Užsakovas ir Paslaugų teikėjas bendradarbiauja nestandartinių situacijų valdymo klausimais ir teikia vienas kitam reikiamą intelektualinę ir (ar) metodinę pagalbą;</w:t>
            </w:r>
          </w:p>
        </w:tc>
        <w:tc>
          <w:tcPr>
            <w:tcW w:w="2240" w:type="dxa"/>
            <w:vMerge/>
            <w:tcMar>
              <w:top w:w="28" w:type="dxa"/>
              <w:bottom w:w="28" w:type="dxa"/>
            </w:tcMar>
          </w:tcPr>
          <w:p w14:paraId="79FE43D3"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2A7CEF6A" w14:textId="27746681" w:rsidR="0040498C" w:rsidRPr="00102492" w:rsidRDefault="0040498C" w:rsidP="0040498C">
            <w:pPr>
              <w:pStyle w:val="Sraopastraipa"/>
              <w:numPr>
                <w:ilvl w:val="2"/>
                <w:numId w:val="27"/>
              </w:numPr>
              <w:tabs>
                <w:tab w:val="left" w:pos="655"/>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will be informed of the designated personnel responsible for providing first aid, organising rescue operations, evacuating workers in the event of a potential accident, disaster or fire, and providing fire-fighting and evacuation measures. The Customer and the Service Provider shall cooperate on the management of non-standard situations and shall provide each other with the necessary intellectual and/or methodological support as required;</w:t>
            </w:r>
          </w:p>
        </w:tc>
      </w:tr>
      <w:tr w:rsidR="0040498C" w14:paraId="07FDB042" w14:textId="77777777" w:rsidTr="09DD39AF">
        <w:trPr>
          <w:gridBefore w:val="1"/>
          <w:wBefore w:w="113" w:type="dxa"/>
        </w:trPr>
        <w:tc>
          <w:tcPr>
            <w:tcW w:w="2371" w:type="dxa"/>
            <w:gridSpan w:val="2"/>
            <w:vMerge/>
            <w:tcMar>
              <w:top w:w="28" w:type="dxa"/>
              <w:bottom w:w="28" w:type="dxa"/>
            </w:tcMar>
          </w:tcPr>
          <w:p w14:paraId="1D349219"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04D59956" w14:textId="2A4695B7" w:rsidR="0040498C" w:rsidRPr="00102492" w:rsidRDefault="0040498C" w:rsidP="0040498C">
            <w:pPr>
              <w:pStyle w:val="Sraopastraipa"/>
              <w:numPr>
                <w:ilvl w:val="2"/>
                <w:numId w:val="28"/>
              </w:numPr>
              <w:tabs>
                <w:tab w:val="left" w:pos="611"/>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Paslaugų teikimo pavojingas zonas, kuriose gali veikti (atsirasti) pavojingi ir (ar) kenksmingi veiksniai, aptvers signaliniais aptvarais ir paženklins saugos ir sveikatos apsaugos ženklais arba kitaip aiškiai pažymės, kad į jas nepatektų nesusiję darbuotojai ar tretieji asmenys;</w:t>
            </w:r>
          </w:p>
        </w:tc>
        <w:tc>
          <w:tcPr>
            <w:tcW w:w="2240" w:type="dxa"/>
            <w:vMerge/>
            <w:tcMar>
              <w:top w:w="28" w:type="dxa"/>
              <w:bottom w:w="28" w:type="dxa"/>
            </w:tcMar>
          </w:tcPr>
          <w:p w14:paraId="116819F7"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61B8C22A" w14:textId="40811583" w:rsidR="0040498C" w:rsidRPr="00102492" w:rsidRDefault="0040498C" w:rsidP="0040498C">
            <w:pPr>
              <w:pStyle w:val="Sraopastraipa"/>
              <w:numPr>
                <w:ilvl w:val="2"/>
                <w:numId w:val="27"/>
              </w:numPr>
              <w:tabs>
                <w:tab w:val="left" w:pos="655"/>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hazardous zones in the provision of services, where hazardous and/or noxious agents may be present, will be fenced off with signal fencing and marked with health and safety signs or otherwise clearly marked to prevent access by unauthorised personnel or third parties;</w:t>
            </w:r>
          </w:p>
        </w:tc>
      </w:tr>
      <w:tr w:rsidR="0040498C" w14:paraId="437674B9" w14:textId="77777777" w:rsidTr="09DD39AF">
        <w:trPr>
          <w:gridBefore w:val="1"/>
          <w:wBefore w:w="113" w:type="dxa"/>
        </w:trPr>
        <w:tc>
          <w:tcPr>
            <w:tcW w:w="2371" w:type="dxa"/>
            <w:gridSpan w:val="2"/>
            <w:vMerge/>
            <w:tcMar>
              <w:top w:w="28" w:type="dxa"/>
              <w:bottom w:w="28" w:type="dxa"/>
            </w:tcMar>
          </w:tcPr>
          <w:p w14:paraId="2A5F9624"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300FA577" w14:textId="6AB0104A" w:rsidR="0040498C" w:rsidRPr="00102492" w:rsidRDefault="0040498C" w:rsidP="0040498C">
            <w:pPr>
              <w:pStyle w:val="Sraopastraipa"/>
              <w:numPr>
                <w:ilvl w:val="2"/>
                <w:numId w:val="28"/>
              </w:numPr>
              <w:tabs>
                <w:tab w:val="left" w:pos="611"/>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Užsakovo teritorijoje nebus apsvaigę nuo alkoholio, narkotinių, toksinių ir (arba) psichotropinių medžiagų ir jų nevartos. Užsakovui kilus įtarimams, neblaivumui ar apsvaigimui nuo psichiką veikiančių medžiagų nustatyti, gali būti privalomai naudojamos metrologiškai patikrintos techninės priemonės (alkotesteriai ir kt.)</w:t>
            </w:r>
          </w:p>
        </w:tc>
        <w:tc>
          <w:tcPr>
            <w:tcW w:w="2240" w:type="dxa"/>
            <w:vMerge/>
            <w:tcMar>
              <w:top w:w="28" w:type="dxa"/>
              <w:bottom w:w="28" w:type="dxa"/>
            </w:tcMar>
          </w:tcPr>
          <w:p w14:paraId="634B9D85"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66E6E89B" w14:textId="634BCD8C" w:rsidR="0040498C" w:rsidRPr="00102492" w:rsidRDefault="0040498C" w:rsidP="0040498C">
            <w:pPr>
              <w:pStyle w:val="Sraopastraipa"/>
              <w:numPr>
                <w:ilvl w:val="2"/>
                <w:numId w:val="27"/>
              </w:numPr>
              <w:tabs>
                <w:tab w:val="left" w:pos="655"/>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they will not be under the influence of alcohol, drugs, narcotic, toxic and/or psychotropic substances and will not use them on the Customer's premises. If the Customer suspects that they are drunk or under the influence of psychoactive substances, the use of metrologically tested technical instruments (alcotesters, etc.) may be mandatory;</w:t>
            </w:r>
          </w:p>
        </w:tc>
      </w:tr>
      <w:tr w:rsidR="0040498C" w14:paraId="4874E57F" w14:textId="77777777" w:rsidTr="09DD39AF">
        <w:trPr>
          <w:gridBefore w:val="1"/>
          <w:wBefore w:w="113" w:type="dxa"/>
        </w:trPr>
        <w:tc>
          <w:tcPr>
            <w:tcW w:w="2371" w:type="dxa"/>
            <w:gridSpan w:val="2"/>
            <w:vMerge/>
            <w:tcMar>
              <w:top w:w="28" w:type="dxa"/>
              <w:bottom w:w="28" w:type="dxa"/>
            </w:tcMar>
          </w:tcPr>
          <w:p w14:paraId="3268C50F"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785CA0D8" w14:textId="316D4089" w:rsidR="0040498C" w:rsidRPr="00102492" w:rsidRDefault="0040498C" w:rsidP="0040498C">
            <w:pPr>
              <w:pStyle w:val="Sraopastraipa"/>
              <w:numPr>
                <w:ilvl w:val="2"/>
                <w:numId w:val="28"/>
              </w:numPr>
              <w:tabs>
                <w:tab w:val="left" w:pos="611"/>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palaikys tvarką ir švarą darbo zonoje, tinkamai sandėliuos medžiagas, darbo įrenginius, nepaliks jų be priežiūros. Paslaugų teikėjas negali palikti neužbaigtų arba dalinai užbaigtų teikti Paslaugų nesaugiomis sąlygomis, kurios galėtų pakenkti ar sukelti pavojų žmonių sveikatai ar gyvybei, turtui bei sklandžiam geležinkelių transporto eismui.</w:t>
            </w:r>
          </w:p>
        </w:tc>
        <w:tc>
          <w:tcPr>
            <w:tcW w:w="2240" w:type="dxa"/>
            <w:vMerge/>
            <w:tcMar>
              <w:top w:w="28" w:type="dxa"/>
              <w:bottom w:w="28" w:type="dxa"/>
            </w:tcMar>
          </w:tcPr>
          <w:p w14:paraId="14937ADA"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78DCC4C0" w14:textId="5ED47A85" w:rsidR="0040498C" w:rsidRPr="00102492" w:rsidRDefault="0040498C" w:rsidP="0040498C">
            <w:pPr>
              <w:pStyle w:val="Sraopastraipa"/>
              <w:numPr>
                <w:ilvl w:val="2"/>
                <w:numId w:val="27"/>
              </w:numPr>
              <w:tabs>
                <w:tab w:val="left" w:pos="655"/>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keep the work area tidy and clean, store materials and work equipment properly and not leave them unattended. The Service Provider shall not leave unfinished or partially completed Services in unsafe conditions that could harm or endanger human health or life, property and the smooth operation of railway transport;</w:t>
            </w:r>
          </w:p>
        </w:tc>
      </w:tr>
      <w:tr w:rsidR="0040498C" w14:paraId="0942E12E" w14:textId="77777777" w:rsidTr="09DD39AF">
        <w:trPr>
          <w:gridBefore w:val="1"/>
          <w:wBefore w:w="113" w:type="dxa"/>
        </w:trPr>
        <w:tc>
          <w:tcPr>
            <w:tcW w:w="2371" w:type="dxa"/>
            <w:gridSpan w:val="2"/>
            <w:vMerge/>
            <w:tcMar>
              <w:top w:w="28" w:type="dxa"/>
              <w:bottom w:w="28" w:type="dxa"/>
            </w:tcMar>
          </w:tcPr>
          <w:p w14:paraId="47951AC5"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3E30C50B" w14:textId="1E3C572E" w:rsidR="0040498C" w:rsidRPr="00102492" w:rsidRDefault="0040498C" w:rsidP="0040498C">
            <w:pPr>
              <w:pStyle w:val="Sraopastraipa"/>
              <w:numPr>
                <w:ilvl w:val="2"/>
                <w:numId w:val="28"/>
              </w:numPr>
              <w:tabs>
                <w:tab w:val="left" w:pos="611"/>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tinkamai tvarkys Paslaugų teikimo metu susidarančias atliekas, jas rūšiuos į tam skirtus konteinerius ir laiku perduos atliekų tvarkytojams;</w:t>
            </w:r>
          </w:p>
        </w:tc>
        <w:tc>
          <w:tcPr>
            <w:tcW w:w="2240" w:type="dxa"/>
            <w:vMerge/>
            <w:tcMar>
              <w:top w:w="28" w:type="dxa"/>
              <w:bottom w:w="28" w:type="dxa"/>
            </w:tcMar>
          </w:tcPr>
          <w:p w14:paraId="700409CA"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65F87F92" w14:textId="31038EFE" w:rsidR="0040498C" w:rsidRPr="00102492" w:rsidRDefault="0040498C" w:rsidP="0040498C">
            <w:pPr>
              <w:pStyle w:val="Sraopastraipa"/>
              <w:numPr>
                <w:ilvl w:val="2"/>
                <w:numId w:val="27"/>
              </w:numPr>
              <w:tabs>
                <w:tab w:val="left" w:pos="655"/>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properly manage the waste generated during the provision of the Services, sort it into appropriate containers and hand it over to waste managers in a timely manner;</w:t>
            </w:r>
          </w:p>
        </w:tc>
      </w:tr>
      <w:tr w:rsidR="0040498C" w14:paraId="6CB61A30" w14:textId="77777777" w:rsidTr="09DD39AF">
        <w:trPr>
          <w:gridBefore w:val="1"/>
          <w:wBefore w:w="113" w:type="dxa"/>
        </w:trPr>
        <w:tc>
          <w:tcPr>
            <w:tcW w:w="2371" w:type="dxa"/>
            <w:gridSpan w:val="2"/>
            <w:vMerge/>
            <w:tcMar>
              <w:top w:w="28" w:type="dxa"/>
              <w:bottom w:w="28" w:type="dxa"/>
            </w:tcMar>
          </w:tcPr>
          <w:p w14:paraId="65C54CB8"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5D1D12B9" w14:textId="0CCAC533" w:rsidR="0040498C" w:rsidRPr="00102492" w:rsidRDefault="0040498C" w:rsidP="0040498C">
            <w:pPr>
              <w:pStyle w:val="Sraopastraipa"/>
              <w:numPr>
                <w:ilvl w:val="2"/>
                <w:numId w:val="28"/>
              </w:numPr>
              <w:tabs>
                <w:tab w:val="left" w:pos="611"/>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vykdys kompetentingų Užsakovo įgaliotų atstovų teisėtus nurodymus dėl saugos reikalavimų vykdymo.</w:t>
            </w:r>
          </w:p>
        </w:tc>
        <w:tc>
          <w:tcPr>
            <w:tcW w:w="2240" w:type="dxa"/>
            <w:vMerge/>
            <w:tcMar>
              <w:top w:w="28" w:type="dxa"/>
              <w:bottom w:w="28" w:type="dxa"/>
            </w:tcMar>
          </w:tcPr>
          <w:p w14:paraId="3F6421EB"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7F75FE9F" w14:textId="15C20EAE" w:rsidR="0040498C" w:rsidRPr="00102492" w:rsidRDefault="0040498C" w:rsidP="0040498C">
            <w:pPr>
              <w:pStyle w:val="Sraopastraipa"/>
              <w:numPr>
                <w:ilvl w:val="2"/>
                <w:numId w:val="27"/>
              </w:numPr>
              <w:tabs>
                <w:tab w:val="left" w:pos="655"/>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comply with the lawful instructions of the competent representatives authorised by the Customer with regard to safety requirements.</w:t>
            </w:r>
          </w:p>
        </w:tc>
      </w:tr>
      <w:tr w:rsidR="0040498C" w14:paraId="03A62A56" w14:textId="77777777" w:rsidTr="09DD39AF">
        <w:trPr>
          <w:gridBefore w:val="1"/>
          <w:wBefore w:w="113" w:type="dxa"/>
        </w:trPr>
        <w:tc>
          <w:tcPr>
            <w:tcW w:w="2371" w:type="dxa"/>
            <w:gridSpan w:val="2"/>
            <w:vMerge/>
            <w:tcMar>
              <w:top w:w="28" w:type="dxa"/>
              <w:bottom w:w="28" w:type="dxa"/>
            </w:tcMar>
          </w:tcPr>
          <w:p w14:paraId="21178A2B"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1F1C484C" w14:textId="2F9CA33E" w:rsidR="0040498C" w:rsidRPr="00102492" w:rsidRDefault="0040498C" w:rsidP="0040498C">
            <w:pPr>
              <w:pStyle w:val="Sraopastraipa"/>
              <w:numPr>
                <w:ilvl w:val="2"/>
                <w:numId w:val="28"/>
              </w:numPr>
              <w:tabs>
                <w:tab w:val="left" w:pos="611"/>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Paslaugų teikėjas, kartu su Užsakovu dirbdamas ar (ir) kartu su kitu darbdaviu teikdamas Paslaugas toje pačioje darbo vietoje, įsipareigoja organizuoti darbą taip, kad būtų garantuota visų darbuotojų sauga ir sveikata, neatsižvelgiant į tai, kuriam darbdaviui darbuotojas dirba. Paslaugų teikėjas, bendradarbiaudamas su kitais darbdaviais, įsipareigoja imtis priemonių, kad tokiose darbo vietose būtų įgyvendinamos saugą reglamentuojančios teisės aktų nuostatos bei visi darbuotojai būtų informuoti apie galimus pavojus ir rizikos veiksnius, sukeliamus dėl kiekvieno iš darbdavių veiklos.</w:t>
            </w:r>
          </w:p>
        </w:tc>
        <w:tc>
          <w:tcPr>
            <w:tcW w:w="2240" w:type="dxa"/>
            <w:vMerge/>
            <w:tcMar>
              <w:top w:w="28" w:type="dxa"/>
              <w:bottom w:w="28" w:type="dxa"/>
            </w:tcMar>
          </w:tcPr>
          <w:p w14:paraId="1B0E59B0"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109372C2" w14:textId="06F20AFD" w:rsidR="0040498C" w:rsidRPr="00102492" w:rsidRDefault="0040498C" w:rsidP="0040498C">
            <w:pPr>
              <w:pStyle w:val="Sraopastraipa"/>
              <w:numPr>
                <w:ilvl w:val="2"/>
                <w:numId w:val="27"/>
              </w:numPr>
              <w:tabs>
                <w:tab w:val="left" w:pos="655"/>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The Service Provider, when working together with the Customer and/or providing the Services together with another employer in the same workplace, undertakes to organise the work in such a way as to ensure the safety and health of all employees, regardless of the employer for whom the employee works. The Service Provider undertakes to take measures, in cooperation with other employers, to ensure that the provisions of safety legislation are implemented in such workplaces and that all workers are informed of the potential hazards and risks arising from the activities of each employer.</w:t>
            </w:r>
          </w:p>
        </w:tc>
      </w:tr>
      <w:tr w:rsidR="0040498C" w14:paraId="1F4FEFEA" w14:textId="77777777" w:rsidTr="09DD39AF">
        <w:trPr>
          <w:gridBefore w:val="1"/>
          <w:wBefore w:w="113" w:type="dxa"/>
        </w:trPr>
        <w:tc>
          <w:tcPr>
            <w:tcW w:w="2371" w:type="dxa"/>
            <w:gridSpan w:val="2"/>
            <w:vMerge/>
            <w:tcMar>
              <w:top w:w="28" w:type="dxa"/>
              <w:bottom w:w="28" w:type="dxa"/>
            </w:tcMar>
          </w:tcPr>
          <w:p w14:paraId="18B2DF04"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212251A8" w14:textId="5FA586E3" w:rsidR="0040498C" w:rsidRPr="00102492" w:rsidRDefault="0040498C" w:rsidP="0040498C">
            <w:pPr>
              <w:pStyle w:val="Sraopastraipa"/>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Paslaugų teikėjas Sutarties vykdymo metu privalo organizuoti ir užtikrinti savo, pasitelktų asmenų ir (ar) nuomojamų visų rūšių transporto priemonių ir kitų judančių mechanizmų saugų judėjimą Užsakovo teritorijoje pagal atitinkamos transporto rūšies eismo taisykles bei Užsakovo dokumentų nurodymus (jei tokie pateikti).</w:t>
            </w:r>
          </w:p>
        </w:tc>
        <w:tc>
          <w:tcPr>
            <w:tcW w:w="2240" w:type="dxa"/>
            <w:vMerge/>
            <w:tcMar>
              <w:top w:w="28" w:type="dxa"/>
              <w:bottom w:w="28" w:type="dxa"/>
            </w:tcMar>
          </w:tcPr>
          <w:p w14:paraId="3CA34C29"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5FAD883A" w14:textId="1E35283D" w:rsidR="0040498C" w:rsidRPr="00102492" w:rsidRDefault="0040498C" w:rsidP="0040498C">
            <w:pPr>
              <w:pStyle w:val="Sraopastraipa"/>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During the performance of the Contract, the Service Provider shall organise and ensure the safe movement of its own vehicles and other mobile machinery, as well as of the vehicles and other mobile machinery of all types hired and/or engaged, within the territory of the Customer, in accordance with the traffic regulations of the relevant mode of transport and the instructions (if any) of the Customer's documents.</w:t>
            </w:r>
          </w:p>
        </w:tc>
      </w:tr>
      <w:tr w:rsidR="0040498C" w14:paraId="04267E75" w14:textId="77777777" w:rsidTr="09DD39AF">
        <w:trPr>
          <w:gridBefore w:val="1"/>
          <w:wBefore w:w="113" w:type="dxa"/>
        </w:trPr>
        <w:tc>
          <w:tcPr>
            <w:tcW w:w="2371" w:type="dxa"/>
            <w:gridSpan w:val="2"/>
            <w:vMerge/>
            <w:tcMar>
              <w:top w:w="28" w:type="dxa"/>
              <w:bottom w:w="28" w:type="dxa"/>
            </w:tcMar>
          </w:tcPr>
          <w:p w14:paraId="58B3AB7D"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7FC6BF2F" w14:textId="3730DB6C" w:rsidR="0040498C" w:rsidRPr="00102492" w:rsidRDefault="0040498C" w:rsidP="0040498C">
            <w:pPr>
              <w:pStyle w:val="Sraopastraipa"/>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Paslaugų teikėjas užtikrina, kad visi darbo įrenginiai ir darbo priemonės būtų tvarkingos, nustatyta tvarka patikrintos, naudojamos laikantis jų gamintojų nurodytų saugios eksploatacijos taisyklių bei laikomos saugioje vietoje, o teikiant Paslaugas pavojingojoje geležinkelio zonoje – saugiu atstumu nuo geležinkelio kelio.</w:t>
            </w:r>
          </w:p>
        </w:tc>
        <w:tc>
          <w:tcPr>
            <w:tcW w:w="2240" w:type="dxa"/>
            <w:vMerge/>
            <w:tcMar>
              <w:top w:w="28" w:type="dxa"/>
              <w:bottom w:w="28" w:type="dxa"/>
            </w:tcMar>
          </w:tcPr>
          <w:p w14:paraId="06A17A0B"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7BD3B728" w14:textId="00A42679" w:rsidR="0040498C" w:rsidRPr="00102492" w:rsidRDefault="0040498C" w:rsidP="0040498C">
            <w:pPr>
              <w:pStyle w:val="Sraopastraipa"/>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The Service Provider shall ensure that all work equipment and work tools are in good working order, have been inspected in accordance with the prescribed procedures, are used in accordance with the safe operating rules specified by their manufacturers, and are stored in a safe place, and, in the case of Services in a hazardous zone, at a safe distance from the railway line.</w:t>
            </w:r>
          </w:p>
        </w:tc>
      </w:tr>
      <w:tr w:rsidR="0040498C" w14:paraId="4E94DDE5" w14:textId="77777777" w:rsidTr="09DD39AF">
        <w:trPr>
          <w:gridBefore w:val="1"/>
          <w:wBefore w:w="113" w:type="dxa"/>
        </w:trPr>
        <w:tc>
          <w:tcPr>
            <w:tcW w:w="2371" w:type="dxa"/>
            <w:gridSpan w:val="2"/>
            <w:vMerge/>
            <w:tcMar>
              <w:top w:w="28" w:type="dxa"/>
              <w:bottom w:w="28" w:type="dxa"/>
            </w:tcMar>
          </w:tcPr>
          <w:p w14:paraId="53CE0AF8"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2287BC57" w14:textId="0F16ECEC" w:rsidR="0040498C" w:rsidRPr="00102492" w:rsidRDefault="0040498C" w:rsidP="0040498C">
            <w:pPr>
              <w:pStyle w:val="Sraopastraipa"/>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Paskelbus epidemiją ar pandemiją, Paslaugų teikėjas užtikrina Lietuvos Respublikos Vyriausybės, Lietuvos Respublikos Sveikatos apsaugos ministerijos teisės aktų dėl atitinkamų užkrečiamųjų ligų (Covid-19, kt.) suvaldymo vykdymą, aprūpindamas teikiančius paslaugas asmenis būtinomis apsaugos priemonėms, organizuodamas jų privalomąjį vakcinavimą, testavimą ar kitas, įskaitant LTG grupės nustatytas savo teritorijoje, saugos priemones.</w:t>
            </w:r>
          </w:p>
        </w:tc>
        <w:tc>
          <w:tcPr>
            <w:tcW w:w="2240" w:type="dxa"/>
            <w:vMerge/>
            <w:tcMar>
              <w:top w:w="28" w:type="dxa"/>
              <w:bottom w:w="28" w:type="dxa"/>
            </w:tcMar>
          </w:tcPr>
          <w:p w14:paraId="4C510CD4"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5C65F5D5" w14:textId="15209C84" w:rsidR="0040498C" w:rsidRPr="00102492" w:rsidRDefault="0040498C" w:rsidP="0040498C">
            <w:pPr>
              <w:pStyle w:val="Sraopastraipa"/>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In the event of an epidemic or pandemic, the Service Provider shall ensure the implementation of the legal acts of the Government of the Republic of Lithuania, the Ministry of Health of the Republic of Lithuania on the control of the relevant infectious diseases (Covid-19, etc.) by supplying the persons providing the services with the necessary protective equipment, organising compulsory vaccination, testing or other safety measures, including those established by the LTG Group in their territory.</w:t>
            </w:r>
          </w:p>
        </w:tc>
      </w:tr>
      <w:tr w:rsidR="0040498C" w14:paraId="2EF32D49" w14:textId="77777777" w:rsidTr="09DD39AF">
        <w:trPr>
          <w:gridBefore w:val="1"/>
          <w:wBefore w:w="113" w:type="dxa"/>
        </w:trPr>
        <w:tc>
          <w:tcPr>
            <w:tcW w:w="2371" w:type="dxa"/>
            <w:gridSpan w:val="2"/>
            <w:vMerge/>
            <w:tcMar>
              <w:top w:w="28" w:type="dxa"/>
              <w:bottom w:w="28" w:type="dxa"/>
            </w:tcMar>
          </w:tcPr>
          <w:p w14:paraId="40117B26"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79AE3C4A" w14:textId="7AA4FBBF" w:rsidR="0040498C" w:rsidRPr="00102492" w:rsidRDefault="0040498C" w:rsidP="0040498C">
            <w:pPr>
              <w:pStyle w:val="Sraopastraipa"/>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Paslaugų teikėjas privalo nutraukti Paslaugų teikimą, jeigu susidarė situacija, kelianti grėsmę žmonių saugai ir sveikatai ar sklandžiam geležinkelių transporto eismui ar kai gamtinės sąlygos kliudo saugiai jas teikti. Nusprendus laikinai sustabdyti veiklą dėl įvardintų priežasčių, apie tokį sprendimą informuojamas Užsakovas.</w:t>
            </w:r>
          </w:p>
        </w:tc>
        <w:tc>
          <w:tcPr>
            <w:tcW w:w="2240" w:type="dxa"/>
            <w:vMerge/>
            <w:tcMar>
              <w:top w:w="28" w:type="dxa"/>
              <w:bottom w:w="28" w:type="dxa"/>
            </w:tcMar>
          </w:tcPr>
          <w:p w14:paraId="2C4BDAC5"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75148304" w14:textId="576C77A0" w:rsidR="0040498C" w:rsidRPr="00102492" w:rsidRDefault="0040498C" w:rsidP="0040498C">
            <w:pPr>
              <w:pStyle w:val="Sraopastraipa"/>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The Service Provider shall be obliged to discontinue the provision of the Services in the event of a situation that threatens the safety and health of persons or the smooth operation of rail transport, or where natural conditions prevent the safe provision of the Services. If it is decided to temporarily suspend operations for the reasons stated, the Customer shall be informed of the decision</w:t>
            </w:r>
            <w:r>
              <w:rPr>
                <w:rFonts w:ascii="Arial" w:eastAsia="Arial" w:hAnsi="Arial" w:cs="Arial"/>
                <w:color w:val="000000" w:themeColor="text1"/>
                <w:sz w:val="18"/>
                <w:szCs w:val="18"/>
                <w:lang w:val="en-GB" w:bidi="en-US"/>
              </w:rPr>
              <w:t>.</w:t>
            </w:r>
          </w:p>
        </w:tc>
      </w:tr>
      <w:tr w:rsidR="0040498C" w14:paraId="79B62C5A" w14:textId="77777777" w:rsidTr="09DD39AF">
        <w:trPr>
          <w:gridBefore w:val="1"/>
          <w:wBefore w:w="113" w:type="dxa"/>
        </w:trPr>
        <w:tc>
          <w:tcPr>
            <w:tcW w:w="2371" w:type="dxa"/>
            <w:gridSpan w:val="2"/>
            <w:vMerge/>
            <w:tcMar>
              <w:top w:w="28" w:type="dxa"/>
              <w:bottom w:w="28" w:type="dxa"/>
            </w:tcMar>
          </w:tcPr>
          <w:p w14:paraId="421D14AC"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70AEEB70" w14:textId="0491CA28" w:rsidR="0040498C" w:rsidRPr="00102492" w:rsidRDefault="0040498C" w:rsidP="0040498C">
            <w:pPr>
              <w:pStyle w:val="Sraopastraipa"/>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Sutarties vykdymui Paslaugų teikėjas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šią Sutartį prieš terminą, bet tai neatleidžia Paslaugų teikėjo nuo prievolių ir atsakomybės pagal Sutartį.</w:t>
            </w:r>
          </w:p>
        </w:tc>
        <w:tc>
          <w:tcPr>
            <w:tcW w:w="2240" w:type="dxa"/>
            <w:vMerge/>
            <w:tcMar>
              <w:top w:w="28" w:type="dxa"/>
              <w:bottom w:w="28" w:type="dxa"/>
            </w:tcMar>
          </w:tcPr>
          <w:p w14:paraId="018B298B"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52C564BB" w14:textId="71FE2372" w:rsidR="0040498C" w:rsidRPr="00102492" w:rsidRDefault="0040498C" w:rsidP="0040498C">
            <w:pPr>
              <w:pStyle w:val="Sraopastraipa"/>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For the performance of the Contract, the Service Provider shall not be entitled to enter into any employment or other contract with the Customer's employees, or use the Customer's employees for the performance of the Contract on any other basis without the mutual written agreement of the Customer. Breach of this clause shall be deemed to be a material breach of the Contract and the Customer shall have the right to unilaterally terminate the Contract early in accordance with the procedure set out in the Contract, but this shall not relieve the Service Provider of its obligations and liability under the Contract.</w:t>
            </w:r>
          </w:p>
        </w:tc>
      </w:tr>
      <w:tr w:rsidR="0040498C" w14:paraId="46382307" w14:textId="77777777" w:rsidTr="09DD39AF">
        <w:trPr>
          <w:gridBefore w:val="1"/>
          <w:wBefore w:w="113" w:type="dxa"/>
        </w:trPr>
        <w:tc>
          <w:tcPr>
            <w:tcW w:w="2371" w:type="dxa"/>
            <w:gridSpan w:val="2"/>
            <w:vMerge/>
            <w:tcMar>
              <w:top w:w="28" w:type="dxa"/>
              <w:bottom w:w="28" w:type="dxa"/>
            </w:tcMar>
          </w:tcPr>
          <w:p w14:paraId="5CD07CDE"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45533A5F" w14:textId="2880E402" w:rsidR="0040498C" w:rsidRPr="00102492" w:rsidRDefault="0040498C" w:rsidP="0040498C">
            <w:pPr>
              <w:pStyle w:val="Sraopastraipa"/>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 xml:space="preserve">Paslaugų teikėjas užtikrina, kad jam būtų pranešama apie bet kokį sutartinės veiklos metu įvykusį ar pastebėtą geležinkelių avariją, nelaimingą įvykį, ūmų profesinį susirgimą arba susijusį incidentą, gaisro židinį, vos neįvykusius ir kitus pavojingus įvykius bei apie žalą, daromą ar padarytą Užsakovo ar Paslaugų teikėjo darbuotojams, samdomiems asmenims ar turtui. Paslaugų teikėjas operatyviai, bet ne vėliau kaip per 1 (vieną) darbo dieną praneša apie šiuos įvykius ar incidentus Užsakovui, el. paštu </w:t>
            </w:r>
            <w:hyperlink r:id="rId27" w:history="1">
              <w:r w:rsidRPr="00FE648F">
                <w:rPr>
                  <w:rStyle w:val="Hipersaitas"/>
                  <w:rFonts w:ascii="Arial" w:eastAsia="Arial" w:hAnsi="Arial" w:cs="Arial"/>
                  <w:color w:val="000000" w:themeColor="text1"/>
                  <w:sz w:val="18"/>
                  <w:szCs w:val="18"/>
                </w:rPr>
                <w:t>sauga@ltg.lt</w:t>
              </w:r>
            </w:hyperlink>
            <w:r w:rsidRPr="00FE648F">
              <w:rPr>
                <w:rFonts w:ascii="Arial" w:eastAsia="Arial" w:hAnsi="Arial" w:cs="Arial"/>
                <w:color w:val="000000" w:themeColor="text1"/>
                <w:sz w:val="18"/>
                <w:szCs w:val="18"/>
              </w:rPr>
              <w:t>, kitoms suinteresuotoms šalims bei, vykdant teisinę prievolę, institucijoms, o tyrimas ir prevencinių priemonių parinkimas vykdomas bendradarbiavimo su LTG grupe būdu.</w:t>
            </w:r>
          </w:p>
        </w:tc>
        <w:tc>
          <w:tcPr>
            <w:tcW w:w="2240" w:type="dxa"/>
            <w:vMerge/>
            <w:tcMar>
              <w:top w:w="28" w:type="dxa"/>
              <w:bottom w:w="28" w:type="dxa"/>
            </w:tcMar>
          </w:tcPr>
          <w:p w14:paraId="24F333AB"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2111E2D7" w14:textId="2A7690CD" w:rsidR="0040498C" w:rsidRPr="00102492" w:rsidRDefault="0040498C" w:rsidP="0040498C">
            <w:pPr>
              <w:pStyle w:val="Sraopastraipa"/>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 xml:space="preserve">The Service Provider shall ensure that it is notified of any railway accident, casualty, acute occupational disease or related incident, fire outbreak, near misses and other dangerous events occurring or observed in the course of its contractual activities, and of any damage being caused to or caused to the Customer's or the Service Provider's staff, employees or property. The Service Provider shall promptly, but no later than within 1 (one) working day, report such events or incidents to the Customer, by email to </w:t>
            </w:r>
            <w:r w:rsidRPr="00FE648F">
              <w:rPr>
                <w:rStyle w:val="Hipersaitas"/>
                <w:rFonts w:ascii="Arial" w:eastAsia="Arial" w:hAnsi="Arial" w:cs="Arial"/>
                <w:color w:val="000000" w:themeColor="text1"/>
                <w:sz w:val="18"/>
                <w:szCs w:val="18"/>
                <w:lang w:val="en-GB" w:bidi="en-US"/>
              </w:rPr>
              <w:t>sauga@ltg.lt,</w:t>
            </w:r>
            <w:r w:rsidRPr="00FE648F">
              <w:rPr>
                <w:rFonts w:ascii="Arial" w:eastAsia="Arial" w:hAnsi="Arial" w:cs="Arial"/>
                <w:color w:val="000000" w:themeColor="text1"/>
                <w:sz w:val="18"/>
                <w:szCs w:val="18"/>
                <w:lang w:val="en-GB" w:bidi="en-US"/>
              </w:rPr>
              <w:t xml:space="preserve"> to other interested parties and, in the case of legal obligation, to the authorities, and the investigation and the selection of preventive measures shall be carried out in cooperation with the LTG Group.</w:t>
            </w:r>
          </w:p>
        </w:tc>
      </w:tr>
      <w:tr w:rsidR="0040498C" w14:paraId="252215F6" w14:textId="77777777" w:rsidTr="09DD39AF">
        <w:trPr>
          <w:gridBefore w:val="1"/>
          <w:wBefore w:w="113" w:type="dxa"/>
        </w:trPr>
        <w:tc>
          <w:tcPr>
            <w:tcW w:w="2371" w:type="dxa"/>
            <w:gridSpan w:val="2"/>
            <w:vMerge/>
            <w:tcMar>
              <w:top w:w="28" w:type="dxa"/>
              <w:bottom w:w="28" w:type="dxa"/>
            </w:tcMar>
          </w:tcPr>
          <w:p w14:paraId="72A4A3F9"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31337EE5" w14:textId="729BCF49" w:rsidR="0040498C" w:rsidRPr="00102492" w:rsidRDefault="0040498C" w:rsidP="0040498C">
            <w:pPr>
              <w:pStyle w:val="Sraopastraipa"/>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Paslaugų teikėjas ar Užsakovas, sutarties metu nustatę reikšmingą saugos pavojų, susijusį su paslaugomis, defektais ar konstrukcijos trūkumais (įskaitant struktūrinių posistemių defektus ir konstrukcijos trūkumus arba netinkamą techninės įrangos veikimą), apie tuos pavojus praneša kitai šaliai ir suinteresuotiems asmenims ir kartu imasi priemonių šių pavojų suvaldymui. Esant poreikiui Šalys dalijasi kita saugai užtikrinti svarbia informacija, saugos veiksmingumo vertinimo ir stebėsenos rezultatais.</w:t>
            </w:r>
          </w:p>
        </w:tc>
        <w:tc>
          <w:tcPr>
            <w:tcW w:w="2240" w:type="dxa"/>
            <w:vMerge/>
            <w:tcMar>
              <w:top w:w="28" w:type="dxa"/>
              <w:bottom w:w="28" w:type="dxa"/>
            </w:tcMar>
          </w:tcPr>
          <w:p w14:paraId="1F97DF5A"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2060301A" w14:textId="3E9024CC" w:rsidR="0040498C" w:rsidRPr="00102492" w:rsidRDefault="0040498C" w:rsidP="0040498C">
            <w:pPr>
              <w:pStyle w:val="Sraopastraipa"/>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 xml:space="preserve">The Service Provider or the Buyer, having identified during the term of the Contract a significant safety risk related to the services, their defects or deficiencies in the their structure (including defects and deficiencies in the structure of railway structural subsystems or improper operation of technical equipment), shall notify the other party and interested persons of these hazards and at the same time take measures to control these hazards; The Parties shall share, as </w:t>
            </w:r>
            <w:r w:rsidRPr="00FE648F">
              <w:rPr>
                <w:rFonts w:ascii="Arial" w:eastAsia="Arial" w:hAnsi="Arial" w:cs="Arial"/>
                <w:color w:val="000000" w:themeColor="text1"/>
                <w:sz w:val="18"/>
                <w:szCs w:val="18"/>
                <w:lang w:val="en-GB" w:bidi="en-US"/>
              </w:rPr>
              <w:lastRenderedPageBreak/>
              <w:t>appropriate, other safety-relevant information, safety performance evaluation and monitoring results.</w:t>
            </w:r>
          </w:p>
        </w:tc>
      </w:tr>
      <w:tr w:rsidR="0040498C" w14:paraId="6E550135" w14:textId="77777777" w:rsidTr="09DD39AF">
        <w:trPr>
          <w:gridBefore w:val="1"/>
          <w:wBefore w:w="113" w:type="dxa"/>
        </w:trPr>
        <w:tc>
          <w:tcPr>
            <w:tcW w:w="2371" w:type="dxa"/>
            <w:gridSpan w:val="2"/>
            <w:vMerge/>
            <w:tcMar>
              <w:top w:w="28" w:type="dxa"/>
              <w:bottom w:w="28" w:type="dxa"/>
            </w:tcMar>
          </w:tcPr>
          <w:p w14:paraId="27B140E8"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5613C325" w14:textId="75FF3DD0" w:rsidR="0040498C" w:rsidRPr="00FE648F" w:rsidRDefault="0040498C" w:rsidP="0040498C">
            <w:pPr>
              <w:pStyle w:val="Sraopastraipa"/>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Bet kuriuo sutarties metu pastebėjus, kad paslaugų kokybėje yra trūkumų, kurie kelia pavojų darbuotojų saugai ir sveikatai, eismo saugai, aplinkos ar turto saugumui, Užsakovas turi teisę pareikalauti Paslaugų teikėjo nedelsiant, bet ne vėliau nei per 3 (tris) darbo valandas nuo atitinkamo pranešimo gavimo, sustabdyti paslaugų teikimą, kol Paslaugų teikėjas neužtikrins žmonių sveikatos, darbuotojų ir (ar) eismo saugos ir aplinkos ar turto saugumo. Pašalinęs priežastis Paslaugų teikėjas privalo raštu kreiptis į Užsakovą, prašydamas leidimo pratęsti sutartinę veiklą, kuris suteikiamas Užsakovui gavus teigiamus situacijos tyrimo rezultatus ir juos kartu aptarus.</w:t>
            </w:r>
          </w:p>
        </w:tc>
        <w:tc>
          <w:tcPr>
            <w:tcW w:w="2240" w:type="dxa"/>
            <w:vMerge/>
            <w:tcMar>
              <w:top w:w="28" w:type="dxa"/>
              <w:bottom w:w="28" w:type="dxa"/>
            </w:tcMar>
          </w:tcPr>
          <w:p w14:paraId="4F324B7E"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5786ED93" w14:textId="53512B29" w:rsidR="0040498C" w:rsidRPr="00102492" w:rsidRDefault="0040498C" w:rsidP="0040498C">
            <w:pPr>
              <w:pStyle w:val="Sraopastraipa"/>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If, at any time during the Contract, the Customer becomes aware of any deficiencies in the quality of the services which endanger the health and safety of employees, traffic safety, the safety of the environment or the safety of the property, the Customer shall have the right to require the Service Provider to suspend the provision of the services immediately, but not later than within 3 (three) working hours of receipt of the relevant notification, until the Service Provider has ensured the health of persons, safety of employees, and/or traffic safety, and the safety of the environment or the security of the property. Once the causes have been eliminated, the Service Provider shall address the Customer in writing, requesting permission to extend the contractual activity, which shall be granted after the Customer has received the positive results of the situation investigation and discussed them together.</w:t>
            </w:r>
          </w:p>
        </w:tc>
      </w:tr>
      <w:tr w:rsidR="0040498C" w14:paraId="0E63C6E8" w14:textId="77777777" w:rsidTr="09DD39AF">
        <w:trPr>
          <w:gridBefore w:val="1"/>
          <w:wBefore w:w="113" w:type="dxa"/>
        </w:trPr>
        <w:tc>
          <w:tcPr>
            <w:tcW w:w="2371" w:type="dxa"/>
            <w:gridSpan w:val="2"/>
            <w:vMerge/>
            <w:tcMar>
              <w:top w:w="28" w:type="dxa"/>
              <w:bottom w:w="28" w:type="dxa"/>
            </w:tcMar>
          </w:tcPr>
          <w:p w14:paraId="4E1C422B"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2D234576" w14:textId="1F7DE6BF" w:rsidR="0040498C" w:rsidRPr="00FE648F" w:rsidRDefault="0040498C" w:rsidP="0040498C">
            <w:pPr>
              <w:pStyle w:val="Sraopastraipa"/>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Atliekamos saugos kontrolės ar stebėsenos metu Užsakovui nustačius Paslaugų teikėjo vardu užfiksuotų saugos įvykių ar neatitikčių, kurios daro saugai tiesioginį ar netiesioginį poveikį, skaičiaus ar rizikingumo didėjimą, pastebėjus paslaugų blogėjantį saugos lygį, Užsakovas gali inicijuoti prevencinį susitikimą su Paslaugų teikėju ir (ar) siūlyti jam imtis taisomųjų veiksmų, o esant rizikingiems ar besikartojantiems saugos pažeidimams, taikyti baudas.</w:t>
            </w:r>
          </w:p>
        </w:tc>
        <w:tc>
          <w:tcPr>
            <w:tcW w:w="2240" w:type="dxa"/>
            <w:vMerge/>
            <w:tcMar>
              <w:top w:w="28" w:type="dxa"/>
              <w:bottom w:w="28" w:type="dxa"/>
            </w:tcMar>
          </w:tcPr>
          <w:p w14:paraId="3D2C918A"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71D83485" w14:textId="326A825F" w:rsidR="0040498C" w:rsidRPr="00FE648F" w:rsidRDefault="0040498C" w:rsidP="0040498C">
            <w:pPr>
              <w:pStyle w:val="Sraopastraipa"/>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In the course of safety control or monitoring, if the Customer detects an increase in the number or severity of safety events or non-conformities recorded on behalf of the Service Provider that have a direct or indirect impact on safety, or a deterioration in the level of safety of the services, the Customer may initiate a preventive meeting with the Service Provider and/or propose that the Service Provider take corrective action, and, in the case of risky or recurring safety violations, impose fines.</w:t>
            </w:r>
          </w:p>
        </w:tc>
      </w:tr>
      <w:tr w:rsidR="0040498C" w14:paraId="03DB03A4" w14:textId="77777777" w:rsidTr="09DD39AF">
        <w:trPr>
          <w:gridBefore w:val="1"/>
          <w:wBefore w:w="113" w:type="dxa"/>
        </w:trPr>
        <w:tc>
          <w:tcPr>
            <w:tcW w:w="2371" w:type="dxa"/>
            <w:gridSpan w:val="2"/>
            <w:vMerge/>
            <w:tcMar>
              <w:top w:w="28" w:type="dxa"/>
              <w:bottom w:w="28" w:type="dxa"/>
            </w:tcMar>
          </w:tcPr>
          <w:p w14:paraId="24D27E09"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3A39EB3F" w14:textId="6268EB6E" w:rsidR="0040498C" w:rsidRPr="00FE648F" w:rsidRDefault="0040498C" w:rsidP="0040498C">
            <w:pPr>
              <w:pStyle w:val="Sraopastraipa"/>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Jei Paslaugų teikėjas, teikdamas paslaugas pagal Sutartį, nesilaiko sulygtų ar (ir) teisės aktų nustatytų saugos reikalavimų, Užsakovas gali taikyti baudas:</w:t>
            </w:r>
          </w:p>
        </w:tc>
        <w:tc>
          <w:tcPr>
            <w:tcW w:w="2240" w:type="dxa"/>
            <w:vMerge/>
            <w:tcMar>
              <w:top w:w="28" w:type="dxa"/>
              <w:bottom w:w="28" w:type="dxa"/>
            </w:tcMar>
          </w:tcPr>
          <w:p w14:paraId="5B02B0C5"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11444A17" w14:textId="2C73B987" w:rsidR="0040498C" w:rsidRPr="00FE648F" w:rsidRDefault="0040498C" w:rsidP="0040498C">
            <w:pPr>
              <w:pStyle w:val="Sraopastraipa"/>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If the Service Provider fails to comply with the agreed and/or statutory safety requirements in the provision of services under the Contract, the Customer may impose fines:</w:t>
            </w:r>
          </w:p>
        </w:tc>
      </w:tr>
      <w:tr w:rsidR="0040498C" w14:paraId="5A49FE6F" w14:textId="77777777" w:rsidTr="09DD39AF">
        <w:trPr>
          <w:gridBefore w:val="1"/>
          <w:wBefore w:w="113" w:type="dxa"/>
        </w:trPr>
        <w:tc>
          <w:tcPr>
            <w:tcW w:w="2371" w:type="dxa"/>
            <w:gridSpan w:val="2"/>
            <w:vMerge/>
            <w:tcMar>
              <w:top w:w="28" w:type="dxa"/>
              <w:bottom w:w="28" w:type="dxa"/>
            </w:tcMar>
          </w:tcPr>
          <w:p w14:paraId="04274F4C"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7319CA3B" w14:textId="5FA13F03" w:rsidR="0040498C" w:rsidRPr="00FE648F" w:rsidRDefault="0040498C" w:rsidP="0040498C">
            <w:pPr>
              <w:pStyle w:val="Sraopastraipa"/>
              <w:numPr>
                <w:ilvl w:val="1"/>
                <w:numId w:val="28"/>
              </w:numPr>
              <w:tabs>
                <w:tab w:val="left" w:pos="611"/>
              </w:tabs>
              <w:ind w:left="0" w:firstLine="1"/>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antrą kartą nustačius faktą, kad Paslaugų teikimo metu nesilaikoma šioje sutartyje nustatytų saugos reikalavimų, Paslaugų teikėjas įsipareigoja Užsakovui sumokėti 500,00 (penkių šimtų) Eur dydžio baudą už netinkamą Sutarties sąlygų vykdymą;</w:t>
            </w:r>
          </w:p>
        </w:tc>
        <w:tc>
          <w:tcPr>
            <w:tcW w:w="2240" w:type="dxa"/>
            <w:vMerge/>
            <w:tcMar>
              <w:top w:w="28" w:type="dxa"/>
              <w:bottom w:w="28" w:type="dxa"/>
            </w:tcMar>
          </w:tcPr>
          <w:p w14:paraId="3F703F68"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503D49EE" w14:textId="3A0152C7" w:rsidR="0040498C" w:rsidRPr="00FE648F" w:rsidRDefault="0040498C" w:rsidP="0040498C">
            <w:pPr>
              <w:pStyle w:val="Sraopastraipa"/>
              <w:numPr>
                <w:ilvl w:val="1"/>
                <w:numId w:val="27"/>
              </w:numPr>
              <w:tabs>
                <w:tab w:val="left" w:pos="655"/>
              </w:tabs>
              <w:ind w:left="0" w:firstLine="1"/>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the first time it is discovered that the safety requirements set out in this contract have not been complied with in the course of the provision of the Services, the Service Provider will be given a written warning for improper performance of the Contract;</w:t>
            </w:r>
          </w:p>
        </w:tc>
      </w:tr>
      <w:tr w:rsidR="0040498C" w14:paraId="302537DB" w14:textId="77777777" w:rsidTr="09DD39AF">
        <w:trPr>
          <w:gridBefore w:val="1"/>
          <w:wBefore w:w="113" w:type="dxa"/>
        </w:trPr>
        <w:tc>
          <w:tcPr>
            <w:tcW w:w="2371" w:type="dxa"/>
            <w:gridSpan w:val="2"/>
            <w:vMerge/>
            <w:tcMar>
              <w:top w:w="28" w:type="dxa"/>
              <w:bottom w:w="28" w:type="dxa"/>
            </w:tcMar>
          </w:tcPr>
          <w:p w14:paraId="63B2D365"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5E64B92F" w14:textId="2E8A8742" w:rsidR="0040498C" w:rsidRPr="00FE648F" w:rsidRDefault="0040498C" w:rsidP="0040498C">
            <w:pPr>
              <w:pStyle w:val="Sraopastraipa"/>
              <w:numPr>
                <w:ilvl w:val="2"/>
                <w:numId w:val="28"/>
              </w:numPr>
              <w:tabs>
                <w:tab w:val="left" w:pos="752"/>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 xml:space="preserve">antrą kartą nustačius faktą, kad Paslaugų teikimo metu nesilaikoma šioje </w:t>
            </w:r>
            <w:r w:rsidR="00494241">
              <w:rPr>
                <w:rFonts w:ascii="Arial" w:eastAsia="Arial" w:hAnsi="Arial" w:cs="Arial"/>
                <w:color w:val="000000" w:themeColor="text1"/>
                <w:sz w:val="18"/>
                <w:szCs w:val="18"/>
              </w:rPr>
              <w:t>S</w:t>
            </w:r>
            <w:r w:rsidR="00494241" w:rsidRPr="00FE648F">
              <w:rPr>
                <w:rFonts w:ascii="Arial" w:eastAsia="Arial" w:hAnsi="Arial" w:cs="Arial"/>
                <w:color w:val="000000" w:themeColor="text1"/>
                <w:sz w:val="18"/>
                <w:szCs w:val="18"/>
              </w:rPr>
              <w:t xml:space="preserve">utartyje </w:t>
            </w:r>
            <w:r w:rsidRPr="00FE648F">
              <w:rPr>
                <w:rFonts w:ascii="Arial" w:eastAsia="Arial" w:hAnsi="Arial" w:cs="Arial"/>
                <w:color w:val="000000" w:themeColor="text1"/>
                <w:sz w:val="18"/>
                <w:szCs w:val="18"/>
              </w:rPr>
              <w:t>nustatytų saugos reikalavimų, Paslaugų teikėjas įsipareigoja Užsakovui sumokėti 500,00 (penkių šimtų) Eur dydžio baudą už netinkamą Sutarties sąlygų vykdymą;</w:t>
            </w:r>
          </w:p>
        </w:tc>
        <w:tc>
          <w:tcPr>
            <w:tcW w:w="2240" w:type="dxa"/>
            <w:vMerge/>
            <w:tcMar>
              <w:top w:w="28" w:type="dxa"/>
              <w:bottom w:w="28" w:type="dxa"/>
            </w:tcMar>
          </w:tcPr>
          <w:p w14:paraId="592124B4"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6789E50E" w14:textId="012F4DB8" w:rsidR="0040498C" w:rsidRPr="00FE648F" w:rsidRDefault="0040498C" w:rsidP="0040498C">
            <w:pPr>
              <w:pStyle w:val="Sraopastraipa"/>
              <w:numPr>
                <w:ilvl w:val="2"/>
                <w:numId w:val="27"/>
              </w:numPr>
              <w:tabs>
                <w:tab w:val="left" w:pos="797"/>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in the event of a second discovery of non-compliance with the safety requirements set out in this contract during the provision of the Services, the Service Provider shall be liable to pay to the Customer a fine of EUR 500.00 (five hundred euros) for the improper fulfilment of the terms of the Contract;</w:t>
            </w:r>
          </w:p>
        </w:tc>
      </w:tr>
      <w:tr w:rsidR="0040498C" w14:paraId="0877C89B" w14:textId="77777777" w:rsidTr="09DD39AF">
        <w:trPr>
          <w:gridBefore w:val="1"/>
          <w:wBefore w:w="113" w:type="dxa"/>
        </w:trPr>
        <w:tc>
          <w:tcPr>
            <w:tcW w:w="2371" w:type="dxa"/>
            <w:gridSpan w:val="2"/>
            <w:vMerge/>
            <w:tcMar>
              <w:top w:w="28" w:type="dxa"/>
              <w:bottom w:w="28" w:type="dxa"/>
            </w:tcMar>
          </w:tcPr>
          <w:p w14:paraId="1EDCAA5F"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6D14C70B" w14:textId="77777777" w:rsidR="0040498C" w:rsidRPr="00FE648F" w:rsidRDefault="0040498C" w:rsidP="0040498C">
            <w:pPr>
              <w:pStyle w:val="Sraopastraipa"/>
              <w:numPr>
                <w:ilvl w:val="2"/>
                <w:numId w:val="28"/>
              </w:numPr>
              <w:tabs>
                <w:tab w:val="left" w:pos="749"/>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trečią ir kiekvieną sekantį kartą nustačius faktą, kad Paslaugų teikimo metu nesilaikoma šioje sutartyje nustatytų reikalavimų, Paslaugų teikėjas įsipareigoja už netinkamą Sutarties sąlygų vykdymą sumokėti Užsakovui baudą (Bn), kuri apskaičiuojama pagal formulę:</w:t>
            </w:r>
          </w:p>
          <w:p w14:paraId="1280C1E0" w14:textId="5124E9B4" w:rsidR="0040498C" w:rsidRPr="00FE648F" w:rsidRDefault="0040498C" w:rsidP="0040498C">
            <w:pPr>
              <w:pStyle w:val="Sraopastraipa"/>
              <w:numPr>
                <w:ilvl w:val="2"/>
                <w:numId w:val="28"/>
              </w:numPr>
              <w:tabs>
                <w:tab w:val="left" w:pos="749"/>
              </w:tabs>
              <w:ind w:left="0" w:firstLine="0"/>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lastRenderedPageBreak/>
              <w:t>Bn=Bv x 2, kur Bv – paskutiniuoju atveju skirtos baudos dydis.</w:t>
            </w:r>
          </w:p>
        </w:tc>
        <w:tc>
          <w:tcPr>
            <w:tcW w:w="2240" w:type="dxa"/>
            <w:vMerge/>
            <w:tcMar>
              <w:top w:w="28" w:type="dxa"/>
              <w:bottom w:w="28" w:type="dxa"/>
            </w:tcMar>
          </w:tcPr>
          <w:p w14:paraId="709A6D2A" w14:textId="77777777" w:rsidR="0040498C" w:rsidRPr="00FE648F" w:rsidRDefault="0040498C" w:rsidP="0040498C">
            <w:pPr>
              <w:ind w:firstLine="567"/>
              <w:jc w:val="both"/>
              <w:rPr>
                <w:rFonts w:ascii="Arial" w:hAnsi="Arial" w:cs="Arial"/>
                <w:sz w:val="18"/>
                <w:szCs w:val="18"/>
              </w:rPr>
            </w:pPr>
          </w:p>
        </w:tc>
        <w:tc>
          <w:tcPr>
            <w:tcW w:w="5729" w:type="dxa"/>
            <w:gridSpan w:val="6"/>
            <w:tcMar>
              <w:top w:w="28" w:type="dxa"/>
              <w:bottom w:w="28" w:type="dxa"/>
            </w:tcMar>
          </w:tcPr>
          <w:p w14:paraId="3E775158" w14:textId="77777777" w:rsidR="0040498C" w:rsidRPr="00FE648F" w:rsidRDefault="0040498C" w:rsidP="0040498C">
            <w:pPr>
              <w:pStyle w:val="Sraopastraipa"/>
              <w:numPr>
                <w:ilvl w:val="2"/>
                <w:numId w:val="27"/>
              </w:numPr>
              <w:tabs>
                <w:tab w:val="left" w:pos="797"/>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in the event of a third and any subsequent failure to comply with the requirements set out in this contract during the provision of the Services, the Service Provider undertakes to pay to the Customer a fine (Bn) for failure to comply with the terms of the Contract, calculated in accordance with the following formula:</w:t>
            </w:r>
          </w:p>
          <w:p w14:paraId="6F5AC656" w14:textId="027875BA" w:rsidR="0040498C" w:rsidRPr="00FE648F" w:rsidRDefault="0040498C" w:rsidP="0040498C">
            <w:pPr>
              <w:pStyle w:val="Sraopastraipa"/>
              <w:numPr>
                <w:ilvl w:val="2"/>
                <w:numId w:val="27"/>
              </w:numPr>
              <w:tabs>
                <w:tab w:val="left" w:pos="797"/>
              </w:tabs>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lastRenderedPageBreak/>
              <w:t>Bn=Bv x 2, where Bv is the amount of the fine imposed in the last case.</w:t>
            </w:r>
          </w:p>
        </w:tc>
      </w:tr>
      <w:tr w:rsidR="0040498C" w14:paraId="3ECE68C4" w14:textId="77777777" w:rsidTr="09DD39AF">
        <w:trPr>
          <w:gridBefore w:val="1"/>
          <w:wBefore w:w="113" w:type="dxa"/>
        </w:trPr>
        <w:tc>
          <w:tcPr>
            <w:tcW w:w="2371" w:type="dxa"/>
            <w:gridSpan w:val="2"/>
            <w:vMerge/>
            <w:tcMar>
              <w:top w:w="28" w:type="dxa"/>
              <w:bottom w:w="28" w:type="dxa"/>
            </w:tcMar>
          </w:tcPr>
          <w:p w14:paraId="7657A36B" w14:textId="77777777" w:rsidR="0040498C" w:rsidRPr="00FE648F" w:rsidRDefault="0040498C" w:rsidP="0040498C">
            <w:pPr>
              <w:ind w:firstLine="567"/>
              <w:jc w:val="both"/>
              <w:rPr>
                <w:rFonts w:ascii="Arial" w:hAnsi="Arial" w:cs="Arial"/>
                <w:b/>
                <w:sz w:val="18"/>
                <w:szCs w:val="18"/>
              </w:rPr>
            </w:pPr>
          </w:p>
        </w:tc>
        <w:tc>
          <w:tcPr>
            <w:tcW w:w="5426" w:type="dxa"/>
            <w:gridSpan w:val="5"/>
            <w:tcBorders>
              <w:bottom w:val="single" w:sz="4" w:space="0" w:color="auto"/>
            </w:tcBorders>
            <w:tcMar>
              <w:top w:w="28" w:type="dxa"/>
              <w:bottom w:w="28" w:type="dxa"/>
            </w:tcMar>
          </w:tcPr>
          <w:p w14:paraId="7E34D4CA" w14:textId="327717B9" w:rsidR="0040498C" w:rsidRPr="00FE648F" w:rsidRDefault="0040498C" w:rsidP="0040498C">
            <w:pPr>
              <w:tabs>
                <w:tab w:val="left" w:pos="0"/>
                <w:tab w:val="left" w:pos="709"/>
                <w:tab w:val="left" w:pos="851"/>
              </w:tabs>
              <w:spacing w:line="257" w:lineRule="auto"/>
              <w:jc w:val="both"/>
              <w:rPr>
                <w:rFonts w:ascii="Arial" w:eastAsia="Arial" w:hAnsi="Arial" w:cs="Arial"/>
                <w:color w:val="000000" w:themeColor="text1"/>
                <w:sz w:val="18"/>
                <w:szCs w:val="18"/>
              </w:rPr>
            </w:pPr>
            <w:r w:rsidRPr="00FE648F">
              <w:rPr>
                <w:rFonts w:ascii="Arial" w:eastAsia="Arial" w:hAnsi="Arial" w:cs="Arial"/>
                <w:color w:val="000000" w:themeColor="text1"/>
                <w:sz w:val="18"/>
                <w:szCs w:val="18"/>
              </w:rPr>
              <w:t>Baudos sumokėjimas ar įspėjimo pateikimas neatleidžia Paslaugų teikėjo nuo nuostolių atlyginimo, kuriuos Užsakovas patyrė dėl Sutarties Bendrųjų sąlygų 13 skyriaus nuostatų (bent vienos) pažeidimo.</w:t>
            </w:r>
          </w:p>
        </w:tc>
        <w:tc>
          <w:tcPr>
            <w:tcW w:w="2240" w:type="dxa"/>
            <w:vMerge/>
            <w:tcMar>
              <w:top w:w="28" w:type="dxa"/>
              <w:bottom w:w="28" w:type="dxa"/>
            </w:tcMar>
          </w:tcPr>
          <w:p w14:paraId="4BD4356E" w14:textId="77777777" w:rsidR="0040498C" w:rsidRPr="00FE648F" w:rsidRDefault="0040498C" w:rsidP="0040498C">
            <w:pPr>
              <w:ind w:firstLine="567"/>
              <w:jc w:val="both"/>
              <w:rPr>
                <w:rFonts w:ascii="Arial" w:hAnsi="Arial" w:cs="Arial"/>
                <w:sz w:val="18"/>
                <w:szCs w:val="18"/>
              </w:rPr>
            </w:pPr>
          </w:p>
        </w:tc>
        <w:tc>
          <w:tcPr>
            <w:tcW w:w="5729" w:type="dxa"/>
            <w:gridSpan w:val="6"/>
            <w:tcBorders>
              <w:bottom w:val="single" w:sz="4" w:space="0" w:color="auto"/>
            </w:tcBorders>
            <w:tcMar>
              <w:top w:w="28" w:type="dxa"/>
              <w:bottom w:w="28" w:type="dxa"/>
            </w:tcMar>
          </w:tcPr>
          <w:p w14:paraId="0EC88CCE" w14:textId="269618ED" w:rsidR="0040498C" w:rsidRPr="00FE648F" w:rsidRDefault="0040498C" w:rsidP="0040498C">
            <w:pPr>
              <w:tabs>
                <w:tab w:val="left" w:pos="0"/>
                <w:tab w:val="left" w:pos="709"/>
                <w:tab w:val="left" w:pos="851"/>
              </w:tabs>
              <w:spacing w:line="257" w:lineRule="auto"/>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The payment of a penalty or the giving of a notice shall not exempt the Service Provider from indemnifying the Customer for any loss suffered by the Customer as a result of the breach of any (at least one) of the provisions of Section 13 of the General Terms and Conditions.</w:t>
            </w:r>
          </w:p>
        </w:tc>
      </w:tr>
      <w:tr w:rsidR="0040498C" w14:paraId="784B7DFD" w14:textId="77777777" w:rsidTr="09DD39AF">
        <w:trPr>
          <w:gridBefore w:val="1"/>
          <w:wBefore w:w="113" w:type="dxa"/>
          <w:trHeight w:val="236"/>
        </w:trPr>
        <w:tc>
          <w:tcPr>
            <w:tcW w:w="2371" w:type="dxa"/>
            <w:gridSpan w:val="2"/>
            <w:vMerge/>
            <w:tcMar>
              <w:top w:w="28" w:type="dxa"/>
              <w:bottom w:w="28" w:type="dxa"/>
            </w:tcMar>
          </w:tcPr>
          <w:p w14:paraId="0F960E4F" w14:textId="77777777" w:rsidR="0040498C" w:rsidRPr="00FE648F" w:rsidRDefault="0040498C" w:rsidP="0040498C">
            <w:pPr>
              <w:ind w:firstLine="567"/>
              <w:jc w:val="both"/>
              <w:rPr>
                <w:rFonts w:ascii="Arial" w:hAnsi="Arial" w:cs="Arial"/>
                <w:b/>
                <w:sz w:val="18"/>
                <w:szCs w:val="18"/>
              </w:rPr>
            </w:pPr>
          </w:p>
        </w:tc>
        <w:tc>
          <w:tcPr>
            <w:tcW w:w="5426" w:type="dxa"/>
            <w:gridSpan w:val="5"/>
            <w:tcMar>
              <w:top w:w="28" w:type="dxa"/>
              <w:bottom w:w="28" w:type="dxa"/>
            </w:tcMar>
          </w:tcPr>
          <w:p w14:paraId="0AAF9DC8" w14:textId="30E0EDA4" w:rsidR="0040498C" w:rsidRPr="00FE648F" w:rsidRDefault="0040498C" w:rsidP="0040498C">
            <w:pPr>
              <w:pStyle w:val="Sraopastraipa"/>
              <w:numPr>
                <w:ilvl w:val="2"/>
                <w:numId w:val="28"/>
              </w:numPr>
              <w:tabs>
                <w:tab w:val="left" w:pos="749"/>
              </w:tabs>
              <w:ind w:left="0" w:firstLine="0"/>
              <w:jc w:val="both"/>
              <w:rPr>
                <w:rFonts w:ascii="Arial" w:eastAsia="Arial" w:hAnsi="Arial" w:cs="Arial"/>
                <w:color w:val="000000" w:themeColor="text1"/>
                <w:sz w:val="18"/>
                <w:szCs w:val="18"/>
              </w:rPr>
            </w:pPr>
            <w:r w:rsidRPr="00FE648F">
              <w:rPr>
                <w:rFonts w:ascii="Arial" w:eastAsia="Arial" w:hAnsi="Arial" w:cs="Arial"/>
                <w:b/>
                <w:sz w:val="18"/>
                <w:szCs w:val="18"/>
                <w:lang w:val="en-GB" w:bidi="en-US"/>
              </w:rPr>
              <w:t>15. ANNEXES TO THE CONTRACT</w:t>
            </w:r>
          </w:p>
        </w:tc>
        <w:tc>
          <w:tcPr>
            <w:tcW w:w="2240" w:type="dxa"/>
            <w:vMerge/>
            <w:tcMar>
              <w:top w:w="28" w:type="dxa"/>
              <w:bottom w:w="28" w:type="dxa"/>
            </w:tcMar>
          </w:tcPr>
          <w:p w14:paraId="0E44B429" w14:textId="77777777" w:rsidR="0040498C" w:rsidRPr="00FE648F" w:rsidRDefault="0040498C" w:rsidP="0040498C">
            <w:pPr>
              <w:ind w:firstLine="567"/>
              <w:jc w:val="both"/>
              <w:rPr>
                <w:rFonts w:ascii="Arial" w:hAnsi="Arial" w:cs="Arial"/>
                <w:sz w:val="18"/>
                <w:szCs w:val="18"/>
              </w:rPr>
            </w:pPr>
          </w:p>
        </w:tc>
        <w:tc>
          <w:tcPr>
            <w:tcW w:w="5729" w:type="dxa"/>
            <w:gridSpan w:val="6"/>
            <w:tcBorders>
              <w:bottom w:val="single" w:sz="4" w:space="0" w:color="auto"/>
            </w:tcBorders>
            <w:tcMar>
              <w:top w:w="28" w:type="dxa"/>
              <w:bottom w:w="28" w:type="dxa"/>
            </w:tcMar>
          </w:tcPr>
          <w:p w14:paraId="7CC04CB4" w14:textId="77777777" w:rsidR="0040498C" w:rsidRPr="00FE648F" w:rsidRDefault="0040498C" w:rsidP="0040498C">
            <w:pPr>
              <w:pStyle w:val="Sraopastraipa"/>
              <w:numPr>
                <w:ilvl w:val="2"/>
                <w:numId w:val="29"/>
              </w:numPr>
              <w:tabs>
                <w:tab w:val="left" w:pos="0"/>
                <w:tab w:val="left" w:pos="709"/>
                <w:tab w:val="left" w:pos="851"/>
              </w:tabs>
              <w:spacing w:line="257" w:lineRule="auto"/>
              <w:ind w:left="0" w:firstLine="0"/>
              <w:jc w:val="both"/>
              <w:rPr>
                <w:rFonts w:ascii="Arial" w:eastAsia="Arial" w:hAnsi="Arial" w:cs="Arial"/>
                <w:color w:val="000000" w:themeColor="text1"/>
                <w:sz w:val="18"/>
                <w:szCs w:val="18"/>
                <w:lang w:val="en-GB"/>
              </w:rPr>
            </w:pPr>
            <w:r w:rsidRPr="00FE648F">
              <w:rPr>
                <w:rFonts w:ascii="Arial" w:eastAsia="Arial" w:hAnsi="Arial" w:cs="Arial"/>
                <w:color w:val="000000" w:themeColor="text1"/>
                <w:sz w:val="18"/>
                <w:szCs w:val="18"/>
                <w:lang w:val="en-GB" w:bidi="en-US"/>
              </w:rPr>
              <w:t>The payment of a penalty or the giving of a notice shall not exempt the Service Provider from indemnifying the Customer for any loss suffered by the Customer as a result of the breach of any (at least one) of the provisions of Section 13 of the General Terms and Conditions.</w:t>
            </w:r>
          </w:p>
        </w:tc>
      </w:tr>
      <w:tr w:rsidR="0040498C" w:rsidRPr="00FE648F" w14:paraId="1BF5645B" w14:textId="77777777" w:rsidTr="09DD39AF">
        <w:tc>
          <w:tcPr>
            <w:tcW w:w="7910" w:type="dxa"/>
            <w:gridSpan w:val="8"/>
            <w:tcMar>
              <w:top w:w="28" w:type="dxa"/>
              <w:bottom w:w="28" w:type="dxa"/>
            </w:tcMar>
          </w:tcPr>
          <w:p w14:paraId="20FF2476" w14:textId="77777777" w:rsidR="0040498C" w:rsidRPr="00FE648F" w:rsidRDefault="0040498C" w:rsidP="0040498C">
            <w:pPr>
              <w:spacing w:before="60" w:after="60"/>
              <w:ind w:firstLine="567"/>
              <w:jc w:val="center"/>
              <w:rPr>
                <w:rFonts w:ascii="Arial" w:hAnsi="Arial" w:cs="Arial"/>
                <w:sz w:val="18"/>
                <w:szCs w:val="18"/>
              </w:rPr>
            </w:pPr>
            <w:r w:rsidRPr="00FE648F">
              <w:rPr>
                <w:rFonts w:ascii="Arial" w:hAnsi="Arial" w:cs="Arial"/>
                <w:b/>
                <w:sz w:val="18"/>
                <w:szCs w:val="18"/>
              </w:rPr>
              <w:t>15. SUTARTIES PRIEDAI</w:t>
            </w:r>
          </w:p>
        </w:tc>
        <w:tc>
          <w:tcPr>
            <w:tcW w:w="7969" w:type="dxa"/>
            <w:gridSpan w:val="7"/>
            <w:tcMar>
              <w:top w:w="28" w:type="dxa"/>
              <w:bottom w:w="28" w:type="dxa"/>
            </w:tcMar>
          </w:tcPr>
          <w:p w14:paraId="77268626" w14:textId="77777777" w:rsidR="0040498C" w:rsidRPr="00FE648F" w:rsidRDefault="0040498C" w:rsidP="0040498C">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15. ANNEXES TO THE CONTRACT</w:t>
            </w:r>
          </w:p>
        </w:tc>
      </w:tr>
      <w:tr w:rsidR="0040498C" w:rsidRPr="00FE648F" w14:paraId="232F4EF3" w14:textId="77777777" w:rsidTr="09DD39AF">
        <w:tc>
          <w:tcPr>
            <w:tcW w:w="2484" w:type="dxa"/>
            <w:gridSpan w:val="3"/>
            <w:tcMar>
              <w:top w:w="28" w:type="dxa"/>
              <w:bottom w:w="28" w:type="dxa"/>
            </w:tcMar>
          </w:tcPr>
          <w:p w14:paraId="3017B6F9" w14:textId="77777777" w:rsidR="0040498C" w:rsidRPr="00FE648F" w:rsidRDefault="0040498C" w:rsidP="0040498C">
            <w:pPr>
              <w:ind w:firstLine="32"/>
              <w:jc w:val="both"/>
              <w:rPr>
                <w:rFonts w:ascii="Arial" w:hAnsi="Arial" w:cs="Arial"/>
                <w:sz w:val="18"/>
                <w:szCs w:val="18"/>
              </w:rPr>
            </w:pPr>
            <w:r w:rsidRPr="00FE648F">
              <w:rPr>
                <w:rFonts w:ascii="Arial" w:hAnsi="Arial" w:cs="Arial"/>
                <w:b/>
                <w:sz w:val="18"/>
                <w:szCs w:val="18"/>
              </w:rPr>
              <w:t>15.1. Priedas Nr. 1</w:t>
            </w:r>
          </w:p>
        </w:tc>
        <w:tc>
          <w:tcPr>
            <w:tcW w:w="5426" w:type="dxa"/>
            <w:gridSpan w:val="5"/>
            <w:tcMar>
              <w:top w:w="28" w:type="dxa"/>
              <w:bottom w:w="28" w:type="dxa"/>
            </w:tcMar>
          </w:tcPr>
          <w:p w14:paraId="18D345FA" w14:textId="77777777" w:rsidR="0040498C" w:rsidRPr="00FE648F" w:rsidRDefault="0040498C" w:rsidP="0040498C">
            <w:pPr>
              <w:jc w:val="both"/>
              <w:rPr>
                <w:rFonts w:ascii="Arial" w:hAnsi="Arial" w:cs="Arial"/>
                <w:sz w:val="18"/>
                <w:szCs w:val="18"/>
              </w:rPr>
            </w:pPr>
            <w:r w:rsidRPr="00FE648F">
              <w:rPr>
                <w:rFonts w:ascii="Arial" w:hAnsi="Arial" w:cs="Arial"/>
                <w:sz w:val="18"/>
                <w:szCs w:val="18"/>
              </w:rPr>
              <w:t>Tiekėjo paraiška, pasiūlymas;</w:t>
            </w:r>
          </w:p>
        </w:tc>
        <w:tc>
          <w:tcPr>
            <w:tcW w:w="2240" w:type="dxa"/>
            <w:tcMar>
              <w:top w:w="28" w:type="dxa"/>
              <w:bottom w:w="28" w:type="dxa"/>
            </w:tcMar>
          </w:tcPr>
          <w:p w14:paraId="7C304149" w14:textId="77777777" w:rsidR="0040498C" w:rsidRPr="00FE648F" w:rsidRDefault="0040498C" w:rsidP="0040498C">
            <w:pPr>
              <w:jc w:val="both"/>
              <w:rPr>
                <w:rFonts w:ascii="Arial" w:hAnsi="Arial" w:cs="Arial"/>
                <w:sz w:val="18"/>
                <w:szCs w:val="18"/>
              </w:rPr>
            </w:pPr>
            <w:r w:rsidRPr="00FE648F">
              <w:rPr>
                <w:rFonts w:ascii="Arial" w:eastAsia="Arial" w:hAnsi="Arial" w:cs="Arial"/>
                <w:b/>
                <w:sz w:val="18"/>
                <w:szCs w:val="18"/>
                <w:lang w:val="en-GB" w:bidi="en-US"/>
              </w:rPr>
              <w:t>15.1. Annex No. 1</w:t>
            </w:r>
          </w:p>
        </w:tc>
        <w:tc>
          <w:tcPr>
            <w:tcW w:w="5729" w:type="dxa"/>
            <w:gridSpan w:val="6"/>
            <w:tcMar>
              <w:top w:w="28" w:type="dxa"/>
              <w:bottom w:w="28" w:type="dxa"/>
            </w:tcMar>
          </w:tcPr>
          <w:p w14:paraId="624599EF" w14:textId="77777777" w:rsidR="0040498C" w:rsidRPr="00FE648F" w:rsidRDefault="0040498C" w:rsidP="0040498C">
            <w:pPr>
              <w:jc w:val="both"/>
              <w:rPr>
                <w:rFonts w:ascii="Arial" w:hAnsi="Arial" w:cs="Arial"/>
                <w:sz w:val="18"/>
                <w:szCs w:val="18"/>
              </w:rPr>
            </w:pPr>
            <w:r w:rsidRPr="00FE648F">
              <w:rPr>
                <w:rFonts w:ascii="Arial" w:eastAsia="Arial" w:hAnsi="Arial" w:cs="Arial"/>
                <w:sz w:val="18"/>
                <w:szCs w:val="18"/>
                <w:lang w:val="en-GB" w:bidi="en-US"/>
              </w:rPr>
              <w:t>Supplier's application, tender;</w:t>
            </w:r>
          </w:p>
        </w:tc>
      </w:tr>
      <w:tr w:rsidR="0040498C" w:rsidRPr="00FE648F" w14:paraId="43E40E4E" w14:textId="77777777" w:rsidTr="09DD39AF">
        <w:tc>
          <w:tcPr>
            <w:tcW w:w="2484" w:type="dxa"/>
            <w:gridSpan w:val="3"/>
            <w:tcMar>
              <w:top w:w="28" w:type="dxa"/>
              <w:bottom w:w="28" w:type="dxa"/>
            </w:tcMar>
          </w:tcPr>
          <w:p w14:paraId="68F4940C" w14:textId="77777777" w:rsidR="0040498C" w:rsidRPr="00FE648F" w:rsidRDefault="0040498C" w:rsidP="0040498C">
            <w:pPr>
              <w:ind w:firstLine="32"/>
              <w:jc w:val="both"/>
              <w:rPr>
                <w:rFonts w:ascii="Arial" w:hAnsi="Arial" w:cs="Arial"/>
                <w:sz w:val="18"/>
                <w:szCs w:val="18"/>
              </w:rPr>
            </w:pPr>
            <w:r w:rsidRPr="00FE648F">
              <w:rPr>
                <w:rFonts w:ascii="Arial" w:hAnsi="Arial" w:cs="Arial"/>
                <w:b/>
                <w:sz w:val="18"/>
                <w:szCs w:val="18"/>
              </w:rPr>
              <w:t>15.2. Priedas Nr. 2</w:t>
            </w:r>
          </w:p>
        </w:tc>
        <w:tc>
          <w:tcPr>
            <w:tcW w:w="5426" w:type="dxa"/>
            <w:gridSpan w:val="5"/>
            <w:tcMar>
              <w:top w:w="28" w:type="dxa"/>
              <w:bottom w:w="28" w:type="dxa"/>
            </w:tcMar>
          </w:tcPr>
          <w:p w14:paraId="09E06D0D" w14:textId="77777777" w:rsidR="0040498C" w:rsidRPr="00FE648F" w:rsidRDefault="0040498C" w:rsidP="0040498C">
            <w:pPr>
              <w:jc w:val="both"/>
              <w:rPr>
                <w:rFonts w:ascii="Arial" w:hAnsi="Arial" w:cs="Arial"/>
                <w:sz w:val="18"/>
                <w:szCs w:val="18"/>
              </w:rPr>
            </w:pPr>
            <w:r w:rsidRPr="00FE648F">
              <w:rPr>
                <w:rFonts w:ascii="Arial" w:hAnsi="Arial" w:cs="Arial"/>
                <w:sz w:val="18"/>
                <w:szCs w:val="18"/>
              </w:rPr>
              <w:t>Techninė specifikacija;</w:t>
            </w:r>
          </w:p>
        </w:tc>
        <w:tc>
          <w:tcPr>
            <w:tcW w:w="2240" w:type="dxa"/>
            <w:tcMar>
              <w:top w:w="28" w:type="dxa"/>
              <w:bottom w:w="28" w:type="dxa"/>
            </w:tcMar>
          </w:tcPr>
          <w:p w14:paraId="01C4334A" w14:textId="77777777" w:rsidR="0040498C" w:rsidRPr="00FE648F" w:rsidRDefault="0040498C" w:rsidP="0040498C">
            <w:pPr>
              <w:jc w:val="both"/>
              <w:rPr>
                <w:rFonts w:ascii="Arial" w:hAnsi="Arial" w:cs="Arial"/>
                <w:sz w:val="18"/>
                <w:szCs w:val="18"/>
              </w:rPr>
            </w:pPr>
            <w:r w:rsidRPr="00FE648F">
              <w:rPr>
                <w:rFonts w:ascii="Arial" w:eastAsia="Arial" w:hAnsi="Arial" w:cs="Arial"/>
                <w:b/>
                <w:sz w:val="18"/>
                <w:szCs w:val="18"/>
                <w:lang w:val="en-GB" w:bidi="en-US"/>
              </w:rPr>
              <w:t>15.2. Annex No. 2</w:t>
            </w:r>
          </w:p>
        </w:tc>
        <w:tc>
          <w:tcPr>
            <w:tcW w:w="5729" w:type="dxa"/>
            <w:gridSpan w:val="6"/>
            <w:tcMar>
              <w:top w:w="28" w:type="dxa"/>
              <w:bottom w:w="28" w:type="dxa"/>
            </w:tcMar>
          </w:tcPr>
          <w:p w14:paraId="5EF04DC3" w14:textId="77777777" w:rsidR="0040498C" w:rsidRPr="00FE648F" w:rsidRDefault="0040498C" w:rsidP="0040498C">
            <w:pPr>
              <w:jc w:val="both"/>
              <w:rPr>
                <w:rFonts w:ascii="Arial" w:hAnsi="Arial" w:cs="Arial"/>
                <w:sz w:val="18"/>
                <w:szCs w:val="18"/>
              </w:rPr>
            </w:pPr>
            <w:r w:rsidRPr="00FE648F">
              <w:rPr>
                <w:rFonts w:ascii="Arial" w:eastAsia="Arial" w:hAnsi="Arial" w:cs="Arial"/>
                <w:sz w:val="18"/>
                <w:szCs w:val="18"/>
                <w:lang w:val="en-GB" w:bidi="en-US"/>
              </w:rPr>
              <w:t>Technical Specification;</w:t>
            </w:r>
          </w:p>
        </w:tc>
      </w:tr>
      <w:tr w:rsidR="0040498C" w:rsidRPr="00FE648F" w14:paraId="272FF919" w14:textId="77777777" w:rsidTr="09DD39AF">
        <w:tc>
          <w:tcPr>
            <w:tcW w:w="2484" w:type="dxa"/>
            <w:gridSpan w:val="3"/>
            <w:tcMar>
              <w:top w:w="28" w:type="dxa"/>
              <w:bottom w:w="28" w:type="dxa"/>
            </w:tcMar>
          </w:tcPr>
          <w:p w14:paraId="1F05965D" w14:textId="77777777" w:rsidR="0040498C" w:rsidRPr="00FE648F" w:rsidRDefault="0040498C" w:rsidP="0040498C">
            <w:pPr>
              <w:ind w:firstLine="32"/>
              <w:jc w:val="both"/>
              <w:rPr>
                <w:rFonts w:ascii="Arial" w:hAnsi="Arial" w:cs="Arial"/>
                <w:sz w:val="18"/>
                <w:szCs w:val="18"/>
              </w:rPr>
            </w:pPr>
            <w:r w:rsidRPr="00FE648F">
              <w:rPr>
                <w:rFonts w:ascii="Arial" w:hAnsi="Arial" w:cs="Arial"/>
                <w:b/>
                <w:sz w:val="18"/>
                <w:szCs w:val="18"/>
              </w:rPr>
              <w:t>15.3. Priedas Nr. 3</w:t>
            </w:r>
          </w:p>
        </w:tc>
        <w:tc>
          <w:tcPr>
            <w:tcW w:w="5426" w:type="dxa"/>
            <w:gridSpan w:val="5"/>
            <w:tcMar>
              <w:top w:w="28" w:type="dxa"/>
              <w:bottom w:w="28" w:type="dxa"/>
            </w:tcMar>
          </w:tcPr>
          <w:p w14:paraId="346620F6" w14:textId="77777777" w:rsidR="0040498C" w:rsidRPr="00FE648F" w:rsidRDefault="0040498C" w:rsidP="0040498C">
            <w:pPr>
              <w:jc w:val="both"/>
              <w:rPr>
                <w:rFonts w:ascii="Arial" w:hAnsi="Arial" w:cs="Arial"/>
                <w:sz w:val="18"/>
                <w:szCs w:val="18"/>
              </w:rPr>
            </w:pPr>
            <w:r w:rsidRPr="00FE648F">
              <w:rPr>
                <w:rFonts w:ascii="Arial" w:hAnsi="Arial" w:cs="Arial"/>
                <w:iCs/>
                <w:sz w:val="18"/>
                <w:szCs w:val="18"/>
              </w:rPr>
              <w:t>Sutarties BS;</w:t>
            </w:r>
          </w:p>
        </w:tc>
        <w:tc>
          <w:tcPr>
            <w:tcW w:w="2240" w:type="dxa"/>
            <w:tcMar>
              <w:top w:w="28" w:type="dxa"/>
              <w:bottom w:w="28" w:type="dxa"/>
            </w:tcMar>
          </w:tcPr>
          <w:p w14:paraId="4D0B5987" w14:textId="77777777" w:rsidR="0040498C" w:rsidRPr="00FE648F" w:rsidRDefault="0040498C" w:rsidP="0040498C">
            <w:pPr>
              <w:jc w:val="both"/>
              <w:rPr>
                <w:rFonts w:ascii="Arial" w:hAnsi="Arial" w:cs="Arial"/>
                <w:sz w:val="18"/>
                <w:szCs w:val="18"/>
              </w:rPr>
            </w:pPr>
            <w:r w:rsidRPr="00FE648F">
              <w:rPr>
                <w:rFonts w:ascii="Arial" w:eastAsia="Arial" w:hAnsi="Arial" w:cs="Arial"/>
                <w:b/>
                <w:sz w:val="18"/>
                <w:szCs w:val="18"/>
                <w:lang w:val="en-GB" w:bidi="en-US"/>
              </w:rPr>
              <w:t>15.3. Annex No. 3</w:t>
            </w:r>
          </w:p>
        </w:tc>
        <w:tc>
          <w:tcPr>
            <w:tcW w:w="5729" w:type="dxa"/>
            <w:gridSpan w:val="6"/>
            <w:tcMar>
              <w:top w:w="28" w:type="dxa"/>
              <w:bottom w:w="28" w:type="dxa"/>
            </w:tcMar>
          </w:tcPr>
          <w:p w14:paraId="477679EB" w14:textId="77777777" w:rsidR="0040498C" w:rsidRPr="00FE648F" w:rsidRDefault="0040498C" w:rsidP="0040498C">
            <w:pPr>
              <w:jc w:val="both"/>
              <w:rPr>
                <w:rFonts w:ascii="Arial" w:hAnsi="Arial" w:cs="Arial"/>
                <w:sz w:val="18"/>
                <w:szCs w:val="18"/>
              </w:rPr>
            </w:pPr>
            <w:r w:rsidRPr="00FE648F">
              <w:rPr>
                <w:rFonts w:ascii="Arial" w:eastAsia="Arial" w:hAnsi="Arial" w:cs="Arial"/>
                <w:sz w:val="18"/>
                <w:szCs w:val="18"/>
                <w:lang w:val="en-GB" w:bidi="en-US"/>
              </w:rPr>
              <w:t>General Terms and Conditions of the Contract;</w:t>
            </w:r>
          </w:p>
        </w:tc>
      </w:tr>
      <w:tr w:rsidR="0040498C" w:rsidRPr="00FE648F" w14:paraId="36BA7427" w14:textId="77777777" w:rsidTr="09DD39AF">
        <w:tc>
          <w:tcPr>
            <w:tcW w:w="2484" w:type="dxa"/>
            <w:gridSpan w:val="3"/>
            <w:tcMar>
              <w:top w:w="28" w:type="dxa"/>
              <w:bottom w:w="28" w:type="dxa"/>
            </w:tcMar>
          </w:tcPr>
          <w:p w14:paraId="76740DEB" w14:textId="77777777" w:rsidR="0040498C" w:rsidRPr="00FE648F" w:rsidRDefault="0040498C" w:rsidP="0040498C">
            <w:pPr>
              <w:ind w:firstLine="32"/>
              <w:jc w:val="both"/>
              <w:rPr>
                <w:rFonts w:ascii="Arial" w:hAnsi="Arial" w:cs="Arial"/>
                <w:b/>
                <w:sz w:val="18"/>
                <w:szCs w:val="18"/>
              </w:rPr>
            </w:pPr>
            <w:r w:rsidRPr="00FE648F">
              <w:rPr>
                <w:rFonts w:ascii="Arial" w:hAnsi="Arial" w:cs="Arial"/>
                <w:b/>
                <w:sz w:val="18"/>
                <w:szCs w:val="18"/>
              </w:rPr>
              <w:t>15.4. Priedas Nr. 4</w:t>
            </w:r>
          </w:p>
        </w:tc>
        <w:tc>
          <w:tcPr>
            <w:tcW w:w="5426" w:type="dxa"/>
            <w:gridSpan w:val="5"/>
            <w:tcMar>
              <w:top w:w="28" w:type="dxa"/>
              <w:bottom w:w="28" w:type="dxa"/>
            </w:tcMar>
          </w:tcPr>
          <w:p w14:paraId="5D46E868" w14:textId="77777777" w:rsidR="0040498C" w:rsidRPr="00FE648F" w:rsidRDefault="0040498C" w:rsidP="0040498C">
            <w:pPr>
              <w:jc w:val="both"/>
              <w:rPr>
                <w:rFonts w:ascii="Arial" w:hAnsi="Arial" w:cs="Arial"/>
                <w:sz w:val="18"/>
                <w:szCs w:val="18"/>
              </w:rPr>
            </w:pPr>
            <w:r>
              <w:rPr>
                <w:rFonts w:ascii="Arial" w:hAnsi="Arial" w:cs="Arial"/>
                <w:iCs/>
                <w:sz w:val="18"/>
                <w:szCs w:val="18"/>
              </w:rPr>
              <w:t>Įkainių perskaičiavimo taisyklės;</w:t>
            </w:r>
          </w:p>
        </w:tc>
        <w:tc>
          <w:tcPr>
            <w:tcW w:w="2240" w:type="dxa"/>
            <w:tcMar>
              <w:top w:w="28" w:type="dxa"/>
              <w:bottom w:w="28" w:type="dxa"/>
            </w:tcMar>
          </w:tcPr>
          <w:p w14:paraId="044EB753" w14:textId="77777777" w:rsidR="0040498C" w:rsidRPr="00FE648F" w:rsidRDefault="0040498C" w:rsidP="0040498C">
            <w:pPr>
              <w:jc w:val="both"/>
              <w:rPr>
                <w:rFonts w:ascii="Arial" w:eastAsia="Arial" w:hAnsi="Arial" w:cs="Arial"/>
                <w:b/>
                <w:sz w:val="18"/>
                <w:szCs w:val="18"/>
                <w:lang w:val="en-GB" w:bidi="en-US"/>
              </w:rPr>
            </w:pPr>
            <w:r w:rsidRPr="00FE648F">
              <w:rPr>
                <w:rFonts w:ascii="Arial" w:eastAsia="Arial" w:hAnsi="Arial" w:cs="Arial"/>
                <w:b/>
                <w:sz w:val="18"/>
                <w:szCs w:val="18"/>
                <w:lang w:val="en-GB" w:bidi="en-US"/>
              </w:rPr>
              <w:t>15.4. Annex No. 4</w:t>
            </w:r>
          </w:p>
        </w:tc>
        <w:tc>
          <w:tcPr>
            <w:tcW w:w="5729" w:type="dxa"/>
            <w:gridSpan w:val="6"/>
            <w:tcMar>
              <w:top w:w="28" w:type="dxa"/>
              <w:bottom w:w="28" w:type="dxa"/>
            </w:tcMar>
          </w:tcPr>
          <w:p w14:paraId="5ADBA0F3" w14:textId="77777777" w:rsidR="0040498C" w:rsidRPr="00FE648F" w:rsidRDefault="0040498C" w:rsidP="0040498C">
            <w:pPr>
              <w:jc w:val="both"/>
              <w:rPr>
                <w:rFonts w:ascii="Arial" w:eastAsia="Arial" w:hAnsi="Arial" w:cs="Arial"/>
                <w:sz w:val="18"/>
                <w:szCs w:val="18"/>
                <w:lang w:val="en-GB" w:bidi="en-US"/>
              </w:rPr>
            </w:pPr>
            <w:r w:rsidRPr="008E5255">
              <w:rPr>
                <w:rFonts w:ascii="Arial" w:eastAsia="Arial" w:hAnsi="Arial" w:cs="Arial"/>
                <w:sz w:val="18"/>
                <w:szCs w:val="18"/>
                <w:lang w:val="en-GB" w:bidi="en-US"/>
              </w:rPr>
              <w:t>Rules for recalculating rates;</w:t>
            </w:r>
            <w:r w:rsidRPr="008E5255">
              <w:rPr>
                <w:rFonts w:ascii="Arial" w:eastAsia="Arial" w:hAnsi="Arial" w:cs="Arial"/>
                <w:sz w:val="18"/>
                <w:szCs w:val="18"/>
                <w:lang w:bidi="en-US"/>
              </w:rPr>
              <w:t> </w:t>
            </w:r>
          </w:p>
        </w:tc>
      </w:tr>
      <w:tr w:rsidR="0040498C" w:rsidRPr="00FE648F" w14:paraId="64DE1C66" w14:textId="77777777" w:rsidTr="09DD39AF">
        <w:tc>
          <w:tcPr>
            <w:tcW w:w="2484" w:type="dxa"/>
            <w:gridSpan w:val="3"/>
            <w:tcMar>
              <w:top w:w="28" w:type="dxa"/>
              <w:bottom w:w="28" w:type="dxa"/>
            </w:tcMar>
          </w:tcPr>
          <w:p w14:paraId="444DD03B" w14:textId="77D2B852" w:rsidR="0040498C" w:rsidRPr="00FE648F" w:rsidRDefault="0040498C" w:rsidP="0040498C">
            <w:pPr>
              <w:ind w:firstLine="32"/>
              <w:jc w:val="both"/>
              <w:rPr>
                <w:rFonts w:ascii="Arial" w:hAnsi="Arial" w:cs="Arial"/>
                <w:sz w:val="18"/>
                <w:szCs w:val="18"/>
              </w:rPr>
            </w:pPr>
            <w:r w:rsidRPr="00FE648F">
              <w:rPr>
                <w:rFonts w:ascii="Arial" w:hAnsi="Arial" w:cs="Arial"/>
                <w:b/>
                <w:sz w:val="18"/>
                <w:szCs w:val="18"/>
              </w:rPr>
              <w:t>15.</w:t>
            </w:r>
            <w:r>
              <w:rPr>
                <w:rFonts w:ascii="Arial" w:hAnsi="Arial" w:cs="Arial"/>
                <w:b/>
                <w:sz w:val="18"/>
                <w:szCs w:val="18"/>
              </w:rPr>
              <w:t>6</w:t>
            </w:r>
            <w:r w:rsidRPr="00FE648F">
              <w:rPr>
                <w:rFonts w:ascii="Arial" w:hAnsi="Arial" w:cs="Arial"/>
                <w:b/>
                <w:sz w:val="18"/>
                <w:szCs w:val="18"/>
              </w:rPr>
              <w:t xml:space="preserve">. Priedas Nr. </w:t>
            </w:r>
            <w:r>
              <w:rPr>
                <w:rFonts w:ascii="Arial" w:hAnsi="Arial" w:cs="Arial"/>
                <w:b/>
                <w:sz w:val="18"/>
                <w:szCs w:val="18"/>
              </w:rPr>
              <w:t>5</w:t>
            </w:r>
          </w:p>
        </w:tc>
        <w:tc>
          <w:tcPr>
            <w:tcW w:w="5426" w:type="dxa"/>
            <w:gridSpan w:val="5"/>
            <w:tcMar>
              <w:top w:w="28" w:type="dxa"/>
              <w:bottom w:w="28" w:type="dxa"/>
            </w:tcMar>
          </w:tcPr>
          <w:p w14:paraId="783A3368" w14:textId="6D496A2A" w:rsidR="0040498C" w:rsidRPr="00FE648F" w:rsidRDefault="0040498C" w:rsidP="0040498C">
            <w:pPr>
              <w:jc w:val="both"/>
              <w:rPr>
                <w:rFonts w:ascii="Arial" w:hAnsi="Arial" w:cs="Arial"/>
                <w:iCs/>
                <w:sz w:val="18"/>
                <w:szCs w:val="18"/>
              </w:rPr>
            </w:pPr>
            <w:r w:rsidRPr="00FE648F">
              <w:rPr>
                <w:rFonts w:ascii="Arial" w:hAnsi="Arial" w:cs="Arial"/>
                <w:sz w:val="18"/>
                <w:szCs w:val="18"/>
              </w:rPr>
              <w:t>Sutarties įvykdymo užtikrinimas, pridedamas po Sutarties pasirašymo (originalas saugomas________)</w:t>
            </w:r>
            <w:r w:rsidR="00CC51B3">
              <w:rPr>
                <w:rFonts w:ascii="Arial" w:hAnsi="Arial" w:cs="Arial"/>
                <w:sz w:val="18"/>
                <w:szCs w:val="18"/>
              </w:rPr>
              <w:t>.</w:t>
            </w:r>
          </w:p>
        </w:tc>
        <w:tc>
          <w:tcPr>
            <w:tcW w:w="2240" w:type="dxa"/>
            <w:tcMar>
              <w:top w:w="28" w:type="dxa"/>
              <w:bottom w:w="28" w:type="dxa"/>
            </w:tcMar>
          </w:tcPr>
          <w:p w14:paraId="6BD32406" w14:textId="212FAE48" w:rsidR="0040498C" w:rsidRPr="00FE648F" w:rsidRDefault="0040498C" w:rsidP="0040498C">
            <w:pPr>
              <w:jc w:val="both"/>
              <w:rPr>
                <w:rFonts w:ascii="Arial" w:hAnsi="Arial" w:cs="Arial"/>
                <w:sz w:val="18"/>
                <w:szCs w:val="18"/>
              </w:rPr>
            </w:pPr>
            <w:r w:rsidRPr="00FE648F">
              <w:rPr>
                <w:rFonts w:ascii="Arial" w:eastAsia="Arial" w:hAnsi="Arial" w:cs="Arial"/>
                <w:b/>
                <w:sz w:val="18"/>
                <w:szCs w:val="18"/>
                <w:lang w:val="en-GB" w:bidi="en-US"/>
              </w:rPr>
              <w:t>15.</w:t>
            </w:r>
            <w:r>
              <w:rPr>
                <w:rFonts w:ascii="Arial" w:eastAsia="Arial" w:hAnsi="Arial" w:cs="Arial"/>
                <w:b/>
                <w:sz w:val="18"/>
                <w:szCs w:val="18"/>
                <w:lang w:val="en-GB" w:bidi="en-US"/>
              </w:rPr>
              <w:t>6</w:t>
            </w:r>
            <w:r w:rsidRPr="00FE648F">
              <w:rPr>
                <w:rFonts w:ascii="Arial" w:eastAsia="Arial" w:hAnsi="Arial" w:cs="Arial"/>
                <w:b/>
                <w:sz w:val="18"/>
                <w:szCs w:val="18"/>
                <w:lang w:val="en-GB" w:bidi="en-US"/>
              </w:rPr>
              <w:t xml:space="preserve">. Annex No. </w:t>
            </w:r>
            <w:r>
              <w:rPr>
                <w:rFonts w:ascii="Arial" w:eastAsia="Arial" w:hAnsi="Arial" w:cs="Arial"/>
                <w:b/>
                <w:sz w:val="18"/>
                <w:szCs w:val="18"/>
                <w:lang w:val="en-GB" w:bidi="en-US"/>
              </w:rPr>
              <w:t>5</w:t>
            </w:r>
          </w:p>
        </w:tc>
        <w:tc>
          <w:tcPr>
            <w:tcW w:w="5729" w:type="dxa"/>
            <w:gridSpan w:val="6"/>
            <w:tcMar>
              <w:top w:w="28" w:type="dxa"/>
              <w:bottom w:w="28" w:type="dxa"/>
            </w:tcMar>
          </w:tcPr>
          <w:p w14:paraId="1E19F524" w14:textId="65B5FEC9" w:rsidR="0040498C" w:rsidRPr="00FE648F" w:rsidRDefault="0040498C" w:rsidP="0040498C">
            <w:pPr>
              <w:jc w:val="both"/>
              <w:rPr>
                <w:rFonts w:ascii="Arial" w:hAnsi="Arial" w:cs="Arial"/>
                <w:iCs/>
                <w:sz w:val="18"/>
                <w:szCs w:val="18"/>
                <w:lang w:val="en-GB"/>
              </w:rPr>
            </w:pPr>
            <w:r w:rsidRPr="00FE648F">
              <w:rPr>
                <w:rFonts w:ascii="Arial" w:eastAsia="Arial" w:hAnsi="Arial" w:cs="Arial"/>
                <w:sz w:val="18"/>
                <w:szCs w:val="18"/>
                <w:lang w:val="en-GB" w:bidi="en-US"/>
              </w:rPr>
              <w:t>Contract Performance Security, to be attached after signature of the Contract (original on file at________)</w:t>
            </w:r>
            <w:r w:rsidR="00CC51B3">
              <w:rPr>
                <w:rFonts w:ascii="Arial" w:eastAsia="Arial" w:hAnsi="Arial" w:cs="Arial"/>
                <w:sz w:val="18"/>
                <w:szCs w:val="18"/>
                <w:lang w:val="en-GB" w:bidi="en-US"/>
              </w:rPr>
              <w:t>.</w:t>
            </w:r>
          </w:p>
        </w:tc>
      </w:tr>
      <w:tr w:rsidR="0040498C" w:rsidRPr="00FE648F" w14:paraId="7570C30B" w14:textId="77777777" w:rsidTr="09DD39AF">
        <w:tc>
          <w:tcPr>
            <w:tcW w:w="7910" w:type="dxa"/>
            <w:gridSpan w:val="8"/>
            <w:tcMar>
              <w:top w:w="28" w:type="dxa"/>
              <w:bottom w:w="28" w:type="dxa"/>
            </w:tcMar>
          </w:tcPr>
          <w:p w14:paraId="2E216CFC" w14:textId="77777777" w:rsidR="0040498C" w:rsidRPr="00FE648F" w:rsidRDefault="0040498C" w:rsidP="0040498C">
            <w:pPr>
              <w:spacing w:before="60" w:after="60"/>
              <w:ind w:firstLine="567"/>
              <w:jc w:val="center"/>
              <w:rPr>
                <w:rFonts w:ascii="Arial" w:hAnsi="Arial" w:cs="Arial"/>
                <w:sz w:val="18"/>
                <w:szCs w:val="18"/>
              </w:rPr>
            </w:pPr>
            <w:r w:rsidRPr="00FE648F">
              <w:rPr>
                <w:rFonts w:ascii="Arial" w:hAnsi="Arial" w:cs="Arial"/>
                <w:b/>
                <w:sz w:val="18"/>
                <w:szCs w:val="18"/>
              </w:rPr>
              <w:t>16. ŠALIŲ ATSTOVŲ PARAŠAI</w:t>
            </w:r>
          </w:p>
        </w:tc>
        <w:tc>
          <w:tcPr>
            <w:tcW w:w="7969" w:type="dxa"/>
            <w:gridSpan w:val="7"/>
            <w:tcMar>
              <w:top w:w="28" w:type="dxa"/>
              <w:bottom w:w="28" w:type="dxa"/>
            </w:tcMar>
          </w:tcPr>
          <w:p w14:paraId="535EC322" w14:textId="77777777" w:rsidR="0040498C" w:rsidRPr="00FE648F" w:rsidRDefault="0040498C" w:rsidP="0040498C">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16. SIGNATURES OF THE PARTIES' REPRESENTATIVES</w:t>
            </w:r>
          </w:p>
        </w:tc>
      </w:tr>
      <w:tr w:rsidR="0040498C" w:rsidRPr="00FE648F" w14:paraId="6D853D56" w14:textId="77777777" w:rsidTr="09DD39AF">
        <w:tc>
          <w:tcPr>
            <w:tcW w:w="3723" w:type="dxa"/>
            <w:gridSpan w:val="4"/>
            <w:tcMar>
              <w:top w:w="28" w:type="dxa"/>
              <w:bottom w:w="28" w:type="dxa"/>
            </w:tcMar>
          </w:tcPr>
          <w:p w14:paraId="01F77915" w14:textId="77777777" w:rsidR="0040498C" w:rsidRPr="00FE648F" w:rsidRDefault="0040498C" w:rsidP="0040498C">
            <w:pPr>
              <w:spacing w:before="60" w:after="60"/>
              <w:ind w:firstLine="567"/>
              <w:jc w:val="center"/>
              <w:rPr>
                <w:rFonts w:ascii="Arial" w:hAnsi="Arial" w:cs="Arial"/>
                <w:sz w:val="18"/>
                <w:szCs w:val="18"/>
              </w:rPr>
            </w:pPr>
            <w:r w:rsidRPr="00FE648F">
              <w:rPr>
                <w:rFonts w:ascii="Arial" w:hAnsi="Arial" w:cs="Arial"/>
                <w:b/>
                <w:sz w:val="18"/>
                <w:szCs w:val="18"/>
              </w:rPr>
              <w:t>PIRKĖJAS</w:t>
            </w:r>
          </w:p>
        </w:tc>
        <w:tc>
          <w:tcPr>
            <w:tcW w:w="4187" w:type="dxa"/>
            <w:gridSpan w:val="4"/>
            <w:tcMar>
              <w:top w:w="28" w:type="dxa"/>
              <w:bottom w:w="28" w:type="dxa"/>
            </w:tcMar>
          </w:tcPr>
          <w:p w14:paraId="0DECC651" w14:textId="77777777" w:rsidR="0040498C" w:rsidRPr="00FE648F" w:rsidRDefault="0040498C" w:rsidP="0040498C">
            <w:pPr>
              <w:spacing w:before="60" w:after="60"/>
              <w:ind w:firstLine="567"/>
              <w:jc w:val="center"/>
              <w:rPr>
                <w:rFonts w:ascii="Arial" w:hAnsi="Arial" w:cs="Arial"/>
                <w:sz w:val="18"/>
                <w:szCs w:val="18"/>
              </w:rPr>
            </w:pPr>
            <w:r w:rsidRPr="00FE648F">
              <w:rPr>
                <w:rFonts w:ascii="Arial" w:hAnsi="Arial" w:cs="Arial"/>
                <w:b/>
                <w:sz w:val="18"/>
                <w:szCs w:val="18"/>
              </w:rPr>
              <w:t>TIEKĖJAS</w:t>
            </w:r>
          </w:p>
        </w:tc>
        <w:tc>
          <w:tcPr>
            <w:tcW w:w="4472" w:type="dxa"/>
            <w:gridSpan w:val="4"/>
            <w:tcMar>
              <w:top w:w="28" w:type="dxa"/>
              <w:bottom w:w="28" w:type="dxa"/>
            </w:tcMar>
          </w:tcPr>
          <w:p w14:paraId="4F80C0EF" w14:textId="77777777" w:rsidR="0040498C" w:rsidRPr="00FE648F" w:rsidRDefault="0040498C" w:rsidP="0040498C">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BUYER</w:t>
            </w:r>
          </w:p>
        </w:tc>
        <w:tc>
          <w:tcPr>
            <w:tcW w:w="3497" w:type="dxa"/>
            <w:gridSpan w:val="3"/>
            <w:tcMar>
              <w:top w:w="28" w:type="dxa"/>
              <w:bottom w:w="28" w:type="dxa"/>
            </w:tcMar>
          </w:tcPr>
          <w:p w14:paraId="19766173" w14:textId="77777777" w:rsidR="0040498C" w:rsidRPr="00FE648F" w:rsidRDefault="0040498C" w:rsidP="0040498C">
            <w:pPr>
              <w:spacing w:before="60" w:after="60"/>
              <w:ind w:firstLine="567"/>
              <w:jc w:val="center"/>
              <w:rPr>
                <w:rFonts w:ascii="Arial" w:hAnsi="Arial" w:cs="Arial"/>
                <w:sz w:val="18"/>
                <w:szCs w:val="18"/>
              </w:rPr>
            </w:pPr>
            <w:r w:rsidRPr="00FE648F">
              <w:rPr>
                <w:rFonts w:ascii="Arial" w:eastAsia="Arial" w:hAnsi="Arial" w:cs="Arial"/>
                <w:b/>
                <w:sz w:val="18"/>
                <w:szCs w:val="18"/>
                <w:lang w:val="en-GB" w:bidi="en-US"/>
              </w:rPr>
              <w:t>SUPPLIER</w:t>
            </w:r>
          </w:p>
        </w:tc>
      </w:tr>
      <w:tr w:rsidR="0040498C" w:rsidRPr="00FE648F" w14:paraId="24FFE055" w14:textId="77777777" w:rsidTr="09DD39AF">
        <w:tc>
          <w:tcPr>
            <w:tcW w:w="3723" w:type="dxa"/>
            <w:gridSpan w:val="4"/>
            <w:tcMar>
              <w:top w:w="28" w:type="dxa"/>
              <w:bottom w:w="28" w:type="dxa"/>
            </w:tcMar>
          </w:tcPr>
          <w:p w14:paraId="2B8EEDCD" w14:textId="77777777" w:rsidR="0040498C" w:rsidRPr="00FE648F" w:rsidRDefault="0040498C" w:rsidP="0040498C">
            <w:pPr>
              <w:spacing w:before="60" w:after="60"/>
              <w:ind w:firstLine="567"/>
              <w:jc w:val="center"/>
              <w:rPr>
                <w:rFonts w:ascii="Arial" w:hAnsi="Arial" w:cs="Arial"/>
                <w:sz w:val="18"/>
                <w:szCs w:val="18"/>
              </w:rPr>
            </w:pPr>
            <w:r w:rsidRPr="00FE648F">
              <w:rPr>
                <w:rFonts w:ascii="Arial" w:hAnsi="Arial" w:cs="Arial"/>
                <w:color w:val="4472C4"/>
                <w:sz w:val="18"/>
                <w:szCs w:val="18"/>
              </w:rPr>
              <w:t>(nurodomos atstovo pareigos, vardas, pavardė)</w:t>
            </w:r>
          </w:p>
        </w:tc>
        <w:tc>
          <w:tcPr>
            <w:tcW w:w="4187" w:type="dxa"/>
            <w:gridSpan w:val="4"/>
            <w:tcMar>
              <w:top w:w="28" w:type="dxa"/>
              <w:bottom w:w="28" w:type="dxa"/>
            </w:tcMar>
          </w:tcPr>
          <w:p w14:paraId="25459822" w14:textId="77777777" w:rsidR="0040498C" w:rsidRPr="00FE648F" w:rsidRDefault="0040498C" w:rsidP="0040498C">
            <w:pPr>
              <w:spacing w:before="60" w:after="60"/>
              <w:ind w:firstLine="567"/>
              <w:jc w:val="center"/>
              <w:rPr>
                <w:rFonts w:ascii="Arial" w:hAnsi="Arial" w:cs="Arial"/>
                <w:sz w:val="18"/>
                <w:szCs w:val="18"/>
              </w:rPr>
            </w:pPr>
            <w:r w:rsidRPr="00FE648F">
              <w:rPr>
                <w:rFonts w:ascii="Arial" w:hAnsi="Arial" w:cs="Arial"/>
                <w:color w:val="4472C4"/>
                <w:sz w:val="18"/>
                <w:szCs w:val="18"/>
              </w:rPr>
              <w:t>(nurodomos atstovo pareigos, vardas, pavardė)</w:t>
            </w:r>
          </w:p>
        </w:tc>
        <w:tc>
          <w:tcPr>
            <w:tcW w:w="4472" w:type="dxa"/>
            <w:gridSpan w:val="4"/>
            <w:tcMar>
              <w:top w:w="28" w:type="dxa"/>
              <w:bottom w:w="28" w:type="dxa"/>
            </w:tcMar>
          </w:tcPr>
          <w:p w14:paraId="79EA0ED7" w14:textId="77777777" w:rsidR="0040498C" w:rsidRPr="00FE648F" w:rsidRDefault="0040498C" w:rsidP="0040498C">
            <w:pPr>
              <w:spacing w:before="60" w:after="60"/>
              <w:ind w:firstLine="567"/>
              <w:jc w:val="center"/>
              <w:rPr>
                <w:rFonts w:ascii="Arial" w:hAnsi="Arial" w:cs="Arial"/>
                <w:sz w:val="18"/>
                <w:szCs w:val="18"/>
              </w:rPr>
            </w:pPr>
            <w:r w:rsidRPr="00FE648F">
              <w:rPr>
                <w:rFonts w:ascii="Arial" w:eastAsia="Arial" w:hAnsi="Arial" w:cs="Arial"/>
                <w:color w:val="4472C4"/>
                <w:sz w:val="18"/>
                <w:szCs w:val="18"/>
                <w:lang w:val="en-GB" w:bidi="en-US"/>
              </w:rPr>
              <w:t>(representative’s title, name and surname)</w:t>
            </w:r>
          </w:p>
        </w:tc>
        <w:tc>
          <w:tcPr>
            <w:tcW w:w="3497" w:type="dxa"/>
            <w:gridSpan w:val="3"/>
            <w:tcMar>
              <w:top w:w="28" w:type="dxa"/>
              <w:bottom w:w="28" w:type="dxa"/>
            </w:tcMar>
          </w:tcPr>
          <w:p w14:paraId="23483AAE" w14:textId="77777777" w:rsidR="0040498C" w:rsidRPr="00FE648F" w:rsidRDefault="0040498C" w:rsidP="0040498C">
            <w:pPr>
              <w:spacing w:before="60" w:after="60"/>
              <w:ind w:firstLine="567"/>
              <w:jc w:val="center"/>
              <w:rPr>
                <w:rFonts w:ascii="Arial" w:hAnsi="Arial" w:cs="Arial"/>
                <w:sz w:val="18"/>
                <w:szCs w:val="18"/>
              </w:rPr>
            </w:pPr>
            <w:r w:rsidRPr="00FE648F">
              <w:rPr>
                <w:rFonts w:ascii="Arial" w:eastAsia="Arial" w:hAnsi="Arial" w:cs="Arial"/>
                <w:color w:val="4472C4"/>
                <w:sz w:val="18"/>
                <w:szCs w:val="18"/>
                <w:lang w:val="en-GB" w:bidi="en-US"/>
              </w:rPr>
              <w:t>(representative’s title, name and surname)</w:t>
            </w:r>
          </w:p>
        </w:tc>
      </w:tr>
      <w:tr w:rsidR="0040498C" w:rsidRPr="00FE648F" w14:paraId="1EE1EE91" w14:textId="77777777" w:rsidTr="09DD39AF">
        <w:tc>
          <w:tcPr>
            <w:tcW w:w="3723" w:type="dxa"/>
            <w:gridSpan w:val="4"/>
            <w:tcMar>
              <w:top w:w="28" w:type="dxa"/>
              <w:bottom w:w="28" w:type="dxa"/>
            </w:tcMar>
          </w:tcPr>
          <w:p w14:paraId="074DDC6C" w14:textId="77777777" w:rsidR="0040498C" w:rsidRDefault="0040498C" w:rsidP="0040498C">
            <w:pPr>
              <w:spacing w:before="60" w:after="60"/>
              <w:jc w:val="center"/>
              <w:rPr>
                <w:rFonts w:ascii="Arial" w:hAnsi="Arial" w:cs="Arial"/>
                <w:b/>
                <w:color w:val="4472C4"/>
                <w:sz w:val="18"/>
                <w:szCs w:val="18"/>
              </w:rPr>
            </w:pPr>
          </w:p>
          <w:p w14:paraId="510DCFE9" w14:textId="77777777" w:rsidR="0040498C" w:rsidRDefault="0040498C" w:rsidP="0040498C">
            <w:pPr>
              <w:spacing w:before="60" w:after="60"/>
              <w:jc w:val="center"/>
              <w:rPr>
                <w:rFonts w:ascii="Arial" w:hAnsi="Arial" w:cs="Arial"/>
                <w:b/>
                <w:color w:val="4472C4"/>
                <w:sz w:val="18"/>
                <w:szCs w:val="18"/>
              </w:rPr>
            </w:pPr>
          </w:p>
          <w:p w14:paraId="19EDEBB9" w14:textId="77777777" w:rsidR="0040498C" w:rsidRPr="00FE648F" w:rsidRDefault="0040498C" w:rsidP="0040498C">
            <w:pPr>
              <w:spacing w:before="60" w:after="60"/>
              <w:jc w:val="center"/>
              <w:rPr>
                <w:rFonts w:ascii="Arial" w:hAnsi="Arial" w:cs="Arial"/>
                <w:b/>
                <w:color w:val="4472C4"/>
                <w:sz w:val="18"/>
                <w:szCs w:val="18"/>
              </w:rPr>
            </w:pPr>
          </w:p>
          <w:p w14:paraId="5778D606" w14:textId="77777777" w:rsidR="0040498C" w:rsidRPr="00FE648F" w:rsidRDefault="0040498C" w:rsidP="0040498C">
            <w:pPr>
              <w:spacing w:before="60" w:after="60"/>
              <w:jc w:val="center"/>
              <w:rPr>
                <w:rFonts w:ascii="Arial" w:hAnsi="Arial" w:cs="Arial"/>
                <w:b/>
                <w:color w:val="4472C4"/>
                <w:sz w:val="18"/>
                <w:szCs w:val="18"/>
              </w:rPr>
            </w:pPr>
            <w:r w:rsidRPr="00FE648F">
              <w:rPr>
                <w:rFonts w:ascii="Arial" w:hAnsi="Arial" w:cs="Arial"/>
                <w:b/>
                <w:color w:val="4472C4"/>
                <w:sz w:val="18"/>
                <w:szCs w:val="18"/>
              </w:rPr>
              <w:t>(parašas)</w:t>
            </w:r>
          </w:p>
        </w:tc>
        <w:tc>
          <w:tcPr>
            <w:tcW w:w="4187" w:type="dxa"/>
            <w:gridSpan w:val="4"/>
            <w:tcMar>
              <w:top w:w="28" w:type="dxa"/>
              <w:bottom w:w="28" w:type="dxa"/>
            </w:tcMar>
          </w:tcPr>
          <w:p w14:paraId="51B77866" w14:textId="77777777" w:rsidR="0040498C" w:rsidRDefault="0040498C" w:rsidP="0040498C">
            <w:pPr>
              <w:spacing w:before="60" w:after="60"/>
              <w:jc w:val="center"/>
              <w:rPr>
                <w:rFonts w:ascii="Arial" w:hAnsi="Arial" w:cs="Arial"/>
                <w:b/>
                <w:color w:val="4472C4"/>
                <w:sz w:val="18"/>
                <w:szCs w:val="18"/>
              </w:rPr>
            </w:pPr>
          </w:p>
          <w:p w14:paraId="0692C131" w14:textId="77777777" w:rsidR="0040498C" w:rsidRDefault="0040498C" w:rsidP="0040498C">
            <w:pPr>
              <w:spacing w:before="60" w:after="60"/>
              <w:jc w:val="center"/>
              <w:rPr>
                <w:rFonts w:ascii="Arial" w:hAnsi="Arial" w:cs="Arial"/>
                <w:b/>
                <w:color w:val="4472C4"/>
                <w:sz w:val="18"/>
                <w:szCs w:val="18"/>
              </w:rPr>
            </w:pPr>
          </w:p>
          <w:p w14:paraId="470A2A00" w14:textId="77777777" w:rsidR="0040498C" w:rsidRPr="00FE648F" w:rsidRDefault="0040498C" w:rsidP="0040498C">
            <w:pPr>
              <w:spacing w:before="60" w:after="60"/>
              <w:jc w:val="center"/>
              <w:rPr>
                <w:rFonts w:ascii="Arial" w:hAnsi="Arial" w:cs="Arial"/>
                <w:b/>
                <w:color w:val="4472C4"/>
                <w:sz w:val="18"/>
                <w:szCs w:val="18"/>
              </w:rPr>
            </w:pPr>
          </w:p>
          <w:p w14:paraId="6BFA1A7D" w14:textId="77777777" w:rsidR="0040498C" w:rsidRPr="00FE648F" w:rsidRDefault="0040498C" w:rsidP="0040498C">
            <w:pPr>
              <w:spacing w:before="60" w:after="60"/>
              <w:ind w:firstLine="567"/>
              <w:jc w:val="center"/>
              <w:rPr>
                <w:rFonts w:ascii="Arial" w:hAnsi="Arial" w:cs="Arial"/>
                <w:sz w:val="18"/>
                <w:szCs w:val="18"/>
              </w:rPr>
            </w:pPr>
            <w:r w:rsidRPr="00FE648F">
              <w:rPr>
                <w:rFonts w:ascii="Arial" w:hAnsi="Arial" w:cs="Arial"/>
                <w:b/>
                <w:color w:val="4472C4"/>
                <w:sz w:val="18"/>
                <w:szCs w:val="18"/>
              </w:rPr>
              <w:t>(parašas)</w:t>
            </w:r>
          </w:p>
        </w:tc>
        <w:tc>
          <w:tcPr>
            <w:tcW w:w="4472" w:type="dxa"/>
            <w:gridSpan w:val="4"/>
            <w:tcMar>
              <w:top w:w="28" w:type="dxa"/>
              <w:bottom w:w="28" w:type="dxa"/>
            </w:tcMar>
          </w:tcPr>
          <w:p w14:paraId="74D71B1A" w14:textId="77777777" w:rsidR="0040498C" w:rsidRDefault="0040498C" w:rsidP="0040498C">
            <w:pPr>
              <w:spacing w:before="60" w:after="60"/>
              <w:jc w:val="center"/>
              <w:rPr>
                <w:rFonts w:ascii="Arial" w:hAnsi="Arial" w:cs="Arial"/>
                <w:b/>
                <w:color w:val="4472C4"/>
                <w:sz w:val="18"/>
                <w:szCs w:val="18"/>
                <w:lang w:val="en-GB"/>
              </w:rPr>
            </w:pPr>
          </w:p>
          <w:p w14:paraId="7B37B1A6" w14:textId="77777777" w:rsidR="0040498C" w:rsidRDefault="0040498C" w:rsidP="0040498C">
            <w:pPr>
              <w:spacing w:before="60" w:after="60"/>
              <w:jc w:val="center"/>
              <w:rPr>
                <w:rFonts w:ascii="Arial" w:hAnsi="Arial" w:cs="Arial"/>
                <w:b/>
                <w:color w:val="4472C4"/>
                <w:sz w:val="18"/>
                <w:szCs w:val="18"/>
                <w:lang w:val="en-GB"/>
              </w:rPr>
            </w:pPr>
          </w:p>
          <w:p w14:paraId="22A71B3A" w14:textId="77777777" w:rsidR="0040498C" w:rsidRPr="00FE648F" w:rsidRDefault="0040498C" w:rsidP="0040498C">
            <w:pPr>
              <w:spacing w:before="60" w:after="60"/>
              <w:jc w:val="center"/>
              <w:rPr>
                <w:rFonts w:ascii="Arial" w:hAnsi="Arial" w:cs="Arial"/>
                <w:b/>
                <w:color w:val="4472C4"/>
                <w:sz w:val="18"/>
                <w:szCs w:val="18"/>
                <w:lang w:val="en-GB"/>
              </w:rPr>
            </w:pPr>
          </w:p>
          <w:p w14:paraId="7FCC4586" w14:textId="77777777" w:rsidR="0040498C" w:rsidRPr="00FE648F" w:rsidRDefault="0040498C" w:rsidP="0040498C">
            <w:pPr>
              <w:spacing w:before="60" w:after="60"/>
              <w:jc w:val="center"/>
              <w:rPr>
                <w:rFonts w:ascii="Arial" w:hAnsi="Arial" w:cs="Arial"/>
                <w:b/>
                <w:color w:val="4472C4"/>
                <w:sz w:val="18"/>
                <w:szCs w:val="18"/>
                <w:lang w:val="en-GB"/>
              </w:rPr>
            </w:pPr>
            <w:r w:rsidRPr="00FE648F">
              <w:rPr>
                <w:rFonts w:ascii="Arial" w:eastAsia="Arial" w:hAnsi="Arial" w:cs="Arial"/>
                <w:b/>
                <w:color w:val="4472C4"/>
                <w:sz w:val="18"/>
                <w:szCs w:val="18"/>
                <w:lang w:val="en-GB" w:bidi="en-US"/>
              </w:rPr>
              <w:t>(signature)</w:t>
            </w:r>
          </w:p>
        </w:tc>
        <w:tc>
          <w:tcPr>
            <w:tcW w:w="3497" w:type="dxa"/>
            <w:gridSpan w:val="3"/>
            <w:tcMar>
              <w:top w:w="28" w:type="dxa"/>
              <w:bottom w:w="28" w:type="dxa"/>
            </w:tcMar>
          </w:tcPr>
          <w:p w14:paraId="5A94347E" w14:textId="77777777" w:rsidR="0040498C" w:rsidRDefault="0040498C" w:rsidP="0040498C">
            <w:pPr>
              <w:spacing w:before="60" w:after="60"/>
              <w:jc w:val="center"/>
              <w:rPr>
                <w:rFonts w:ascii="Arial" w:hAnsi="Arial" w:cs="Arial"/>
                <w:b/>
                <w:color w:val="4472C4"/>
                <w:sz w:val="18"/>
                <w:szCs w:val="18"/>
                <w:lang w:val="en-GB"/>
              </w:rPr>
            </w:pPr>
          </w:p>
          <w:p w14:paraId="02AEA7B5" w14:textId="77777777" w:rsidR="0040498C" w:rsidRDefault="0040498C" w:rsidP="0040498C">
            <w:pPr>
              <w:spacing w:before="60" w:after="60"/>
              <w:jc w:val="center"/>
              <w:rPr>
                <w:rFonts w:ascii="Arial" w:hAnsi="Arial" w:cs="Arial"/>
                <w:b/>
                <w:color w:val="4472C4"/>
                <w:sz w:val="18"/>
                <w:szCs w:val="18"/>
                <w:lang w:val="en-GB"/>
              </w:rPr>
            </w:pPr>
          </w:p>
          <w:p w14:paraId="01648DBE" w14:textId="77777777" w:rsidR="0040498C" w:rsidRPr="00FE648F" w:rsidRDefault="0040498C" w:rsidP="0040498C">
            <w:pPr>
              <w:spacing w:before="60" w:after="60"/>
              <w:jc w:val="center"/>
              <w:rPr>
                <w:rFonts w:ascii="Arial" w:hAnsi="Arial" w:cs="Arial"/>
                <w:b/>
                <w:color w:val="4472C4"/>
                <w:sz w:val="18"/>
                <w:szCs w:val="18"/>
                <w:lang w:val="en-GB"/>
              </w:rPr>
            </w:pPr>
          </w:p>
          <w:p w14:paraId="099E7457" w14:textId="77777777" w:rsidR="0040498C" w:rsidRPr="00FE648F" w:rsidRDefault="0040498C" w:rsidP="0040498C">
            <w:pPr>
              <w:spacing w:before="60" w:after="60"/>
              <w:ind w:firstLine="567"/>
              <w:jc w:val="center"/>
              <w:rPr>
                <w:rFonts w:ascii="Arial" w:hAnsi="Arial" w:cs="Arial"/>
                <w:sz w:val="18"/>
                <w:szCs w:val="18"/>
              </w:rPr>
            </w:pPr>
            <w:r w:rsidRPr="00FE648F">
              <w:rPr>
                <w:rFonts w:ascii="Arial" w:eastAsia="Arial" w:hAnsi="Arial" w:cs="Arial"/>
                <w:b/>
                <w:color w:val="4472C4"/>
                <w:sz w:val="18"/>
                <w:szCs w:val="18"/>
                <w:lang w:val="en-GB" w:bidi="en-US"/>
              </w:rPr>
              <w:t>(signature)</w:t>
            </w:r>
          </w:p>
        </w:tc>
      </w:tr>
    </w:tbl>
    <w:p w14:paraId="4EACD328" w14:textId="77777777" w:rsidR="00D20A19" w:rsidRPr="00195158" w:rsidRDefault="00D20A19" w:rsidP="00D20A19">
      <w:pPr>
        <w:ind w:right="14452"/>
      </w:pPr>
    </w:p>
    <w:p w14:paraId="43DC7DDE" w14:textId="2DBEAA7A" w:rsidR="00C416FE" w:rsidRPr="00D20A19" w:rsidRDefault="00C416FE" w:rsidP="00D20A19"/>
    <w:sectPr w:rsidR="00C416FE" w:rsidRPr="00D20A19" w:rsidSect="00CB24DE">
      <w:headerReference w:type="default" r:id="rId28"/>
      <w:footerReference w:type="default" r:id="rId29"/>
      <w:headerReference w:type="first" r:id="rId30"/>
      <w:footerReference w:type="first" r:id="rId31"/>
      <w:pgSz w:w="16838" w:h="11906" w:orient="landscape"/>
      <w:pgMar w:top="851" w:right="567" w:bottom="567" w:left="567"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B98E" w14:textId="77777777" w:rsidR="00CB1F61" w:rsidRDefault="00CB1F61" w:rsidP="00851B6A">
      <w:pPr>
        <w:spacing w:after="0" w:line="240" w:lineRule="auto"/>
      </w:pPr>
      <w:r>
        <w:separator/>
      </w:r>
    </w:p>
  </w:endnote>
  <w:endnote w:type="continuationSeparator" w:id="0">
    <w:p w14:paraId="7D42F241" w14:textId="77777777" w:rsidR="00CB1F61" w:rsidRDefault="00CB1F61" w:rsidP="00851B6A">
      <w:pPr>
        <w:spacing w:after="0" w:line="240" w:lineRule="auto"/>
      </w:pPr>
      <w:r>
        <w:continuationSeparator/>
      </w:r>
    </w:p>
  </w:endnote>
  <w:endnote w:type="continuationNotice" w:id="1">
    <w:p w14:paraId="27D9218A" w14:textId="77777777" w:rsidR="00CB1F61" w:rsidRDefault="00CB1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0EC5929D" w14:paraId="39500AB3" w14:textId="77777777" w:rsidTr="0EC5929D">
      <w:trPr>
        <w:trHeight w:val="300"/>
      </w:trPr>
      <w:tc>
        <w:tcPr>
          <w:tcW w:w="5230" w:type="dxa"/>
        </w:tcPr>
        <w:p w14:paraId="50912E90" w14:textId="56F79C7E" w:rsidR="0EC5929D" w:rsidRDefault="0EC5929D" w:rsidP="0EC5929D">
          <w:pPr>
            <w:pStyle w:val="Antrats"/>
            <w:ind w:left="-115"/>
          </w:pPr>
        </w:p>
      </w:tc>
      <w:tc>
        <w:tcPr>
          <w:tcW w:w="5230" w:type="dxa"/>
        </w:tcPr>
        <w:p w14:paraId="78813CEC" w14:textId="763203AD" w:rsidR="0EC5929D" w:rsidRDefault="0EC5929D" w:rsidP="0EC5929D">
          <w:pPr>
            <w:pStyle w:val="Antrats"/>
            <w:jc w:val="center"/>
          </w:pPr>
        </w:p>
      </w:tc>
      <w:tc>
        <w:tcPr>
          <w:tcW w:w="5230" w:type="dxa"/>
        </w:tcPr>
        <w:p w14:paraId="659221CC" w14:textId="725023C4" w:rsidR="0EC5929D" w:rsidRDefault="0EC5929D" w:rsidP="0EC5929D">
          <w:pPr>
            <w:pStyle w:val="Antrats"/>
            <w:ind w:right="-115"/>
            <w:jc w:val="right"/>
          </w:pPr>
        </w:p>
      </w:tc>
    </w:tr>
  </w:tbl>
  <w:p w14:paraId="046C58A7" w14:textId="6189BB81" w:rsidR="0EC5929D" w:rsidRDefault="0EC5929D" w:rsidP="0EC5929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DC04" w14:textId="5C5D2238" w:rsidR="00664C9D" w:rsidRDefault="00664C9D">
    <w:pPr>
      <w:pStyle w:val="Porat"/>
    </w:pPr>
  </w:p>
  <w:p w14:paraId="4C6CF434" w14:textId="4A819EDB" w:rsidR="0050504A" w:rsidRPr="00D569F7" w:rsidRDefault="0EC5929D" w:rsidP="0EC5929D">
    <w:pPr>
      <w:pStyle w:val="Porat"/>
      <w:jc w:val="right"/>
      <w:rPr>
        <w:rFonts w:ascii="Arial" w:hAnsi="Arial" w:cs="Arial"/>
        <w:i/>
        <w:iCs/>
        <w:sz w:val="18"/>
        <w:szCs w:val="18"/>
      </w:rPr>
    </w:pPr>
    <w:r w:rsidRPr="0EC5929D">
      <w:rPr>
        <w:rFonts w:ascii="Arial" w:hAnsi="Arial" w:cs="Arial"/>
        <w:i/>
        <w:iCs/>
        <w:sz w:val="18"/>
        <w:szCs w:val="18"/>
      </w:rPr>
      <w:t>Versija2025</w:t>
    </w:r>
    <w:r w:rsidR="00E63CF6">
      <w:rPr>
        <w:rFonts w:ascii="Arial" w:hAnsi="Arial" w:cs="Arial"/>
        <w:i/>
        <w:iCs/>
        <w:sz w:val="18"/>
        <w:szCs w:val="18"/>
      </w:rPr>
      <w:t>1119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F34B" w14:textId="77777777" w:rsidR="00CB1F61" w:rsidRDefault="00CB1F61" w:rsidP="00851B6A">
      <w:pPr>
        <w:spacing w:after="0" w:line="240" w:lineRule="auto"/>
      </w:pPr>
      <w:r>
        <w:separator/>
      </w:r>
    </w:p>
  </w:footnote>
  <w:footnote w:type="continuationSeparator" w:id="0">
    <w:p w14:paraId="766AFC0C" w14:textId="77777777" w:rsidR="00CB1F61" w:rsidRDefault="00CB1F61" w:rsidP="00851B6A">
      <w:pPr>
        <w:spacing w:after="0" w:line="240" w:lineRule="auto"/>
      </w:pPr>
      <w:r>
        <w:continuationSeparator/>
      </w:r>
    </w:p>
  </w:footnote>
  <w:footnote w:type="continuationNotice" w:id="1">
    <w:p w14:paraId="1AD3A9B4" w14:textId="77777777" w:rsidR="00CB1F61" w:rsidRDefault="00CB1F61">
      <w:pPr>
        <w:spacing w:after="0" w:line="240" w:lineRule="auto"/>
      </w:pPr>
    </w:p>
  </w:footnote>
  <w:footnote w:id="2">
    <w:p w14:paraId="3D1C8047" w14:textId="77777777" w:rsidR="0040498C" w:rsidRPr="00BC4EDF" w:rsidRDefault="0040498C" w:rsidP="00D20A19">
      <w:pPr>
        <w:pStyle w:val="Puslapioinaostekstas"/>
        <w:rPr>
          <w:rFonts w:ascii="Arial" w:hAnsi="Arial" w:cs="Arial"/>
          <w:sz w:val="16"/>
          <w:szCs w:val="16"/>
        </w:rPr>
      </w:pPr>
      <w:r w:rsidRPr="00BC4EDF">
        <w:rPr>
          <w:rStyle w:val="Puslapioinaosnuoroda"/>
          <w:rFonts w:ascii="Arial" w:hAnsi="Arial" w:cs="Arial"/>
          <w:sz w:val="16"/>
          <w:szCs w:val="16"/>
        </w:rPr>
        <w:footnoteRef/>
      </w:r>
      <w:r w:rsidRPr="00BC4EDF">
        <w:rPr>
          <w:rFonts w:ascii="Arial" w:hAnsi="Arial" w:cs="Arial"/>
          <w:sz w:val="16"/>
          <w:szCs w:val="16"/>
        </w:rPr>
        <w:t xml:space="preserve"> </w:t>
      </w:r>
      <w:hyperlink r:id="rId1" w:history="1">
        <w:r w:rsidRPr="0061639E">
          <w:rPr>
            <w:rStyle w:val="Hipersaitas"/>
            <w:rFonts w:ascii="Arial" w:hAnsi="Arial" w:cs="Arial"/>
            <w:sz w:val="16"/>
            <w:szCs w:val="16"/>
          </w:rPr>
          <w:t>Sankcijų įgyvendinimo ir kontrolės politika</w:t>
        </w:r>
      </w:hyperlink>
      <w:r>
        <w:rPr>
          <w:rFonts w:ascii="Arial" w:hAnsi="Arial" w:cs="Arial"/>
          <w:sz w:val="16"/>
          <w:szCs w:val="16"/>
        </w:rPr>
        <w:t xml:space="preserve"> </w:t>
      </w:r>
    </w:p>
  </w:footnote>
  <w:footnote w:id="3">
    <w:p w14:paraId="0971EF06" w14:textId="77777777" w:rsidR="0040498C" w:rsidRPr="00464E03" w:rsidRDefault="0040498C" w:rsidP="00D20A19">
      <w:pPr>
        <w:pStyle w:val="Puslapioinaostekstas"/>
        <w:rPr>
          <w:rFonts w:ascii="Arial" w:hAnsi="Arial" w:cs="Arial"/>
          <w:sz w:val="16"/>
          <w:szCs w:val="16"/>
        </w:rPr>
      </w:pPr>
      <w:r w:rsidRPr="00464E03">
        <w:rPr>
          <w:rStyle w:val="Puslapioinaosnuoroda"/>
          <w:rFonts w:ascii="Arial" w:hAnsi="Arial" w:cs="Arial"/>
          <w:sz w:val="16"/>
          <w:szCs w:val="16"/>
        </w:rPr>
        <w:footnoteRef/>
      </w:r>
      <w:r w:rsidRPr="00464E03">
        <w:rPr>
          <w:rFonts w:ascii="Arial" w:hAnsi="Arial" w:cs="Arial"/>
          <w:sz w:val="16"/>
          <w:szCs w:val="16"/>
        </w:rPr>
        <w:t xml:space="preserve"> </w:t>
      </w:r>
      <w:hyperlink r:id="rId2" w:history="1">
        <w:r w:rsidRPr="00464E03">
          <w:rPr>
            <w:rStyle w:val="Hipersaitas"/>
            <w:rFonts w:ascii="Arial" w:hAnsi="Arial" w:cs="Arial"/>
            <w:sz w:val="16"/>
            <w:szCs w:val="16"/>
          </w:rPr>
          <w:t>LTG tiekėjo elgesio kodeksas</w:t>
        </w:r>
      </w:hyperlink>
      <w:r w:rsidRPr="00464E03">
        <w:rPr>
          <w:rFonts w:ascii="Arial" w:hAnsi="Arial" w:cs="Arial"/>
          <w:sz w:val="16"/>
          <w:szCs w:val="16"/>
        </w:rPr>
        <w:t xml:space="preserve"> </w:t>
      </w:r>
    </w:p>
  </w:footnote>
  <w:footnote w:id="4">
    <w:p w14:paraId="33617929" w14:textId="77777777" w:rsidR="0040498C" w:rsidRPr="00464E03" w:rsidRDefault="0040498C" w:rsidP="00D20A19">
      <w:pPr>
        <w:pStyle w:val="Puslapioinaostekstas"/>
        <w:rPr>
          <w:rFonts w:ascii="Arial" w:hAnsi="Arial" w:cs="Arial"/>
          <w:sz w:val="16"/>
          <w:szCs w:val="16"/>
        </w:rPr>
      </w:pPr>
      <w:r w:rsidRPr="00464E03">
        <w:rPr>
          <w:rStyle w:val="Puslapioinaosnuoroda"/>
          <w:rFonts w:ascii="Arial" w:eastAsia="Arial" w:hAnsi="Arial" w:cs="Arial"/>
          <w:sz w:val="16"/>
          <w:szCs w:val="16"/>
          <w:lang w:bidi="en-US"/>
        </w:rPr>
        <w:footnoteRef/>
      </w:r>
      <w:r w:rsidRPr="00464E03">
        <w:rPr>
          <w:rFonts w:ascii="Arial" w:eastAsia="Arial" w:hAnsi="Arial" w:cs="Arial"/>
          <w:sz w:val="16"/>
          <w:szCs w:val="16"/>
          <w:lang w:bidi="en-US"/>
        </w:rPr>
        <w:t xml:space="preserve"> </w:t>
      </w:r>
      <w:hyperlink r:id="rId3" w:history="1">
        <w:r w:rsidRPr="00464E03">
          <w:rPr>
            <w:rStyle w:val="Hipersaitas"/>
            <w:rFonts w:ascii="Arial" w:eastAsia="Arial" w:hAnsi="Arial" w:cs="Arial"/>
            <w:sz w:val="16"/>
            <w:szCs w:val="16"/>
            <w:lang w:bidi="en-US"/>
          </w:rPr>
          <w:t>Sanctions Implementation and Control Policy</w:t>
        </w:r>
      </w:hyperlink>
      <w:r w:rsidRPr="00464E03">
        <w:rPr>
          <w:rFonts w:ascii="Arial" w:eastAsia="Arial" w:hAnsi="Arial" w:cs="Arial"/>
          <w:sz w:val="16"/>
          <w:szCs w:val="16"/>
          <w:lang w:bidi="en-US"/>
        </w:rPr>
        <w:t xml:space="preserve"> </w:t>
      </w:r>
    </w:p>
  </w:footnote>
  <w:footnote w:id="5">
    <w:p w14:paraId="3D71DF0E" w14:textId="77777777" w:rsidR="0040498C" w:rsidRPr="00FD6FC8" w:rsidRDefault="0040498C" w:rsidP="00D20A19">
      <w:pPr>
        <w:pStyle w:val="Puslapioinaostekstas"/>
        <w:rPr>
          <w:sz w:val="18"/>
          <w:szCs w:val="18"/>
        </w:rPr>
      </w:pPr>
      <w:r w:rsidRPr="00464E03">
        <w:rPr>
          <w:rStyle w:val="Puslapioinaosnuoroda"/>
          <w:rFonts w:ascii="Arial" w:hAnsi="Arial" w:cs="Arial"/>
          <w:sz w:val="16"/>
          <w:szCs w:val="16"/>
          <w:lang w:bidi="en-US"/>
        </w:rPr>
        <w:footnoteRef/>
      </w:r>
      <w:r w:rsidRPr="00464E03">
        <w:rPr>
          <w:rFonts w:ascii="Arial" w:hAnsi="Arial" w:cs="Arial"/>
          <w:sz w:val="16"/>
          <w:szCs w:val="16"/>
          <w:lang w:bidi="en-US"/>
        </w:rPr>
        <w:t xml:space="preserve"> </w:t>
      </w:r>
      <w:hyperlink r:id="rId4" w:history="1">
        <w:r w:rsidRPr="00464E03">
          <w:rPr>
            <w:rStyle w:val="Hipersaitas"/>
            <w:rFonts w:ascii="Arial" w:hAnsi="Arial" w:cs="Arial"/>
            <w:sz w:val="16"/>
            <w:szCs w:val="16"/>
            <w:lang w:bidi="en-US"/>
          </w:rPr>
          <w:t>LTG Supplier Code of Conduct</w:t>
        </w:r>
      </w:hyperlink>
      <w:r w:rsidRPr="00FD6FC8">
        <w:rPr>
          <w:sz w:val="18"/>
          <w:szCs w:val="18"/>
          <w:lang w:bidi="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0EC5929D" w14:paraId="49D92935" w14:textId="77777777" w:rsidTr="0EC5929D">
      <w:trPr>
        <w:trHeight w:val="300"/>
      </w:trPr>
      <w:tc>
        <w:tcPr>
          <w:tcW w:w="5230" w:type="dxa"/>
        </w:tcPr>
        <w:p w14:paraId="5A5A73B8" w14:textId="4E1E7EBB" w:rsidR="0EC5929D" w:rsidRDefault="0EC5929D" w:rsidP="0EC5929D">
          <w:pPr>
            <w:pStyle w:val="Antrats"/>
            <w:ind w:left="-115"/>
          </w:pPr>
        </w:p>
      </w:tc>
      <w:tc>
        <w:tcPr>
          <w:tcW w:w="5230" w:type="dxa"/>
        </w:tcPr>
        <w:p w14:paraId="01946222" w14:textId="6912876F" w:rsidR="0EC5929D" w:rsidRDefault="0EC5929D" w:rsidP="0EC5929D">
          <w:pPr>
            <w:pStyle w:val="Antrats"/>
            <w:jc w:val="center"/>
          </w:pPr>
        </w:p>
      </w:tc>
      <w:tc>
        <w:tcPr>
          <w:tcW w:w="5230" w:type="dxa"/>
        </w:tcPr>
        <w:p w14:paraId="3EAB4C4F" w14:textId="6537183D" w:rsidR="0EC5929D" w:rsidRDefault="0EC5929D" w:rsidP="0EC5929D">
          <w:pPr>
            <w:pStyle w:val="Antrats"/>
            <w:ind w:right="-115"/>
            <w:jc w:val="right"/>
          </w:pPr>
        </w:p>
      </w:tc>
    </w:tr>
  </w:tbl>
  <w:p w14:paraId="65D8A872" w14:textId="4ECBEE26" w:rsidR="0EC5929D" w:rsidRDefault="0EC5929D" w:rsidP="0EC5929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30"/>
      <w:gridCol w:w="5230"/>
      <w:gridCol w:w="5230"/>
    </w:tblGrid>
    <w:tr w:rsidR="0EC5929D" w14:paraId="12B8218E" w14:textId="77777777" w:rsidTr="0EC5929D">
      <w:trPr>
        <w:trHeight w:val="300"/>
      </w:trPr>
      <w:tc>
        <w:tcPr>
          <w:tcW w:w="5230" w:type="dxa"/>
        </w:tcPr>
        <w:p w14:paraId="43C0CFCA" w14:textId="357F68C8" w:rsidR="0EC5929D" w:rsidRDefault="0EC5929D" w:rsidP="0EC5929D">
          <w:pPr>
            <w:pStyle w:val="Antrats"/>
            <w:ind w:left="-115"/>
          </w:pPr>
        </w:p>
      </w:tc>
      <w:tc>
        <w:tcPr>
          <w:tcW w:w="5230" w:type="dxa"/>
        </w:tcPr>
        <w:p w14:paraId="50FAA5EB" w14:textId="1D2AA3BC" w:rsidR="0EC5929D" w:rsidRDefault="0EC5929D" w:rsidP="0EC5929D">
          <w:pPr>
            <w:pStyle w:val="Antrats"/>
            <w:jc w:val="center"/>
          </w:pPr>
        </w:p>
      </w:tc>
      <w:tc>
        <w:tcPr>
          <w:tcW w:w="5230" w:type="dxa"/>
        </w:tcPr>
        <w:p w14:paraId="632A44F2" w14:textId="55752E62" w:rsidR="0EC5929D" w:rsidRDefault="0EC5929D" w:rsidP="0EC5929D">
          <w:pPr>
            <w:pStyle w:val="Antrats"/>
            <w:ind w:right="-115"/>
            <w:jc w:val="right"/>
          </w:pPr>
        </w:p>
      </w:tc>
    </w:tr>
  </w:tbl>
  <w:p w14:paraId="1AC812C3" w14:textId="598E75DB" w:rsidR="0EC5929D" w:rsidRDefault="0EC5929D" w:rsidP="0EC592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1AA1"/>
    <w:multiLevelType w:val="hybridMultilevel"/>
    <w:tmpl w:val="8FA08BEE"/>
    <w:lvl w:ilvl="0" w:tplc="840406D6">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F82FAE"/>
    <w:multiLevelType w:val="hybridMultilevel"/>
    <w:tmpl w:val="CBD42FE4"/>
    <w:lvl w:ilvl="0" w:tplc="5FA238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D07688"/>
    <w:multiLevelType w:val="hybridMultilevel"/>
    <w:tmpl w:val="13B67680"/>
    <w:lvl w:ilvl="0" w:tplc="9C8E6BD4">
      <w:start w:val="26"/>
      <w:numFmt w:val="decimal"/>
      <w:lvlText w:val="26.%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004688"/>
    <w:multiLevelType w:val="multilevel"/>
    <w:tmpl w:val="1554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E01129"/>
    <w:multiLevelType w:val="multilevel"/>
    <w:tmpl w:val="75A0026E"/>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20"/>
        <w:szCs w:val="20"/>
      </w:rPr>
    </w:lvl>
    <w:lvl w:ilvl="2">
      <w:start w:val="4"/>
      <w:numFmt w:val="decimal"/>
      <w:lvlText w:val="26.14.%3."/>
      <w:lvlJc w:val="left"/>
      <w:pPr>
        <w:ind w:left="2700" w:hanging="360"/>
      </w:pPr>
      <w:rPr>
        <w:rFonts w:hint="default"/>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5" w15:restartNumberingAfterBreak="0">
    <w:nsid w:val="222B0C71"/>
    <w:multiLevelType w:val="multilevel"/>
    <w:tmpl w:val="0080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D1B7A"/>
    <w:multiLevelType w:val="hybridMultilevel"/>
    <w:tmpl w:val="BAB655A2"/>
    <w:lvl w:ilvl="0" w:tplc="FFFFFFFF">
      <w:start w:val="1"/>
      <w:numFmt w:val="lowerRoman"/>
      <w:lvlText w:val="(%1)"/>
      <w:lvlJc w:val="left"/>
      <w:pPr>
        <w:ind w:left="1287" w:hanging="720"/>
      </w:pPr>
      <w:rPr>
        <w:rFonts w:cstheme="minorHAnsi" w:hint="default"/>
        <w:i/>
        <w:color w:val="000000" w:themeColor="text1"/>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69A10B0"/>
    <w:multiLevelType w:val="multilevel"/>
    <w:tmpl w:val="CFB0139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sz w:val="16"/>
        <w:szCs w:val="16"/>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080" w:hanging="72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440" w:hanging="1080"/>
      </w:pPr>
      <w:rPr>
        <w:rFonts w:eastAsiaTheme="minorHAnsi" w:hint="default"/>
      </w:rPr>
    </w:lvl>
    <w:lvl w:ilvl="7">
      <w:start w:val="1"/>
      <w:numFmt w:val="decimal"/>
      <w:isLgl/>
      <w:lvlText w:val="%1.%2.%3.%4.%5.%6.%7.%8."/>
      <w:lvlJc w:val="left"/>
      <w:pPr>
        <w:ind w:left="1440" w:hanging="1080"/>
      </w:pPr>
      <w:rPr>
        <w:rFonts w:eastAsiaTheme="minorHAnsi" w:hint="default"/>
      </w:rPr>
    </w:lvl>
    <w:lvl w:ilvl="8">
      <w:start w:val="1"/>
      <w:numFmt w:val="decimal"/>
      <w:isLgl/>
      <w:lvlText w:val="%1.%2.%3.%4.%5.%6.%7.%8.%9."/>
      <w:lvlJc w:val="left"/>
      <w:pPr>
        <w:ind w:left="1800" w:hanging="1440"/>
      </w:pPr>
      <w:rPr>
        <w:rFonts w:eastAsiaTheme="minorHAnsi" w:hint="default"/>
      </w:rPr>
    </w:lvl>
  </w:abstractNum>
  <w:abstractNum w:abstractNumId="8" w15:restartNumberingAfterBreak="0">
    <w:nsid w:val="27481C7D"/>
    <w:multiLevelType w:val="multilevel"/>
    <w:tmpl w:val="785618FA"/>
    <w:lvl w:ilvl="0">
      <w:start w:val="1"/>
      <w:numFmt w:val="decimal"/>
      <w:lvlText w:val="%1."/>
      <w:lvlJc w:val="left"/>
      <w:pPr>
        <w:ind w:left="1920" w:hanging="360"/>
      </w:pPr>
      <w:rPr>
        <w:rFonts w:ascii="Arial" w:eastAsia="Times New Roman" w:hAnsi="Arial" w:cs="Arial"/>
        <w:b/>
        <w:bCs/>
      </w:rPr>
    </w:lvl>
    <w:lvl w:ilvl="1">
      <w:start w:val="1"/>
      <w:numFmt w:val="decimal"/>
      <w:isLgl/>
      <w:lvlText w:val="%1.%2."/>
      <w:lvlJc w:val="left"/>
      <w:pPr>
        <w:ind w:left="1080" w:hanging="360"/>
      </w:pPr>
      <w:rPr>
        <w:rFonts w:hint="default"/>
        <w:sz w:val="16"/>
        <w:szCs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9090B8D"/>
    <w:multiLevelType w:val="hybridMultilevel"/>
    <w:tmpl w:val="994C8592"/>
    <w:lvl w:ilvl="0" w:tplc="94A4BD64">
      <w:start w:val="1"/>
      <w:numFmt w:val="decimal"/>
      <w:lvlText w:val="26.3.%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90659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2"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C352FA1"/>
    <w:multiLevelType w:val="hybridMultilevel"/>
    <w:tmpl w:val="ED9E7F64"/>
    <w:lvl w:ilvl="0" w:tplc="840406D6">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896C57"/>
    <w:multiLevelType w:val="multilevel"/>
    <w:tmpl w:val="9EBCF9CC"/>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18"/>
        <w:szCs w:val="18"/>
      </w:rPr>
    </w:lvl>
    <w:lvl w:ilvl="2">
      <w:start w:val="1"/>
      <w:numFmt w:val="decimal"/>
      <w:lvlText w:val="%1.%2.%3."/>
      <w:lvlJc w:val="left"/>
      <w:pPr>
        <w:ind w:left="2520" w:hanging="180"/>
      </w:pPr>
      <w:rPr>
        <w:sz w:val="18"/>
        <w:szCs w:val="18"/>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5"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3436453F"/>
    <w:multiLevelType w:val="multilevel"/>
    <w:tmpl w:val="7AE2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5A7013"/>
    <w:multiLevelType w:val="multilevel"/>
    <w:tmpl w:val="669E56B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bCs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052FB6"/>
    <w:multiLevelType w:val="multilevel"/>
    <w:tmpl w:val="C172A56C"/>
    <w:lvl w:ilvl="0">
      <w:start w:val="1"/>
      <w:numFmt w:val="decimal"/>
      <w:lvlText w:val="%1."/>
      <w:lvlJc w:val="left"/>
      <w:pPr>
        <w:ind w:left="720" w:hanging="360"/>
      </w:pPr>
      <w:rPr>
        <w:rFonts w:ascii="Arial" w:eastAsia="Times New Roman" w:hAnsi="Arial" w:cs="Arial"/>
        <w:b/>
        <w:bCs/>
      </w:rPr>
    </w:lvl>
    <w:lvl w:ilvl="1">
      <w:start w:val="1"/>
      <w:numFmt w:val="decimal"/>
      <w:isLgl/>
      <w:lvlText w:val="%1.%2."/>
      <w:lvlJc w:val="left"/>
      <w:pPr>
        <w:ind w:left="1080" w:hanging="360"/>
      </w:pPr>
      <w:rPr>
        <w:rFonts w:hint="default"/>
        <w:sz w:val="16"/>
        <w:szCs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397F6E12"/>
    <w:multiLevelType w:val="hybridMultilevel"/>
    <w:tmpl w:val="E820C8C6"/>
    <w:lvl w:ilvl="0" w:tplc="3C82A22A">
      <w:start w:val="26"/>
      <w:numFmt w:val="decimal"/>
      <w:lvlText w:val="2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03107F"/>
    <w:multiLevelType w:val="hybridMultilevel"/>
    <w:tmpl w:val="3018639E"/>
    <w:lvl w:ilvl="0" w:tplc="46E63B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330CE2"/>
    <w:multiLevelType w:val="hybridMultilevel"/>
    <w:tmpl w:val="CF08E8FE"/>
    <w:lvl w:ilvl="0" w:tplc="5FA238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347775"/>
    <w:multiLevelType w:val="hybridMultilevel"/>
    <w:tmpl w:val="BAB655A2"/>
    <w:lvl w:ilvl="0" w:tplc="FFFFFFFF">
      <w:start w:val="1"/>
      <w:numFmt w:val="lowerRoman"/>
      <w:lvlText w:val="(%1)"/>
      <w:lvlJc w:val="left"/>
      <w:pPr>
        <w:ind w:left="1287" w:hanging="720"/>
      </w:pPr>
      <w:rPr>
        <w:rFonts w:cstheme="minorHAnsi" w:hint="default"/>
        <w:i/>
        <w:color w:val="000000" w:themeColor="text1"/>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26F4B7C"/>
    <w:multiLevelType w:val="multilevel"/>
    <w:tmpl w:val="20D28CEC"/>
    <w:lvl w:ilvl="0">
      <w:start w:val="26"/>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507420"/>
    <w:multiLevelType w:val="hybridMultilevel"/>
    <w:tmpl w:val="7CC4E79A"/>
    <w:lvl w:ilvl="0" w:tplc="B5B8EEC4">
      <w:start w:val="1"/>
      <w:numFmt w:val="decimal"/>
      <w:lvlText w:val="26.14.%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1E4227"/>
    <w:multiLevelType w:val="hybridMultilevel"/>
    <w:tmpl w:val="05D04D82"/>
    <w:lvl w:ilvl="0" w:tplc="C6C4E000">
      <w:start w:val="2"/>
      <w:numFmt w:val="decimal"/>
      <w:lvlText w:val="26.3.%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21624E"/>
    <w:multiLevelType w:val="multilevel"/>
    <w:tmpl w:val="5FF49156"/>
    <w:lvl w:ilvl="0">
      <w:start w:val="1"/>
      <w:numFmt w:val="decimal"/>
      <w:lvlText w:val="%1."/>
      <w:lvlJc w:val="left"/>
      <w:pPr>
        <w:ind w:left="720" w:hanging="360"/>
      </w:pPr>
      <w:rPr>
        <w:rFonts w:ascii="Arial" w:eastAsia="Times New Roman" w:hAnsi="Arial" w:cs="Arial"/>
        <w:b/>
        <w:bCs/>
      </w:rPr>
    </w:lvl>
    <w:lvl w:ilvl="1">
      <w:start w:val="1"/>
      <w:numFmt w:val="decimal"/>
      <w:isLgl/>
      <w:lvlText w:val="%1.%2."/>
      <w:lvlJc w:val="left"/>
      <w:pPr>
        <w:ind w:left="1080" w:hanging="360"/>
      </w:pPr>
      <w:rPr>
        <w:rFonts w:hint="default"/>
        <w:sz w:val="16"/>
        <w:szCs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520A1B2F"/>
    <w:multiLevelType w:val="multilevel"/>
    <w:tmpl w:val="CFB0139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sz w:val="16"/>
        <w:szCs w:val="16"/>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080" w:hanging="72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440" w:hanging="1080"/>
      </w:pPr>
      <w:rPr>
        <w:rFonts w:eastAsiaTheme="minorHAnsi" w:hint="default"/>
      </w:rPr>
    </w:lvl>
    <w:lvl w:ilvl="7">
      <w:start w:val="1"/>
      <w:numFmt w:val="decimal"/>
      <w:isLgl/>
      <w:lvlText w:val="%1.%2.%3.%4.%5.%6.%7.%8."/>
      <w:lvlJc w:val="left"/>
      <w:pPr>
        <w:ind w:left="1440" w:hanging="1080"/>
      </w:pPr>
      <w:rPr>
        <w:rFonts w:eastAsiaTheme="minorHAnsi" w:hint="default"/>
      </w:rPr>
    </w:lvl>
    <w:lvl w:ilvl="8">
      <w:start w:val="1"/>
      <w:numFmt w:val="decimal"/>
      <w:isLgl/>
      <w:lvlText w:val="%1.%2.%3.%4.%5.%6.%7.%8.%9."/>
      <w:lvlJc w:val="left"/>
      <w:pPr>
        <w:ind w:left="1800" w:hanging="1440"/>
      </w:pPr>
      <w:rPr>
        <w:rFonts w:eastAsiaTheme="minorHAnsi" w:hint="default"/>
      </w:rPr>
    </w:lvl>
  </w:abstractNum>
  <w:abstractNum w:abstractNumId="28" w15:restartNumberingAfterBreak="0">
    <w:nsid w:val="57301335"/>
    <w:multiLevelType w:val="multilevel"/>
    <w:tmpl w:val="3A56660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C90D71"/>
    <w:multiLevelType w:val="multilevel"/>
    <w:tmpl w:val="9EBCF9CC"/>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18"/>
        <w:szCs w:val="18"/>
      </w:rPr>
    </w:lvl>
    <w:lvl w:ilvl="2">
      <w:start w:val="1"/>
      <w:numFmt w:val="decimal"/>
      <w:lvlText w:val="%1.%2.%3."/>
      <w:lvlJc w:val="left"/>
      <w:pPr>
        <w:ind w:left="2520" w:hanging="180"/>
      </w:pPr>
      <w:rPr>
        <w:sz w:val="18"/>
        <w:szCs w:val="18"/>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0" w15:restartNumberingAfterBreak="0">
    <w:nsid w:val="61C4744D"/>
    <w:multiLevelType w:val="multilevel"/>
    <w:tmpl w:val="89E0E068"/>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18"/>
        <w:szCs w:val="18"/>
      </w:rPr>
    </w:lvl>
    <w:lvl w:ilvl="2">
      <w:start w:val="1"/>
      <w:numFmt w:val="decimal"/>
      <w:lvlText w:val="%1.%2.%3."/>
      <w:lvlJc w:val="left"/>
      <w:pPr>
        <w:ind w:left="2520" w:hanging="180"/>
      </w:pPr>
      <w:rPr>
        <w:sz w:val="18"/>
        <w:szCs w:val="18"/>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1" w15:restartNumberingAfterBreak="0">
    <w:nsid w:val="67A038A1"/>
    <w:multiLevelType w:val="hybridMultilevel"/>
    <w:tmpl w:val="E37E0E12"/>
    <w:lvl w:ilvl="0" w:tplc="4A0E8356">
      <w:start w:val="4"/>
      <w:numFmt w:val="decimal"/>
      <w:lvlText w:val="26.%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D495706"/>
    <w:multiLevelType w:val="hybridMultilevel"/>
    <w:tmpl w:val="6E867320"/>
    <w:lvl w:ilvl="0" w:tplc="3BDCD452">
      <w:start w:val="4"/>
      <w:numFmt w:val="decimal"/>
      <w:lvlText w:val="26.14.%1."/>
      <w:lvlJc w:val="left"/>
      <w:pPr>
        <w:ind w:left="270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B9256E"/>
    <w:multiLevelType w:val="multilevel"/>
    <w:tmpl w:val="639E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E225DF"/>
    <w:multiLevelType w:val="multilevel"/>
    <w:tmpl w:val="416411F8"/>
    <w:lvl w:ilvl="0">
      <w:start w:val="26"/>
      <w:numFmt w:val="decimal"/>
      <w:lvlText w:val="%1."/>
      <w:lvlJc w:val="left"/>
      <w:pPr>
        <w:ind w:left="1080" w:hanging="360"/>
      </w:pPr>
      <w:rPr>
        <w:sz w:val="20"/>
        <w:szCs w:val="20"/>
      </w:rPr>
    </w:lvl>
    <w:lvl w:ilvl="1">
      <w:start w:val="1"/>
      <w:numFmt w:val="decimal"/>
      <w:lvlText w:val="%1.%2."/>
      <w:lvlJc w:val="left"/>
      <w:pPr>
        <w:ind w:left="1800" w:hanging="360"/>
      </w:pPr>
      <w:rPr>
        <w:sz w:val="20"/>
        <w:szCs w:val="20"/>
      </w:rPr>
    </w:lvl>
    <w:lvl w:ilvl="2">
      <w:start w:val="4"/>
      <w:numFmt w:val="decimal"/>
      <w:lvlText w:val="26.14.%3."/>
      <w:lvlJc w:val="left"/>
      <w:pPr>
        <w:ind w:left="2700" w:hanging="360"/>
      </w:pPr>
      <w:rPr>
        <w:rFonts w:hint="default"/>
      </w:r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6"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72613D39"/>
    <w:multiLevelType w:val="hybridMultilevel"/>
    <w:tmpl w:val="F078EADA"/>
    <w:lvl w:ilvl="0" w:tplc="3BDCD452">
      <w:start w:val="4"/>
      <w:numFmt w:val="decimal"/>
      <w:lvlText w:val="26.14.%1."/>
      <w:lvlJc w:val="left"/>
      <w:pPr>
        <w:ind w:left="27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103F41"/>
    <w:multiLevelType w:val="multilevel"/>
    <w:tmpl w:val="ABEC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4E4562"/>
    <w:multiLevelType w:val="multilevel"/>
    <w:tmpl w:val="0DA4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416B37"/>
    <w:multiLevelType w:val="hybridMultilevel"/>
    <w:tmpl w:val="BAB655A2"/>
    <w:lvl w:ilvl="0" w:tplc="FFFFFFFF">
      <w:start w:val="1"/>
      <w:numFmt w:val="lowerRoman"/>
      <w:lvlText w:val="(%1)"/>
      <w:lvlJc w:val="left"/>
      <w:pPr>
        <w:ind w:left="1287" w:hanging="720"/>
      </w:pPr>
      <w:rPr>
        <w:rFonts w:cstheme="minorHAnsi" w:hint="default"/>
        <w:i/>
        <w:color w:val="000000" w:themeColor="text1"/>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5637630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2757275">
    <w:abstractNumId w:val="17"/>
  </w:num>
  <w:num w:numId="3" w16cid:durableId="1728339990">
    <w:abstractNumId w:val="15"/>
  </w:num>
  <w:num w:numId="4" w16cid:durableId="1889800915">
    <w:abstractNumId w:val="11"/>
  </w:num>
  <w:num w:numId="5" w16cid:durableId="1568832455">
    <w:abstractNumId w:val="8"/>
  </w:num>
  <w:num w:numId="6" w16cid:durableId="445468110">
    <w:abstractNumId w:val="18"/>
  </w:num>
  <w:num w:numId="7" w16cid:durableId="375202620">
    <w:abstractNumId w:val="27"/>
  </w:num>
  <w:num w:numId="8" w16cid:durableId="341904499">
    <w:abstractNumId w:val="26"/>
  </w:num>
  <w:num w:numId="9" w16cid:durableId="1954484024">
    <w:abstractNumId w:val="7"/>
  </w:num>
  <w:num w:numId="10" w16cid:durableId="2052336043">
    <w:abstractNumId w:val="28"/>
  </w:num>
  <w:num w:numId="11" w16cid:durableId="1872259684">
    <w:abstractNumId w:val="32"/>
  </w:num>
  <w:num w:numId="12" w16cid:durableId="940190159">
    <w:abstractNumId w:val="12"/>
  </w:num>
  <w:num w:numId="13" w16cid:durableId="1288968695">
    <w:abstractNumId w:val="3"/>
  </w:num>
  <w:num w:numId="14" w16cid:durableId="1239023983">
    <w:abstractNumId w:val="34"/>
  </w:num>
  <w:num w:numId="15" w16cid:durableId="1437674996">
    <w:abstractNumId w:val="13"/>
  </w:num>
  <w:num w:numId="16" w16cid:durableId="1742484561">
    <w:abstractNumId w:val="20"/>
  </w:num>
  <w:num w:numId="17" w16cid:durableId="276108582">
    <w:abstractNumId w:val="22"/>
  </w:num>
  <w:num w:numId="18" w16cid:durableId="1629781845">
    <w:abstractNumId w:val="40"/>
  </w:num>
  <w:num w:numId="19" w16cid:durableId="1500775505">
    <w:abstractNumId w:val="6"/>
  </w:num>
  <w:num w:numId="20" w16cid:durableId="2142456463">
    <w:abstractNumId w:val="39"/>
  </w:num>
  <w:num w:numId="21" w16cid:durableId="657420323">
    <w:abstractNumId w:val="5"/>
  </w:num>
  <w:num w:numId="22" w16cid:durableId="1485898908">
    <w:abstractNumId w:val="0"/>
  </w:num>
  <w:num w:numId="23" w16cid:durableId="1175879148">
    <w:abstractNumId w:val="1"/>
  </w:num>
  <w:num w:numId="24" w16cid:durableId="707416898">
    <w:abstractNumId w:val="21"/>
  </w:num>
  <w:num w:numId="25" w16cid:durableId="167718301">
    <w:abstractNumId w:val="38"/>
  </w:num>
  <w:num w:numId="26" w16cid:durableId="1503861611">
    <w:abstractNumId w:val="16"/>
  </w:num>
  <w:num w:numId="27" w16cid:durableId="1083649068">
    <w:abstractNumId w:val="14"/>
  </w:num>
  <w:num w:numId="28" w16cid:durableId="214780596">
    <w:abstractNumId w:val="30"/>
  </w:num>
  <w:num w:numId="29" w16cid:durableId="1923029135">
    <w:abstractNumId w:val="4"/>
  </w:num>
  <w:num w:numId="30" w16cid:durableId="1689796475">
    <w:abstractNumId w:val="23"/>
  </w:num>
  <w:num w:numId="31" w16cid:durableId="360009284">
    <w:abstractNumId w:val="35"/>
  </w:num>
  <w:num w:numId="32" w16cid:durableId="219899240">
    <w:abstractNumId w:val="2"/>
  </w:num>
  <w:num w:numId="33" w16cid:durableId="837964125">
    <w:abstractNumId w:val="10"/>
  </w:num>
  <w:num w:numId="34" w16cid:durableId="1858423117">
    <w:abstractNumId w:val="25"/>
  </w:num>
  <w:num w:numId="35" w16cid:durableId="452477246">
    <w:abstractNumId w:val="9"/>
  </w:num>
  <w:num w:numId="36" w16cid:durableId="266356568">
    <w:abstractNumId w:val="19"/>
  </w:num>
  <w:num w:numId="37" w16cid:durableId="1862935082">
    <w:abstractNumId w:val="31"/>
  </w:num>
  <w:num w:numId="38" w16cid:durableId="1825047330">
    <w:abstractNumId w:val="33"/>
  </w:num>
  <w:num w:numId="39" w16cid:durableId="229192886">
    <w:abstractNumId w:val="37"/>
  </w:num>
  <w:num w:numId="40" w16cid:durableId="1241870181">
    <w:abstractNumId w:val="24"/>
  </w:num>
  <w:num w:numId="41" w16cid:durableId="14054507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DC"/>
    <w:rsid w:val="00004507"/>
    <w:rsid w:val="000065CB"/>
    <w:rsid w:val="000100E4"/>
    <w:rsid w:val="00012FB7"/>
    <w:rsid w:val="00013373"/>
    <w:rsid w:val="00013AAC"/>
    <w:rsid w:val="000147FE"/>
    <w:rsid w:val="00014877"/>
    <w:rsid w:val="0001678F"/>
    <w:rsid w:val="00022DB1"/>
    <w:rsid w:val="00030173"/>
    <w:rsid w:val="00030F00"/>
    <w:rsid w:val="00031367"/>
    <w:rsid w:val="000316B3"/>
    <w:rsid w:val="000360F6"/>
    <w:rsid w:val="00037EFE"/>
    <w:rsid w:val="0004676F"/>
    <w:rsid w:val="00053137"/>
    <w:rsid w:val="00056998"/>
    <w:rsid w:val="00057FD7"/>
    <w:rsid w:val="00060F5B"/>
    <w:rsid w:val="00063227"/>
    <w:rsid w:val="00065C0F"/>
    <w:rsid w:val="000662DE"/>
    <w:rsid w:val="00066D55"/>
    <w:rsid w:val="0007064F"/>
    <w:rsid w:val="00073159"/>
    <w:rsid w:val="000807AB"/>
    <w:rsid w:val="00081087"/>
    <w:rsid w:val="000814CF"/>
    <w:rsid w:val="000849DA"/>
    <w:rsid w:val="00085210"/>
    <w:rsid w:val="00092D17"/>
    <w:rsid w:val="00095375"/>
    <w:rsid w:val="00095A2A"/>
    <w:rsid w:val="0009627F"/>
    <w:rsid w:val="00096986"/>
    <w:rsid w:val="000975E5"/>
    <w:rsid w:val="000A0AD4"/>
    <w:rsid w:val="000A407D"/>
    <w:rsid w:val="000B035F"/>
    <w:rsid w:val="000B319F"/>
    <w:rsid w:val="000B3DD3"/>
    <w:rsid w:val="000B5DF6"/>
    <w:rsid w:val="000C53F2"/>
    <w:rsid w:val="000C6960"/>
    <w:rsid w:val="000D089F"/>
    <w:rsid w:val="000D29E1"/>
    <w:rsid w:val="000D2F85"/>
    <w:rsid w:val="000D33B9"/>
    <w:rsid w:val="000D5083"/>
    <w:rsid w:val="000D637C"/>
    <w:rsid w:val="000D6626"/>
    <w:rsid w:val="000D7D5D"/>
    <w:rsid w:val="000E023F"/>
    <w:rsid w:val="000E16AA"/>
    <w:rsid w:val="000E3D53"/>
    <w:rsid w:val="000E5691"/>
    <w:rsid w:val="000E5BC2"/>
    <w:rsid w:val="000E6BD3"/>
    <w:rsid w:val="000E6E8C"/>
    <w:rsid w:val="000E7BDF"/>
    <w:rsid w:val="000F4B7D"/>
    <w:rsid w:val="000F5E31"/>
    <w:rsid w:val="000F5F1A"/>
    <w:rsid w:val="000F787B"/>
    <w:rsid w:val="00100992"/>
    <w:rsid w:val="00102492"/>
    <w:rsid w:val="00102A44"/>
    <w:rsid w:val="00103385"/>
    <w:rsid w:val="0010469A"/>
    <w:rsid w:val="0010582B"/>
    <w:rsid w:val="00110969"/>
    <w:rsid w:val="00111D51"/>
    <w:rsid w:val="001136FE"/>
    <w:rsid w:val="00114561"/>
    <w:rsid w:val="00116DBA"/>
    <w:rsid w:val="00117CE6"/>
    <w:rsid w:val="00120966"/>
    <w:rsid w:val="001214C6"/>
    <w:rsid w:val="00124DE6"/>
    <w:rsid w:val="001304FD"/>
    <w:rsid w:val="00130C2E"/>
    <w:rsid w:val="00131C39"/>
    <w:rsid w:val="001330F5"/>
    <w:rsid w:val="0013650F"/>
    <w:rsid w:val="00137E08"/>
    <w:rsid w:val="00141847"/>
    <w:rsid w:val="00141940"/>
    <w:rsid w:val="001454F0"/>
    <w:rsid w:val="00150B72"/>
    <w:rsid w:val="001517FB"/>
    <w:rsid w:val="00152A05"/>
    <w:rsid w:val="00154825"/>
    <w:rsid w:val="00157CE6"/>
    <w:rsid w:val="001622BA"/>
    <w:rsid w:val="00163D60"/>
    <w:rsid w:val="0016524E"/>
    <w:rsid w:val="00165796"/>
    <w:rsid w:val="0016733A"/>
    <w:rsid w:val="00170522"/>
    <w:rsid w:val="00172EF9"/>
    <w:rsid w:val="0018353F"/>
    <w:rsid w:val="001853B9"/>
    <w:rsid w:val="001870D1"/>
    <w:rsid w:val="001872B0"/>
    <w:rsid w:val="001936DA"/>
    <w:rsid w:val="001948A4"/>
    <w:rsid w:val="00194A60"/>
    <w:rsid w:val="00195158"/>
    <w:rsid w:val="001A1D11"/>
    <w:rsid w:val="001A2F80"/>
    <w:rsid w:val="001A5C83"/>
    <w:rsid w:val="001A6D78"/>
    <w:rsid w:val="001A6DEB"/>
    <w:rsid w:val="001B2C08"/>
    <w:rsid w:val="001B5BE8"/>
    <w:rsid w:val="001C5D9D"/>
    <w:rsid w:val="001D0F07"/>
    <w:rsid w:val="001D3CA4"/>
    <w:rsid w:val="001D6B23"/>
    <w:rsid w:val="001E0A9F"/>
    <w:rsid w:val="001E16E6"/>
    <w:rsid w:val="001E3DFF"/>
    <w:rsid w:val="001E5481"/>
    <w:rsid w:val="001E58B5"/>
    <w:rsid w:val="001E74E3"/>
    <w:rsid w:val="001F2C47"/>
    <w:rsid w:val="001F57C7"/>
    <w:rsid w:val="001F57F1"/>
    <w:rsid w:val="001F7665"/>
    <w:rsid w:val="001F7988"/>
    <w:rsid w:val="00200CA7"/>
    <w:rsid w:val="00203AC6"/>
    <w:rsid w:val="00204C00"/>
    <w:rsid w:val="00214110"/>
    <w:rsid w:val="00214127"/>
    <w:rsid w:val="00214EFF"/>
    <w:rsid w:val="00216482"/>
    <w:rsid w:val="002169F2"/>
    <w:rsid w:val="0022049A"/>
    <w:rsid w:val="00221850"/>
    <w:rsid w:val="00222790"/>
    <w:rsid w:val="002325FE"/>
    <w:rsid w:val="0023447C"/>
    <w:rsid w:val="00237801"/>
    <w:rsid w:val="002419DB"/>
    <w:rsid w:val="00243D5C"/>
    <w:rsid w:val="0024499A"/>
    <w:rsid w:val="00245C4F"/>
    <w:rsid w:val="0024732B"/>
    <w:rsid w:val="0025053F"/>
    <w:rsid w:val="002522B1"/>
    <w:rsid w:val="002528AA"/>
    <w:rsid w:val="002539F6"/>
    <w:rsid w:val="00257194"/>
    <w:rsid w:val="00257447"/>
    <w:rsid w:val="00263638"/>
    <w:rsid w:val="002676A6"/>
    <w:rsid w:val="002710B0"/>
    <w:rsid w:val="00271F0D"/>
    <w:rsid w:val="002745ED"/>
    <w:rsid w:val="00275DBB"/>
    <w:rsid w:val="002770BD"/>
    <w:rsid w:val="00282F83"/>
    <w:rsid w:val="00282FBE"/>
    <w:rsid w:val="0029056D"/>
    <w:rsid w:val="00290FAC"/>
    <w:rsid w:val="002939A8"/>
    <w:rsid w:val="00297C1A"/>
    <w:rsid w:val="002A4703"/>
    <w:rsid w:val="002A64A0"/>
    <w:rsid w:val="002A77D1"/>
    <w:rsid w:val="002B58CD"/>
    <w:rsid w:val="002B5D26"/>
    <w:rsid w:val="002B5F51"/>
    <w:rsid w:val="002C3E0C"/>
    <w:rsid w:val="002C5F57"/>
    <w:rsid w:val="002C6C38"/>
    <w:rsid w:val="002C771E"/>
    <w:rsid w:val="002D2B11"/>
    <w:rsid w:val="002D3C70"/>
    <w:rsid w:val="002D4812"/>
    <w:rsid w:val="002E10E0"/>
    <w:rsid w:val="002E22AA"/>
    <w:rsid w:val="002E6883"/>
    <w:rsid w:val="002F078A"/>
    <w:rsid w:val="002F13F4"/>
    <w:rsid w:val="002F2D14"/>
    <w:rsid w:val="00301DCE"/>
    <w:rsid w:val="00310BEB"/>
    <w:rsid w:val="0031541C"/>
    <w:rsid w:val="0032004C"/>
    <w:rsid w:val="003211DE"/>
    <w:rsid w:val="003212E9"/>
    <w:rsid w:val="003264B6"/>
    <w:rsid w:val="00327E1E"/>
    <w:rsid w:val="00330CB1"/>
    <w:rsid w:val="00333E7E"/>
    <w:rsid w:val="00336A5C"/>
    <w:rsid w:val="0033759F"/>
    <w:rsid w:val="0034081B"/>
    <w:rsid w:val="00341C0D"/>
    <w:rsid w:val="0034276E"/>
    <w:rsid w:val="00345A54"/>
    <w:rsid w:val="00346FC3"/>
    <w:rsid w:val="003473BB"/>
    <w:rsid w:val="003612E4"/>
    <w:rsid w:val="00363FB5"/>
    <w:rsid w:val="00365C15"/>
    <w:rsid w:val="00367CF2"/>
    <w:rsid w:val="0037190F"/>
    <w:rsid w:val="00371B47"/>
    <w:rsid w:val="00371C1F"/>
    <w:rsid w:val="0037388E"/>
    <w:rsid w:val="00377FBE"/>
    <w:rsid w:val="00383DBE"/>
    <w:rsid w:val="003856D3"/>
    <w:rsid w:val="0038642A"/>
    <w:rsid w:val="00393B49"/>
    <w:rsid w:val="00395A22"/>
    <w:rsid w:val="003A6B2B"/>
    <w:rsid w:val="003B0AA3"/>
    <w:rsid w:val="003B17E2"/>
    <w:rsid w:val="003B23CA"/>
    <w:rsid w:val="003B39B0"/>
    <w:rsid w:val="003B7659"/>
    <w:rsid w:val="003C249D"/>
    <w:rsid w:val="003C2EC6"/>
    <w:rsid w:val="003C5646"/>
    <w:rsid w:val="003C6088"/>
    <w:rsid w:val="003D0DAA"/>
    <w:rsid w:val="003D2295"/>
    <w:rsid w:val="003D3661"/>
    <w:rsid w:val="003D38E8"/>
    <w:rsid w:val="003D636A"/>
    <w:rsid w:val="003E1135"/>
    <w:rsid w:val="003E29E0"/>
    <w:rsid w:val="003E4289"/>
    <w:rsid w:val="003E4829"/>
    <w:rsid w:val="003F01B5"/>
    <w:rsid w:val="003F548C"/>
    <w:rsid w:val="003F5A74"/>
    <w:rsid w:val="003F5ED1"/>
    <w:rsid w:val="003F63C1"/>
    <w:rsid w:val="00400063"/>
    <w:rsid w:val="00400869"/>
    <w:rsid w:val="00400BD8"/>
    <w:rsid w:val="0040280F"/>
    <w:rsid w:val="00402DCB"/>
    <w:rsid w:val="00403013"/>
    <w:rsid w:val="0040498C"/>
    <w:rsid w:val="004119CF"/>
    <w:rsid w:val="00416B43"/>
    <w:rsid w:val="004172BC"/>
    <w:rsid w:val="00417A65"/>
    <w:rsid w:val="00420DBA"/>
    <w:rsid w:val="00421FDC"/>
    <w:rsid w:val="0042522E"/>
    <w:rsid w:val="00426C3A"/>
    <w:rsid w:val="0043616D"/>
    <w:rsid w:val="00437D73"/>
    <w:rsid w:val="004466A0"/>
    <w:rsid w:val="00447363"/>
    <w:rsid w:val="004475CD"/>
    <w:rsid w:val="00450666"/>
    <w:rsid w:val="00454FC1"/>
    <w:rsid w:val="00455905"/>
    <w:rsid w:val="00455B6E"/>
    <w:rsid w:val="00456A85"/>
    <w:rsid w:val="00457A8F"/>
    <w:rsid w:val="00460786"/>
    <w:rsid w:val="00462BD4"/>
    <w:rsid w:val="00464E03"/>
    <w:rsid w:val="00471EB9"/>
    <w:rsid w:val="00472C8B"/>
    <w:rsid w:val="004745A1"/>
    <w:rsid w:val="004826DE"/>
    <w:rsid w:val="00484354"/>
    <w:rsid w:val="00485262"/>
    <w:rsid w:val="0048768D"/>
    <w:rsid w:val="00494241"/>
    <w:rsid w:val="0049601E"/>
    <w:rsid w:val="00497397"/>
    <w:rsid w:val="004A4538"/>
    <w:rsid w:val="004B05E7"/>
    <w:rsid w:val="004B1C92"/>
    <w:rsid w:val="004B2862"/>
    <w:rsid w:val="004B3156"/>
    <w:rsid w:val="004B39B5"/>
    <w:rsid w:val="004B6AA5"/>
    <w:rsid w:val="004C04C4"/>
    <w:rsid w:val="004C46AE"/>
    <w:rsid w:val="004D0CA5"/>
    <w:rsid w:val="004D16C2"/>
    <w:rsid w:val="004D5989"/>
    <w:rsid w:val="004D761E"/>
    <w:rsid w:val="004E1B13"/>
    <w:rsid w:val="004E3FF8"/>
    <w:rsid w:val="004E4EFF"/>
    <w:rsid w:val="00501D49"/>
    <w:rsid w:val="00502CB5"/>
    <w:rsid w:val="0050390B"/>
    <w:rsid w:val="0050504A"/>
    <w:rsid w:val="00510E16"/>
    <w:rsid w:val="00510EDA"/>
    <w:rsid w:val="00512390"/>
    <w:rsid w:val="005138D0"/>
    <w:rsid w:val="005160BB"/>
    <w:rsid w:val="00521974"/>
    <w:rsid w:val="00521CD7"/>
    <w:rsid w:val="00521D69"/>
    <w:rsid w:val="00522793"/>
    <w:rsid w:val="0052282A"/>
    <w:rsid w:val="0052288D"/>
    <w:rsid w:val="0052309C"/>
    <w:rsid w:val="00523C82"/>
    <w:rsid w:val="00523CEC"/>
    <w:rsid w:val="005250D1"/>
    <w:rsid w:val="00526431"/>
    <w:rsid w:val="00526BFB"/>
    <w:rsid w:val="005273E4"/>
    <w:rsid w:val="00531B10"/>
    <w:rsid w:val="00531D86"/>
    <w:rsid w:val="00541E96"/>
    <w:rsid w:val="00542200"/>
    <w:rsid w:val="00552AEF"/>
    <w:rsid w:val="00554BD8"/>
    <w:rsid w:val="00562972"/>
    <w:rsid w:val="0057007C"/>
    <w:rsid w:val="005700FB"/>
    <w:rsid w:val="00570D1C"/>
    <w:rsid w:val="00570F24"/>
    <w:rsid w:val="00583C21"/>
    <w:rsid w:val="005869D1"/>
    <w:rsid w:val="0059057E"/>
    <w:rsid w:val="00590C0A"/>
    <w:rsid w:val="00594724"/>
    <w:rsid w:val="00594ED5"/>
    <w:rsid w:val="00595252"/>
    <w:rsid w:val="005A1EE3"/>
    <w:rsid w:val="005A5104"/>
    <w:rsid w:val="005A6E84"/>
    <w:rsid w:val="005A7325"/>
    <w:rsid w:val="005B43B7"/>
    <w:rsid w:val="005B5C61"/>
    <w:rsid w:val="005C2DE6"/>
    <w:rsid w:val="005C3DF8"/>
    <w:rsid w:val="005D14FB"/>
    <w:rsid w:val="005D153D"/>
    <w:rsid w:val="005D1E68"/>
    <w:rsid w:val="005D2DE1"/>
    <w:rsid w:val="005D3E6C"/>
    <w:rsid w:val="005D5EE6"/>
    <w:rsid w:val="005E21E3"/>
    <w:rsid w:val="005E3F0D"/>
    <w:rsid w:val="005E4237"/>
    <w:rsid w:val="005E4A48"/>
    <w:rsid w:val="005F01CB"/>
    <w:rsid w:val="005F0838"/>
    <w:rsid w:val="005F15A2"/>
    <w:rsid w:val="005F315C"/>
    <w:rsid w:val="005F4C42"/>
    <w:rsid w:val="005F6148"/>
    <w:rsid w:val="005F6AB0"/>
    <w:rsid w:val="006014D0"/>
    <w:rsid w:val="006036CC"/>
    <w:rsid w:val="00603F78"/>
    <w:rsid w:val="00604DB6"/>
    <w:rsid w:val="0061009C"/>
    <w:rsid w:val="006126BD"/>
    <w:rsid w:val="00612BA1"/>
    <w:rsid w:val="00615C40"/>
    <w:rsid w:val="00616655"/>
    <w:rsid w:val="0061747A"/>
    <w:rsid w:val="00623B87"/>
    <w:rsid w:val="006267DC"/>
    <w:rsid w:val="00626D6D"/>
    <w:rsid w:val="0063084E"/>
    <w:rsid w:val="006348DC"/>
    <w:rsid w:val="006349DB"/>
    <w:rsid w:val="00636094"/>
    <w:rsid w:val="00640E1F"/>
    <w:rsid w:val="00641D81"/>
    <w:rsid w:val="00642A41"/>
    <w:rsid w:val="006458F8"/>
    <w:rsid w:val="00650353"/>
    <w:rsid w:val="0065285D"/>
    <w:rsid w:val="00654AF5"/>
    <w:rsid w:val="00656824"/>
    <w:rsid w:val="006573CB"/>
    <w:rsid w:val="00664C9D"/>
    <w:rsid w:val="006675B7"/>
    <w:rsid w:val="00672697"/>
    <w:rsid w:val="00677280"/>
    <w:rsid w:val="0068174A"/>
    <w:rsid w:val="00682552"/>
    <w:rsid w:val="006825CB"/>
    <w:rsid w:val="0068442E"/>
    <w:rsid w:val="006863BB"/>
    <w:rsid w:val="00686934"/>
    <w:rsid w:val="00686B3B"/>
    <w:rsid w:val="00695E85"/>
    <w:rsid w:val="00696F1D"/>
    <w:rsid w:val="006A106F"/>
    <w:rsid w:val="006A5CA9"/>
    <w:rsid w:val="006B1090"/>
    <w:rsid w:val="006C19B5"/>
    <w:rsid w:val="006C2EB3"/>
    <w:rsid w:val="006C7484"/>
    <w:rsid w:val="006D365E"/>
    <w:rsid w:val="006D46FA"/>
    <w:rsid w:val="006D4B15"/>
    <w:rsid w:val="006D5268"/>
    <w:rsid w:val="006D566B"/>
    <w:rsid w:val="006D7139"/>
    <w:rsid w:val="006E0A2E"/>
    <w:rsid w:val="006E2008"/>
    <w:rsid w:val="006E25D7"/>
    <w:rsid w:val="006E561F"/>
    <w:rsid w:val="006E72D2"/>
    <w:rsid w:val="006F5F96"/>
    <w:rsid w:val="00702B60"/>
    <w:rsid w:val="0070486D"/>
    <w:rsid w:val="00705BE4"/>
    <w:rsid w:val="00706A05"/>
    <w:rsid w:val="0070700B"/>
    <w:rsid w:val="00713E17"/>
    <w:rsid w:val="00713EF0"/>
    <w:rsid w:val="007216B7"/>
    <w:rsid w:val="00726155"/>
    <w:rsid w:val="0072708F"/>
    <w:rsid w:val="0072740A"/>
    <w:rsid w:val="00727B74"/>
    <w:rsid w:val="00732CFA"/>
    <w:rsid w:val="0073767C"/>
    <w:rsid w:val="007410A1"/>
    <w:rsid w:val="00743B59"/>
    <w:rsid w:val="00747EDA"/>
    <w:rsid w:val="007537B0"/>
    <w:rsid w:val="00754C37"/>
    <w:rsid w:val="00757ADB"/>
    <w:rsid w:val="00762315"/>
    <w:rsid w:val="00765181"/>
    <w:rsid w:val="00765692"/>
    <w:rsid w:val="00767172"/>
    <w:rsid w:val="007724D9"/>
    <w:rsid w:val="00772D17"/>
    <w:rsid w:val="00773905"/>
    <w:rsid w:val="00773E17"/>
    <w:rsid w:val="00777290"/>
    <w:rsid w:val="00782098"/>
    <w:rsid w:val="0078249C"/>
    <w:rsid w:val="007868E9"/>
    <w:rsid w:val="0079688F"/>
    <w:rsid w:val="007A030B"/>
    <w:rsid w:val="007A16A2"/>
    <w:rsid w:val="007A1C1F"/>
    <w:rsid w:val="007A1E80"/>
    <w:rsid w:val="007A2D2D"/>
    <w:rsid w:val="007A3A64"/>
    <w:rsid w:val="007A4425"/>
    <w:rsid w:val="007A5183"/>
    <w:rsid w:val="007A7E97"/>
    <w:rsid w:val="007B018D"/>
    <w:rsid w:val="007B040F"/>
    <w:rsid w:val="007B09F4"/>
    <w:rsid w:val="007B460A"/>
    <w:rsid w:val="007B5774"/>
    <w:rsid w:val="007B683D"/>
    <w:rsid w:val="007C22D0"/>
    <w:rsid w:val="007C6130"/>
    <w:rsid w:val="007C7524"/>
    <w:rsid w:val="007D1007"/>
    <w:rsid w:val="007E420D"/>
    <w:rsid w:val="007F3FA9"/>
    <w:rsid w:val="007F5E83"/>
    <w:rsid w:val="007F7628"/>
    <w:rsid w:val="008006EC"/>
    <w:rsid w:val="00804454"/>
    <w:rsid w:val="00806842"/>
    <w:rsid w:val="00811B30"/>
    <w:rsid w:val="00811DE0"/>
    <w:rsid w:val="008146A1"/>
    <w:rsid w:val="008167A4"/>
    <w:rsid w:val="00822647"/>
    <w:rsid w:val="008261E9"/>
    <w:rsid w:val="0083382E"/>
    <w:rsid w:val="00834574"/>
    <w:rsid w:val="00835607"/>
    <w:rsid w:val="00840B18"/>
    <w:rsid w:val="00850F6E"/>
    <w:rsid w:val="00851B6A"/>
    <w:rsid w:val="00852B74"/>
    <w:rsid w:val="00857CC6"/>
    <w:rsid w:val="0086073F"/>
    <w:rsid w:val="00865C6C"/>
    <w:rsid w:val="008671B6"/>
    <w:rsid w:val="00867C23"/>
    <w:rsid w:val="00870036"/>
    <w:rsid w:val="00871FA4"/>
    <w:rsid w:val="00872BB1"/>
    <w:rsid w:val="00873369"/>
    <w:rsid w:val="00876811"/>
    <w:rsid w:val="008962B8"/>
    <w:rsid w:val="008A1178"/>
    <w:rsid w:val="008A3617"/>
    <w:rsid w:val="008A480C"/>
    <w:rsid w:val="008A68E7"/>
    <w:rsid w:val="008B22F8"/>
    <w:rsid w:val="008B358A"/>
    <w:rsid w:val="008B7992"/>
    <w:rsid w:val="008C2E9A"/>
    <w:rsid w:val="008D008F"/>
    <w:rsid w:val="008D1236"/>
    <w:rsid w:val="008D23AF"/>
    <w:rsid w:val="008D74E6"/>
    <w:rsid w:val="008E235F"/>
    <w:rsid w:val="008E4F71"/>
    <w:rsid w:val="008E74F9"/>
    <w:rsid w:val="008F040F"/>
    <w:rsid w:val="008F08B2"/>
    <w:rsid w:val="008F1956"/>
    <w:rsid w:val="008F25D3"/>
    <w:rsid w:val="008F6C44"/>
    <w:rsid w:val="00900CF2"/>
    <w:rsid w:val="0090276F"/>
    <w:rsid w:val="009043C3"/>
    <w:rsid w:val="009058EA"/>
    <w:rsid w:val="00905D06"/>
    <w:rsid w:val="009077A6"/>
    <w:rsid w:val="0090780A"/>
    <w:rsid w:val="00910785"/>
    <w:rsid w:val="00911048"/>
    <w:rsid w:val="0092048A"/>
    <w:rsid w:val="009206C9"/>
    <w:rsid w:val="00922186"/>
    <w:rsid w:val="00923D3F"/>
    <w:rsid w:val="00925861"/>
    <w:rsid w:val="00926BF2"/>
    <w:rsid w:val="00926E92"/>
    <w:rsid w:val="009271FF"/>
    <w:rsid w:val="009272CD"/>
    <w:rsid w:val="00933417"/>
    <w:rsid w:val="00933F7F"/>
    <w:rsid w:val="00934545"/>
    <w:rsid w:val="009404AD"/>
    <w:rsid w:val="009415F0"/>
    <w:rsid w:val="00946C63"/>
    <w:rsid w:val="0095152C"/>
    <w:rsid w:val="0095571A"/>
    <w:rsid w:val="00956B51"/>
    <w:rsid w:val="009633DE"/>
    <w:rsid w:val="009635C0"/>
    <w:rsid w:val="009654F5"/>
    <w:rsid w:val="00971879"/>
    <w:rsid w:val="00972444"/>
    <w:rsid w:val="0097508C"/>
    <w:rsid w:val="00975217"/>
    <w:rsid w:val="00975246"/>
    <w:rsid w:val="00975404"/>
    <w:rsid w:val="009860FA"/>
    <w:rsid w:val="00987FED"/>
    <w:rsid w:val="00992C44"/>
    <w:rsid w:val="00992E56"/>
    <w:rsid w:val="0099737E"/>
    <w:rsid w:val="009A0760"/>
    <w:rsid w:val="009A3596"/>
    <w:rsid w:val="009A4480"/>
    <w:rsid w:val="009A6880"/>
    <w:rsid w:val="009B054C"/>
    <w:rsid w:val="009B0E3A"/>
    <w:rsid w:val="009B1FF9"/>
    <w:rsid w:val="009B33F7"/>
    <w:rsid w:val="009B7784"/>
    <w:rsid w:val="009C216A"/>
    <w:rsid w:val="009C4D7E"/>
    <w:rsid w:val="009C5EF5"/>
    <w:rsid w:val="009C66BD"/>
    <w:rsid w:val="009D61DE"/>
    <w:rsid w:val="009D6DE7"/>
    <w:rsid w:val="009D7489"/>
    <w:rsid w:val="009E00C7"/>
    <w:rsid w:val="009E4E6B"/>
    <w:rsid w:val="009E711A"/>
    <w:rsid w:val="009E7590"/>
    <w:rsid w:val="009E78EE"/>
    <w:rsid w:val="009F1205"/>
    <w:rsid w:val="009F1D92"/>
    <w:rsid w:val="009F2874"/>
    <w:rsid w:val="009F29CC"/>
    <w:rsid w:val="009F50C1"/>
    <w:rsid w:val="009F6EE4"/>
    <w:rsid w:val="00A0319B"/>
    <w:rsid w:val="00A04A40"/>
    <w:rsid w:val="00A05645"/>
    <w:rsid w:val="00A064F8"/>
    <w:rsid w:val="00A13919"/>
    <w:rsid w:val="00A20A25"/>
    <w:rsid w:val="00A22DFD"/>
    <w:rsid w:val="00A2538A"/>
    <w:rsid w:val="00A27393"/>
    <w:rsid w:val="00A342A0"/>
    <w:rsid w:val="00A34999"/>
    <w:rsid w:val="00A34F44"/>
    <w:rsid w:val="00A375D4"/>
    <w:rsid w:val="00A37A6B"/>
    <w:rsid w:val="00A40450"/>
    <w:rsid w:val="00A4270C"/>
    <w:rsid w:val="00A4313A"/>
    <w:rsid w:val="00A44B46"/>
    <w:rsid w:val="00A45A9C"/>
    <w:rsid w:val="00A56C6B"/>
    <w:rsid w:val="00A57B3E"/>
    <w:rsid w:val="00A616EF"/>
    <w:rsid w:val="00A63DC9"/>
    <w:rsid w:val="00A7189F"/>
    <w:rsid w:val="00A72322"/>
    <w:rsid w:val="00A7376E"/>
    <w:rsid w:val="00A740C5"/>
    <w:rsid w:val="00A74B35"/>
    <w:rsid w:val="00A75D73"/>
    <w:rsid w:val="00A8149A"/>
    <w:rsid w:val="00A84E04"/>
    <w:rsid w:val="00A857CC"/>
    <w:rsid w:val="00A87312"/>
    <w:rsid w:val="00A916C3"/>
    <w:rsid w:val="00A923FF"/>
    <w:rsid w:val="00A9512A"/>
    <w:rsid w:val="00A963B2"/>
    <w:rsid w:val="00AA2931"/>
    <w:rsid w:val="00AA7130"/>
    <w:rsid w:val="00AB1D6A"/>
    <w:rsid w:val="00AB789F"/>
    <w:rsid w:val="00AC4172"/>
    <w:rsid w:val="00AC5F77"/>
    <w:rsid w:val="00AC6CDE"/>
    <w:rsid w:val="00AC7527"/>
    <w:rsid w:val="00AD0C27"/>
    <w:rsid w:val="00AD7780"/>
    <w:rsid w:val="00AE1C91"/>
    <w:rsid w:val="00AE539D"/>
    <w:rsid w:val="00AF47AD"/>
    <w:rsid w:val="00AF54DE"/>
    <w:rsid w:val="00AF63A2"/>
    <w:rsid w:val="00B013A8"/>
    <w:rsid w:val="00B01846"/>
    <w:rsid w:val="00B040A7"/>
    <w:rsid w:val="00B07D1B"/>
    <w:rsid w:val="00B11895"/>
    <w:rsid w:val="00B1229F"/>
    <w:rsid w:val="00B126A3"/>
    <w:rsid w:val="00B13A95"/>
    <w:rsid w:val="00B211CA"/>
    <w:rsid w:val="00B23B41"/>
    <w:rsid w:val="00B24CF6"/>
    <w:rsid w:val="00B26301"/>
    <w:rsid w:val="00B3474E"/>
    <w:rsid w:val="00B41323"/>
    <w:rsid w:val="00B42783"/>
    <w:rsid w:val="00B46415"/>
    <w:rsid w:val="00B47487"/>
    <w:rsid w:val="00B50552"/>
    <w:rsid w:val="00B5437A"/>
    <w:rsid w:val="00B554B2"/>
    <w:rsid w:val="00B55E7A"/>
    <w:rsid w:val="00B562C9"/>
    <w:rsid w:val="00B6043E"/>
    <w:rsid w:val="00B61780"/>
    <w:rsid w:val="00B6530A"/>
    <w:rsid w:val="00B662C6"/>
    <w:rsid w:val="00B665AB"/>
    <w:rsid w:val="00B66C10"/>
    <w:rsid w:val="00B6776B"/>
    <w:rsid w:val="00B67AD2"/>
    <w:rsid w:val="00B67D68"/>
    <w:rsid w:val="00B70471"/>
    <w:rsid w:val="00B755C4"/>
    <w:rsid w:val="00B80A4B"/>
    <w:rsid w:val="00B823F8"/>
    <w:rsid w:val="00B84DA4"/>
    <w:rsid w:val="00B85CE0"/>
    <w:rsid w:val="00B930F4"/>
    <w:rsid w:val="00B97788"/>
    <w:rsid w:val="00BA0EA4"/>
    <w:rsid w:val="00BA26A6"/>
    <w:rsid w:val="00BA5DEB"/>
    <w:rsid w:val="00BA62A4"/>
    <w:rsid w:val="00BB1697"/>
    <w:rsid w:val="00BB359D"/>
    <w:rsid w:val="00BB6199"/>
    <w:rsid w:val="00BB71C9"/>
    <w:rsid w:val="00BB74F9"/>
    <w:rsid w:val="00BC2889"/>
    <w:rsid w:val="00BC2E7D"/>
    <w:rsid w:val="00BD0B60"/>
    <w:rsid w:val="00BD75B9"/>
    <w:rsid w:val="00BE0E82"/>
    <w:rsid w:val="00BE2B10"/>
    <w:rsid w:val="00BE6377"/>
    <w:rsid w:val="00BF0CD6"/>
    <w:rsid w:val="00BF1334"/>
    <w:rsid w:val="00BF13B9"/>
    <w:rsid w:val="00BF23A5"/>
    <w:rsid w:val="00BF23B7"/>
    <w:rsid w:val="00BF28F2"/>
    <w:rsid w:val="00BF7C79"/>
    <w:rsid w:val="00C042C7"/>
    <w:rsid w:val="00C0467D"/>
    <w:rsid w:val="00C05C34"/>
    <w:rsid w:val="00C05D80"/>
    <w:rsid w:val="00C13D6F"/>
    <w:rsid w:val="00C1596B"/>
    <w:rsid w:val="00C171CD"/>
    <w:rsid w:val="00C2149A"/>
    <w:rsid w:val="00C230A2"/>
    <w:rsid w:val="00C26FC4"/>
    <w:rsid w:val="00C32002"/>
    <w:rsid w:val="00C33A19"/>
    <w:rsid w:val="00C33A4E"/>
    <w:rsid w:val="00C34BC4"/>
    <w:rsid w:val="00C34DC4"/>
    <w:rsid w:val="00C365EC"/>
    <w:rsid w:val="00C416FE"/>
    <w:rsid w:val="00C41F4F"/>
    <w:rsid w:val="00C42448"/>
    <w:rsid w:val="00C42FA4"/>
    <w:rsid w:val="00C468F2"/>
    <w:rsid w:val="00C47FB1"/>
    <w:rsid w:val="00C53D64"/>
    <w:rsid w:val="00C563A9"/>
    <w:rsid w:val="00C5745D"/>
    <w:rsid w:val="00C57C7B"/>
    <w:rsid w:val="00C57FD7"/>
    <w:rsid w:val="00C61377"/>
    <w:rsid w:val="00C64383"/>
    <w:rsid w:val="00C66026"/>
    <w:rsid w:val="00C66FD7"/>
    <w:rsid w:val="00C674AB"/>
    <w:rsid w:val="00C70B3D"/>
    <w:rsid w:val="00C734DA"/>
    <w:rsid w:val="00C7466C"/>
    <w:rsid w:val="00C75367"/>
    <w:rsid w:val="00C7546C"/>
    <w:rsid w:val="00C75A4C"/>
    <w:rsid w:val="00C8264C"/>
    <w:rsid w:val="00C83EB1"/>
    <w:rsid w:val="00C90094"/>
    <w:rsid w:val="00C90407"/>
    <w:rsid w:val="00C90F16"/>
    <w:rsid w:val="00C92EA4"/>
    <w:rsid w:val="00C93C68"/>
    <w:rsid w:val="00C95893"/>
    <w:rsid w:val="00C962F5"/>
    <w:rsid w:val="00C96331"/>
    <w:rsid w:val="00C97ACE"/>
    <w:rsid w:val="00CA0671"/>
    <w:rsid w:val="00CA2C38"/>
    <w:rsid w:val="00CA3FFA"/>
    <w:rsid w:val="00CA48D7"/>
    <w:rsid w:val="00CA5AF1"/>
    <w:rsid w:val="00CA608C"/>
    <w:rsid w:val="00CA778D"/>
    <w:rsid w:val="00CB1F61"/>
    <w:rsid w:val="00CB23C2"/>
    <w:rsid w:val="00CB24DE"/>
    <w:rsid w:val="00CB7623"/>
    <w:rsid w:val="00CB79FC"/>
    <w:rsid w:val="00CC1568"/>
    <w:rsid w:val="00CC51B3"/>
    <w:rsid w:val="00CC63F3"/>
    <w:rsid w:val="00CD0BEA"/>
    <w:rsid w:val="00CD3B80"/>
    <w:rsid w:val="00CD583B"/>
    <w:rsid w:val="00CE08A5"/>
    <w:rsid w:val="00CE2BA5"/>
    <w:rsid w:val="00CE6A88"/>
    <w:rsid w:val="00CF02C0"/>
    <w:rsid w:val="00CF0E3C"/>
    <w:rsid w:val="00CF0FF5"/>
    <w:rsid w:val="00CF4457"/>
    <w:rsid w:val="00D06900"/>
    <w:rsid w:val="00D07847"/>
    <w:rsid w:val="00D121FD"/>
    <w:rsid w:val="00D177F8"/>
    <w:rsid w:val="00D20A19"/>
    <w:rsid w:val="00D21034"/>
    <w:rsid w:val="00D244D2"/>
    <w:rsid w:val="00D30BCA"/>
    <w:rsid w:val="00D33F08"/>
    <w:rsid w:val="00D3654B"/>
    <w:rsid w:val="00D40979"/>
    <w:rsid w:val="00D421C0"/>
    <w:rsid w:val="00D42B33"/>
    <w:rsid w:val="00D5388C"/>
    <w:rsid w:val="00D53934"/>
    <w:rsid w:val="00D569F7"/>
    <w:rsid w:val="00D57E48"/>
    <w:rsid w:val="00D61594"/>
    <w:rsid w:val="00D648E0"/>
    <w:rsid w:val="00D74915"/>
    <w:rsid w:val="00D75B83"/>
    <w:rsid w:val="00D76689"/>
    <w:rsid w:val="00D83F96"/>
    <w:rsid w:val="00D87279"/>
    <w:rsid w:val="00D91E1A"/>
    <w:rsid w:val="00D91F21"/>
    <w:rsid w:val="00D940C0"/>
    <w:rsid w:val="00D95498"/>
    <w:rsid w:val="00DA047C"/>
    <w:rsid w:val="00DA1040"/>
    <w:rsid w:val="00DA14A9"/>
    <w:rsid w:val="00DA2E95"/>
    <w:rsid w:val="00DA4CFC"/>
    <w:rsid w:val="00DA678B"/>
    <w:rsid w:val="00DA6E2F"/>
    <w:rsid w:val="00DA73A1"/>
    <w:rsid w:val="00DB0170"/>
    <w:rsid w:val="00DB25FA"/>
    <w:rsid w:val="00DC0975"/>
    <w:rsid w:val="00DC70AE"/>
    <w:rsid w:val="00DD26C3"/>
    <w:rsid w:val="00DD5203"/>
    <w:rsid w:val="00DD6745"/>
    <w:rsid w:val="00DD68EE"/>
    <w:rsid w:val="00DE3833"/>
    <w:rsid w:val="00DE3C9B"/>
    <w:rsid w:val="00DE3E0F"/>
    <w:rsid w:val="00DF6D7E"/>
    <w:rsid w:val="00DF6EF7"/>
    <w:rsid w:val="00E06EDB"/>
    <w:rsid w:val="00E13B48"/>
    <w:rsid w:val="00E14405"/>
    <w:rsid w:val="00E15895"/>
    <w:rsid w:val="00E15B49"/>
    <w:rsid w:val="00E16FAA"/>
    <w:rsid w:val="00E17A83"/>
    <w:rsid w:val="00E24E65"/>
    <w:rsid w:val="00E25463"/>
    <w:rsid w:val="00E25CD3"/>
    <w:rsid w:val="00E30C88"/>
    <w:rsid w:val="00E314DC"/>
    <w:rsid w:val="00E31A1E"/>
    <w:rsid w:val="00E322B2"/>
    <w:rsid w:val="00E33B62"/>
    <w:rsid w:val="00E36E2D"/>
    <w:rsid w:val="00E3761E"/>
    <w:rsid w:val="00E3799A"/>
    <w:rsid w:val="00E4168B"/>
    <w:rsid w:val="00E4293C"/>
    <w:rsid w:val="00E44EC9"/>
    <w:rsid w:val="00E45C86"/>
    <w:rsid w:val="00E4790A"/>
    <w:rsid w:val="00E47C24"/>
    <w:rsid w:val="00E52CFC"/>
    <w:rsid w:val="00E53072"/>
    <w:rsid w:val="00E53743"/>
    <w:rsid w:val="00E576EA"/>
    <w:rsid w:val="00E629B4"/>
    <w:rsid w:val="00E63CF6"/>
    <w:rsid w:val="00E65999"/>
    <w:rsid w:val="00E673E4"/>
    <w:rsid w:val="00E70AA1"/>
    <w:rsid w:val="00E710FA"/>
    <w:rsid w:val="00E75118"/>
    <w:rsid w:val="00E75314"/>
    <w:rsid w:val="00E75AA8"/>
    <w:rsid w:val="00E7761C"/>
    <w:rsid w:val="00E7787F"/>
    <w:rsid w:val="00E852D1"/>
    <w:rsid w:val="00E8601B"/>
    <w:rsid w:val="00E86720"/>
    <w:rsid w:val="00E8BEAF"/>
    <w:rsid w:val="00E9003E"/>
    <w:rsid w:val="00E916A7"/>
    <w:rsid w:val="00E943F8"/>
    <w:rsid w:val="00E946F9"/>
    <w:rsid w:val="00E9562D"/>
    <w:rsid w:val="00EA0541"/>
    <w:rsid w:val="00EA4062"/>
    <w:rsid w:val="00EA5167"/>
    <w:rsid w:val="00EA51C0"/>
    <w:rsid w:val="00EA5A36"/>
    <w:rsid w:val="00EB189C"/>
    <w:rsid w:val="00EB67A5"/>
    <w:rsid w:val="00EB6C21"/>
    <w:rsid w:val="00EB7628"/>
    <w:rsid w:val="00EB7F19"/>
    <w:rsid w:val="00EB7F7C"/>
    <w:rsid w:val="00EC06F0"/>
    <w:rsid w:val="00EC1562"/>
    <w:rsid w:val="00EC2950"/>
    <w:rsid w:val="00EC366A"/>
    <w:rsid w:val="00EC451D"/>
    <w:rsid w:val="00EC6F94"/>
    <w:rsid w:val="00ED204C"/>
    <w:rsid w:val="00ED5428"/>
    <w:rsid w:val="00EE2858"/>
    <w:rsid w:val="00EE2B88"/>
    <w:rsid w:val="00EE7F25"/>
    <w:rsid w:val="00EF26E6"/>
    <w:rsid w:val="00EF40E6"/>
    <w:rsid w:val="00EF649E"/>
    <w:rsid w:val="00F00CAB"/>
    <w:rsid w:val="00F01A7E"/>
    <w:rsid w:val="00F17908"/>
    <w:rsid w:val="00F218DA"/>
    <w:rsid w:val="00F22068"/>
    <w:rsid w:val="00F23A46"/>
    <w:rsid w:val="00F26933"/>
    <w:rsid w:val="00F31687"/>
    <w:rsid w:val="00F31F53"/>
    <w:rsid w:val="00F363F8"/>
    <w:rsid w:val="00F379B5"/>
    <w:rsid w:val="00F506CE"/>
    <w:rsid w:val="00F53826"/>
    <w:rsid w:val="00F544F0"/>
    <w:rsid w:val="00F571EF"/>
    <w:rsid w:val="00F601CA"/>
    <w:rsid w:val="00F630E8"/>
    <w:rsid w:val="00F6316A"/>
    <w:rsid w:val="00F64278"/>
    <w:rsid w:val="00F64480"/>
    <w:rsid w:val="00F65109"/>
    <w:rsid w:val="00F724B4"/>
    <w:rsid w:val="00F73AEC"/>
    <w:rsid w:val="00F777A5"/>
    <w:rsid w:val="00F80C87"/>
    <w:rsid w:val="00F829B4"/>
    <w:rsid w:val="00F8730C"/>
    <w:rsid w:val="00F91202"/>
    <w:rsid w:val="00F93687"/>
    <w:rsid w:val="00F9600C"/>
    <w:rsid w:val="00F969F6"/>
    <w:rsid w:val="00FA3966"/>
    <w:rsid w:val="00FB456A"/>
    <w:rsid w:val="00FB4CF0"/>
    <w:rsid w:val="00FB4EF7"/>
    <w:rsid w:val="00FB588D"/>
    <w:rsid w:val="00FB59FE"/>
    <w:rsid w:val="00FB5D00"/>
    <w:rsid w:val="00FB759E"/>
    <w:rsid w:val="00FC5282"/>
    <w:rsid w:val="00FC7019"/>
    <w:rsid w:val="00FD02BF"/>
    <w:rsid w:val="00FD16EF"/>
    <w:rsid w:val="00FD28C7"/>
    <w:rsid w:val="00FD3950"/>
    <w:rsid w:val="00FD43D8"/>
    <w:rsid w:val="00FD4EE8"/>
    <w:rsid w:val="00FD4F79"/>
    <w:rsid w:val="00FE3A3E"/>
    <w:rsid w:val="00FE42B0"/>
    <w:rsid w:val="00FE528F"/>
    <w:rsid w:val="00FE648F"/>
    <w:rsid w:val="00FF1A62"/>
    <w:rsid w:val="00FF64AF"/>
    <w:rsid w:val="017E3A57"/>
    <w:rsid w:val="019569BD"/>
    <w:rsid w:val="02BD45F6"/>
    <w:rsid w:val="053E87E7"/>
    <w:rsid w:val="05F79F9C"/>
    <w:rsid w:val="06C94AF6"/>
    <w:rsid w:val="09DD39AF"/>
    <w:rsid w:val="0ADBAA05"/>
    <w:rsid w:val="0B7E05C0"/>
    <w:rsid w:val="0BE00C5E"/>
    <w:rsid w:val="0DC05D14"/>
    <w:rsid w:val="0E583B39"/>
    <w:rsid w:val="0EC5929D"/>
    <w:rsid w:val="0ED01D9F"/>
    <w:rsid w:val="0F1F5D23"/>
    <w:rsid w:val="0FF260EC"/>
    <w:rsid w:val="1138CBC5"/>
    <w:rsid w:val="1296AAF5"/>
    <w:rsid w:val="1368D8BB"/>
    <w:rsid w:val="1425243F"/>
    <w:rsid w:val="1532DB50"/>
    <w:rsid w:val="15DA1E86"/>
    <w:rsid w:val="15DA2996"/>
    <w:rsid w:val="17588580"/>
    <w:rsid w:val="17FB2B5B"/>
    <w:rsid w:val="19275673"/>
    <w:rsid w:val="195DB110"/>
    <w:rsid w:val="19615A4B"/>
    <w:rsid w:val="19BC6908"/>
    <w:rsid w:val="19DEEE47"/>
    <w:rsid w:val="1B5A7199"/>
    <w:rsid w:val="1D8B2B92"/>
    <w:rsid w:val="20A95F6B"/>
    <w:rsid w:val="21CAFF31"/>
    <w:rsid w:val="224F9981"/>
    <w:rsid w:val="22576350"/>
    <w:rsid w:val="228DD9FD"/>
    <w:rsid w:val="229C97BB"/>
    <w:rsid w:val="238EE83E"/>
    <w:rsid w:val="24E667F7"/>
    <w:rsid w:val="2753C36E"/>
    <w:rsid w:val="28EF5143"/>
    <w:rsid w:val="28F14B3D"/>
    <w:rsid w:val="292EEB6B"/>
    <w:rsid w:val="2A01DD5B"/>
    <w:rsid w:val="2A3860A4"/>
    <w:rsid w:val="2BD34B6C"/>
    <w:rsid w:val="2C8648ED"/>
    <w:rsid w:val="2D547874"/>
    <w:rsid w:val="2F15CA8F"/>
    <w:rsid w:val="2F2CE976"/>
    <w:rsid w:val="2FCE1F94"/>
    <w:rsid w:val="2FE806B3"/>
    <w:rsid w:val="3055EC63"/>
    <w:rsid w:val="30CAE94C"/>
    <w:rsid w:val="33CCAD3F"/>
    <w:rsid w:val="33E1AE2C"/>
    <w:rsid w:val="345E9509"/>
    <w:rsid w:val="355913E6"/>
    <w:rsid w:val="368A801B"/>
    <w:rsid w:val="372331E3"/>
    <w:rsid w:val="373F57D6"/>
    <w:rsid w:val="3753F424"/>
    <w:rsid w:val="37CFBD7A"/>
    <w:rsid w:val="38484067"/>
    <w:rsid w:val="398E35C0"/>
    <w:rsid w:val="3A24EA37"/>
    <w:rsid w:val="3A6E88DC"/>
    <w:rsid w:val="3A81B63F"/>
    <w:rsid w:val="3AE85DED"/>
    <w:rsid w:val="3C30B243"/>
    <w:rsid w:val="3C9CF7B5"/>
    <w:rsid w:val="3CDC705B"/>
    <w:rsid w:val="40773099"/>
    <w:rsid w:val="4362C28C"/>
    <w:rsid w:val="43C1B6C8"/>
    <w:rsid w:val="44C3BBEE"/>
    <w:rsid w:val="4695E69B"/>
    <w:rsid w:val="49075D8C"/>
    <w:rsid w:val="49ED0E22"/>
    <w:rsid w:val="49FF181E"/>
    <w:rsid w:val="4A0655BA"/>
    <w:rsid w:val="4A913082"/>
    <w:rsid w:val="4C375AF2"/>
    <w:rsid w:val="4CB35829"/>
    <w:rsid w:val="4CF9C8DA"/>
    <w:rsid w:val="4D9EF780"/>
    <w:rsid w:val="4DC7F41E"/>
    <w:rsid w:val="4F7F831C"/>
    <w:rsid w:val="535DC83B"/>
    <w:rsid w:val="5367A0F6"/>
    <w:rsid w:val="551BE0D1"/>
    <w:rsid w:val="553CFCD8"/>
    <w:rsid w:val="55CFB2F3"/>
    <w:rsid w:val="565342C2"/>
    <w:rsid w:val="58B1BB3A"/>
    <w:rsid w:val="5B3AC37D"/>
    <w:rsid w:val="5EE6EC93"/>
    <w:rsid w:val="5EF4A6BE"/>
    <w:rsid w:val="6030D39F"/>
    <w:rsid w:val="6093D0DC"/>
    <w:rsid w:val="615FD7CD"/>
    <w:rsid w:val="62DD38EC"/>
    <w:rsid w:val="6358AD05"/>
    <w:rsid w:val="6381CA48"/>
    <w:rsid w:val="644CB827"/>
    <w:rsid w:val="660A7BF4"/>
    <w:rsid w:val="66ABCAC4"/>
    <w:rsid w:val="68147F95"/>
    <w:rsid w:val="691452AF"/>
    <w:rsid w:val="6A1979EA"/>
    <w:rsid w:val="6B4C9598"/>
    <w:rsid w:val="6B73BA46"/>
    <w:rsid w:val="6C7C9FCA"/>
    <w:rsid w:val="6D2C3D70"/>
    <w:rsid w:val="6F59D5F3"/>
    <w:rsid w:val="70672CC2"/>
    <w:rsid w:val="70A27D67"/>
    <w:rsid w:val="71877592"/>
    <w:rsid w:val="71A3DD8B"/>
    <w:rsid w:val="73249EEF"/>
    <w:rsid w:val="73E762EA"/>
    <w:rsid w:val="7499545B"/>
    <w:rsid w:val="753A21B0"/>
    <w:rsid w:val="7649AB32"/>
    <w:rsid w:val="7666580B"/>
    <w:rsid w:val="77B76FB5"/>
    <w:rsid w:val="781D6AE9"/>
    <w:rsid w:val="78E5F9E2"/>
    <w:rsid w:val="793D7443"/>
    <w:rsid w:val="799D1D12"/>
    <w:rsid w:val="79A56816"/>
    <w:rsid w:val="7B3A50C4"/>
    <w:rsid w:val="7BC11AE6"/>
    <w:rsid w:val="7C8F32AF"/>
    <w:rsid w:val="7D2C293A"/>
    <w:rsid w:val="7D63D847"/>
    <w:rsid w:val="7E0F7A8F"/>
    <w:rsid w:val="7F88721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A9D2"/>
  <w15:chartTrackingRefBased/>
  <w15:docId w15:val="{ADB61DBB-70CB-480F-95E4-015F7B62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445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267DC"/>
    <w:rPr>
      <w:color w:val="808080"/>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1"/>
    <w:basedOn w:val="prastasis"/>
    <w:link w:val="SraopastraipaDiagrama"/>
    <w:uiPriority w:val="34"/>
    <w:qFormat/>
    <w:rsid w:val="00014877"/>
    <w:pPr>
      <w:ind w:left="720"/>
      <w:contextualSpacing/>
    </w:pPr>
    <w:rPr>
      <w:kern w:val="0"/>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014877"/>
    <w:rPr>
      <w:kern w:val="0"/>
      <w14:ligatures w14:val="none"/>
    </w:rPr>
  </w:style>
  <w:style w:type="paragraph" w:customStyle="1" w:styleId="Bodytext21">
    <w:name w:val="Body text (2)1"/>
    <w:basedOn w:val="prastasis"/>
    <w:uiPriority w:val="99"/>
    <w:rsid w:val="000B3DD3"/>
    <w:pPr>
      <w:widowControl w:val="0"/>
      <w:shd w:val="clear" w:color="auto" w:fill="FFFFFF"/>
      <w:spacing w:after="720" w:line="259" w:lineRule="exact"/>
    </w:pPr>
    <w:rPr>
      <w:rFonts w:ascii="Times New Roman" w:eastAsia="Calibri" w:hAnsi="Times New Roman" w:cs="Times New Roman"/>
      <w:kern w:val="0"/>
      <w:lang w:val="en-US"/>
      <w14:ligatures w14:val="none"/>
    </w:rPr>
  </w:style>
  <w:style w:type="paragraph" w:customStyle="1" w:styleId="Statja">
    <w:name w:val="Statja"/>
    <w:basedOn w:val="prastasis"/>
    <w:rsid w:val="00A0564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character" w:styleId="Puslapioinaosnuoroda">
    <w:name w:val="footnote reference"/>
    <w:basedOn w:val="Numatytasispastraiposriftas"/>
    <w:unhideWhenUsed/>
    <w:rsid w:val="00290FAC"/>
    <w:rPr>
      <w:vertAlign w:val="superscript"/>
    </w:rPr>
  </w:style>
  <w:style w:type="character" w:styleId="Hipersaitas">
    <w:name w:val="Hyperlink"/>
    <w:basedOn w:val="Numatytasispastraiposriftas"/>
    <w:unhideWhenUsed/>
    <w:rsid w:val="00B211CA"/>
    <w:rPr>
      <w:color w:val="0563C1" w:themeColor="hyperlink"/>
      <w:u w:val="single"/>
    </w:rPr>
  </w:style>
  <w:style w:type="character" w:styleId="Neapdorotaspaminjimas">
    <w:name w:val="Unresolved Mention"/>
    <w:basedOn w:val="Numatytasispastraiposriftas"/>
    <w:uiPriority w:val="99"/>
    <w:semiHidden/>
    <w:unhideWhenUsed/>
    <w:rsid w:val="00B211CA"/>
    <w:rPr>
      <w:color w:val="605E5C"/>
      <w:shd w:val="clear" w:color="auto" w:fill="E1DFDD"/>
    </w:rPr>
  </w:style>
  <w:style w:type="paragraph" w:styleId="HTMLiankstoformatuotas">
    <w:name w:val="HTML Preformatted"/>
    <w:basedOn w:val="prastasis"/>
    <w:link w:val="HTMLiankstoformatuotasDiagrama"/>
    <w:uiPriority w:val="99"/>
    <w:semiHidden/>
    <w:unhideWhenUsed/>
    <w:rsid w:val="001E16E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1E16E6"/>
    <w:rPr>
      <w:rFonts w:ascii="Consolas" w:hAnsi="Consolas"/>
      <w:sz w:val="20"/>
      <w:szCs w:val="20"/>
    </w:rPr>
  </w:style>
  <w:style w:type="paragraph" w:styleId="Antrats">
    <w:name w:val="header"/>
    <w:basedOn w:val="prastasis"/>
    <w:link w:val="AntratsDiagrama"/>
    <w:uiPriority w:val="99"/>
    <w:unhideWhenUsed/>
    <w:rsid w:val="00851B6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51B6A"/>
  </w:style>
  <w:style w:type="paragraph" w:styleId="Porat">
    <w:name w:val="footer"/>
    <w:basedOn w:val="prastasis"/>
    <w:link w:val="PoratDiagrama"/>
    <w:uiPriority w:val="99"/>
    <w:unhideWhenUsed/>
    <w:rsid w:val="00851B6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51B6A"/>
  </w:style>
  <w:style w:type="character" w:styleId="Perirtashipersaitas">
    <w:name w:val="FollowedHyperlink"/>
    <w:basedOn w:val="Numatytasispastraiposriftas"/>
    <w:uiPriority w:val="99"/>
    <w:semiHidden/>
    <w:unhideWhenUsed/>
    <w:rsid w:val="000E6BD3"/>
    <w:rPr>
      <w:color w:val="954F72" w:themeColor="followedHyperlink"/>
      <w:u w:val="single"/>
    </w:rPr>
  </w:style>
  <w:style w:type="character" w:customStyle="1" w:styleId="ui-provider">
    <w:name w:val="ui-provider"/>
    <w:basedOn w:val="Numatytasispastraiposriftas"/>
    <w:rsid w:val="00CD0BEA"/>
  </w:style>
  <w:style w:type="paragraph" w:styleId="Komentarotekstas">
    <w:name w:val="annotation text"/>
    <w:basedOn w:val="prastasis"/>
    <w:link w:val="KomentarotekstasDiagrama"/>
    <w:unhideWhenUsed/>
    <w:pPr>
      <w:spacing w:line="240" w:lineRule="auto"/>
    </w:pPr>
    <w:rPr>
      <w:sz w:val="20"/>
      <w:szCs w:val="20"/>
    </w:rPr>
  </w:style>
  <w:style w:type="character" w:customStyle="1" w:styleId="KomentarotekstasDiagrama">
    <w:name w:val="Komentaro tekstas Diagrama"/>
    <w:basedOn w:val="Numatytasispastraiposriftas"/>
    <w:link w:val="Komentarotekstas"/>
    <w:rPr>
      <w:sz w:val="20"/>
      <w:szCs w:val="20"/>
    </w:rPr>
  </w:style>
  <w:style w:type="character" w:styleId="Komentaronuoroda">
    <w:name w:val="annotation reference"/>
    <w:basedOn w:val="Numatytasispastraiposriftas"/>
    <w:unhideWhenUsed/>
    <w:rPr>
      <w:sz w:val="16"/>
      <w:szCs w:val="16"/>
    </w:rPr>
  </w:style>
  <w:style w:type="paragraph" w:styleId="Pataisymai">
    <w:name w:val="Revision"/>
    <w:hidden/>
    <w:uiPriority w:val="99"/>
    <w:semiHidden/>
    <w:rsid w:val="005F315C"/>
    <w:pPr>
      <w:spacing w:after="0" w:line="240" w:lineRule="auto"/>
    </w:pPr>
  </w:style>
  <w:style w:type="table" w:styleId="Lentelstinklelis">
    <w:name w:val="Table Grid"/>
    <w:basedOn w:val="prastojilentel"/>
    <w:uiPriority w:val="39"/>
    <w:rsid w:val="00CB2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unhideWhenUsed/>
    <w:rsid w:val="00713EF0"/>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semiHidden/>
    <w:rsid w:val="00713EF0"/>
    <w:rPr>
      <w:rFonts w:ascii="Times New Roman" w:eastAsia="Times New Roman" w:hAnsi="Times New Roman" w:cs="Times New Roman"/>
      <w:kern w:val="0"/>
      <w:sz w:val="20"/>
      <w:szCs w:val="20"/>
      <w14:ligatures w14:val="none"/>
    </w:rPr>
  </w:style>
  <w:style w:type="character" w:customStyle="1" w:styleId="normaltextrun">
    <w:name w:val="normaltextrun"/>
    <w:basedOn w:val="Numatytasispastraiposriftas"/>
    <w:rsid w:val="00A04A40"/>
  </w:style>
  <w:style w:type="paragraph" w:styleId="Komentarotema">
    <w:name w:val="annotation subject"/>
    <w:basedOn w:val="Komentarotekstas"/>
    <w:next w:val="Komentarotekstas"/>
    <w:link w:val="KomentarotemaDiagrama"/>
    <w:uiPriority w:val="99"/>
    <w:semiHidden/>
    <w:unhideWhenUsed/>
    <w:rsid w:val="00806842"/>
    <w:rPr>
      <w:b/>
      <w:bCs/>
    </w:rPr>
  </w:style>
  <w:style w:type="character" w:customStyle="1" w:styleId="KomentarotemaDiagrama">
    <w:name w:val="Komentaro tema Diagrama"/>
    <w:basedOn w:val="KomentarotekstasDiagrama"/>
    <w:link w:val="Komentarotema"/>
    <w:uiPriority w:val="99"/>
    <w:semiHidden/>
    <w:rsid w:val="008068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864249">
      <w:bodyDiv w:val="1"/>
      <w:marLeft w:val="0"/>
      <w:marRight w:val="0"/>
      <w:marTop w:val="0"/>
      <w:marBottom w:val="0"/>
      <w:divBdr>
        <w:top w:val="none" w:sz="0" w:space="0" w:color="auto"/>
        <w:left w:val="none" w:sz="0" w:space="0" w:color="auto"/>
        <w:bottom w:val="none" w:sz="0" w:space="0" w:color="auto"/>
        <w:right w:val="none" w:sz="0" w:space="0" w:color="auto"/>
      </w:divBdr>
    </w:div>
    <w:div w:id="1037773369">
      <w:bodyDiv w:val="1"/>
      <w:marLeft w:val="0"/>
      <w:marRight w:val="0"/>
      <w:marTop w:val="0"/>
      <w:marBottom w:val="0"/>
      <w:divBdr>
        <w:top w:val="none" w:sz="0" w:space="0" w:color="auto"/>
        <w:left w:val="none" w:sz="0" w:space="0" w:color="auto"/>
        <w:bottom w:val="none" w:sz="0" w:space="0" w:color="auto"/>
        <w:right w:val="none" w:sz="0" w:space="0" w:color="auto"/>
      </w:divBdr>
    </w:div>
    <w:div w:id="1683627587">
      <w:bodyDiv w:val="1"/>
      <w:marLeft w:val="0"/>
      <w:marRight w:val="0"/>
      <w:marTop w:val="0"/>
      <w:marBottom w:val="0"/>
      <w:divBdr>
        <w:top w:val="none" w:sz="0" w:space="0" w:color="auto"/>
        <w:left w:val="none" w:sz="0" w:space="0" w:color="auto"/>
        <w:bottom w:val="none" w:sz="0" w:space="0" w:color="auto"/>
        <w:right w:val="none" w:sz="0" w:space="0" w:color="auto"/>
      </w:divBdr>
    </w:div>
    <w:div w:id="20376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18" Type="http://schemas.openxmlformats.org/officeDocument/2006/relationships/hyperlink" Target="https://e-seimas.lrs.lt/portal/legalAct/lt/TAD/46c841f290cf11e98a8298567570d639/asr" TargetMode="External"/><Relationship Id="rId26" Type="http://schemas.openxmlformats.org/officeDocument/2006/relationships/hyperlink" Target="https://e-seimas.lrs.lt/portal/legalAct/lt/TAD/TAIS.224463/asr" TargetMode="External"/><Relationship Id="rId3" Type="http://schemas.openxmlformats.org/officeDocument/2006/relationships/customXml" Target="../customXml/item3.xml"/><Relationship Id="rId21" Type="http://schemas.openxmlformats.org/officeDocument/2006/relationships/hyperlink" Target="https://e-seimas.lrs.lt/portal/legalAct/lt/TAD/TAIS.224463/as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 Id="rId17" Type="http://schemas.openxmlformats.org/officeDocument/2006/relationships/hyperlink" Target="https://doc.ltg.lt/en/Sustainability/Health%20and%20Safety%20guidelines%20for%20the%20contractor.pdf?_gl=1*11jzgti*_up*MQ..*_ga*MTQwNzM2MTM4LjE3NDA3NDIyNDY.*_ga_94QCJKTK8Y*MTc0MDc0MjI0My4xLjAuMTc0MDc0MjI0My4wLjAuMA.." TargetMode="External"/><Relationship Id="rId25" Type="http://schemas.openxmlformats.org/officeDocument/2006/relationships/hyperlink" Target="https://e-seimas.lrs.lt/portal/legalAct/lt/TAD/TAIS.224463/asr"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ltg.lt/wp-content/uploads/2023/10/Atmintine-KLIENTAMS-RANGOVAMS-2023_10.pdf" TargetMode="External"/><Relationship Id="rId20" Type="http://schemas.openxmlformats.org/officeDocument/2006/relationships/hyperlink" Target="https://doc.ltg.lt/en/Sustainability/Health%20and%20Safety%20guidelines%20for%20the%20contractor.pdf?_gl=1*11jzgti*_up*MQ..*_ga*MTQwNzM2MTM4LjE3NDA3NDIyNDY.*_ga_94QCJKTK8Y*MTc0MDc0MjI0My4xLjAuMTc0MDc0MjI0My4wLjAuM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24" Type="http://schemas.openxmlformats.org/officeDocument/2006/relationships/hyperlink" Target="mailto:sauga@ltg.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eimas.lrs.lt/portal/legalAct/lt/TAD/46c841f290cf11e98a8298567570d639/asr" TargetMode="External"/><Relationship Id="rId23" Type="http://schemas.openxmlformats.org/officeDocument/2006/relationships/hyperlink" Target="mailto:sauga@ltg.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tg.lt/wp-content/uploads/2023/10/Atmintine-KLIENTAMS-RANGOVAMS-2023_10.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 Id="rId22" Type="http://schemas.openxmlformats.org/officeDocument/2006/relationships/hyperlink" Target="https://e-seimas.lrs.lt/portal/legalAct/lt/TAD/TAIS.224463/asr" TargetMode="External"/><Relationship Id="rId27" Type="http://schemas.openxmlformats.org/officeDocument/2006/relationships/hyperlink" Target="mailto:sauga@ltg.lt"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2"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 Id="rId1" Type="http://schemas.openxmlformats.org/officeDocument/2006/relationships/hyperlink" Target="https://doc.ltg.lt/lt/apie_mus/valdymas/vidaus_teises_aktai/sankciju_igyvendinimo_ir_kontroles_politika_lt.pdf?_gl=1*1spj0pl*_up*MQ..*_ga*MjAyNTM3NTAwNy4xNzQxMDA1ODE5*_ga_94QCJKTK8Y*MTc0MTAwNTgxOC4xLjAuMTc0MTAwNTgxOC4wLjAuMA.." TargetMode="External"/><Relationship Id="rId4" Type="http://schemas.openxmlformats.org/officeDocument/2006/relationships/hyperlink" Target="https://doc.ltg.lt/lt/apie_mus/korupcijos_prevencija/LTG_tiekejo_elgesio_kodeksas_2021_02_03.pdf?_gl=1*z3xjav*_ga*ODMwMjA0NDQwLjE3MzE1ODQyMjg.*_ga_94QCJKTK8Y*MTc0MTAwOTYzNy4xMS4xLjE3NDEwMDk2NDUuMC4wL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6DF6A168B64741B3E665A5122C7E20"/>
        <w:category>
          <w:name w:val="Bendrosios nuostatos"/>
          <w:gallery w:val="placeholder"/>
        </w:category>
        <w:types>
          <w:type w:val="bbPlcHdr"/>
        </w:types>
        <w:behaviors>
          <w:behavior w:val="content"/>
        </w:behaviors>
        <w:guid w:val="{277016BA-EFE5-4C90-A8A6-5D2062BAB87F}"/>
      </w:docPartPr>
      <w:docPartBody>
        <w:p w:rsidR="00F47054" w:rsidRDefault="006F629F" w:rsidP="006F629F">
          <w:pPr>
            <w:pStyle w:val="1D6DF6A168B64741B3E665A5122C7E20"/>
          </w:pPr>
          <w:r>
            <w:rPr>
              <w:rStyle w:val="Vietosrezervavimoenklotekstas"/>
              <w:rFonts w:ascii="Arial" w:hAnsi="Arial" w:cs="Arial"/>
              <w:b/>
              <w:bCs/>
              <w:color w:val="FF0000"/>
            </w:rPr>
            <w:t>PIRKIMO PAVADINIMAS</w:t>
          </w:r>
        </w:p>
      </w:docPartBody>
    </w:docPart>
    <w:docPart>
      <w:docPartPr>
        <w:name w:val="39A16D7F343D4790BDDA9336903F03FC"/>
        <w:category>
          <w:name w:val="Bendrosios nuostatos"/>
          <w:gallery w:val="placeholder"/>
        </w:category>
        <w:types>
          <w:type w:val="bbPlcHdr"/>
        </w:types>
        <w:behaviors>
          <w:behavior w:val="content"/>
        </w:behaviors>
        <w:guid w:val="{E01BB5C7-3503-4486-94B4-147C4050506C}"/>
      </w:docPartPr>
      <w:docPartBody>
        <w:p w:rsidR="00F47054" w:rsidRDefault="006F629F" w:rsidP="006F629F">
          <w:pPr>
            <w:pStyle w:val="39A16D7F343D4790BDDA9336903F03FC"/>
          </w:pPr>
          <w:r w:rsidRPr="008A1178">
            <w:rPr>
              <w:rFonts w:ascii="Arial" w:hAnsi="Arial" w:cs="Arial"/>
              <w:color w:val="808080" w:themeColor="background1" w:themeShade="80"/>
              <w:sz w:val="18"/>
              <w:szCs w:val="18"/>
            </w:rPr>
            <w:t>Pasirinkite elementą.</w:t>
          </w:r>
        </w:p>
      </w:docPartBody>
    </w:docPart>
    <w:docPart>
      <w:docPartPr>
        <w:name w:val="862AD5757E634E92987CC9BADC632DD6"/>
        <w:category>
          <w:name w:val="Bendrosios nuostatos"/>
          <w:gallery w:val="placeholder"/>
        </w:category>
        <w:types>
          <w:type w:val="bbPlcHdr"/>
        </w:types>
        <w:behaviors>
          <w:behavior w:val="content"/>
        </w:behaviors>
        <w:guid w:val="{7DDA5F47-82D6-4227-BEDE-46E7F7441C5F}"/>
      </w:docPartPr>
      <w:docPartBody>
        <w:p w:rsidR="00F47054" w:rsidRDefault="006F629F" w:rsidP="006F629F">
          <w:pPr>
            <w:pStyle w:val="862AD5757E634E92987CC9BADC632DD6"/>
          </w:pPr>
          <w:r w:rsidRPr="00A40450">
            <w:rPr>
              <w:rFonts w:ascii="Arial" w:eastAsia="Arial" w:hAnsi="Arial" w:cs="Arial"/>
              <w:color w:val="808080" w:themeColor="background1" w:themeShade="80"/>
              <w:sz w:val="18"/>
              <w:szCs w:val="18"/>
              <w:lang w:val="en-GB" w:bidi="en-US"/>
            </w:rPr>
            <w:t>Select an item.</w:t>
          </w:r>
        </w:p>
      </w:docPartBody>
    </w:docPart>
    <w:docPart>
      <w:docPartPr>
        <w:name w:val="F92C27276134448887E54FE3E99C828C"/>
        <w:category>
          <w:name w:val="Bendrosios nuostatos"/>
          <w:gallery w:val="placeholder"/>
        </w:category>
        <w:types>
          <w:type w:val="bbPlcHdr"/>
        </w:types>
        <w:behaviors>
          <w:behavior w:val="content"/>
        </w:behaviors>
        <w:guid w:val="{BF4B13D6-32F5-46C5-BA68-138D12D3C409}"/>
      </w:docPartPr>
      <w:docPartBody>
        <w:p w:rsidR="00F47054" w:rsidRDefault="006F629F" w:rsidP="006F629F">
          <w:pPr>
            <w:pStyle w:val="F92C27276134448887E54FE3E99C828C"/>
          </w:pPr>
          <w:r w:rsidRPr="00FE648F">
            <w:rPr>
              <w:rStyle w:val="Vietosrezervavimoenklotekstas"/>
              <w:rFonts w:ascii="Arial" w:hAnsi="Arial" w:cs="Arial"/>
              <w:sz w:val="18"/>
              <w:szCs w:val="18"/>
            </w:rPr>
            <w:t>Pasirinkite elementą.</w:t>
          </w:r>
        </w:p>
      </w:docPartBody>
    </w:docPart>
    <w:docPart>
      <w:docPartPr>
        <w:name w:val="D463AE3375DD48FDBD952E1758712B17"/>
        <w:category>
          <w:name w:val="Bendrosios nuostatos"/>
          <w:gallery w:val="placeholder"/>
        </w:category>
        <w:types>
          <w:type w:val="bbPlcHdr"/>
        </w:types>
        <w:behaviors>
          <w:behavior w:val="content"/>
        </w:behaviors>
        <w:guid w:val="{B0C410C2-8F23-4176-AD71-9574E82752FC}"/>
      </w:docPartPr>
      <w:docPartBody>
        <w:p w:rsidR="00F47054" w:rsidRDefault="006F629F" w:rsidP="006F629F">
          <w:pPr>
            <w:pStyle w:val="D463AE3375DD48FDBD952E1758712B17"/>
          </w:pPr>
          <w:r w:rsidRPr="00FE648F">
            <w:rPr>
              <w:rStyle w:val="Vietosrezervavimoenklotekstas"/>
              <w:rFonts w:ascii="Arial" w:eastAsia="Arial" w:hAnsi="Arial" w:cs="Arial"/>
              <w:sz w:val="18"/>
              <w:szCs w:val="18"/>
              <w:lang w:val="en-GB" w:bidi="en-US"/>
            </w:rPr>
            <w:t>Select an item.</w:t>
          </w:r>
        </w:p>
      </w:docPartBody>
    </w:docPart>
    <w:docPart>
      <w:docPartPr>
        <w:name w:val="B4E8481521FE43BEB126D37CE7708157"/>
        <w:category>
          <w:name w:val="Bendrosios nuostatos"/>
          <w:gallery w:val="placeholder"/>
        </w:category>
        <w:types>
          <w:type w:val="bbPlcHdr"/>
        </w:types>
        <w:behaviors>
          <w:behavior w:val="content"/>
        </w:behaviors>
        <w:guid w:val="{119C3FC0-118E-46BF-9A6E-23FC1A185372}"/>
      </w:docPartPr>
      <w:docPartBody>
        <w:p w:rsidR="00F47054" w:rsidRDefault="006F629F" w:rsidP="006F629F">
          <w:pPr>
            <w:pStyle w:val="B4E8481521FE43BEB126D37CE7708157"/>
          </w:pPr>
          <w:r w:rsidRPr="008A1178">
            <w:rPr>
              <w:rFonts w:ascii="Arial" w:hAnsi="Arial" w:cs="Arial"/>
              <w:color w:val="808080" w:themeColor="background1" w:themeShade="80"/>
              <w:sz w:val="18"/>
              <w:szCs w:val="18"/>
            </w:rPr>
            <w:t>Pasirinkite elementą.</w:t>
          </w:r>
        </w:p>
      </w:docPartBody>
    </w:docPart>
    <w:docPart>
      <w:docPartPr>
        <w:name w:val="A273BE8B15924094887F0CC8A1BC3920"/>
        <w:category>
          <w:name w:val="Bendrosios nuostatos"/>
          <w:gallery w:val="placeholder"/>
        </w:category>
        <w:types>
          <w:type w:val="bbPlcHdr"/>
        </w:types>
        <w:behaviors>
          <w:behavior w:val="content"/>
        </w:behaviors>
        <w:guid w:val="{70B1B523-A37C-4A0F-B849-8DEF697E3008}"/>
      </w:docPartPr>
      <w:docPartBody>
        <w:p w:rsidR="00F47054" w:rsidRDefault="006F629F" w:rsidP="006F629F">
          <w:pPr>
            <w:pStyle w:val="A273BE8B15924094887F0CC8A1BC3920"/>
          </w:pPr>
          <w:r w:rsidRPr="00A40450">
            <w:rPr>
              <w:rFonts w:ascii="Arial" w:eastAsia="Arial" w:hAnsi="Arial" w:cs="Arial"/>
              <w:color w:val="808080" w:themeColor="background1" w:themeShade="80"/>
              <w:sz w:val="18"/>
              <w:szCs w:val="18"/>
              <w:lang w:val="en-GB" w:bidi="en-US"/>
            </w:rPr>
            <w:t>Select an item.</w:t>
          </w:r>
        </w:p>
      </w:docPartBody>
    </w:docPart>
    <w:docPart>
      <w:docPartPr>
        <w:name w:val="4FD3284A43284F1FA234D0EDBA5CA599"/>
        <w:category>
          <w:name w:val="Bendrosios nuostatos"/>
          <w:gallery w:val="placeholder"/>
        </w:category>
        <w:types>
          <w:type w:val="bbPlcHdr"/>
        </w:types>
        <w:behaviors>
          <w:behavior w:val="content"/>
        </w:behaviors>
        <w:guid w:val="{E668A430-147E-4227-B9AE-1D6AA8BEACFC}"/>
      </w:docPartPr>
      <w:docPartBody>
        <w:p w:rsidR="00F47054" w:rsidRDefault="006F629F" w:rsidP="006F629F">
          <w:pPr>
            <w:pStyle w:val="4FD3284A43284F1FA234D0EDBA5CA599"/>
          </w:pPr>
          <w:r w:rsidRPr="008A1178">
            <w:rPr>
              <w:rFonts w:ascii="Arial" w:hAnsi="Arial" w:cs="Arial"/>
              <w:color w:val="808080" w:themeColor="background1" w:themeShade="80"/>
              <w:sz w:val="18"/>
              <w:szCs w:val="18"/>
            </w:rPr>
            <w:t>Pasirinkite elementą</w:t>
          </w:r>
          <w:r w:rsidRPr="00FE648F">
            <w:rPr>
              <w:rFonts w:ascii="Arial" w:hAnsi="Arial" w:cs="Arial"/>
              <w:sz w:val="18"/>
              <w:szCs w:val="18"/>
            </w:rPr>
            <w:t>.</w:t>
          </w:r>
        </w:p>
      </w:docPartBody>
    </w:docPart>
    <w:docPart>
      <w:docPartPr>
        <w:name w:val="7AFC0717AA0E4ED5998F2E2FEE24F571"/>
        <w:category>
          <w:name w:val="Bendrosios nuostatos"/>
          <w:gallery w:val="placeholder"/>
        </w:category>
        <w:types>
          <w:type w:val="bbPlcHdr"/>
        </w:types>
        <w:behaviors>
          <w:behavior w:val="content"/>
        </w:behaviors>
        <w:guid w:val="{D210E02E-0C41-4766-BCCF-7DADDD18D4A1}"/>
      </w:docPartPr>
      <w:docPartBody>
        <w:p w:rsidR="00F47054" w:rsidRDefault="006F629F" w:rsidP="006F629F">
          <w:pPr>
            <w:pStyle w:val="7AFC0717AA0E4ED5998F2E2FEE24F571"/>
          </w:pPr>
          <w:r w:rsidRPr="00A40450">
            <w:rPr>
              <w:rFonts w:ascii="Arial" w:eastAsia="Arial" w:hAnsi="Arial" w:cs="Arial"/>
              <w:color w:val="808080" w:themeColor="background1" w:themeShade="80"/>
              <w:sz w:val="18"/>
              <w:szCs w:val="18"/>
              <w:lang w:val="en-GB" w:bidi="en-US"/>
            </w:rPr>
            <w:t>Select an item.</w:t>
          </w:r>
        </w:p>
      </w:docPartBody>
    </w:docPart>
    <w:docPart>
      <w:docPartPr>
        <w:name w:val="2B764CB3250E4FDE9397C0DBB8BDB288"/>
        <w:category>
          <w:name w:val="Bendrosios nuostatos"/>
          <w:gallery w:val="placeholder"/>
        </w:category>
        <w:types>
          <w:type w:val="bbPlcHdr"/>
        </w:types>
        <w:behaviors>
          <w:behavior w:val="content"/>
        </w:behaviors>
        <w:guid w:val="{9F12F397-5D59-4D33-B192-4042C1094571}"/>
      </w:docPartPr>
      <w:docPartBody>
        <w:p w:rsidR="00F47054" w:rsidRDefault="006F629F" w:rsidP="006F629F">
          <w:pPr>
            <w:pStyle w:val="2B764CB3250E4FDE9397C0DBB8BDB288"/>
          </w:pPr>
          <w:r w:rsidRPr="00A40450">
            <w:rPr>
              <w:rFonts w:ascii="Arial" w:hAnsi="Arial" w:cs="Arial"/>
              <w:color w:val="808080" w:themeColor="background1" w:themeShade="80"/>
              <w:sz w:val="18"/>
              <w:szCs w:val="18"/>
            </w:rPr>
            <w:t>Pasirinkite elementą.</w:t>
          </w:r>
        </w:p>
      </w:docPartBody>
    </w:docPart>
    <w:docPart>
      <w:docPartPr>
        <w:name w:val="9F403BE7551E4758A2D3039FF46BD7CC"/>
        <w:category>
          <w:name w:val="Bendrosios nuostatos"/>
          <w:gallery w:val="placeholder"/>
        </w:category>
        <w:types>
          <w:type w:val="bbPlcHdr"/>
        </w:types>
        <w:behaviors>
          <w:behavior w:val="content"/>
        </w:behaviors>
        <w:guid w:val="{57B63C8E-6F88-408F-ABB4-80FE08662910}"/>
      </w:docPartPr>
      <w:docPartBody>
        <w:p w:rsidR="00F47054" w:rsidRDefault="006F629F" w:rsidP="006F629F">
          <w:pPr>
            <w:pStyle w:val="9F403BE7551E4758A2D3039FF46BD7CC"/>
          </w:pPr>
          <w:r w:rsidRPr="00A40450">
            <w:rPr>
              <w:rFonts w:ascii="Arial" w:eastAsia="Arial" w:hAnsi="Arial" w:cs="Arial"/>
              <w:color w:val="808080" w:themeColor="background1" w:themeShade="80"/>
              <w:sz w:val="18"/>
              <w:szCs w:val="18"/>
              <w:lang w:val="en-GB" w:bidi="en-US"/>
            </w:rPr>
            <w:t>Select an item.</w:t>
          </w:r>
        </w:p>
      </w:docPartBody>
    </w:docPart>
    <w:docPart>
      <w:docPartPr>
        <w:name w:val="5801955210B24F60A705BF2BF0000EA1"/>
        <w:category>
          <w:name w:val="Bendrosios nuostatos"/>
          <w:gallery w:val="placeholder"/>
        </w:category>
        <w:types>
          <w:type w:val="bbPlcHdr"/>
        </w:types>
        <w:behaviors>
          <w:behavior w:val="content"/>
        </w:behaviors>
        <w:guid w:val="{3B91DCF9-DD8D-4710-A789-1A5D44C70D29}"/>
      </w:docPartPr>
      <w:docPartBody>
        <w:p w:rsidR="00F47054" w:rsidRDefault="006F629F" w:rsidP="006F629F">
          <w:pPr>
            <w:pStyle w:val="5801955210B24F60A705BF2BF0000EA1"/>
          </w:pPr>
          <w:r w:rsidRPr="000E5897">
            <w:rPr>
              <w:rStyle w:val="Vietosrezervavimoenklotekstas"/>
              <w:lang w:bidi="en-US"/>
            </w:rPr>
            <w:t>Choose an item.</w:t>
          </w:r>
        </w:p>
      </w:docPartBody>
    </w:docPart>
    <w:docPart>
      <w:docPartPr>
        <w:name w:val="CED64F5D7E514C1E8499FB0515A9D612"/>
        <w:category>
          <w:name w:val="Bendrosios nuostatos"/>
          <w:gallery w:val="placeholder"/>
        </w:category>
        <w:types>
          <w:type w:val="bbPlcHdr"/>
        </w:types>
        <w:behaviors>
          <w:behavior w:val="content"/>
        </w:behaviors>
        <w:guid w:val="{092C9D1D-2F67-4ED7-B076-F678EB17AA92}"/>
      </w:docPartPr>
      <w:docPartBody>
        <w:p w:rsidR="00F47054" w:rsidRDefault="006F629F" w:rsidP="006F629F">
          <w:pPr>
            <w:pStyle w:val="CED64F5D7E514C1E8499FB0515A9D612"/>
          </w:pPr>
          <w:r w:rsidRPr="00FE648F">
            <w:rPr>
              <w:rStyle w:val="Vietosrezervavimoenklotekstas"/>
              <w:rFonts w:ascii="Arial" w:hAnsi="Arial" w:cs="Arial"/>
              <w:sz w:val="18"/>
              <w:szCs w:val="18"/>
            </w:rPr>
            <w:t>Pasirinkite elementą.</w:t>
          </w:r>
        </w:p>
      </w:docPartBody>
    </w:docPart>
    <w:docPart>
      <w:docPartPr>
        <w:name w:val="091FE6FB0A354F009D08B551C7C9E385"/>
        <w:category>
          <w:name w:val="Bendrosios nuostatos"/>
          <w:gallery w:val="placeholder"/>
        </w:category>
        <w:types>
          <w:type w:val="bbPlcHdr"/>
        </w:types>
        <w:behaviors>
          <w:behavior w:val="content"/>
        </w:behaviors>
        <w:guid w:val="{1A46BA37-852B-4546-AB62-7AFDBB5D162A}"/>
      </w:docPartPr>
      <w:docPartBody>
        <w:p w:rsidR="00F47054" w:rsidRDefault="006F629F" w:rsidP="006F629F">
          <w:pPr>
            <w:pStyle w:val="091FE6FB0A354F009D08B551C7C9E385"/>
          </w:pPr>
          <w:r w:rsidRPr="00FE648F">
            <w:rPr>
              <w:rStyle w:val="Vietosrezervavimoenklotekstas"/>
              <w:rFonts w:ascii="Arial" w:eastAsia="Arial" w:hAnsi="Arial" w:cs="Arial"/>
              <w:sz w:val="18"/>
              <w:szCs w:val="18"/>
              <w:lang w:val="en-GB" w:bidi="en-US"/>
            </w:rPr>
            <w:t>Select an item.</w:t>
          </w:r>
        </w:p>
      </w:docPartBody>
    </w:docPart>
    <w:docPart>
      <w:docPartPr>
        <w:name w:val="E9BF150F66C84432AE5478916A865410"/>
        <w:category>
          <w:name w:val="Bendrosios nuostatos"/>
          <w:gallery w:val="placeholder"/>
        </w:category>
        <w:types>
          <w:type w:val="bbPlcHdr"/>
        </w:types>
        <w:behaviors>
          <w:behavior w:val="content"/>
        </w:behaviors>
        <w:guid w:val="{39A131DA-5C91-4C90-9F1E-1FB52B8331C6}"/>
      </w:docPartPr>
      <w:docPartBody>
        <w:p w:rsidR="000F0DF8" w:rsidRDefault="00DD7BC7" w:rsidP="00DD7BC7">
          <w:pPr>
            <w:pStyle w:val="E9BF150F66C84432AE5478916A865410"/>
          </w:pPr>
          <w:r w:rsidRPr="00B50552">
            <w:rPr>
              <w:rStyle w:val="Vietosrezervavimoenklotekstas"/>
              <w:rFonts w:ascii="Arial" w:hAnsi="Arial" w:cs="Arial"/>
              <w:sz w:val="18"/>
              <w:szCs w:val="18"/>
            </w:rPr>
            <w:t>Pasirinkite elementą.</w:t>
          </w:r>
        </w:p>
      </w:docPartBody>
    </w:docPart>
    <w:docPart>
      <w:docPartPr>
        <w:name w:val="0AED2EE5C3DE47878B8DC693F591B224"/>
        <w:category>
          <w:name w:val="Bendrosios nuostatos"/>
          <w:gallery w:val="placeholder"/>
        </w:category>
        <w:types>
          <w:type w:val="bbPlcHdr"/>
        </w:types>
        <w:behaviors>
          <w:behavior w:val="content"/>
        </w:behaviors>
        <w:guid w:val="{71573CCD-00AC-48FC-AE67-39731CDC4953}"/>
      </w:docPartPr>
      <w:docPartBody>
        <w:p w:rsidR="000F0DF8" w:rsidRDefault="00DD7BC7" w:rsidP="00DD7BC7">
          <w:pPr>
            <w:pStyle w:val="0AED2EE5C3DE47878B8DC693F591B224"/>
          </w:pPr>
          <w:r w:rsidRPr="00047782">
            <w:rPr>
              <w:rStyle w:val="Vietosrezervavimoenklotekstas"/>
            </w:rPr>
            <w:t>Choose an item.</w:t>
          </w:r>
        </w:p>
      </w:docPartBody>
    </w:docPart>
    <w:docPart>
      <w:docPartPr>
        <w:name w:val="8A6A9290E7AB4CEB95410D3D217C41F1"/>
        <w:category>
          <w:name w:val="Bendrosios nuostatos"/>
          <w:gallery w:val="placeholder"/>
        </w:category>
        <w:types>
          <w:type w:val="bbPlcHdr"/>
        </w:types>
        <w:behaviors>
          <w:behavior w:val="content"/>
        </w:behaviors>
        <w:guid w:val="{6E743047-D359-4A65-8E6B-BE771B7A3E33}"/>
      </w:docPartPr>
      <w:docPartBody>
        <w:p w:rsidR="000F0DF8" w:rsidRDefault="00DD7BC7" w:rsidP="00DD7BC7">
          <w:pPr>
            <w:pStyle w:val="8A6A9290E7AB4CEB95410D3D217C41F1"/>
          </w:pPr>
          <w:r w:rsidRPr="00047782">
            <w:rPr>
              <w:rStyle w:val="Vietosrezervavimoenklotekstas"/>
              <w:lang w:bidi="en-U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E4"/>
    <w:rsid w:val="00013AAC"/>
    <w:rsid w:val="00024BA6"/>
    <w:rsid w:val="00030173"/>
    <w:rsid w:val="00071F87"/>
    <w:rsid w:val="00092D17"/>
    <w:rsid w:val="00096986"/>
    <w:rsid w:val="000D637C"/>
    <w:rsid w:val="000F0DF8"/>
    <w:rsid w:val="00117CE6"/>
    <w:rsid w:val="00150B72"/>
    <w:rsid w:val="00154165"/>
    <w:rsid w:val="001872B0"/>
    <w:rsid w:val="001A2F80"/>
    <w:rsid w:val="001A5123"/>
    <w:rsid w:val="001D0F07"/>
    <w:rsid w:val="002528AA"/>
    <w:rsid w:val="003B17E2"/>
    <w:rsid w:val="003C05A8"/>
    <w:rsid w:val="003D2295"/>
    <w:rsid w:val="003F0A73"/>
    <w:rsid w:val="003F6D41"/>
    <w:rsid w:val="00400C8D"/>
    <w:rsid w:val="00411364"/>
    <w:rsid w:val="004475CD"/>
    <w:rsid w:val="00457A8F"/>
    <w:rsid w:val="0048476D"/>
    <w:rsid w:val="004A1F49"/>
    <w:rsid w:val="0050390B"/>
    <w:rsid w:val="00521974"/>
    <w:rsid w:val="00521D69"/>
    <w:rsid w:val="005273E4"/>
    <w:rsid w:val="005529C9"/>
    <w:rsid w:val="00577732"/>
    <w:rsid w:val="005A589C"/>
    <w:rsid w:val="005B5B32"/>
    <w:rsid w:val="005D153D"/>
    <w:rsid w:val="00606DB1"/>
    <w:rsid w:val="00614D72"/>
    <w:rsid w:val="0068442E"/>
    <w:rsid w:val="006D6D17"/>
    <w:rsid w:val="006F629F"/>
    <w:rsid w:val="007553BF"/>
    <w:rsid w:val="007B2E6F"/>
    <w:rsid w:val="007B460A"/>
    <w:rsid w:val="008146A1"/>
    <w:rsid w:val="008A480C"/>
    <w:rsid w:val="009043C3"/>
    <w:rsid w:val="009759F2"/>
    <w:rsid w:val="00A37A6B"/>
    <w:rsid w:val="00AE29E8"/>
    <w:rsid w:val="00B11895"/>
    <w:rsid w:val="00B26301"/>
    <w:rsid w:val="00B65BC4"/>
    <w:rsid w:val="00B662C6"/>
    <w:rsid w:val="00B7409E"/>
    <w:rsid w:val="00BF0CD6"/>
    <w:rsid w:val="00C230A2"/>
    <w:rsid w:val="00C7546C"/>
    <w:rsid w:val="00CE08A5"/>
    <w:rsid w:val="00D21034"/>
    <w:rsid w:val="00D244D2"/>
    <w:rsid w:val="00DA6B8D"/>
    <w:rsid w:val="00DB2E44"/>
    <w:rsid w:val="00DD7BC7"/>
    <w:rsid w:val="00E31528"/>
    <w:rsid w:val="00E850E1"/>
    <w:rsid w:val="00EE0E46"/>
    <w:rsid w:val="00EE4AB3"/>
    <w:rsid w:val="00F218DA"/>
    <w:rsid w:val="00F47054"/>
    <w:rsid w:val="00F64480"/>
    <w:rsid w:val="00FD284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059936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DD7BC7"/>
  </w:style>
  <w:style w:type="paragraph" w:customStyle="1" w:styleId="1D6DF6A168B64741B3E665A5122C7E20">
    <w:name w:val="1D6DF6A168B64741B3E665A5122C7E20"/>
    <w:rsid w:val="006F629F"/>
    <w:pPr>
      <w:spacing w:line="278" w:lineRule="auto"/>
    </w:pPr>
    <w:rPr>
      <w:sz w:val="24"/>
      <w:szCs w:val="24"/>
      <w:lang w:val="en-US" w:eastAsia="en-US"/>
    </w:rPr>
  </w:style>
  <w:style w:type="paragraph" w:customStyle="1" w:styleId="39A16D7F343D4790BDDA9336903F03FC">
    <w:name w:val="39A16D7F343D4790BDDA9336903F03FC"/>
    <w:rsid w:val="006F629F"/>
    <w:pPr>
      <w:spacing w:line="278" w:lineRule="auto"/>
    </w:pPr>
    <w:rPr>
      <w:sz w:val="24"/>
      <w:szCs w:val="24"/>
      <w:lang w:val="en-US" w:eastAsia="en-US"/>
    </w:rPr>
  </w:style>
  <w:style w:type="paragraph" w:customStyle="1" w:styleId="862AD5757E634E92987CC9BADC632DD6">
    <w:name w:val="862AD5757E634E92987CC9BADC632DD6"/>
    <w:rsid w:val="006F629F"/>
    <w:pPr>
      <w:spacing w:line="278" w:lineRule="auto"/>
    </w:pPr>
    <w:rPr>
      <w:sz w:val="24"/>
      <w:szCs w:val="24"/>
      <w:lang w:val="en-US" w:eastAsia="en-US"/>
    </w:rPr>
  </w:style>
  <w:style w:type="paragraph" w:customStyle="1" w:styleId="F92C27276134448887E54FE3E99C828C">
    <w:name w:val="F92C27276134448887E54FE3E99C828C"/>
    <w:rsid w:val="006F629F"/>
    <w:pPr>
      <w:spacing w:line="278" w:lineRule="auto"/>
    </w:pPr>
    <w:rPr>
      <w:sz w:val="24"/>
      <w:szCs w:val="24"/>
      <w:lang w:val="en-US" w:eastAsia="en-US"/>
    </w:rPr>
  </w:style>
  <w:style w:type="paragraph" w:customStyle="1" w:styleId="D463AE3375DD48FDBD952E1758712B17">
    <w:name w:val="D463AE3375DD48FDBD952E1758712B17"/>
    <w:rsid w:val="006F629F"/>
    <w:pPr>
      <w:spacing w:line="278" w:lineRule="auto"/>
    </w:pPr>
    <w:rPr>
      <w:sz w:val="24"/>
      <w:szCs w:val="24"/>
      <w:lang w:val="en-US" w:eastAsia="en-US"/>
    </w:rPr>
  </w:style>
  <w:style w:type="paragraph" w:customStyle="1" w:styleId="B4E8481521FE43BEB126D37CE7708157">
    <w:name w:val="B4E8481521FE43BEB126D37CE7708157"/>
    <w:rsid w:val="006F629F"/>
    <w:pPr>
      <w:spacing w:line="278" w:lineRule="auto"/>
    </w:pPr>
    <w:rPr>
      <w:sz w:val="24"/>
      <w:szCs w:val="24"/>
      <w:lang w:val="en-US" w:eastAsia="en-US"/>
    </w:rPr>
  </w:style>
  <w:style w:type="paragraph" w:customStyle="1" w:styleId="A273BE8B15924094887F0CC8A1BC3920">
    <w:name w:val="A273BE8B15924094887F0CC8A1BC3920"/>
    <w:rsid w:val="006F629F"/>
    <w:pPr>
      <w:spacing w:line="278" w:lineRule="auto"/>
    </w:pPr>
    <w:rPr>
      <w:sz w:val="24"/>
      <w:szCs w:val="24"/>
      <w:lang w:val="en-US" w:eastAsia="en-US"/>
    </w:rPr>
  </w:style>
  <w:style w:type="paragraph" w:customStyle="1" w:styleId="4FD3284A43284F1FA234D0EDBA5CA599">
    <w:name w:val="4FD3284A43284F1FA234D0EDBA5CA599"/>
    <w:rsid w:val="006F629F"/>
    <w:pPr>
      <w:spacing w:line="278" w:lineRule="auto"/>
    </w:pPr>
    <w:rPr>
      <w:sz w:val="24"/>
      <w:szCs w:val="24"/>
      <w:lang w:val="en-US" w:eastAsia="en-US"/>
    </w:rPr>
  </w:style>
  <w:style w:type="paragraph" w:customStyle="1" w:styleId="7AFC0717AA0E4ED5998F2E2FEE24F571">
    <w:name w:val="7AFC0717AA0E4ED5998F2E2FEE24F571"/>
    <w:rsid w:val="006F629F"/>
    <w:pPr>
      <w:spacing w:line="278" w:lineRule="auto"/>
    </w:pPr>
    <w:rPr>
      <w:sz w:val="24"/>
      <w:szCs w:val="24"/>
      <w:lang w:val="en-US" w:eastAsia="en-US"/>
    </w:rPr>
  </w:style>
  <w:style w:type="paragraph" w:customStyle="1" w:styleId="2B764CB3250E4FDE9397C0DBB8BDB288">
    <w:name w:val="2B764CB3250E4FDE9397C0DBB8BDB288"/>
    <w:rsid w:val="006F629F"/>
    <w:pPr>
      <w:spacing w:line="278" w:lineRule="auto"/>
    </w:pPr>
    <w:rPr>
      <w:sz w:val="24"/>
      <w:szCs w:val="24"/>
      <w:lang w:val="en-US" w:eastAsia="en-US"/>
    </w:rPr>
  </w:style>
  <w:style w:type="paragraph" w:customStyle="1" w:styleId="9F403BE7551E4758A2D3039FF46BD7CC">
    <w:name w:val="9F403BE7551E4758A2D3039FF46BD7CC"/>
    <w:rsid w:val="006F629F"/>
    <w:pPr>
      <w:spacing w:line="278" w:lineRule="auto"/>
    </w:pPr>
    <w:rPr>
      <w:sz w:val="24"/>
      <w:szCs w:val="24"/>
      <w:lang w:val="en-US" w:eastAsia="en-US"/>
    </w:rPr>
  </w:style>
  <w:style w:type="paragraph" w:customStyle="1" w:styleId="5801955210B24F60A705BF2BF0000EA1">
    <w:name w:val="5801955210B24F60A705BF2BF0000EA1"/>
    <w:rsid w:val="006F629F"/>
    <w:pPr>
      <w:spacing w:line="278" w:lineRule="auto"/>
    </w:pPr>
    <w:rPr>
      <w:sz w:val="24"/>
      <w:szCs w:val="24"/>
      <w:lang w:val="en-US" w:eastAsia="en-US"/>
    </w:rPr>
  </w:style>
  <w:style w:type="paragraph" w:customStyle="1" w:styleId="CED64F5D7E514C1E8499FB0515A9D612">
    <w:name w:val="CED64F5D7E514C1E8499FB0515A9D612"/>
    <w:rsid w:val="006F629F"/>
    <w:pPr>
      <w:spacing w:line="278" w:lineRule="auto"/>
    </w:pPr>
    <w:rPr>
      <w:sz w:val="24"/>
      <w:szCs w:val="24"/>
      <w:lang w:val="en-US" w:eastAsia="en-US"/>
    </w:rPr>
  </w:style>
  <w:style w:type="paragraph" w:customStyle="1" w:styleId="091FE6FB0A354F009D08B551C7C9E385">
    <w:name w:val="091FE6FB0A354F009D08B551C7C9E385"/>
    <w:rsid w:val="006F629F"/>
    <w:pPr>
      <w:spacing w:line="278" w:lineRule="auto"/>
    </w:pPr>
    <w:rPr>
      <w:sz w:val="24"/>
      <w:szCs w:val="24"/>
      <w:lang w:val="en-US" w:eastAsia="en-US"/>
    </w:rPr>
  </w:style>
  <w:style w:type="paragraph" w:customStyle="1" w:styleId="E9BF150F66C84432AE5478916A865410">
    <w:name w:val="E9BF150F66C84432AE5478916A865410"/>
    <w:rsid w:val="00DD7BC7"/>
    <w:pPr>
      <w:spacing w:line="278" w:lineRule="auto"/>
    </w:pPr>
    <w:rPr>
      <w:sz w:val="24"/>
      <w:szCs w:val="24"/>
      <w:lang w:val="en-US" w:eastAsia="en-US"/>
    </w:rPr>
  </w:style>
  <w:style w:type="paragraph" w:customStyle="1" w:styleId="0AED2EE5C3DE47878B8DC693F591B224">
    <w:name w:val="0AED2EE5C3DE47878B8DC693F591B224"/>
    <w:rsid w:val="00DD7BC7"/>
    <w:pPr>
      <w:spacing w:line="278" w:lineRule="auto"/>
    </w:pPr>
    <w:rPr>
      <w:sz w:val="24"/>
      <w:szCs w:val="24"/>
      <w:lang w:val="en-US" w:eastAsia="en-US"/>
    </w:rPr>
  </w:style>
  <w:style w:type="paragraph" w:customStyle="1" w:styleId="8A6A9290E7AB4CEB95410D3D217C41F1">
    <w:name w:val="8A6A9290E7AB4CEB95410D3D217C41F1"/>
    <w:rsid w:val="00DD7BC7"/>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62DD6B7771A0442A31A3E22CB943272" ma:contentTypeVersion="3" ma:contentTypeDescription="Kurkite naują dokumentą." ma:contentTypeScope="" ma:versionID="5c96a3b7f375d9536be7b5d25a1a6f37">
  <xsd:schema xmlns:xsd="http://www.w3.org/2001/XMLSchema" xmlns:xs="http://www.w3.org/2001/XMLSchema" xmlns:p="http://schemas.microsoft.com/office/2006/metadata/properties" xmlns:ns2="5d6ecd6a-eac2-4839-9937-b01234fddd47" targetNamespace="http://schemas.microsoft.com/office/2006/metadata/properties" ma:root="true" ma:fieldsID="261c7d52cc994f25c814c42ed63f19d4" ns2:_="">
    <xsd:import namespace="5d6ecd6a-eac2-4839-9937-b01234fddd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ecd6a-eac2-4839-9937-b01234fdd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1E293-4CFE-46D8-8386-08117887BA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d6ecd6a-eac2-4839-9937-b01234fddd47"/>
    <ds:schemaRef ds:uri="http://www.w3.org/XML/1998/namespace"/>
    <ds:schemaRef ds:uri="http://purl.org/dc/dcmitype/"/>
  </ds:schemaRefs>
</ds:datastoreItem>
</file>

<file path=customXml/itemProps2.xml><?xml version="1.0" encoding="utf-8"?>
<ds:datastoreItem xmlns:ds="http://schemas.openxmlformats.org/officeDocument/2006/customXml" ds:itemID="{B6D05302-0AF7-42AF-95AB-799CC5D13020}">
  <ds:schemaRefs>
    <ds:schemaRef ds:uri="http://schemas.openxmlformats.org/officeDocument/2006/bibliography"/>
  </ds:schemaRefs>
</ds:datastoreItem>
</file>

<file path=customXml/itemProps3.xml><?xml version="1.0" encoding="utf-8"?>
<ds:datastoreItem xmlns:ds="http://schemas.openxmlformats.org/officeDocument/2006/customXml" ds:itemID="{9FB172D0-98C7-4687-96DE-0440A9F13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ecd6a-eac2-4839-9937-b01234fdd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21997-B074-4EC4-BFD2-6705C7D3E073}">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13</TotalTime>
  <Pages>25</Pages>
  <Words>15859</Words>
  <Characters>90402</Characters>
  <Application>Microsoft Office Word</Application>
  <DocSecurity>0</DocSecurity>
  <Lines>753</Lines>
  <Paragraphs>212</Paragraphs>
  <ScaleCrop>false</ScaleCrop>
  <Company/>
  <LinksUpToDate>false</LinksUpToDate>
  <CharactersWithSpaces>106049</CharactersWithSpaces>
  <SharedDoc>false</SharedDoc>
  <HLinks>
    <vt:vector size="126" baseType="variant">
      <vt:variant>
        <vt:i4>6422614</vt:i4>
      </vt:variant>
      <vt:variant>
        <vt:i4>48</vt:i4>
      </vt:variant>
      <vt:variant>
        <vt:i4>0</vt:i4>
      </vt:variant>
      <vt:variant>
        <vt:i4>5</vt:i4>
      </vt:variant>
      <vt:variant>
        <vt:lpwstr>mailto:sauga@ltg.lt</vt:lpwstr>
      </vt:variant>
      <vt:variant>
        <vt:lpwstr/>
      </vt:variant>
      <vt:variant>
        <vt:i4>3539062</vt:i4>
      </vt:variant>
      <vt:variant>
        <vt:i4>45</vt:i4>
      </vt:variant>
      <vt:variant>
        <vt:i4>0</vt:i4>
      </vt:variant>
      <vt:variant>
        <vt:i4>5</vt:i4>
      </vt:variant>
      <vt:variant>
        <vt:lpwstr>https://e-seimas.lrs.lt/portal/legalAct/lt/TAD/TAIS.224463/asr</vt:lpwstr>
      </vt:variant>
      <vt:variant>
        <vt:lpwstr/>
      </vt:variant>
      <vt:variant>
        <vt:i4>3539062</vt:i4>
      </vt:variant>
      <vt:variant>
        <vt:i4>42</vt:i4>
      </vt:variant>
      <vt:variant>
        <vt:i4>0</vt:i4>
      </vt:variant>
      <vt:variant>
        <vt:i4>5</vt:i4>
      </vt:variant>
      <vt:variant>
        <vt:lpwstr>https://e-seimas.lrs.lt/portal/legalAct/lt/TAD/TAIS.224463/asr</vt:lpwstr>
      </vt:variant>
      <vt:variant>
        <vt:lpwstr/>
      </vt:variant>
      <vt:variant>
        <vt:i4>6422614</vt:i4>
      </vt:variant>
      <vt:variant>
        <vt:i4>39</vt:i4>
      </vt:variant>
      <vt:variant>
        <vt:i4>0</vt:i4>
      </vt:variant>
      <vt:variant>
        <vt:i4>5</vt:i4>
      </vt:variant>
      <vt:variant>
        <vt:lpwstr>mailto:sauga@ltg.lt</vt:lpwstr>
      </vt:variant>
      <vt:variant>
        <vt:lpwstr/>
      </vt:variant>
      <vt:variant>
        <vt:i4>6422614</vt:i4>
      </vt:variant>
      <vt:variant>
        <vt:i4>36</vt:i4>
      </vt:variant>
      <vt:variant>
        <vt:i4>0</vt:i4>
      </vt:variant>
      <vt:variant>
        <vt:i4>5</vt:i4>
      </vt:variant>
      <vt:variant>
        <vt:lpwstr>mailto:sauga@ltg.lt</vt:lpwstr>
      </vt:variant>
      <vt:variant>
        <vt:lpwstr/>
      </vt:variant>
      <vt:variant>
        <vt:i4>3539062</vt:i4>
      </vt:variant>
      <vt:variant>
        <vt:i4>33</vt:i4>
      </vt:variant>
      <vt:variant>
        <vt:i4>0</vt:i4>
      </vt:variant>
      <vt:variant>
        <vt:i4>5</vt:i4>
      </vt:variant>
      <vt:variant>
        <vt:lpwstr>https://e-seimas.lrs.lt/portal/legalAct/lt/TAD/TAIS.224463/asr</vt:lpwstr>
      </vt:variant>
      <vt:variant>
        <vt:lpwstr/>
      </vt:variant>
      <vt:variant>
        <vt:i4>3539062</vt:i4>
      </vt:variant>
      <vt:variant>
        <vt:i4>30</vt:i4>
      </vt:variant>
      <vt:variant>
        <vt:i4>0</vt:i4>
      </vt:variant>
      <vt:variant>
        <vt:i4>5</vt:i4>
      </vt:variant>
      <vt:variant>
        <vt:lpwstr>https://e-seimas.lrs.lt/portal/legalAct/lt/TAD/TAIS.224463/asr</vt:lpwstr>
      </vt:variant>
      <vt:variant>
        <vt:lpwstr/>
      </vt:variant>
      <vt:variant>
        <vt:i4>3407952</vt:i4>
      </vt:variant>
      <vt:variant>
        <vt:i4>26</vt:i4>
      </vt:variant>
      <vt:variant>
        <vt:i4>0</vt:i4>
      </vt:variant>
      <vt:variant>
        <vt:i4>5</vt:i4>
      </vt:variant>
      <vt:variant>
        <vt:lpwstr>https://doc.ltg.lt/en/Sustainability/Health and Safety guidelines for the contractor.pdf?_gl=1*11jzgti*_up*MQ..*_ga*MTQwNzM2MTM4LjE3NDA3NDIyNDY.*_ga_94QCJKTK8Y*MTc0MDc0MjI0My4xLjAuMTc0MDc0MjI0My4wLjAuMA..</vt:lpwstr>
      </vt:variant>
      <vt:variant>
        <vt:lpwstr/>
      </vt:variant>
      <vt:variant>
        <vt:i4>2687006</vt:i4>
      </vt:variant>
      <vt:variant>
        <vt:i4>23</vt:i4>
      </vt:variant>
      <vt:variant>
        <vt:i4>0</vt:i4>
      </vt:variant>
      <vt:variant>
        <vt:i4>5</vt:i4>
      </vt:variant>
      <vt:variant>
        <vt:lpwstr>https://ltg.lt/wp-content/uploads/2023/10/Atmintine-KLIENTAMS-RANGOVAMS-2023_10.pdf</vt:lpwstr>
      </vt:variant>
      <vt:variant>
        <vt:lpwstr/>
      </vt:variant>
      <vt:variant>
        <vt:i4>3080301</vt:i4>
      </vt:variant>
      <vt:variant>
        <vt:i4>21</vt:i4>
      </vt:variant>
      <vt:variant>
        <vt:i4>0</vt:i4>
      </vt:variant>
      <vt:variant>
        <vt:i4>5</vt:i4>
      </vt:variant>
      <vt:variant>
        <vt:lpwstr>https://e-seimas.lrs.lt/portal/legalAct/lt/TAD/46c841f290cf11e98a8298567570d639/asr</vt:lpwstr>
      </vt:variant>
      <vt:variant>
        <vt:lpwstr/>
      </vt:variant>
      <vt:variant>
        <vt:i4>3407952</vt:i4>
      </vt:variant>
      <vt:variant>
        <vt:i4>18</vt:i4>
      </vt:variant>
      <vt:variant>
        <vt:i4>0</vt:i4>
      </vt:variant>
      <vt:variant>
        <vt:i4>5</vt:i4>
      </vt:variant>
      <vt:variant>
        <vt:lpwstr>https://doc.ltg.lt/en/Sustainability/Health and Safety guidelines for the contractor.pdf?_gl=1*11jzgti*_up*MQ..*_ga*MTQwNzM2MTM4LjE3NDA3NDIyNDY.*_ga_94QCJKTK8Y*MTc0MDc0MjI0My4xLjAuMTc0MDc0MjI0My4wLjAuMA..</vt:lpwstr>
      </vt:variant>
      <vt:variant>
        <vt:lpwstr/>
      </vt:variant>
      <vt:variant>
        <vt:i4>2687006</vt:i4>
      </vt:variant>
      <vt:variant>
        <vt:i4>15</vt:i4>
      </vt:variant>
      <vt:variant>
        <vt:i4>0</vt:i4>
      </vt:variant>
      <vt:variant>
        <vt:i4>5</vt:i4>
      </vt:variant>
      <vt:variant>
        <vt:lpwstr>https://ltg.lt/wp-content/uploads/2023/10/Atmintine-KLIENTAMS-RANGOVAMS-2023_10.pdf</vt:lpwstr>
      </vt:variant>
      <vt:variant>
        <vt:lpwstr/>
      </vt:variant>
      <vt:variant>
        <vt:i4>3080301</vt:i4>
      </vt:variant>
      <vt:variant>
        <vt:i4>12</vt:i4>
      </vt:variant>
      <vt:variant>
        <vt:i4>0</vt:i4>
      </vt:variant>
      <vt:variant>
        <vt:i4>5</vt:i4>
      </vt:variant>
      <vt:variant>
        <vt:lpwstr>https://e-seimas.lrs.lt/portal/legalAct/lt/TAD/46c841f290cf11e98a8298567570d639/asr</vt:lpwstr>
      </vt:variant>
      <vt:variant>
        <vt:lpwstr/>
      </vt:variant>
      <vt:variant>
        <vt:i4>524356</vt:i4>
      </vt:variant>
      <vt:variant>
        <vt:i4>9</vt:i4>
      </vt:variant>
      <vt:variant>
        <vt:i4>0</vt:i4>
      </vt:variant>
      <vt:variant>
        <vt:i4>5</vt:i4>
      </vt:variant>
      <vt:variant>
        <vt:lpwstr>https://doc.ltg.lt/lt/apie_mus/korupcijos_prevencija/LTG_tiekejo_elgesio_kodeksas_2021_02_03.pdf?_gl=1*z3xjav*_ga*ODMwMjA0NDQwLjE3MzE1ODQyMjg.*_ga_94QCJKTK8Y*MTc0MTAwOTYzNy4xMS4xLjE3NDEwMDk2NDUuMC4wLjA.</vt:lpwstr>
      </vt:variant>
      <vt:variant>
        <vt:lpwstr/>
      </vt:variant>
      <vt:variant>
        <vt:i4>6488137</vt:i4>
      </vt:variant>
      <vt:variant>
        <vt:i4>6</vt:i4>
      </vt:variant>
      <vt:variant>
        <vt:i4>0</vt:i4>
      </vt:variant>
      <vt:variant>
        <vt:i4>5</vt:i4>
      </vt:variant>
      <vt:variant>
        <vt:lpwstr>https://doc.ltg.lt/lt/apie_mus/valdymas/vidaus_teises_aktai/sankciju_igyvendinimo_ir_kontroles_politika_lt.pdf?_gl=1*1spj0pl*_up*MQ..*_ga*MjAyNTM3NTAwNy4xNzQxMDA1ODE5*_ga_94QCJKTK8Y*MTc0MTAwNTgxOC4xLjAuMTc0MTAwNTgxOC4wLjAuMA..</vt:lpwstr>
      </vt:variant>
      <vt:variant>
        <vt:lpwstr/>
      </vt:variant>
      <vt:variant>
        <vt:i4>524356</vt:i4>
      </vt:variant>
      <vt:variant>
        <vt:i4>3</vt:i4>
      </vt:variant>
      <vt:variant>
        <vt:i4>0</vt:i4>
      </vt:variant>
      <vt:variant>
        <vt:i4>5</vt:i4>
      </vt:variant>
      <vt:variant>
        <vt:lpwstr>https://doc.ltg.lt/lt/apie_mus/korupcijos_prevencija/LTG_tiekejo_elgesio_kodeksas_2021_02_03.pdf?_gl=1*z3xjav*_ga*ODMwMjA0NDQwLjE3MzE1ODQyMjg.*_ga_94QCJKTK8Y*MTc0MTAwOTYzNy4xMS4xLjE3NDEwMDk2NDUuMC4wLjA.</vt:lpwstr>
      </vt:variant>
      <vt:variant>
        <vt:lpwstr/>
      </vt:variant>
      <vt:variant>
        <vt:i4>6488137</vt:i4>
      </vt:variant>
      <vt:variant>
        <vt:i4>0</vt:i4>
      </vt:variant>
      <vt:variant>
        <vt:i4>0</vt:i4>
      </vt:variant>
      <vt:variant>
        <vt:i4>5</vt:i4>
      </vt:variant>
      <vt:variant>
        <vt:lpwstr>https://doc.ltg.lt/lt/apie_mus/valdymas/vidaus_teises_aktai/sankciju_igyvendinimo_ir_kontroles_politika_lt.pdf?_gl=1*1spj0pl*_up*MQ..*_ga*MjAyNTM3NTAwNy4xNzQxMDA1ODE5*_ga_94QCJKTK8Y*MTc0MTAwNTgxOC4xLjAuMTc0MTAwNTgxOC4wLjAuMA..</vt:lpwstr>
      </vt:variant>
      <vt:variant>
        <vt:lpwstr/>
      </vt:variant>
      <vt:variant>
        <vt:i4>524356</vt:i4>
      </vt:variant>
      <vt:variant>
        <vt:i4>9</vt:i4>
      </vt:variant>
      <vt:variant>
        <vt:i4>0</vt:i4>
      </vt:variant>
      <vt:variant>
        <vt:i4>5</vt:i4>
      </vt:variant>
      <vt:variant>
        <vt:lpwstr>https://doc.ltg.lt/lt/apie_mus/korupcijos_prevencija/LTG_tiekejo_elgesio_kodeksas_2021_02_03.pdf?_gl=1*z3xjav*_ga*ODMwMjA0NDQwLjE3MzE1ODQyMjg.*_ga_94QCJKTK8Y*MTc0MTAwOTYzNy4xMS4xLjE3NDEwMDk2NDUuMC4wLjA.</vt:lpwstr>
      </vt:variant>
      <vt:variant>
        <vt:lpwstr/>
      </vt:variant>
      <vt:variant>
        <vt:i4>6488137</vt:i4>
      </vt:variant>
      <vt:variant>
        <vt:i4>6</vt:i4>
      </vt:variant>
      <vt:variant>
        <vt:i4>0</vt:i4>
      </vt:variant>
      <vt:variant>
        <vt:i4>5</vt:i4>
      </vt:variant>
      <vt:variant>
        <vt:lpwstr>https://doc.ltg.lt/lt/apie_mus/valdymas/vidaus_teises_aktai/sankciju_igyvendinimo_ir_kontroles_politika_lt.pdf?_gl=1*1spj0pl*_up*MQ..*_ga*MjAyNTM3NTAwNy4xNzQxMDA1ODE5*_ga_94QCJKTK8Y*MTc0MTAwNTgxOC4xLjAuMTc0MTAwNTgxOC4wLjAuMA..</vt:lpwstr>
      </vt:variant>
      <vt:variant>
        <vt:lpwstr/>
      </vt:variant>
      <vt:variant>
        <vt:i4>524356</vt:i4>
      </vt:variant>
      <vt:variant>
        <vt:i4>3</vt:i4>
      </vt:variant>
      <vt:variant>
        <vt:i4>0</vt:i4>
      </vt:variant>
      <vt:variant>
        <vt:i4>5</vt:i4>
      </vt:variant>
      <vt:variant>
        <vt:lpwstr>https://doc.ltg.lt/lt/apie_mus/korupcijos_prevencija/LTG_tiekejo_elgesio_kodeksas_2021_02_03.pdf?_gl=1*z3xjav*_ga*ODMwMjA0NDQwLjE3MzE1ODQyMjg.*_ga_94QCJKTK8Y*MTc0MTAwOTYzNy4xMS4xLjE3NDEwMDk2NDUuMC4wLjA.</vt:lpwstr>
      </vt:variant>
      <vt:variant>
        <vt:lpwstr/>
      </vt:variant>
      <vt:variant>
        <vt:i4>6488137</vt:i4>
      </vt:variant>
      <vt:variant>
        <vt:i4>0</vt:i4>
      </vt:variant>
      <vt:variant>
        <vt:i4>0</vt:i4>
      </vt:variant>
      <vt:variant>
        <vt:i4>5</vt:i4>
      </vt:variant>
      <vt:variant>
        <vt:lpwstr>https://doc.ltg.lt/lt/apie_mus/valdymas/vidaus_teises_aktai/sankciju_igyvendinimo_ir_kontroles_politika_lt.pdf?_gl=1*1spj0pl*_up*MQ..*_ga*MjAyNTM3NTAwNy4xNzQxMDA1ODE5*_ga_94QCJKTK8Y*MTc0MTAwNTgxOC4xLjAuMTc0MTAwNTgxOC4wLjAuMA..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Jasmantienė</dc:creator>
  <cp:keywords/>
  <dc:description/>
  <cp:lastModifiedBy>Ieva Bosevičė</cp:lastModifiedBy>
  <cp:revision>772</cp:revision>
  <dcterms:created xsi:type="dcterms:W3CDTF">2023-10-13T09:56:00Z</dcterms:created>
  <dcterms:modified xsi:type="dcterms:W3CDTF">2025-12-22T14:32:00Z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2023-10-10T13:18:52Z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1207c040-2b0c-4123-be57-2aa1aaf11f12</vt:lpwstr>
  </property>
  <property fmtid="{D5CDD505-2E9C-101B-9397-08002B2CF9AE}" pid="8" name="MSIP_Label_cfcb905c-755b-4fd4-bd20-0d682d4f1d27_ContentBits">
    <vt:lpwstr>0</vt:lpwstr>
  </property>
  <property fmtid="{D5CDD505-2E9C-101B-9397-08002B2CF9AE}" pid="9" name="ContentTypeId">
    <vt:lpwstr>0x010100062DD6B7771A0442A31A3E22CB943272</vt:lpwstr>
  </property>
  <property fmtid="{D5CDD505-2E9C-101B-9397-08002B2CF9AE}" pid="10" name="MediaServiceImageTags">
    <vt:lpwstr/>
  </property>
  <property fmtid="{D5CDD505-2E9C-101B-9397-08002B2CF9AE}" pid="11" name="docLang">
    <vt:lpwstr>en</vt:lpwstr>
  </property>
</Properties>
</file>