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55D2FCBA" w:rsidR="00EE3697" w:rsidRPr="007F3F33" w:rsidRDefault="007F3F33" w:rsidP="007F3F33">
            <w:pPr>
              <w:jc w:val="center"/>
              <w:rPr>
                <w:b/>
                <w:bCs/>
                <w:sz w:val="22"/>
                <w:szCs w:val="22"/>
              </w:rPr>
            </w:pPr>
            <w:r w:rsidRPr="007F3F33">
              <w:rPr>
                <w:b/>
                <w:bCs/>
                <w:sz w:val="22"/>
                <w:szCs w:val="22"/>
              </w:rPr>
              <w:t xml:space="preserve">Reagentai ir pagalbinės priemonės </w:t>
            </w:r>
            <w:proofErr w:type="spellStart"/>
            <w:r w:rsidRPr="007F3F33">
              <w:rPr>
                <w:b/>
                <w:bCs/>
                <w:sz w:val="22"/>
                <w:szCs w:val="22"/>
              </w:rPr>
              <w:t>imunohematologiniams</w:t>
            </w:r>
            <w:proofErr w:type="spellEnd"/>
            <w:r w:rsidRPr="007F3F33">
              <w:rPr>
                <w:b/>
                <w:bCs/>
                <w:sz w:val="22"/>
                <w:szCs w:val="22"/>
              </w:rPr>
              <w:t xml:space="preserve"> ir </w:t>
            </w:r>
            <w:proofErr w:type="spellStart"/>
            <w:r w:rsidRPr="007F3F33">
              <w:rPr>
                <w:b/>
                <w:bCs/>
                <w:sz w:val="22"/>
                <w:szCs w:val="22"/>
              </w:rPr>
              <w:t>imunogenetiniams</w:t>
            </w:r>
            <w:proofErr w:type="spellEnd"/>
            <w:r w:rsidRPr="007F3F33">
              <w:rPr>
                <w:b/>
                <w:bCs/>
                <w:sz w:val="22"/>
                <w:szCs w:val="22"/>
              </w:rPr>
              <w:t xml:space="preserve"> tyrimams su</w:t>
            </w:r>
            <w:r>
              <w:rPr>
                <w:b/>
                <w:bCs/>
                <w:sz w:val="22"/>
                <w:szCs w:val="22"/>
              </w:rPr>
              <w:t xml:space="preserve"> </w:t>
            </w:r>
            <w:r w:rsidRPr="007F3F33">
              <w:rPr>
                <w:b/>
                <w:bCs/>
                <w:sz w:val="22"/>
                <w:szCs w:val="22"/>
              </w:rPr>
              <w:t>prietaisais panaudai</w:t>
            </w:r>
            <w:r w:rsidR="00B95078" w:rsidRPr="00B95078">
              <w:rPr>
                <w:b/>
                <w:bCs/>
                <w:sz w:val="22"/>
                <w:szCs w:val="22"/>
              </w:rPr>
              <w:t xml:space="preserve"> </w:t>
            </w:r>
            <w:r w:rsidR="004D6243">
              <w:rPr>
                <w:b/>
                <w:bCs/>
                <w:kern w:val="2"/>
                <w:sz w:val="22"/>
                <w:szCs w:val="22"/>
              </w:rPr>
              <w:t>(</w:t>
            </w:r>
            <w:r w:rsidR="00B95078">
              <w:rPr>
                <w:b/>
                <w:bCs/>
                <w:kern w:val="2"/>
                <w:sz w:val="22"/>
                <w:szCs w:val="22"/>
              </w:rPr>
              <w:t>98</w:t>
            </w:r>
            <w:r>
              <w:rPr>
                <w:b/>
                <w:bCs/>
                <w:kern w:val="2"/>
                <w:sz w:val="22"/>
                <w:szCs w:val="22"/>
              </w:rPr>
              <w:t>87</w:t>
            </w:r>
            <w:r w:rsidR="004D6243">
              <w:rPr>
                <w:b/>
                <w:bCs/>
                <w:kern w:val="2"/>
                <w:sz w:val="22"/>
                <w:szCs w:val="22"/>
              </w:rPr>
              <w:t xml:space="preserve">) </w:t>
            </w:r>
            <w:r w:rsidR="004D6243" w:rsidRPr="00A21204">
              <w:rPr>
                <w:i/>
                <w:color w:val="FF0000"/>
                <w:kern w:val="2"/>
                <w:sz w:val="22"/>
                <w:szCs w:val="22"/>
              </w:rPr>
              <w:t>[Ši sąlyga taikoma, kai sudaroma panaudos sutartis, jei ne, išbraukti]</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6671EE">
        <w:tc>
          <w:tcPr>
            <w:tcW w:w="2775" w:type="dxa"/>
            <w:vMerge w:val="restart"/>
            <w:tcBorders>
              <w:right w:val="single" w:sz="4" w:space="0" w:color="auto"/>
            </w:tcBorders>
            <w:vAlign w:val="center"/>
          </w:tcPr>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40CF8F24" w14:textId="77777777" w:rsidR="006671EE" w:rsidRPr="006671EE" w:rsidRDefault="006671EE" w:rsidP="006671EE">
            <w:pPr>
              <w:rPr>
                <w:color w:val="4472C4"/>
                <w:kern w:val="2"/>
                <w:sz w:val="22"/>
                <w:szCs w:val="22"/>
              </w:rPr>
            </w:pPr>
            <w:r w:rsidRPr="006671EE">
              <w:rPr>
                <w:color w:val="4472C4"/>
                <w:kern w:val="2"/>
                <w:sz w:val="22"/>
                <w:szCs w:val="22"/>
              </w:rPr>
              <w:t>(jei Tiekėjas yra fizinis asmuo, skiltys atitinkamai pakoreguojamos.</w:t>
            </w:r>
          </w:p>
          <w:p w14:paraId="152453B9" w14:textId="75B32B19" w:rsidR="00E96FDC" w:rsidRPr="00F60AE3" w:rsidRDefault="006671EE" w:rsidP="006671EE">
            <w:pPr>
              <w:rPr>
                <w:b/>
                <w:bCs/>
                <w:kern w:val="2"/>
                <w:sz w:val="22"/>
                <w:szCs w:val="22"/>
              </w:rPr>
            </w:pPr>
            <w:r w:rsidRPr="006671EE">
              <w:rPr>
                <w:color w:val="4472C4"/>
                <w:kern w:val="2"/>
                <w:sz w:val="22"/>
                <w:szCs w:val="22"/>
              </w:rPr>
              <w:t>Jei Tiekėjas yra tiekėjų grupė, skiltys pildomos įterpiant kiekvieno grupės nario informaciją)</w:t>
            </w: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09233F" w:rsidRDefault="00E96FDC" w:rsidP="00E96FDC">
            <w:pPr>
              <w:jc w:val="center"/>
              <w:rPr>
                <w:bCs/>
                <w:color w:val="4472C4" w:themeColor="accent1"/>
                <w:kern w:val="2"/>
                <w:sz w:val="22"/>
                <w:szCs w:val="22"/>
              </w:rPr>
            </w:pPr>
            <w:r w:rsidRPr="0009233F">
              <w:rPr>
                <w:bCs/>
                <w:color w:val="4472C4" w:themeColor="accent1"/>
                <w:sz w:val="22"/>
                <w:szCs w:val="22"/>
              </w:rPr>
              <w:t>[įrašyti]</w:t>
            </w:r>
          </w:p>
        </w:tc>
      </w:tr>
      <w:tr w:rsidR="00E96FDC" w:rsidRPr="00F60AE3" w14:paraId="7F25D8D9" w14:textId="77777777" w:rsidTr="00042CDB">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41B530B4" w14:textId="77777777" w:rsidTr="00042CDB">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0C36D6C3" w14:textId="77777777" w:rsidTr="00042CDB">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4954E64" w14:textId="77777777" w:rsidTr="00042CDB">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7EE00E85" w14:textId="77777777" w:rsidTr="00042CDB">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9CC7BE2" w14:textId="77777777" w:rsidTr="00042CDB">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E2C4F4D" w14:textId="77777777" w:rsidTr="00042CDB">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3752A7E" w14:textId="77777777" w:rsidTr="00042CDB">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BA1E166" w14:textId="77777777" w:rsidTr="00042CDB">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042CDB">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B27C13" w:rsidRDefault="00E96FDC" w:rsidP="00E96FDC">
            <w:pPr>
              <w:pStyle w:val="xa"/>
              <w:ind w:left="0" w:firstLine="0"/>
              <w:rPr>
                <w:sz w:val="22"/>
                <w:szCs w:val="22"/>
              </w:rPr>
            </w:pPr>
            <w:r w:rsidRPr="00B27C13">
              <w:rPr>
                <w:color w:val="000000" w:themeColor="text1"/>
                <w:sz w:val="22"/>
                <w:szCs w:val="22"/>
              </w:rPr>
              <w:t xml:space="preserve">2.1.1.  Už sutarties vykdymą atsakingas asmuo – </w:t>
            </w:r>
            <w:r w:rsidRPr="00B27C13">
              <w:rPr>
                <w:color w:val="4472C4" w:themeColor="accent1"/>
                <w:sz w:val="22"/>
                <w:szCs w:val="22"/>
              </w:rPr>
              <w:t>[įrašyti]</w:t>
            </w:r>
            <w:r w:rsidRPr="00B27C13">
              <w:rPr>
                <w:color w:val="4472C4"/>
                <w:kern w:val="2"/>
                <w:sz w:val="22"/>
                <w:szCs w:val="22"/>
              </w:rPr>
              <w:t xml:space="preserve"> (nurodyti padalinį / skyrių, pareigas, vardą, pavardę, tel., el. paštą)</w:t>
            </w:r>
          </w:p>
          <w:p w14:paraId="3272846D" w14:textId="77777777" w:rsidR="00E96FDC" w:rsidRPr="00B27C13" w:rsidRDefault="00E96FDC" w:rsidP="00E96FDC">
            <w:pPr>
              <w:jc w:val="both"/>
              <w:rPr>
                <w:color w:val="000000" w:themeColor="text1"/>
                <w:kern w:val="2"/>
                <w:sz w:val="22"/>
                <w:szCs w:val="22"/>
              </w:rPr>
            </w:pPr>
          </w:p>
          <w:p w14:paraId="6E4F0D55" w14:textId="77777777" w:rsidR="00E96FDC" w:rsidRPr="00B27C13" w:rsidRDefault="00E96FDC" w:rsidP="00E96FDC">
            <w:pPr>
              <w:jc w:val="both"/>
              <w:rPr>
                <w:sz w:val="22"/>
                <w:szCs w:val="22"/>
              </w:rPr>
            </w:pPr>
            <w:r w:rsidRPr="00B27C13">
              <w:rPr>
                <w:color w:val="000000" w:themeColor="text1"/>
                <w:kern w:val="2"/>
                <w:sz w:val="22"/>
                <w:szCs w:val="22"/>
                <w14:ligatures w14:val="standardContextual"/>
              </w:rPr>
              <w:t>2.1.2.  Už prekių priėmimą atsakingas asmuo</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p w14:paraId="69BF5782" w14:textId="77777777" w:rsidR="00E96FDC" w:rsidRPr="00B27C13" w:rsidRDefault="00E96FDC" w:rsidP="00E96FDC">
            <w:pPr>
              <w:jc w:val="both"/>
              <w:rPr>
                <w:color w:val="000000" w:themeColor="text1"/>
                <w:kern w:val="2"/>
                <w:sz w:val="22"/>
                <w:szCs w:val="22"/>
              </w:rPr>
            </w:pPr>
          </w:p>
          <w:p w14:paraId="5D01861C" w14:textId="6C8D0A23" w:rsidR="00E96FDC" w:rsidRPr="00B27C13" w:rsidRDefault="00E96FDC" w:rsidP="00E96FDC">
            <w:pPr>
              <w:jc w:val="both"/>
              <w:rPr>
                <w:color w:val="4472C4"/>
                <w:kern w:val="2"/>
                <w:sz w:val="22"/>
                <w:szCs w:val="22"/>
              </w:rPr>
            </w:pPr>
            <w:r w:rsidRPr="00B27C13">
              <w:rPr>
                <w:color w:val="000000" w:themeColor="text1"/>
                <w:kern w:val="2"/>
                <w:sz w:val="22"/>
                <w:szCs w:val="22"/>
              </w:rPr>
              <w:t xml:space="preserve">2.1.3. </w:t>
            </w:r>
            <w:r w:rsidRPr="00B27C13">
              <w:rPr>
                <w:noProof/>
                <w:color w:val="000000" w:themeColor="text1"/>
                <w:kern w:val="2"/>
                <w:sz w:val="22"/>
                <w:szCs w:val="22"/>
              </w:rPr>
              <w:t>Sąskaitų priėmimas</w:t>
            </w:r>
            <w:r w:rsidRPr="00B27C13">
              <w:rPr>
                <w:color w:val="000000" w:themeColor="text1"/>
                <w:kern w:val="2"/>
                <w:sz w:val="22"/>
                <w:szCs w:val="22"/>
              </w:rPr>
              <w:t xml:space="preserve">: </w:t>
            </w:r>
            <w:r w:rsidRPr="00B27C13">
              <w:rPr>
                <w:noProof/>
                <w:color w:val="000000" w:themeColor="text1"/>
                <w:kern w:val="2"/>
                <w:sz w:val="22"/>
                <w:szCs w:val="22"/>
              </w:rPr>
              <w:t>Finansų apskaitos skyrius</w:t>
            </w:r>
            <w:r w:rsidRPr="00B27C13">
              <w:rPr>
                <w:color w:val="000000" w:themeColor="text1"/>
                <w:kern w:val="2"/>
                <w:sz w:val="22"/>
                <w:szCs w:val="22"/>
              </w:rPr>
              <w:t>,</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tel.)</w:t>
            </w:r>
            <w:r w:rsidRPr="00B27C13" w:rsidDel="00876186">
              <w:rPr>
                <w:color w:val="C00000"/>
                <w:sz w:val="22"/>
                <w:szCs w:val="22"/>
              </w:rPr>
              <w:t xml:space="preserve">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062D9A55" w:rsidR="00EE3697" w:rsidRPr="00B27C13" w:rsidRDefault="00E96FDC" w:rsidP="00EE3697">
            <w:pPr>
              <w:rPr>
                <w:color w:val="4472C4"/>
                <w:kern w:val="2"/>
                <w:sz w:val="22"/>
                <w:szCs w:val="22"/>
              </w:rPr>
            </w:pP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06A48B2C" w14:textId="22A5EA39" w:rsidR="004D6243" w:rsidRPr="00E577CB" w:rsidRDefault="00125CC3" w:rsidP="007F3F33">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7F3F33">
              <w:rPr>
                <w:kern w:val="2"/>
                <w:sz w:val="22"/>
                <w:szCs w:val="22"/>
              </w:rPr>
              <w:t>r</w:t>
            </w:r>
            <w:r w:rsidR="007F3F33" w:rsidRPr="007F3F33">
              <w:rPr>
                <w:kern w:val="2"/>
                <w:sz w:val="22"/>
                <w:szCs w:val="22"/>
              </w:rPr>
              <w:t>eagent</w:t>
            </w:r>
            <w:r w:rsidR="007F3F33">
              <w:rPr>
                <w:kern w:val="2"/>
                <w:sz w:val="22"/>
                <w:szCs w:val="22"/>
              </w:rPr>
              <w:t>us</w:t>
            </w:r>
            <w:r w:rsidR="007F3F33" w:rsidRPr="007F3F33">
              <w:rPr>
                <w:kern w:val="2"/>
                <w:sz w:val="22"/>
                <w:szCs w:val="22"/>
              </w:rPr>
              <w:t xml:space="preserve"> ir pagalbin</w:t>
            </w:r>
            <w:r w:rsidR="007F3F33">
              <w:rPr>
                <w:kern w:val="2"/>
                <w:sz w:val="22"/>
                <w:szCs w:val="22"/>
              </w:rPr>
              <w:t>e</w:t>
            </w:r>
            <w:r w:rsidR="007F3F33" w:rsidRPr="007F3F33">
              <w:rPr>
                <w:kern w:val="2"/>
                <w:sz w:val="22"/>
                <w:szCs w:val="22"/>
              </w:rPr>
              <w:t>s priemon</w:t>
            </w:r>
            <w:r w:rsidR="007F3F33">
              <w:rPr>
                <w:kern w:val="2"/>
                <w:sz w:val="22"/>
                <w:szCs w:val="22"/>
              </w:rPr>
              <w:t>e</w:t>
            </w:r>
            <w:r w:rsidR="007F3F33" w:rsidRPr="007F3F33">
              <w:rPr>
                <w:kern w:val="2"/>
                <w:sz w:val="22"/>
                <w:szCs w:val="22"/>
              </w:rPr>
              <w:t xml:space="preserve">s </w:t>
            </w:r>
            <w:proofErr w:type="spellStart"/>
            <w:r w:rsidR="007F3F33" w:rsidRPr="007F3F33">
              <w:rPr>
                <w:kern w:val="2"/>
                <w:sz w:val="22"/>
                <w:szCs w:val="22"/>
              </w:rPr>
              <w:t>imunohematologiniams</w:t>
            </w:r>
            <w:proofErr w:type="spellEnd"/>
            <w:r w:rsidR="007F3F33" w:rsidRPr="007F3F33">
              <w:rPr>
                <w:kern w:val="2"/>
                <w:sz w:val="22"/>
                <w:szCs w:val="22"/>
              </w:rPr>
              <w:t xml:space="preserve"> ir </w:t>
            </w:r>
            <w:proofErr w:type="spellStart"/>
            <w:r w:rsidR="007F3F33" w:rsidRPr="007F3F33">
              <w:rPr>
                <w:kern w:val="2"/>
                <w:sz w:val="22"/>
                <w:szCs w:val="22"/>
              </w:rPr>
              <w:t>imunogenetiniams</w:t>
            </w:r>
            <w:proofErr w:type="spellEnd"/>
            <w:r w:rsidR="007F3F33" w:rsidRPr="007F3F33">
              <w:rPr>
                <w:kern w:val="2"/>
                <w:sz w:val="22"/>
                <w:szCs w:val="22"/>
              </w:rPr>
              <w:t xml:space="preserve"> tyrimams </w:t>
            </w:r>
            <w:r w:rsidR="00FD1306" w:rsidRPr="009962EE">
              <w:rPr>
                <w:kern w:val="2"/>
                <w:sz w:val="22"/>
                <w:szCs w:val="22"/>
              </w:rPr>
              <w:t xml:space="preserve">(toliau – Prekės) </w:t>
            </w:r>
            <w:r w:rsidRPr="009962EE">
              <w:rPr>
                <w:kern w:val="2"/>
                <w:sz w:val="22"/>
                <w:szCs w:val="22"/>
              </w:rPr>
              <w:t>kartu su įrangos įsigijimu panaudos būdu</w:t>
            </w:r>
            <w:r w:rsidRPr="007F3F33">
              <w:rPr>
                <w:bCs/>
                <w:i/>
                <w:kern w:val="2"/>
                <w:sz w:val="22"/>
                <w:szCs w:val="22"/>
              </w:rPr>
              <w:t xml:space="preserve"> </w:t>
            </w:r>
            <w:r w:rsidR="004D6243" w:rsidRPr="00624BE1">
              <w:rPr>
                <w:i/>
                <w:color w:val="FF0000"/>
                <w:kern w:val="2"/>
                <w:sz w:val="22"/>
                <w:szCs w:val="22"/>
              </w:rPr>
              <w:t>[ši sąlyga taikoma, kai sudaroma panaudos sutartis, jei ne, išbraukti]</w:t>
            </w:r>
            <w:r w:rsidR="004D6243" w:rsidRPr="00624BE1">
              <w:rPr>
                <w:color w:val="FF0000"/>
                <w:kern w:val="2"/>
                <w:sz w:val="22"/>
                <w:szCs w:val="22"/>
              </w:rPr>
              <w:t xml:space="preserve"> </w:t>
            </w:r>
            <w:r w:rsidR="004D6243" w:rsidRPr="00624BE1">
              <w:rPr>
                <w:b/>
                <w:color w:val="FF0000"/>
                <w:kern w:val="2"/>
                <w:sz w:val="22"/>
                <w:szCs w:val="22"/>
              </w:rPr>
              <w:t xml:space="preserve"> </w:t>
            </w:r>
          </w:p>
          <w:p w14:paraId="5C268CDA" w14:textId="717BBBC5" w:rsidR="00125CC3" w:rsidRPr="009962EE" w:rsidRDefault="00125CC3" w:rsidP="00E577CB">
            <w:pPr>
              <w:rPr>
                <w:kern w:val="2"/>
                <w:sz w:val="22"/>
                <w:szCs w:val="22"/>
              </w:rPr>
            </w:pPr>
          </w:p>
          <w:p w14:paraId="2DEAE91C" w14:textId="77777777" w:rsidR="00125CC3" w:rsidRPr="009962EE" w:rsidRDefault="00125CC3" w:rsidP="00125CC3">
            <w:pPr>
              <w:rPr>
                <w:kern w:val="2"/>
                <w:sz w:val="22"/>
                <w:szCs w:val="22"/>
              </w:rPr>
            </w:pPr>
          </w:p>
          <w:p w14:paraId="2460BC7F" w14:textId="5997D0C7" w:rsidR="00125CC3" w:rsidRPr="009962EE" w:rsidRDefault="00125CC3" w:rsidP="00125CC3">
            <w:pPr>
              <w:jc w:val="both"/>
              <w:rPr>
                <w:kern w:val="2"/>
                <w:sz w:val="22"/>
                <w:szCs w:val="22"/>
              </w:rPr>
            </w:pPr>
            <w:r w:rsidRPr="009962EE">
              <w:rPr>
                <w:kern w:val="2"/>
                <w:sz w:val="22"/>
                <w:szCs w:val="22"/>
              </w:rPr>
              <w:lastRenderedPageBreak/>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(toliau – Techninė specifikacija)</w:t>
            </w:r>
            <w:r w:rsidR="00465794">
              <w:rPr>
                <w:kern w:val="2"/>
                <w:sz w:val="22"/>
                <w:szCs w:val="22"/>
              </w:rPr>
              <w:t>.</w:t>
            </w:r>
          </w:p>
          <w:p w14:paraId="6245A727" w14:textId="77777777" w:rsidR="00310A2D" w:rsidRPr="009962EE" w:rsidRDefault="00310A2D" w:rsidP="001550E4">
            <w:pPr>
              <w:jc w:val="both"/>
              <w:rPr>
                <w:kern w:val="2"/>
                <w:sz w:val="22"/>
                <w:szCs w:val="22"/>
              </w:rPr>
            </w:pPr>
          </w:p>
          <w:p w14:paraId="5AC9C53A" w14:textId="63DEAFBA" w:rsidR="001747B8" w:rsidRPr="009962EE" w:rsidRDefault="00310A2D" w:rsidP="009962EE">
            <w:pPr>
              <w:jc w:val="both"/>
              <w:rPr>
                <w:kern w:val="2"/>
                <w:sz w:val="22"/>
                <w:szCs w:val="22"/>
              </w:rPr>
            </w:pPr>
            <w:r w:rsidRPr="009962EE">
              <w:rPr>
                <w:kern w:val="2"/>
                <w:sz w:val="22"/>
                <w:szCs w:val="22"/>
              </w:rPr>
              <w:t>Šalys sudarys</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FF24FA" w:rsidRPr="009962EE">
              <w:rPr>
                <w:i/>
                <w:kern w:val="2"/>
                <w:sz w:val="22"/>
                <w:szCs w:val="22"/>
              </w:rPr>
              <w:t xml:space="preserve"> </w:t>
            </w:r>
            <w:r w:rsidR="004D6243" w:rsidRPr="00624BE1">
              <w:rPr>
                <w:i/>
                <w:color w:val="FF0000"/>
                <w:kern w:val="2"/>
                <w:sz w:val="22"/>
                <w:szCs w:val="22"/>
              </w:rPr>
              <w:t>[ši sąlyga taikoma, kai sudaroma panaudos sutartis, jei ne, išbraukti]</w:t>
            </w:r>
          </w:p>
        </w:tc>
      </w:tr>
      <w:tr w:rsidR="00EE3697" w:rsidRPr="00F60AE3" w14:paraId="73F14574" w14:textId="77777777" w:rsidTr="00EE3697">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6831" w:type="dxa"/>
            <w:gridSpan w:val="2"/>
          </w:tcPr>
          <w:p w14:paraId="5B3DFBC9" w14:textId="0417EB39" w:rsidR="00EE3697" w:rsidRPr="007F3F33" w:rsidRDefault="007F3F33" w:rsidP="007F3F33">
            <w:pPr>
              <w:jc w:val="both"/>
              <w:rPr>
                <w:color w:val="000000"/>
                <w:sz w:val="22"/>
                <w:szCs w:val="22"/>
              </w:rPr>
            </w:pPr>
            <w:r w:rsidRPr="007F3F33">
              <w:rPr>
                <w:color w:val="000000"/>
                <w:sz w:val="22"/>
                <w:szCs w:val="22"/>
              </w:rPr>
              <w:t xml:space="preserve">Reagentai ir pagalbinės priemonės </w:t>
            </w:r>
            <w:proofErr w:type="spellStart"/>
            <w:r w:rsidRPr="007F3F33">
              <w:rPr>
                <w:color w:val="000000"/>
                <w:sz w:val="22"/>
                <w:szCs w:val="22"/>
              </w:rPr>
              <w:t>imunohematologiniams</w:t>
            </w:r>
            <w:proofErr w:type="spellEnd"/>
            <w:r w:rsidRPr="007F3F33">
              <w:rPr>
                <w:color w:val="000000"/>
                <w:sz w:val="22"/>
                <w:szCs w:val="22"/>
              </w:rPr>
              <w:t xml:space="preserve"> ir </w:t>
            </w:r>
            <w:proofErr w:type="spellStart"/>
            <w:r w:rsidRPr="007F3F33">
              <w:rPr>
                <w:color w:val="000000"/>
                <w:sz w:val="22"/>
                <w:szCs w:val="22"/>
              </w:rPr>
              <w:t>imunogenetiniams</w:t>
            </w:r>
            <w:proofErr w:type="spellEnd"/>
            <w:r w:rsidRPr="007F3F33">
              <w:rPr>
                <w:color w:val="000000"/>
                <w:sz w:val="22"/>
                <w:szCs w:val="22"/>
              </w:rPr>
              <w:t xml:space="preserve"> tyrimams su</w:t>
            </w:r>
            <w:r>
              <w:rPr>
                <w:color w:val="000000"/>
                <w:sz w:val="22"/>
                <w:szCs w:val="22"/>
              </w:rPr>
              <w:t xml:space="preserve"> </w:t>
            </w:r>
            <w:r w:rsidRPr="007F3F33">
              <w:rPr>
                <w:color w:val="000000"/>
                <w:sz w:val="22"/>
                <w:szCs w:val="22"/>
              </w:rPr>
              <w:t xml:space="preserve">prietaisais panaudai </w:t>
            </w:r>
            <w:r w:rsidR="004D6243">
              <w:rPr>
                <w:color w:val="000000"/>
                <w:sz w:val="22"/>
                <w:szCs w:val="22"/>
              </w:rPr>
              <w:t>(</w:t>
            </w:r>
            <w:r w:rsidR="00B95078">
              <w:rPr>
                <w:color w:val="000000"/>
                <w:sz w:val="22"/>
                <w:szCs w:val="22"/>
              </w:rPr>
              <w:t>98</w:t>
            </w:r>
            <w:r>
              <w:rPr>
                <w:color w:val="000000"/>
                <w:sz w:val="22"/>
                <w:szCs w:val="22"/>
              </w:rPr>
              <w:t>87</w:t>
            </w:r>
            <w:r w:rsidR="004D6243">
              <w:rPr>
                <w:color w:val="000000"/>
                <w:sz w:val="22"/>
                <w:szCs w:val="22"/>
              </w:rPr>
              <w:t>)</w:t>
            </w:r>
            <w:r w:rsidR="00E96FDC">
              <w:rPr>
                <w:color w:val="000000"/>
                <w:sz w:val="22"/>
                <w:szCs w:val="22"/>
              </w:rPr>
              <w:t xml:space="preserve"> </w:t>
            </w:r>
            <w:r w:rsidR="00401327" w:rsidRPr="00624BE1">
              <w:rPr>
                <w:color w:val="000000"/>
                <w:sz w:val="22"/>
                <w:szCs w:val="22"/>
              </w:rPr>
              <w:t xml:space="preserve">CVP IS Nr. </w:t>
            </w:r>
            <w:r w:rsidR="00E96FDC" w:rsidRPr="0009233F">
              <w:rPr>
                <w:color w:val="4472C4" w:themeColor="accent1"/>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55CE42B9" w14:textId="6C658028" w:rsidR="00EE3697" w:rsidRPr="000C0BF2" w:rsidRDefault="00FA5BDD" w:rsidP="000C0BF2">
            <w:pPr>
              <w:jc w:val="both"/>
              <w:rPr>
                <w:kern w:val="2"/>
                <w:sz w:val="22"/>
                <w:szCs w:val="22"/>
              </w:rPr>
            </w:pPr>
            <w:r>
              <w:rPr>
                <w:sz w:val="22"/>
                <w:szCs w:val="22"/>
              </w:rPr>
              <w:t>Netaikoma</w:t>
            </w:r>
            <w:r w:rsidR="00877F62">
              <w:rPr>
                <w:sz w:val="22"/>
                <w:szCs w:val="22"/>
              </w:rPr>
              <w:t xml:space="preserve"> </w:t>
            </w: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D3D46B6" w14:textId="03A4800E" w:rsidR="0015029B" w:rsidRDefault="00FA5BDD" w:rsidP="0015029B">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ne vėliau kaip per</w:t>
            </w:r>
            <w:r w:rsidRPr="00F60AE3">
              <w:rPr>
                <w:kern w:val="2"/>
                <w:sz w:val="22"/>
                <w:szCs w:val="22"/>
              </w:rPr>
              <w:t xml:space="preserve"> </w:t>
            </w:r>
            <w:r>
              <w:rPr>
                <w:b/>
                <w:bCs/>
                <w:kern w:val="2"/>
                <w:sz w:val="22"/>
                <w:szCs w:val="22"/>
              </w:rPr>
              <w:t>14</w:t>
            </w:r>
            <w:r w:rsidRPr="000C0D01">
              <w:rPr>
                <w:b/>
                <w:bCs/>
                <w:kern w:val="2"/>
                <w:sz w:val="22"/>
                <w:szCs w:val="22"/>
              </w:rPr>
              <w:t xml:space="preserve"> (</w:t>
            </w:r>
            <w:r>
              <w:rPr>
                <w:b/>
                <w:bCs/>
                <w:kern w:val="2"/>
                <w:sz w:val="22"/>
                <w:szCs w:val="22"/>
              </w:rPr>
              <w:t>keturiolika</w:t>
            </w:r>
            <w:r w:rsidRPr="000C0D01">
              <w:rPr>
                <w:b/>
                <w:bCs/>
                <w:kern w:val="2"/>
                <w:sz w:val="22"/>
                <w:szCs w:val="22"/>
              </w:rPr>
              <w:t>)</w:t>
            </w:r>
            <w:r>
              <w:rPr>
                <w:b/>
                <w:bCs/>
                <w:kern w:val="2"/>
                <w:sz w:val="22"/>
                <w:szCs w:val="22"/>
              </w:rPr>
              <w:t xml:space="preserve"> darbo </w:t>
            </w:r>
            <w:r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w:t>
            </w:r>
            <w:r w:rsidRPr="001847FA">
              <w:rPr>
                <w:sz w:val="22"/>
                <w:szCs w:val="22"/>
              </w:rPr>
              <w:t>08406</w:t>
            </w:r>
            <w:r w:rsidRPr="00F60AE3">
              <w:rPr>
                <w:sz w:val="22"/>
                <w:szCs w:val="22"/>
              </w:rPr>
              <w:t xml:space="preserve"> Vilnius</w:t>
            </w:r>
            <w:r w:rsidR="0015029B">
              <w:rPr>
                <w:sz w:val="22"/>
                <w:szCs w:val="22"/>
              </w:rPr>
              <w:t>.</w:t>
            </w:r>
          </w:p>
          <w:p w14:paraId="17C7BE3C" w14:textId="77777777" w:rsidR="004D6243" w:rsidRPr="004D6243" w:rsidRDefault="004D6243" w:rsidP="0015029B">
            <w:pPr>
              <w:jc w:val="both"/>
              <w:rPr>
                <w:sz w:val="22"/>
                <w:szCs w:val="22"/>
              </w:rPr>
            </w:pPr>
          </w:p>
          <w:p w14:paraId="65C8E167" w14:textId="24A79983"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88192D">
              <w:rPr>
                <w:kern w:val="2"/>
                <w:sz w:val="22"/>
                <w:szCs w:val="22"/>
              </w:rPr>
              <w:t>3 (tris)</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00B95078" w:rsidRPr="00F60AE3">
              <w:rPr>
                <w:sz w:val="22"/>
                <w:szCs w:val="22"/>
              </w:rPr>
              <w:t>Santariškių g. 2, LT-08406 Vilnius</w:t>
            </w:r>
            <w:r>
              <w:rPr>
                <w:sz w:val="22"/>
                <w:szCs w:val="22"/>
              </w:rPr>
              <w:t>.</w:t>
            </w:r>
            <w:r w:rsidRPr="00F60AE3">
              <w:rPr>
                <w:i/>
                <w:kern w:val="2"/>
                <w:sz w:val="22"/>
                <w:szCs w:val="22"/>
              </w:rPr>
              <w:t xml:space="preserve"> </w:t>
            </w:r>
            <w:r w:rsidR="004D6243" w:rsidRPr="00624BE1">
              <w:rPr>
                <w:i/>
                <w:color w:val="FF0000"/>
                <w:kern w:val="2"/>
                <w:sz w:val="22"/>
                <w:szCs w:val="22"/>
              </w:rPr>
              <w:t>[ši sąlyga taikoma, kai sudaroma panaudos sutartis, jei ne, išbraukti]</w:t>
            </w:r>
          </w:p>
        </w:tc>
      </w:tr>
      <w:tr w:rsidR="00060E7B" w:rsidRPr="00F60AE3" w14:paraId="792E0C10" w14:textId="77777777" w:rsidTr="003A4A5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vAlign w:val="center"/>
          </w:tcPr>
          <w:p w14:paraId="6EC0E56A" w14:textId="78406E46"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ir įrangos, suteikiamos </w:t>
            </w:r>
            <w:r w:rsidR="008B1F85" w:rsidRPr="00624BE1">
              <w:rPr>
                <w:kern w:val="2"/>
                <w:sz w:val="22"/>
                <w:szCs w:val="22"/>
              </w:rPr>
              <w:t>panaudos būdu</w:t>
            </w:r>
            <w:r w:rsidRPr="00624BE1">
              <w:rPr>
                <w:kern w:val="2"/>
                <w:sz w:val="22"/>
                <w:szCs w:val="22"/>
              </w:rPr>
              <w:t xml:space="preserve"> </w:t>
            </w:r>
            <w:r w:rsidR="001352F0" w:rsidRPr="00624BE1">
              <w:rPr>
                <w:i/>
                <w:color w:val="FF0000"/>
                <w:kern w:val="2"/>
                <w:sz w:val="22"/>
                <w:szCs w:val="22"/>
              </w:rPr>
              <w:t>[ši sąlyga taikoma, kai sudaroma panaudos sutartis, jei ne, išbraukti]</w:t>
            </w:r>
            <w:r w:rsidR="001352F0">
              <w:rPr>
                <w:i/>
                <w:color w:val="FF0000"/>
                <w:kern w:val="2"/>
                <w:sz w:val="22"/>
                <w:szCs w:val="22"/>
              </w:rPr>
              <w:t xml:space="preserve"> </w:t>
            </w:r>
            <w:r w:rsidRPr="00624BE1">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6833C75D" w:rsidR="00060E7B" w:rsidRPr="00624BE1" w:rsidRDefault="00060E7B" w:rsidP="00060E7B">
            <w:pPr>
              <w:rPr>
                <w:kern w:val="2"/>
                <w:sz w:val="22"/>
                <w:szCs w:val="22"/>
              </w:rPr>
            </w:pPr>
            <w:r w:rsidRPr="00624BE1">
              <w:rPr>
                <w:kern w:val="2"/>
                <w:sz w:val="22"/>
                <w:szCs w:val="22"/>
              </w:rPr>
              <w:t xml:space="preserve">Elektroninis paštas užsakymams: </w:t>
            </w:r>
            <w:r w:rsidR="008344F3" w:rsidRPr="0009233F">
              <w:rPr>
                <w:color w:val="4472C4" w:themeColor="accent1"/>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7342AA95" w14:textId="54B84AF2" w:rsidR="00ED6ACC" w:rsidRPr="000C0D01" w:rsidRDefault="00ED6ACC" w:rsidP="00ED6ACC">
            <w:pPr>
              <w:jc w:val="both"/>
              <w:rPr>
                <w:kern w:val="2"/>
                <w:sz w:val="22"/>
                <w:szCs w:val="22"/>
              </w:rPr>
            </w:pPr>
            <w:r w:rsidRPr="000C0D01">
              <w:rPr>
                <w:kern w:val="2"/>
                <w:sz w:val="22"/>
                <w:szCs w:val="22"/>
              </w:rPr>
              <w:t xml:space="preserve">4.5.1. pirmą kartą pristačius prekę </w:t>
            </w:r>
            <w:r w:rsidRPr="00305D2E">
              <w:rPr>
                <w:b/>
                <w:bCs/>
                <w:kern w:val="2"/>
                <w:sz w:val="22"/>
                <w:szCs w:val="22"/>
              </w:rPr>
              <w:t>-</w:t>
            </w:r>
            <w:r w:rsidRPr="000C0D01">
              <w:rPr>
                <w:kern w:val="2"/>
                <w:sz w:val="22"/>
                <w:szCs w:val="22"/>
              </w:rPr>
              <w:t xml:space="preserve"> skaitmeniniai saugos duomenų lapai (anglų kalba</w:t>
            </w:r>
            <w:r>
              <w:rPr>
                <w:kern w:val="2"/>
                <w:sz w:val="22"/>
                <w:szCs w:val="22"/>
              </w:rPr>
              <w:t xml:space="preserve"> </w:t>
            </w:r>
            <w:r w:rsidR="007F3F33">
              <w:rPr>
                <w:kern w:val="2"/>
                <w:sz w:val="22"/>
                <w:szCs w:val="22"/>
              </w:rPr>
              <w:t>ir/ar</w:t>
            </w:r>
            <w:r>
              <w:rPr>
                <w:kern w:val="2"/>
                <w:sz w:val="22"/>
                <w:szCs w:val="22"/>
              </w:rPr>
              <w:t xml:space="preserve"> lietuvių kalba</w:t>
            </w:r>
            <w:r w:rsidRPr="000C0D01">
              <w:rPr>
                <w:kern w:val="2"/>
                <w:sz w:val="22"/>
                <w:szCs w:val="22"/>
              </w:rPr>
              <w:t>) ir skaitmeninės prekių naudojimo instrukcijos (anglų kalba</w:t>
            </w:r>
            <w:r>
              <w:rPr>
                <w:kern w:val="2"/>
                <w:sz w:val="22"/>
                <w:szCs w:val="22"/>
              </w:rPr>
              <w:t xml:space="preserve"> </w:t>
            </w:r>
            <w:r w:rsidR="007F3F33">
              <w:rPr>
                <w:kern w:val="2"/>
                <w:sz w:val="22"/>
                <w:szCs w:val="22"/>
              </w:rPr>
              <w:t>ir/ar</w:t>
            </w:r>
            <w:r>
              <w:rPr>
                <w:kern w:val="2"/>
                <w:sz w:val="22"/>
                <w:szCs w:val="22"/>
              </w:rPr>
              <w:t xml:space="preserve"> lietuvių kalba</w:t>
            </w:r>
            <w:r w:rsidRPr="000C0D01">
              <w:rPr>
                <w:kern w:val="2"/>
                <w:sz w:val="22"/>
                <w:szCs w:val="22"/>
              </w:rPr>
              <w:t>), CE sertifikatų kopijos (</w:t>
            </w:r>
            <w:r>
              <w:rPr>
                <w:kern w:val="2"/>
                <w:sz w:val="22"/>
                <w:szCs w:val="22"/>
              </w:rPr>
              <w:t>anglų ar lietuvių kalba);</w:t>
            </w:r>
          </w:p>
          <w:p w14:paraId="5F970A44" w14:textId="65F454DE" w:rsidR="00ED6ACC" w:rsidRDefault="00ED6ACC" w:rsidP="00ED6ACC">
            <w:pPr>
              <w:jc w:val="both"/>
              <w:rPr>
                <w:kern w:val="2"/>
                <w:sz w:val="22"/>
                <w:szCs w:val="22"/>
              </w:rPr>
            </w:pPr>
            <w:r w:rsidRPr="000C0D01">
              <w:rPr>
                <w:kern w:val="2"/>
                <w:sz w:val="22"/>
                <w:szCs w:val="22"/>
              </w:rPr>
              <w:lastRenderedPageBreak/>
              <w:t xml:space="preserve">4.5.2. kai atitinkamo katalogo numerio prekė pristatoma nebe pirmą kartą pateikiamos tik prekių skaitmeninės naudojimo instrukcijos </w:t>
            </w:r>
            <w:r>
              <w:rPr>
                <w:kern w:val="2"/>
                <w:sz w:val="22"/>
                <w:szCs w:val="22"/>
              </w:rPr>
              <w:t>(</w:t>
            </w:r>
            <w:r w:rsidRPr="000C0D01">
              <w:rPr>
                <w:kern w:val="2"/>
                <w:sz w:val="22"/>
                <w:szCs w:val="22"/>
              </w:rPr>
              <w:t xml:space="preserve">anglų kalba </w:t>
            </w:r>
            <w:r w:rsidR="007F3F33">
              <w:rPr>
                <w:kern w:val="2"/>
                <w:sz w:val="22"/>
                <w:szCs w:val="22"/>
              </w:rPr>
              <w:t>ir/</w:t>
            </w:r>
            <w:r>
              <w:rPr>
                <w:kern w:val="2"/>
                <w:sz w:val="22"/>
                <w:szCs w:val="22"/>
              </w:rPr>
              <w:t>ar lietuvių kalba);</w:t>
            </w:r>
          </w:p>
          <w:p w14:paraId="4071C186" w14:textId="1256681D" w:rsidR="00ED6ACC" w:rsidRDefault="00ED6ACC" w:rsidP="00ED6ACC">
            <w:pPr>
              <w:jc w:val="both"/>
              <w:rPr>
                <w:kern w:val="2"/>
                <w:sz w:val="22"/>
                <w:szCs w:val="22"/>
              </w:rPr>
            </w:pPr>
            <w:r>
              <w:rPr>
                <w:kern w:val="2"/>
                <w:sz w:val="22"/>
                <w:szCs w:val="22"/>
              </w:rPr>
              <w:t xml:space="preserve">4.5.3. saugos duomenų lapai (anglų </w:t>
            </w:r>
            <w:r w:rsidR="007F64AA">
              <w:rPr>
                <w:kern w:val="2"/>
                <w:sz w:val="22"/>
                <w:szCs w:val="22"/>
              </w:rPr>
              <w:t>ir/</w:t>
            </w:r>
            <w:r>
              <w:rPr>
                <w:kern w:val="2"/>
                <w:sz w:val="22"/>
                <w:szCs w:val="22"/>
              </w:rPr>
              <w:t>ar lietuvių kalba);</w:t>
            </w:r>
          </w:p>
          <w:p w14:paraId="5762741F" w14:textId="0CC34ACF" w:rsidR="00ED6ACC" w:rsidRPr="000C0D01" w:rsidRDefault="00ED6ACC" w:rsidP="00ED6ACC">
            <w:pPr>
              <w:jc w:val="both"/>
              <w:rPr>
                <w:kern w:val="2"/>
                <w:sz w:val="22"/>
                <w:szCs w:val="22"/>
              </w:rPr>
            </w:pPr>
            <w:r>
              <w:rPr>
                <w:kern w:val="2"/>
                <w:sz w:val="22"/>
                <w:szCs w:val="22"/>
              </w:rPr>
              <w:t xml:space="preserve">4.5.4. </w:t>
            </w:r>
            <w:r w:rsidRPr="00CE148C">
              <w:rPr>
                <w:kern w:val="2"/>
                <w:sz w:val="22"/>
                <w:szCs w:val="22"/>
              </w:rPr>
              <w:t>Techninėje specifikacijoje reikalaujami dokumentai (jeigu taikoma).</w:t>
            </w:r>
          </w:p>
          <w:p w14:paraId="00B98CAE" w14:textId="364C362D" w:rsidR="00ED6ACC" w:rsidRDefault="00ED6ACC" w:rsidP="00D4634C">
            <w:pPr>
              <w:jc w:val="both"/>
              <w:rPr>
                <w:kern w:val="2"/>
                <w:sz w:val="22"/>
                <w:szCs w:val="22"/>
              </w:rPr>
            </w:pPr>
            <w:r w:rsidRPr="000C0D01">
              <w:rPr>
                <w:kern w:val="2"/>
                <w:sz w:val="22"/>
                <w:szCs w:val="22"/>
              </w:rPr>
              <w:t>4.5.</w:t>
            </w:r>
            <w:r>
              <w:rPr>
                <w:kern w:val="2"/>
                <w:sz w:val="22"/>
                <w:szCs w:val="22"/>
              </w:rPr>
              <w:t>5</w:t>
            </w:r>
            <w:r w:rsidRPr="000C0D01">
              <w:rPr>
                <w:kern w:val="2"/>
                <w:sz w:val="22"/>
                <w:szCs w:val="22"/>
              </w:rPr>
              <w:t>. Prekės pakuotės tinkamumą perdirbti (</w:t>
            </w:r>
            <w:proofErr w:type="spellStart"/>
            <w:r w:rsidRPr="000C0D01">
              <w:rPr>
                <w:kern w:val="2"/>
                <w:sz w:val="22"/>
                <w:szCs w:val="22"/>
              </w:rPr>
              <w:t>perdirbamumą</w:t>
            </w:r>
            <w:proofErr w:type="spellEnd"/>
            <w:r w:rsidRPr="000C0D01">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10FB941" w14:textId="77777777" w:rsidR="00ED6ACC" w:rsidRDefault="00ED6ACC" w:rsidP="00D4634C">
            <w:pPr>
              <w:jc w:val="both"/>
              <w:rPr>
                <w:kern w:val="2"/>
                <w:sz w:val="22"/>
                <w:szCs w:val="22"/>
              </w:rPr>
            </w:pPr>
          </w:p>
          <w:p w14:paraId="55B6FCF4" w14:textId="566E7E84" w:rsidR="008B1F85" w:rsidRPr="001352F0" w:rsidRDefault="008B1F85" w:rsidP="00D4634C">
            <w:pPr>
              <w:jc w:val="both"/>
              <w:rPr>
                <w:kern w:val="2"/>
                <w:sz w:val="22"/>
                <w:szCs w:val="22"/>
              </w:rPr>
            </w:pPr>
            <w:r w:rsidRPr="000C0D01">
              <w:rPr>
                <w:kern w:val="2"/>
                <w:sz w:val="22"/>
                <w:szCs w:val="22"/>
              </w:rPr>
              <w:t xml:space="preserve">Papildomai kartu su </w:t>
            </w:r>
            <w:r w:rsidRPr="000C0D0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w:t>
            </w:r>
            <w:r w:rsidR="00CE148C">
              <w:rPr>
                <w:sz w:val="22"/>
                <w:szCs w:val="22"/>
                <w:shd w:val="clear" w:color="auto" w:fill="FFFFFF" w:themeFill="background1"/>
              </w:rPr>
              <w:t>ūs</w:t>
            </w:r>
            <w:r w:rsidR="00721761" w:rsidRPr="00624BE1">
              <w:rPr>
                <w:sz w:val="22"/>
                <w:szCs w:val="22"/>
                <w:shd w:val="clear" w:color="auto" w:fill="FFFFFF" w:themeFill="background1"/>
              </w:rPr>
              <w:t xml:space="preserve">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352F0" w:rsidRPr="00624BE1">
              <w:rPr>
                <w:i/>
                <w:color w:val="FF0000"/>
                <w:kern w:val="2"/>
                <w:sz w:val="22"/>
                <w:szCs w:val="22"/>
              </w:rPr>
              <w:t>[ši sąlyga taikoma, kai sudaroma panaudos sutartis, jei ne, išbraukti]</w:t>
            </w:r>
          </w:p>
          <w:p w14:paraId="07D01420" w14:textId="77777777" w:rsidR="008F17B5" w:rsidRDefault="008F17B5">
            <w:pPr>
              <w:jc w:val="both"/>
              <w:rPr>
                <w:kern w:val="2"/>
                <w:sz w:val="22"/>
                <w:szCs w:val="22"/>
              </w:rPr>
            </w:pPr>
          </w:p>
          <w:p w14:paraId="6F908DED" w14:textId="24C72B2D" w:rsidR="008B1F85" w:rsidRPr="001352F0" w:rsidRDefault="001B15F2">
            <w:pPr>
              <w:jc w:val="both"/>
              <w:rPr>
                <w:kern w:val="2"/>
                <w:sz w:val="22"/>
                <w:szCs w:val="22"/>
              </w:rPr>
            </w:pPr>
            <w:r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686575B0" w14:textId="77777777" w:rsidR="00060E7B" w:rsidRPr="00624BE1" w:rsidRDefault="00060E7B" w:rsidP="007F64AA">
            <w:pPr>
              <w:jc w:val="both"/>
              <w:rPr>
                <w:b/>
                <w:bCs/>
                <w:kern w:val="2"/>
                <w:sz w:val="22"/>
                <w:szCs w:val="22"/>
              </w:rPr>
            </w:pPr>
          </w:p>
        </w:tc>
        <w:tc>
          <w:tcPr>
            <w:tcW w:w="6831" w:type="dxa"/>
            <w:gridSpan w:val="2"/>
          </w:tcPr>
          <w:p w14:paraId="69FC47D6" w14:textId="77777777" w:rsidR="00B95078" w:rsidRPr="001C4D46" w:rsidRDefault="00B95078" w:rsidP="00B95078">
            <w:pPr>
              <w:jc w:val="both"/>
              <w:rPr>
                <w:kern w:val="2"/>
                <w:sz w:val="22"/>
                <w:szCs w:val="22"/>
              </w:rPr>
            </w:pPr>
            <w:r w:rsidRPr="00D94C22">
              <w:rPr>
                <w:sz w:val="22"/>
                <w:szCs w:val="22"/>
              </w:rPr>
              <w:t xml:space="preserve">5.2.1. </w:t>
            </w:r>
            <w:r w:rsidRPr="001C4D46">
              <w:rPr>
                <w:kern w:val="2"/>
                <w:sz w:val="22"/>
                <w:szCs w:val="22"/>
              </w:rPr>
              <w:t xml:space="preserve">Pradinės Sutarties vertė yra </w:t>
            </w:r>
            <w:r w:rsidRPr="001C4D46">
              <w:rPr>
                <w:color w:val="4472C4"/>
                <w:kern w:val="2"/>
                <w:sz w:val="22"/>
                <w:szCs w:val="22"/>
              </w:rPr>
              <w:t>(nurodyti sumą skaičiais)</w:t>
            </w:r>
            <w:r w:rsidRPr="00C12962">
              <w:rPr>
                <w:kern w:val="2"/>
                <w:sz w:val="22"/>
                <w:szCs w:val="22"/>
              </w:rPr>
              <w:t xml:space="preserve"> </w:t>
            </w:r>
            <w:r w:rsidRPr="001C4D46">
              <w:rPr>
                <w:kern w:val="2"/>
                <w:sz w:val="22"/>
                <w:szCs w:val="22"/>
              </w:rPr>
              <w:t>Eur,</w:t>
            </w:r>
            <w:r w:rsidRPr="00C12962">
              <w:rPr>
                <w:kern w:val="2"/>
                <w:sz w:val="22"/>
                <w:szCs w:val="22"/>
              </w:rPr>
              <w:t xml:space="preserve"> </w:t>
            </w:r>
            <w:r w:rsidRPr="001C4D46">
              <w:rPr>
                <w:color w:val="4472C4"/>
                <w:kern w:val="2"/>
                <w:sz w:val="22"/>
                <w:szCs w:val="22"/>
              </w:rPr>
              <w:t>(nurodyti sumą žodžiais)</w:t>
            </w:r>
            <w:r w:rsidRPr="001C4D46">
              <w:rPr>
                <w:kern w:val="2"/>
                <w:sz w:val="22"/>
                <w:szCs w:val="22"/>
              </w:rPr>
              <w:t xml:space="preserve"> be pridėtinės vertės mokesčio (toliau – PVM). </w:t>
            </w:r>
          </w:p>
          <w:p w14:paraId="0E5CD993" w14:textId="77777777" w:rsidR="00B95078" w:rsidRPr="001C4D46" w:rsidRDefault="00B95078" w:rsidP="00B95078">
            <w:pPr>
              <w:jc w:val="both"/>
              <w:rPr>
                <w:kern w:val="2"/>
                <w:sz w:val="22"/>
                <w:szCs w:val="22"/>
              </w:rPr>
            </w:pPr>
            <w:r w:rsidRPr="001C4D46">
              <w:rPr>
                <w:kern w:val="2"/>
                <w:sz w:val="22"/>
                <w:szCs w:val="22"/>
              </w:rPr>
              <w:t xml:space="preserve">PVM sudaro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(nurodyti sumą žodžiai</w:t>
            </w:r>
            <w:r>
              <w:rPr>
                <w:color w:val="4472C4"/>
                <w:kern w:val="2"/>
                <w:sz w:val="22"/>
                <w:szCs w:val="22"/>
              </w:rPr>
              <w:t>s)</w:t>
            </w:r>
            <w:r w:rsidRPr="001C4D46">
              <w:rPr>
                <w:kern w:val="2"/>
                <w:sz w:val="22"/>
                <w:szCs w:val="22"/>
              </w:rPr>
              <w:t xml:space="preserve">. </w:t>
            </w:r>
          </w:p>
          <w:p w14:paraId="1B13A768" w14:textId="77777777" w:rsidR="00B95078" w:rsidRDefault="00B95078" w:rsidP="00B95078">
            <w:pPr>
              <w:jc w:val="both"/>
              <w:rPr>
                <w:kern w:val="2"/>
                <w:sz w:val="22"/>
                <w:szCs w:val="22"/>
              </w:rPr>
            </w:pPr>
            <w:r w:rsidRPr="001C4D46">
              <w:rPr>
                <w:kern w:val="2"/>
                <w:sz w:val="22"/>
                <w:szCs w:val="22"/>
              </w:rPr>
              <w:t xml:space="preserve">Sutarties kaina yra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 xml:space="preserve">(nurodyti sumą žodžiais) </w:t>
            </w:r>
            <w:r w:rsidRPr="001C4D46">
              <w:rPr>
                <w:kern w:val="2"/>
                <w:sz w:val="22"/>
                <w:szCs w:val="22"/>
              </w:rPr>
              <w:t>su PVM.</w:t>
            </w:r>
          </w:p>
          <w:p w14:paraId="22721EBC" w14:textId="77777777" w:rsidR="007F64AA" w:rsidRDefault="007F64AA" w:rsidP="00B95078">
            <w:pPr>
              <w:jc w:val="both"/>
              <w:rPr>
                <w:kern w:val="2"/>
                <w:sz w:val="22"/>
                <w:szCs w:val="22"/>
              </w:rPr>
            </w:pPr>
          </w:p>
          <w:p w14:paraId="70751521" w14:textId="747F7B98" w:rsidR="007F64AA" w:rsidRDefault="007F64AA" w:rsidP="007F64AA">
            <w:pPr>
              <w:jc w:val="both"/>
              <w:rPr>
                <w:sz w:val="22"/>
                <w:szCs w:val="22"/>
              </w:rPr>
            </w:pPr>
            <w:r>
              <w:rPr>
                <w:sz w:val="22"/>
                <w:szCs w:val="22"/>
              </w:rPr>
              <w:t xml:space="preserve">5.2.2. </w:t>
            </w: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3BF4E677" w14:textId="0E18D1BF" w:rsidR="007F64AA" w:rsidRPr="007F64AA" w:rsidRDefault="007F64AA" w:rsidP="007F64AA">
            <w:pPr>
              <w:jc w:val="both"/>
              <w:rPr>
                <w:sz w:val="22"/>
                <w:szCs w:val="22"/>
              </w:rPr>
            </w:pPr>
            <w:r>
              <w:rPr>
                <w:sz w:val="22"/>
                <w:szCs w:val="22"/>
              </w:rPr>
              <w:t xml:space="preserve">5.2.3. </w:t>
            </w:r>
            <w:r w:rsidRPr="00E96FDC">
              <w:rPr>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p w14:paraId="4BBEC627" w14:textId="693343AE" w:rsidR="008344F3" w:rsidRPr="008344F3" w:rsidRDefault="008344F3" w:rsidP="00281C6E">
            <w:pPr>
              <w:jc w:val="both"/>
              <w:rPr>
                <w:kern w:val="2"/>
                <w:sz w:val="22"/>
                <w:szCs w:val="22"/>
              </w:rPr>
            </w:pP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7F64AA" w:rsidRDefault="00060E7B" w:rsidP="00060E7B">
            <w:pPr>
              <w:rPr>
                <w:kern w:val="2"/>
                <w:sz w:val="22"/>
                <w:szCs w:val="22"/>
              </w:rPr>
            </w:pPr>
            <w:r w:rsidRPr="007F64AA">
              <w:rPr>
                <w:kern w:val="2"/>
                <w:sz w:val="22"/>
                <w:szCs w:val="22"/>
              </w:rPr>
              <w:t>Sutarties kaina / įkainiai bus perskaičiuojami:</w:t>
            </w:r>
          </w:p>
          <w:p w14:paraId="19D36798" w14:textId="77777777" w:rsidR="00060E7B" w:rsidRPr="007F64AA" w:rsidRDefault="00060E7B" w:rsidP="00060E7B">
            <w:pPr>
              <w:rPr>
                <w:kern w:val="2"/>
                <w:sz w:val="22"/>
                <w:szCs w:val="22"/>
              </w:rPr>
            </w:pPr>
            <w:r w:rsidRPr="007F64AA">
              <w:rPr>
                <w:kern w:val="2"/>
                <w:sz w:val="22"/>
                <w:szCs w:val="22"/>
              </w:rPr>
              <w:t>5.3.1. dėl PVM tarifo pasikeitimo;</w:t>
            </w:r>
          </w:p>
          <w:p w14:paraId="4EB0BEE0" w14:textId="5E39ECF6" w:rsidR="00060E7B" w:rsidRPr="007F64AA" w:rsidRDefault="00060E7B" w:rsidP="00060E7B">
            <w:pPr>
              <w:rPr>
                <w:kern w:val="2"/>
                <w:sz w:val="22"/>
                <w:szCs w:val="22"/>
              </w:rPr>
            </w:pPr>
            <w:r w:rsidRPr="007F64AA">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7F64AA" w:rsidRDefault="00060E7B" w:rsidP="00060E7B">
            <w:pPr>
              <w:jc w:val="both"/>
              <w:rPr>
                <w:kern w:val="2"/>
                <w:sz w:val="22"/>
                <w:szCs w:val="22"/>
              </w:rPr>
            </w:pPr>
            <w:r w:rsidRPr="007F64AA">
              <w:rPr>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7F64AA">
              <w:rPr>
                <w:sz w:val="22"/>
                <w:szCs w:val="22"/>
              </w:rPr>
              <w:t xml:space="preserve"> (dvidešimt)</w:t>
            </w:r>
            <w:r w:rsidRPr="007F64AA">
              <w:rPr>
                <w:sz w:val="22"/>
                <w:szCs w:val="22"/>
              </w:rPr>
              <w:t xml:space="preserve"> darbo dienų nuo PVM mokėjimą </w:t>
            </w:r>
            <w:r w:rsidRPr="007F64AA">
              <w:rPr>
                <w:sz w:val="22"/>
                <w:szCs w:val="22"/>
              </w:rPr>
              <w:lastRenderedPageBreak/>
              <w:t>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07D16423" w14:textId="31380D82" w:rsidR="00060E7B" w:rsidRPr="00624BE1" w:rsidRDefault="00060E7B" w:rsidP="00060E7B">
            <w:pPr>
              <w:rPr>
                <w:b/>
                <w:bCs/>
                <w:kern w:val="2"/>
                <w:sz w:val="22"/>
                <w:szCs w:val="22"/>
              </w:rPr>
            </w:pPr>
          </w:p>
        </w:tc>
        <w:tc>
          <w:tcPr>
            <w:tcW w:w="6831" w:type="dxa"/>
            <w:gridSpan w:val="2"/>
          </w:tcPr>
          <w:p w14:paraId="31BFCF38" w14:textId="17E4DF7A"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81C6E">
              <w:rPr>
                <w:sz w:val="22"/>
                <w:szCs w:val="22"/>
              </w:rPr>
              <w:t>12</w:t>
            </w:r>
            <w:r w:rsidR="001A5D7F">
              <w:rPr>
                <w:sz w:val="22"/>
                <w:szCs w:val="22"/>
              </w:rPr>
              <w:t xml:space="preserve"> (</w:t>
            </w:r>
            <w:r w:rsidR="00281C6E">
              <w:rPr>
                <w:sz w:val="22"/>
                <w:szCs w:val="22"/>
              </w:rPr>
              <w:t>dvylikos</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281C6E">
              <w:rPr>
                <w:sz w:val="22"/>
                <w:szCs w:val="22"/>
              </w:rPr>
              <w:t>8</w:t>
            </w:r>
            <w:r w:rsidR="007F64AA">
              <w:rPr>
                <w:sz w:val="22"/>
                <w:szCs w:val="22"/>
              </w:rPr>
              <w:t xml:space="preserve"> </w:t>
            </w:r>
            <w:r w:rsidR="00281C6E">
              <w:rPr>
                <w:sz w:val="22"/>
                <w:szCs w:val="22"/>
              </w:rPr>
              <w:t>(aštuonis)</w:t>
            </w:r>
            <w:r w:rsidRPr="00624BE1">
              <w:rPr>
                <w:sz w:val="22"/>
                <w:szCs w:val="22"/>
              </w:rPr>
              <w:t xml:space="preserve"> procent</w:t>
            </w:r>
            <w:r w:rsidR="00281C6E">
              <w:rPr>
                <w:sz w:val="22"/>
                <w:szCs w:val="22"/>
              </w:rPr>
              <w:t>us</w:t>
            </w:r>
            <w:r w:rsidRPr="00624BE1">
              <w:rPr>
                <w:sz w:val="22"/>
                <w:szCs w:val="22"/>
              </w:rPr>
              <w:t>.</w:t>
            </w:r>
            <w:r w:rsidR="00FA4446">
              <w:rPr>
                <w:sz w:val="22"/>
                <w:szCs w:val="22"/>
              </w:rPr>
              <w:t xml:space="preserve"> </w:t>
            </w:r>
            <w:r w:rsidR="00FA4446" w:rsidRPr="00200848">
              <w:rPr>
                <w:sz w:val="22"/>
                <w:szCs w:val="22"/>
              </w:rPr>
              <w:t xml:space="preserve">Prekių įkainiai gali būti perskaičiuojami ne dažniau kaip </w:t>
            </w:r>
            <w:r w:rsidR="00281C6E" w:rsidRPr="00281C6E">
              <w:rPr>
                <w:sz w:val="22"/>
                <w:szCs w:val="22"/>
              </w:rPr>
              <w:t>kas 12 mėn. nuo paskutinio perskaičiavimo pagal šį punktą dienos</w:t>
            </w:r>
            <w:r w:rsidR="00FA4446">
              <w:rPr>
                <w:sz w:val="22"/>
                <w:szCs w:val="22"/>
              </w:rPr>
              <w:t xml:space="preserve">. </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305D2E"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w:t>
            </w:r>
            <w:r w:rsidRPr="00624BE1">
              <w:rPr>
                <w:kern w:val="2"/>
                <w:sz w:val="22"/>
                <w:szCs w:val="22"/>
                <w:shd w:val="clear" w:color="auto" w:fill="FFFFFF"/>
              </w:rPr>
              <w:lastRenderedPageBreak/>
              <w:t xml:space="preserve">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676452FC" w:rsidR="00060E7B" w:rsidRPr="00624BE1" w:rsidRDefault="00281C6E">
            <w:pPr>
              <w:jc w:val="both"/>
              <w:rPr>
                <w:color w:val="000000" w:themeColor="text1"/>
                <w:kern w:val="2"/>
                <w:sz w:val="22"/>
                <w:szCs w:val="22"/>
              </w:rPr>
            </w:pPr>
            <w:r>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12E89446" w14:textId="77777777" w:rsidR="00281C6E" w:rsidRPr="00F60AE3" w:rsidRDefault="00281C6E" w:rsidP="00281C6E">
            <w:pPr>
              <w:pStyle w:val="NormalWeb"/>
              <w:jc w:val="both"/>
              <w:rPr>
                <w:color w:val="000000"/>
                <w:sz w:val="22"/>
                <w:szCs w:val="22"/>
              </w:rPr>
            </w:pPr>
            <w:r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F8CFDBE" w:rsidR="00060E7B" w:rsidRPr="00624BE1" w:rsidRDefault="00281C6E" w:rsidP="00281C6E">
            <w:pPr>
              <w:pStyle w:val="NormalWeb"/>
              <w:spacing w:before="0" w:beforeAutospacing="0" w:after="0" w:afterAutospacing="0"/>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r w:rsidR="00010D42" w:rsidRPr="00F60AE3">
              <w:rPr>
                <w:kern w:val="2"/>
                <w:sz w:val="22"/>
                <w:szCs w:val="22"/>
                <w:shd w:val="clear" w:color="auto" w:fill="FFFFFF"/>
              </w:rPr>
              <w:t>.</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671FC4A8" w14:textId="4BEBFFA8" w:rsidR="00FD1306" w:rsidRPr="00B27C13" w:rsidRDefault="00FD1306" w:rsidP="00FD1306">
            <w:pPr>
              <w:jc w:val="both"/>
              <w:rPr>
                <w:kern w:val="2"/>
                <w:sz w:val="22"/>
                <w:szCs w:val="22"/>
              </w:rPr>
            </w:pPr>
            <w:r w:rsidRPr="00B27C13">
              <w:rPr>
                <w:kern w:val="2"/>
                <w:sz w:val="22"/>
                <w:szCs w:val="22"/>
              </w:rPr>
              <w:t>Prekėms nustatomas Tiekėjo pasiūlytas arba Prekių gamintojo taikomas Garantinis terminas</w:t>
            </w:r>
            <w:r w:rsidR="009962EE" w:rsidRPr="00B27C13">
              <w:rPr>
                <w:kern w:val="2"/>
                <w:sz w:val="22"/>
                <w:szCs w:val="22"/>
              </w:rPr>
              <w:t xml:space="preserve">. </w:t>
            </w:r>
            <w:r w:rsidRPr="00B27C13">
              <w:rPr>
                <w:sz w:val="22"/>
                <w:szCs w:val="22"/>
              </w:rPr>
              <w:t>Garantinis terminas, skaičiuojamas nuo Prekių perdavimo–priėmimo akto ar Sąskaitos (kai Prekių perdavimo–priėmimo aktas nėra pasirašomas) pasirašymo dienos</w:t>
            </w:r>
            <w:r w:rsidRPr="00B27C13">
              <w:rPr>
                <w:kern w:val="2"/>
                <w:sz w:val="22"/>
                <w:szCs w:val="22"/>
              </w:rPr>
              <w:t xml:space="preserve">. </w:t>
            </w:r>
          </w:p>
          <w:p w14:paraId="28CD9FF3" w14:textId="15CEF107" w:rsidR="00E96FDC" w:rsidRPr="00B27C13" w:rsidRDefault="005F47DA" w:rsidP="00FD1306">
            <w:pPr>
              <w:jc w:val="both"/>
              <w:rPr>
                <w:kern w:val="2"/>
                <w:sz w:val="22"/>
                <w:szCs w:val="22"/>
              </w:rPr>
            </w:pPr>
            <w:r w:rsidRPr="005F47DA">
              <w:rPr>
                <w:kern w:val="2"/>
                <w:sz w:val="22"/>
                <w:szCs w:val="22"/>
              </w:rPr>
              <w:t xml:space="preserve">Prekių galiojimo terminas pristatymo metu turi būti ne trumpesnis kaip </w:t>
            </w:r>
            <w:r w:rsidR="007F64AA">
              <w:rPr>
                <w:kern w:val="2"/>
                <w:sz w:val="22"/>
                <w:szCs w:val="22"/>
              </w:rPr>
              <w:t>6</w:t>
            </w:r>
            <w:r w:rsidRPr="005F47DA">
              <w:rPr>
                <w:kern w:val="2"/>
                <w:sz w:val="22"/>
                <w:szCs w:val="22"/>
              </w:rPr>
              <w:t xml:space="preserve"> (</w:t>
            </w:r>
            <w:r w:rsidR="007F64AA">
              <w:rPr>
                <w:kern w:val="2"/>
                <w:sz w:val="22"/>
                <w:szCs w:val="22"/>
              </w:rPr>
              <w:t>šeši</w:t>
            </w:r>
            <w:r w:rsidRPr="005F47DA">
              <w:rPr>
                <w:kern w:val="2"/>
                <w:sz w:val="22"/>
                <w:szCs w:val="22"/>
              </w:rPr>
              <w:t>) mėnesiai skaičiuojant nuo pristatymo dienos</w:t>
            </w:r>
            <w:r w:rsidR="007F64AA">
              <w:rPr>
                <w:kern w:val="2"/>
                <w:sz w:val="22"/>
                <w:szCs w:val="22"/>
              </w:rPr>
              <w:t>.</w:t>
            </w:r>
          </w:p>
          <w:p w14:paraId="1B7B6008" w14:textId="77777777" w:rsidR="00FD1306" w:rsidRPr="00B27C13" w:rsidRDefault="00FD1306" w:rsidP="00D4634C">
            <w:pPr>
              <w:jc w:val="both"/>
              <w:rPr>
                <w:kern w:val="2"/>
                <w:sz w:val="22"/>
                <w:szCs w:val="22"/>
              </w:rPr>
            </w:pPr>
          </w:p>
          <w:p w14:paraId="4C55ACC8" w14:textId="2B8AE752" w:rsidR="00060E7B" w:rsidRPr="00624BE1" w:rsidRDefault="005865AF" w:rsidP="00D4634C">
            <w:pPr>
              <w:jc w:val="both"/>
              <w:rPr>
                <w:kern w:val="2"/>
                <w:sz w:val="22"/>
                <w:szCs w:val="22"/>
              </w:rPr>
            </w:pPr>
            <w:r w:rsidRPr="00B27C13">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w:t>
            </w:r>
            <w:r w:rsidRPr="00624BE1">
              <w:rPr>
                <w:kern w:val="2"/>
                <w:sz w:val="22"/>
                <w:szCs w:val="22"/>
              </w:rPr>
              <w:t xml:space="preserve">), galimų gedimų šalinimą/remontą bei kitaip </w:t>
            </w:r>
            <w:r w:rsidRPr="00624BE1">
              <w:rPr>
                <w:kern w:val="2"/>
                <w:sz w:val="22"/>
                <w:szCs w:val="22"/>
              </w:rPr>
              <w:lastRenderedPageBreak/>
              <w:t>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lastRenderedPageBreak/>
              <w:t>6.2. Garantinė priežiūra</w:t>
            </w:r>
          </w:p>
        </w:tc>
        <w:tc>
          <w:tcPr>
            <w:tcW w:w="6831"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3E71895"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1352F0" w:rsidRPr="00624BE1">
              <w:rPr>
                <w:i/>
                <w:color w:val="FF0000"/>
                <w:kern w:val="2"/>
                <w:sz w:val="22"/>
                <w:szCs w:val="22"/>
              </w:rPr>
              <w:t xml:space="preserve"> [ši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7F64AA" w:rsidRDefault="00060E7B" w:rsidP="00060E7B">
            <w:pPr>
              <w:jc w:val="both"/>
              <w:rPr>
                <w:kern w:val="2"/>
                <w:sz w:val="22"/>
                <w:szCs w:val="22"/>
              </w:rPr>
            </w:pPr>
            <w:r w:rsidRPr="007F64AA">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Pr="007F64AA" w:rsidRDefault="00060E7B" w:rsidP="00060E7B">
            <w:pPr>
              <w:jc w:val="both"/>
              <w:rPr>
                <w:kern w:val="2"/>
                <w:sz w:val="22"/>
                <w:szCs w:val="22"/>
              </w:rPr>
            </w:pPr>
            <w:r w:rsidRPr="007F64AA">
              <w:rPr>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549BE8EA" w14:textId="64C96B15" w:rsidR="00007DA6" w:rsidRPr="007F64AA" w:rsidRDefault="00007DA6" w:rsidP="00060E7B">
            <w:pPr>
              <w:jc w:val="both"/>
              <w:rPr>
                <w:kern w:val="2"/>
                <w:sz w:val="22"/>
                <w:szCs w:val="22"/>
              </w:rPr>
            </w:pPr>
            <w:r w:rsidRPr="007F64AA">
              <w:rPr>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7F64AA" w:rsidRDefault="00060E7B" w:rsidP="00060E7B">
            <w:pPr>
              <w:jc w:val="both"/>
              <w:rPr>
                <w:kern w:val="2"/>
                <w:sz w:val="22"/>
                <w:szCs w:val="22"/>
              </w:rPr>
            </w:pPr>
            <w:r w:rsidRPr="007F64AA">
              <w:rPr>
                <w:kern w:val="2"/>
                <w:sz w:val="22"/>
                <w:szCs w:val="22"/>
              </w:rPr>
              <w:t>9.2.</w:t>
            </w:r>
            <w:r w:rsidR="00007DA6" w:rsidRPr="007F64AA">
              <w:rPr>
                <w:kern w:val="2"/>
                <w:sz w:val="22"/>
                <w:szCs w:val="22"/>
              </w:rPr>
              <w:t>3</w:t>
            </w:r>
            <w:r w:rsidRPr="007F64AA">
              <w:rPr>
                <w:kern w:val="2"/>
                <w:sz w:val="22"/>
                <w:szCs w:val="22"/>
              </w:rPr>
              <w:t>. Tiekėjas privalo sumokėti Pirkėjui netesybas per 7</w:t>
            </w:r>
            <w:r w:rsidR="00A4457D" w:rsidRPr="007F64AA">
              <w:rPr>
                <w:kern w:val="2"/>
                <w:sz w:val="22"/>
                <w:szCs w:val="22"/>
              </w:rPr>
              <w:t xml:space="preserve"> (septynias)</w:t>
            </w:r>
            <w:r w:rsidRPr="007F64AA">
              <w:rPr>
                <w:kern w:val="2"/>
                <w:sz w:val="22"/>
                <w:szCs w:val="22"/>
              </w:rPr>
              <w:t xml:space="preserve"> kalendorines dienas nuo Pirkėjo pareikalavimo. </w:t>
            </w:r>
          </w:p>
          <w:p w14:paraId="63766EC2" w14:textId="2691F966" w:rsidR="00060E7B" w:rsidRPr="007F64AA" w:rsidRDefault="00060E7B" w:rsidP="00060E7B">
            <w:pPr>
              <w:jc w:val="both"/>
              <w:rPr>
                <w:kern w:val="2"/>
                <w:sz w:val="22"/>
                <w:szCs w:val="22"/>
              </w:rPr>
            </w:pPr>
            <w:r w:rsidRPr="007F64AA">
              <w:rPr>
                <w:kern w:val="2"/>
                <w:sz w:val="22"/>
                <w:szCs w:val="22"/>
              </w:rPr>
              <w:t>9.2.</w:t>
            </w:r>
            <w:r w:rsidR="00007DA6" w:rsidRPr="007F64AA">
              <w:rPr>
                <w:kern w:val="2"/>
                <w:sz w:val="22"/>
                <w:szCs w:val="22"/>
              </w:rPr>
              <w:t>4</w:t>
            </w:r>
            <w:r w:rsidRPr="007F64AA">
              <w:rPr>
                <w:kern w:val="2"/>
                <w:sz w:val="22"/>
                <w:szCs w:val="22"/>
              </w:rPr>
              <w:t>.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3F01587C"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w:t>
            </w:r>
            <w:r w:rsidRPr="00624BE1">
              <w:rPr>
                <w:b/>
                <w:bCs/>
                <w:kern w:val="2"/>
                <w:sz w:val="22"/>
                <w:szCs w:val="22"/>
              </w:rPr>
              <w:lastRenderedPageBreak/>
              <w:t xml:space="preserve">specialistų keitimo tvarkos </w:t>
            </w:r>
          </w:p>
        </w:tc>
        <w:tc>
          <w:tcPr>
            <w:tcW w:w="6831"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lastRenderedPageBreak/>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6831"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5CEF9A2C" w14:textId="4482FCB0" w:rsidR="00060E7B" w:rsidRPr="007F64AA" w:rsidRDefault="00E96FDC" w:rsidP="00060E7B">
            <w:pPr>
              <w:rPr>
                <w:kern w:val="2"/>
                <w:sz w:val="22"/>
                <w:szCs w:val="22"/>
              </w:rPr>
            </w:pPr>
            <w:r w:rsidRPr="007F64AA">
              <w:rPr>
                <w:kern w:val="2"/>
                <w:sz w:val="22"/>
                <w:szCs w:val="22"/>
              </w:rPr>
              <w:t>Jeigu Sutarties Šalis nesilaiko Bendrųjų sąlygų nuostatų dėl konfidencialumo reikalavimų, taikoma 100 Eur (vieno šimto eurų) bauda.</w:t>
            </w:r>
          </w:p>
          <w:p w14:paraId="4DB8562B" w14:textId="1596406E" w:rsidR="00060E7B" w:rsidRPr="007F64AA" w:rsidRDefault="00060E7B" w:rsidP="00060E7B">
            <w:pPr>
              <w:rPr>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Sutarties vykdymo metu</w:t>
            </w:r>
          </w:p>
        </w:tc>
        <w:tc>
          <w:tcPr>
            <w:tcW w:w="6831" w:type="dxa"/>
            <w:gridSpan w:val="2"/>
          </w:tcPr>
          <w:p w14:paraId="74F8DBFE" w14:textId="56CA60ED" w:rsidR="00060E7B" w:rsidRPr="007F64AA" w:rsidRDefault="00060E7B" w:rsidP="00060E7B">
            <w:pPr>
              <w:rPr>
                <w:kern w:val="2"/>
                <w:sz w:val="22"/>
                <w:szCs w:val="22"/>
              </w:rPr>
            </w:pPr>
            <w:r w:rsidRPr="007F64AA">
              <w:rPr>
                <w:kern w:val="2"/>
                <w:sz w:val="22"/>
                <w:szCs w:val="22"/>
              </w:rPr>
              <w:t xml:space="preserve">Netaikoma </w:t>
            </w:r>
          </w:p>
          <w:p w14:paraId="59DBB499" w14:textId="04D329EA" w:rsidR="00060E7B" w:rsidRPr="007F64AA" w:rsidRDefault="00060E7B" w:rsidP="00060E7B">
            <w:pPr>
              <w:rPr>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7F64AA" w:rsidRDefault="00060E7B" w:rsidP="00060E7B">
            <w:pPr>
              <w:rPr>
                <w:kern w:val="2"/>
                <w:sz w:val="22"/>
                <w:szCs w:val="22"/>
              </w:rPr>
            </w:pPr>
            <w:r w:rsidRPr="007F64AA">
              <w:rPr>
                <w:kern w:val="2"/>
                <w:sz w:val="22"/>
                <w:szCs w:val="22"/>
              </w:rPr>
              <w:t>Netaikoma</w:t>
            </w:r>
          </w:p>
          <w:p w14:paraId="0BFF9D3B" w14:textId="77777777" w:rsidR="00060E7B" w:rsidRPr="007F64AA" w:rsidRDefault="00060E7B" w:rsidP="00060E7B">
            <w:pPr>
              <w:rPr>
                <w:kern w:val="2"/>
                <w:sz w:val="22"/>
                <w:szCs w:val="22"/>
              </w:rPr>
            </w:pPr>
          </w:p>
          <w:p w14:paraId="6C6E8C47" w14:textId="2CF5552A" w:rsidR="00060E7B" w:rsidRPr="007F64AA" w:rsidRDefault="00060E7B" w:rsidP="00060E7B">
            <w:pPr>
              <w:rPr>
                <w:kern w:val="2"/>
                <w:sz w:val="22"/>
                <w:szCs w:val="22"/>
              </w:rPr>
            </w:pPr>
          </w:p>
        </w:tc>
      </w:tr>
      <w:tr w:rsidR="00E96FDC" w:rsidRPr="00F60AE3" w14:paraId="24C1E567" w14:textId="77777777" w:rsidTr="00EE3697">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EE3697">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6831" w:type="dxa"/>
            <w:gridSpan w:val="2"/>
          </w:tcPr>
          <w:p w14:paraId="04B0F41F" w14:textId="76727CA7" w:rsidR="00060E7B" w:rsidRPr="007F64AA" w:rsidRDefault="00E96FDC" w:rsidP="00194D60">
            <w:pPr>
              <w:jc w:val="both"/>
              <w:rPr>
                <w:kern w:val="2"/>
                <w:sz w:val="22"/>
                <w:szCs w:val="22"/>
              </w:rPr>
            </w:pPr>
            <w:r w:rsidRPr="007F64AA">
              <w:rPr>
                <w:kern w:val="2"/>
                <w:sz w:val="22"/>
                <w:szCs w:val="22"/>
              </w:rPr>
              <w:t>Netaikoma</w:t>
            </w:r>
          </w:p>
        </w:tc>
      </w:tr>
      <w:tr w:rsidR="007E7DF1" w:rsidRPr="00F60AE3" w14:paraId="2785FD5C" w14:textId="77777777" w:rsidTr="00042CDB">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EE3697">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6831"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4DC2BE76" w:rsidR="007E7DF1" w:rsidRPr="007E7DF1" w:rsidRDefault="007E7DF1" w:rsidP="007E7DF1">
            <w:pPr>
              <w:jc w:val="both"/>
              <w:rPr>
                <w:kern w:val="2"/>
                <w:sz w:val="22"/>
                <w:szCs w:val="22"/>
              </w:rPr>
            </w:pPr>
            <w:r w:rsidRPr="007E7DF1">
              <w:rPr>
                <w:color w:val="000000" w:themeColor="text1"/>
                <w:kern w:val="2"/>
                <w:sz w:val="22"/>
                <w:szCs w:val="22"/>
              </w:rPr>
              <w:t>10.1.6.</w:t>
            </w:r>
            <w:r w:rsidR="004C21E5">
              <w:rPr>
                <w:color w:val="000000" w:themeColor="text1"/>
                <w:kern w:val="2"/>
                <w:sz w:val="22"/>
                <w:szCs w:val="22"/>
              </w:rPr>
              <w:t xml:space="preserve"> </w:t>
            </w:r>
            <w:r w:rsidRPr="007E7DF1">
              <w:rPr>
                <w:color w:val="000000" w:themeColor="text1"/>
                <w:kern w:val="2"/>
                <w:sz w:val="22"/>
                <w:szCs w:val="22"/>
              </w:rPr>
              <w:t>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7DF145CD" w:rsidR="007E7DF1" w:rsidRPr="007E7DF1" w:rsidRDefault="007E7DF1" w:rsidP="007E7DF1">
            <w:pPr>
              <w:spacing w:line="257" w:lineRule="auto"/>
              <w:jc w:val="both"/>
              <w:rPr>
                <w:kern w:val="2"/>
                <w:sz w:val="22"/>
                <w:szCs w:val="22"/>
              </w:rPr>
            </w:pPr>
            <w:r w:rsidRPr="007E7DF1">
              <w:rPr>
                <w:kern w:val="2"/>
                <w:sz w:val="22"/>
                <w:szCs w:val="22"/>
              </w:rPr>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w:t>
            </w:r>
            <w:r w:rsidR="00962A39">
              <w:rPr>
                <w:kern w:val="2"/>
                <w:sz w:val="22"/>
                <w:szCs w:val="22"/>
              </w:rPr>
              <w:t>2</w:t>
            </w:r>
            <w:r w:rsidRPr="007E7DF1">
              <w:rPr>
                <w:kern w:val="2"/>
                <w:sz w:val="22"/>
                <w:szCs w:val="22"/>
              </w:rPr>
              <w:t>) numatytų esminių panaudos sutarties sąlygų vykdymas (jeigu taikoma).</w:t>
            </w:r>
            <w:r w:rsidRPr="007E7DF1">
              <w:rPr>
                <w:i/>
                <w:color w:val="FF0000"/>
                <w:kern w:val="2"/>
                <w:sz w:val="22"/>
                <w:szCs w:val="22"/>
              </w:rPr>
              <w:t xml:space="preserve"> </w:t>
            </w:r>
          </w:p>
          <w:p w14:paraId="49C2CD59" w14:textId="76371251" w:rsidR="007E7DF1" w:rsidRPr="007E7DF1" w:rsidRDefault="007E7DF1" w:rsidP="007E7DF1">
            <w:pPr>
              <w:jc w:val="both"/>
              <w:rPr>
                <w:b/>
                <w:kern w:val="2"/>
                <w:sz w:val="22"/>
                <w:szCs w:val="22"/>
              </w:rPr>
            </w:pPr>
            <w:r w:rsidRPr="007E7DF1">
              <w:rPr>
                <w:kern w:val="2"/>
                <w:sz w:val="22"/>
                <w:szCs w:val="22"/>
              </w:rPr>
              <w:lastRenderedPageBreak/>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 </w:t>
            </w:r>
            <w:r w:rsidR="00962A39">
              <w:rPr>
                <w:kern w:val="2"/>
                <w:sz w:val="22"/>
                <w:szCs w:val="22"/>
              </w:rPr>
              <w:t>2</w:t>
            </w:r>
            <w:r w:rsidRPr="007E7DF1">
              <w:rPr>
                <w:kern w:val="2"/>
                <w:sz w:val="22"/>
                <w:szCs w:val="22"/>
              </w:rPr>
              <w:t>) numatytų esminių panaudos sutarties sąlygų laikymasis.</w:t>
            </w:r>
          </w:p>
        </w:tc>
      </w:tr>
      <w:tr w:rsidR="007E7DF1" w:rsidRPr="00F60AE3" w14:paraId="34FFCBD5" w14:textId="77777777" w:rsidTr="00EE3697">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lastRenderedPageBreak/>
              <w:t>10.2. Dideli arba nuolatiniai esminės Sutarties sąlygos vykdymo trūkumai</w:t>
            </w:r>
          </w:p>
        </w:tc>
        <w:tc>
          <w:tcPr>
            <w:tcW w:w="6831"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962A39">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5FB0BEC9" w:rsidR="007E7DF1" w:rsidRPr="001352F0" w:rsidRDefault="007E7DF1" w:rsidP="00962A39">
            <w:pPr>
              <w:jc w:val="both"/>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EE3697">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62BB7C9F" w14:textId="77777777" w:rsidR="005F47DA" w:rsidRPr="005F47DA" w:rsidRDefault="005F47DA" w:rsidP="005F47DA">
            <w:pPr>
              <w:jc w:val="both"/>
              <w:rPr>
                <w:kern w:val="2"/>
                <w:sz w:val="22"/>
                <w:szCs w:val="22"/>
              </w:rPr>
            </w:pPr>
            <w:r w:rsidRPr="005F47DA">
              <w:rPr>
                <w:kern w:val="2"/>
                <w:sz w:val="22"/>
                <w:szCs w:val="22"/>
              </w:rPr>
              <w:t>Ši Sutartis laikoma sudaryta ir įsigalioja nuo Sutarties pasirašymo dienos (antrosios Šalies pasirašymo dieną).</w:t>
            </w:r>
          </w:p>
          <w:p w14:paraId="599652D9" w14:textId="20D6F3AB" w:rsidR="004C21E5" w:rsidRPr="004C21E5" w:rsidRDefault="005F47DA" w:rsidP="005F47DA">
            <w:pPr>
              <w:jc w:val="both"/>
              <w:rPr>
                <w:kern w:val="2"/>
                <w:sz w:val="22"/>
                <w:szCs w:val="22"/>
              </w:rPr>
            </w:pPr>
            <w:r w:rsidRPr="005F47DA">
              <w:rPr>
                <w:kern w:val="2"/>
                <w:sz w:val="22"/>
                <w:szCs w:val="22"/>
              </w:rPr>
              <w:t xml:space="preserve">Sutartis galioja iki visiško prievolių įvykdymo (kol bus išnaudota Pradinės Sutarties vertė), bet jos terminas negali būti ilgesnis kaip </w:t>
            </w:r>
            <w:r w:rsidRPr="005F47DA">
              <w:rPr>
                <w:b/>
                <w:bCs/>
                <w:kern w:val="2"/>
                <w:sz w:val="22"/>
                <w:szCs w:val="22"/>
              </w:rPr>
              <w:t>62</w:t>
            </w:r>
            <w:r w:rsidRPr="005F47DA">
              <w:rPr>
                <w:kern w:val="2"/>
                <w:sz w:val="22"/>
                <w:szCs w:val="22"/>
              </w:rPr>
              <w:t xml:space="preserve"> </w:t>
            </w:r>
            <w:r w:rsidRPr="005F47DA">
              <w:rPr>
                <w:b/>
                <w:bCs/>
                <w:kern w:val="2"/>
                <w:sz w:val="22"/>
                <w:szCs w:val="22"/>
              </w:rPr>
              <w:t>(šešiasdešimt du)</w:t>
            </w:r>
            <w:r w:rsidRPr="005F47DA">
              <w:rPr>
                <w:kern w:val="2"/>
                <w:sz w:val="22"/>
                <w:szCs w:val="22"/>
              </w:rPr>
              <w:t xml:space="preserve"> mėnesiai (sutarties vykdymo trukmė (prekių tiekimo terminas) – </w:t>
            </w:r>
            <w:r w:rsidRPr="005F47DA">
              <w:rPr>
                <w:b/>
                <w:bCs/>
                <w:kern w:val="2"/>
                <w:sz w:val="22"/>
                <w:szCs w:val="22"/>
              </w:rPr>
              <w:t>60</w:t>
            </w:r>
            <w:r w:rsidRPr="005F47DA">
              <w:rPr>
                <w:kern w:val="2"/>
                <w:sz w:val="22"/>
                <w:szCs w:val="22"/>
              </w:rPr>
              <w:t xml:space="preserve"> </w:t>
            </w:r>
            <w:r w:rsidRPr="005F47DA">
              <w:rPr>
                <w:b/>
                <w:bCs/>
                <w:kern w:val="2"/>
                <w:sz w:val="22"/>
                <w:szCs w:val="22"/>
              </w:rPr>
              <w:t>(šešiasdešimt)</w:t>
            </w:r>
            <w:r w:rsidRPr="005F47DA">
              <w:rPr>
                <w:kern w:val="2"/>
                <w:sz w:val="22"/>
                <w:szCs w:val="22"/>
              </w:rPr>
              <w:t xml:space="preserve"> mėnesi</w:t>
            </w:r>
            <w:r>
              <w:rPr>
                <w:kern w:val="2"/>
                <w:sz w:val="22"/>
                <w:szCs w:val="22"/>
              </w:rPr>
              <w:t>ų</w:t>
            </w:r>
            <w:r w:rsidRPr="005F47DA">
              <w:rPr>
                <w:kern w:val="2"/>
                <w:sz w:val="22"/>
                <w:szCs w:val="22"/>
              </w:rPr>
              <w:t>, atsiskaitymo terminas – 60 (šešiasdešimt) dienų).</w:t>
            </w:r>
          </w:p>
        </w:tc>
      </w:tr>
      <w:tr w:rsidR="007E7DF1" w:rsidRPr="00F60AE3" w14:paraId="18841803" w14:textId="77777777" w:rsidTr="00EE3697">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EE3697">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EE3697">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003"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16492B15"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w:t>
            </w:r>
            <w:r w:rsidR="00853060">
              <w:rPr>
                <w:rFonts w:eastAsia="Arial"/>
                <w:kern w:val="2"/>
                <w:sz w:val="22"/>
                <w:szCs w:val="22"/>
                <w:lang w:val="lt"/>
              </w:rPr>
              <w:t xml:space="preserve"> </w:t>
            </w:r>
            <w:r w:rsidRPr="007E7DF1">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 xml:space="preserve">12.2.8. Tiekėjas daugiau nei vieną kartą per Sutarties vykdymo laikotarpį pažeidžia Bendrųjų sąlygų nuostatas dėl Sutarties vykdymui pasitelkiamų </w:t>
            </w:r>
            <w:r w:rsidRPr="007E7DF1">
              <w:rPr>
                <w:kern w:val="2"/>
                <w:sz w:val="22"/>
                <w:szCs w:val="22"/>
              </w:rPr>
              <w:lastRenderedPageBreak/>
              <w:t>naujų subtiekėjų ir (ar specialistų) / esamų subtiekėjų ir (ar) specialistų keitimo.</w:t>
            </w:r>
          </w:p>
          <w:p w14:paraId="582BBCFE" w14:textId="34CF46C7" w:rsidR="00276868" w:rsidRPr="007E7DF1" w:rsidRDefault="00276868" w:rsidP="007E7DF1">
            <w:pPr>
              <w:tabs>
                <w:tab w:val="left" w:pos="567"/>
                <w:tab w:val="left" w:pos="851"/>
                <w:tab w:val="left" w:pos="992"/>
                <w:tab w:val="left" w:pos="1134"/>
              </w:tabs>
              <w:spacing w:line="257" w:lineRule="auto"/>
              <w:jc w:val="both"/>
              <w:rPr>
                <w:kern w:val="2"/>
                <w:sz w:val="22"/>
                <w:szCs w:val="22"/>
              </w:rPr>
            </w:pPr>
            <w:r>
              <w:rPr>
                <w:kern w:val="2"/>
                <w:sz w:val="22"/>
                <w:szCs w:val="22"/>
              </w:rPr>
              <w:t xml:space="preserve">12.2.9. </w:t>
            </w:r>
            <w:r w:rsidRPr="00BB324B">
              <w:rPr>
                <w:kern w:val="2"/>
                <w:sz w:val="22"/>
                <w:szCs w:val="22"/>
              </w:rPr>
              <w:t>Tiekėjas 2 (du) kartus pažeidžia esminę Sutarties sąlygą.</w:t>
            </w:r>
          </w:p>
          <w:p w14:paraId="49B3035B" w14:textId="31AC56B4" w:rsidR="007E7DF1" w:rsidRPr="007E7DF1" w:rsidRDefault="007E7DF1" w:rsidP="007E7DF1">
            <w:pPr>
              <w:spacing w:line="257" w:lineRule="auto"/>
              <w:jc w:val="both"/>
              <w:rPr>
                <w:kern w:val="2"/>
                <w:sz w:val="22"/>
                <w:szCs w:val="22"/>
              </w:rPr>
            </w:pPr>
            <w:r w:rsidRPr="007E7DF1">
              <w:rPr>
                <w:kern w:val="2"/>
                <w:sz w:val="22"/>
                <w:szCs w:val="22"/>
              </w:rPr>
              <w:t>12.2.</w:t>
            </w:r>
            <w:r w:rsidR="00276868">
              <w:rPr>
                <w:kern w:val="2"/>
                <w:sz w:val="22"/>
                <w:szCs w:val="22"/>
              </w:rPr>
              <w:t>10</w:t>
            </w:r>
            <w:r w:rsidRPr="007E7DF1">
              <w:rPr>
                <w:kern w:val="2"/>
                <w:sz w:val="22"/>
                <w:szCs w:val="22"/>
              </w:rPr>
              <w:t>. Tiekėjas pažeidžia panaudos sutartyje</w:t>
            </w:r>
            <w:r w:rsidR="001352F0">
              <w:rPr>
                <w:kern w:val="2"/>
                <w:sz w:val="22"/>
                <w:szCs w:val="22"/>
              </w:rPr>
              <w:t xml:space="preserve"> prie viešojo pirkimo – pardavimo sutarties</w:t>
            </w:r>
            <w:r w:rsidRPr="007E7DF1">
              <w:rPr>
                <w:kern w:val="2"/>
                <w:sz w:val="22"/>
                <w:szCs w:val="22"/>
              </w:rPr>
              <w:t xml:space="preserve"> (Sutarties priedas Nr. </w:t>
            </w:r>
            <w:r w:rsidR="00C664AD">
              <w:rPr>
                <w:kern w:val="2"/>
                <w:sz w:val="22"/>
                <w:szCs w:val="22"/>
              </w:rPr>
              <w:t>2</w:t>
            </w:r>
            <w:r w:rsidRPr="007E7DF1">
              <w:rPr>
                <w:kern w:val="2"/>
                <w:sz w:val="22"/>
                <w:szCs w:val="22"/>
              </w:rPr>
              <w:t>) numatytas esmines panaudos sutarties sąlygas (jeigu taikoma).</w:t>
            </w:r>
            <w:r w:rsidRPr="007E7DF1">
              <w:rPr>
                <w:i/>
                <w:color w:val="FF0000"/>
                <w:kern w:val="2"/>
                <w:sz w:val="22"/>
                <w:szCs w:val="22"/>
              </w:rPr>
              <w:t xml:space="preserve"> </w:t>
            </w:r>
          </w:p>
          <w:p w14:paraId="06FE4739" w14:textId="062EA12D" w:rsidR="007E7DF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w:t>
            </w:r>
            <w:r w:rsidR="00276868">
              <w:rPr>
                <w:kern w:val="2"/>
                <w:sz w:val="22"/>
                <w:szCs w:val="22"/>
              </w:rPr>
              <w:t>1</w:t>
            </w:r>
            <w:r w:rsidRPr="007E7DF1">
              <w:rPr>
                <w:kern w:val="2"/>
                <w:sz w:val="22"/>
                <w:szCs w:val="22"/>
              </w:rPr>
              <w:t>.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w:t>
            </w:r>
            <w:r w:rsidR="00EF1D2B">
              <w:rPr>
                <w:kern w:val="2"/>
                <w:sz w:val="22"/>
                <w:szCs w:val="22"/>
              </w:rPr>
              <w:t>2</w:t>
            </w:r>
            <w:r w:rsidRPr="007E7DF1">
              <w:rPr>
                <w:kern w:val="2"/>
                <w:sz w:val="22"/>
                <w:szCs w:val="22"/>
              </w:rPr>
              <w:t>) numatytas esmines panaudos sutarties sąlygas (jeigu taikoma).</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EE3697">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26B6CA3B" w14:textId="5848579E" w:rsidR="00ED6ACC" w:rsidRPr="009D58CD" w:rsidRDefault="00ED6ACC" w:rsidP="00ED6ACC">
            <w:pPr>
              <w:jc w:val="both"/>
              <w:rPr>
                <w:color w:val="000000"/>
                <w:kern w:val="2"/>
                <w:sz w:val="22"/>
                <w:szCs w:val="22"/>
                <w:shd w:val="clear" w:color="auto" w:fill="FFFFFF"/>
              </w:rPr>
            </w:pPr>
            <w:r w:rsidRPr="009D58CD">
              <w:rPr>
                <w:color w:val="000000"/>
                <w:kern w:val="2"/>
                <w:sz w:val="22"/>
                <w:szCs w:val="22"/>
                <w:shd w:val="clear" w:color="auto" w:fill="FFFFFF"/>
              </w:rPr>
              <w:t>13.1.1.</w:t>
            </w:r>
            <w:r>
              <w:rPr>
                <w:color w:val="000000"/>
                <w:kern w:val="2"/>
                <w:sz w:val="22"/>
                <w:szCs w:val="22"/>
                <w:shd w:val="clear" w:color="auto" w:fill="FFFFFF"/>
              </w:rPr>
              <w:t xml:space="preserve"> </w:t>
            </w:r>
            <w:r w:rsidRPr="009D58CD">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4D78FD51" w14:textId="77777777" w:rsidR="00ED6ACC" w:rsidRPr="009D58CD" w:rsidRDefault="00ED6ACC" w:rsidP="00ED6ACC">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359AFBFF" w14:textId="77777777" w:rsidR="00ED6ACC" w:rsidRPr="009D58CD" w:rsidRDefault="00ED6ACC" w:rsidP="00ED6ACC">
            <w:pPr>
              <w:jc w:val="both"/>
              <w:rPr>
                <w:color w:val="000000"/>
                <w:kern w:val="2"/>
                <w:sz w:val="22"/>
                <w:szCs w:val="22"/>
              </w:rPr>
            </w:pPr>
            <w:r w:rsidRPr="009D58CD">
              <w:rPr>
                <w:color w:val="000000"/>
                <w:kern w:val="2"/>
                <w:sz w:val="22"/>
                <w:szCs w:val="22"/>
              </w:rPr>
              <w:t>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9D58CD">
              <w:rPr>
                <w:color w:val="000000"/>
                <w:kern w:val="2"/>
                <w:sz w:val="22"/>
                <w:szCs w:val="22"/>
              </w:rPr>
              <w:t>perdirbamumą</w:t>
            </w:r>
            <w:proofErr w:type="spellEnd"/>
            <w:r w:rsidRPr="009D58CD">
              <w:rPr>
                <w:color w:val="000000"/>
                <w:kern w:val="2"/>
                <w:sz w:val="22"/>
                <w:szCs w:val="22"/>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77E8DB3" w14:textId="45834705" w:rsidR="00225C85" w:rsidRPr="004C21E5" w:rsidRDefault="00ED6ACC" w:rsidP="00ED6ACC">
            <w:pPr>
              <w:jc w:val="both"/>
              <w:rPr>
                <w:color w:val="005E00"/>
                <w:kern w:val="2"/>
                <w:sz w:val="22"/>
                <w:szCs w:val="22"/>
                <w:shd w:val="clear" w:color="auto" w:fill="FFFFFF"/>
              </w:rPr>
            </w:pPr>
            <w:r w:rsidRPr="009D58CD">
              <w:rPr>
                <w:color w:val="000000"/>
                <w:kern w:val="2"/>
                <w:sz w:val="22"/>
                <w:szCs w:val="22"/>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Pr>
                <w:color w:val="000000"/>
                <w:kern w:val="2"/>
                <w:sz w:val="22"/>
                <w:szCs w:val="22"/>
              </w:rPr>
              <w:t xml:space="preserve">. </w:t>
            </w:r>
          </w:p>
        </w:tc>
      </w:tr>
      <w:tr w:rsidR="007F64AA" w:rsidRPr="007F64AA" w14:paraId="1A4A77F5" w14:textId="77777777" w:rsidTr="00EE3697">
        <w:trPr>
          <w:trHeight w:val="300"/>
        </w:trPr>
        <w:tc>
          <w:tcPr>
            <w:tcW w:w="2532" w:type="dxa"/>
          </w:tcPr>
          <w:p w14:paraId="6CA2ED25" w14:textId="4B44CE4E" w:rsidR="0093383B" w:rsidRPr="007F64AA" w:rsidRDefault="0093383B" w:rsidP="0093383B">
            <w:pPr>
              <w:rPr>
                <w:b/>
                <w:bCs/>
                <w:kern w:val="2"/>
                <w:sz w:val="22"/>
                <w:szCs w:val="22"/>
              </w:rPr>
            </w:pPr>
            <w:r w:rsidRPr="007F64AA">
              <w:rPr>
                <w:b/>
                <w:bCs/>
                <w:kern w:val="2"/>
                <w:sz w:val="22"/>
                <w:szCs w:val="22"/>
              </w:rPr>
              <w:t>13.</w:t>
            </w:r>
            <w:r w:rsidR="00042CDB" w:rsidRPr="007F64AA">
              <w:rPr>
                <w:b/>
                <w:bCs/>
                <w:kern w:val="2"/>
                <w:sz w:val="22"/>
                <w:szCs w:val="22"/>
              </w:rPr>
              <w:t>2</w:t>
            </w:r>
            <w:r w:rsidRPr="007F64AA">
              <w:rPr>
                <w:b/>
                <w:bCs/>
                <w:kern w:val="2"/>
                <w:sz w:val="22"/>
                <w:szCs w:val="22"/>
              </w:rPr>
              <w:t>. Su perkamomis Prekėmis susiję socialiniai kriterijai</w:t>
            </w:r>
          </w:p>
        </w:tc>
        <w:tc>
          <w:tcPr>
            <w:tcW w:w="7003" w:type="dxa"/>
            <w:gridSpan w:val="3"/>
          </w:tcPr>
          <w:p w14:paraId="4170883F" w14:textId="77777777" w:rsidR="0093383B" w:rsidRPr="007F64AA" w:rsidRDefault="0093383B" w:rsidP="0093383B">
            <w:pPr>
              <w:rPr>
                <w:kern w:val="2"/>
                <w:sz w:val="22"/>
                <w:szCs w:val="22"/>
                <w:shd w:val="clear" w:color="auto" w:fill="FFFFFF"/>
              </w:rPr>
            </w:pPr>
            <w:r w:rsidRPr="007F64AA">
              <w:rPr>
                <w:kern w:val="2"/>
                <w:sz w:val="22"/>
                <w:szCs w:val="22"/>
                <w:shd w:val="clear" w:color="auto" w:fill="FFFFFF"/>
              </w:rPr>
              <w:t>Netaikoma</w:t>
            </w:r>
          </w:p>
          <w:p w14:paraId="1527B0A1" w14:textId="77777777" w:rsidR="0093383B" w:rsidRPr="007F64AA" w:rsidRDefault="0093383B" w:rsidP="0093383B">
            <w:pPr>
              <w:rPr>
                <w:kern w:val="2"/>
                <w:sz w:val="22"/>
                <w:szCs w:val="22"/>
                <w:shd w:val="clear" w:color="auto" w:fill="FFFFFF"/>
              </w:rPr>
            </w:pPr>
          </w:p>
          <w:p w14:paraId="6399B1E5" w14:textId="7F55C0A1" w:rsidR="0093383B" w:rsidRPr="007F64AA" w:rsidRDefault="0093383B" w:rsidP="0093383B">
            <w:pPr>
              <w:rPr>
                <w:kern w:val="2"/>
                <w:sz w:val="22"/>
                <w:szCs w:val="22"/>
              </w:rPr>
            </w:pPr>
          </w:p>
        </w:tc>
      </w:tr>
      <w:tr w:rsidR="0093383B" w:rsidRPr="00F60AE3" w14:paraId="52B3838E" w14:textId="77777777" w:rsidTr="00EE3697">
        <w:trPr>
          <w:trHeight w:val="300"/>
        </w:trPr>
        <w:tc>
          <w:tcPr>
            <w:tcW w:w="9535" w:type="dxa"/>
            <w:gridSpan w:val="4"/>
          </w:tcPr>
          <w:p w14:paraId="35E8BCB5" w14:textId="6F29DF4A"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3383B" w:rsidRPr="00624BE1" w:rsidRDefault="0093383B" w:rsidP="0093383B">
            <w:pPr>
              <w:jc w:val="center"/>
              <w:rPr>
                <w:kern w:val="2"/>
                <w:sz w:val="22"/>
                <w:szCs w:val="22"/>
              </w:rPr>
            </w:pPr>
            <w:r w:rsidRPr="00624BE1">
              <w:rPr>
                <w:kern w:val="2"/>
                <w:sz w:val="22"/>
                <w:szCs w:val="22"/>
              </w:rPr>
              <w:t xml:space="preserve">(jeigu būtina dėl konkretaus Sutarties dalyko specifikos) </w:t>
            </w:r>
          </w:p>
        </w:tc>
      </w:tr>
      <w:tr w:rsidR="00A47964" w:rsidRPr="00F60AE3" w14:paraId="334049CE" w14:textId="77777777" w:rsidTr="00042CDB">
        <w:trPr>
          <w:trHeight w:val="300"/>
        </w:trPr>
        <w:tc>
          <w:tcPr>
            <w:tcW w:w="2532" w:type="dxa"/>
            <w:tcBorders>
              <w:bottom w:val="single" w:sz="4" w:space="0" w:color="auto"/>
            </w:tcBorders>
          </w:tcPr>
          <w:p w14:paraId="7B25A7C1" w14:textId="77777777" w:rsidR="00A47964" w:rsidRPr="00624BE1" w:rsidRDefault="00A47964" w:rsidP="00A47964">
            <w:pPr>
              <w:rPr>
                <w:b/>
                <w:bCs/>
                <w:kern w:val="2"/>
                <w:sz w:val="22"/>
                <w:szCs w:val="22"/>
              </w:rPr>
            </w:pPr>
            <w:r w:rsidRPr="00273F8C">
              <w:rPr>
                <w:b/>
                <w:bCs/>
                <w:kern w:val="2"/>
                <w:sz w:val="22"/>
                <w:szCs w:val="22"/>
              </w:rPr>
              <w:t>14.1.</w:t>
            </w:r>
          </w:p>
        </w:tc>
        <w:tc>
          <w:tcPr>
            <w:tcW w:w="7003" w:type="dxa"/>
            <w:gridSpan w:val="3"/>
            <w:tcBorders>
              <w:bottom w:val="single" w:sz="4" w:space="0" w:color="auto"/>
            </w:tcBorders>
          </w:tcPr>
          <w:p w14:paraId="2956D516" w14:textId="77777777" w:rsidR="00A47964" w:rsidRPr="00027635" w:rsidRDefault="00A47964" w:rsidP="00A47964">
            <w:pPr>
              <w:rPr>
                <w:bCs/>
                <w:kern w:val="2"/>
                <w:sz w:val="22"/>
                <w:szCs w:val="22"/>
              </w:rPr>
            </w:pPr>
            <w:r w:rsidRPr="00027635">
              <w:rPr>
                <w:bCs/>
                <w:kern w:val="2"/>
                <w:sz w:val="22"/>
                <w:szCs w:val="22"/>
              </w:rPr>
              <w:t>(pildyti jei keičiamas Sutarties Bendrųjų sąlygų punktas, jį išdėstant nauja redakcija):</w:t>
            </w:r>
          </w:p>
          <w:p w14:paraId="626762A5" w14:textId="48B8CBD3" w:rsidR="00A47964" w:rsidRPr="00027635" w:rsidRDefault="00A47964" w:rsidP="00A47964">
            <w:pPr>
              <w:rPr>
                <w:bCs/>
                <w:kern w:val="2"/>
                <w:sz w:val="22"/>
                <w:szCs w:val="22"/>
              </w:rPr>
            </w:pPr>
            <w:r w:rsidRPr="00027635">
              <w:rPr>
                <w:bCs/>
                <w:kern w:val="2"/>
                <w:sz w:val="22"/>
                <w:szCs w:val="22"/>
              </w:rPr>
              <w:t>Šalys susitaria pakeisti nurodytą Sutarties Bendrųjų sąlygų punktą ir išdėstyti jį nauja redakcija: ____.</w:t>
            </w:r>
          </w:p>
        </w:tc>
      </w:tr>
      <w:tr w:rsidR="00A47964" w:rsidRPr="00F60AE3" w14:paraId="1CBAF62C" w14:textId="77777777" w:rsidTr="00042CDB">
        <w:trPr>
          <w:trHeight w:val="300"/>
        </w:trPr>
        <w:tc>
          <w:tcPr>
            <w:tcW w:w="2532" w:type="dxa"/>
            <w:shd w:val="clear" w:color="auto" w:fill="FFFFFF" w:themeFill="background1"/>
          </w:tcPr>
          <w:p w14:paraId="445C32F6" w14:textId="77777777" w:rsidR="00A47964" w:rsidRPr="003675A8" w:rsidRDefault="00A47964" w:rsidP="00A47964">
            <w:pPr>
              <w:rPr>
                <w:b/>
                <w:bCs/>
                <w:kern w:val="2"/>
                <w:sz w:val="22"/>
                <w:szCs w:val="22"/>
              </w:rPr>
            </w:pPr>
            <w:r w:rsidRPr="003675A8">
              <w:rPr>
                <w:b/>
                <w:bCs/>
                <w:kern w:val="2"/>
                <w:sz w:val="22"/>
                <w:szCs w:val="22"/>
              </w:rPr>
              <w:t>14.2.</w:t>
            </w:r>
          </w:p>
        </w:tc>
        <w:tc>
          <w:tcPr>
            <w:tcW w:w="7003" w:type="dxa"/>
            <w:gridSpan w:val="3"/>
            <w:shd w:val="clear" w:color="auto" w:fill="FFFFFF" w:themeFill="background1"/>
          </w:tcPr>
          <w:p w14:paraId="4BE32581" w14:textId="77777777" w:rsidR="00A47964" w:rsidRPr="00027635" w:rsidRDefault="00A47964" w:rsidP="00A47964">
            <w:pPr>
              <w:rPr>
                <w:bCs/>
                <w:kern w:val="2"/>
                <w:sz w:val="22"/>
                <w:szCs w:val="22"/>
              </w:rPr>
            </w:pPr>
            <w:r w:rsidRPr="00027635">
              <w:rPr>
                <w:bCs/>
                <w:kern w:val="2"/>
                <w:sz w:val="22"/>
                <w:szCs w:val="22"/>
              </w:rPr>
              <w:t>(pildyti jei papildomos Sutarties Bendrosios sąlygos naujomis nuostatomis):</w:t>
            </w:r>
          </w:p>
          <w:p w14:paraId="561FCAFC" w14:textId="6AC3EE49" w:rsidR="00A47964" w:rsidRPr="00027635" w:rsidRDefault="00A47964" w:rsidP="00A47964">
            <w:pPr>
              <w:rPr>
                <w:bCs/>
                <w:kern w:val="2"/>
                <w:sz w:val="22"/>
                <w:szCs w:val="22"/>
              </w:rPr>
            </w:pPr>
            <w:r w:rsidRPr="00027635">
              <w:rPr>
                <w:bCs/>
                <w:kern w:val="2"/>
                <w:sz w:val="22"/>
                <w:szCs w:val="22"/>
              </w:rPr>
              <w:t>Šalys susitaria papildyti Sutarties Bendrąsias sąlygas nurodytu punktu, tačiau kitų punktų numeracijos nekeisti: ________.</w:t>
            </w:r>
          </w:p>
        </w:tc>
      </w:tr>
      <w:tr w:rsidR="00A47964" w:rsidRPr="00F60AE3" w14:paraId="0A480799" w14:textId="77777777" w:rsidTr="00042CDB">
        <w:trPr>
          <w:trHeight w:val="300"/>
        </w:trPr>
        <w:tc>
          <w:tcPr>
            <w:tcW w:w="2532" w:type="dxa"/>
            <w:shd w:val="clear" w:color="auto" w:fill="FFFFFF" w:themeFill="background1"/>
          </w:tcPr>
          <w:p w14:paraId="4B82BA8B" w14:textId="77777777" w:rsidR="00A47964" w:rsidRPr="003675A8" w:rsidRDefault="00A47964" w:rsidP="00A47964">
            <w:pPr>
              <w:rPr>
                <w:b/>
                <w:bCs/>
                <w:kern w:val="2"/>
                <w:sz w:val="22"/>
                <w:szCs w:val="22"/>
              </w:rPr>
            </w:pPr>
            <w:r w:rsidRPr="003675A8">
              <w:rPr>
                <w:b/>
                <w:bCs/>
                <w:kern w:val="2"/>
                <w:sz w:val="22"/>
                <w:szCs w:val="22"/>
              </w:rPr>
              <w:t>14.3.</w:t>
            </w:r>
          </w:p>
        </w:tc>
        <w:tc>
          <w:tcPr>
            <w:tcW w:w="7003" w:type="dxa"/>
            <w:gridSpan w:val="3"/>
            <w:shd w:val="clear" w:color="auto" w:fill="FFFFFF" w:themeFill="background1"/>
          </w:tcPr>
          <w:p w14:paraId="2274C11D" w14:textId="77777777" w:rsidR="00A47964" w:rsidRPr="00027635" w:rsidRDefault="00A47964" w:rsidP="00A47964">
            <w:pPr>
              <w:rPr>
                <w:bCs/>
                <w:kern w:val="2"/>
                <w:sz w:val="22"/>
                <w:szCs w:val="22"/>
              </w:rPr>
            </w:pPr>
            <w:r w:rsidRPr="00027635">
              <w:rPr>
                <w:bCs/>
                <w:kern w:val="2"/>
                <w:sz w:val="22"/>
                <w:szCs w:val="22"/>
              </w:rPr>
              <w:t>(pildyti jei išbraukiamas Sutarties Bendrųjų sąlygų atitinkamas punktas:</w:t>
            </w:r>
          </w:p>
          <w:p w14:paraId="713B480D" w14:textId="186778F7" w:rsidR="00A47964" w:rsidRPr="00027635" w:rsidRDefault="00A47964">
            <w:pPr>
              <w:rPr>
                <w:bCs/>
                <w:kern w:val="2"/>
                <w:sz w:val="22"/>
                <w:szCs w:val="22"/>
              </w:rPr>
            </w:pPr>
            <w:r w:rsidRPr="00027635">
              <w:rPr>
                <w:bCs/>
                <w:kern w:val="2"/>
                <w:sz w:val="22"/>
                <w:szCs w:val="22"/>
              </w:rPr>
              <w:t>Šalys susitaria išbraukti nurodytą Sutarties Bendrųjų sąlygų punktą, tačiau kitų punktų numeracijos nekeisti: _____.</w:t>
            </w:r>
          </w:p>
        </w:tc>
      </w:tr>
      <w:tr w:rsidR="00A47964" w:rsidRPr="00F60AE3" w14:paraId="409C4735" w14:textId="77777777" w:rsidTr="00042CDB">
        <w:trPr>
          <w:trHeight w:val="300"/>
        </w:trPr>
        <w:tc>
          <w:tcPr>
            <w:tcW w:w="2532" w:type="dxa"/>
            <w:shd w:val="clear" w:color="auto" w:fill="FFFFFF" w:themeFill="background1"/>
          </w:tcPr>
          <w:p w14:paraId="62CEBC40" w14:textId="0E445B6B" w:rsidR="00A47964" w:rsidRPr="003675A8" w:rsidRDefault="00A47964" w:rsidP="00A47964">
            <w:pPr>
              <w:rPr>
                <w:b/>
                <w:bCs/>
                <w:kern w:val="2"/>
                <w:sz w:val="22"/>
                <w:szCs w:val="22"/>
              </w:rPr>
            </w:pPr>
            <w:r>
              <w:rPr>
                <w:b/>
                <w:bCs/>
                <w:kern w:val="2"/>
                <w:sz w:val="22"/>
                <w:szCs w:val="22"/>
              </w:rPr>
              <w:t>14.4.</w:t>
            </w:r>
          </w:p>
        </w:tc>
        <w:tc>
          <w:tcPr>
            <w:tcW w:w="7003" w:type="dxa"/>
            <w:gridSpan w:val="3"/>
            <w:shd w:val="clear" w:color="auto" w:fill="FFFFFF" w:themeFill="background1"/>
          </w:tcPr>
          <w:p w14:paraId="3018C076" w14:textId="100676C2" w:rsidR="00A47964" w:rsidRPr="00027635" w:rsidDel="00A47964" w:rsidRDefault="00A47964" w:rsidP="00A47964">
            <w:pPr>
              <w:rPr>
                <w:bCs/>
                <w:kern w:val="2"/>
                <w:sz w:val="22"/>
                <w:szCs w:val="22"/>
              </w:rPr>
            </w:pPr>
            <w:r w:rsidRPr="00027635">
              <w:rPr>
                <w:bCs/>
                <w:kern w:val="2"/>
                <w:sz w:val="22"/>
                <w:szCs w:val="22"/>
              </w:rPr>
              <w:t>(pildyti jei nustatomos kitokios nei Sutarties Bendrosiose sąlygose nustatytos nuostatos dėl Prekių intelektinės nuosavybės):</w:t>
            </w:r>
          </w:p>
        </w:tc>
      </w:tr>
      <w:tr w:rsidR="00A47964" w:rsidRPr="00F60AE3" w14:paraId="5940CB14" w14:textId="77777777" w:rsidTr="00042CDB">
        <w:trPr>
          <w:trHeight w:val="300"/>
        </w:trPr>
        <w:tc>
          <w:tcPr>
            <w:tcW w:w="2532" w:type="dxa"/>
            <w:shd w:val="clear" w:color="auto" w:fill="FFFFFF" w:themeFill="background1"/>
          </w:tcPr>
          <w:p w14:paraId="46649C03" w14:textId="66EC31EE" w:rsidR="00A47964" w:rsidRPr="003675A8" w:rsidRDefault="00A47964" w:rsidP="00A47964">
            <w:pPr>
              <w:rPr>
                <w:b/>
                <w:bCs/>
                <w:kern w:val="2"/>
                <w:sz w:val="22"/>
                <w:szCs w:val="22"/>
              </w:rPr>
            </w:pPr>
            <w:r>
              <w:rPr>
                <w:b/>
                <w:bCs/>
                <w:kern w:val="2"/>
                <w:sz w:val="22"/>
                <w:szCs w:val="22"/>
              </w:rPr>
              <w:lastRenderedPageBreak/>
              <w:t>14.5.</w:t>
            </w:r>
          </w:p>
        </w:tc>
        <w:tc>
          <w:tcPr>
            <w:tcW w:w="7003" w:type="dxa"/>
            <w:gridSpan w:val="3"/>
            <w:shd w:val="clear" w:color="auto" w:fill="FFFFFF" w:themeFill="background1"/>
          </w:tcPr>
          <w:p w14:paraId="1CC1FE2D" w14:textId="26882B8F" w:rsidR="00A47964" w:rsidRPr="00027635" w:rsidDel="00A47964" w:rsidRDefault="00A47964" w:rsidP="00A47964">
            <w:pPr>
              <w:rPr>
                <w:bCs/>
                <w:kern w:val="2"/>
                <w:sz w:val="22"/>
                <w:szCs w:val="22"/>
              </w:rPr>
            </w:pPr>
            <w:r w:rsidRPr="00027635">
              <w:rPr>
                <w:bCs/>
                <w:kern w:val="2"/>
                <w:sz w:val="22"/>
                <w:szCs w:val="22"/>
              </w:rPr>
              <w:t>Sutarties Bendrosiose sąlygose nurodytos alternatyvios nuostatos (su prierašu „jei taikoma“ ir pan.) taikomos tik tokiu atveju, jeigu jos konkrečiai aprašomos Sutarties Specialiosiose sąlygose.</w:t>
            </w:r>
          </w:p>
        </w:tc>
      </w:tr>
      <w:tr w:rsidR="0093383B" w:rsidRPr="00F60AE3" w14:paraId="47F15456" w14:textId="77777777" w:rsidTr="00EE3697">
        <w:trPr>
          <w:trHeight w:val="300"/>
        </w:trPr>
        <w:tc>
          <w:tcPr>
            <w:tcW w:w="9535" w:type="dxa"/>
            <w:gridSpan w:val="4"/>
          </w:tcPr>
          <w:p w14:paraId="7BAA1B96" w14:textId="5A5447F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93383B" w:rsidRPr="00F60AE3" w14:paraId="17C7A2C3" w14:textId="77777777" w:rsidTr="0066362C">
        <w:trPr>
          <w:trHeight w:val="85"/>
        </w:trPr>
        <w:tc>
          <w:tcPr>
            <w:tcW w:w="2532" w:type="dxa"/>
          </w:tcPr>
          <w:p w14:paraId="103D310D" w14:textId="016B11CB" w:rsidR="0093383B" w:rsidRPr="00624BE1" w:rsidRDefault="0093383B" w:rsidP="0093383B">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003" w:type="dxa"/>
            <w:gridSpan w:val="3"/>
          </w:tcPr>
          <w:p w14:paraId="168F6FFB" w14:textId="5CAE87C9" w:rsidR="0093383B" w:rsidRPr="00624BE1" w:rsidRDefault="0093383B" w:rsidP="0093383B">
            <w:pPr>
              <w:rPr>
                <w:bCs/>
                <w:kern w:val="2"/>
                <w:sz w:val="22"/>
                <w:szCs w:val="22"/>
              </w:rPr>
            </w:pPr>
            <w:r w:rsidRPr="00624BE1">
              <w:rPr>
                <w:bCs/>
                <w:kern w:val="2"/>
                <w:sz w:val="22"/>
                <w:szCs w:val="22"/>
              </w:rPr>
              <w:t>Techninė specifikacija ir įkainiai</w:t>
            </w:r>
            <w:r>
              <w:rPr>
                <w:bCs/>
                <w:kern w:val="2"/>
                <w:sz w:val="22"/>
                <w:szCs w:val="22"/>
              </w:rPr>
              <w:t>.</w:t>
            </w:r>
          </w:p>
        </w:tc>
      </w:tr>
      <w:tr w:rsidR="0093383B" w:rsidRPr="00F60AE3" w14:paraId="1FD52864" w14:textId="77777777" w:rsidTr="007C1FEA">
        <w:trPr>
          <w:trHeight w:val="227"/>
        </w:trPr>
        <w:tc>
          <w:tcPr>
            <w:tcW w:w="2532" w:type="dxa"/>
          </w:tcPr>
          <w:p w14:paraId="345637C9" w14:textId="4F07AEA7" w:rsidR="0093383B" w:rsidRPr="00624BE1" w:rsidRDefault="0093383B" w:rsidP="0093383B">
            <w:pPr>
              <w:rPr>
                <w:b/>
                <w:bCs/>
                <w:kern w:val="2"/>
                <w:sz w:val="22"/>
                <w:szCs w:val="22"/>
              </w:rPr>
            </w:pPr>
            <w:r>
              <w:rPr>
                <w:b/>
                <w:bCs/>
                <w:kern w:val="2"/>
                <w:sz w:val="22"/>
                <w:szCs w:val="22"/>
              </w:rPr>
              <w:t>15.2. Priedas Nr. 2</w:t>
            </w:r>
          </w:p>
        </w:tc>
        <w:tc>
          <w:tcPr>
            <w:tcW w:w="7003" w:type="dxa"/>
            <w:gridSpan w:val="3"/>
          </w:tcPr>
          <w:p w14:paraId="6AA6E612" w14:textId="78F9F4A2" w:rsidR="0093383B" w:rsidRPr="00624BE1" w:rsidRDefault="0093383B" w:rsidP="0093383B">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tc>
      </w:tr>
      <w:tr w:rsidR="0093383B" w:rsidRPr="00F60AE3" w14:paraId="678E9514" w14:textId="77777777" w:rsidTr="00EE3697">
        <w:tc>
          <w:tcPr>
            <w:tcW w:w="9535" w:type="dxa"/>
            <w:gridSpan w:val="4"/>
          </w:tcPr>
          <w:p w14:paraId="39CC2405" w14:textId="3A2276D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3383B" w:rsidRPr="00F60AE3" w14:paraId="1B531D60" w14:textId="77777777" w:rsidTr="00EE3697">
        <w:tc>
          <w:tcPr>
            <w:tcW w:w="4788" w:type="dxa"/>
            <w:gridSpan w:val="3"/>
          </w:tcPr>
          <w:p w14:paraId="63FA021F" w14:textId="77777777" w:rsidR="0093383B" w:rsidRPr="00624BE1" w:rsidRDefault="0093383B" w:rsidP="0093383B">
            <w:pPr>
              <w:jc w:val="center"/>
              <w:rPr>
                <w:b/>
                <w:bCs/>
                <w:kern w:val="2"/>
                <w:sz w:val="22"/>
                <w:szCs w:val="22"/>
              </w:rPr>
            </w:pPr>
            <w:r w:rsidRPr="00624BE1">
              <w:rPr>
                <w:b/>
                <w:bCs/>
                <w:kern w:val="2"/>
                <w:sz w:val="22"/>
                <w:szCs w:val="22"/>
              </w:rPr>
              <w:t>PIRKĖJAS</w:t>
            </w:r>
          </w:p>
        </w:tc>
        <w:tc>
          <w:tcPr>
            <w:tcW w:w="4747" w:type="dxa"/>
          </w:tcPr>
          <w:p w14:paraId="093041A5" w14:textId="77777777" w:rsidR="0093383B" w:rsidRPr="00624BE1" w:rsidRDefault="0093383B" w:rsidP="0093383B">
            <w:pPr>
              <w:jc w:val="center"/>
              <w:rPr>
                <w:b/>
                <w:bCs/>
                <w:kern w:val="2"/>
                <w:sz w:val="22"/>
                <w:szCs w:val="22"/>
              </w:rPr>
            </w:pPr>
            <w:r w:rsidRPr="00624BE1">
              <w:rPr>
                <w:b/>
                <w:bCs/>
                <w:kern w:val="2"/>
                <w:sz w:val="22"/>
                <w:szCs w:val="22"/>
              </w:rPr>
              <w:t>TIEKĖJAS</w:t>
            </w:r>
          </w:p>
        </w:tc>
      </w:tr>
      <w:tr w:rsidR="0093383B" w:rsidRPr="00F60AE3" w14:paraId="1B8C4AFE" w14:textId="77777777" w:rsidTr="00EE3697">
        <w:tc>
          <w:tcPr>
            <w:tcW w:w="4788" w:type="dxa"/>
            <w:gridSpan w:val="3"/>
          </w:tcPr>
          <w:p w14:paraId="634E872C" w14:textId="77777777" w:rsidR="0093383B" w:rsidRPr="00624BE1" w:rsidRDefault="0093383B" w:rsidP="0093383B">
            <w:pPr>
              <w:jc w:val="center"/>
              <w:rPr>
                <w:sz w:val="22"/>
                <w:szCs w:val="22"/>
              </w:rPr>
            </w:pPr>
            <w:r w:rsidRPr="00624BE1">
              <w:rPr>
                <w:sz w:val="22"/>
                <w:szCs w:val="22"/>
              </w:rPr>
              <w:t>Generalinis direktorius</w:t>
            </w:r>
          </w:p>
          <w:p w14:paraId="5E9ABBD2" w14:textId="56A49553" w:rsidR="0093383B" w:rsidRPr="00624BE1" w:rsidRDefault="0093383B" w:rsidP="0093383B">
            <w:pPr>
              <w:jc w:val="center"/>
              <w:rPr>
                <w:color w:val="4472C4"/>
                <w:kern w:val="2"/>
                <w:sz w:val="22"/>
                <w:szCs w:val="22"/>
              </w:rPr>
            </w:pPr>
            <w:r w:rsidRPr="00624BE1">
              <w:rPr>
                <w:sz w:val="22"/>
                <w:szCs w:val="22"/>
              </w:rPr>
              <w:t>Tomas Jovaiša</w:t>
            </w:r>
          </w:p>
        </w:tc>
        <w:tc>
          <w:tcPr>
            <w:tcW w:w="4747" w:type="dxa"/>
          </w:tcPr>
          <w:p w14:paraId="71246038" w14:textId="75ED31F3" w:rsidR="0093383B" w:rsidRPr="00624BE1" w:rsidRDefault="0093383B" w:rsidP="0093383B">
            <w:pPr>
              <w:jc w:val="center"/>
              <w:rPr>
                <w:b/>
                <w:bCs/>
                <w:kern w:val="2"/>
                <w:sz w:val="22"/>
                <w:szCs w:val="22"/>
              </w:rPr>
            </w:pPr>
            <w:r w:rsidRPr="00C664AD">
              <w:rPr>
                <w:color w:val="4472C4" w:themeColor="accent1"/>
                <w:szCs w:val="24"/>
              </w:rPr>
              <w:t>[įrašyti]</w:t>
            </w:r>
            <w:r w:rsidRPr="00C664AD">
              <w:rPr>
                <w:color w:val="4472C4" w:themeColor="accent1"/>
                <w:kern w:val="2"/>
                <w:sz w:val="22"/>
                <w:szCs w:val="22"/>
              </w:rPr>
              <w:t xml:space="preserve"> (nurodomos </w:t>
            </w:r>
            <w:r w:rsidRPr="00624BE1">
              <w:rPr>
                <w:color w:val="4472C4"/>
                <w:kern w:val="2"/>
                <w:sz w:val="22"/>
                <w:szCs w:val="22"/>
              </w:rPr>
              <w:t>atstovo pareigos, vardas, pavardė)</w:t>
            </w:r>
          </w:p>
        </w:tc>
      </w:tr>
      <w:tr w:rsidR="0093383B" w:rsidRPr="00F60AE3" w14:paraId="4D3E28A2" w14:textId="77777777" w:rsidTr="00EE3697">
        <w:tc>
          <w:tcPr>
            <w:tcW w:w="4788" w:type="dxa"/>
            <w:gridSpan w:val="3"/>
          </w:tcPr>
          <w:p w14:paraId="7025B57B" w14:textId="77777777" w:rsidR="0093383B" w:rsidRPr="00624BE1" w:rsidRDefault="0093383B" w:rsidP="0093383B">
            <w:pPr>
              <w:jc w:val="center"/>
              <w:rPr>
                <w:bCs/>
                <w:color w:val="4472C4"/>
                <w:kern w:val="2"/>
                <w:sz w:val="22"/>
                <w:szCs w:val="22"/>
              </w:rPr>
            </w:pPr>
          </w:p>
          <w:p w14:paraId="0EC54DAB" w14:textId="087497B7" w:rsidR="0093383B" w:rsidRPr="00624BE1" w:rsidRDefault="0093383B" w:rsidP="0093383B">
            <w:pPr>
              <w:jc w:val="center"/>
              <w:rPr>
                <w:bCs/>
                <w:kern w:val="2"/>
                <w:sz w:val="22"/>
                <w:szCs w:val="22"/>
              </w:rPr>
            </w:pPr>
            <w:r w:rsidRPr="00624BE1">
              <w:rPr>
                <w:bCs/>
                <w:kern w:val="2"/>
                <w:sz w:val="22"/>
                <w:szCs w:val="22"/>
              </w:rPr>
              <w:t>(parašas)</w:t>
            </w:r>
          </w:p>
          <w:p w14:paraId="42414302" w14:textId="77777777" w:rsidR="0093383B" w:rsidRPr="00624BE1" w:rsidRDefault="0093383B" w:rsidP="0093383B">
            <w:pPr>
              <w:jc w:val="center"/>
              <w:rPr>
                <w:bCs/>
                <w:color w:val="4472C4"/>
                <w:kern w:val="2"/>
                <w:sz w:val="22"/>
                <w:szCs w:val="22"/>
              </w:rPr>
            </w:pPr>
          </w:p>
        </w:tc>
        <w:tc>
          <w:tcPr>
            <w:tcW w:w="4747" w:type="dxa"/>
          </w:tcPr>
          <w:p w14:paraId="5CB46BCE" w14:textId="77777777" w:rsidR="0093383B" w:rsidRPr="00624BE1" w:rsidRDefault="0093383B" w:rsidP="0093383B">
            <w:pPr>
              <w:jc w:val="center"/>
              <w:rPr>
                <w:bCs/>
                <w:color w:val="4472C4"/>
                <w:kern w:val="2"/>
                <w:sz w:val="22"/>
                <w:szCs w:val="22"/>
              </w:rPr>
            </w:pPr>
          </w:p>
          <w:p w14:paraId="1098B400" w14:textId="7BECF050" w:rsidR="0093383B" w:rsidRPr="00624BE1" w:rsidRDefault="0093383B" w:rsidP="0093383B">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2C8AEAB" w14:textId="77777777" w:rsidR="00E879BD" w:rsidRPr="006C46A4" w:rsidRDefault="00E879BD" w:rsidP="00E879BD">
      <w:pPr>
        <w:jc w:val="right"/>
        <w:rPr>
          <w:sz w:val="20"/>
        </w:rPr>
      </w:pPr>
      <w:r w:rsidRPr="006C46A4">
        <w:rPr>
          <w:sz w:val="20"/>
        </w:rPr>
        <w:lastRenderedPageBreak/>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0F28443" w14:textId="77777777" w:rsidR="00E879BD" w:rsidRDefault="00E879BD" w:rsidP="001A5D7F">
      <w:pPr>
        <w:jc w:val="center"/>
        <w:rPr>
          <w:b/>
          <w:bCs/>
          <w:sz w:val="22"/>
          <w:szCs w:val="22"/>
        </w:rPr>
      </w:pPr>
    </w:p>
    <w:p w14:paraId="4D4A9651" w14:textId="45EF85F3" w:rsidR="00CA49C2" w:rsidRPr="001A5D7F" w:rsidRDefault="001A5D7F" w:rsidP="001A5D7F">
      <w:pPr>
        <w:jc w:val="center"/>
        <w:rPr>
          <w:b/>
          <w:bCs/>
          <w:sz w:val="22"/>
          <w:szCs w:val="22"/>
        </w:rPr>
      </w:pPr>
      <w:r w:rsidRPr="001A5D7F">
        <w:rPr>
          <w:b/>
          <w:bCs/>
          <w:sz w:val="22"/>
          <w:szCs w:val="22"/>
        </w:rPr>
        <w:t>TECHNINĖ SPECIFIKACIJA IR ĮKAINIAI</w:t>
      </w:r>
    </w:p>
    <w:p w14:paraId="559BD3A1" w14:textId="2246E179" w:rsidR="00CA49C2" w:rsidRDefault="00544561" w:rsidP="00544561">
      <w:pPr>
        <w:jc w:val="center"/>
        <w:rPr>
          <w:i/>
          <w:iCs/>
          <w:kern w:val="2"/>
          <w:sz w:val="22"/>
          <w:szCs w:val="22"/>
        </w:rPr>
      </w:pPr>
      <w:r w:rsidRPr="00544561">
        <w:rPr>
          <w:i/>
          <w:iCs/>
          <w:kern w:val="2"/>
          <w:sz w:val="22"/>
          <w:szCs w:val="22"/>
        </w:rPr>
        <w:t>(dėstymas)</w:t>
      </w:r>
    </w:p>
    <w:p w14:paraId="297E1249" w14:textId="77777777" w:rsidR="00544561" w:rsidRDefault="00544561" w:rsidP="00544561">
      <w:pPr>
        <w:jc w:val="center"/>
        <w:rPr>
          <w:i/>
          <w:iCs/>
          <w:kern w:val="2"/>
          <w:sz w:val="22"/>
          <w:szCs w:val="22"/>
        </w:rPr>
      </w:pPr>
    </w:p>
    <w:p w14:paraId="0E29B44E" w14:textId="77777777" w:rsidR="00544561" w:rsidRDefault="00544561" w:rsidP="00544561">
      <w:pPr>
        <w:jc w:val="center"/>
        <w:rPr>
          <w:i/>
          <w:iCs/>
          <w:kern w:val="2"/>
          <w:sz w:val="22"/>
          <w:szCs w:val="22"/>
        </w:rPr>
      </w:pPr>
    </w:p>
    <w:p w14:paraId="49D76025" w14:textId="77777777" w:rsidR="00544561" w:rsidRDefault="00544561" w:rsidP="00544561">
      <w:pPr>
        <w:jc w:val="center"/>
        <w:rPr>
          <w:i/>
          <w:iCs/>
          <w:kern w:val="2"/>
          <w:sz w:val="22"/>
          <w:szCs w:val="22"/>
        </w:rPr>
      </w:pPr>
    </w:p>
    <w:p w14:paraId="45F2C185" w14:textId="77777777" w:rsidR="00544561" w:rsidRDefault="00544561" w:rsidP="00544561">
      <w:pPr>
        <w:jc w:val="center"/>
        <w:rPr>
          <w:i/>
          <w:iCs/>
          <w:kern w:val="2"/>
          <w:sz w:val="22"/>
          <w:szCs w:val="22"/>
        </w:rPr>
      </w:pPr>
    </w:p>
    <w:p w14:paraId="77C4B590" w14:textId="77777777" w:rsidR="00544561" w:rsidRDefault="00544561" w:rsidP="00544561">
      <w:pPr>
        <w:jc w:val="center"/>
        <w:rPr>
          <w:i/>
          <w:iCs/>
          <w:kern w:val="2"/>
          <w:sz w:val="22"/>
          <w:szCs w:val="22"/>
        </w:rPr>
      </w:pPr>
    </w:p>
    <w:p w14:paraId="62D327B4" w14:textId="77777777" w:rsidR="00544561" w:rsidRDefault="00544561" w:rsidP="00544561">
      <w:pPr>
        <w:jc w:val="center"/>
        <w:rPr>
          <w:i/>
          <w:iCs/>
          <w:kern w:val="2"/>
          <w:sz w:val="22"/>
          <w:szCs w:val="22"/>
        </w:rPr>
      </w:pPr>
    </w:p>
    <w:p w14:paraId="79A16A81" w14:textId="77777777" w:rsidR="00544561" w:rsidRPr="00544561" w:rsidRDefault="00544561" w:rsidP="00544561">
      <w:pPr>
        <w:jc w:val="center"/>
        <w:rPr>
          <w:i/>
          <w:iCs/>
          <w:cap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3694" w:type="dxa"/>
        <w:tblInd w:w="421" w:type="dxa"/>
        <w:tblLook w:val="04A0" w:firstRow="1" w:lastRow="0" w:firstColumn="1" w:lastColumn="0" w:noHBand="0" w:noVBand="1"/>
      </w:tblPr>
      <w:tblGrid>
        <w:gridCol w:w="7244"/>
        <w:gridCol w:w="6450"/>
      </w:tblGrid>
      <w:tr w:rsidR="00CA49C2" w:rsidRPr="002236F8" w14:paraId="3E593D03" w14:textId="77777777" w:rsidTr="00544561">
        <w:trPr>
          <w:trHeight w:val="268"/>
        </w:trPr>
        <w:tc>
          <w:tcPr>
            <w:tcW w:w="7244" w:type="dxa"/>
          </w:tcPr>
          <w:p w14:paraId="33091FB1" w14:textId="77777777" w:rsidR="00CA49C2" w:rsidRPr="002236F8" w:rsidRDefault="00CA49C2" w:rsidP="00042CDB">
            <w:pPr>
              <w:jc w:val="center"/>
              <w:rPr>
                <w:b/>
                <w:bCs/>
                <w:kern w:val="2"/>
                <w:sz w:val="22"/>
                <w:szCs w:val="22"/>
              </w:rPr>
            </w:pPr>
            <w:r w:rsidRPr="002236F8">
              <w:rPr>
                <w:b/>
                <w:bCs/>
                <w:kern w:val="2"/>
                <w:sz w:val="22"/>
                <w:szCs w:val="22"/>
              </w:rPr>
              <w:t>PIRKĖJAS</w:t>
            </w:r>
          </w:p>
        </w:tc>
        <w:tc>
          <w:tcPr>
            <w:tcW w:w="6450" w:type="dxa"/>
          </w:tcPr>
          <w:p w14:paraId="00119A4D" w14:textId="77777777" w:rsidR="00CA49C2" w:rsidRPr="002236F8" w:rsidRDefault="00CA49C2" w:rsidP="00042CDB">
            <w:pPr>
              <w:jc w:val="center"/>
              <w:rPr>
                <w:b/>
                <w:bCs/>
                <w:kern w:val="2"/>
                <w:sz w:val="22"/>
                <w:szCs w:val="22"/>
              </w:rPr>
            </w:pPr>
            <w:r w:rsidRPr="002236F8">
              <w:rPr>
                <w:b/>
                <w:bCs/>
                <w:kern w:val="2"/>
                <w:sz w:val="22"/>
                <w:szCs w:val="22"/>
              </w:rPr>
              <w:t>TIEKĖJAS</w:t>
            </w:r>
          </w:p>
        </w:tc>
      </w:tr>
      <w:tr w:rsidR="00CA49C2" w:rsidRPr="002236F8" w14:paraId="6EE2E9EF" w14:textId="77777777" w:rsidTr="00544561">
        <w:trPr>
          <w:trHeight w:val="436"/>
        </w:trPr>
        <w:tc>
          <w:tcPr>
            <w:tcW w:w="7244" w:type="dxa"/>
            <w:vAlign w:val="center"/>
          </w:tcPr>
          <w:p w14:paraId="0086690C" w14:textId="77777777" w:rsidR="00CA49C2" w:rsidRDefault="00CA49C2" w:rsidP="00042CDB">
            <w:pPr>
              <w:jc w:val="center"/>
              <w:rPr>
                <w:kern w:val="2"/>
                <w:sz w:val="22"/>
                <w:szCs w:val="22"/>
              </w:rPr>
            </w:pPr>
            <w:r>
              <w:rPr>
                <w:kern w:val="2"/>
                <w:sz w:val="22"/>
                <w:szCs w:val="22"/>
              </w:rPr>
              <w:t>Pareigos</w:t>
            </w:r>
          </w:p>
          <w:p w14:paraId="3F78A104" w14:textId="77777777" w:rsidR="00CA49C2" w:rsidRPr="002236F8" w:rsidRDefault="00CA49C2" w:rsidP="00042CDB">
            <w:pPr>
              <w:jc w:val="center"/>
              <w:rPr>
                <w:kern w:val="2"/>
                <w:sz w:val="22"/>
                <w:szCs w:val="22"/>
              </w:rPr>
            </w:pPr>
            <w:r>
              <w:rPr>
                <w:kern w:val="2"/>
                <w:sz w:val="22"/>
                <w:szCs w:val="22"/>
              </w:rPr>
              <w:t>Vardas, Pavardė</w:t>
            </w:r>
          </w:p>
        </w:tc>
        <w:tc>
          <w:tcPr>
            <w:tcW w:w="6450" w:type="dxa"/>
            <w:vAlign w:val="center"/>
          </w:tcPr>
          <w:p w14:paraId="11C5DE04" w14:textId="77777777" w:rsidR="00CA49C2" w:rsidRPr="002236F8" w:rsidRDefault="00CA49C2" w:rsidP="00042CDB">
            <w:pPr>
              <w:jc w:val="center"/>
              <w:rPr>
                <w:b/>
                <w:bCs/>
                <w:kern w:val="2"/>
                <w:sz w:val="22"/>
                <w:szCs w:val="22"/>
              </w:rPr>
            </w:pPr>
            <w:r w:rsidRPr="00544561">
              <w:rPr>
                <w:color w:val="4472C4" w:themeColor="accent1"/>
                <w:szCs w:val="24"/>
              </w:rPr>
              <w:t>[įrašyti]</w:t>
            </w:r>
            <w:r w:rsidRPr="00544561">
              <w:rPr>
                <w:color w:val="4472C4" w:themeColor="accent1"/>
                <w:kern w:val="2"/>
                <w:sz w:val="22"/>
                <w:szCs w:val="22"/>
              </w:rPr>
              <w:t xml:space="preserve"> (nurodomos </w:t>
            </w:r>
            <w:r w:rsidRPr="00624BE1">
              <w:rPr>
                <w:color w:val="4472C4"/>
                <w:kern w:val="2"/>
                <w:sz w:val="22"/>
                <w:szCs w:val="22"/>
              </w:rPr>
              <w:t>atstovo pareigos, vardas, pavardė)</w:t>
            </w:r>
          </w:p>
        </w:tc>
      </w:tr>
      <w:tr w:rsidR="00CA49C2" w:rsidRPr="002236F8" w14:paraId="524AE6F9" w14:textId="77777777" w:rsidTr="00544561">
        <w:trPr>
          <w:trHeight w:val="695"/>
        </w:trPr>
        <w:tc>
          <w:tcPr>
            <w:tcW w:w="7244" w:type="dxa"/>
          </w:tcPr>
          <w:p w14:paraId="123575A8" w14:textId="77777777" w:rsidR="00CA49C2" w:rsidRPr="002236F8" w:rsidRDefault="00CA49C2" w:rsidP="00042CDB">
            <w:pPr>
              <w:jc w:val="center"/>
              <w:rPr>
                <w:bCs/>
                <w:kern w:val="2"/>
                <w:sz w:val="10"/>
                <w:szCs w:val="10"/>
              </w:rPr>
            </w:pPr>
          </w:p>
          <w:p w14:paraId="27EF5D03" w14:textId="77777777" w:rsidR="00CA49C2" w:rsidRPr="002236F8" w:rsidRDefault="00CA49C2" w:rsidP="00042CDB">
            <w:pPr>
              <w:jc w:val="center"/>
              <w:rPr>
                <w:bCs/>
                <w:kern w:val="2"/>
                <w:sz w:val="22"/>
                <w:szCs w:val="22"/>
              </w:rPr>
            </w:pPr>
            <w:r w:rsidRPr="002236F8">
              <w:rPr>
                <w:bCs/>
                <w:kern w:val="2"/>
                <w:sz w:val="22"/>
                <w:szCs w:val="22"/>
              </w:rPr>
              <w:t>(parašas)</w:t>
            </w:r>
          </w:p>
        </w:tc>
        <w:tc>
          <w:tcPr>
            <w:tcW w:w="6450" w:type="dxa"/>
          </w:tcPr>
          <w:p w14:paraId="24D011A9" w14:textId="77777777" w:rsidR="00CA49C2" w:rsidRPr="002236F8" w:rsidRDefault="00CA49C2" w:rsidP="00042CDB">
            <w:pPr>
              <w:jc w:val="center"/>
              <w:rPr>
                <w:bCs/>
                <w:kern w:val="2"/>
                <w:sz w:val="10"/>
                <w:szCs w:val="10"/>
              </w:rPr>
            </w:pPr>
          </w:p>
          <w:p w14:paraId="5D424481" w14:textId="77777777" w:rsidR="00CA49C2" w:rsidRPr="002236F8" w:rsidRDefault="00CA49C2" w:rsidP="00042CDB">
            <w:pPr>
              <w:jc w:val="center"/>
              <w:rPr>
                <w:bCs/>
                <w:kern w:val="2"/>
                <w:sz w:val="22"/>
                <w:szCs w:val="22"/>
              </w:rPr>
            </w:pPr>
            <w:r w:rsidRPr="002236F8">
              <w:rPr>
                <w:bCs/>
                <w:kern w:val="2"/>
                <w:sz w:val="22"/>
                <w:szCs w:val="22"/>
              </w:rPr>
              <w:t>(parašas)</w:t>
            </w: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00CE90A9" w14:textId="0D2ACE1D" w:rsidR="000F77C9" w:rsidRDefault="00CE26E6" w:rsidP="00CA49C2">
      <w:pPr>
        <w:rPr>
          <w:b/>
          <w:caps/>
          <w:sz w:val="22"/>
          <w:szCs w:val="22"/>
        </w:rPr>
      </w:pPr>
      <w:r w:rsidRPr="00F60AE3">
        <w:rPr>
          <w:sz w:val="22"/>
          <w:szCs w:val="22"/>
        </w:rPr>
        <w:lastRenderedPageBreak/>
        <w:t xml:space="preserve">                                                                                   </w:t>
      </w:r>
    </w:p>
    <w:p w14:paraId="0CB427D7" w14:textId="77777777"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lastRenderedPageBreak/>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xml:space="preserve">. Pirkėjas taip pat reikalauja, kad </w:t>
      </w:r>
      <w:r w:rsidRPr="00B80709">
        <w:rPr>
          <w:color w:val="000000"/>
          <w:sz w:val="22"/>
          <w:szCs w:val="22"/>
          <w:shd w:val="clear" w:color="auto" w:fill="FFFFFF"/>
        </w:rPr>
        <w:lastRenderedPageBreak/>
        <w:t>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B80709">
        <w:rPr>
          <w:color w:val="000000"/>
          <w:sz w:val="22"/>
          <w:szCs w:val="22"/>
        </w:rPr>
        <w:lastRenderedPageBreak/>
        <w:t>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B80709">
        <w:rPr>
          <w:color w:val="000000"/>
          <w:sz w:val="22"/>
          <w:szCs w:val="22"/>
        </w:rPr>
        <w:lastRenderedPageBreak/>
        <w:t>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B80709">
        <w:rPr>
          <w:color w:val="000000"/>
          <w:sz w:val="22"/>
          <w:szCs w:val="22"/>
        </w:rPr>
        <w:lastRenderedPageBreak/>
        <w:t>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B80709">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lastRenderedPageBreak/>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B80709">
        <w:rPr>
          <w:color w:val="000000"/>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lastRenderedPageBreak/>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365F" w14:textId="77777777" w:rsidR="000F2C1B" w:rsidRDefault="000F2C1B">
      <w:r>
        <w:separator/>
      </w:r>
    </w:p>
  </w:endnote>
  <w:endnote w:type="continuationSeparator" w:id="0">
    <w:p w14:paraId="3E82C848" w14:textId="77777777" w:rsidR="000F2C1B" w:rsidRDefault="000F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0F2C1B" w:rsidRDefault="000F2C1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0F2C1B" w:rsidRDefault="000F2C1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0F2C1B" w:rsidRDefault="000F2C1B">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0F2C1B" w:rsidRDefault="000F2C1B">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0F2C1B" w:rsidRDefault="000F2C1B">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0F2C1B" w:rsidRDefault="000F2C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9374" w14:textId="77777777" w:rsidR="000F2C1B" w:rsidRDefault="000F2C1B">
      <w:r>
        <w:separator/>
      </w:r>
    </w:p>
  </w:footnote>
  <w:footnote w:type="continuationSeparator" w:id="0">
    <w:p w14:paraId="0AB2FC2F" w14:textId="77777777" w:rsidR="000F2C1B" w:rsidRDefault="000F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0F2C1B" w:rsidRDefault="000F2C1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0F2C1B" w:rsidRDefault="000F2C1B">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EndPr/>
    <w:sdtContent>
      <w:p w14:paraId="0348B502" w14:textId="569B027D" w:rsidR="000F2C1B" w:rsidRPr="00CA49C2" w:rsidRDefault="000F2C1B"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0F2C1B" w:rsidRDefault="000F2C1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0F2C1B" w:rsidRDefault="000F2C1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0F2C1B" w:rsidRDefault="000F2C1B">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0F2C1B" w:rsidRDefault="000F2C1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7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0D42"/>
    <w:rsid w:val="0001214D"/>
    <w:rsid w:val="00017C35"/>
    <w:rsid w:val="00020E1B"/>
    <w:rsid w:val="00027635"/>
    <w:rsid w:val="0003368B"/>
    <w:rsid w:val="000419C9"/>
    <w:rsid w:val="00042CDB"/>
    <w:rsid w:val="00046631"/>
    <w:rsid w:val="00060486"/>
    <w:rsid w:val="00060E7B"/>
    <w:rsid w:val="00066820"/>
    <w:rsid w:val="00067F14"/>
    <w:rsid w:val="0009233F"/>
    <w:rsid w:val="0009394E"/>
    <w:rsid w:val="000A14C9"/>
    <w:rsid w:val="000A200D"/>
    <w:rsid w:val="000B6AFC"/>
    <w:rsid w:val="000C0BF2"/>
    <w:rsid w:val="000C0D01"/>
    <w:rsid w:val="000D52AC"/>
    <w:rsid w:val="000E2C34"/>
    <w:rsid w:val="000E5C63"/>
    <w:rsid w:val="000E64AE"/>
    <w:rsid w:val="000F2C1B"/>
    <w:rsid w:val="000F77C9"/>
    <w:rsid w:val="001062AE"/>
    <w:rsid w:val="00115B61"/>
    <w:rsid w:val="00125CC3"/>
    <w:rsid w:val="001352F0"/>
    <w:rsid w:val="0013723B"/>
    <w:rsid w:val="00142629"/>
    <w:rsid w:val="0015029B"/>
    <w:rsid w:val="001550E4"/>
    <w:rsid w:val="0016236E"/>
    <w:rsid w:val="001747B8"/>
    <w:rsid w:val="001847FA"/>
    <w:rsid w:val="0019015D"/>
    <w:rsid w:val="00194D60"/>
    <w:rsid w:val="001A5D7F"/>
    <w:rsid w:val="001B15F2"/>
    <w:rsid w:val="001C4D46"/>
    <w:rsid w:val="001C7CA2"/>
    <w:rsid w:val="001D0F71"/>
    <w:rsid w:val="001D1FAE"/>
    <w:rsid w:val="001E4726"/>
    <w:rsid w:val="001F1AC5"/>
    <w:rsid w:val="001F3581"/>
    <w:rsid w:val="001F4E56"/>
    <w:rsid w:val="0020210A"/>
    <w:rsid w:val="00212292"/>
    <w:rsid w:val="0021773A"/>
    <w:rsid w:val="0022106E"/>
    <w:rsid w:val="00224F62"/>
    <w:rsid w:val="00225879"/>
    <w:rsid w:val="00225C85"/>
    <w:rsid w:val="002300FC"/>
    <w:rsid w:val="00240C07"/>
    <w:rsid w:val="0024150D"/>
    <w:rsid w:val="0024173C"/>
    <w:rsid w:val="00242706"/>
    <w:rsid w:val="00245CD7"/>
    <w:rsid w:val="002464D6"/>
    <w:rsid w:val="0025716B"/>
    <w:rsid w:val="00257FA6"/>
    <w:rsid w:val="00262617"/>
    <w:rsid w:val="00266640"/>
    <w:rsid w:val="00276158"/>
    <w:rsid w:val="00276868"/>
    <w:rsid w:val="00281C6E"/>
    <w:rsid w:val="002853DC"/>
    <w:rsid w:val="00291168"/>
    <w:rsid w:val="002A2B73"/>
    <w:rsid w:val="002A412D"/>
    <w:rsid w:val="002B362D"/>
    <w:rsid w:val="002C5947"/>
    <w:rsid w:val="002D586C"/>
    <w:rsid w:val="002F6D5A"/>
    <w:rsid w:val="002F7B68"/>
    <w:rsid w:val="00305D2E"/>
    <w:rsid w:val="00310A2D"/>
    <w:rsid w:val="003112CC"/>
    <w:rsid w:val="0031496E"/>
    <w:rsid w:val="003149BB"/>
    <w:rsid w:val="003162D7"/>
    <w:rsid w:val="00320820"/>
    <w:rsid w:val="00327563"/>
    <w:rsid w:val="00327738"/>
    <w:rsid w:val="00327C7C"/>
    <w:rsid w:val="003353AC"/>
    <w:rsid w:val="0033651C"/>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35ED6"/>
    <w:rsid w:val="0044454C"/>
    <w:rsid w:val="00444601"/>
    <w:rsid w:val="00447F21"/>
    <w:rsid w:val="00465794"/>
    <w:rsid w:val="00466E54"/>
    <w:rsid w:val="00472455"/>
    <w:rsid w:val="00492E57"/>
    <w:rsid w:val="004A050D"/>
    <w:rsid w:val="004A1BC0"/>
    <w:rsid w:val="004A1FA9"/>
    <w:rsid w:val="004A3714"/>
    <w:rsid w:val="004A477A"/>
    <w:rsid w:val="004A51CF"/>
    <w:rsid w:val="004A7102"/>
    <w:rsid w:val="004C21E5"/>
    <w:rsid w:val="004C395A"/>
    <w:rsid w:val="004D6243"/>
    <w:rsid w:val="004D718E"/>
    <w:rsid w:val="004E0802"/>
    <w:rsid w:val="004F0080"/>
    <w:rsid w:val="004F3ACB"/>
    <w:rsid w:val="0050054A"/>
    <w:rsid w:val="00505320"/>
    <w:rsid w:val="005212E7"/>
    <w:rsid w:val="00531F28"/>
    <w:rsid w:val="005363A4"/>
    <w:rsid w:val="00544561"/>
    <w:rsid w:val="005454F8"/>
    <w:rsid w:val="00546568"/>
    <w:rsid w:val="0055047D"/>
    <w:rsid w:val="0056121D"/>
    <w:rsid w:val="005626A3"/>
    <w:rsid w:val="00570F66"/>
    <w:rsid w:val="005770A9"/>
    <w:rsid w:val="005779EC"/>
    <w:rsid w:val="00577DFB"/>
    <w:rsid w:val="005865AF"/>
    <w:rsid w:val="005960AF"/>
    <w:rsid w:val="00597034"/>
    <w:rsid w:val="005A0498"/>
    <w:rsid w:val="005B311C"/>
    <w:rsid w:val="005B4EF0"/>
    <w:rsid w:val="005B6381"/>
    <w:rsid w:val="005B6573"/>
    <w:rsid w:val="005C0F52"/>
    <w:rsid w:val="005C28BA"/>
    <w:rsid w:val="005D3024"/>
    <w:rsid w:val="005E1FAB"/>
    <w:rsid w:val="005E6342"/>
    <w:rsid w:val="005E6DC7"/>
    <w:rsid w:val="005F47DA"/>
    <w:rsid w:val="005F65D3"/>
    <w:rsid w:val="006039F9"/>
    <w:rsid w:val="0062187B"/>
    <w:rsid w:val="00624BE1"/>
    <w:rsid w:val="00626AEA"/>
    <w:rsid w:val="006455DE"/>
    <w:rsid w:val="00655065"/>
    <w:rsid w:val="00657B5C"/>
    <w:rsid w:val="0066362C"/>
    <w:rsid w:val="006671EE"/>
    <w:rsid w:val="00667E99"/>
    <w:rsid w:val="0067106D"/>
    <w:rsid w:val="006A02A5"/>
    <w:rsid w:val="006A3A5E"/>
    <w:rsid w:val="006C2697"/>
    <w:rsid w:val="006C2A5B"/>
    <w:rsid w:val="006C31BD"/>
    <w:rsid w:val="006C37A9"/>
    <w:rsid w:val="006D4244"/>
    <w:rsid w:val="006D57AB"/>
    <w:rsid w:val="006D7F47"/>
    <w:rsid w:val="006E0641"/>
    <w:rsid w:val="006E3E4A"/>
    <w:rsid w:val="006F141A"/>
    <w:rsid w:val="006F22AD"/>
    <w:rsid w:val="006F28E4"/>
    <w:rsid w:val="006F4ADF"/>
    <w:rsid w:val="006F5BA7"/>
    <w:rsid w:val="00703BD1"/>
    <w:rsid w:val="00714912"/>
    <w:rsid w:val="00715D41"/>
    <w:rsid w:val="00721761"/>
    <w:rsid w:val="00730060"/>
    <w:rsid w:val="00731937"/>
    <w:rsid w:val="00744C81"/>
    <w:rsid w:val="00752F55"/>
    <w:rsid w:val="007551D9"/>
    <w:rsid w:val="0077330B"/>
    <w:rsid w:val="00776D8D"/>
    <w:rsid w:val="00783A9E"/>
    <w:rsid w:val="007A58C4"/>
    <w:rsid w:val="007C1990"/>
    <w:rsid w:val="007C1FEA"/>
    <w:rsid w:val="007D2CBA"/>
    <w:rsid w:val="007D7F21"/>
    <w:rsid w:val="007E65DC"/>
    <w:rsid w:val="007E6E29"/>
    <w:rsid w:val="007E7DF1"/>
    <w:rsid w:val="007F3F33"/>
    <w:rsid w:val="007F64AA"/>
    <w:rsid w:val="007F7903"/>
    <w:rsid w:val="00802B8D"/>
    <w:rsid w:val="00813707"/>
    <w:rsid w:val="008143FB"/>
    <w:rsid w:val="0083391E"/>
    <w:rsid w:val="008344F3"/>
    <w:rsid w:val="00841EA1"/>
    <w:rsid w:val="00846D01"/>
    <w:rsid w:val="00851536"/>
    <w:rsid w:val="00853060"/>
    <w:rsid w:val="008615B9"/>
    <w:rsid w:val="00865995"/>
    <w:rsid w:val="00870E92"/>
    <w:rsid w:val="00877F62"/>
    <w:rsid w:val="00881395"/>
    <w:rsid w:val="0088192D"/>
    <w:rsid w:val="00886A51"/>
    <w:rsid w:val="008873A0"/>
    <w:rsid w:val="00887B56"/>
    <w:rsid w:val="008934CD"/>
    <w:rsid w:val="008A17CD"/>
    <w:rsid w:val="008A702A"/>
    <w:rsid w:val="008B1F85"/>
    <w:rsid w:val="008B26D4"/>
    <w:rsid w:val="008C5BEB"/>
    <w:rsid w:val="008D4562"/>
    <w:rsid w:val="008D5D49"/>
    <w:rsid w:val="008E02F9"/>
    <w:rsid w:val="008E1254"/>
    <w:rsid w:val="008E2C54"/>
    <w:rsid w:val="008E447B"/>
    <w:rsid w:val="008F17B5"/>
    <w:rsid w:val="008F4ABE"/>
    <w:rsid w:val="00901066"/>
    <w:rsid w:val="0092137C"/>
    <w:rsid w:val="00921A4A"/>
    <w:rsid w:val="00926ED8"/>
    <w:rsid w:val="0092764F"/>
    <w:rsid w:val="0093383B"/>
    <w:rsid w:val="0093560E"/>
    <w:rsid w:val="0094127F"/>
    <w:rsid w:val="00947D86"/>
    <w:rsid w:val="00953480"/>
    <w:rsid w:val="00960ED5"/>
    <w:rsid w:val="00962A39"/>
    <w:rsid w:val="009632BE"/>
    <w:rsid w:val="00966A81"/>
    <w:rsid w:val="00975B21"/>
    <w:rsid w:val="00983F54"/>
    <w:rsid w:val="009962EE"/>
    <w:rsid w:val="0099654E"/>
    <w:rsid w:val="009A2911"/>
    <w:rsid w:val="009A31D8"/>
    <w:rsid w:val="009A5A27"/>
    <w:rsid w:val="009C35BE"/>
    <w:rsid w:val="009C3CD5"/>
    <w:rsid w:val="009C6DB6"/>
    <w:rsid w:val="009D58CD"/>
    <w:rsid w:val="009D6B58"/>
    <w:rsid w:val="009E3493"/>
    <w:rsid w:val="009E65BD"/>
    <w:rsid w:val="009E7F7C"/>
    <w:rsid w:val="009F422E"/>
    <w:rsid w:val="00A21204"/>
    <w:rsid w:val="00A238A5"/>
    <w:rsid w:val="00A25D8D"/>
    <w:rsid w:val="00A31CD2"/>
    <w:rsid w:val="00A375A5"/>
    <w:rsid w:val="00A40A80"/>
    <w:rsid w:val="00A4457D"/>
    <w:rsid w:val="00A47964"/>
    <w:rsid w:val="00A53933"/>
    <w:rsid w:val="00A635B1"/>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6398"/>
    <w:rsid w:val="00AF73BF"/>
    <w:rsid w:val="00B11AED"/>
    <w:rsid w:val="00B13100"/>
    <w:rsid w:val="00B216FB"/>
    <w:rsid w:val="00B27C13"/>
    <w:rsid w:val="00B63307"/>
    <w:rsid w:val="00B85548"/>
    <w:rsid w:val="00B92A8C"/>
    <w:rsid w:val="00B95078"/>
    <w:rsid w:val="00B96F00"/>
    <w:rsid w:val="00BA0145"/>
    <w:rsid w:val="00BA236F"/>
    <w:rsid w:val="00BC5CF4"/>
    <w:rsid w:val="00BC67D1"/>
    <w:rsid w:val="00BE0B4E"/>
    <w:rsid w:val="00BE497C"/>
    <w:rsid w:val="00BF054A"/>
    <w:rsid w:val="00BF0B2B"/>
    <w:rsid w:val="00BF3CC8"/>
    <w:rsid w:val="00BF50B4"/>
    <w:rsid w:val="00C04EB2"/>
    <w:rsid w:val="00C05D98"/>
    <w:rsid w:val="00C16012"/>
    <w:rsid w:val="00C17984"/>
    <w:rsid w:val="00C210E1"/>
    <w:rsid w:val="00C31D84"/>
    <w:rsid w:val="00C32C16"/>
    <w:rsid w:val="00C34AB4"/>
    <w:rsid w:val="00C431BF"/>
    <w:rsid w:val="00C4320A"/>
    <w:rsid w:val="00C5176F"/>
    <w:rsid w:val="00C5605A"/>
    <w:rsid w:val="00C648E6"/>
    <w:rsid w:val="00C664AD"/>
    <w:rsid w:val="00C7081A"/>
    <w:rsid w:val="00C735AD"/>
    <w:rsid w:val="00C94F86"/>
    <w:rsid w:val="00CA3F55"/>
    <w:rsid w:val="00CA49C2"/>
    <w:rsid w:val="00CD1F89"/>
    <w:rsid w:val="00CE148C"/>
    <w:rsid w:val="00CE1505"/>
    <w:rsid w:val="00CE1D57"/>
    <w:rsid w:val="00CE26E6"/>
    <w:rsid w:val="00CF4531"/>
    <w:rsid w:val="00D055BC"/>
    <w:rsid w:val="00D13083"/>
    <w:rsid w:val="00D13A7C"/>
    <w:rsid w:val="00D269A1"/>
    <w:rsid w:val="00D26D5A"/>
    <w:rsid w:val="00D2761B"/>
    <w:rsid w:val="00D31EE6"/>
    <w:rsid w:val="00D4634C"/>
    <w:rsid w:val="00D464DA"/>
    <w:rsid w:val="00D51816"/>
    <w:rsid w:val="00D564F5"/>
    <w:rsid w:val="00D621FC"/>
    <w:rsid w:val="00D637D3"/>
    <w:rsid w:val="00D646AB"/>
    <w:rsid w:val="00D70A65"/>
    <w:rsid w:val="00D81341"/>
    <w:rsid w:val="00D909C4"/>
    <w:rsid w:val="00D92661"/>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577CB"/>
    <w:rsid w:val="00E7598E"/>
    <w:rsid w:val="00E80241"/>
    <w:rsid w:val="00E80B8D"/>
    <w:rsid w:val="00E879BD"/>
    <w:rsid w:val="00E90D34"/>
    <w:rsid w:val="00E9467C"/>
    <w:rsid w:val="00E96B72"/>
    <w:rsid w:val="00E96FDC"/>
    <w:rsid w:val="00EC3A6B"/>
    <w:rsid w:val="00EC5815"/>
    <w:rsid w:val="00EC7CAB"/>
    <w:rsid w:val="00ED57BF"/>
    <w:rsid w:val="00ED6250"/>
    <w:rsid w:val="00ED6ACC"/>
    <w:rsid w:val="00EE06C5"/>
    <w:rsid w:val="00EE3697"/>
    <w:rsid w:val="00EF1D2B"/>
    <w:rsid w:val="00F0341F"/>
    <w:rsid w:val="00F07457"/>
    <w:rsid w:val="00F147AB"/>
    <w:rsid w:val="00F2302F"/>
    <w:rsid w:val="00F24509"/>
    <w:rsid w:val="00F351E2"/>
    <w:rsid w:val="00F36BE1"/>
    <w:rsid w:val="00F36C7A"/>
    <w:rsid w:val="00F528BE"/>
    <w:rsid w:val="00F546F3"/>
    <w:rsid w:val="00F56BE9"/>
    <w:rsid w:val="00F60A3A"/>
    <w:rsid w:val="00F60AE3"/>
    <w:rsid w:val="00F66F23"/>
    <w:rsid w:val="00F77D32"/>
    <w:rsid w:val="00F8177B"/>
    <w:rsid w:val="00F829AA"/>
    <w:rsid w:val="00F839D8"/>
    <w:rsid w:val="00F920D1"/>
    <w:rsid w:val="00F96FEA"/>
    <w:rsid w:val="00FA4446"/>
    <w:rsid w:val="00FA5BDD"/>
    <w:rsid w:val="00FA6254"/>
    <w:rsid w:val="00FB439D"/>
    <w:rsid w:val="00FD1306"/>
    <w:rsid w:val="00FD639F"/>
    <w:rsid w:val="00FE3D07"/>
    <w:rsid w:val="00FE45FF"/>
    <w:rsid w:val="00FE6D6B"/>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0E2C34"/>
    <w:rsid w:val="00165D78"/>
    <w:rsid w:val="001770A8"/>
    <w:rsid w:val="001C18A9"/>
    <w:rsid w:val="001D3836"/>
    <w:rsid w:val="00212292"/>
    <w:rsid w:val="00220FD9"/>
    <w:rsid w:val="0023032B"/>
    <w:rsid w:val="00232866"/>
    <w:rsid w:val="0024150D"/>
    <w:rsid w:val="0025716B"/>
    <w:rsid w:val="0026629E"/>
    <w:rsid w:val="00266640"/>
    <w:rsid w:val="00266934"/>
    <w:rsid w:val="002853DC"/>
    <w:rsid w:val="00291168"/>
    <w:rsid w:val="0029425A"/>
    <w:rsid w:val="002B64F9"/>
    <w:rsid w:val="002F7B68"/>
    <w:rsid w:val="003112CC"/>
    <w:rsid w:val="00327DB7"/>
    <w:rsid w:val="0033651C"/>
    <w:rsid w:val="003C1DC7"/>
    <w:rsid w:val="003C6FED"/>
    <w:rsid w:val="003E6697"/>
    <w:rsid w:val="00492E57"/>
    <w:rsid w:val="004A0F25"/>
    <w:rsid w:val="004A51CF"/>
    <w:rsid w:val="004D718E"/>
    <w:rsid w:val="004E4508"/>
    <w:rsid w:val="00503732"/>
    <w:rsid w:val="005074D5"/>
    <w:rsid w:val="005346B4"/>
    <w:rsid w:val="005363A4"/>
    <w:rsid w:val="005608ED"/>
    <w:rsid w:val="005631CB"/>
    <w:rsid w:val="005D2493"/>
    <w:rsid w:val="005E0BC4"/>
    <w:rsid w:val="006039F9"/>
    <w:rsid w:val="00611FDF"/>
    <w:rsid w:val="00636622"/>
    <w:rsid w:val="0067106D"/>
    <w:rsid w:val="006A7770"/>
    <w:rsid w:val="006C37A9"/>
    <w:rsid w:val="006E0641"/>
    <w:rsid w:val="00714273"/>
    <w:rsid w:val="00715D41"/>
    <w:rsid w:val="00731937"/>
    <w:rsid w:val="0074380A"/>
    <w:rsid w:val="00744C81"/>
    <w:rsid w:val="00753D63"/>
    <w:rsid w:val="007834A3"/>
    <w:rsid w:val="00783A9E"/>
    <w:rsid w:val="00786127"/>
    <w:rsid w:val="007B3766"/>
    <w:rsid w:val="007D23AA"/>
    <w:rsid w:val="007F01F3"/>
    <w:rsid w:val="007F7903"/>
    <w:rsid w:val="00813707"/>
    <w:rsid w:val="00832C1C"/>
    <w:rsid w:val="00833092"/>
    <w:rsid w:val="00842CF9"/>
    <w:rsid w:val="00850FCA"/>
    <w:rsid w:val="00870E92"/>
    <w:rsid w:val="00881395"/>
    <w:rsid w:val="00881A0C"/>
    <w:rsid w:val="0089742A"/>
    <w:rsid w:val="008C76F1"/>
    <w:rsid w:val="008D5246"/>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6B9F"/>
    <w:rsid w:val="009B27EA"/>
    <w:rsid w:val="00A375A5"/>
    <w:rsid w:val="00A73E69"/>
    <w:rsid w:val="00A836D4"/>
    <w:rsid w:val="00A913F2"/>
    <w:rsid w:val="00A93DD8"/>
    <w:rsid w:val="00AE3677"/>
    <w:rsid w:val="00AF3816"/>
    <w:rsid w:val="00B11AED"/>
    <w:rsid w:val="00B13FF3"/>
    <w:rsid w:val="00B6360D"/>
    <w:rsid w:val="00B64CFC"/>
    <w:rsid w:val="00B66883"/>
    <w:rsid w:val="00B96F00"/>
    <w:rsid w:val="00BC6A58"/>
    <w:rsid w:val="00BD3593"/>
    <w:rsid w:val="00BE4321"/>
    <w:rsid w:val="00BF054A"/>
    <w:rsid w:val="00BF0B2B"/>
    <w:rsid w:val="00C05D98"/>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3669"/>
    <w:rsid w:val="00E30709"/>
    <w:rsid w:val="00E411BC"/>
    <w:rsid w:val="00E52AA9"/>
    <w:rsid w:val="00E548D6"/>
    <w:rsid w:val="00E66CB5"/>
    <w:rsid w:val="00E768A4"/>
    <w:rsid w:val="00E80241"/>
    <w:rsid w:val="00E8164C"/>
    <w:rsid w:val="00E97D71"/>
    <w:rsid w:val="00EA1E6A"/>
    <w:rsid w:val="00EA349F"/>
    <w:rsid w:val="00EB56C9"/>
    <w:rsid w:val="00EE06C5"/>
    <w:rsid w:val="00F351E2"/>
    <w:rsid w:val="00F365C2"/>
    <w:rsid w:val="00F546F3"/>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0C043-2A33-4038-9D49-DE9E7DCD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16718</Words>
  <Characters>95296</Characters>
  <Application>Microsoft Office Word</Application>
  <DocSecurity>0</DocSecurity>
  <Lines>794</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Rasa Mte</cp:lastModifiedBy>
  <cp:revision>4</cp:revision>
  <dcterms:created xsi:type="dcterms:W3CDTF">2025-12-15T08:16:00Z</dcterms:created>
  <dcterms:modified xsi:type="dcterms:W3CDTF">2025-12-15T11:08:00Z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