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rsidR="00360A21" w:rsidRDefault="00360A21" w:rsidP="007334EA">
          <w:pPr>
            <w:spacing w:after="120"/>
            <w:ind w:left="567" w:firstLine="0"/>
            <w:contextualSpacing/>
            <w:jc w:val="center"/>
            <w:rPr>
              <w:rFonts w:ascii="Arial" w:hAnsi="Arial" w:cs="Arial"/>
              <w:b/>
              <w:bCs/>
            </w:rPr>
          </w:pPr>
        </w:p>
        <w:p w:rsidR="008829EC" w:rsidRPr="00D37E96" w:rsidRDefault="008829EC" w:rsidP="008829EC">
          <w:pPr>
            <w:tabs>
              <w:tab w:val="right" w:leader="underscore" w:pos="8505"/>
            </w:tabs>
            <w:spacing w:line="240" w:lineRule="auto"/>
            <w:rPr>
              <w:rFonts w:ascii="Times New Roman" w:eastAsia="Times New Roman" w:hAnsi="Times New Roman" w:cs="Times New Roman"/>
              <w:b/>
              <w:color w:val="FF0000"/>
              <w:sz w:val="24"/>
              <w:szCs w:val="24"/>
            </w:rPr>
          </w:pPr>
        </w:p>
        <w:p w:rsidR="008829EC" w:rsidRPr="00D37E96" w:rsidRDefault="008829EC" w:rsidP="008829EC">
          <w:pPr>
            <w:tabs>
              <w:tab w:val="right" w:leader="underscore" w:pos="8505"/>
            </w:tabs>
            <w:spacing w:line="240" w:lineRule="auto"/>
            <w:jc w:val="center"/>
            <w:rPr>
              <w:rFonts w:ascii="Times New Roman" w:eastAsia="Times New Roman" w:hAnsi="Times New Roman" w:cs="Times New Roman"/>
              <w:b/>
              <w:sz w:val="24"/>
              <w:szCs w:val="24"/>
            </w:rPr>
          </w:pPr>
          <w:r w:rsidRPr="00D37E96">
            <w:rPr>
              <w:rFonts w:ascii="Times New Roman" w:eastAsia="Times New Roman" w:hAnsi="Times New Roman" w:cs="Times New Roman"/>
              <w:b/>
              <w:sz w:val="24"/>
              <w:szCs w:val="24"/>
            </w:rPr>
            <w:t>VALSTYBINIO SOCIALINIO DRAUDIMO FONDO VALDYBOS</w:t>
          </w:r>
        </w:p>
        <w:p w:rsidR="00C32E53" w:rsidRPr="00173FBA" w:rsidRDefault="008829EC" w:rsidP="008829EC">
          <w:pPr>
            <w:spacing w:after="120" w:line="240" w:lineRule="auto"/>
            <w:ind w:left="567" w:firstLine="0"/>
            <w:contextualSpacing/>
            <w:jc w:val="center"/>
            <w:rPr>
              <w:rFonts w:ascii="Arial" w:hAnsi="Arial" w:cs="Arial"/>
              <w:color w:val="00B050"/>
            </w:rPr>
          </w:pPr>
          <w:r w:rsidRPr="00D37E96">
            <w:rPr>
              <w:rFonts w:ascii="Times New Roman" w:eastAsia="Times New Roman" w:hAnsi="Times New Roman" w:cs="Times New Roman"/>
              <w:b/>
              <w:sz w:val="24"/>
              <w:szCs w:val="24"/>
            </w:rPr>
            <w:t>PRIE SOCIALINĖS APSAUGOS IR DARBO MINISTERIJOS</w:t>
          </w:r>
        </w:p>
        <w:p w:rsidR="00C32E53" w:rsidRPr="00173FBA" w:rsidRDefault="00C32E53" w:rsidP="007334EA">
          <w:pPr>
            <w:spacing w:after="120"/>
            <w:ind w:left="567" w:firstLine="0"/>
            <w:contextualSpacing/>
            <w:jc w:val="center"/>
            <w:rPr>
              <w:rFonts w:ascii="Arial" w:hAnsi="Arial" w:cs="Arial"/>
              <w:color w:val="00B050"/>
            </w:rPr>
          </w:pPr>
        </w:p>
        <w:p w:rsidR="00D526C8" w:rsidRDefault="00D526C8" w:rsidP="007334EA">
          <w:pPr>
            <w:spacing w:after="120"/>
            <w:ind w:left="567" w:firstLine="0"/>
            <w:contextualSpacing/>
            <w:jc w:val="center"/>
            <w:rPr>
              <w:rFonts w:ascii="Arial" w:hAnsi="Arial" w:cs="Arial"/>
            </w:rPr>
          </w:pPr>
        </w:p>
        <w:p w:rsidR="00203423" w:rsidRPr="00B956AD" w:rsidRDefault="00203423" w:rsidP="00203423">
          <w:pPr>
            <w:ind w:left="5387" w:hanging="284"/>
            <w:rPr>
              <w:szCs w:val="24"/>
            </w:rPr>
          </w:pPr>
          <w:r w:rsidRPr="00B956AD">
            <w:rPr>
              <w:szCs w:val="24"/>
            </w:rPr>
            <w:t>PATVIRTINTA</w:t>
          </w:r>
        </w:p>
        <w:p w:rsidR="00203423" w:rsidRPr="003164B5" w:rsidRDefault="00203423" w:rsidP="00203423">
          <w:pPr>
            <w:tabs>
              <w:tab w:val="right" w:leader="underscore" w:pos="8640"/>
            </w:tabs>
            <w:ind w:left="5387" w:hanging="284"/>
            <w:rPr>
              <w:szCs w:val="24"/>
            </w:rPr>
          </w:pPr>
          <w:r w:rsidRPr="003164B5">
            <w:rPr>
              <w:szCs w:val="24"/>
            </w:rPr>
            <w:t xml:space="preserve">Valstybinio socialinio draudimo fondo valdybos </w:t>
          </w:r>
        </w:p>
        <w:p w:rsidR="00203423" w:rsidRPr="00AE2D1D" w:rsidRDefault="00203423" w:rsidP="00203423">
          <w:pPr>
            <w:tabs>
              <w:tab w:val="right" w:leader="underscore" w:pos="8640"/>
            </w:tabs>
            <w:ind w:left="5387" w:hanging="284"/>
            <w:rPr>
              <w:szCs w:val="24"/>
            </w:rPr>
          </w:pPr>
          <w:r w:rsidRPr="003164B5">
            <w:rPr>
              <w:szCs w:val="24"/>
            </w:rPr>
            <w:t xml:space="preserve">prie Socialinės </w:t>
          </w:r>
          <w:r w:rsidRPr="00AE2D1D">
            <w:rPr>
              <w:szCs w:val="24"/>
            </w:rPr>
            <w:t xml:space="preserve">apsaugos ir darbo ministerijos </w:t>
          </w:r>
        </w:p>
        <w:p w:rsidR="00203423" w:rsidRPr="003F51B6" w:rsidRDefault="00203423" w:rsidP="00203423">
          <w:pPr>
            <w:tabs>
              <w:tab w:val="right" w:leader="underscore" w:pos="8640"/>
            </w:tabs>
            <w:ind w:left="5387" w:right="-144" w:hanging="284"/>
            <w:rPr>
              <w:szCs w:val="24"/>
            </w:rPr>
          </w:pPr>
          <w:r w:rsidRPr="00AE2D1D">
            <w:rPr>
              <w:szCs w:val="24"/>
            </w:rPr>
            <w:t xml:space="preserve">viešojo </w:t>
          </w:r>
          <w:r w:rsidRPr="003F51B6">
            <w:rPr>
              <w:szCs w:val="24"/>
            </w:rPr>
            <w:t xml:space="preserve">pirkimo komisijos 2024 m. </w:t>
          </w:r>
          <w:r>
            <w:rPr>
              <w:szCs w:val="24"/>
            </w:rPr>
            <w:t>gruodžio 6</w:t>
          </w:r>
          <w:r w:rsidRPr="003F51B6">
            <w:rPr>
              <w:szCs w:val="24"/>
            </w:rPr>
            <w:t xml:space="preserve"> d. </w:t>
          </w:r>
        </w:p>
        <w:p w:rsidR="00203423" w:rsidRPr="00B956AD" w:rsidRDefault="00203423" w:rsidP="00203423">
          <w:pPr>
            <w:tabs>
              <w:tab w:val="right" w:leader="underscore" w:pos="8640"/>
            </w:tabs>
            <w:ind w:left="5387" w:hanging="284"/>
            <w:rPr>
              <w:szCs w:val="24"/>
            </w:rPr>
          </w:pPr>
          <w:r w:rsidRPr="003F51B6">
            <w:rPr>
              <w:szCs w:val="24"/>
            </w:rPr>
            <w:t>protokolo Nr. ŪV-10-2</w:t>
          </w:r>
          <w:r>
            <w:rPr>
              <w:szCs w:val="24"/>
            </w:rPr>
            <w:t>46</w:t>
          </w:r>
          <w:bookmarkStart w:id="0" w:name="_GoBack"/>
          <w:bookmarkEnd w:id="0"/>
          <w:r w:rsidRPr="003F51B6">
            <w:rPr>
              <w:szCs w:val="24"/>
            </w:rPr>
            <w:t xml:space="preserve"> nutarimu Nr. </w:t>
          </w:r>
          <w:r w:rsidRPr="003F51B6">
            <w:rPr>
              <w:szCs w:val="24"/>
              <w:u w:val="single"/>
            </w:rPr>
            <w:t>2.1</w:t>
          </w:r>
        </w:p>
        <w:p w:rsidR="004850DB" w:rsidRDefault="004850DB" w:rsidP="007334EA">
          <w:pPr>
            <w:spacing w:after="120"/>
            <w:ind w:left="567" w:firstLine="0"/>
            <w:contextualSpacing/>
            <w:jc w:val="center"/>
            <w:rPr>
              <w:rFonts w:ascii="Arial" w:hAnsi="Arial" w:cs="Arial"/>
            </w:rPr>
          </w:pPr>
        </w:p>
        <w:p w:rsidR="004850DB" w:rsidRPr="00173FBA" w:rsidRDefault="004850DB" w:rsidP="007334EA">
          <w:pPr>
            <w:spacing w:after="120"/>
            <w:ind w:left="567" w:firstLine="0"/>
            <w:contextualSpacing/>
            <w:jc w:val="center"/>
            <w:rPr>
              <w:rFonts w:ascii="Arial" w:hAnsi="Arial" w:cs="Arial"/>
            </w:rPr>
          </w:pPr>
        </w:p>
        <w:p w:rsidR="00D526C8" w:rsidRPr="001A2892" w:rsidRDefault="00D526C8" w:rsidP="007334EA">
          <w:pPr>
            <w:spacing w:after="120"/>
            <w:ind w:left="567" w:firstLine="0"/>
            <w:contextualSpacing/>
            <w:jc w:val="center"/>
            <w:rPr>
              <w:rFonts w:cstheme="minorHAnsi"/>
              <w:sz w:val="28"/>
              <w:szCs w:val="28"/>
            </w:rPr>
          </w:pPr>
        </w:p>
        <w:p w:rsidR="00D526C8" w:rsidRPr="001A2892" w:rsidRDefault="00D526C8" w:rsidP="007334EA">
          <w:pPr>
            <w:spacing w:after="120"/>
            <w:ind w:left="567" w:firstLine="0"/>
            <w:contextualSpacing/>
            <w:jc w:val="center"/>
            <w:rPr>
              <w:rFonts w:cstheme="minorHAnsi"/>
              <w:sz w:val="28"/>
              <w:szCs w:val="28"/>
            </w:rPr>
          </w:pPr>
        </w:p>
        <w:p w:rsidR="00D526C8" w:rsidRPr="003E1FA8"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3E1FA8">
            <w:rPr>
              <w:rFonts w:cstheme="minorHAnsi"/>
              <w:b/>
              <w:bCs/>
              <w:sz w:val="28"/>
              <w:szCs w:val="28"/>
            </w:rPr>
            <w:t>PIRKIMO „</w:t>
          </w:r>
          <w:r w:rsidR="003E1FA8" w:rsidRPr="003E1FA8">
            <w:rPr>
              <w:rFonts w:cstheme="minorHAnsi"/>
              <w:b/>
              <w:bCs/>
              <w:sz w:val="28"/>
              <w:szCs w:val="28"/>
            </w:rPr>
            <w:t>TURTO DRAUDIMO PASLAUGŲ</w:t>
          </w:r>
          <w:r w:rsidR="00D526C8" w:rsidRPr="003E1FA8">
            <w:rPr>
              <w:rFonts w:cstheme="minorHAnsi"/>
              <w:b/>
              <w:bCs/>
              <w:sz w:val="28"/>
              <w:szCs w:val="28"/>
            </w:rPr>
            <w:t>“</w:t>
          </w:r>
        </w:p>
        <w:p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rsidR="001C24BC" w:rsidRDefault="00D53BF4" w:rsidP="001A2892">
          <w:pPr>
            <w:spacing w:after="120" w:line="240" w:lineRule="auto"/>
            <w:ind w:left="567" w:firstLine="0"/>
            <w:contextualSpacing/>
            <w:jc w:val="center"/>
            <w:rPr>
              <w:rFonts w:ascii="Arial" w:hAnsi="Arial" w:cs="Arial"/>
            </w:rPr>
          </w:pPr>
          <w:r w:rsidRPr="003E1FA8">
            <w:rPr>
              <w:rFonts w:cstheme="minorHAnsi"/>
              <w:b/>
              <w:bCs/>
              <w:sz w:val="28"/>
              <w:szCs w:val="28"/>
            </w:rPr>
            <w:t>V</w:t>
          </w:r>
          <w:r w:rsidR="00755F3B" w:rsidRPr="003E1FA8">
            <w:rPr>
              <w:rFonts w:cstheme="minorHAnsi"/>
              <w:b/>
              <w:bCs/>
              <w:sz w:val="28"/>
              <w:szCs w:val="28"/>
            </w:rPr>
            <w:t>ersija</w:t>
          </w:r>
          <w:r w:rsidRPr="003E1FA8">
            <w:rPr>
              <w:rFonts w:cstheme="minorHAnsi"/>
              <w:b/>
              <w:bCs/>
              <w:sz w:val="28"/>
              <w:szCs w:val="28"/>
            </w:rPr>
            <w:t xml:space="preserve"> Nr.</w:t>
          </w:r>
          <w:r w:rsidR="003E1FA8" w:rsidRPr="003E1FA8">
            <w:rPr>
              <w:rFonts w:cstheme="minorHAnsi"/>
              <w:b/>
              <w:bCs/>
              <w:sz w:val="28"/>
              <w:szCs w:val="28"/>
            </w:rPr>
            <w:t>1</w:t>
          </w:r>
          <w:r w:rsidRPr="003E1FA8">
            <w:rPr>
              <w:rFonts w:cstheme="minorHAnsi"/>
              <w:b/>
              <w:bCs/>
              <w:sz w:val="28"/>
              <w:szCs w:val="28"/>
            </w:rPr>
            <w:t>.</w:t>
          </w:r>
          <w:r w:rsidRPr="003E1FA8">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rsidR="00E76E1F" w:rsidRDefault="004850DB">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rsidR="00E76E1F" w:rsidRDefault="004850DB">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rsidR="00E76E1F" w:rsidRDefault="004850DB">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rsidR="00E76E1F" w:rsidRDefault="004850DB">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rsidR="00E76E1F" w:rsidRDefault="004850DB">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rsidR="00E76E1F" w:rsidRDefault="004850DB">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rsidR="00E76E1F" w:rsidRDefault="004850DB">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rsidR="00E76E1F" w:rsidRDefault="004850DB">
              <w:pPr>
                <w:pStyle w:val="Turinys1"/>
                <w:rPr>
                  <w:noProof/>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rsidR="00A20C94" w:rsidRDefault="00A20C94" w:rsidP="00A20C94">
              <w:r>
                <w:t>10. Priedai</w:t>
              </w:r>
              <w:r w:rsidR="00113966">
                <w:t>:</w:t>
              </w:r>
            </w:p>
            <w:p w:rsidR="00113966" w:rsidRPr="00DF4C08" w:rsidRDefault="00616BAD" w:rsidP="00A20C94">
              <w:pPr>
                <w:rPr>
                  <w:i/>
                </w:rPr>
              </w:pPr>
              <w:r w:rsidRPr="00DF4C08">
                <w:rPr>
                  <w:i/>
                </w:rPr>
                <w:t xml:space="preserve">1 </w:t>
              </w:r>
              <w:r w:rsidR="00113966" w:rsidRPr="00DF4C08">
                <w:rPr>
                  <w:i/>
                </w:rPr>
                <w:t xml:space="preserve">priedas </w:t>
              </w:r>
              <w:r w:rsidRPr="00DF4C08">
                <w:rPr>
                  <w:i/>
                </w:rPr>
                <w:t>Tiekėjų pašalinimo pagrindai</w:t>
              </w:r>
            </w:p>
            <w:p w:rsidR="00616BAD" w:rsidRPr="00DF4C08" w:rsidRDefault="00616BAD" w:rsidP="00A20C94">
              <w:pPr>
                <w:rPr>
                  <w:i/>
                </w:rPr>
              </w:pPr>
              <w:r w:rsidRPr="00DF4C08">
                <w:rPr>
                  <w:i/>
                </w:rPr>
                <w:t>2 priedas Tiekėjų kvalifikacijos reikalavimai ir reikalaujami kokybės bei aplinkos apsaugos vadybos sistemų standartai</w:t>
              </w:r>
            </w:p>
            <w:p w:rsidR="00616BAD" w:rsidRPr="00DF4C08" w:rsidRDefault="00616BAD" w:rsidP="00A20C94">
              <w:pPr>
                <w:rPr>
                  <w:i/>
                </w:rPr>
              </w:pPr>
              <w:r w:rsidRPr="00DF4C08">
                <w:rPr>
                  <w:i/>
                </w:rPr>
                <w:t>3 priedas Techninė specifikacija</w:t>
              </w:r>
            </w:p>
            <w:p w:rsidR="006A23B4" w:rsidRPr="00DF4C08" w:rsidRDefault="006A23B4" w:rsidP="00A20C94">
              <w:pPr>
                <w:rPr>
                  <w:rFonts w:cstheme="minorHAnsi"/>
                  <w:i/>
                </w:rPr>
              </w:pPr>
              <w:r w:rsidRPr="00DF4C08">
                <w:rPr>
                  <w:i/>
                </w:rPr>
                <w:t xml:space="preserve">4 priedas </w:t>
              </w:r>
              <w:r w:rsidR="006B0400" w:rsidRPr="00DF4C08">
                <w:rPr>
                  <w:rFonts w:cstheme="minorHAnsi"/>
                  <w:i/>
                </w:rPr>
                <w:t>Pasiūlymo forma</w:t>
              </w:r>
            </w:p>
            <w:p w:rsidR="006B0400" w:rsidRPr="00DF4C08" w:rsidRDefault="006B0400" w:rsidP="00A20C94">
              <w:pPr>
                <w:rPr>
                  <w:i/>
                </w:rPr>
              </w:pPr>
              <w:r w:rsidRPr="00DF4C08">
                <w:rPr>
                  <w:i/>
                </w:rPr>
                <w:t>5 priedas</w:t>
              </w:r>
              <w:r w:rsidR="008E1FD0" w:rsidRPr="00DF4C08">
                <w:rPr>
                  <w:i/>
                </w:rPr>
                <w:t xml:space="preserve"> Terminai</w:t>
              </w:r>
            </w:p>
            <w:p w:rsidR="008E1FD0" w:rsidRPr="00DF4C08" w:rsidRDefault="008E1FD0" w:rsidP="00A20C94">
              <w:pPr>
                <w:rPr>
                  <w:i/>
                </w:rPr>
              </w:pPr>
              <w:r w:rsidRPr="00DF4C08">
                <w:rPr>
                  <w:i/>
                </w:rPr>
                <w:t xml:space="preserve">6 priedas </w:t>
              </w:r>
              <w:r w:rsidR="0019218C" w:rsidRPr="0019218C">
                <w:rPr>
                  <w:i/>
                </w:rPr>
                <w:t>espd-request</w:t>
              </w:r>
            </w:p>
            <w:p w:rsidR="008E1FD0" w:rsidRPr="00DF4C08" w:rsidRDefault="008E1FD0" w:rsidP="00A20C94">
              <w:pPr>
                <w:rPr>
                  <w:i/>
                </w:rPr>
              </w:pPr>
              <w:r w:rsidRPr="00DF4C08">
                <w:rPr>
                  <w:i/>
                </w:rPr>
                <w:t>7 priedas</w:t>
              </w:r>
              <w:r w:rsidR="007F4C3B" w:rsidRPr="00DF4C08">
                <w:rPr>
                  <w:i/>
                </w:rPr>
                <w:t xml:space="preserve"> pastatai 2025</w:t>
              </w:r>
            </w:p>
            <w:p w:rsidR="007F4C3B" w:rsidRPr="00DF4C08" w:rsidRDefault="008E1FD0" w:rsidP="00A20C94">
              <w:pPr>
                <w:rPr>
                  <w:i/>
                </w:rPr>
              </w:pPr>
              <w:r w:rsidRPr="00DF4C08">
                <w:rPr>
                  <w:i/>
                </w:rPr>
                <w:t>8 priedas</w:t>
              </w:r>
              <w:r w:rsidR="007F4C3B" w:rsidRPr="00DF4C08">
                <w:rPr>
                  <w:i/>
                </w:rPr>
                <w:t xml:space="preserve"> pastatai CA 2025</w:t>
              </w:r>
            </w:p>
            <w:p w:rsidR="007F4C3B" w:rsidRPr="00DF4C08" w:rsidRDefault="007F4C3B" w:rsidP="00A20C94">
              <w:pPr>
                <w:rPr>
                  <w:i/>
                </w:rPr>
              </w:pPr>
              <w:r w:rsidRPr="00DF4C08">
                <w:rPr>
                  <w:i/>
                </w:rPr>
                <w:t>9 priedas KOMP 2025</w:t>
              </w:r>
            </w:p>
            <w:p w:rsidR="008E1FD0" w:rsidRPr="00A20C94" w:rsidRDefault="007F4C3B" w:rsidP="00A20C94">
              <w:r w:rsidRPr="00DF4C08">
                <w:rPr>
                  <w:i/>
                </w:rPr>
                <w:t>10 priedas MOB. TEL. 2025</w:t>
              </w:r>
              <w:r w:rsidR="008E1FD0">
                <w:t xml:space="preserve"> </w:t>
              </w:r>
            </w:p>
            <w:p w:rsidR="00413BD0" w:rsidRPr="00413BD0" w:rsidRDefault="00173FBA" w:rsidP="00A24A69">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rsidR="005F13F0" w:rsidRPr="00C17D3C" w:rsidRDefault="004850DB" w:rsidP="00764170">
          <w:pPr>
            <w:spacing w:after="120"/>
            <w:ind w:firstLine="0"/>
            <w:contextualSpacing/>
            <w:rPr>
              <w:rFonts w:ascii="Arial" w:hAnsi="Arial" w:cs="Arial"/>
            </w:rPr>
          </w:pPr>
        </w:p>
      </w:sdtContent>
    </w:sdt>
    <w:p w:rsidR="00746BAF" w:rsidRPr="004D1673" w:rsidRDefault="00C31EC9" w:rsidP="00D538F1">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rsidR="00746BAF" w:rsidRDefault="00746BAF" w:rsidP="00746BAF">
      <w:pPr>
        <w:ind w:firstLine="0"/>
      </w:pPr>
    </w:p>
    <w:p w:rsidR="00FB3C75" w:rsidRPr="00AE2C26" w:rsidRDefault="639AD35A" w:rsidP="00AE2C26">
      <w:pPr>
        <w:pStyle w:val="Sraopastraipa"/>
        <w:numPr>
          <w:ilvl w:val="1"/>
          <w:numId w:val="8"/>
        </w:numPr>
        <w:spacing w:line="240" w:lineRule="auto"/>
        <w:ind w:left="0" w:firstLine="709"/>
        <w:rPr>
          <w:rFonts w:cstheme="minorHAnsi"/>
        </w:rPr>
      </w:pPr>
      <w:r w:rsidRPr="00AE2C26">
        <w:rPr>
          <w:rFonts w:cstheme="minorHAnsi"/>
        </w:rPr>
        <w:t>P</w:t>
      </w:r>
      <w:r w:rsidR="00B312C4" w:rsidRPr="00AE2C26">
        <w:rPr>
          <w:rFonts w:cstheme="minorHAnsi"/>
        </w:rPr>
        <w:t>erkančioji organizacija</w:t>
      </w:r>
      <w:r w:rsidR="00291EAC" w:rsidRPr="00AE2C26">
        <w:rPr>
          <w:rFonts w:cstheme="minorHAnsi"/>
        </w:rPr>
        <w:t xml:space="preserve"> </w:t>
      </w:r>
      <w:r w:rsidR="00FB3C75" w:rsidRPr="00AE2C26">
        <w:rPr>
          <w:rFonts w:cstheme="minorHAnsi"/>
        </w:rPr>
        <w:t xml:space="preserve">– </w:t>
      </w:r>
      <w:r w:rsidR="008829EC" w:rsidRPr="00AE2C26">
        <w:rPr>
          <w:rFonts w:cstheme="minorHAnsi"/>
        </w:rPr>
        <w:t>Valstybinio socialinio draudimo fondo valdyba</w:t>
      </w:r>
      <w:r w:rsidR="008829EC" w:rsidRPr="008829EC">
        <w:t xml:space="preserve"> </w:t>
      </w:r>
      <w:r w:rsidR="008829EC" w:rsidRPr="00AE2C26">
        <w:rPr>
          <w:rFonts w:cstheme="minorHAnsi"/>
        </w:rPr>
        <w:t>prie Socialinės apsaugos ir darbo ministerijos</w:t>
      </w:r>
      <w:r w:rsidR="00FB3C75" w:rsidRPr="00AE2C26">
        <w:rPr>
          <w:rFonts w:cstheme="minorHAnsi"/>
        </w:rPr>
        <w:t>, juridinio asmens kodas</w:t>
      </w:r>
      <w:r w:rsidR="00672AC7" w:rsidRPr="00672AC7">
        <w:t xml:space="preserve"> </w:t>
      </w:r>
      <w:r w:rsidR="00672AC7" w:rsidRPr="00AE2C26">
        <w:rPr>
          <w:rFonts w:cstheme="minorHAnsi"/>
        </w:rPr>
        <w:t>191630223</w:t>
      </w:r>
      <w:r w:rsidR="00FB3C75" w:rsidRPr="00AE2C26">
        <w:rPr>
          <w:rFonts w:cstheme="minorHAnsi"/>
        </w:rPr>
        <w:t xml:space="preserve">, adresas </w:t>
      </w:r>
      <w:r w:rsidR="00672AC7" w:rsidRPr="00AE2C26">
        <w:rPr>
          <w:rFonts w:cstheme="minorHAnsi"/>
        </w:rPr>
        <w:t xml:space="preserve">Konstitucijos </w:t>
      </w:r>
      <w:r w:rsidR="00971D8E" w:rsidRPr="00AE2C26">
        <w:rPr>
          <w:rFonts w:cstheme="minorHAnsi"/>
        </w:rPr>
        <w:t>per</w:t>
      </w:r>
      <w:r w:rsidR="00672AC7" w:rsidRPr="00AE2C26">
        <w:rPr>
          <w:rFonts w:cstheme="minorHAnsi"/>
        </w:rPr>
        <w:t xml:space="preserve">. 12-101, LT-09308 Vilnius. </w:t>
      </w:r>
      <w:r w:rsidR="4A61FFE7" w:rsidRPr="00AE2C26">
        <w:rPr>
          <w:rFonts w:cstheme="minorHAnsi"/>
        </w:rPr>
        <w:t>P</w:t>
      </w:r>
      <w:r w:rsidR="00020176" w:rsidRPr="00AE2C26">
        <w:rPr>
          <w:rFonts w:cstheme="minorHAnsi"/>
        </w:rPr>
        <w:t>erkančioji organizacija</w:t>
      </w:r>
      <w:r w:rsidR="00FB3C75" w:rsidRPr="00AE2C26">
        <w:rPr>
          <w:rFonts w:cstheme="minorHAnsi"/>
        </w:rPr>
        <w:t xml:space="preserve"> yra PVM mokėtoja.</w:t>
      </w:r>
    </w:p>
    <w:p w:rsidR="00FF226B" w:rsidRPr="00FF226B" w:rsidRDefault="00CA0CC5" w:rsidP="00AE2C26">
      <w:pPr>
        <w:pStyle w:val="Sraopastraipa"/>
        <w:numPr>
          <w:ilvl w:val="1"/>
          <w:numId w:val="8"/>
        </w:numPr>
        <w:spacing w:line="240" w:lineRule="auto"/>
        <w:ind w:left="0" w:firstLine="709"/>
        <w:rPr>
          <w:rFonts w:cstheme="minorHAnsi"/>
        </w:rPr>
      </w:pPr>
      <w:r w:rsidRPr="004939D6">
        <w:rPr>
          <w:rFonts w:cstheme="minorHAnsi"/>
          <w:color w:val="000000" w:themeColor="text1"/>
        </w:rPr>
        <w:t>Pirkimas neatliekamas naudojantis centralizuotų pirkimų katalogu, nes</w:t>
      </w:r>
      <w:r w:rsidR="003E1FA8">
        <w:rPr>
          <w:rFonts w:cstheme="minorHAnsi"/>
          <w:color w:val="000000" w:themeColor="text1"/>
        </w:rPr>
        <w:t xml:space="preserve"> tokių paslaugų nėra</w:t>
      </w:r>
      <w:r w:rsidRPr="004939D6">
        <w:rPr>
          <w:rFonts w:cstheme="minorHAnsi"/>
          <w:color w:val="000000" w:themeColor="text1"/>
        </w:rPr>
        <w:t xml:space="preserve">.  </w:t>
      </w:r>
    </w:p>
    <w:p w:rsidR="00FF226B" w:rsidRDefault="00091F01" w:rsidP="00AE2C26">
      <w:pPr>
        <w:pStyle w:val="Sraopastraipa"/>
        <w:numPr>
          <w:ilvl w:val="1"/>
          <w:numId w:val="8"/>
        </w:numPr>
        <w:spacing w:line="240" w:lineRule="auto"/>
        <w:ind w:left="0" w:firstLine="709"/>
        <w:rPr>
          <w:rFonts w:cstheme="minorHAnsi"/>
        </w:rPr>
      </w:pPr>
      <w:r w:rsidRPr="00FF226B">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E1FA8">
            <w:t>yra</w:t>
          </w:r>
        </w:sdtContent>
      </w:sdt>
      <w:r w:rsidR="00A100C8" w:rsidRPr="00FF226B" w:rsidDel="00A100C8">
        <w:rPr>
          <w:rFonts w:cstheme="minorHAnsi"/>
        </w:rPr>
        <w:t xml:space="preserve"> </w:t>
      </w:r>
      <w:r w:rsidRPr="00FF226B">
        <w:rPr>
          <w:rFonts w:cstheme="minorHAnsi"/>
        </w:rPr>
        <w:t xml:space="preserve">sudaroma. </w:t>
      </w:r>
    </w:p>
    <w:p w:rsidR="00FF226B" w:rsidRPr="00FF226B" w:rsidRDefault="00D459E3" w:rsidP="00AE2C26">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4" w:history="1">
        <w:r w:rsidR="009B66AB" w:rsidRPr="00FF226B">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FF226B">
        <w:rPr>
          <w:color w:val="00B050"/>
        </w:rPr>
        <w:t xml:space="preserve"> </w:t>
      </w:r>
      <w:r w:rsidR="002E4679" w:rsidRPr="00FF226B">
        <w:rPr>
          <w:rFonts w:cstheme="minorHAnsi"/>
        </w:rPr>
        <w:t xml:space="preserve">4 punkto </w:t>
      </w:r>
      <w:r w:rsidR="008D0840" w:rsidRPr="00FF226B">
        <w:t>4.3.</w:t>
      </w:r>
      <w:r w:rsidRPr="00FF226B">
        <w:rPr>
          <w:i/>
        </w:rPr>
        <w:t xml:space="preserve"> </w:t>
      </w:r>
      <w:r w:rsidRPr="00FF226B">
        <w:t xml:space="preserve"> </w:t>
      </w:r>
      <w:r w:rsidR="00D8621D" w:rsidRPr="00FF226B">
        <w:t xml:space="preserve">papunkčiu </w:t>
      </w:r>
      <w:r w:rsidRPr="004939D6">
        <w:t>(-</w:t>
      </w:r>
      <w:proofErr w:type="spellStart"/>
      <w:r w:rsidR="00D8621D" w:rsidRPr="004939D6">
        <w:t>i</w:t>
      </w:r>
      <w:r w:rsidRPr="004939D6">
        <w:t>ais</w:t>
      </w:r>
      <w:proofErr w:type="spellEnd"/>
      <w:r w:rsidRPr="004939D6">
        <w:t>).</w:t>
      </w:r>
    </w:p>
    <w:p w:rsidR="00257685" w:rsidRPr="00FF226B" w:rsidRDefault="4B7098B6" w:rsidP="00AE2C26">
      <w:pPr>
        <w:pStyle w:val="Sraopastraipa"/>
        <w:numPr>
          <w:ilvl w:val="1"/>
          <w:numId w:val="8"/>
        </w:numPr>
        <w:spacing w:line="240" w:lineRule="auto"/>
        <w:ind w:left="0" w:firstLine="709"/>
        <w:rPr>
          <w:rFonts w:cstheme="minorHAnsi"/>
        </w:rPr>
      </w:pPr>
      <w:r w:rsidRPr="00FF226B">
        <w:rPr>
          <w:rFonts w:eastAsia="Arial" w:cstheme="minorHAnsi"/>
        </w:rPr>
        <w:t>Bendrosios</w:t>
      </w:r>
      <w:r w:rsidR="00931CA2" w:rsidRPr="00FF226B">
        <w:rPr>
          <w:rFonts w:eastAsia="Arial" w:cstheme="minorHAnsi"/>
        </w:rPr>
        <w:t xml:space="preserve"> pirkimo</w:t>
      </w:r>
      <w:r w:rsidRPr="00FF226B">
        <w:rPr>
          <w:rFonts w:eastAsia="Arial" w:cstheme="minorHAnsi"/>
        </w:rPr>
        <w:t xml:space="preserve"> sąlygos yra neatskiriama ši</w:t>
      </w:r>
      <w:r w:rsidR="00931CA2" w:rsidRPr="00FF226B">
        <w:rPr>
          <w:rFonts w:eastAsia="Arial" w:cstheme="minorHAnsi"/>
        </w:rPr>
        <w:t>ų</w:t>
      </w:r>
      <w:r w:rsidRPr="00FF226B">
        <w:rPr>
          <w:rFonts w:eastAsia="Arial" w:cstheme="minorHAnsi"/>
        </w:rPr>
        <w:t xml:space="preserve"> pirkimo sąlygų dalis.</w:t>
      </w:r>
    </w:p>
    <w:p w:rsidR="00FB3C75" w:rsidRPr="00244994" w:rsidRDefault="00244994" w:rsidP="00D538F1">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rsidR="00FB3C75" w:rsidRDefault="00FB3C75" w:rsidP="00E62E95">
      <w:pPr>
        <w:spacing w:line="240" w:lineRule="auto"/>
        <w:ind w:firstLine="0"/>
      </w:pPr>
    </w:p>
    <w:p w:rsidR="00FB3C75" w:rsidRPr="00244994" w:rsidRDefault="4A330118" w:rsidP="00D538F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D0840" w:rsidRPr="008D0840">
        <w:rPr>
          <w:rFonts w:eastAsia="Calibri" w:cstheme="minorHAnsi"/>
        </w:rPr>
        <w:t xml:space="preserve">mobiliųjų telefonų, kompiuterinės įrangos, nekilnojamojo turto ir bendrosios bei darbdavio civilinės atsakomybės draudimo paslaugas (toliau </w:t>
      </w:r>
      <w:r w:rsidR="00971D8E">
        <w:rPr>
          <w:rFonts w:eastAsia="Calibri" w:cstheme="minorHAnsi"/>
        </w:rPr>
        <w:t>–</w:t>
      </w:r>
      <w:r w:rsidR="008D0840" w:rsidRPr="008D0840">
        <w:rPr>
          <w:rFonts w:eastAsia="Calibri" w:cstheme="minorHAnsi"/>
        </w:rPr>
        <w:t xml:space="preserve"> turto draudimas).</w:t>
      </w:r>
    </w:p>
    <w:p w:rsidR="005D280D" w:rsidRPr="00B31CA8" w:rsidRDefault="002C41AA" w:rsidP="00F77A5D">
      <w:pPr>
        <w:pStyle w:val="Betarp"/>
        <w:contextualSpacing/>
        <w:rPr>
          <w:rFonts w:cstheme="minorHAnsi"/>
        </w:rPr>
      </w:pPr>
      <w:r w:rsidRPr="00B31CA8">
        <w:rPr>
          <w:rFonts w:cstheme="minorHAnsi"/>
        </w:rPr>
        <w:t>2.2.</w:t>
      </w:r>
      <w:r w:rsidR="00ED1C85" w:rsidRPr="00B31CA8">
        <w:rPr>
          <w:rFonts w:cstheme="minorHAnsi"/>
        </w:rPr>
        <w:t xml:space="preserve"> </w:t>
      </w:r>
      <w:r w:rsidR="00FB3C75" w:rsidRPr="00B31CA8">
        <w:rPr>
          <w:rFonts w:cstheme="minorHAnsi"/>
        </w:rPr>
        <w:t>Pirkimo objektas į dalis neskaidomas.</w:t>
      </w:r>
      <w:r w:rsidR="00702B7B" w:rsidRPr="00B31CA8">
        <w:rPr>
          <w:rFonts w:cstheme="minorHAnsi"/>
        </w:rPr>
        <w:t xml:space="preserve"> Pirkimo apimtys, reikalavimai ir techninė specifikacija apibrėžti </w:t>
      </w:r>
      <w:r w:rsidR="00C314B2" w:rsidRPr="00B31CA8">
        <w:rPr>
          <w:rFonts w:cstheme="minorHAnsi"/>
        </w:rPr>
        <w:t>s</w:t>
      </w:r>
      <w:r w:rsidR="000B6976" w:rsidRPr="00B31CA8">
        <w:rPr>
          <w:rFonts w:cstheme="minorHAnsi"/>
        </w:rPr>
        <w:t>pecialiųjų p</w:t>
      </w:r>
      <w:r w:rsidR="00702B7B" w:rsidRPr="00B31CA8">
        <w:rPr>
          <w:rFonts w:cstheme="minorHAnsi"/>
        </w:rPr>
        <w:t xml:space="preserve">irkimo sąlygų </w:t>
      </w:r>
      <w:r w:rsidR="00B31CA8" w:rsidRPr="00B31CA8">
        <w:rPr>
          <w:rFonts w:cstheme="minorHAnsi"/>
        </w:rPr>
        <w:t>3, 4, 7 - 10</w:t>
      </w:r>
      <w:r w:rsidR="00702B7B" w:rsidRPr="00B31CA8">
        <w:rPr>
          <w:rFonts w:cstheme="minorHAnsi"/>
        </w:rPr>
        <w:t xml:space="preserve"> pried</w:t>
      </w:r>
      <w:r w:rsidR="00B31CA8" w:rsidRPr="00B31CA8">
        <w:rPr>
          <w:rFonts w:cstheme="minorHAnsi"/>
        </w:rPr>
        <w:t>uose</w:t>
      </w:r>
      <w:r w:rsidR="00702B7B" w:rsidRPr="00B31CA8">
        <w:rPr>
          <w:rFonts w:cstheme="minorHAnsi"/>
        </w:rPr>
        <w:t>.</w:t>
      </w:r>
    </w:p>
    <w:p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rsidR="00FB3C75" w:rsidRPr="00817AB9" w:rsidRDefault="00BF3638" w:rsidP="00D538F1">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rsidR="00FB3C75" w:rsidRDefault="00FB3C75" w:rsidP="00E62E95">
      <w:pPr>
        <w:spacing w:line="240" w:lineRule="auto"/>
        <w:ind w:firstLine="0"/>
      </w:pPr>
    </w:p>
    <w:p w:rsidR="00F718D7" w:rsidRDefault="005D280D" w:rsidP="00D538F1">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FF226B">
        <w:rPr>
          <w:rFonts w:cstheme="minorHAnsi"/>
        </w:rPr>
        <w:t xml:space="preserve">sąlygų </w:t>
      </w:r>
      <w:r w:rsidR="00FF226B" w:rsidRPr="00FF226B">
        <w:rPr>
          <w:rFonts w:cstheme="minorHAnsi"/>
        </w:rPr>
        <w:t>1</w:t>
      </w:r>
      <w:r w:rsidRPr="00FF226B">
        <w:rPr>
          <w:rFonts w:cstheme="minorHAnsi"/>
        </w:rPr>
        <w:t xml:space="preserve"> p</w:t>
      </w:r>
      <w:r w:rsidRPr="00817AB9">
        <w:rPr>
          <w:rFonts w:cstheme="minorHAnsi"/>
        </w:rPr>
        <w:t xml:space="preserve">riede. </w:t>
      </w:r>
    </w:p>
    <w:p w:rsidR="00F718D7" w:rsidRDefault="00464D07" w:rsidP="00D538F1">
      <w:pPr>
        <w:pStyle w:val="Sraopastraipa"/>
        <w:numPr>
          <w:ilvl w:val="1"/>
          <w:numId w:val="7"/>
        </w:numPr>
        <w:spacing w:line="240" w:lineRule="auto"/>
        <w:ind w:left="0" w:firstLine="697"/>
        <w:rPr>
          <w:rFonts w:cstheme="minorHAnsi"/>
        </w:rPr>
      </w:pPr>
      <w:r w:rsidRPr="00F718D7">
        <w:rPr>
          <w:rFonts w:cstheme="minorHAnsi"/>
        </w:rPr>
        <w:t>Tiekėjams nustatomi kvalifikacijos reikalavimai,</w:t>
      </w:r>
      <w:r w:rsidR="00774FA3" w:rsidRPr="00F718D7">
        <w:rPr>
          <w:rFonts w:cstheme="minorHAnsi"/>
        </w:rPr>
        <w:t xml:space="preserve"> </w:t>
      </w:r>
      <w:r w:rsidRPr="00F718D7">
        <w:rPr>
          <w:rFonts w:cstheme="minorHAnsi"/>
        </w:rPr>
        <w:t xml:space="preserve">ir (arba) reikalavimai dėl kokybės vadybos sistemos ir (arba) aplinkos apsaugos vadybos sistemos standartų laikymosi ir jų atitiktį patvirtinantys dokumentai nurodyti </w:t>
      </w:r>
      <w:r w:rsidR="00703983" w:rsidRPr="00F718D7">
        <w:rPr>
          <w:rFonts w:cstheme="minorHAnsi"/>
        </w:rPr>
        <w:t>s</w:t>
      </w:r>
      <w:r w:rsidR="006E42EC" w:rsidRPr="00F718D7">
        <w:rPr>
          <w:rFonts w:cstheme="minorHAnsi"/>
        </w:rPr>
        <w:t>pecialiųjų p</w:t>
      </w:r>
      <w:r w:rsidRPr="00F718D7">
        <w:rPr>
          <w:rFonts w:cstheme="minorHAnsi"/>
        </w:rPr>
        <w:t xml:space="preserve">irkimo sąlygų </w:t>
      </w:r>
      <w:r w:rsidR="00F718D7" w:rsidRPr="00F718D7">
        <w:rPr>
          <w:rFonts w:cstheme="minorHAnsi"/>
        </w:rPr>
        <w:t>2</w:t>
      </w:r>
      <w:r w:rsidRPr="00F718D7">
        <w:rPr>
          <w:rFonts w:cstheme="minorHAnsi"/>
          <w:color w:val="00B050"/>
        </w:rPr>
        <w:t xml:space="preserve"> </w:t>
      </w:r>
      <w:r w:rsidRPr="00F718D7">
        <w:rPr>
          <w:rFonts w:cstheme="minorHAnsi"/>
        </w:rPr>
        <w:t>priede. Tiekėjas, teikdamas pasiūlymą</w:t>
      </w:r>
      <w:r w:rsidR="00FD0F2E" w:rsidRPr="00F718D7">
        <w:rPr>
          <w:rFonts w:cstheme="minorHAnsi"/>
        </w:rPr>
        <w:t>,</w:t>
      </w:r>
      <w:r w:rsidRPr="00F718D7">
        <w:rPr>
          <w:rFonts w:cstheme="minorHAnsi"/>
        </w:rPr>
        <w:t xml:space="preserve"> įsipareigoja, kad sutartį vykdys tik teisę verstis atitinkama veikla turintys asmenys.</w:t>
      </w:r>
    </w:p>
    <w:p w:rsidR="009F7690" w:rsidRPr="00F718D7" w:rsidRDefault="00245C47" w:rsidP="00D538F1">
      <w:pPr>
        <w:pStyle w:val="Sraopastraipa"/>
        <w:numPr>
          <w:ilvl w:val="1"/>
          <w:numId w:val="7"/>
        </w:numPr>
        <w:spacing w:line="240" w:lineRule="auto"/>
        <w:ind w:left="0" w:firstLine="697"/>
        <w:rPr>
          <w:rFonts w:cstheme="minorHAnsi"/>
        </w:rPr>
      </w:pPr>
      <w:r w:rsidRPr="00F718D7">
        <w:rPr>
          <w:rFonts w:eastAsia="Arial" w:cstheme="minorHAnsi"/>
        </w:rPr>
        <w:lastRenderedPageBreak/>
        <w:t xml:space="preserve">Tiekėjas teikdamas </w:t>
      </w:r>
      <w:r w:rsidR="00A95620" w:rsidRPr="00F718D7">
        <w:rPr>
          <w:rFonts w:eastAsia="Arial" w:cstheme="minorHAnsi"/>
        </w:rPr>
        <w:t>p</w:t>
      </w:r>
      <w:r w:rsidRPr="00F718D7">
        <w:rPr>
          <w:rFonts w:eastAsia="Arial" w:cstheme="minorHAnsi"/>
        </w:rPr>
        <w:t xml:space="preserve">asiūlymą turi pateikti </w:t>
      </w:r>
      <w:r w:rsidR="00DB35AF" w:rsidRPr="00F718D7">
        <w:rPr>
          <w:rFonts w:eastAsia="Arial" w:cstheme="minorHAnsi"/>
        </w:rPr>
        <w:t>EBVPD – aktualią</w:t>
      </w:r>
      <w:r w:rsidR="00C57DBB" w:rsidRPr="00F718D7">
        <w:rPr>
          <w:rFonts w:eastAsia="Arial" w:cstheme="minorHAnsi"/>
        </w:rPr>
        <w:t xml:space="preserve"> deklaraciją,</w:t>
      </w:r>
      <w:r w:rsidR="00DB35AF" w:rsidRPr="00F718D7">
        <w:rPr>
          <w:rFonts w:eastAsia="Arial" w:cstheme="minorHAnsi"/>
        </w:rPr>
        <w:t xml:space="preserve"> </w:t>
      </w:r>
      <w:r w:rsidR="00C57DBB" w:rsidRPr="00F718D7">
        <w:rPr>
          <w:rFonts w:cstheme="minorHAnsi"/>
        </w:rPr>
        <w:t>pakeičiančią kompetentingų institucijų išduodamus dokumentus ir preliminariai patvirtinančią, kad tiekėjas ir ūkio subjektai, kurių pajėgumais jis remiasi pagal VPĮ 49</w:t>
      </w:r>
      <w:r w:rsidR="00DF7D95" w:rsidRPr="00F718D7">
        <w:rPr>
          <w:rFonts w:cstheme="minorHAnsi"/>
        </w:rPr>
        <w:t xml:space="preserve"> </w:t>
      </w:r>
      <w:r w:rsidR="00C57DBB" w:rsidRPr="00F718D7">
        <w:rPr>
          <w:rFonts w:cstheme="minorHAnsi"/>
        </w:rPr>
        <w:t xml:space="preserve">straipsnį, atitinka </w:t>
      </w:r>
      <w:r w:rsidR="001256F0" w:rsidRPr="00F718D7">
        <w:rPr>
          <w:rFonts w:cstheme="minorHAnsi"/>
        </w:rPr>
        <w:t>p</w:t>
      </w:r>
      <w:r w:rsidR="00C57DBB" w:rsidRPr="00F718D7">
        <w:rPr>
          <w:rFonts w:cstheme="minorHAnsi"/>
        </w:rPr>
        <w:t xml:space="preserve">irkimo dokumentuose pagal VPĮ 46, 47, 48 straipsnius nustatytus reikalavimus dėl pašalinimo pagrindų nebuvimo, </w:t>
      </w:r>
      <w:r w:rsidR="00DF7D95" w:rsidRPr="00F718D7">
        <w:rPr>
          <w:rFonts w:cstheme="minorHAnsi"/>
        </w:rPr>
        <w:t xml:space="preserve">jei taikoma, </w:t>
      </w:r>
      <w:r w:rsidR="00C57DBB" w:rsidRPr="00F718D7">
        <w:rPr>
          <w:rFonts w:cstheme="minorHAnsi"/>
        </w:rPr>
        <w:t>kvalifikacijos reikalavimus, reikalavimus dėl kokybės vadybos sistemos ir (arba) aplinkos apsaugos vadybos sistemos standartų laikymosi</w:t>
      </w:r>
      <w:r w:rsidR="00AB76FA" w:rsidRPr="00F718D7">
        <w:rPr>
          <w:rFonts w:cstheme="minorHAnsi"/>
        </w:rPr>
        <w:t xml:space="preserve"> (toliau – Reikalavimai)</w:t>
      </w:r>
      <w:r w:rsidR="00404031" w:rsidRPr="00F718D7">
        <w:rPr>
          <w:rFonts w:cstheme="minorHAnsi"/>
        </w:rPr>
        <w:t>.</w:t>
      </w:r>
      <w:r w:rsidR="00955876" w:rsidRPr="00F718D7">
        <w:rPr>
          <w:rFonts w:cstheme="minorHAnsi"/>
        </w:rPr>
        <w:t xml:space="preserve"> Pažymų, patvirtinančių tiekėjo pašalinimo pagrindų nebuvimą, nereikalaujama, išskyrus atvejus, kai kyla pagrįstų abejonių dėl tiekėjo patikimumo.</w:t>
      </w:r>
    </w:p>
    <w:p w:rsidR="00894FEF" w:rsidRPr="00817AB9" w:rsidRDefault="00817AB9" w:rsidP="00D538F1">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rsidR="00894FEF" w:rsidRDefault="00894FEF" w:rsidP="009F7690">
      <w:pPr>
        <w:pStyle w:val="Sraopastraipa"/>
        <w:spacing w:line="20" w:lineRule="atLeast"/>
        <w:ind w:left="697" w:firstLine="0"/>
      </w:pPr>
    </w:p>
    <w:p w:rsidR="0008378B" w:rsidRPr="004E4A8F" w:rsidRDefault="00381AF3" w:rsidP="004E4A8F">
      <w:pPr>
        <w:pStyle w:val="Sraopastraipa"/>
        <w:numPr>
          <w:ilvl w:val="1"/>
          <w:numId w:val="7"/>
        </w:numPr>
        <w:spacing w:line="240" w:lineRule="auto"/>
        <w:ind w:left="0" w:firstLine="709"/>
        <w:rPr>
          <w:rFonts w:cstheme="minorHAnsi"/>
        </w:rPr>
      </w:pPr>
      <w:r w:rsidRPr="004E4A8F">
        <w:rPr>
          <w:rFonts w:cstheme="minorHAnsi"/>
        </w:rPr>
        <w:t>Netaikoma.</w:t>
      </w:r>
    </w:p>
    <w:p w:rsidR="006D3202" w:rsidRPr="001B1CD4" w:rsidRDefault="003630A0" w:rsidP="00D538F1">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rsidR="00E861F5" w:rsidRPr="00257685" w:rsidRDefault="00E861F5" w:rsidP="00257685">
      <w:pPr>
        <w:ind w:firstLine="0"/>
        <w:rPr>
          <w:rFonts w:ascii="Arial" w:hAnsi="Arial" w:cs="Arial"/>
          <w:b/>
          <w:bCs/>
        </w:rPr>
      </w:pPr>
    </w:p>
    <w:p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E64CE4">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5626AB">
        <w:rPr>
          <w:rFonts w:eastAsia="Arial" w:cstheme="minorHAnsi"/>
        </w:rPr>
        <w:t>a</w:t>
      </w:r>
      <w:r w:rsidR="005626AB">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w:t>
      </w:r>
    </w:p>
    <w:p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rsidR="009C66EF" w:rsidRPr="00B75F6D" w:rsidRDefault="009C66EF" w:rsidP="00F77A5D">
      <w:pPr>
        <w:pStyle w:val="Sraopastraipa"/>
        <w:spacing w:after="160" w:line="240" w:lineRule="auto"/>
        <w:ind w:left="0" w:firstLine="710"/>
        <w:rPr>
          <w:rFonts w:cstheme="minorHAnsi"/>
        </w:rPr>
      </w:pPr>
    </w:p>
    <w:p w:rsidR="00CD457C" w:rsidRPr="00F70558" w:rsidRDefault="00CD457C" w:rsidP="00F77A5D">
      <w:pPr>
        <w:pStyle w:val="Sraopastraipa"/>
        <w:spacing w:line="240" w:lineRule="auto"/>
        <w:ind w:left="0"/>
        <w:rPr>
          <w:rFonts w:eastAsia="Arial" w:cstheme="minorHAnsi"/>
          <w:vanish/>
          <w:color w:val="7030A0"/>
        </w:rPr>
      </w:pPr>
    </w:p>
    <w:p w:rsidR="00F527B1" w:rsidRPr="00F70558" w:rsidRDefault="00F527B1" w:rsidP="00F77A5D">
      <w:pPr>
        <w:pStyle w:val="paragrafesrasas2lygis"/>
        <w:spacing w:line="240" w:lineRule="auto"/>
        <w:rPr>
          <w:rFonts w:asciiTheme="minorHAnsi" w:hAnsiTheme="minorHAnsi" w:cstheme="minorHAnsi"/>
          <w:sz w:val="21"/>
          <w:szCs w:val="21"/>
        </w:rPr>
      </w:pPr>
    </w:p>
    <w:p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rsidR="00831133" w:rsidRPr="00E62E95" w:rsidRDefault="00B52705" w:rsidP="00D538F1">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rsidR="00E85882" w:rsidRPr="00A84437" w:rsidRDefault="00E85882" w:rsidP="00F77A5D">
      <w:pPr>
        <w:spacing w:line="240" w:lineRule="auto"/>
        <w:ind w:firstLine="0"/>
        <w:rPr>
          <w:rFonts w:cstheme="minorHAnsi"/>
          <w:vanish/>
        </w:rPr>
      </w:pPr>
    </w:p>
    <w:p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6912B0">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rsidR="00F5411E" w:rsidRPr="00A84437" w:rsidRDefault="00F5411E" w:rsidP="00F77A5D">
      <w:pPr>
        <w:pStyle w:val="Betarp"/>
        <w:ind w:firstLine="709"/>
        <w:contextualSpacing/>
        <w:rPr>
          <w:rFonts w:eastAsiaTheme="minorHAnsi" w:cstheme="minorHAnsi"/>
          <w:bCs/>
          <w:i/>
          <w:iCs/>
          <w:color w:val="7030A0"/>
        </w:rPr>
      </w:pPr>
    </w:p>
    <w:p w:rsidR="00D83C57" w:rsidRDefault="00D83C57" w:rsidP="004E4A8F">
      <w:pPr>
        <w:pStyle w:val="Antrat1"/>
        <w:numPr>
          <w:ilvl w:val="0"/>
          <w:numId w:val="6"/>
        </w:numPr>
        <w:tabs>
          <w:tab w:val="left" w:pos="567"/>
        </w:tabs>
        <w:spacing w:line="20" w:lineRule="atLeast"/>
        <w:ind w:left="425"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Sutarties sudarymas</w:t>
      </w:r>
      <w:bookmarkEnd w:id="18"/>
      <w:bookmarkEnd w:id="19"/>
      <w:bookmarkEnd w:id="20"/>
      <w:bookmarkEnd w:id="21"/>
    </w:p>
    <w:p w:rsidR="00D83C57" w:rsidRPr="00C60985" w:rsidRDefault="00D83C57" w:rsidP="000003B6">
      <w:pPr>
        <w:spacing w:line="240" w:lineRule="auto"/>
        <w:ind w:left="284" w:hanging="284"/>
        <w:rPr>
          <w:rFonts w:cstheme="minorHAnsi"/>
          <w:color w:val="000000" w:themeColor="text1"/>
        </w:rPr>
      </w:pPr>
    </w:p>
    <w:p w:rsidR="004E4A8F" w:rsidRPr="00174156" w:rsidRDefault="00D83C57" w:rsidP="004E4A8F">
      <w:pPr>
        <w:pStyle w:val="Sraopastraipa"/>
        <w:numPr>
          <w:ilvl w:val="1"/>
          <w:numId w:val="22"/>
        </w:numPr>
        <w:spacing w:line="240" w:lineRule="auto"/>
        <w:ind w:left="0" w:firstLine="709"/>
        <w:rPr>
          <w:rFonts w:cstheme="minorHAnsi"/>
        </w:rPr>
      </w:pPr>
      <w:r w:rsidRPr="00174156">
        <w:rPr>
          <w:rFonts w:cstheme="minorHAnsi"/>
          <w:color w:val="000000" w:themeColor="text1"/>
        </w:rPr>
        <w:t>Ši pirkimo procedūra atliekama siekiant sudaryti sutartį su tiekėju, kurio pasiūlymas, vadovaujantis pirkimo sąlygose</w:t>
      </w:r>
      <w:r w:rsidRPr="00174156">
        <w:rPr>
          <w:rFonts w:cstheme="minorHAnsi"/>
          <w:color w:val="0070C0"/>
        </w:rPr>
        <w:t xml:space="preserve"> </w:t>
      </w:r>
      <w:r w:rsidRPr="00174156">
        <w:rPr>
          <w:rFonts w:cstheme="minorHAnsi"/>
          <w:color w:val="000000" w:themeColor="text1"/>
        </w:rPr>
        <w:t xml:space="preserve">nustatyta tvarka, bus pripažintas laimėjęs, o jei pirkimas skaidomas į dalis – su tiekėjais, kurių pasiūlymai bus pripažinti laimėję. </w:t>
      </w:r>
      <w:r w:rsidRPr="00174156">
        <w:rPr>
          <w:rFonts w:cstheme="minorHAnsi"/>
        </w:rPr>
        <w:t>Sutarties sąlygos pateikiamos</w:t>
      </w:r>
      <w:r w:rsidR="007C72CB" w:rsidRPr="00174156">
        <w:rPr>
          <w:rFonts w:cstheme="minorHAnsi"/>
        </w:rPr>
        <w:t>:</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Pirkimo sutartis negali būti sudaroma tol, kol nesibaigė Viešųjų pirkimų įstatyme nustatyti Draudikų pretenzijų pateikimo ir ieškinio pareiškimo terminai, išskyrus atvejus, kai pasiūlymą pateikia tik vienas Draudikas.</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Komisija pirkimo sutartį siūlo sudaryti su tuo Draudiku, kurio pasiūlymas pagal pirkimo dokumentus bei Viešųjų pirkimų įstatymo nustatyta tvarka pripažintas laimėjusiu</w:t>
      </w:r>
      <w:r w:rsidR="004E4A8F" w:rsidRPr="00174156">
        <w:rPr>
          <w:rFonts w:eastAsia="Calibri" w:cstheme="minorHAnsi"/>
        </w:rPr>
        <w:t>.</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Sudarant pirkimo sutartį, joje negali būti keičiama laimėjusio Draudiko pasiūlymo kaina ir pirkimo dokumentuose nustatytos pirkimo sąlygos.</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Sutartis įsigalioja nuo sutarties užregistravimo Fondo valdyboje dienos ir galioja iki visiško šalių įsipareigojimų įvykdymo.</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Paslaugos turi būti teikiamos nuo 2025 m. sausio 1 d. 00:00 val. iki 2025 m. gruodžio 31 d. 24:00 val.</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Pirkimo sutartis sutarties galiojimo laikotarpiu gali būti keičiama, vadovaujantis Viešųjų pirkimų įstatymo 89 straipsniu. Sutarties sąlygų pakeitimai įforminami šalių rašytiniais susitarimais, kurie yra neatsiejama sutarties dalis.</w:t>
      </w:r>
    </w:p>
    <w:p w:rsidR="004E4A8F" w:rsidRPr="00174156" w:rsidRDefault="007C72CB" w:rsidP="004E4A8F">
      <w:pPr>
        <w:pStyle w:val="Sraopastraipa"/>
        <w:numPr>
          <w:ilvl w:val="2"/>
          <w:numId w:val="22"/>
        </w:numPr>
        <w:spacing w:line="240" w:lineRule="auto"/>
        <w:ind w:left="0" w:firstLine="709"/>
        <w:rPr>
          <w:rFonts w:cstheme="minorHAnsi"/>
        </w:rPr>
      </w:pPr>
      <w:r w:rsidRPr="00174156">
        <w:rPr>
          <w:rFonts w:eastAsia="Calibri" w:cstheme="minorHAnsi"/>
        </w:rPr>
        <w:t>Draudikas įsipareigoja:</w:t>
      </w:r>
    </w:p>
    <w:p w:rsidR="004E4A8F" w:rsidRPr="00174156" w:rsidRDefault="007C72CB" w:rsidP="004E4A8F">
      <w:pPr>
        <w:pStyle w:val="Sraopastraipa"/>
        <w:numPr>
          <w:ilvl w:val="3"/>
          <w:numId w:val="22"/>
        </w:numPr>
        <w:spacing w:line="240" w:lineRule="auto"/>
        <w:ind w:left="0" w:firstLine="709"/>
        <w:rPr>
          <w:rFonts w:cstheme="minorHAnsi"/>
        </w:rPr>
      </w:pPr>
      <w:r w:rsidRPr="00174156">
        <w:rPr>
          <w:rFonts w:eastAsia="Calibri" w:cstheme="minorHAnsi"/>
        </w:rPr>
        <w:t>draudimo išmokas išmokėti ne vėliau kaip per Lietuvos Respublikos draudimo įstatymo 98 straipsnyje 2 dalyje nustatytą terminą, tai yra ne vėliau kaip per 30 (trisdešimt) kalendorinių dienų nuo tos dienos, kai gaunama visa reikšminga informacija, nustatant draudiminio įvykio faktą, aplinkybes ir pasekmes bei draudimo išmokos dydį;</w:t>
      </w:r>
    </w:p>
    <w:p w:rsidR="004E4A8F" w:rsidRPr="00174156" w:rsidRDefault="007C72CB" w:rsidP="004E4A8F">
      <w:pPr>
        <w:pStyle w:val="Sraopastraipa"/>
        <w:numPr>
          <w:ilvl w:val="3"/>
          <w:numId w:val="22"/>
        </w:numPr>
        <w:spacing w:line="240" w:lineRule="auto"/>
        <w:ind w:left="0" w:firstLine="709"/>
        <w:rPr>
          <w:rFonts w:cstheme="minorHAnsi"/>
        </w:rPr>
      </w:pPr>
      <w:r w:rsidRPr="00174156">
        <w:rPr>
          <w:rFonts w:eastAsia="Calibri" w:cstheme="minorHAnsi"/>
        </w:rPr>
        <w:t>Sutarties galiojimo laikotarpiu naujai įsigytą ar įgytą Fondo administravimo įstaigų turtą apdrausti tomis pačiomis sąlygomis ir tarifais kaip numatyta sutartyje. Fondo administravimo įstaigų naujai įsigyto turto draudimo įmokos turi būti apskaičiuojamos proporcingai draudimo apsaugos galiojimo laikotarpiui. Draudikas netaiko minimalių įmokų;</w:t>
      </w:r>
    </w:p>
    <w:p w:rsidR="004E4A8F" w:rsidRPr="00174156" w:rsidRDefault="007C72CB" w:rsidP="004E4A8F">
      <w:pPr>
        <w:pStyle w:val="Sraopastraipa"/>
        <w:numPr>
          <w:ilvl w:val="3"/>
          <w:numId w:val="22"/>
        </w:numPr>
        <w:spacing w:line="240" w:lineRule="auto"/>
        <w:ind w:left="0" w:firstLine="709"/>
        <w:rPr>
          <w:rFonts w:cstheme="minorHAnsi"/>
        </w:rPr>
      </w:pPr>
      <w:r w:rsidRPr="00174156">
        <w:rPr>
          <w:rFonts w:eastAsia="Calibri" w:cstheme="minorHAnsi"/>
        </w:rPr>
        <w:t>suteikti galimybę metų eigoje nutraukti atskiros turto pozicijos draudimą;</w:t>
      </w:r>
    </w:p>
    <w:p w:rsidR="00AF673E" w:rsidRPr="00174156" w:rsidRDefault="007C72CB" w:rsidP="00AF673E">
      <w:pPr>
        <w:pStyle w:val="Sraopastraipa"/>
        <w:numPr>
          <w:ilvl w:val="3"/>
          <w:numId w:val="22"/>
        </w:numPr>
        <w:spacing w:line="240" w:lineRule="auto"/>
        <w:ind w:left="0" w:firstLine="709"/>
        <w:rPr>
          <w:rFonts w:cstheme="minorHAnsi"/>
        </w:rPr>
      </w:pPr>
      <w:r w:rsidRPr="00174156">
        <w:rPr>
          <w:rFonts w:eastAsia="Calibri" w:cstheme="minorHAnsi"/>
        </w:rPr>
        <w:t>nutraukus kurio nors objekto draudimą, už likusį laikotarpį neišnaudotą įmoką grąžinti ar Draudėjo pasirinkimu įskaityti kaip įmoką už sekantį laikotarpį (pagal Draudėjo pateiktą prašymą).</w:t>
      </w:r>
    </w:p>
    <w:p w:rsidR="00AF673E" w:rsidRPr="00174156" w:rsidRDefault="007C72CB" w:rsidP="00AF673E">
      <w:pPr>
        <w:pStyle w:val="Sraopastraipa"/>
        <w:numPr>
          <w:ilvl w:val="2"/>
          <w:numId w:val="22"/>
        </w:numPr>
        <w:spacing w:line="240" w:lineRule="auto"/>
        <w:ind w:left="0" w:firstLine="709"/>
        <w:rPr>
          <w:rFonts w:cstheme="minorHAnsi"/>
        </w:rPr>
      </w:pPr>
      <w:r w:rsidRPr="00174156">
        <w:rPr>
          <w:rFonts w:eastAsia="Calibri" w:cstheme="minorHAnsi"/>
        </w:rPr>
        <w:t>Fondo valdyba draudimo įmokas moka pagal per informacinę sistemą „SABIS“ pateiktas sąskaitas faktūras lygiomis dalimis kas ketvirtį šiais terminais:</w:t>
      </w:r>
    </w:p>
    <w:p w:rsidR="00AF673E" w:rsidRPr="00174156" w:rsidRDefault="007C72CB" w:rsidP="00AF673E">
      <w:pPr>
        <w:pStyle w:val="Sraopastraipa"/>
        <w:numPr>
          <w:ilvl w:val="3"/>
          <w:numId w:val="22"/>
        </w:numPr>
        <w:spacing w:line="240" w:lineRule="auto"/>
        <w:ind w:left="0" w:firstLine="709"/>
        <w:rPr>
          <w:rFonts w:cstheme="minorHAnsi"/>
        </w:rPr>
      </w:pPr>
      <w:r w:rsidRPr="00174156">
        <w:rPr>
          <w:rFonts w:eastAsia="Calibri" w:cstheme="minorHAnsi"/>
        </w:rPr>
        <w:t>Pirma draudimo įmoka – iki 2025 m. sausio 15 d.;</w:t>
      </w:r>
    </w:p>
    <w:p w:rsidR="00AF673E" w:rsidRPr="00174156" w:rsidRDefault="007C72CB" w:rsidP="00AF673E">
      <w:pPr>
        <w:pStyle w:val="Sraopastraipa"/>
        <w:numPr>
          <w:ilvl w:val="3"/>
          <w:numId w:val="22"/>
        </w:numPr>
        <w:spacing w:line="240" w:lineRule="auto"/>
        <w:ind w:left="0" w:firstLine="709"/>
        <w:rPr>
          <w:rFonts w:cstheme="minorHAnsi"/>
        </w:rPr>
      </w:pPr>
      <w:r w:rsidRPr="00174156">
        <w:rPr>
          <w:rFonts w:eastAsia="Calibri" w:cstheme="minorHAnsi"/>
        </w:rPr>
        <w:t>Antra draudimo įmoka – iki 2025 m. kovo 31 d.;</w:t>
      </w:r>
    </w:p>
    <w:p w:rsidR="00AF673E" w:rsidRPr="00174156" w:rsidRDefault="007C72CB" w:rsidP="00AF673E">
      <w:pPr>
        <w:pStyle w:val="Sraopastraipa"/>
        <w:numPr>
          <w:ilvl w:val="3"/>
          <w:numId w:val="22"/>
        </w:numPr>
        <w:spacing w:line="240" w:lineRule="auto"/>
        <w:ind w:left="0" w:firstLine="709"/>
        <w:rPr>
          <w:rFonts w:cstheme="minorHAnsi"/>
        </w:rPr>
      </w:pPr>
      <w:r w:rsidRPr="00174156">
        <w:rPr>
          <w:rFonts w:eastAsia="Calibri" w:cstheme="minorHAnsi"/>
        </w:rPr>
        <w:t>Trečia draudimo įmoka – iki 2025 m. birželio 30 d.;</w:t>
      </w:r>
    </w:p>
    <w:p w:rsidR="00C60985" w:rsidRPr="00174156" w:rsidRDefault="007C72CB" w:rsidP="00C60985">
      <w:pPr>
        <w:pStyle w:val="Sraopastraipa"/>
        <w:numPr>
          <w:ilvl w:val="3"/>
          <w:numId w:val="22"/>
        </w:numPr>
        <w:spacing w:line="240" w:lineRule="auto"/>
        <w:ind w:left="0" w:firstLine="709"/>
        <w:rPr>
          <w:rFonts w:cstheme="minorHAnsi"/>
        </w:rPr>
      </w:pPr>
      <w:r w:rsidRPr="00174156">
        <w:rPr>
          <w:rFonts w:eastAsia="Calibri" w:cstheme="minorHAnsi"/>
        </w:rPr>
        <w:t>Ketvirta draudimo įmoka – iki 2025 m. rugsėjo 30 d.</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Numatoma iki 10 % pasiūlymo vertės turto papildomam draudimui</w:t>
      </w:r>
      <w:r w:rsidR="00C60985" w:rsidRPr="00174156">
        <w:rPr>
          <w:rFonts w:eastAsia="Calibri" w:cstheme="minorHAnsi"/>
        </w:rPr>
        <w:t>.</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Visi atsiskaitymai su Draudiku vykdomi mokėjimo nurodymu į sutartyje nurodytą atsiskaitomąją sąskaitą.</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Sutarties vykdymo metu Draudiko pasiūlyti paslaugų įkainiai nebus perskaičiuojami dėl vartojimo prekių ir paslaugų kainų indekso pokyčių</w:t>
      </w:r>
      <w:r w:rsidR="00C60985" w:rsidRPr="00174156">
        <w:rPr>
          <w:rFonts w:eastAsia="Calibri" w:cstheme="minorHAnsi"/>
        </w:rPr>
        <w:t>.</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Už išlaidas, nenurodytas sutartyje, tačiau Draudiko dėl kokių nors priežasčių patirtas vykdant sutartį (jeigu taip įvyktų), Fondo valdyba nemoka</w:t>
      </w:r>
      <w:r w:rsidR="00C60985" w:rsidRPr="00174156">
        <w:rPr>
          <w:rFonts w:eastAsia="Calibri" w:cstheme="minorHAnsi"/>
        </w:rPr>
        <w:t>i.</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 xml:space="preserve">Subtiekėjai gali būti keičiami Draudiko prašymu, subtiekėjui bankrutavus arba atsisakius teikti sutartyje nustatytas paslaugas. Draudikas prašymą dėl sutartyje nurodyto subtiekėjo keitimo kitu subtiekėju Fondo valdybai pateikia raštu, nurodydamas tokio keitimo priežastis. Kartu su prašymu Draudikas turi pateikti ir subtiekėjo raštą, kuriame subtiekėjas </w:t>
      </w:r>
      <w:r w:rsidRPr="00174156">
        <w:rPr>
          <w:rFonts w:eastAsia="Calibri" w:cstheme="minorHAnsi"/>
        </w:rPr>
        <w:lastRenderedPageBreak/>
        <w:t>nurodo priežastį dėl kurios atsisako teikti paslaugas. Sutartyje nurodyto subtiekėjo pakeitimas kitu subtiekėju įforminamas pasirašant atskirą susitarimą tarp Draudiko ir Fondo valdybos.</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Atsisakius vykdyti sutartį, Draudikas privalės sumokėti 10 %  nuo sutarties vertės baudą.</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Fondo valdyba, sutartyje numatytais terminais nesumokėjusi įmokų, moka Draudikui 0,03 % (trijų šimtųjų procento) dydžio delspinigius nuo laiku nesumokėtos sumos.</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 xml:space="preserve">Draudikas už kiekvieną pavėluotą draudimo išmokos išmokėjimo dieną moka Draudėjui 0,03 (trijų šimtųjų procento) procento dydžio delspinigius nuo laiku neišmokėtos sumos.  </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Šalys, laiku neįvykdžiusios šioje sutartyje numatytų įsipareigojimų, moka kitai šaliai 0,03 % (trijų šimtųjų procento) dydžio delspinigius nuo neįvykdytos prievolės vertės už kiekvieną pavėluotą įvykdyti dieną.</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Už įsipareigojimų, prisiimtų sutartimi, nevykdymą arba netinkamą vykdymą šalys atsako įstatymų nustatyta tvarka, atsižvelgdamos į sutartyje nustatytus ypatumus.</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Jei viena iš šalių neįvykdo arba netinkamai įvykdo sutartyje numatytus įsipareigojimus, kaltoji šalis turi atlyginti sutarties sąlygų nevykdymu arba netinkamu vykdymu kitai šaliai padarytus nuostolius.</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Sutartis gali būti nutraukta raštišku šalių susitarimu.</w:t>
      </w:r>
    </w:p>
    <w:p w:rsidR="00C60985" w:rsidRPr="00174156" w:rsidRDefault="007C72CB" w:rsidP="00C60985">
      <w:pPr>
        <w:pStyle w:val="Sraopastraipa"/>
        <w:numPr>
          <w:ilvl w:val="2"/>
          <w:numId w:val="22"/>
        </w:numPr>
        <w:spacing w:line="240" w:lineRule="auto"/>
        <w:ind w:left="0" w:firstLine="709"/>
        <w:rPr>
          <w:rFonts w:cstheme="minorHAnsi"/>
        </w:rPr>
      </w:pPr>
      <w:r w:rsidRPr="00174156">
        <w:rPr>
          <w:rFonts w:eastAsia="Calibri" w:cstheme="minorHAnsi"/>
        </w:rPr>
        <w:t>Fondo valdyba turi teisę, įspėjusi Draudiką raštu prieš 15 (penkiolika) kalendorinių dienų, vienašališkai nutraukti sutartį, jeigu:</w:t>
      </w:r>
    </w:p>
    <w:p w:rsidR="00C60985" w:rsidRPr="00174156" w:rsidRDefault="007C72CB" w:rsidP="00C60985">
      <w:pPr>
        <w:pStyle w:val="Sraopastraipa"/>
        <w:numPr>
          <w:ilvl w:val="3"/>
          <w:numId w:val="22"/>
        </w:numPr>
        <w:spacing w:line="240" w:lineRule="auto"/>
        <w:ind w:left="0" w:firstLine="709"/>
        <w:rPr>
          <w:rFonts w:cstheme="minorHAnsi"/>
        </w:rPr>
      </w:pPr>
      <w:r w:rsidRPr="00174156">
        <w:rPr>
          <w:rFonts w:eastAsia="Calibri" w:cstheme="minorHAnsi"/>
        </w:rPr>
        <w:t>jeigu teikiamų paslaugių kokybė neatitinka šioje sutartyje nustatytų reikalavimų ir po raštiško Fondo valdybos pranešimo /pretenzijos apie tai Draudikui, jis per Fondo valdybos nurodytą terminą nepašalina paslaugų teikimo trūkumų arba pašalina netinkamai;</w:t>
      </w:r>
    </w:p>
    <w:p w:rsidR="00C60985" w:rsidRPr="00174156" w:rsidRDefault="007C72CB" w:rsidP="00C60985">
      <w:pPr>
        <w:pStyle w:val="Sraopastraipa"/>
        <w:numPr>
          <w:ilvl w:val="3"/>
          <w:numId w:val="22"/>
        </w:numPr>
        <w:spacing w:line="240" w:lineRule="auto"/>
        <w:ind w:left="0" w:firstLine="709"/>
        <w:rPr>
          <w:rFonts w:cstheme="minorHAnsi"/>
        </w:rPr>
      </w:pPr>
      <w:r w:rsidRPr="00174156">
        <w:rPr>
          <w:rFonts w:eastAsia="Calibri" w:cstheme="minorHAnsi"/>
        </w:rPr>
        <w:t>jeigu Draudikas nevykdo arba netinkamai vykdo sutartinius įsipareigojimus ir po raštiško Fondo valdybos pranešimo /pretenzijos apie tai Draudikui, jis per Fondo valdybos nurodytą terminą nepašalina nurodytų trūkumų ir/ ar toliau nevykdo arba netinkamai vykdo sutartinius įsipareigojimus;</w:t>
      </w:r>
    </w:p>
    <w:p w:rsidR="00C60985" w:rsidRPr="00174156" w:rsidRDefault="007C72CB" w:rsidP="00C60985">
      <w:pPr>
        <w:pStyle w:val="Sraopastraipa"/>
        <w:numPr>
          <w:ilvl w:val="3"/>
          <w:numId w:val="22"/>
        </w:numPr>
        <w:spacing w:line="240" w:lineRule="auto"/>
        <w:ind w:left="0" w:firstLine="709"/>
        <w:rPr>
          <w:rFonts w:cstheme="minorHAnsi"/>
        </w:rPr>
      </w:pPr>
      <w:r w:rsidRPr="00174156">
        <w:rPr>
          <w:rFonts w:eastAsia="Calibri" w:cstheme="minorHAnsi"/>
        </w:rPr>
        <w:t>Draudikas nevykdo ar netinkamai įvykdo kitus sutartinius įsipareigojimus ir tai yra esminis sutarties pažeidimas;</w:t>
      </w:r>
    </w:p>
    <w:p w:rsidR="00C60985" w:rsidRPr="00174156" w:rsidRDefault="007C72CB" w:rsidP="00C60985">
      <w:pPr>
        <w:pStyle w:val="Sraopastraipa"/>
        <w:numPr>
          <w:ilvl w:val="3"/>
          <w:numId w:val="22"/>
        </w:numPr>
        <w:spacing w:line="240" w:lineRule="auto"/>
        <w:ind w:left="0" w:firstLine="709"/>
        <w:rPr>
          <w:rFonts w:cstheme="minorHAnsi"/>
        </w:rPr>
      </w:pPr>
      <w:r w:rsidRPr="00174156">
        <w:rPr>
          <w:rFonts w:eastAsia="Calibri" w:cstheme="minorHAnsi"/>
        </w:rPr>
        <w:t>sutartis buvo pakeista pažeidžiant Viešųjų pirkimų įstatymo 89 straipsnį;</w:t>
      </w:r>
    </w:p>
    <w:p w:rsidR="00C60985" w:rsidRPr="00174156" w:rsidRDefault="007C72CB" w:rsidP="001368F4">
      <w:pPr>
        <w:pStyle w:val="Sraopastraipa"/>
        <w:numPr>
          <w:ilvl w:val="3"/>
          <w:numId w:val="22"/>
        </w:numPr>
        <w:spacing w:line="240" w:lineRule="auto"/>
        <w:ind w:left="0" w:firstLine="709"/>
        <w:rPr>
          <w:rFonts w:cstheme="minorHAnsi"/>
        </w:rPr>
      </w:pPr>
      <w:r w:rsidRPr="00174156">
        <w:rPr>
          <w:rFonts w:eastAsia="Calibri" w:cstheme="minorHAnsi"/>
        </w:rPr>
        <w:t>paaiškėjo, kad su Draudiku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1368F4" w:rsidRPr="00174156" w:rsidRDefault="007C72CB" w:rsidP="001368F4">
      <w:pPr>
        <w:pStyle w:val="Sraopastraipa"/>
        <w:numPr>
          <w:ilvl w:val="3"/>
          <w:numId w:val="22"/>
        </w:numPr>
        <w:spacing w:line="240" w:lineRule="auto"/>
        <w:ind w:left="0" w:firstLine="709"/>
        <w:rPr>
          <w:rFonts w:cstheme="minorHAnsi"/>
        </w:rPr>
      </w:pPr>
      <w:r w:rsidRPr="00174156">
        <w:rPr>
          <w:rFonts w:eastAsia="Calibri" w:cstheme="minorHAnsi"/>
        </w:rPr>
        <w:t>jeigu Draudikas netenka teisės verstis veikla, jeigu jam iškelta bankroto byla arba bankroto procesas vykdomas ne teismo tvarka, siekiama priverstinio Draudiko likvidavimo, jeigu Draudikas restruktūrizuojamas ar likviduojamas ir jo teisės ir pareigos nepereina kitiems subjektams</w:t>
      </w:r>
      <w:r w:rsidR="001368F4" w:rsidRPr="00174156">
        <w:rPr>
          <w:rFonts w:eastAsia="Calibri" w:cstheme="minorHAnsi"/>
        </w:rPr>
        <w:t>.</w:t>
      </w:r>
    </w:p>
    <w:p w:rsidR="001368F4" w:rsidRPr="00174156" w:rsidRDefault="007C72CB" w:rsidP="001368F4">
      <w:pPr>
        <w:pStyle w:val="Sraopastraipa"/>
        <w:numPr>
          <w:ilvl w:val="2"/>
          <w:numId w:val="22"/>
        </w:numPr>
        <w:spacing w:line="240" w:lineRule="auto"/>
        <w:ind w:left="0" w:firstLine="709"/>
        <w:rPr>
          <w:rFonts w:cstheme="minorHAnsi"/>
        </w:rPr>
      </w:pPr>
      <w:r w:rsidRPr="00174156">
        <w:rPr>
          <w:rFonts w:eastAsia="Calibri" w:cstheme="minorHAnsi"/>
        </w:rPr>
        <w:t>Draudikas turi teisę vienašališkai nutraukti pirkimo sutartį prieš 15 (penkiolika) kalendorinių dienų raštu pranešęs apie tai Fondo valdybai, jeigu Fondo valdyba nevykdo savo įsipareigojimų arba vykdo juos kitomis, šioje sutartyje nenustatytomis sąlygomis</w:t>
      </w:r>
      <w:r w:rsidR="001368F4" w:rsidRPr="00174156">
        <w:rPr>
          <w:rFonts w:eastAsia="Calibri" w:cstheme="minorHAnsi"/>
        </w:rPr>
        <w:t>.</w:t>
      </w:r>
    </w:p>
    <w:p w:rsidR="001368F4" w:rsidRPr="00174156" w:rsidRDefault="007C72CB" w:rsidP="001368F4">
      <w:pPr>
        <w:pStyle w:val="Sraopastraipa"/>
        <w:numPr>
          <w:ilvl w:val="2"/>
          <w:numId w:val="22"/>
        </w:numPr>
        <w:spacing w:line="240" w:lineRule="auto"/>
        <w:ind w:left="0" w:firstLine="709"/>
        <w:rPr>
          <w:rFonts w:cstheme="minorHAnsi"/>
        </w:rPr>
      </w:pPr>
      <w:r w:rsidRPr="00174156">
        <w:rPr>
          <w:rFonts w:eastAsia="Calibri" w:cstheme="minorHAnsi"/>
        </w:rPr>
        <w:t>Šalys susitaria esminėmis sutarties sąlygomis laikyti paslaugų tarifus, metines įmokas, paslaugų reikalavimus.</w:t>
      </w:r>
    </w:p>
    <w:p w:rsidR="001368F4" w:rsidRPr="00174156" w:rsidRDefault="007C72CB" w:rsidP="001368F4">
      <w:pPr>
        <w:pStyle w:val="Sraopastraipa"/>
        <w:numPr>
          <w:ilvl w:val="2"/>
          <w:numId w:val="22"/>
        </w:numPr>
        <w:spacing w:line="240" w:lineRule="auto"/>
        <w:ind w:left="0" w:firstLine="709"/>
        <w:rPr>
          <w:rFonts w:cstheme="minorHAnsi"/>
        </w:rPr>
      </w:pPr>
      <w:r w:rsidRPr="00174156">
        <w:rPr>
          <w:rFonts w:eastAsia="Calibri" w:cstheme="minorHAnsi"/>
        </w:rPr>
        <w:t>Fondo valdyba ne vėliau kaip per 10 (dešimt) dienų Centrinėje viešųjų pirkimų informacinėje sistemoje skelbia informaciją apie sutarties neįvykdymą ar netinkamai ją įvykdžiusį Draudiką, kai:</w:t>
      </w:r>
    </w:p>
    <w:p w:rsidR="001368F4" w:rsidRPr="00174156" w:rsidRDefault="007C72CB" w:rsidP="001368F4">
      <w:pPr>
        <w:pStyle w:val="Sraopastraipa"/>
        <w:numPr>
          <w:ilvl w:val="3"/>
          <w:numId w:val="22"/>
        </w:numPr>
        <w:spacing w:line="240" w:lineRule="auto"/>
        <w:ind w:left="0" w:firstLine="709"/>
        <w:rPr>
          <w:rFonts w:cstheme="minorHAnsi"/>
        </w:rPr>
      </w:pPr>
      <w:r w:rsidRPr="00174156">
        <w:rPr>
          <w:rFonts w:eastAsia="Calibri" w:cstheme="minorHAnsi"/>
        </w:rPr>
        <w:t>sutartis nutraukta dėl esminio sutarties pažeidimo;</w:t>
      </w:r>
    </w:p>
    <w:p w:rsidR="00140A74" w:rsidRPr="00174156" w:rsidRDefault="007C72CB" w:rsidP="00096CA4">
      <w:pPr>
        <w:pStyle w:val="Sraopastraipa"/>
        <w:numPr>
          <w:ilvl w:val="3"/>
          <w:numId w:val="22"/>
        </w:numPr>
        <w:spacing w:line="240" w:lineRule="auto"/>
        <w:ind w:left="0" w:firstLine="709"/>
        <w:rPr>
          <w:rFonts w:cstheme="minorHAnsi"/>
        </w:rPr>
      </w:pPr>
      <w:r w:rsidRPr="00174156">
        <w:rPr>
          <w:rFonts w:eastAsia="Calibri" w:cstheme="minorHAnsi"/>
        </w:rPr>
        <w:t>priimtas teismo sprendimas, kuriuo tenkinami Fondo valdybos reikalavimai pripažinti sutarties neįvykdymą ar netinkamą įvykdymą esminiu ir atlyginti dėl to patirtus nuostolius</w:t>
      </w:r>
    </w:p>
    <w:p w:rsidR="00096CA4"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 xml:space="preserve">Fondo valdyba Centrinėje viešųjų pirkimų informacinėje sistemoje paskelbusi šios sutarties </w:t>
      </w:r>
      <w:r w:rsidR="00140A74" w:rsidRPr="00174156">
        <w:rPr>
          <w:rFonts w:eastAsia="Calibri" w:cstheme="minorHAnsi"/>
        </w:rPr>
        <w:t>8.1</w:t>
      </w:r>
      <w:r w:rsidRPr="00174156">
        <w:rPr>
          <w:rFonts w:eastAsia="Calibri" w:cstheme="minorHAnsi"/>
        </w:rPr>
        <w:t>.24 punkte nurodytą informaciją, nedelsdamas, tačiau ne vėliau kaip per 3 (tris) darbo dienas, apie tai informuoja Draudiką</w:t>
      </w:r>
      <w:r w:rsidR="00096CA4" w:rsidRPr="00174156">
        <w:rPr>
          <w:rFonts w:eastAsia="Calibri" w:cstheme="minorHAnsi"/>
        </w:rPr>
        <w:t>.</w:t>
      </w:r>
    </w:p>
    <w:p w:rsidR="00096CA4"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096CA4"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Visi ginčai tarp šalių, kilę sutarties vykdymo metu, yra sprendžiami abišaliu susitarimu arba vadovaujantis Lietuvos Respublikos teisės aktais teisme.</w:t>
      </w:r>
    </w:p>
    <w:p w:rsidR="00096CA4"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Pirkimo sutartyje šalys nurodo savo įgaliotus atstovus, atsakingus už visą sutarties vykdymą (nurodant įgalioto atstovo vardą, pavardę, pareigas, telefoną, el. pašto adresą).</w:t>
      </w:r>
    </w:p>
    <w:p w:rsidR="00096CA4"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Sutarties projektą tiekėjui (elektroniniu paštu) pateikia Fondo valdyba.</w:t>
      </w:r>
    </w:p>
    <w:p w:rsidR="007C72CB" w:rsidRPr="00174156" w:rsidRDefault="007C72CB" w:rsidP="00096CA4">
      <w:pPr>
        <w:pStyle w:val="Sraopastraipa"/>
        <w:numPr>
          <w:ilvl w:val="2"/>
          <w:numId w:val="22"/>
        </w:numPr>
        <w:spacing w:line="240" w:lineRule="auto"/>
        <w:ind w:left="0" w:firstLine="709"/>
        <w:rPr>
          <w:rFonts w:cstheme="minorHAnsi"/>
        </w:rPr>
      </w:pPr>
      <w:r w:rsidRPr="00174156">
        <w:rPr>
          <w:rFonts w:eastAsia="Calibri" w:cstheme="minorHAnsi"/>
        </w:rPr>
        <w:t>Sudarytos sutarties administravimas bus pavestas draudimo brokeriui UADBB „Rizikos cesija“, įmonės kodas 126231645, Panerių g. 42, Vilnius, su kuriuo Fondo valdyba turi galiojančią sutartį.</w:t>
      </w:r>
    </w:p>
    <w:p w:rsidR="00F52A49" w:rsidRPr="00174156" w:rsidRDefault="00F52A49" w:rsidP="00096CA4">
      <w:pPr>
        <w:pStyle w:val="Sraopastraipa"/>
        <w:numPr>
          <w:ilvl w:val="2"/>
          <w:numId w:val="22"/>
        </w:numPr>
        <w:spacing w:line="240" w:lineRule="auto"/>
        <w:ind w:left="0" w:firstLine="709"/>
        <w:rPr>
          <w:rFonts w:cstheme="minorHAnsi"/>
        </w:rPr>
      </w:pPr>
      <w:r w:rsidRPr="00174156">
        <w:rPr>
          <w:rFonts w:cstheme="minorHAnsi"/>
          <w:color w:val="000000"/>
          <w:szCs w:val="24"/>
        </w:rPr>
        <w:lastRenderedPageBreak/>
        <w:t xml:space="preserve">Atsakingas už sutarties vykdymą Fondo valdybos Turto valdymo skyriaus vyriausioji specialistė Audronė Makauskienė, mob. tel. +370 612 80287, elektroninis paštas: </w:t>
      </w:r>
      <w:hyperlink r:id="rId15" w:history="1">
        <w:r w:rsidRPr="00174156">
          <w:rPr>
            <w:rStyle w:val="Hipersaitas"/>
            <w:rFonts w:cstheme="minorHAnsi"/>
            <w:szCs w:val="24"/>
          </w:rPr>
          <w:t>audrone.makauskiene@sodra.lt</w:t>
        </w:r>
      </w:hyperlink>
      <w:r w:rsidRPr="00174156">
        <w:rPr>
          <w:rFonts w:cstheme="minorHAnsi"/>
          <w:color w:val="000000"/>
          <w:szCs w:val="24"/>
        </w:rPr>
        <w:t>.</w:t>
      </w:r>
    </w:p>
    <w:p w:rsidR="00E250DF" w:rsidRDefault="00E250DF" w:rsidP="00F77A5D">
      <w:pPr>
        <w:pStyle w:val="Betarp"/>
        <w:spacing w:line="276" w:lineRule="auto"/>
        <w:ind w:firstLine="0"/>
        <w:contextualSpacing/>
        <w:rPr>
          <w:rFonts w:ascii="Arial" w:eastAsiaTheme="minorHAnsi" w:hAnsi="Arial" w:cs="Arial"/>
        </w:rPr>
      </w:pPr>
    </w:p>
    <w:p w:rsidR="009C0A1D" w:rsidRDefault="009C0A1D">
      <w:pPr>
        <w:rPr>
          <w:rFonts w:cstheme="minorHAnsi"/>
        </w:rPr>
      </w:pPr>
      <w:r>
        <w:rPr>
          <w:rFonts w:cstheme="minorHAnsi"/>
        </w:rPr>
        <w:br w:type="page"/>
      </w:r>
    </w:p>
    <w:p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rsidR="00112F92" w:rsidRPr="002E1129" w:rsidRDefault="00112F92" w:rsidP="00112F92">
      <w:pPr>
        <w:keepNext/>
        <w:keepLines/>
        <w:spacing w:before="120" w:after="160" w:line="276" w:lineRule="auto"/>
        <w:ind w:left="318"/>
        <w:jc w:val="right"/>
        <w:rPr>
          <w:rFonts w:ascii="Arial" w:eastAsia="Arial" w:hAnsi="Arial" w:cs="Arial"/>
          <w:color w:val="0070C0"/>
        </w:rPr>
      </w:pPr>
    </w:p>
    <w:p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5530"/>
        <w:gridCol w:w="4705"/>
      </w:tblGrid>
      <w:tr w:rsidR="00D538F1" w:rsidRPr="00946080" w:rsidTr="006A23B4">
        <w:trPr>
          <w:tblHeader/>
        </w:trPr>
        <w:tc>
          <w:tcPr>
            <w:tcW w:w="260" w:type="pct"/>
            <w:tcBorders>
              <w:top w:val="single" w:sz="4" w:space="0" w:color="000000"/>
              <w:left w:val="single" w:sz="4" w:space="0" w:color="000000"/>
              <w:bottom w:val="single" w:sz="4" w:space="0" w:color="000000"/>
              <w:right w:val="single" w:sz="4" w:space="0" w:color="000000"/>
            </w:tcBorders>
            <w:vAlign w:val="center"/>
            <w:hideMark/>
          </w:tcPr>
          <w:p w:rsidR="00D538F1" w:rsidRPr="00946080" w:rsidRDefault="00D538F1" w:rsidP="00D538F1">
            <w:pPr>
              <w:ind w:firstLine="0"/>
              <w:rPr>
                <w:b/>
                <w:sz w:val="20"/>
              </w:rPr>
            </w:pPr>
            <w:r w:rsidRPr="00946080">
              <w:rPr>
                <w:b/>
                <w:sz w:val="20"/>
              </w:rPr>
              <w:t>Eil. Nr.</w:t>
            </w:r>
          </w:p>
        </w:tc>
        <w:tc>
          <w:tcPr>
            <w:tcW w:w="2561" w:type="pct"/>
            <w:tcBorders>
              <w:top w:val="single" w:sz="4" w:space="0" w:color="000000"/>
              <w:left w:val="single" w:sz="4" w:space="0" w:color="000000"/>
              <w:bottom w:val="single" w:sz="4" w:space="0" w:color="000000"/>
              <w:right w:val="single" w:sz="4" w:space="0" w:color="000000"/>
            </w:tcBorders>
            <w:vAlign w:val="center"/>
            <w:hideMark/>
          </w:tcPr>
          <w:p w:rsidR="00D538F1" w:rsidRPr="00946080" w:rsidRDefault="00D538F1" w:rsidP="00FA0923">
            <w:pPr>
              <w:rPr>
                <w:b/>
                <w:sz w:val="20"/>
              </w:rPr>
            </w:pPr>
            <w:r w:rsidRPr="00946080">
              <w:rPr>
                <w:b/>
                <w:sz w:val="20"/>
              </w:rPr>
              <w:t>Reikalavimas</w:t>
            </w:r>
          </w:p>
        </w:tc>
        <w:tc>
          <w:tcPr>
            <w:tcW w:w="2179" w:type="pct"/>
            <w:tcBorders>
              <w:top w:val="single" w:sz="4" w:space="0" w:color="000000"/>
              <w:left w:val="single" w:sz="4" w:space="0" w:color="000000"/>
              <w:bottom w:val="single" w:sz="4" w:space="0" w:color="000000"/>
              <w:right w:val="single" w:sz="4" w:space="0" w:color="000000"/>
            </w:tcBorders>
            <w:vAlign w:val="center"/>
            <w:hideMark/>
          </w:tcPr>
          <w:p w:rsidR="00D538F1" w:rsidRPr="00946080" w:rsidRDefault="00D538F1" w:rsidP="00FA0923">
            <w:pPr>
              <w:rPr>
                <w:b/>
                <w:sz w:val="20"/>
              </w:rPr>
            </w:pPr>
            <w:r w:rsidRPr="00946080">
              <w:rPr>
                <w:b/>
                <w:sz w:val="20"/>
              </w:rPr>
              <w:t>Atitiktį reikalavimui įrodantys dokumentai</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sz w:val="20"/>
              </w:rPr>
              <w:t>4</w:t>
            </w:r>
            <w:r w:rsidR="00DC342A">
              <w:rPr>
                <w:sz w:val="20"/>
              </w:rPr>
              <w:t>1.</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tabs>
                <w:tab w:val="left" w:pos="567"/>
                <w:tab w:val="left" w:pos="1276"/>
              </w:tabs>
              <w:rPr>
                <w:sz w:val="20"/>
              </w:rPr>
            </w:pPr>
            <w:r w:rsidRPr="00946080">
              <w:rPr>
                <w:b/>
                <w:sz w:val="20"/>
              </w:rPr>
              <w:t xml:space="preserve">Fondo valdyba pašalina tiekėją iš pirkimo procedūros, jeigu sužino, kad </w:t>
            </w:r>
            <w:r w:rsidRPr="00946080">
              <w:rPr>
                <w:sz w:val="20"/>
              </w:rPr>
              <w:t>Tiekėjas arba jo atsakingas asmuo, nurodytas VPĮ 46 straipsnio 2 dalies 2 punkte, nuteistas už šią nusikalstamą veiką:</w:t>
            </w:r>
          </w:p>
          <w:p w:rsidR="00D538F1" w:rsidRPr="00946080" w:rsidRDefault="00D538F1" w:rsidP="00FA0923">
            <w:pPr>
              <w:tabs>
                <w:tab w:val="left" w:pos="567"/>
                <w:tab w:val="left" w:pos="1276"/>
              </w:tabs>
              <w:rPr>
                <w:sz w:val="20"/>
              </w:rPr>
            </w:pPr>
            <w:r w:rsidRPr="00946080">
              <w:rPr>
                <w:sz w:val="20"/>
              </w:rPr>
              <w:t>1) dalyvavimą nusikalstamame susivienijime, jo organizavimą ar vadovavimą jam;</w:t>
            </w:r>
          </w:p>
          <w:p w:rsidR="00D538F1" w:rsidRPr="00946080" w:rsidRDefault="00D538F1" w:rsidP="00FA0923">
            <w:pPr>
              <w:tabs>
                <w:tab w:val="left" w:pos="567"/>
                <w:tab w:val="left" w:pos="1276"/>
              </w:tabs>
              <w:rPr>
                <w:sz w:val="20"/>
              </w:rPr>
            </w:pPr>
            <w:r w:rsidRPr="00946080">
              <w:rPr>
                <w:sz w:val="20"/>
              </w:rPr>
              <w:t>2) kyšininkavimą, prekybą poveikiu, papirkimą;</w:t>
            </w:r>
          </w:p>
          <w:p w:rsidR="00D538F1" w:rsidRPr="00946080" w:rsidRDefault="00D538F1" w:rsidP="00FA0923">
            <w:pPr>
              <w:tabs>
                <w:tab w:val="left" w:pos="567"/>
                <w:tab w:val="left" w:pos="1276"/>
              </w:tabs>
              <w:rPr>
                <w:sz w:val="20"/>
              </w:rPr>
            </w:pPr>
            <w:r w:rsidRPr="00946080">
              <w:rPr>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538F1" w:rsidRPr="00946080" w:rsidRDefault="00D538F1" w:rsidP="00FA0923">
            <w:pPr>
              <w:tabs>
                <w:tab w:val="left" w:pos="567"/>
                <w:tab w:val="left" w:pos="1276"/>
              </w:tabs>
              <w:rPr>
                <w:sz w:val="20"/>
              </w:rPr>
            </w:pPr>
            <w:r w:rsidRPr="00946080">
              <w:rPr>
                <w:sz w:val="20"/>
              </w:rPr>
              <w:t>4) nusikalstamą bankrotą;</w:t>
            </w:r>
          </w:p>
          <w:p w:rsidR="00D538F1" w:rsidRPr="00946080" w:rsidRDefault="00D538F1" w:rsidP="00FA0923">
            <w:pPr>
              <w:tabs>
                <w:tab w:val="left" w:pos="567"/>
                <w:tab w:val="left" w:pos="1276"/>
              </w:tabs>
              <w:rPr>
                <w:sz w:val="20"/>
              </w:rPr>
            </w:pPr>
            <w:r w:rsidRPr="00946080">
              <w:rPr>
                <w:sz w:val="20"/>
              </w:rPr>
              <w:t>5) teroristinį ir su teroristine veikla susijusį nusikaltimą;</w:t>
            </w:r>
          </w:p>
          <w:p w:rsidR="00D538F1" w:rsidRPr="00946080" w:rsidRDefault="00D538F1" w:rsidP="00FA0923">
            <w:pPr>
              <w:tabs>
                <w:tab w:val="left" w:pos="567"/>
                <w:tab w:val="left" w:pos="1276"/>
              </w:tabs>
              <w:rPr>
                <w:sz w:val="20"/>
              </w:rPr>
            </w:pPr>
            <w:r w:rsidRPr="00946080">
              <w:rPr>
                <w:sz w:val="20"/>
              </w:rPr>
              <w:t>6) nusikalstamu būdu gauto turto legalizavimą;</w:t>
            </w:r>
          </w:p>
          <w:p w:rsidR="00D538F1" w:rsidRPr="00946080" w:rsidRDefault="00D538F1" w:rsidP="00FA0923">
            <w:pPr>
              <w:tabs>
                <w:tab w:val="left" w:pos="567"/>
                <w:tab w:val="left" w:pos="1276"/>
              </w:tabs>
              <w:rPr>
                <w:sz w:val="20"/>
              </w:rPr>
            </w:pPr>
            <w:r w:rsidRPr="00946080">
              <w:rPr>
                <w:sz w:val="20"/>
              </w:rPr>
              <w:t>7) prekybą žmonėmis, vaiko pirkimą arba pardavimą;</w:t>
            </w:r>
          </w:p>
          <w:p w:rsidR="00D538F1" w:rsidRPr="00946080" w:rsidRDefault="00D538F1" w:rsidP="00FA0923">
            <w:pPr>
              <w:tabs>
                <w:tab w:val="left" w:pos="567"/>
                <w:tab w:val="left" w:pos="1276"/>
              </w:tabs>
              <w:rPr>
                <w:sz w:val="20"/>
              </w:rPr>
            </w:pPr>
            <w:r w:rsidRPr="00946080">
              <w:rPr>
                <w:sz w:val="20"/>
              </w:rPr>
              <w:t>8) kitos valstybės tiekėjo atliktą nusikaltimą, apibrėžtą Direktyvos 2014/24/ES 57 straipsnio 1 dalyje išvardytus Europos Sąjungos teisės aktus įgyvendinančiuose kitų valstybių teisės aktuose.</w:t>
            </w:r>
          </w:p>
          <w:p w:rsidR="00D538F1" w:rsidRPr="00946080" w:rsidRDefault="00D538F1" w:rsidP="00FA0923">
            <w:pPr>
              <w:tabs>
                <w:tab w:val="left" w:pos="567"/>
                <w:tab w:val="left" w:pos="1276"/>
              </w:tabs>
              <w:rPr>
                <w:b/>
                <w:sz w:val="20"/>
              </w:rPr>
            </w:pPr>
          </w:p>
          <w:p w:rsidR="00D538F1" w:rsidRPr="00946080" w:rsidRDefault="00D538F1" w:rsidP="00FA0923">
            <w:pPr>
              <w:tabs>
                <w:tab w:val="left" w:pos="567"/>
                <w:tab w:val="left" w:pos="1276"/>
              </w:tabs>
              <w:rPr>
                <w:b/>
                <w:sz w:val="20"/>
              </w:rPr>
            </w:pPr>
            <w:r w:rsidRPr="00946080">
              <w:rPr>
                <w:b/>
                <w:sz w:val="20"/>
              </w:rPr>
              <w:t>Laikoma, kad tiekėjas arba jo atsakingas asmuo nuteistas už aukščiau nurodytą nusikalstamą veiką, kai dėl:</w:t>
            </w:r>
          </w:p>
          <w:p w:rsidR="00D538F1" w:rsidRPr="00946080" w:rsidRDefault="00D538F1" w:rsidP="00FA0923">
            <w:pPr>
              <w:tabs>
                <w:tab w:val="left" w:pos="567"/>
                <w:tab w:val="left" w:pos="1276"/>
              </w:tabs>
              <w:rPr>
                <w:sz w:val="20"/>
              </w:rPr>
            </w:pPr>
            <w:r w:rsidRPr="00946080">
              <w:rPr>
                <w:sz w:val="20"/>
              </w:rPr>
              <w:t>1) tiekėjo, kuris yra fizinis asmuo, per pastaruosius 5 metus buvo priimtas ir įsiteisėjęs apkaltinamasis teismo nuosprendis ir šis asmuo turi neišnykusį ar nepanaikintą teistumą;</w:t>
            </w:r>
          </w:p>
          <w:p w:rsidR="00D538F1" w:rsidRPr="0091240F" w:rsidRDefault="00D538F1" w:rsidP="00FA0923">
            <w:pPr>
              <w:rPr>
                <w:sz w:val="20"/>
              </w:rPr>
            </w:pPr>
            <w:r w:rsidRPr="0091240F">
              <w:rPr>
                <w:sz w:val="20"/>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w:t>
            </w:r>
            <w:r w:rsidRPr="0091240F">
              <w:rPr>
                <w:sz w:val="20"/>
              </w:rPr>
              <w:lastRenderedPageBreak/>
              <w:t>apkaltinamasis teismo nuosprendis ir šis asmuo turi neišnykusį ar nepanaikintą teistumą;</w:t>
            </w:r>
          </w:p>
          <w:p w:rsidR="00D538F1" w:rsidRPr="00946080" w:rsidRDefault="00D538F1" w:rsidP="00FA0923">
            <w:pPr>
              <w:rPr>
                <w:sz w:val="20"/>
              </w:rPr>
            </w:pPr>
            <w:r w:rsidRPr="0091240F">
              <w:rPr>
                <w:sz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lastRenderedPageBreak/>
              <w:t>Iš Lietuvoje įsteigtų subjektų reikalaujama:</w:t>
            </w:r>
          </w:p>
          <w:p w:rsidR="00D538F1" w:rsidRPr="00946080" w:rsidRDefault="00D538F1" w:rsidP="00FA0923">
            <w:pPr>
              <w:tabs>
                <w:tab w:val="left" w:pos="199"/>
              </w:tabs>
              <w:rPr>
                <w:sz w:val="20"/>
              </w:rPr>
            </w:pPr>
            <w:r w:rsidRPr="00946080">
              <w:rPr>
                <w:sz w:val="20"/>
              </w:rPr>
              <w:t>•</w:t>
            </w:r>
            <w:r w:rsidRPr="00946080">
              <w:rPr>
                <w:sz w:val="20"/>
              </w:rPr>
              <w:tab/>
              <w:t>išrašo iš teismo sprendimo arba</w:t>
            </w:r>
          </w:p>
          <w:p w:rsidR="00D538F1" w:rsidRPr="00946080" w:rsidRDefault="00D538F1" w:rsidP="00FA0923">
            <w:pPr>
              <w:tabs>
                <w:tab w:val="left" w:pos="199"/>
              </w:tabs>
              <w:rPr>
                <w:sz w:val="20"/>
              </w:rPr>
            </w:pPr>
            <w:r w:rsidRPr="00946080">
              <w:rPr>
                <w:sz w:val="20"/>
              </w:rPr>
              <w:t>•</w:t>
            </w:r>
            <w:r w:rsidRPr="00946080">
              <w:rPr>
                <w:sz w:val="20"/>
              </w:rPr>
              <w:tab/>
              <w:t>Informatikos ir ryšių departamento prie Vidaus reikalų ministerijos pažymos, arba</w:t>
            </w:r>
          </w:p>
          <w:p w:rsidR="00D538F1" w:rsidRPr="00946080" w:rsidRDefault="00D538F1" w:rsidP="00FA0923">
            <w:pPr>
              <w:tabs>
                <w:tab w:val="left" w:pos="199"/>
              </w:tabs>
              <w:rPr>
                <w:sz w:val="20"/>
              </w:rPr>
            </w:pPr>
            <w:r w:rsidRPr="00946080">
              <w:rPr>
                <w:sz w:val="20"/>
              </w:rPr>
              <w:t>•</w:t>
            </w:r>
            <w:r w:rsidRPr="00946080">
              <w:rPr>
                <w:sz w:val="20"/>
              </w:rPr>
              <w:tab/>
              <w:t>valstybės įmonės Registrų centro Lietuvos Respublikos Vyriausybės nustatyta tvarka išduoto dokumento, patvirtinančio jungtinius kompetentingų institucijų tvarkomus duomenis.</w:t>
            </w:r>
          </w:p>
          <w:p w:rsidR="00D538F1" w:rsidRPr="00946080" w:rsidRDefault="00D538F1" w:rsidP="00FA0923">
            <w:pPr>
              <w:rPr>
                <w:sz w:val="20"/>
              </w:rPr>
            </w:pPr>
          </w:p>
          <w:p w:rsidR="00D538F1" w:rsidRPr="00946080" w:rsidRDefault="00D538F1" w:rsidP="00FA0923">
            <w:pPr>
              <w:rPr>
                <w:sz w:val="20"/>
              </w:rPr>
            </w:pPr>
            <w:r w:rsidRPr="00946080">
              <w:rPr>
                <w:sz w:val="20"/>
              </w:rPr>
              <w:t>Iš ne Lietuvoje įsteigtų subjektų reikalaujama:</w:t>
            </w:r>
          </w:p>
          <w:p w:rsidR="00D538F1" w:rsidRPr="00946080" w:rsidRDefault="00D538F1" w:rsidP="00FA0923">
            <w:pPr>
              <w:tabs>
                <w:tab w:val="left" w:pos="199"/>
              </w:tabs>
              <w:rPr>
                <w:sz w:val="20"/>
              </w:rPr>
            </w:pPr>
            <w:r w:rsidRPr="00946080">
              <w:rPr>
                <w:sz w:val="20"/>
              </w:rPr>
              <w:t>•</w:t>
            </w:r>
            <w:r w:rsidRPr="00946080">
              <w:rPr>
                <w:sz w:val="20"/>
              </w:rPr>
              <w:tab/>
              <w:t>atitinkamos užsienio šalies institucijos dokumento .</w:t>
            </w:r>
          </w:p>
          <w:p w:rsidR="00D538F1" w:rsidRPr="00946080" w:rsidRDefault="00D538F1" w:rsidP="00FA0923">
            <w:pPr>
              <w:rPr>
                <w:sz w:val="20"/>
              </w:rPr>
            </w:pPr>
          </w:p>
          <w:p w:rsidR="00D538F1" w:rsidRPr="00946080" w:rsidRDefault="00D538F1" w:rsidP="00FA0923">
            <w:pPr>
              <w:rPr>
                <w:sz w:val="20"/>
              </w:rPr>
            </w:pPr>
            <w:r w:rsidRPr="00946080">
              <w:rPr>
                <w:sz w:val="20"/>
              </w:rPr>
              <w:t xml:space="preserve">Nurodyti dokumentai turi būti išduoti ne anksčiau kaip 180 dienų iki tos dienos, kai tiekėjas perkančiosios organizacijos prašymu turės pateikti pašalinimo pagrindų nebuvimą patvirtinančius dokumentus. </w:t>
            </w:r>
          </w:p>
          <w:p w:rsidR="00D538F1" w:rsidRPr="00946080" w:rsidRDefault="00D538F1" w:rsidP="00FA0923">
            <w:pPr>
              <w:rPr>
                <w:sz w:val="20"/>
              </w:rPr>
            </w:pPr>
          </w:p>
          <w:p w:rsidR="00D538F1" w:rsidRPr="000C77A1" w:rsidRDefault="00D538F1" w:rsidP="00FA0923">
            <w:pPr>
              <w:rPr>
                <w:sz w:val="20"/>
              </w:rPr>
            </w:pPr>
            <w:r w:rsidRPr="00946080">
              <w:rPr>
                <w:sz w:val="20"/>
              </w:rPr>
              <w:t xml:space="preserve">Jei dokumentas išduotas anksčiau, tačiau jame nurodytas galiojimo terminas ilgesnis nei pašalinimo pagrindų nebuvimą patvirtinančių dokumentų pagal EBVPD galutinis pateikimo terminas, toks dokumentas jo galiojimo </w:t>
            </w:r>
            <w:r w:rsidRPr="000C77A1">
              <w:rPr>
                <w:sz w:val="20"/>
              </w:rPr>
              <w:t>laikotarpiu yra priimtinas.</w:t>
            </w:r>
          </w:p>
          <w:p w:rsidR="00D538F1" w:rsidRPr="00946080" w:rsidRDefault="00D538F1" w:rsidP="00FA0923">
            <w:pPr>
              <w:rPr>
                <w:b/>
                <w:sz w:val="20"/>
                <w:u w:val="single"/>
              </w:rPr>
            </w:pPr>
            <w:r w:rsidRPr="000C77A1">
              <w:rPr>
                <w:b/>
                <w:sz w:val="20"/>
                <w:u w:val="single"/>
              </w:rPr>
              <w:t>Pažymų, patvirtinančių VPĮ 46 straipsnyje nurodytų tiekėjo pašalinimo pagrindų nebuvimą, pateikti nereikalaujama. Jų Fondo valdyba reikalaus tik turėdama pagrįstų abejonių dėl tiekėjo patikimumo.</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t>4</w:t>
            </w:r>
            <w:r w:rsidR="00DC342A">
              <w:rPr>
                <w:sz w:val="20"/>
              </w:rPr>
              <w:t>2.</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tabs>
                <w:tab w:val="left" w:pos="567"/>
                <w:tab w:val="left" w:pos="1276"/>
              </w:tabs>
              <w:rPr>
                <w:sz w:val="20"/>
              </w:rPr>
            </w:pPr>
            <w:r w:rsidRPr="00946080">
              <w:rPr>
                <w:b/>
                <w:sz w:val="20"/>
              </w:rPr>
              <w:t>Fondo valdyba pašalina tiekėją iš pirkimo procedūros, jeigu sužino</w:t>
            </w:r>
            <w:r w:rsidRPr="00946080">
              <w:rPr>
                <w:sz w:val="20"/>
              </w:rPr>
              <w:t xml:space="preserve">, kad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538F1" w:rsidRPr="00946080" w:rsidRDefault="00D538F1" w:rsidP="00FA0923">
            <w:pPr>
              <w:tabs>
                <w:tab w:val="left" w:pos="567"/>
                <w:tab w:val="left" w:pos="1276"/>
              </w:tabs>
              <w:rPr>
                <w:sz w:val="20"/>
              </w:rPr>
            </w:pPr>
          </w:p>
          <w:p w:rsidR="00D538F1" w:rsidRPr="00946080" w:rsidRDefault="00D538F1" w:rsidP="00FA0923">
            <w:pPr>
              <w:tabs>
                <w:tab w:val="left" w:pos="567"/>
                <w:tab w:val="left" w:pos="1276"/>
              </w:tabs>
              <w:rPr>
                <w:sz w:val="20"/>
              </w:rPr>
            </w:pPr>
            <w:r w:rsidRPr="00946080">
              <w:rPr>
                <w:sz w:val="20"/>
              </w:rPr>
              <w:t>Laikoma, kad tiekėjas nuteistas už aukščiau nurodytą nusikalstamą veiką, kai dėl:</w:t>
            </w:r>
          </w:p>
          <w:p w:rsidR="00D538F1" w:rsidRPr="00946080" w:rsidRDefault="00D538F1" w:rsidP="00FA0923">
            <w:pPr>
              <w:tabs>
                <w:tab w:val="left" w:pos="567"/>
                <w:tab w:val="left" w:pos="1276"/>
              </w:tabs>
              <w:rPr>
                <w:sz w:val="20"/>
              </w:rPr>
            </w:pPr>
            <w:r w:rsidRPr="00946080">
              <w:rPr>
                <w:sz w:val="20"/>
              </w:rPr>
              <w:t>1) tiekėjo, kuris yra fizinis asmuo, per pastaruosius 5 metus buvo priimtas ir įsiteisėjęs apkaltinamasis teismo nuosprendis ir šis asmuo turi neišnykusį ar nepanaikintą teistumą;</w:t>
            </w:r>
          </w:p>
          <w:p w:rsidR="00D538F1" w:rsidRPr="0091240F" w:rsidRDefault="00D538F1" w:rsidP="00FA0923">
            <w:pPr>
              <w:tabs>
                <w:tab w:val="left" w:pos="567"/>
                <w:tab w:val="left" w:pos="1276"/>
              </w:tabs>
              <w:rPr>
                <w:sz w:val="20"/>
              </w:rPr>
            </w:pPr>
            <w:r w:rsidRPr="00946080">
              <w:rPr>
                <w:sz w:val="20"/>
              </w:rPr>
              <w:t>2</w:t>
            </w:r>
            <w:r w:rsidRPr="0091240F">
              <w:rPr>
                <w:sz w:val="20"/>
              </w:rPr>
              <w:t>)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538F1" w:rsidRPr="009B1E82" w:rsidRDefault="00D538F1" w:rsidP="00FA0923">
            <w:pPr>
              <w:tabs>
                <w:tab w:val="left" w:pos="567"/>
                <w:tab w:val="left" w:pos="1276"/>
              </w:tabs>
              <w:rPr>
                <w:sz w:val="20"/>
              </w:rPr>
            </w:pPr>
            <w:r w:rsidRPr="0091240F">
              <w:rPr>
                <w:sz w:val="20"/>
              </w:rPr>
              <w:t>Tačiau ši nuostata netaikoma, jeigu:</w:t>
            </w:r>
          </w:p>
          <w:p w:rsidR="00D538F1" w:rsidRPr="009B1E82" w:rsidRDefault="00D538F1" w:rsidP="00FA0923">
            <w:pPr>
              <w:tabs>
                <w:tab w:val="left" w:pos="567"/>
                <w:tab w:val="left" w:pos="1276"/>
              </w:tabs>
              <w:rPr>
                <w:sz w:val="20"/>
              </w:rPr>
            </w:pPr>
            <w:r w:rsidRPr="009B1E82">
              <w:rPr>
                <w:sz w:val="20"/>
              </w:rPr>
              <w:t>1) tiekėjas yra įsipareigojęs sumokėti mokesčius, įskaitant socialinio draudimo įmokas ir dėl to laikomas jau įvykdžiusiu šioje dalyje nurodytus įsipareigojimus;</w:t>
            </w:r>
          </w:p>
          <w:p w:rsidR="00D538F1" w:rsidRPr="009B1E82" w:rsidRDefault="00D538F1" w:rsidP="00FA0923">
            <w:pPr>
              <w:tabs>
                <w:tab w:val="left" w:pos="567"/>
                <w:tab w:val="left" w:pos="1276"/>
              </w:tabs>
              <w:rPr>
                <w:sz w:val="20"/>
              </w:rPr>
            </w:pPr>
            <w:r w:rsidRPr="009B1E82">
              <w:rPr>
                <w:sz w:val="20"/>
              </w:rPr>
              <w:t>2) įsiskolinimo suma neviršija 50 Eur (penkiasdešimt eurų);</w:t>
            </w:r>
          </w:p>
          <w:p w:rsidR="00D538F1" w:rsidRPr="009B1E82" w:rsidRDefault="00D538F1" w:rsidP="00FA0923">
            <w:pPr>
              <w:rPr>
                <w:sz w:val="20"/>
              </w:rPr>
            </w:pPr>
            <w:r w:rsidRPr="009B1E82">
              <w:rPr>
                <w:sz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9B1E82">
              <w:rPr>
                <w:sz w:val="20"/>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p w:rsidR="00D538F1" w:rsidRPr="00946080" w:rsidRDefault="00D538F1" w:rsidP="00FA0923">
            <w:pPr>
              <w:rPr>
                <w:sz w:val="20"/>
              </w:rPr>
            </w:pPr>
          </w:p>
        </w:tc>
        <w:tc>
          <w:tcPr>
            <w:tcW w:w="2179" w:type="pct"/>
            <w:tcBorders>
              <w:top w:val="single" w:sz="4" w:space="0" w:color="000000"/>
              <w:left w:val="single" w:sz="4" w:space="0" w:color="000000"/>
              <w:bottom w:val="single" w:sz="4" w:space="0" w:color="000000"/>
              <w:right w:val="single" w:sz="4" w:space="0" w:color="000000"/>
            </w:tcBorders>
          </w:tcPr>
          <w:p w:rsidR="00D538F1" w:rsidRPr="00971D8E" w:rsidRDefault="00D538F1" w:rsidP="00971D8E">
            <w:pPr>
              <w:pStyle w:val="Sraopastraipa"/>
              <w:numPr>
                <w:ilvl w:val="0"/>
                <w:numId w:val="20"/>
              </w:numPr>
              <w:tabs>
                <w:tab w:val="left" w:pos="328"/>
              </w:tabs>
              <w:rPr>
                <w:sz w:val="20"/>
              </w:rPr>
            </w:pPr>
            <w:r w:rsidRPr="00971D8E">
              <w:rPr>
                <w:sz w:val="20"/>
              </w:rPr>
              <w:lastRenderedPageBreak/>
              <w:t>Dėl įsipareigojimų, susijusių su mokesčių mokėjimu, įvykdymo iš Lietuvoje įsteigtų subjektų prašoma:</w:t>
            </w:r>
          </w:p>
          <w:p w:rsidR="00D538F1" w:rsidRPr="00946080" w:rsidRDefault="00D538F1" w:rsidP="00FA0923">
            <w:pPr>
              <w:pStyle w:val="Sraopastraipa"/>
              <w:tabs>
                <w:tab w:val="left" w:pos="328"/>
              </w:tabs>
              <w:rPr>
                <w:sz w:val="20"/>
              </w:rPr>
            </w:pPr>
          </w:p>
          <w:p w:rsidR="00D538F1" w:rsidRPr="00946080" w:rsidRDefault="00D538F1" w:rsidP="00FA0923">
            <w:pPr>
              <w:tabs>
                <w:tab w:val="left" w:pos="328"/>
              </w:tabs>
              <w:rPr>
                <w:sz w:val="20"/>
              </w:rPr>
            </w:pPr>
            <w:r w:rsidRPr="00946080">
              <w:rPr>
                <w:sz w:val="20"/>
              </w:rPr>
              <w:t>•</w:t>
            </w:r>
            <w:r w:rsidRPr="00946080">
              <w:rPr>
                <w:sz w:val="20"/>
              </w:rPr>
              <w:tab/>
              <w:t>išrašo iš teismo sprendimo (jei toks yra) arba Valstybinės mokesčių inspekcijos prie Lietuvos Respublikos finansų ministerijos išduoto dokumento,</w:t>
            </w:r>
          </w:p>
          <w:p w:rsidR="00D538F1" w:rsidRPr="00946080" w:rsidRDefault="00D538F1" w:rsidP="00FA0923">
            <w:pPr>
              <w:tabs>
                <w:tab w:val="left" w:pos="328"/>
              </w:tabs>
              <w:rPr>
                <w:sz w:val="20"/>
              </w:rPr>
            </w:pPr>
            <w:r w:rsidRPr="00946080">
              <w:rPr>
                <w:sz w:val="20"/>
              </w:rPr>
              <w:t>•</w:t>
            </w:r>
            <w:r w:rsidRPr="00946080">
              <w:rPr>
                <w:sz w:val="20"/>
              </w:rPr>
              <w:tab/>
              <w:t>arba valstybės įmonės Registrų centro Lietuvos Respublikos Vyriausybės nustatyta tvarka išduoto dokumento, patvirtinančio jungtinius kompetentingų institucijų tvarkomus duomenis.</w:t>
            </w:r>
          </w:p>
          <w:p w:rsidR="00D538F1" w:rsidRPr="00946080" w:rsidRDefault="00D538F1" w:rsidP="00FA0923">
            <w:pPr>
              <w:pStyle w:val="Sraopastraipa"/>
              <w:tabs>
                <w:tab w:val="left" w:pos="328"/>
              </w:tabs>
              <w:rPr>
                <w:sz w:val="20"/>
              </w:rPr>
            </w:pPr>
          </w:p>
          <w:p w:rsidR="00D538F1" w:rsidRPr="00946080" w:rsidRDefault="00D538F1" w:rsidP="00FA0923">
            <w:pPr>
              <w:tabs>
                <w:tab w:val="left" w:pos="328"/>
              </w:tabs>
              <w:rPr>
                <w:sz w:val="20"/>
              </w:rPr>
            </w:pPr>
            <w:r w:rsidRPr="00946080">
              <w:rPr>
                <w:sz w:val="20"/>
              </w:rPr>
              <w:t>Iš ne Lietuvoje įsteigtų subjektų reikalaujama:</w:t>
            </w:r>
          </w:p>
          <w:p w:rsidR="00D538F1" w:rsidRPr="00946080" w:rsidRDefault="00D538F1" w:rsidP="00FA0923">
            <w:pPr>
              <w:tabs>
                <w:tab w:val="left" w:pos="328"/>
              </w:tabs>
              <w:rPr>
                <w:sz w:val="20"/>
              </w:rPr>
            </w:pPr>
            <w:r w:rsidRPr="00946080">
              <w:rPr>
                <w:sz w:val="20"/>
              </w:rPr>
              <w:t>•</w:t>
            </w:r>
            <w:r w:rsidRPr="00946080">
              <w:rPr>
                <w:sz w:val="20"/>
              </w:rPr>
              <w:tab/>
              <w:t>atitinkamos užsienio šalies institucijos dokumento .</w:t>
            </w:r>
          </w:p>
          <w:p w:rsidR="00D538F1" w:rsidRPr="00946080" w:rsidRDefault="00D538F1" w:rsidP="00FA0923">
            <w:pPr>
              <w:tabs>
                <w:tab w:val="left" w:pos="328"/>
              </w:tabs>
              <w:rPr>
                <w:sz w:val="20"/>
              </w:rPr>
            </w:pPr>
            <w:r w:rsidRPr="00946080">
              <w:rPr>
                <w:sz w:val="20"/>
              </w:rPr>
              <w:t xml:space="preserve">Nurodyti dokumentai turi būti  išduoti ne anksčiau kaip 120 dienų iki tos dienos, kai tiekėjas perkančiosios organizacijos prašymu turės pateikti pašalinimo pagrindų nebuvimą patvirtinančius dokumentus. </w:t>
            </w:r>
          </w:p>
          <w:p w:rsidR="00D538F1" w:rsidRPr="00946080" w:rsidRDefault="00D538F1" w:rsidP="00FA0923">
            <w:pPr>
              <w:tabs>
                <w:tab w:val="left" w:pos="328"/>
              </w:tabs>
              <w:rPr>
                <w:sz w:val="20"/>
              </w:rPr>
            </w:pPr>
            <w:r w:rsidRPr="00946080">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D538F1" w:rsidRPr="00946080" w:rsidRDefault="00D538F1" w:rsidP="00FA0923">
            <w:pPr>
              <w:pStyle w:val="Sraopastraipa"/>
              <w:tabs>
                <w:tab w:val="left" w:pos="328"/>
              </w:tabs>
              <w:rPr>
                <w:sz w:val="20"/>
              </w:rPr>
            </w:pPr>
          </w:p>
          <w:p w:rsidR="00D538F1" w:rsidRPr="00946080" w:rsidRDefault="00D538F1" w:rsidP="00FA0923">
            <w:pPr>
              <w:tabs>
                <w:tab w:val="left" w:pos="328"/>
              </w:tabs>
              <w:rPr>
                <w:sz w:val="20"/>
              </w:rPr>
            </w:pPr>
            <w:r w:rsidRPr="00946080">
              <w:rPr>
                <w:sz w:val="20"/>
              </w:rPr>
              <w:t>2) Dėl įsipareigojimų, susijusių su socialinio draudimo įmokų mokėjimu, įvykdymo iš Lietuvoje įsteigtų subjektų prašoma:</w:t>
            </w:r>
          </w:p>
          <w:p w:rsidR="00D538F1" w:rsidRPr="00946080" w:rsidRDefault="00D538F1" w:rsidP="00FA0923">
            <w:pPr>
              <w:tabs>
                <w:tab w:val="left" w:pos="328"/>
              </w:tabs>
              <w:rPr>
                <w:sz w:val="20"/>
              </w:rPr>
            </w:pPr>
            <w:r w:rsidRPr="00946080">
              <w:rPr>
                <w:sz w:val="20"/>
              </w:rPr>
              <w:t xml:space="preserve">2.1) Jeigu tiekėjas yra juridinis asmuo, registruotas Lietuvos Respublikoje, iš jo nereikalaujama pateikti jokių šį reikalavimą įrodančių dokumentų. Perkančioji organizacija savarankiškai patikrina </w:t>
            </w:r>
            <w:r w:rsidRPr="00946080">
              <w:rPr>
                <w:sz w:val="20"/>
              </w:rPr>
              <w:lastRenderedPageBreak/>
              <w:t xml:space="preserve">duomenis nacionalinėje duomenų bazėje,  adresu </w:t>
            </w:r>
            <w:hyperlink r:id="rId16" w:history="1">
              <w:r w:rsidR="00971D8E" w:rsidRPr="00762C62">
                <w:rPr>
                  <w:rStyle w:val="Hipersaitas"/>
                  <w:sz w:val="20"/>
                </w:rPr>
                <w:t>https://draudejai.sodra.lt/draudeju_viesi_duomenys/</w:t>
              </w:r>
            </w:hyperlink>
            <w:r w:rsidRPr="00946080">
              <w:rPr>
                <w:sz w:val="20"/>
              </w:rPr>
              <w:t>.</w:t>
            </w:r>
          </w:p>
          <w:p w:rsidR="00D538F1" w:rsidRPr="00946080" w:rsidRDefault="00D538F1" w:rsidP="00FA0923">
            <w:pPr>
              <w:tabs>
                <w:tab w:val="left" w:pos="328"/>
              </w:tabs>
              <w:rPr>
                <w:sz w:val="20"/>
              </w:rPr>
            </w:pPr>
            <w:r w:rsidRPr="00946080">
              <w:rPr>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538F1" w:rsidRPr="00946080" w:rsidRDefault="00D538F1" w:rsidP="00FA0923">
            <w:pPr>
              <w:tabs>
                <w:tab w:val="left" w:pos="328"/>
              </w:tabs>
              <w:rPr>
                <w:sz w:val="20"/>
              </w:rPr>
            </w:pPr>
            <w:r w:rsidRPr="00946080">
              <w:rPr>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538F1" w:rsidRPr="00946080" w:rsidRDefault="00D538F1" w:rsidP="00FA0923">
            <w:pPr>
              <w:tabs>
                <w:tab w:val="left" w:pos="328"/>
              </w:tabs>
              <w:rPr>
                <w:sz w:val="20"/>
              </w:rPr>
            </w:pPr>
            <w:r w:rsidRPr="00946080">
              <w:rPr>
                <w:sz w:val="20"/>
              </w:rPr>
              <w:t>Iš ne Lietuvoje įsteigtų subjektų reikalaujama:</w:t>
            </w:r>
          </w:p>
          <w:p w:rsidR="00D538F1" w:rsidRPr="00946080" w:rsidRDefault="00D538F1" w:rsidP="00FA0923">
            <w:pPr>
              <w:tabs>
                <w:tab w:val="left" w:pos="328"/>
              </w:tabs>
              <w:rPr>
                <w:sz w:val="20"/>
              </w:rPr>
            </w:pPr>
            <w:r w:rsidRPr="00946080">
              <w:rPr>
                <w:sz w:val="20"/>
              </w:rPr>
              <w:t>•</w:t>
            </w:r>
            <w:r w:rsidRPr="00946080">
              <w:rPr>
                <w:sz w:val="20"/>
              </w:rPr>
              <w:tab/>
              <w:t>atitinkamos užsienio šalies kompetentingos institucijos dokumento .</w:t>
            </w:r>
          </w:p>
          <w:p w:rsidR="00D538F1" w:rsidRPr="00946080" w:rsidRDefault="00D538F1" w:rsidP="00FA0923">
            <w:pPr>
              <w:tabs>
                <w:tab w:val="left" w:pos="328"/>
              </w:tabs>
              <w:rPr>
                <w:sz w:val="20"/>
              </w:rPr>
            </w:pPr>
            <w:r w:rsidRPr="00946080">
              <w:rPr>
                <w:sz w:val="20"/>
              </w:rPr>
              <w:t xml:space="preserve">Nurodyti dokumentai turi būti  išduoti ne anksčiau kaip 120 dienų iki tos dienos, kai tiekėjas perkančiosios organizacijos prašymu turės pateikti pašalinimo pagrindų nebuvimą patvirtinančius dokumentus. </w:t>
            </w:r>
          </w:p>
          <w:p w:rsidR="00D538F1" w:rsidRDefault="00D538F1" w:rsidP="00FA0923">
            <w:pPr>
              <w:pStyle w:val="Sraopastraipa"/>
              <w:tabs>
                <w:tab w:val="left" w:pos="328"/>
              </w:tabs>
              <w:ind w:left="0"/>
              <w:rPr>
                <w:sz w:val="20"/>
              </w:rPr>
            </w:pPr>
            <w:r w:rsidRPr="00946080">
              <w:rPr>
                <w:sz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D538F1" w:rsidRPr="00AF2DFE" w:rsidRDefault="00D538F1" w:rsidP="00FA0923">
            <w:pPr>
              <w:pStyle w:val="Sraopastraipa"/>
              <w:tabs>
                <w:tab w:val="left" w:pos="328"/>
              </w:tabs>
              <w:ind w:left="0"/>
              <w:rPr>
                <w:b/>
                <w:sz w:val="20"/>
                <w:u w:val="single"/>
              </w:rPr>
            </w:pPr>
            <w:r w:rsidRPr="0091240F">
              <w:rPr>
                <w:b/>
                <w:sz w:val="20"/>
                <w:u w:val="single"/>
              </w:rPr>
              <w:t>Pažymų, patvirtinančių VPĮ 46 straipsnyje nurodytų tiekėjo pašalinimo pagrindų nebuvimą, pateikti nereikalaujama. Jų Fondo valdyba reikalaus tik turėdama pagrįstų abejonių dėl tiekėjo patikimumo.</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lastRenderedPageBreak/>
              <w:t>4</w:t>
            </w:r>
            <w:r w:rsidR="00DC342A">
              <w:rPr>
                <w:sz w:val="20"/>
              </w:rPr>
              <w:t>3.</w:t>
            </w:r>
            <w:r w:rsidRPr="00946080">
              <w:rPr>
                <w:sz w:val="20"/>
              </w:rPr>
              <w:t xml:space="preserve"> </w:t>
            </w:r>
          </w:p>
        </w:tc>
        <w:tc>
          <w:tcPr>
            <w:tcW w:w="2561"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b/>
                <w:sz w:val="20"/>
              </w:rPr>
              <w:t>Fondo valdyba pašalina tiekėją iš pirkimo procedūros, jeigu sužino</w:t>
            </w:r>
            <w:r w:rsidRPr="00946080">
              <w:rPr>
                <w:sz w:val="20"/>
              </w:rPr>
              <w:t>, kad Tiekėjas su kitais tiekėjais yra sudaręs susitarimų, kuriais siekiama iškreipti konkurenciją atliekamame pirkime, ir perkančioji organizacija dėl to turi įtikinamų duomenų.</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pStyle w:val="prastasiniatinklio"/>
              <w:shd w:val="clear" w:color="auto" w:fill="FFFFFF"/>
              <w:spacing w:before="0" w:after="0"/>
              <w:rPr>
                <w:sz w:val="20"/>
                <w:szCs w:val="20"/>
              </w:rPr>
            </w:pPr>
            <w:r w:rsidRPr="00946080">
              <w:rPr>
                <w:rFonts w:ascii="Times New Roman" w:hAnsi="Times New Roman"/>
                <w:sz w:val="20"/>
                <w:szCs w:val="20"/>
              </w:rPr>
              <w:t>Fondo valdyba nereikalauja papildomų dokumentų dėl atitikties šiam reikalavimui įrodymo iš Lietuvoje įsteigtų subjektų.</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t>4</w:t>
            </w:r>
            <w:r w:rsidR="00DC342A">
              <w:rPr>
                <w:sz w:val="20"/>
              </w:rPr>
              <w:t>4.</w:t>
            </w:r>
            <w:r w:rsidRPr="00946080">
              <w:rPr>
                <w:sz w:val="20"/>
              </w:rPr>
              <w:t xml:space="preserve"> </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b/>
                <w:sz w:val="20"/>
              </w:rPr>
              <w:t>Fondo valdyba pašalina tiekėją iš pirkimo procedūros, jeigu sužino</w:t>
            </w:r>
            <w:r w:rsidRPr="00946080">
              <w:rPr>
                <w:sz w:val="20"/>
              </w:rPr>
              <w:t xml:space="preserve">, kad Tiekėjas pirkimo metu pateko į interesų konflikto situaciją, kaip apibrėžta VPĮ 21 straipsnyje, ir atitinkamos padėties negalima ištaisyti. </w:t>
            </w:r>
          </w:p>
          <w:p w:rsidR="00D538F1" w:rsidRPr="00946080" w:rsidRDefault="00D538F1" w:rsidP="00FA0923">
            <w:pPr>
              <w:rPr>
                <w:sz w:val="20"/>
              </w:rPr>
            </w:pPr>
            <w:r w:rsidRPr="00946080">
              <w:rPr>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t>4</w:t>
            </w:r>
            <w:r w:rsidR="00DC342A">
              <w:rPr>
                <w:sz w:val="20"/>
              </w:rPr>
              <w:t>5.</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b/>
                <w:sz w:val="20"/>
              </w:rPr>
              <w:t xml:space="preserve">Fondo valdyba pašalina tiekėją iš pirkimo procedūros, </w:t>
            </w:r>
            <w:r w:rsidRPr="00946080">
              <w:rPr>
                <w:sz w:val="20"/>
              </w:rPr>
              <w:t>jeigu dėl tiekėjo pagalbos pasirengiant pirkimui buvo pažeista konkurencija, kaip nustatyta VPĮ 27 straipsnio 3 ir 4 dalyse, ir atitinkamos padėties negalima ištaisyti.</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t>4</w:t>
            </w:r>
            <w:r w:rsidR="00DC342A">
              <w:rPr>
                <w:sz w:val="20"/>
              </w:rPr>
              <w:t>6.</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b/>
                <w:sz w:val="20"/>
              </w:rPr>
            </w:pPr>
            <w:r w:rsidRPr="00946080">
              <w:rPr>
                <w:b/>
                <w:sz w:val="20"/>
              </w:rPr>
              <w:t>Fondo valdyba pašalina tiekėją iš pirkimo procedūros, jeigu:</w:t>
            </w:r>
          </w:p>
          <w:p w:rsidR="00D538F1" w:rsidRPr="00946080" w:rsidRDefault="00D538F1" w:rsidP="00FA0923">
            <w:pPr>
              <w:rPr>
                <w:sz w:val="20"/>
              </w:rPr>
            </w:pPr>
            <w:r w:rsidRPr="00946080">
              <w:rPr>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38F1" w:rsidRPr="00946080" w:rsidRDefault="00D538F1" w:rsidP="00FA0923">
            <w:pPr>
              <w:rPr>
                <w:sz w:val="20"/>
              </w:rPr>
            </w:pPr>
            <w:r w:rsidRPr="00946080">
              <w:rPr>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538F1" w:rsidRPr="00946080" w:rsidRDefault="00D538F1" w:rsidP="00FA0923">
            <w:pPr>
              <w:rPr>
                <w:sz w:val="20"/>
              </w:rPr>
            </w:pPr>
            <w:r w:rsidRPr="00946080">
              <w:rPr>
                <w:sz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946080">
              <w:rPr>
                <w:sz w:val="20"/>
              </w:rPr>
              <w:lastRenderedPageBreak/>
              <w:t>pastaruosius vienus metus buvo pašalintas iš pirkimo ar koncesijos suteikimo procedūrų arba taikomos kitos panašios sankcijos.</w:t>
            </w:r>
          </w:p>
          <w:p w:rsidR="00D538F1" w:rsidRPr="00946080" w:rsidRDefault="00D538F1" w:rsidP="00FA0923">
            <w:pPr>
              <w:rPr>
                <w:sz w:val="20"/>
              </w:rPr>
            </w:pPr>
            <w:r w:rsidRPr="00946080">
              <w:rPr>
                <w:sz w:val="20"/>
              </w:rPr>
              <w:t xml:space="preserve"> </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lastRenderedPageBreak/>
              <w:t>Fondo valdyba nereikalauja papildomų dokumentų dėl atitikties šiam reikalavimui įrodymo iš Lietuvoje įsteigtų subjektų.</w:t>
            </w:r>
          </w:p>
          <w:p w:rsidR="00D538F1" w:rsidRPr="00946080" w:rsidRDefault="00D538F1" w:rsidP="00FA0923">
            <w:pPr>
              <w:rPr>
                <w:b/>
                <w:bCs/>
                <w:sz w:val="20"/>
              </w:rPr>
            </w:pPr>
            <w:r w:rsidRPr="00946080">
              <w:rPr>
                <w:b/>
                <w:bCs/>
                <w:sz w:val="20"/>
              </w:rPr>
              <w:t xml:space="preserve">Priimant sprendimus dėl tiekėjo pašalinimo iš pirkimo procedūros šiame punkte nurodytu pašalinimo pagrindu, be kita ko, gali būti atsižvelgiama į pagal </w:t>
            </w:r>
            <w:r w:rsidRPr="00946080">
              <w:rPr>
                <w:b/>
                <w:sz w:val="20"/>
              </w:rPr>
              <w:t>Viešųjų pirkimų įstatymo</w:t>
            </w:r>
            <w:r w:rsidRPr="00946080">
              <w:rPr>
                <w:b/>
                <w:bCs/>
                <w:sz w:val="20"/>
              </w:rPr>
              <w:t xml:space="preserve"> 52 straipsnį skelbiamą informaciją:</w:t>
            </w:r>
          </w:p>
          <w:p w:rsidR="00D538F1" w:rsidRPr="00946080" w:rsidRDefault="004850DB" w:rsidP="00FA0923">
            <w:pPr>
              <w:rPr>
                <w:sz w:val="20"/>
              </w:rPr>
            </w:pPr>
            <w:hyperlink r:id="rId17" w:history="1">
              <w:r w:rsidR="00971D8E" w:rsidRPr="00762C62">
                <w:rPr>
                  <w:rStyle w:val="Hipersaitas"/>
                  <w:bCs/>
                  <w:sz w:val="20"/>
                </w:rPr>
                <w:t>https://vpt.lrv.lt/melaginga-informacija-pateikusiu-tiekeju-sarasas-3</w:t>
              </w:r>
            </w:hyperlink>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pStyle w:val="Sraopastraipa"/>
              <w:ind w:left="0"/>
              <w:rPr>
                <w:sz w:val="20"/>
              </w:rPr>
            </w:pPr>
            <w:r w:rsidRPr="00946080">
              <w:rPr>
                <w:sz w:val="20"/>
              </w:rPr>
              <w:t>4</w:t>
            </w:r>
            <w:r w:rsidR="00DC342A">
              <w:rPr>
                <w:sz w:val="20"/>
              </w:rPr>
              <w:t>7.</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b/>
                <w:sz w:val="20"/>
              </w:rPr>
              <w:t xml:space="preserve">Fondo valdyba pašalina tiekėją iš pirkimo procedūros, jeigu </w:t>
            </w:r>
            <w:r w:rsidRPr="00946080">
              <w:rPr>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sz w:val="20"/>
              </w:rPr>
              <w:t>4</w:t>
            </w:r>
            <w:r w:rsidR="00DC342A">
              <w:rPr>
                <w:sz w:val="20"/>
              </w:rPr>
              <w:t>8.</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b/>
                <w:sz w:val="20"/>
              </w:rPr>
            </w:pPr>
            <w:r w:rsidRPr="00946080">
              <w:rPr>
                <w:b/>
                <w:sz w:val="20"/>
              </w:rPr>
              <w:t>Fondo valdyba pašalina tiekėją iš pirkimo procedūros, jeigu:</w:t>
            </w:r>
          </w:p>
          <w:p w:rsidR="00D538F1" w:rsidRPr="00946080" w:rsidRDefault="00D538F1" w:rsidP="00FA0923">
            <w:pPr>
              <w:rPr>
                <w:sz w:val="20"/>
              </w:rPr>
            </w:pPr>
            <w:r w:rsidRPr="00946080">
              <w:rPr>
                <w:sz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538F1" w:rsidRPr="00946080" w:rsidRDefault="00D538F1" w:rsidP="00FA0923">
            <w:pPr>
              <w:rPr>
                <w:sz w:val="20"/>
              </w:rPr>
            </w:pPr>
            <w:r w:rsidRPr="00946080">
              <w:rPr>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p w:rsidR="00D538F1" w:rsidRPr="00946080" w:rsidRDefault="00D538F1" w:rsidP="00FA0923">
            <w:pPr>
              <w:tabs>
                <w:tab w:val="left" w:pos="567"/>
                <w:tab w:val="left" w:pos="1276"/>
              </w:tabs>
              <w:rPr>
                <w:b/>
                <w:bCs/>
                <w:sz w:val="20"/>
              </w:rPr>
            </w:pPr>
            <w:r w:rsidRPr="00946080">
              <w:rPr>
                <w:b/>
                <w:bCs/>
                <w:sz w:val="20"/>
              </w:rPr>
              <w:t xml:space="preserve">Priimant sprendimus dėl tiekėjo pašalinimo iš pirkimo procedūros šiame punkte nurodytu pašalinimo pagrindu, gali būti atsižvelgiama į pagal </w:t>
            </w:r>
            <w:r w:rsidRPr="00946080">
              <w:rPr>
                <w:b/>
                <w:sz w:val="20"/>
              </w:rPr>
              <w:t>Viešųjų pirkimų įstatymo</w:t>
            </w:r>
            <w:r w:rsidRPr="00946080">
              <w:rPr>
                <w:b/>
                <w:bCs/>
                <w:sz w:val="20"/>
              </w:rPr>
              <w:t xml:space="preserve"> 91 straipsnį skelbiamą informaciją:</w:t>
            </w:r>
          </w:p>
          <w:p w:rsidR="00D538F1" w:rsidRPr="00946080" w:rsidRDefault="004850DB" w:rsidP="00FA0923">
            <w:pPr>
              <w:tabs>
                <w:tab w:val="left" w:pos="567"/>
                <w:tab w:val="left" w:pos="1276"/>
              </w:tabs>
              <w:rPr>
                <w:sz w:val="20"/>
              </w:rPr>
            </w:pPr>
            <w:hyperlink r:id="rId18" w:history="1">
              <w:r w:rsidR="00D538F1" w:rsidRPr="00946080">
                <w:rPr>
                  <w:rStyle w:val="Hipersaitas"/>
                  <w:sz w:val="20"/>
                </w:rPr>
                <w:t>https://vpt.lrv.lt/lt/pasalinimo-pagrindai-1/nepatikimi-tiekejai-1</w:t>
              </w:r>
            </w:hyperlink>
            <w:r w:rsidR="00D538F1" w:rsidRPr="00946080">
              <w:rPr>
                <w:rStyle w:val="Hipersaitas"/>
                <w:sz w:val="20"/>
              </w:rPr>
              <w:t>;</w:t>
            </w:r>
          </w:p>
          <w:p w:rsidR="00D538F1" w:rsidRPr="00946080" w:rsidRDefault="004850DB" w:rsidP="00FA0923">
            <w:pPr>
              <w:tabs>
                <w:tab w:val="left" w:pos="567"/>
                <w:tab w:val="left" w:pos="1276"/>
              </w:tabs>
              <w:rPr>
                <w:sz w:val="20"/>
              </w:rPr>
            </w:pPr>
            <w:hyperlink r:id="rId19" w:history="1">
              <w:r w:rsidR="00D538F1" w:rsidRPr="00946080">
                <w:rPr>
                  <w:rStyle w:val="Hipersaitas"/>
                  <w:sz w:val="20"/>
                </w:rPr>
                <w:t>https://vpt.lrv.lt/lt/pasalinimo-pagrindai-1/nepatikimu-koncesininku-sarasas-1/nepatikimu-koncesininku-sarasas</w:t>
              </w:r>
            </w:hyperlink>
            <w:r w:rsidR="00D538F1" w:rsidRPr="00946080">
              <w:rPr>
                <w:rStyle w:val="Hipersaitas"/>
                <w:sz w:val="20"/>
              </w:rPr>
              <w:t>.</w:t>
            </w:r>
          </w:p>
          <w:p w:rsidR="00D538F1" w:rsidRPr="00946080" w:rsidRDefault="00D538F1" w:rsidP="00FA0923">
            <w:pPr>
              <w:rPr>
                <w:sz w:val="20"/>
              </w:rPr>
            </w:pP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sz w:val="20"/>
              </w:rPr>
              <w:lastRenderedPageBreak/>
              <w:t>4</w:t>
            </w:r>
            <w:r w:rsidR="00DC342A">
              <w:rPr>
                <w:sz w:val="20"/>
              </w:rPr>
              <w:t>9.</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b/>
                <w:sz w:val="20"/>
              </w:rPr>
            </w:pPr>
            <w:r w:rsidRPr="00946080">
              <w:rPr>
                <w:b/>
                <w:sz w:val="20"/>
              </w:rPr>
              <w:t>Fondo valdyba pašalina tiekėją iš pirkimo procedūros, jeigu:</w:t>
            </w:r>
          </w:p>
          <w:p w:rsidR="00D538F1" w:rsidRPr="00946080" w:rsidRDefault="00D538F1" w:rsidP="00FA0923">
            <w:pPr>
              <w:rPr>
                <w:rFonts w:eastAsia="SimSun"/>
                <w:sz w:val="20"/>
                <w:lang w:eastAsia="en-US"/>
              </w:rPr>
            </w:pPr>
            <w:r w:rsidRPr="00946080">
              <w:rPr>
                <w:rFonts w:eastAsia="SimSun"/>
                <w:sz w:val="20"/>
                <w:lang w:eastAsia="en-US"/>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D538F1" w:rsidRPr="00946080" w:rsidRDefault="00D538F1" w:rsidP="00FA0923">
            <w:pPr>
              <w:rPr>
                <w:rFonts w:eastAsia="SimSun"/>
                <w:sz w:val="20"/>
                <w:lang w:eastAsia="en-US"/>
              </w:rPr>
            </w:pPr>
            <w:r w:rsidRPr="00946080">
              <w:rPr>
                <w:rFonts w:eastAsia="SimSun"/>
                <w:sz w:val="20"/>
                <w:lang w:eastAsia="en-US"/>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46080">
              <w:rPr>
                <w:rFonts w:eastAsia="SimSun"/>
                <w:sz w:val="20"/>
                <w:vertAlign w:val="superscript"/>
                <w:lang w:eastAsia="en-US"/>
              </w:rPr>
              <w:t>1</w:t>
            </w:r>
            <w:r w:rsidRPr="00946080">
              <w:rPr>
                <w:rFonts w:eastAsia="SimSun"/>
                <w:sz w:val="20"/>
                <w:lang w:eastAsia="en-US"/>
              </w:rPr>
              <w:t xml:space="preserve"> straipsnio 1 dalyje.</w:t>
            </w:r>
          </w:p>
          <w:p w:rsidR="00D538F1" w:rsidRPr="00946080" w:rsidRDefault="00D538F1" w:rsidP="00FA0923">
            <w:pPr>
              <w:rPr>
                <w:sz w:val="20"/>
              </w:rPr>
            </w:pPr>
            <w:r w:rsidRPr="00946080">
              <w:rPr>
                <w:rFonts w:eastAsia="SimSun"/>
                <w:sz w:val="20"/>
                <w:lang w:eastAsia="en-US"/>
              </w:rPr>
              <w:t>3) Fondo valdyba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p w:rsidR="00D538F1" w:rsidRPr="00946080" w:rsidRDefault="00D538F1" w:rsidP="00FA0923">
            <w:pPr>
              <w:rPr>
                <w:rFonts w:eastAsia="SimSun"/>
                <w:sz w:val="20"/>
                <w:lang w:eastAsia="en-US"/>
              </w:rPr>
            </w:pPr>
            <w:r w:rsidRPr="00946080">
              <w:rPr>
                <w:rFonts w:eastAsia="SimSun"/>
                <w:sz w:val="20"/>
                <w:lang w:eastAsia="en-US"/>
              </w:rPr>
              <w:t xml:space="preserve">Priimant sprendimus dėl tiekėjo pašalinimo iš pirkimo procedūros šiame punkte nurodytu pašalinimo pagrindu, be kita ko, atsižvelgiama į nacionalinėje duomenų bazėje adresu: </w:t>
            </w:r>
            <w:hyperlink r:id="rId20" w:history="1">
              <w:r w:rsidRPr="00946080">
                <w:rPr>
                  <w:rStyle w:val="Hipersaitas"/>
                  <w:rFonts w:eastAsia="SimSun"/>
                  <w:sz w:val="20"/>
                  <w:lang w:eastAsia="en-US"/>
                </w:rPr>
                <w:t>https://www.registrucentras.lt/jar/p/index.php</w:t>
              </w:r>
            </w:hyperlink>
            <w:r w:rsidRPr="00946080">
              <w:rPr>
                <w:rFonts w:eastAsia="SimSun"/>
                <w:sz w:val="20"/>
                <w:lang w:eastAsia="en-US"/>
              </w:rPr>
              <w:t xml:space="preserve"> paskelbtą informaciją, taip pat į šiame informaciniame pranešime pateiktą informaciją: </w:t>
            </w:r>
            <w:hyperlink r:id="rId21" w:history="1">
              <w:r w:rsidRPr="00946080">
                <w:rPr>
                  <w:rStyle w:val="Hipersaitas"/>
                  <w:rFonts w:eastAsia="SimSun"/>
                  <w:sz w:val="20"/>
                  <w:lang w:eastAsia="en-US"/>
                </w:rPr>
                <w:t>ttps://vpt.lrv.lt/lt/naujienos/finansiniu-ataskaitu-nepateikimas-gali-tapti-kliutimi-dalyvauti-viesuosiuose-pirkimuose</w:t>
              </w:r>
            </w:hyperlink>
            <w:r w:rsidRPr="00946080">
              <w:rPr>
                <w:rFonts w:eastAsia="SimSun"/>
                <w:sz w:val="20"/>
                <w:lang w:eastAsia="en-US"/>
              </w:rPr>
              <w:t xml:space="preserve"> </w:t>
            </w:r>
          </w:p>
          <w:p w:rsidR="00D538F1" w:rsidRPr="00946080" w:rsidRDefault="00D538F1" w:rsidP="00FA0923">
            <w:pPr>
              <w:rPr>
                <w:rFonts w:eastAsia="SimSun"/>
                <w:sz w:val="20"/>
                <w:lang w:eastAsia="en-US"/>
              </w:rPr>
            </w:pPr>
            <w:r w:rsidRPr="00946080">
              <w:rPr>
                <w:rFonts w:eastAsia="SimSun"/>
                <w:sz w:val="20"/>
                <w:lang w:eastAsia="en-US"/>
              </w:rPr>
              <w:t xml:space="preserve">Dėl (2) papunkčio reikalavimo Fondo valdyba savarankiškai patikrina duomenis nacionalinėje duomenų bazėje, adresu </w:t>
            </w:r>
            <w:hyperlink r:id="rId22" w:history="1">
              <w:r w:rsidRPr="00946080">
                <w:rPr>
                  <w:rStyle w:val="Hipersaitas"/>
                  <w:rFonts w:eastAsia="SimSun"/>
                  <w:sz w:val="20"/>
                  <w:lang w:eastAsia="en-US"/>
                </w:rPr>
                <w:t>https://www.vmi.lt/evmi/mokesciu-moketoju-informacija</w:t>
              </w:r>
            </w:hyperlink>
            <w:r w:rsidRPr="00946080">
              <w:rPr>
                <w:rStyle w:val="Hipersaitas"/>
                <w:rFonts w:eastAsia="SimSun"/>
                <w:sz w:val="20"/>
                <w:lang w:eastAsia="en-US"/>
              </w:rPr>
              <w:t>.</w:t>
            </w:r>
          </w:p>
          <w:p w:rsidR="00D538F1" w:rsidRPr="00946080" w:rsidRDefault="00D538F1" w:rsidP="00FA0923">
            <w:pPr>
              <w:rPr>
                <w:rFonts w:eastAsia="SimSun"/>
                <w:sz w:val="20"/>
                <w:lang w:eastAsia="en-US"/>
              </w:rPr>
            </w:pPr>
            <w:r w:rsidRPr="00946080">
              <w:rPr>
                <w:rFonts w:eastAsia="SimSun"/>
                <w:sz w:val="20"/>
                <w:lang w:eastAsia="en-US"/>
              </w:rPr>
              <w:t xml:space="preserve">Dėl (3) papunkčio informacija tikrinama </w:t>
            </w:r>
            <w:hyperlink r:id="rId23" w:history="1">
              <w:r w:rsidRPr="00946080">
                <w:rPr>
                  <w:rStyle w:val="Hipersaitas"/>
                  <w:rFonts w:eastAsia="SimSun"/>
                  <w:sz w:val="20"/>
                  <w:lang w:eastAsia="en-US"/>
                </w:rPr>
                <w:t>https://kt.gov.lt/lt/atviri-duomenys/diskvalifikavimas-is-viesuju-pirkimu</w:t>
              </w:r>
            </w:hyperlink>
            <w:r w:rsidRPr="00946080">
              <w:rPr>
                <w:rFonts w:eastAsia="SimSun"/>
                <w:sz w:val="20"/>
                <w:lang w:eastAsia="en-US"/>
              </w:rPr>
              <w:t>.</w:t>
            </w:r>
          </w:p>
          <w:p w:rsidR="00D538F1" w:rsidRPr="00946080" w:rsidRDefault="00D538F1" w:rsidP="00FA0923">
            <w:pPr>
              <w:rPr>
                <w:sz w:val="20"/>
              </w:rPr>
            </w:pP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sz w:val="20"/>
              </w:rPr>
              <w:t>4</w:t>
            </w:r>
            <w:r w:rsidR="00DC342A">
              <w:rPr>
                <w:sz w:val="20"/>
              </w:rPr>
              <w:t>10.</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b/>
                <w:sz w:val="20"/>
              </w:rPr>
            </w:pPr>
            <w:r w:rsidRPr="00946080">
              <w:rPr>
                <w:b/>
                <w:sz w:val="20"/>
              </w:rPr>
              <w:t>Fondo valdyba pašalina tiekėją iš pirkimo procedūros, jeigu:</w:t>
            </w:r>
          </w:p>
          <w:p w:rsidR="00D538F1" w:rsidRPr="00946080" w:rsidRDefault="00D538F1" w:rsidP="00FA0923">
            <w:pPr>
              <w:rPr>
                <w:sz w:val="20"/>
              </w:rPr>
            </w:pPr>
            <w:r w:rsidRPr="00946080">
              <w:rPr>
                <w:sz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D538F1" w:rsidRPr="00946080" w:rsidRDefault="00D538F1" w:rsidP="00FA0923">
            <w:pPr>
              <w:rPr>
                <w:b/>
                <w:sz w:val="20"/>
              </w:rPr>
            </w:pPr>
            <w:r w:rsidRPr="00946080">
              <w:rPr>
                <w:sz w:val="20"/>
              </w:rPr>
              <w:t>Tačiau kai yra šiame punkte apibrėžta situacija, perkančioji organizacija nepašalins tiekėjo iš pirkimo procedūros, jeigu jis pateikia pagrįstų įrodymų, kad sugebės tinkamai įvykdyti sutartį.</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p w:rsidR="00D538F1" w:rsidRPr="00946080" w:rsidRDefault="00D538F1" w:rsidP="00FA0923">
            <w:pPr>
              <w:rPr>
                <w:rFonts w:eastAsia="SimSun"/>
                <w:sz w:val="20"/>
                <w:lang w:eastAsia="en-US"/>
              </w:rPr>
            </w:pPr>
            <w:r w:rsidRPr="00946080">
              <w:rPr>
                <w:sz w:val="20"/>
              </w:rPr>
              <w:t xml:space="preserve">Fondo valdyba </w:t>
            </w:r>
            <w:r w:rsidRPr="00946080">
              <w:rPr>
                <w:rFonts w:eastAsia="SimSun"/>
                <w:sz w:val="20"/>
                <w:lang w:eastAsia="en-US"/>
              </w:rPr>
              <w:t>savarankiškai patikrina duomenis nacionalinėje duomenų bazėje, adresu:</w:t>
            </w:r>
          </w:p>
          <w:p w:rsidR="00D538F1" w:rsidRPr="00946080" w:rsidRDefault="004850DB" w:rsidP="00FA0923">
            <w:pPr>
              <w:rPr>
                <w:rFonts w:eastAsia="SimSun"/>
                <w:sz w:val="20"/>
                <w:lang w:eastAsia="en-US"/>
              </w:rPr>
            </w:pPr>
            <w:hyperlink r:id="rId24" w:history="1">
              <w:r w:rsidR="00D538F1" w:rsidRPr="00946080">
                <w:rPr>
                  <w:rStyle w:val="Hipersaitas"/>
                  <w:rFonts w:eastAsia="SimSun"/>
                  <w:sz w:val="20"/>
                  <w:lang w:eastAsia="en-US"/>
                </w:rPr>
                <w:t>https://www.registrucentras.lt/jar/p/</w:t>
              </w:r>
            </w:hyperlink>
            <w:r w:rsidR="00D538F1" w:rsidRPr="00946080">
              <w:rPr>
                <w:rFonts w:eastAsia="SimSun"/>
                <w:sz w:val="20"/>
                <w:lang w:eastAsia="en-US"/>
              </w:rPr>
              <w:t>.</w:t>
            </w:r>
          </w:p>
          <w:p w:rsidR="00D538F1" w:rsidRPr="00946080" w:rsidRDefault="00D538F1" w:rsidP="00FA0923">
            <w:pPr>
              <w:rPr>
                <w:rFonts w:eastAsia="SimSun"/>
                <w:sz w:val="20"/>
                <w:lang w:eastAsia="en-US"/>
              </w:rPr>
            </w:pPr>
            <w:r w:rsidRPr="00946080">
              <w:rPr>
                <w:rFonts w:eastAsia="SimSun"/>
                <w:sz w:val="20"/>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rsidR="00D538F1" w:rsidRPr="00946080" w:rsidRDefault="00D538F1" w:rsidP="00FA0923">
            <w:pPr>
              <w:rPr>
                <w:rFonts w:eastAsia="SimSun"/>
                <w:sz w:val="20"/>
                <w:lang w:eastAsia="en-US"/>
              </w:rPr>
            </w:pPr>
            <w:r w:rsidRPr="00946080">
              <w:rPr>
                <w:rFonts w:eastAsia="SimSun"/>
                <w:sz w:val="20"/>
                <w:lang w:eastAsia="en-US"/>
              </w:rPr>
              <w:t xml:space="preserve">Jei dokumentas išduotas anksčiau, tačiau jame nurodytas galiojimo terminas ilgesnis nei pašalinimo pagrindų nebuvimą patvirtinančių dokumentų pagal </w:t>
            </w:r>
            <w:r w:rsidRPr="00946080">
              <w:rPr>
                <w:rFonts w:eastAsia="SimSun"/>
                <w:sz w:val="20"/>
                <w:lang w:eastAsia="en-US"/>
              </w:rPr>
              <w:lastRenderedPageBreak/>
              <w:t>EBVPD galutinis pateikimo terminas, toks dokumentas jo galiojimo laikotarpiu yra priimtinas.</w:t>
            </w:r>
          </w:p>
        </w:tc>
      </w:tr>
      <w:tr w:rsidR="00D538F1" w:rsidRPr="00946080" w:rsidTr="006A23B4">
        <w:tc>
          <w:tcPr>
            <w:tcW w:w="260" w:type="pct"/>
            <w:tcBorders>
              <w:top w:val="single" w:sz="4" w:space="0" w:color="000000"/>
              <w:left w:val="single" w:sz="4" w:space="0" w:color="000000"/>
              <w:bottom w:val="single" w:sz="4" w:space="0" w:color="000000"/>
              <w:right w:val="single" w:sz="4" w:space="0" w:color="000000"/>
            </w:tcBorders>
            <w:vAlign w:val="center"/>
          </w:tcPr>
          <w:p w:rsidR="00D538F1" w:rsidRPr="00946080" w:rsidRDefault="00D538F1" w:rsidP="00FA0923">
            <w:pPr>
              <w:rPr>
                <w:sz w:val="20"/>
              </w:rPr>
            </w:pPr>
            <w:r w:rsidRPr="00946080">
              <w:rPr>
                <w:sz w:val="20"/>
              </w:rPr>
              <w:lastRenderedPageBreak/>
              <w:t>4</w:t>
            </w:r>
            <w:r w:rsidR="004E4A8F">
              <w:rPr>
                <w:sz w:val="20"/>
              </w:rPr>
              <w:t>11.</w:t>
            </w:r>
          </w:p>
        </w:tc>
        <w:tc>
          <w:tcPr>
            <w:tcW w:w="2561"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b/>
                <w:sz w:val="20"/>
              </w:rPr>
            </w:pPr>
            <w:r w:rsidRPr="00946080">
              <w:rPr>
                <w:b/>
                <w:sz w:val="20"/>
              </w:rPr>
              <w:t>Fondo valdyba pašalina tiekėją iš pirkimo procedūros, jeigu:</w:t>
            </w:r>
          </w:p>
          <w:p w:rsidR="00D538F1" w:rsidRPr="00946080" w:rsidRDefault="00D538F1" w:rsidP="00FA0923">
            <w:pPr>
              <w:rPr>
                <w:sz w:val="20"/>
              </w:rPr>
            </w:pPr>
            <w:r w:rsidRPr="00946080">
              <w:rPr>
                <w:sz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79" w:type="pct"/>
            <w:tcBorders>
              <w:top w:val="single" w:sz="4" w:space="0" w:color="000000"/>
              <w:left w:val="single" w:sz="4" w:space="0" w:color="000000"/>
              <w:bottom w:val="single" w:sz="4" w:space="0" w:color="000000"/>
              <w:right w:val="single" w:sz="4" w:space="0" w:color="000000"/>
            </w:tcBorders>
          </w:tcPr>
          <w:p w:rsidR="00D538F1" w:rsidRPr="00946080" w:rsidRDefault="00D538F1" w:rsidP="00FA0923">
            <w:pPr>
              <w:rPr>
                <w:sz w:val="20"/>
              </w:rPr>
            </w:pPr>
            <w:r w:rsidRPr="00946080">
              <w:rPr>
                <w:sz w:val="20"/>
              </w:rPr>
              <w:t>Fondo valdyba nereikalauja papildomų dokumentų dėl atitikties šiam reikalavimui įrodymo iš Lietuvoje įsteigtų subjektų.</w:t>
            </w:r>
          </w:p>
          <w:p w:rsidR="00D538F1" w:rsidRPr="00946080" w:rsidRDefault="00D538F1" w:rsidP="00FA0923">
            <w:pPr>
              <w:rPr>
                <w:sz w:val="20"/>
              </w:rPr>
            </w:pPr>
          </w:p>
        </w:tc>
      </w:tr>
    </w:tbl>
    <w:p w:rsidR="007D644F" w:rsidRDefault="007D644F" w:rsidP="00F77A5D">
      <w:pPr>
        <w:pBdr>
          <w:bottom w:val="single" w:sz="12" w:space="1" w:color="auto"/>
        </w:pBdr>
        <w:spacing w:line="240" w:lineRule="auto"/>
        <w:ind w:firstLine="720"/>
        <w:rPr>
          <w:rFonts w:ascii="Arial" w:eastAsia="Arial" w:hAnsi="Arial" w:cs="Arial"/>
          <w:i/>
          <w:color w:val="7030A0"/>
        </w:rPr>
      </w:pPr>
    </w:p>
    <w:p w:rsidR="00112F92" w:rsidRDefault="00112F92" w:rsidP="00112F92">
      <w:pPr>
        <w:spacing w:line="200" w:lineRule="auto"/>
        <w:rPr>
          <w:rFonts w:ascii="Arial" w:eastAsia="Arial" w:hAnsi="Arial" w:cs="Arial"/>
        </w:rPr>
      </w:pPr>
      <w:r>
        <w:rPr>
          <w:rFonts w:ascii="Arial" w:eastAsia="Arial" w:hAnsi="Arial" w:cs="Arial"/>
        </w:rPr>
        <w:br w:type="page"/>
      </w:r>
    </w:p>
    <w:p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rsidR="00112F92" w:rsidRPr="00AA05AD" w:rsidRDefault="00112F92" w:rsidP="00112F92">
      <w:pPr>
        <w:spacing w:after="240"/>
        <w:rPr>
          <w:smallCaps/>
          <w:color w:val="404040"/>
          <w:sz w:val="28"/>
          <w:szCs w:val="28"/>
        </w:rPr>
      </w:pPr>
    </w:p>
    <w:p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rsidR="00112F92" w:rsidRPr="008F2D15" w:rsidRDefault="004850DB"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rsidR="00EF2354" w:rsidRDefault="00EF2354" w:rsidP="00114768">
      <w:pPr>
        <w:pStyle w:val="Sraopastraipa"/>
        <w:tabs>
          <w:tab w:val="left" w:pos="568"/>
        </w:tabs>
        <w:spacing w:line="276" w:lineRule="auto"/>
        <w:ind w:left="568" w:firstLine="0"/>
        <w:jc w:val="center"/>
        <w:rPr>
          <w:rFonts w:cstheme="minorHAnsi"/>
          <w:i/>
          <w:iCs/>
          <w:color w:val="7030A0"/>
        </w:rPr>
      </w:pPr>
    </w:p>
    <w:tbl>
      <w:tblPr>
        <w:tblStyle w:val="TableGrid3"/>
        <w:tblpPr w:leftFromText="180" w:rightFromText="180" w:vertAnchor="page" w:horzAnchor="page" w:tblpX="1164" w:tblpY="6061"/>
        <w:tblW w:w="5000" w:type="pct"/>
        <w:tblLook w:val="04A0" w:firstRow="1" w:lastRow="0" w:firstColumn="1" w:lastColumn="0" w:noHBand="0" w:noVBand="1"/>
      </w:tblPr>
      <w:tblGrid>
        <w:gridCol w:w="1450"/>
        <w:gridCol w:w="3153"/>
        <w:gridCol w:w="3455"/>
        <w:gridCol w:w="2732"/>
      </w:tblGrid>
      <w:tr w:rsidR="00CC00A3" w:rsidRPr="00CB20ED" w:rsidTr="00CC00A3">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C00A3" w:rsidRPr="00F0499F" w:rsidRDefault="00CC00A3" w:rsidP="00CC00A3">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C00A3" w:rsidRPr="00CB20ED" w:rsidRDefault="00CC00A3" w:rsidP="00CC00A3">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C00A3" w:rsidRPr="00F0499F" w:rsidRDefault="00CC00A3" w:rsidP="00CC00A3">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C00A3" w:rsidRPr="00700A4B" w:rsidRDefault="00CC00A3" w:rsidP="00CC00A3">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C00A3" w:rsidRPr="00CB20ED" w:rsidTr="00CC00A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0A3" w:rsidRPr="00CB20ED" w:rsidRDefault="00CC00A3" w:rsidP="00D538F1">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0A3" w:rsidRPr="00CB20ED" w:rsidRDefault="00CC00A3" w:rsidP="00CC00A3">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C00A3" w:rsidRPr="00CB20ED" w:rsidTr="00CC00A3">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0A3" w:rsidRPr="00CB20ED" w:rsidRDefault="00CC00A3" w:rsidP="00CC00A3">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rsidR="00CC00A3" w:rsidRPr="00CB20ED" w:rsidRDefault="00CC00A3" w:rsidP="00CC00A3">
            <w:pPr>
              <w:autoSpaceDE w:val="0"/>
              <w:autoSpaceDN w:val="0"/>
              <w:adjustRightInd w:val="0"/>
              <w:ind w:firstLine="0"/>
              <w:rPr>
                <w:rFonts w:asciiTheme="minorHAnsi" w:hAnsiTheme="minorHAnsi" w:cstheme="minorHAnsi"/>
                <w:color w:val="000000"/>
                <w:sz w:val="21"/>
                <w:szCs w:val="21"/>
              </w:rPr>
            </w:pPr>
            <w:r w:rsidRPr="00700A4B">
              <w:rPr>
                <w:rFonts w:asciiTheme="minorHAnsi" w:hAnsiTheme="minorHAnsi" w:cstheme="minorHAnsi"/>
                <w:color w:val="000000"/>
                <w:sz w:val="21"/>
                <w:szCs w:val="21"/>
              </w:rPr>
              <w:t>Tiekėjas turi teisę vykdyti  turto draudimo, bendrosios ir darbdavio civilinės atsakomybės draudimo   veiklą.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rsidR="00CC00A3" w:rsidRPr="00700A4B" w:rsidRDefault="00CC00A3" w:rsidP="00CC00A3">
            <w:pPr>
              <w:tabs>
                <w:tab w:val="left" w:pos="567"/>
              </w:tabs>
              <w:ind w:firstLine="0"/>
              <w:rPr>
                <w:rFonts w:asciiTheme="minorHAnsi" w:hAnsiTheme="minorHAnsi" w:cstheme="minorHAnsi"/>
                <w:b/>
                <w:sz w:val="21"/>
                <w:szCs w:val="21"/>
                <w:u w:val="single"/>
              </w:rPr>
            </w:pPr>
            <w:r w:rsidRPr="00700A4B">
              <w:rPr>
                <w:rFonts w:asciiTheme="minorHAnsi" w:hAnsiTheme="minorHAnsi" w:cstheme="minorHAnsi"/>
                <w:b/>
                <w:sz w:val="21"/>
                <w:szCs w:val="21"/>
                <w:u w:val="single"/>
              </w:rPr>
              <w:t>Tiekėjas privalo pateikti:</w:t>
            </w:r>
          </w:p>
          <w:p w:rsidR="00CC00A3" w:rsidRPr="00700A4B" w:rsidRDefault="00CC00A3" w:rsidP="00CC00A3">
            <w:pPr>
              <w:tabs>
                <w:tab w:val="left" w:pos="567"/>
              </w:tabs>
              <w:ind w:firstLine="0"/>
              <w:rPr>
                <w:rFonts w:asciiTheme="minorHAnsi" w:hAnsiTheme="minorHAnsi" w:cstheme="minorHAnsi"/>
                <w:sz w:val="21"/>
                <w:szCs w:val="21"/>
              </w:rPr>
            </w:pPr>
            <w:r w:rsidRPr="00700A4B">
              <w:rPr>
                <w:rFonts w:asciiTheme="minorHAnsi" w:hAnsiTheme="minorHAnsi" w:cstheme="minorHAnsi"/>
                <w:sz w:val="21"/>
                <w:szCs w:val="21"/>
              </w:rPr>
              <w:t>Galiojančią licenciją, patvirtinančią tiekėjo teisę verstis turto draudimo, bendrosios ir darbdavio civilinės atsakomybės draudimo</w:t>
            </w:r>
            <w:r w:rsidRPr="00700A4B">
              <w:rPr>
                <w:rFonts w:asciiTheme="minorHAnsi" w:hAnsiTheme="minorHAnsi" w:cstheme="minorHAnsi"/>
                <w:b/>
                <w:sz w:val="21"/>
                <w:szCs w:val="21"/>
              </w:rPr>
              <w:t xml:space="preserve"> </w:t>
            </w:r>
            <w:r w:rsidRPr="00700A4B">
              <w:rPr>
                <w:rFonts w:asciiTheme="minorHAnsi" w:hAnsiTheme="minorHAnsi" w:cstheme="minorHAnsi"/>
                <w:sz w:val="21"/>
                <w:szCs w:val="21"/>
              </w:rPr>
              <w:t xml:space="preserve"> paslaugų teikimo veikla.</w:t>
            </w:r>
          </w:p>
          <w:p w:rsidR="00CC00A3" w:rsidRPr="00700A4B" w:rsidRDefault="00CC00A3" w:rsidP="00CC00A3">
            <w:pPr>
              <w:autoSpaceDE w:val="0"/>
              <w:autoSpaceDN w:val="0"/>
              <w:adjustRightInd w:val="0"/>
              <w:ind w:firstLine="0"/>
              <w:rPr>
                <w:rFonts w:asciiTheme="minorHAnsi" w:hAnsiTheme="minorHAnsi" w:cstheme="minorHAnsi"/>
                <w:color w:val="000000"/>
              </w:rPr>
            </w:pPr>
            <w:r w:rsidRPr="00700A4B">
              <w:rPr>
                <w:rFonts w:asciiTheme="minorHAnsi" w:hAnsiTheme="minorHAnsi" w:cstheme="minorHAnsi"/>
                <w:b/>
                <w:sz w:val="21"/>
                <w:szCs w:val="21"/>
                <w:u w:val="single"/>
              </w:rPr>
              <w:t>CVP IS priemonėmis pateikiamos skaitmeninės dokumentų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0A3" w:rsidRPr="00CB20ED" w:rsidRDefault="00CC00A3" w:rsidP="00CC00A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Tiekėjas</w:t>
            </w:r>
            <w:r w:rsidR="002E2FC6">
              <w:rPr>
                <w:rFonts w:asciiTheme="minorHAnsi" w:hAnsiTheme="minorHAnsi" w:cstheme="minorHAnsi"/>
                <w:color w:val="000000"/>
                <w:sz w:val="21"/>
                <w:szCs w:val="21"/>
              </w:rPr>
              <w:t>, kuris teiks paslaugas.</w:t>
            </w:r>
          </w:p>
        </w:tc>
      </w:tr>
    </w:tbl>
    <w:p w:rsidR="00A040B5" w:rsidRPr="00C9586D" w:rsidRDefault="00DC1269" w:rsidP="00C9586D">
      <w:pPr>
        <w:pStyle w:val="Sraopastraipa"/>
        <w:numPr>
          <w:ilvl w:val="0"/>
          <w:numId w:val="9"/>
        </w:numPr>
        <w:spacing w:line="240" w:lineRule="auto"/>
        <w:ind w:left="0" w:firstLine="567"/>
        <w:rPr>
          <w:rFonts w:eastAsia="Arial" w:cstheme="minorHAnsi"/>
        </w:rPr>
      </w:pPr>
      <w:bookmarkStart w:id="22" w:name="_heading=h.3rdcrjn" w:colFirst="0" w:colLast="0"/>
      <w:bookmarkEnd w:id="22"/>
      <w:r w:rsidRPr="00C9586D">
        <w:rPr>
          <w:rFonts w:eastAsia="Arial" w:cstheme="minorHAnsi"/>
        </w:rPr>
        <w:t xml:space="preserve">Perkančioji organizacija </w:t>
      </w:r>
      <w:r w:rsidR="00112F92" w:rsidRPr="00C9586D">
        <w:rPr>
          <w:rFonts w:eastAsia="Arial" w:cstheme="minorHAnsi"/>
        </w:rPr>
        <w:t>nereikalauja, kad tiekėjai laikytųsi kokybės vadybos sistemos ir (arba) aplinkos apsaugos vadybos sistemos standartų.</w:t>
      </w:r>
      <w:bookmarkStart w:id="23" w:name="_heading=h.26in1rg" w:colFirst="0" w:colLast="0"/>
      <w:bookmarkStart w:id="24" w:name="ketvpriedas"/>
      <w:bookmarkStart w:id="25" w:name="_Toc85439812"/>
      <w:bookmarkEnd w:id="23"/>
    </w:p>
    <w:p w:rsidR="00A040B5" w:rsidRDefault="00A040B5" w:rsidP="00A040B5"/>
    <w:p w:rsidR="002E2FC6" w:rsidRDefault="002E2FC6" w:rsidP="00112F92">
      <w:pPr>
        <w:spacing w:line="240" w:lineRule="auto"/>
        <w:ind w:left="7314" w:firstLine="0"/>
        <w:rPr>
          <w:rFonts w:cstheme="minorHAnsi"/>
        </w:rPr>
      </w:pPr>
      <w:r>
        <w:rPr>
          <w:rFonts w:cstheme="minorHAnsi"/>
        </w:rPr>
        <w:br/>
      </w:r>
    </w:p>
    <w:p w:rsidR="002E2FC6" w:rsidRDefault="002E2FC6">
      <w:pPr>
        <w:rPr>
          <w:rFonts w:cstheme="minorHAnsi"/>
        </w:rPr>
      </w:pPr>
      <w:r>
        <w:rPr>
          <w:rFonts w:cstheme="minorHAnsi"/>
        </w:rPr>
        <w:br w:type="page"/>
      </w:r>
    </w:p>
    <w:p w:rsidR="00C70E3A" w:rsidRPr="00C70E3A" w:rsidRDefault="00C70E3A" w:rsidP="00C70E3A">
      <w:pPr>
        <w:jc w:val="right"/>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8802E0">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rsidR="00CB5907" w:rsidRPr="00A76EAF" w:rsidRDefault="00CB5907" w:rsidP="00CB5907">
      <w:pPr>
        <w:jc w:val="center"/>
        <w:rPr>
          <w:rFonts w:cstheme="minorHAnsi"/>
          <w:sz w:val="28"/>
          <w:szCs w:val="28"/>
        </w:rPr>
      </w:pPr>
    </w:p>
    <w:p w:rsidR="00CB5907" w:rsidRPr="00113966" w:rsidRDefault="00CB5907" w:rsidP="00DC230B">
      <w:pPr>
        <w:spacing w:line="240" w:lineRule="auto"/>
        <w:jc w:val="center"/>
        <w:rPr>
          <w:rFonts w:cstheme="minorHAnsi"/>
          <w:sz w:val="28"/>
          <w:szCs w:val="28"/>
        </w:rPr>
      </w:pPr>
      <w:r w:rsidRPr="00113966">
        <w:rPr>
          <w:rFonts w:cstheme="minorHAnsi"/>
          <w:sz w:val="28"/>
          <w:szCs w:val="28"/>
        </w:rPr>
        <w:t>TECHNINĖ SPECIFIKACIJA</w:t>
      </w:r>
    </w:p>
    <w:p w:rsidR="00D538F1" w:rsidRPr="00113966" w:rsidRDefault="00D538F1" w:rsidP="00D538F1">
      <w:pPr>
        <w:spacing w:line="240" w:lineRule="exact"/>
        <w:jc w:val="center"/>
        <w:rPr>
          <w:rFonts w:eastAsia="Times New Roman" w:cstheme="minorHAnsi"/>
          <w:b/>
          <w:sz w:val="24"/>
          <w:szCs w:val="24"/>
          <w:lang w:val="pt-BR"/>
        </w:rPr>
      </w:pPr>
      <w:r w:rsidRPr="00113966">
        <w:rPr>
          <w:rFonts w:eastAsia="Times New Roman" w:cstheme="minorHAnsi"/>
          <w:b/>
          <w:sz w:val="24"/>
          <w:szCs w:val="24"/>
          <w:lang w:val="pt-BR"/>
        </w:rPr>
        <w:t>REIKALAVIMAI DRAUDIMO PASLAUGOMS</w:t>
      </w:r>
    </w:p>
    <w:p w:rsidR="00D538F1" w:rsidRPr="00113966" w:rsidRDefault="00D538F1" w:rsidP="00D538F1">
      <w:pPr>
        <w:spacing w:line="240" w:lineRule="exact"/>
        <w:ind w:firstLine="5985"/>
        <w:rPr>
          <w:rFonts w:eastAsia="Times New Roman" w:cstheme="minorHAnsi"/>
          <w:sz w:val="24"/>
          <w:szCs w:val="24"/>
          <w:lang w:val="pt-BR"/>
        </w:rPr>
      </w:pPr>
    </w:p>
    <w:p w:rsidR="00D538F1" w:rsidRPr="006A23B4" w:rsidRDefault="00D538F1" w:rsidP="00D538F1">
      <w:pPr>
        <w:pStyle w:val="Sraopastraipa"/>
        <w:tabs>
          <w:tab w:val="num" w:pos="1992"/>
        </w:tabs>
        <w:overflowPunct w:val="0"/>
        <w:autoSpaceDE w:val="0"/>
        <w:autoSpaceDN w:val="0"/>
        <w:adjustRightInd w:val="0"/>
        <w:spacing w:line="240" w:lineRule="auto"/>
        <w:ind w:left="0" w:firstLine="601"/>
        <w:textAlignment w:val="baseline"/>
        <w:rPr>
          <w:rFonts w:eastAsia="Times New Roman" w:cstheme="minorHAnsi"/>
        </w:rPr>
      </w:pPr>
      <w:r w:rsidRPr="006A23B4">
        <w:rPr>
          <w:rFonts w:eastAsia="Times New Roman" w:cstheme="minorHAnsi"/>
        </w:rPr>
        <w:t xml:space="preserve">Draudėjas: Valstybinio socialinio draudimo fondo valdyba prie Socialinės apsaugos ir darbo ministerijos </w:t>
      </w:r>
      <w:proofErr w:type="spellStart"/>
      <w:r w:rsidRPr="006A23B4">
        <w:rPr>
          <w:rFonts w:eastAsia="Times New Roman" w:cstheme="minorHAnsi"/>
        </w:rPr>
        <w:t>į.k</w:t>
      </w:r>
      <w:proofErr w:type="spellEnd"/>
      <w:r w:rsidRPr="006A23B4">
        <w:rPr>
          <w:rFonts w:eastAsia="Times New Roman" w:cstheme="minorHAnsi"/>
        </w:rPr>
        <w:t>. 191630223 (toliau – Fondo valdyba).</w:t>
      </w:r>
    </w:p>
    <w:p w:rsidR="00D538F1" w:rsidRPr="006A23B4" w:rsidRDefault="00D538F1" w:rsidP="00D538F1">
      <w:pPr>
        <w:pStyle w:val="Sraopastraipa"/>
        <w:tabs>
          <w:tab w:val="num" w:pos="1992"/>
        </w:tabs>
        <w:overflowPunct w:val="0"/>
        <w:autoSpaceDE w:val="0"/>
        <w:autoSpaceDN w:val="0"/>
        <w:adjustRightInd w:val="0"/>
        <w:spacing w:line="240" w:lineRule="auto"/>
        <w:ind w:left="0" w:firstLine="601"/>
        <w:textAlignment w:val="baseline"/>
        <w:rPr>
          <w:rFonts w:eastAsia="Times New Roman" w:cstheme="minorHAnsi"/>
        </w:rPr>
      </w:pPr>
    </w:p>
    <w:p w:rsidR="00D538F1" w:rsidRPr="006A23B4" w:rsidRDefault="00D538F1" w:rsidP="00D538F1">
      <w:pPr>
        <w:pStyle w:val="Sraopastraipa"/>
        <w:numPr>
          <w:ilvl w:val="0"/>
          <w:numId w:val="12"/>
        </w:numPr>
        <w:tabs>
          <w:tab w:val="left" w:pos="851"/>
        </w:tabs>
        <w:spacing w:line="260" w:lineRule="exact"/>
        <w:ind w:left="0" w:firstLine="0"/>
        <w:rPr>
          <w:rFonts w:eastAsia="Times New Roman" w:cstheme="minorHAnsi"/>
          <w:b/>
        </w:rPr>
      </w:pPr>
      <w:r w:rsidRPr="006A23B4">
        <w:rPr>
          <w:rFonts w:eastAsia="Times New Roman" w:cstheme="minorHAnsi"/>
          <w:b/>
        </w:rPr>
        <w:t>Reikalavimai nekilnojamo ir kilnojamo turto draudimo paslaugoms: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Draudimo objektas – Draudėjo turtiniai interesai, susiję su nuosavybės teise priklausančiu, nuomojamu, lizinguojamu arba patikėjimo teise valdomu (įkeistu) turtu:</w:t>
      </w:r>
    </w:p>
    <w:p w:rsidR="00D538F1" w:rsidRPr="006A23B4" w:rsidRDefault="00D538F1" w:rsidP="00D538F1">
      <w:pPr>
        <w:pStyle w:val="Sraopastraipa"/>
        <w:numPr>
          <w:ilvl w:val="2"/>
          <w:numId w:val="12"/>
        </w:numPr>
        <w:tabs>
          <w:tab w:val="left" w:pos="256"/>
        </w:tabs>
        <w:spacing w:line="240" w:lineRule="auto"/>
        <w:ind w:left="1276" w:hanging="709"/>
        <w:rPr>
          <w:rFonts w:eastAsia="Times New Roman" w:cstheme="minorHAnsi"/>
          <w:lang w:val="pt-PT"/>
        </w:rPr>
      </w:pPr>
      <w:r w:rsidRPr="006A23B4">
        <w:rPr>
          <w:rFonts w:eastAsia="Times New Roman" w:cstheme="minorHAnsi"/>
        </w:rPr>
        <w:t>Nekilnojamasis turtas (pastatai, statiniai, patalpos)</w:t>
      </w:r>
      <w:r w:rsidRPr="006A23B4">
        <w:rPr>
          <w:rFonts w:eastAsia="Times New Roman" w:cstheme="minorHAnsi"/>
          <w:bdr w:val="none" w:sz="0" w:space="0" w:color="auto" w:frame="1"/>
        </w:rPr>
        <w:t xml:space="preserve"> (pateikiamas </w:t>
      </w:r>
      <w:r w:rsidR="009E4B35">
        <w:rPr>
          <w:rFonts w:eastAsia="Times New Roman" w:cstheme="minorHAnsi"/>
          <w:bdr w:val="none" w:sz="0" w:space="0" w:color="auto" w:frame="1"/>
        </w:rPr>
        <w:t>7</w:t>
      </w:r>
      <w:r w:rsidRPr="006A23B4">
        <w:rPr>
          <w:rFonts w:eastAsia="Times New Roman" w:cstheme="minorHAnsi"/>
          <w:bdr w:val="none" w:sz="0" w:space="0" w:color="auto" w:frame="1"/>
        </w:rPr>
        <w:t xml:space="preserve"> priede)</w:t>
      </w:r>
      <w:r w:rsidRPr="006A23B4">
        <w:rPr>
          <w:rFonts w:eastAsia="Times New Roman" w:cstheme="minorHAnsi"/>
        </w:rPr>
        <w:t>;</w:t>
      </w:r>
    </w:p>
    <w:p w:rsidR="00D538F1" w:rsidRPr="006A23B4" w:rsidRDefault="00D538F1" w:rsidP="00D538F1">
      <w:pPr>
        <w:pStyle w:val="Sraopastraipa"/>
        <w:numPr>
          <w:ilvl w:val="2"/>
          <w:numId w:val="12"/>
        </w:numPr>
        <w:tabs>
          <w:tab w:val="left" w:pos="256"/>
        </w:tabs>
        <w:spacing w:line="240" w:lineRule="auto"/>
        <w:ind w:left="1276" w:hanging="709"/>
        <w:rPr>
          <w:rFonts w:eastAsia="Times New Roman" w:cstheme="minorHAnsi"/>
        </w:rPr>
      </w:pPr>
      <w:r w:rsidRPr="006A23B4">
        <w:rPr>
          <w:rFonts w:eastAsia="Times New Roman" w:cstheme="minorHAnsi"/>
        </w:rPr>
        <w:t xml:space="preserve">Kompiuterinė technika </w:t>
      </w:r>
      <w:r w:rsidRPr="006A23B4">
        <w:rPr>
          <w:rFonts w:eastAsia="Times New Roman" w:cstheme="minorHAnsi"/>
          <w:bdr w:val="none" w:sz="0" w:space="0" w:color="auto" w:frame="1"/>
        </w:rPr>
        <w:t xml:space="preserve">(pateikiamas </w:t>
      </w:r>
      <w:r w:rsidR="009E4B35">
        <w:rPr>
          <w:rFonts w:eastAsia="Times New Roman" w:cstheme="minorHAnsi"/>
          <w:bdr w:val="none" w:sz="0" w:space="0" w:color="auto" w:frame="1"/>
        </w:rPr>
        <w:t>9</w:t>
      </w:r>
      <w:r w:rsidRPr="006A23B4">
        <w:rPr>
          <w:rFonts w:eastAsia="Times New Roman" w:cstheme="minorHAnsi"/>
          <w:bdr w:val="none" w:sz="0" w:space="0" w:color="auto" w:frame="1"/>
        </w:rPr>
        <w:t xml:space="preserve"> priede);</w:t>
      </w:r>
    </w:p>
    <w:p w:rsidR="00D538F1" w:rsidRPr="006A23B4" w:rsidRDefault="00D538F1" w:rsidP="00D538F1">
      <w:pPr>
        <w:pStyle w:val="Sraopastraipa"/>
        <w:numPr>
          <w:ilvl w:val="2"/>
          <w:numId w:val="12"/>
        </w:numPr>
        <w:tabs>
          <w:tab w:val="left" w:pos="256"/>
        </w:tabs>
        <w:spacing w:line="240" w:lineRule="auto"/>
        <w:ind w:left="1276" w:hanging="709"/>
        <w:rPr>
          <w:rFonts w:eastAsia="Times New Roman" w:cstheme="minorHAnsi"/>
        </w:rPr>
      </w:pPr>
      <w:r w:rsidRPr="006A23B4">
        <w:rPr>
          <w:rFonts w:eastAsia="Times New Roman" w:cstheme="minorHAnsi"/>
          <w:bdr w:val="none" w:sz="0" w:space="0" w:color="auto" w:frame="1"/>
        </w:rPr>
        <w:t xml:space="preserve">Mobilieji telefonai (pateikiamas </w:t>
      </w:r>
      <w:r w:rsidR="009E4B35">
        <w:rPr>
          <w:rFonts w:eastAsia="Times New Roman" w:cstheme="minorHAnsi"/>
          <w:bdr w:val="none" w:sz="0" w:space="0" w:color="auto" w:frame="1"/>
        </w:rPr>
        <w:t>10</w:t>
      </w:r>
      <w:r w:rsidRPr="006A23B4">
        <w:rPr>
          <w:rFonts w:eastAsia="Times New Roman" w:cstheme="minorHAnsi"/>
          <w:bdr w:val="none" w:sz="0" w:space="0" w:color="auto" w:frame="1"/>
        </w:rPr>
        <w:t xml:space="preserve"> priede);</w:t>
      </w:r>
    </w:p>
    <w:p w:rsidR="00D538F1" w:rsidRPr="006A23B4" w:rsidRDefault="00D538F1" w:rsidP="00D538F1">
      <w:pPr>
        <w:pStyle w:val="Sraopastraipa"/>
        <w:numPr>
          <w:ilvl w:val="2"/>
          <w:numId w:val="12"/>
        </w:numPr>
        <w:tabs>
          <w:tab w:val="left" w:pos="256"/>
        </w:tabs>
        <w:spacing w:after="200" w:line="276" w:lineRule="auto"/>
        <w:ind w:left="0" w:firstLine="567"/>
        <w:rPr>
          <w:rFonts w:eastAsia="Times New Roman" w:cstheme="minorHAnsi"/>
          <w:bdr w:val="none" w:sz="0" w:space="0" w:color="auto" w:frame="1"/>
        </w:rPr>
      </w:pPr>
      <w:r w:rsidRPr="006A23B4">
        <w:rPr>
          <w:rFonts w:eastAsia="Times New Roman" w:cstheme="minorHAnsi"/>
          <w:bdr w:val="none" w:sz="0" w:space="0" w:color="auto" w:frame="1"/>
        </w:rPr>
        <w:t>Apdraudžiamos investicijos, draudimo suma – 800.000 Eur. Investicijos – tai Draudėjo planuojamos investicijos naujų įrengimų ir įrangos įsigijimui (mobilieji telefonus ir kt. įranga).</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color w:val="000000"/>
          <w:bdr w:val="none" w:sz="0" w:space="0" w:color="auto" w:frame="1"/>
        </w:rPr>
      </w:pPr>
      <w:r w:rsidRPr="006A23B4">
        <w:rPr>
          <w:rFonts w:eastAsia="Times New Roman" w:cstheme="minorHAnsi"/>
        </w:rPr>
        <w:t xml:space="preserve">Turtas draudžiamas visų rizikų draudimu (angl. </w:t>
      </w:r>
      <w:proofErr w:type="spellStart"/>
      <w:r w:rsidRPr="006A23B4">
        <w:rPr>
          <w:rFonts w:eastAsia="Times New Roman" w:cstheme="minorHAnsi"/>
        </w:rPr>
        <w:t>All</w:t>
      </w:r>
      <w:proofErr w:type="spellEnd"/>
      <w:r w:rsidRPr="006A23B4">
        <w:rPr>
          <w:rFonts w:eastAsia="Times New Roman" w:cstheme="minorHAnsi"/>
        </w:rPr>
        <w:t xml:space="preserve"> risk) išskyrus nedraudžiamuosius įvykius, nurodytus draudimo bendrovių turto draudimo taisyklėse, tiek kiek jie neprieštarauja šioms pirkimo sąlygoms</w:t>
      </w:r>
      <w:r w:rsidRPr="006A23B4">
        <w:rPr>
          <w:rFonts w:eastAsia="Times New Roman" w:cstheme="minorHAnsi"/>
          <w:color w:val="000000"/>
          <w:bdr w:val="none" w:sz="0" w:space="0" w:color="auto" w:frame="1"/>
        </w:rPr>
        <w:t>.</w:t>
      </w:r>
    </w:p>
    <w:p w:rsidR="00D538F1" w:rsidRPr="006A23B4" w:rsidRDefault="00D538F1" w:rsidP="00D538F1">
      <w:pPr>
        <w:pStyle w:val="Sraopastraipa"/>
        <w:numPr>
          <w:ilvl w:val="1"/>
          <w:numId w:val="12"/>
        </w:numPr>
        <w:tabs>
          <w:tab w:val="num" w:pos="1134"/>
        </w:tabs>
        <w:spacing w:line="260" w:lineRule="exact"/>
        <w:ind w:left="0" w:firstLine="567"/>
        <w:rPr>
          <w:rFonts w:cstheme="minorHAnsi"/>
        </w:rPr>
      </w:pPr>
      <w:r w:rsidRPr="006A23B4">
        <w:rPr>
          <w:rFonts w:eastAsia="Times New Roman" w:cstheme="minorHAnsi"/>
          <w:bdr w:val="none" w:sz="0" w:space="0" w:color="auto" w:frame="1"/>
        </w:rPr>
        <w:t xml:space="preserve">Mobilieji telefonai draudžiami Visų rizikų draudimu įskaitant ekranų dužimo ar skilimo riziką. </w:t>
      </w:r>
      <w:r w:rsidRPr="006A23B4">
        <w:rPr>
          <w:rFonts w:cstheme="minorHAnsi"/>
        </w:rPr>
        <w:t xml:space="preserve">Už ekrano dužimo ar skilimo riziką atlyginamiems nuostoliams taikomas bendras 3.000 Eur išmokos limitas </w:t>
      </w:r>
      <w:r w:rsidRPr="006A23B4">
        <w:rPr>
          <w:rFonts w:eastAsia="Times New Roman" w:cstheme="minorHAnsi"/>
        </w:rPr>
        <w:t>vienam draudžiamajam įvykiui ir visam draudimo sutarties galiojimo laikotarpiui.</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Nekilnojamasis turtas draudžiamas atkuriamąją verte – analogiško, t. y. tokios pat paskirties, konstrukcijos, panaudojus tokias pat medžiagas ir įrangą, būdingą tai vietovei naujo pastato atkūrimo vertė, kuri apima pastato pastatymą, įskaitant konstravimą bei projektavimą ir kt.</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Kompiuterinė technika ir mobilieji telefonai draudžiami atkuriamąja verte, kuri lygi įsigijimo vertei. Kilnojamajam turtui netaikomas nusidėvėjimas.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 xml:space="preserve">Turtas draudžiamas su nedidesne kaip 145,00 (vieno šimto keturiasdešimt penkių) Eur </w:t>
      </w:r>
      <w:r w:rsidRPr="006A23B4">
        <w:rPr>
          <w:rFonts w:eastAsia="Times New Roman" w:cstheme="minorHAnsi"/>
          <w:b/>
          <w:bCs/>
        </w:rPr>
        <w:t>sąlygine franšize</w:t>
      </w:r>
      <w:r w:rsidRPr="006A23B4">
        <w:rPr>
          <w:rFonts w:eastAsia="Times New Roman" w:cstheme="minorHAnsi"/>
        </w:rPr>
        <w:t>. Stiklo dūžio rizikai taikoma 50,00 (penkiasdešimt) Eur sąlyginė franšizė. Sąlyginė franšizė (išskaita) – apdrausto nuostolio dalis, kuri tenka draudėjui (apdraustajam), tik jei patirtas nuostolis neviršija draudimo sutartyje nustatyto franšizės dydžio. Jei nuostolis viršija sąlyginės franšizės dydį, draudimo bendrovė atlygina visą draudimo sutartimi apdraustą žalą, nemažinant išmokamos draudimo išmokos sąlyginės franšizės dydžiu.</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Jei draudžiamojo įvykio atveju yra aiškus kaltininkas ir į jį galima pareikšti regresą, draudimo išmoka mokama neišskaičiavus išskaitos (franšizės).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Eliminuota regresinio reikalavimo teisė tarp susijusių įmonių. Susijusios įmonės yra Valstybinio socialinio draudimo fondo administravimo įstaigos.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Draudikas taip pat atlygina žalą dėl trumpojo jungimo, viršįtampių, indukcijos ar elektros įtampos svyravimų, nuo Draudėjo  nepriklausančio elektros srovės dingimo, netiesioginės žaibo iškrovos, įžeminimo pažeidimo. Šiai rizikai taikomas 15.000,00 (penkiolikos tūkstančių) Eur draudimo išmokos limitas vienam draudžiamajam įvykiui ir visam draudimo sutarties galiojimo laikotarpiui.</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ar kitas draudžiamasis įvykis pagal Gamtinių jėgų rizikas padaro žalos ar nuostolių.</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Draudikas atlygina nuostolius susijusius su masiniais neramumais, riaušėmis, streikais. Draudimo išmokos limitas 145.000,00 (vieno šimto keturiasdešimt penkių tūkstančių) Eur vienam įvykiui ir visam sutarties galiojimo laikotarpiui.</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lastRenderedPageBreak/>
        <w:t xml:space="preserve">Darbų paspartinimo išlaidas </w:t>
      </w:r>
      <w:r w:rsidR="00971D8E">
        <w:rPr>
          <w:rFonts w:eastAsia="Times New Roman" w:cstheme="minorHAnsi"/>
        </w:rPr>
        <w:t>–</w:t>
      </w:r>
      <w:r w:rsidRPr="006A23B4">
        <w:rPr>
          <w:rFonts w:eastAsia="Times New Roman" w:cstheme="minorHAnsi"/>
        </w:rPr>
        <w:t xml:space="preserve"> draudėjo išlaidas dėl draudžiamojo įvykio sunaikintam ar sugadintam turtui atkurti/suremontuoti ir išlaidas, skirtas apmokėti už darbą nakties metu, poilsio ir švenčių dienomis, už viršvalandžius, pagreitintą krovinių pristatymą, išskyrus jų pristatymą oro transportu. Draudimo išmokos limitas 50.000,00 (penkiasdešimt tūkstančių) Eur vienam įvykiui ir visam sutarties galiojimo laikotarpiui.</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 xml:space="preserve">Nešiojamiems kompiuteriams, mobiliems telefonams ir kitiems nešiojamiems įrenginiams (biuro įranga, technika) draudimo apsauga galioja Europos geografinėje teritorijoje, išskyrus Rusijos Federaciją ir Baltarusijos Respubliką. Turtas apdraudžiamas nuo tų pačių draudžiamųjų įvykių, kaip ir turtas draudimo vietoje, taip pat papildomai susitariama, kad bus atlyginami nuostoliai dėl apdrausto turto sugadinimo ar sunaikinimo automobilio avarijos metu. Pagal šią papildomą sąlygą draudžiamasis įvykis taip pat yra apdraustų nešiojamųjų įrenginių grobimas ne plėšimo būdu iš transporto priemonės, jei yra įvykdyti šie saugumo reikalavimai: </w:t>
      </w:r>
    </w:p>
    <w:p w:rsidR="00D538F1" w:rsidRPr="006A23B4" w:rsidRDefault="00D538F1" w:rsidP="00D538F1">
      <w:pPr>
        <w:pStyle w:val="Sraopastraipa"/>
        <w:numPr>
          <w:ilvl w:val="0"/>
          <w:numId w:val="15"/>
        </w:numPr>
        <w:spacing w:line="260" w:lineRule="exact"/>
        <w:ind w:left="0" w:firstLine="567"/>
        <w:rPr>
          <w:rFonts w:eastAsia="Times New Roman" w:cstheme="minorHAnsi"/>
        </w:rPr>
      </w:pPr>
      <w:r w:rsidRPr="006A23B4">
        <w:rPr>
          <w:rFonts w:eastAsia="Times New Roman" w:cstheme="minorHAnsi"/>
        </w:rPr>
        <w:t xml:space="preserve">turtas turi būti saugomas transporto priemonių stacionariuose bagažo skyriuose ar specialiose tam skirtose uždarose dalyse, tokiu būdu, kad į saugojimo vietą nebūtų galima patekti nepažeidus jos užraktų ar struktūrų; </w:t>
      </w:r>
    </w:p>
    <w:p w:rsidR="00D538F1" w:rsidRPr="006A23B4" w:rsidRDefault="00D538F1" w:rsidP="00D538F1">
      <w:pPr>
        <w:pStyle w:val="Sraopastraipa"/>
        <w:numPr>
          <w:ilvl w:val="0"/>
          <w:numId w:val="15"/>
        </w:numPr>
        <w:spacing w:line="260" w:lineRule="exact"/>
        <w:ind w:left="0" w:firstLine="567"/>
        <w:rPr>
          <w:rFonts w:eastAsia="Times New Roman" w:cstheme="minorHAnsi"/>
        </w:rPr>
      </w:pPr>
      <w:r w:rsidRPr="006A23B4">
        <w:rPr>
          <w:rFonts w:eastAsia="Times New Roman" w:cstheme="minorHAnsi"/>
        </w:rPr>
        <w:t xml:space="preserve">transporto priemonė privalo būti užrakinta, visi langai pilnai uždaryti. </w:t>
      </w:r>
    </w:p>
    <w:p w:rsidR="00D538F1" w:rsidRPr="006A23B4" w:rsidRDefault="00D538F1" w:rsidP="00D538F1">
      <w:pPr>
        <w:pStyle w:val="Sraopastraipa"/>
        <w:spacing w:line="260" w:lineRule="exact"/>
        <w:ind w:left="0"/>
        <w:rPr>
          <w:rFonts w:eastAsia="Times New Roman" w:cstheme="minorHAnsi"/>
        </w:rPr>
      </w:pPr>
      <w:r w:rsidRPr="006A23B4">
        <w:rPr>
          <w:rFonts w:eastAsia="Times New Roman" w:cstheme="minorHAnsi"/>
        </w:rPr>
        <w:t>Šiai rizikai taikomas 10.000,00 (dešimt tūkstančių) Eur draudimo išmokos limitas vienam draudžiamajam įvykiui ir visam draudimo sutarties galiojimo laikotarpiui.</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Turto atstatymą po draudiminio įvykio atlieka Fondo administravimo įstaigos ir Draudiko susitarimu pasirinkta įmonė. Draudikas privalo atsiskaityti tiesiogiai su remontą, atstatymą, projektavimą ar konstravimą vykdžiusia įmone, jei nesutariama kitaip.</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Apdraudžiamos papildomos išlaidos draudimo vietai sutvarkyti po draudžiamojo įvykio, nustatoma draudimo suma – 3 (trys) procentai nuo bendros konkrečioje draudimo vietoje (lokacijoje) turto draudimo sumos.</w:t>
      </w:r>
    </w:p>
    <w:p w:rsidR="00D538F1" w:rsidRPr="006A23B4" w:rsidRDefault="00D538F1" w:rsidP="00D538F1">
      <w:pPr>
        <w:pStyle w:val="Sraopastraipa"/>
        <w:numPr>
          <w:ilvl w:val="1"/>
          <w:numId w:val="12"/>
        </w:numPr>
        <w:tabs>
          <w:tab w:val="num" w:pos="1134"/>
        </w:tabs>
        <w:spacing w:line="260" w:lineRule="exact"/>
        <w:ind w:left="0" w:firstLine="567"/>
        <w:rPr>
          <w:rFonts w:eastAsia="Times New Roman" w:cstheme="minorHAnsi"/>
        </w:rPr>
      </w:pPr>
      <w:r w:rsidRPr="006A23B4">
        <w:rPr>
          <w:rFonts w:eastAsia="Times New Roman" w:cstheme="minorHAnsi"/>
        </w:rPr>
        <w:t>Žalų istorija per paskutinius 5 metus:</w:t>
      </w:r>
    </w:p>
    <w:p w:rsidR="00D538F1" w:rsidRPr="006A23B4" w:rsidRDefault="00D538F1" w:rsidP="00D538F1">
      <w:pPr>
        <w:pStyle w:val="Sraopastraipa"/>
        <w:numPr>
          <w:ilvl w:val="0"/>
          <w:numId w:val="13"/>
        </w:numPr>
        <w:spacing w:line="260" w:lineRule="exact"/>
        <w:rPr>
          <w:rFonts w:eastAsia="Times New Roman" w:cstheme="minorHAnsi"/>
        </w:rPr>
      </w:pPr>
      <w:r w:rsidRPr="006A23B4">
        <w:rPr>
          <w:rFonts w:eastAsia="Times New Roman" w:cstheme="minorHAnsi"/>
        </w:rPr>
        <w:t xml:space="preserve">2020 </w:t>
      </w:r>
      <w:r w:rsidR="00971D8E">
        <w:rPr>
          <w:rFonts w:eastAsia="Times New Roman" w:cstheme="minorHAnsi"/>
        </w:rPr>
        <w:t>–</w:t>
      </w:r>
      <w:r w:rsidRPr="006A23B4">
        <w:rPr>
          <w:rFonts w:eastAsia="Times New Roman" w:cstheme="minorHAnsi"/>
        </w:rPr>
        <w:t xml:space="preserve"> 2024 m. įvykių nebuvo.</w:t>
      </w:r>
    </w:p>
    <w:p w:rsidR="00D538F1" w:rsidRPr="006A23B4" w:rsidRDefault="00D538F1" w:rsidP="00D538F1">
      <w:pPr>
        <w:pStyle w:val="Sraopastraipa"/>
        <w:numPr>
          <w:ilvl w:val="1"/>
          <w:numId w:val="12"/>
        </w:numPr>
        <w:spacing w:after="200" w:line="276" w:lineRule="auto"/>
        <w:ind w:left="0" w:firstLine="710"/>
        <w:jc w:val="left"/>
        <w:rPr>
          <w:rFonts w:eastAsia="Times New Roman" w:cstheme="minorHAnsi"/>
        </w:rPr>
      </w:pPr>
      <w:r w:rsidRPr="006A23B4">
        <w:rPr>
          <w:rFonts w:eastAsia="Times New Roman" w:cstheme="minorHAnsi"/>
        </w:rPr>
        <w:t>Papildoma informacija. Draudžiamose patalpose įrengta apsauginė ir priešgaisrinė signalizacija.</w:t>
      </w:r>
    </w:p>
    <w:p w:rsidR="00D538F1" w:rsidRPr="006A23B4" w:rsidRDefault="00D538F1" w:rsidP="00D538F1">
      <w:pPr>
        <w:pStyle w:val="Sraopastraipa"/>
        <w:spacing w:line="260" w:lineRule="exact"/>
        <w:ind w:left="1062"/>
        <w:rPr>
          <w:rFonts w:eastAsia="Times New Roman" w:cstheme="minorHAnsi"/>
        </w:rPr>
      </w:pPr>
    </w:p>
    <w:p w:rsidR="00D538F1" w:rsidRPr="006A23B4" w:rsidRDefault="00D538F1" w:rsidP="00D538F1">
      <w:pPr>
        <w:pStyle w:val="Sraopastraipa"/>
        <w:numPr>
          <w:ilvl w:val="0"/>
          <w:numId w:val="11"/>
        </w:numPr>
        <w:tabs>
          <w:tab w:val="left" w:pos="851"/>
        </w:tabs>
        <w:spacing w:line="240" w:lineRule="auto"/>
        <w:ind w:left="0" w:firstLine="567"/>
        <w:rPr>
          <w:rFonts w:eastAsia="Times New Roman" w:cstheme="minorHAnsi"/>
          <w:b/>
        </w:rPr>
      </w:pPr>
      <w:r w:rsidRPr="006A23B4">
        <w:rPr>
          <w:rFonts w:eastAsia="Times New Roman" w:cstheme="minorHAnsi"/>
          <w:b/>
        </w:rPr>
        <w:t>Reikalavimai bendrosios ir darbdavio civilinės atsakomybės draudimo paslaugoms: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 xml:space="preserve">Draudžiama pagal Draudiko Bendrosios civilinės atsakomybės draudimo taisykles, įvertinus šioje konkurso medžiagoje numatytus reikalavimus draudimui. Nedraudžiamieji įvykiai taikomi pagal draudimo bendrovės taisykles, tiek kiek jie neprieštarauja šiai pirkimo medžiagai. </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Draudimo objektas – Draudėjo  civilinė atsakomybė, susijusi su:</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Fondo valdybos civiline atsakomybe trečiajam asmeniui už žalą dėl Draudėjo </w:t>
      </w:r>
      <w:r w:rsidRPr="006A23B4">
        <w:rPr>
          <w:rFonts w:eastAsia="Times New Roman" w:cstheme="minorHAnsi"/>
          <w:b/>
          <w:bCs/>
        </w:rPr>
        <w:t>nuosavybėje ir /ar valdyme esančio turto</w:t>
      </w:r>
      <w:r w:rsidRPr="006A23B4">
        <w:rPr>
          <w:rFonts w:eastAsia="Times New Roman" w:cstheme="minorHAnsi"/>
        </w:rPr>
        <w:t xml:space="preserve"> (taip pat ir nenaudojamo ir/ar išsinuomoto iš trečiųjų asmenų) </w:t>
      </w:r>
      <w:r w:rsidR="00971D8E">
        <w:rPr>
          <w:rFonts w:eastAsia="Times New Roman" w:cstheme="minorHAnsi"/>
        </w:rPr>
        <w:t>–</w:t>
      </w:r>
      <w:r w:rsidRPr="006A23B4">
        <w:rPr>
          <w:rFonts w:eastAsia="Times New Roman" w:cstheme="minorHAnsi"/>
        </w:rPr>
        <w:t xml:space="preserve"> statinių, teritorijos, reklaminių stendų, iškabų, kilnojamo turto ar kitų objektų (įskaitant patalpose esantį kilnojamąjį turtą) trūkumų, įskaitant Draudėjo atsakomybę dėl šio turto priežiūros ir / ar nepriežiūros. Draudimo apsaugos galiojimo adresai nurodyti pirkimo dokumentų </w:t>
      </w:r>
      <w:r w:rsidR="001E6A71">
        <w:rPr>
          <w:rFonts w:eastAsia="Times New Roman" w:cstheme="minorHAnsi"/>
        </w:rPr>
        <w:t>8</w:t>
      </w:r>
      <w:r w:rsidRPr="006A23B4">
        <w:rPr>
          <w:rFonts w:eastAsia="Times New Roman" w:cstheme="minorHAnsi"/>
        </w:rPr>
        <w:t xml:space="preserve"> priede;</w:t>
      </w:r>
      <w:r w:rsidRPr="006A23B4">
        <w:rPr>
          <w:rFonts w:cstheme="minorHAnsi"/>
        </w:rPr>
        <w:t xml:space="preserve"> </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Fondo administravimo įstaigos civiline atsakomybe trečiajam asmeniui už žalą, padarytą dėl Fondo administravimo įstaigų darbuotojų netyčinių fizinių veiksmų;</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Fondo administravimo įstaigos kaip </w:t>
      </w:r>
      <w:r w:rsidRPr="006A23B4">
        <w:rPr>
          <w:rFonts w:eastAsia="Times New Roman" w:cstheme="minorHAnsi"/>
          <w:b/>
          <w:bCs/>
        </w:rPr>
        <w:t>darbdavio civilinė atsakomybė</w:t>
      </w:r>
      <w:r w:rsidRPr="006A23B4">
        <w:rPr>
          <w:rFonts w:eastAsia="Times New Roman" w:cstheme="minorHAnsi"/>
        </w:rPr>
        <w:t xml:space="preserve"> už žalą, padarytą jos darbuotojams (įskaitant laikinojo įdarbinimo santykius), kilusią dėl nelaimingo atsitikimo, įvykusio draudimo sutarties galiojimo teritorijoje darbe ir pakeliui į darbą ar iš darbo, pagal draudžiamojo įvykio metu galiojusius Lietuvos Respublikos ir ar kitos ES šalies įstatymus.</w:t>
      </w:r>
    </w:p>
    <w:p w:rsidR="00D538F1" w:rsidRPr="006A23B4" w:rsidRDefault="00D538F1" w:rsidP="00D538F1">
      <w:pPr>
        <w:pStyle w:val="Sraopastraipa"/>
        <w:tabs>
          <w:tab w:val="left" w:pos="851"/>
        </w:tabs>
        <w:spacing w:line="240" w:lineRule="auto"/>
        <w:ind w:left="426"/>
        <w:rPr>
          <w:rFonts w:eastAsia="Times New Roman" w:cstheme="minorHAnsi"/>
        </w:rPr>
      </w:pPr>
      <w:r w:rsidRPr="006A23B4">
        <w:rPr>
          <w:rFonts w:eastAsia="Times New Roman" w:cstheme="minorHAnsi"/>
        </w:rPr>
        <w:t>Draudimo objektu taip pat laikoma:</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Fondo administravimo įstaigos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Fondo administravimo įstaigos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Fondo administravimo įstaigos (kaip darbdavio) civilinė atsakomybė už žalą, padarytą Draudėjo praktikantams ir (ar) mokiniams, už kuriuos darbdavys neprivalo mokėti socialinio draudimo įmokų, tačiau jie veikia draudėjo naudai;</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Fondo administravimo įstaigos (kaip darbdavio) civilinė atsakomybė už žalą, padarytą Draudėjo darbuotojui, kuri susijusi su transporto priemonių valdymu.</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Draudimo objektu nelaikoma (nedraudžiama):</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lastRenderedPageBreak/>
        <w:t>atsakomybė dėl žalos, kurią ištyrus nustatyta, kad nukentėjęs Draudėjo darbuotojas buvo apsvaigęs nuo alkoholio, narkotinių, psichotropinių ir / ar kitų toksinių medžiagų ir tai nebuvo susiję su jam pavesto darbo technologinėmis ypatybėmis;</w:t>
      </w:r>
    </w:p>
    <w:p w:rsidR="00D538F1" w:rsidRPr="006A23B4" w:rsidRDefault="00D538F1" w:rsidP="00D538F1">
      <w:pPr>
        <w:pStyle w:val="Sraopastraipa"/>
        <w:numPr>
          <w:ilvl w:val="0"/>
          <w:numId w:val="16"/>
        </w:numPr>
        <w:tabs>
          <w:tab w:val="left" w:pos="851"/>
        </w:tabs>
        <w:spacing w:line="240" w:lineRule="auto"/>
        <w:ind w:left="0" w:firstLine="786"/>
        <w:rPr>
          <w:rFonts w:eastAsia="Times New Roman" w:cstheme="minorHAnsi"/>
        </w:rPr>
      </w:pPr>
      <w:r w:rsidRPr="006A23B4">
        <w:rPr>
          <w:rFonts w:eastAsia="Times New Roman" w:cstheme="minorHAnsi"/>
        </w:rPr>
        <w:t>atsakomybė dėl profesinių ligų.</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Fondo administravimo įstaigų civiline atsakomybe trečiajam asmeniui už žalą, padarytą </w:t>
      </w:r>
      <w:r w:rsidRPr="006A23B4">
        <w:rPr>
          <w:rFonts w:eastAsia="Times New Roman" w:cstheme="minorHAnsi"/>
          <w:b/>
          <w:bCs/>
        </w:rPr>
        <w:t>patikėtam turtui</w:t>
      </w:r>
      <w:r w:rsidRPr="006A23B4">
        <w:rPr>
          <w:rFonts w:eastAsia="Times New Roman" w:cstheme="minorHAnsi"/>
        </w:rPr>
        <w:t>;</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Fondo administravimo įstaigų civiline atsakomybe už staigios ir netikėtos </w:t>
      </w:r>
      <w:r w:rsidRPr="006A23B4">
        <w:rPr>
          <w:rFonts w:eastAsia="Times New Roman" w:cstheme="minorHAnsi"/>
          <w:b/>
          <w:bCs/>
        </w:rPr>
        <w:t>žalos aplinkai</w:t>
      </w:r>
      <w:r w:rsidRPr="006A23B4">
        <w:rPr>
          <w:rFonts w:eastAsia="Times New Roman" w:cstheme="minorHAnsi"/>
        </w:rPr>
        <w:t>,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Draudėjo civiline atsakomybe už žalą trečiųjų asmenų turtui, sveikatai, gyvybei, kilusią Žalos gamtai </w:t>
      </w:r>
      <w:proofErr w:type="spellStart"/>
      <w:r w:rsidRPr="006A23B4">
        <w:rPr>
          <w:rFonts w:eastAsia="Times New Roman" w:cstheme="minorHAnsi"/>
        </w:rPr>
        <w:t>pasekoje</w:t>
      </w:r>
      <w:proofErr w:type="spellEnd"/>
      <w:r w:rsidRPr="006A23B4">
        <w:rPr>
          <w:rFonts w:eastAsia="Times New Roman" w:cstheme="minorHAnsi"/>
        </w:rPr>
        <w:t>;</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Draudėjo civiline atsakomybe dėl staigaus ir netikėto įvykio kilusios Žalos gamtai išvalymo kaštus.</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Taip pat draudžiama Fondo administravimo įstaigų civilinė atsakomybė už žalą, padarytą asmenims, kurie su Draudėju yra darbo teisiniuose santykiuose (kai šie asmenys pagal šios draudimo sutarties sąlygas yra laikomi trečiaisiais asmenimis) ir / arba yra susiję su Draudėju (juridiniai ar fiziniai asmenys, kurie tiesiogiai ar netiesiogiai kontroliuoja ar yra kontroliuojami Draudėjo arba kartu su draudėju yra kontroliuojami trečios šalies).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 xml:space="preserve">Civilinės atsakomybės </w:t>
      </w:r>
      <w:r w:rsidRPr="006A23B4">
        <w:rPr>
          <w:rFonts w:eastAsia="Times New Roman" w:cstheme="minorHAnsi"/>
          <w:b/>
          <w:bCs/>
        </w:rPr>
        <w:t>bendra draudimo suma yra 300.000,00</w:t>
      </w:r>
      <w:r w:rsidRPr="006A23B4">
        <w:rPr>
          <w:rFonts w:eastAsia="Times New Roman" w:cstheme="minorHAnsi"/>
        </w:rPr>
        <w:t xml:space="preserve"> (trys šimtai tūkstančių) Eur visam sutarties galiojimo laikotarpiui. Civilinės atsakomybės draudimo suma </w:t>
      </w:r>
      <w:r w:rsidRPr="006A23B4">
        <w:rPr>
          <w:rFonts w:eastAsia="Times New Roman" w:cstheme="minorHAnsi"/>
          <w:b/>
          <w:bCs/>
        </w:rPr>
        <w:t>vienam draudžiamajam įvykiui yra 100.000,00</w:t>
      </w:r>
      <w:r w:rsidRPr="006A23B4">
        <w:rPr>
          <w:rFonts w:eastAsia="Times New Roman" w:cstheme="minorHAnsi"/>
        </w:rPr>
        <w:t xml:space="preserve"> (vienas šimtas tūkstančių) Eur.</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Civilinė atsakomybė prieš trečiuosius asmenis turi būti draudžiama su nedidesne kaip 145,00 (vieno šimto keturiasdešimt penkių) Eur sąlygine franšize. Sąlyginė franšizė (išskaita) – apdrausto nuostolio dalis, kuri tenka draudėjui (apdraustajam), tik jei patirtas nuostolis neviršija draudimo sutartyje nustatyto franšizės dydžio. Jei nuostolis viršija sąlyginės franšizės dydį, draudimo bendrovė atlygina visą draudimo sutartimi apdraustą žalą, nemažinant išmokamos draudimo išmokos sąlyginės franšizės dydžiu.</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Draudimo teritorija:</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Bendrosios civilinės atsakomybės </w:t>
      </w:r>
      <w:r w:rsidR="00971D8E">
        <w:rPr>
          <w:rFonts w:eastAsia="Times New Roman" w:cstheme="minorHAnsi"/>
        </w:rPr>
        <w:t>–</w:t>
      </w:r>
      <w:r w:rsidRPr="006A23B4">
        <w:rPr>
          <w:rFonts w:eastAsia="Times New Roman" w:cstheme="minorHAnsi"/>
        </w:rPr>
        <w:t xml:space="preserve"> Lietuvos Respublika;</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 xml:space="preserve">Darbdavio civilinė atsakomybė </w:t>
      </w:r>
      <w:r w:rsidR="00971D8E">
        <w:rPr>
          <w:rFonts w:eastAsia="Times New Roman" w:cstheme="minorHAnsi"/>
        </w:rPr>
        <w:t>–</w:t>
      </w:r>
      <w:r w:rsidRPr="006A23B4">
        <w:rPr>
          <w:rFonts w:eastAsia="Times New Roman" w:cstheme="minorHAnsi"/>
        </w:rPr>
        <w:t xml:space="preserve"> Lietuvos Respublika, o komandiruočių metu </w:t>
      </w:r>
      <w:r w:rsidR="00971D8E">
        <w:rPr>
          <w:rFonts w:eastAsia="Times New Roman" w:cstheme="minorHAnsi"/>
        </w:rPr>
        <w:t>–</w:t>
      </w:r>
      <w:r w:rsidRPr="006A23B4">
        <w:rPr>
          <w:rFonts w:eastAsia="Times New Roman" w:cstheme="minorHAnsi"/>
        </w:rPr>
        <w:t xml:space="preserve"> Geografinė Europa, išskyrus Rusijos Federaciją, Baltarusijos Respubliką ir Ukrainą.</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Žala.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(įskaitant negautas pajamas), atsirandanti kaip žalos trečiojo asmens turtui, asmens sveikatai, gyvybei pasekmė ir / ar susijusi su žalos padarymu trečiojo asmens turtui, asmens sveikatai, gyvybei.</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 xml:space="preserve">Darbdavio civilinės atsakomybės draudimo atveju žala yra Draudėjo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 </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Nuostoliai – patirtos žalos piniginė išraiška. Į nuostolių dydį taip pat įskaičiuojamos raštu su Draudiku suderintos išlaidos, susijusios su ekspertizių atlikimu, siekiant nustatyti žalos aplinkybes, priežastis ir dydį, taip pat trečiojo asmens naudai (o darbdavio civilinės atsakomybės draudimo atveju – Draudėjo darbuotojo naudai) iš Draudėjo teismo priteistos bylinėjimosi išlaidos, patirtos dėl draudžiamuoju įvykiu pripažinto reikalavimo nagrinėjimo.</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 xml:space="preserve">Draudžiamasis įvykis – tai trečiojo asmens reikalavimas atlyginti žalą, kai nustatomos visos šios sąlygos: </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Reikalavimas pateiktas ir Draudikui apie jį yra pranešta per draudimo sutarties galiojimo laikotarpį ar per papildomą reikalavimo pateikimo terminą;</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Žala padaryta draudimo sutarties galiojimo laikotarpiu ir draudimo teritorijoje;</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Draudėjas pagal galiojančius teisės aktus atsako už žalą.</w:t>
      </w:r>
    </w:p>
    <w:p w:rsidR="00D538F1" w:rsidRPr="006A23B4" w:rsidRDefault="00D538F1" w:rsidP="00D538F1">
      <w:pPr>
        <w:pStyle w:val="Sraopastraipa"/>
        <w:numPr>
          <w:ilvl w:val="2"/>
          <w:numId w:val="14"/>
        </w:numPr>
        <w:tabs>
          <w:tab w:val="left" w:pos="851"/>
        </w:tabs>
        <w:spacing w:line="240" w:lineRule="auto"/>
        <w:ind w:left="0" w:firstLine="426"/>
        <w:rPr>
          <w:rFonts w:eastAsia="Times New Roman" w:cstheme="minorHAnsi"/>
        </w:rPr>
      </w:pPr>
      <w:r w:rsidRPr="006A23B4">
        <w:rPr>
          <w:rFonts w:eastAsia="Times New Roman" w:cstheme="minorHAnsi"/>
        </w:rPr>
        <w:t>Žalos gamtai, kilusios Draudėjui vykdant apdraustą veiklą, padarymas yra laikomas draudžiamuoju įvykiu, jeigu be aukščiau išvardintų sąlygų, papildomai yra tenkinamos visos žemiau nurodytos sąlygos:</w:t>
      </w:r>
    </w:p>
    <w:p w:rsidR="00D538F1" w:rsidRPr="006A23B4" w:rsidRDefault="00D538F1" w:rsidP="00D538F1">
      <w:pPr>
        <w:pStyle w:val="Sraopastraipa"/>
        <w:numPr>
          <w:ilvl w:val="3"/>
          <w:numId w:val="14"/>
        </w:numPr>
        <w:tabs>
          <w:tab w:val="left" w:pos="851"/>
        </w:tabs>
        <w:spacing w:line="240" w:lineRule="auto"/>
        <w:ind w:left="0" w:firstLine="426"/>
        <w:rPr>
          <w:rFonts w:eastAsia="Times New Roman" w:cstheme="minorHAnsi"/>
        </w:rPr>
      </w:pPr>
      <w:r w:rsidRPr="006A23B4">
        <w:rPr>
          <w:rFonts w:eastAsia="Times New Roman" w:cstheme="minorHAnsi"/>
        </w:rPr>
        <w:t>Galima nustatyti, kad Žala gamtai kilo per draudimo sutarties galiojimo laikotarpį, Fondo administravimo įstaigai vykdant apdraustą veiklą;</w:t>
      </w:r>
    </w:p>
    <w:p w:rsidR="00D538F1" w:rsidRPr="006A23B4" w:rsidRDefault="00D538F1" w:rsidP="00D538F1">
      <w:pPr>
        <w:pStyle w:val="Sraopastraipa"/>
        <w:numPr>
          <w:ilvl w:val="3"/>
          <w:numId w:val="14"/>
        </w:numPr>
        <w:tabs>
          <w:tab w:val="left" w:pos="851"/>
        </w:tabs>
        <w:spacing w:line="240" w:lineRule="auto"/>
        <w:ind w:left="0" w:firstLine="426"/>
        <w:rPr>
          <w:rFonts w:eastAsia="Times New Roman" w:cstheme="minorHAnsi"/>
        </w:rPr>
      </w:pPr>
      <w:r w:rsidRPr="006A23B4">
        <w:rPr>
          <w:rFonts w:eastAsia="Times New Roman" w:cstheme="minorHAnsi"/>
        </w:rPr>
        <w:t>Žala gamtai kilo dėl staiga, netikėtai atsiradusio statinio, įrengimo ar įrangos defekto. Žala gamtai buvo staigi, netikėta, nesusijusi su bet kokiais lėtais, laipsniškais procesais, tęstiniais veiksmais ar (neveikimu) ar pasikartojančiais reiškiniais.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Atsitikus draudiminiam įvykiui Draudikas, vadovaudamasis taisyklėmis ir pagal bendrosios civilinės atsakomybės draudimo liudijimą (polisą), atlygina tretiesiems asmenims padarytą žalą.</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Fondo administravimo įstaiga apie draudiminį įvykį privalo raštu informuoti Draudiką ne vėliau kaip per 3 (tris) darbo dienas.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lastRenderedPageBreak/>
        <w:t>Vienu įvykiu laikoma trečiųjų asmenų patirta žala, kilusi dėl tos pačios priežasties ir tomis pačiomis aplinkybėmis, neatsižvelgiant į tai, ar dėl jos atlyginimo buvo pareikštas vienas ar keli reikalavimai.</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Draudžiamuoju įvykiu laikoma žala, atsiradusi dėl temperatūros, vibracijos, triukšmo, šilumos, kvapo, šviesos, dūmų, suodžių, dulkių, garų, dujų, drėgmės ar kritulių poveikio, žemės kasimo darbų, grunto suslūgimo ar nuošliaužos, potvynio ar užpylimo, kilusio dėl lietaus ar sniego (ledo) tirpsmo vandens, jeigu tenkinamos žemiau nurodytos sąlygos:</w:t>
      </w:r>
    </w:p>
    <w:p w:rsidR="00D538F1" w:rsidRPr="006A23B4" w:rsidRDefault="00D538F1" w:rsidP="00D538F1">
      <w:pPr>
        <w:pStyle w:val="Sraopastraipa"/>
        <w:tabs>
          <w:tab w:val="left" w:pos="851"/>
        </w:tabs>
        <w:spacing w:line="240" w:lineRule="auto"/>
        <w:ind w:left="0" w:firstLine="426"/>
        <w:rPr>
          <w:rFonts w:eastAsia="Times New Roman" w:cstheme="minorHAnsi"/>
        </w:rPr>
      </w:pPr>
      <w:r w:rsidRPr="006A23B4">
        <w:rPr>
          <w:rFonts w:eastAsia="Times New Roman" w:cstheme="minorHAnsi"/>
        </w:rPr>
        <w:t>2.12.1. Minėtų veiksnių poveikis nėra ilgalaikis (tęstinis) ir/ar,</w:t>
      </w:r>
    </w:p>
    <w:p w:rsidR="00D538F1" w:rsidRPr="006A23B4" w:rsidRDefault="00D538F1" w:rsidP="00D538F1">
      <w:pPr>
        <w:pStyle w:val="Sraopastraipa"/>
        <w:tabs>
          <w:tab w:val="left" w:pos="851"/>
        </w:tabs>
        <w:spacing w:line="240" w:lineRule="auto"/>
        <w:ind w:left="0" w:firstLine="426"/>
        <w:rPr>
          <w:rFonts w:eastAsia="Times New Roman" w:cstheme="minorHAnsi"/>
        </w:rPr>
      </w:pPr>
      <w:r w:rsidRPr="006A23B4">
        <w:rPr>
          <w:rFonts w:eastAsia="Times New Roman" w:cstheme="minorHAnsi"/>
        </w:rPr>
        <w:t>2.12.2. Poveikis pasireiškia per tokiems poveikiams pritaikytus objektus (garo katilai, džiovintuvai, kaminai ir pan.).</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Draudžiamuoju įvykiu taip pat laikoma atsakomybė dėl veiksmų (veikimo ar neveikimo), padarytų dėl didelio neatsargumo. Dideliu neatsargumu laikomas asmens elgesys, pasireiškiantis veiksmais, kurių asmuo, laikydamasis bent minimalių atsargumo ir dėmesingumo reikalavimų, nebūtų padaręs.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Papildomas reikalavimo pateikimo terminas – papildomas 90 (devyniasdešimt) dienų terminas, prasidedantis rytojaus dieną nuo dienos, nurodytos draudimo liudijime, Fondo administravimo įstaigų, Draudiko pranešime apie sutarties nutraukimą kaip draudimo laikotarpio pabaigos data. Per šį terminą Fondo administravimo įstaigų turi teisę pranešti apie jam per šį terminą arba per draudimo sutarties galiojimo laikotarpį pareikštą reikalavimą, kylantį dėl Fondo administravimo įstaigų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Papildoma informacija. Fondo administravimo įstaigų darbuotojų skaičius yra 3264.</w:t>
      </w:r>
    </w:p>
    <w:p w:rsidR="00D538F1" w:rsidRPr="006A23B4" w:rsidRDefault="00D538F1" w:rsidP="00D538F1">
      <w:pPr>
        <w:pStyle w:val="Sraopastraipa"/>
        <w:numPr>
          <w:ilvl w:val="1"/>
          <w:numId w:val="14"/>
        </w:numPr>
        <w:tabs>
          <w:tab w:val="left" w:pos="851"/>
        </w:tabs>
        <w:spacing w:line="240" w:lineRule="auto"/>
        <w:ind w:left="0" w:firstLine="567"/>
        <w:rPr>
          <w:rFonts w:eastAsia="Times New Roman" w:cstheme="minorHAnsi"/>
        </w:rPr>
      </w:pPr>
      <w:r w:rsidRPr="006A23B4">
        <w:rPr>
          <w:rFonts w:eastAsia="Times New Roman" w:cstheme="minorHAnsi"/>
        </w:rPr>
        <w:t>Žalų istorija per paskutinius 5 metus (2019-2024 m.):</w:t>
      </w:r>
    </w:p>
    <w:p w:rsidR="00D538F1" w:rsidRPr="006A23B4" w:rsidRDefault="00D538F1" w:rsidP="00D538F1">
      <w:pPr>
        <w:pStyle w:val="Sraopastraipa"/>
        <w:numPr>
          <w:ilvl w:val="2"/>
          <w:numId w:val="14"/>
        </w:numPr>
        <w:tabs>
          <w:tab w:val="left" w:pos="851"/>
        </w:tabs>
        <w:spacing w:line="240" w:lineRule="auto"/>
        <w:ind w:hanging="861"/>
        <w:rPr>
          <w:rFonts w:eastAsia="Times New Roman" w:cstheme="minorHAnsi"/>
        </w:rPr>
      </w:pPr>
      <w:r w:rsidRPr="006A23B4">
        <w:rPr>
          <w:rFonts w:eastAsia="Times New Roman" w:cstheme="minorHAnsi"/>
        </w:rPr>
        <w:t xml:space="preserve">Bendrosios civilinės atsakomybė </w:t>
      </w:r>
      <w:r w:rsidR="00971D8E">
        <w:rPr>
          <w:rFonts w:eastAsia="Times New Roman" w:cstheme="minorHAnsi"/>
        </w:rPr>
        <w:t>–</w:t>
      </w:r>
      <w:r w:rsidRPr="006A23B4">
        <w:rPr>
          <w:rFonts w:eastAsia="Times New Roman" w:cstheme="minorHAnsi"/>
        </w:rPr>
        <w:t xml:space="preserve"> žalų nebuvo</w:t>
      </w:r>
    </w:p>
    <w:p w:rsidR="00D538F1" w:rsidRPr="006A23B4" w:rsidRDefault="00D538F1" w:rsidP="00D538F1">
      <w:pPr>
        <w:pStyle w:val="Sraopastraipa"/>
        <w:numPr>
          <w:ilvl w:val="2"/>
          <w:numId w:val="14"/>
        </w:numPr>
        <w:tabs>
          <w:tab w:val="left" w:pos="851"/>
        </w:tabs>
        <w:spacing w:line="240" w:lineRule="auto"/>
        <w:ind w:hanging="861"/>
        <w:rPr>
          <w:rFonts w:eastAsia="Times New Roman" w:cstheme="minorHAnsi"/>
        </w:rPr>
      </w:pPr>
      <w:r w:rsidRPr="006A23B4">
        <w:rPr>
          <w:rFonts w:eastAsia="Times New Roman" w:cstheme="minorHAnsi"/>
        </w:rPr>
        <w:t xml:space="preserve">Darbdavio civilinė atsakomybė </w:t>
      </w:r>
      <w:r w:rsidR="00971D8E">
        <w:rPr>
          <w:rFonts w:eastAsia="Times New Roman" w:cstheme="minorHAnsi"/>
        </w:rPr>
        <w:t>–</w:t>
      </w:r>
      <w:r w:rsidRPr="006A23B4">
        <w:rPr>
          <w:rFonts w:eastAsia="Times New Roman" w:cstheme="minorHAnsi"/>
        </w:rPr>
        <w:t xml:space="preserve"> žalų nebuvo.</w:t>
      </w:r>
    </w:p>
    <w:p w:rsidR="00D538F1" w:rsidRPr="006A23B4" w:rsidRDefault="00D538F1" w:rsidP="00D538F1">
      <w:pPr>
        <w:pStyle w:val="Sraopastraipa"/>
        <w:tabs>
          <w:tab w:val="left" w:pos="851"/>
        </w:tabs>
        <w:spacing w:line="240" w:lineRule="auto"/>
        <w:ind w:left="567"/>
        <w:rPr>
          <w:rFonts w:eastAsia="Times New Roman" w:cstheme="minorHAnsi"/>
        </w:rPr>
      </w:pPr>
    </w:p>
    <w:p w:rsidR="00D538F1" w:rsidRPr="006A23B4" w:rsidRDefault="00D538F1" w:rsidP="00D538F1">
      <w:pPr>
        <w:pStyle w:val="Sraopastraipa"/>
        <w:numPr>
          <w:ilvl w:val="0"/>
          <w:numId w:val="11"/>
        </w:numPr>
        <w:tabs>
          <w:tab w:val="left" w:pos="851"/>
        </w:tabs>
        <w:spacing w:line="240" w:lineRule="auto"/>
        <w:ind w:left="0" w:firstLine="567"/>
        <w:rPr>
          <w:rFonts w:eastAsia="Times New Roman" w:cstheme="minorHAnsi"/>
        </w:rPr>
      </w:pPr>
      <w:r w:rsidRPr="006A23B4">
        <w:rPr>
          <w:rFonts w:eastAsia="Times New Roman" w:cstheme="minorHAnsi"/>
        </w:rPr>
        <w:t>Draudikas įsipareigoja apdrausti visą Draudėjo pageidaujamą drausti turtą pagal pateiktą metinį tarifą viso sutarties galiojimo metu pagal Draudėjo nurodytą laikotarpį, draudimo įmoką apskaičiuojant pagal formulę: Metinis draudimo tarifas (proc.) x turto vertė / 365 x pageidaujamo liudijimo galiojimo laikotarpio dienų skaičius. Numatoma iki 10% pasiūlymo vertės turto papildomam draudimui.</w:t>
      </w:r>
    </w:p>
    <w:p w:rsidR="00D538F1" w:rsidRPr="006A23B4" w:rsidRDefault="00D538F1" w:rsidP="00D538F1">
      <w:pPr>
        <w:pStyle w:val="Sraopastraipa"/>
        <w:pBdr>
          <w:bottom w:val="single" w:sz="12" w:space="1" w:color="auto"/>
        </w:pBdr>
        <w:tabs>
          <w:tab w:val="left" w:pos="851"/>
        </w:tabs>
        <w:spacing w:line="240" w:lineRule="auto"/>
        <w:ind w:left="0" w:firstLine="567"/>
        <w:rPr>
          <w:rFonts w:eastAsia="Times New Roman" w:cstheme="minorHAnsi"/>
        </w:rPr>
      </w:pPr>
      <w:r w:rsidRPr="006A23B4">
        <w:rPr>
          <w:rFonts w:eastAsia="Times New Roman" w:cstheme="minorHAnsi"/>
        </w:rPr>
        <w:t>Rizikos vertinimo, draudimo sutarčių ir polisų sudarymo tarpininkavimo, žalų istorijos ir kitais draudimo klausimais, Draudėją atstovauja UADBB „Rizikos cesija“.</w:t>
      </w:r>
    </w:p>
    <w:p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8802E0">
        <w:rPr>
          <w:rFonts w:cstheme="minorHAnsi"/>
        </w:rPr>
        <w:t>4</w:t>
      </w:r>
      <w:r w:rsidRPr="00060B51">
        <w:rPr>
          <w:rFonts w:cstheme="minorHAnsi"/>
        </w:rPr>
        <w:t xml:space="preserve"> priedas „Pasiūlymo forma“</w:t>
      </w:r>
    </w:p>
    <w:bookmarkEnd w:id="34"/>
    <w:bookmarkEnd w:id="35"/>
    <w:bookmarkEnd w:id="36"/>
    <w:bookmarkEnd w:id="37"/>
    <w:bookmarkEnd w:id="38"/>
    <w:bookmarkEnd w:id="39"/>
    <w:p w:rsidR="00FA0923" w:rsidRPr="00093498" w:rsidRDefault="00FA0923" w:rsidP="00FA0923">
      <w:pPr>
        <w:spacing w:line="260" w:lineRule="exact"/>
        <w:ind w:firstLine="0"/>
        <w:jc w:val="center"/>
        <w:rPr>
          <w:rFonts w:eastAsia="SimSun" w:cstheme="minorHAnsi"/>
          <w:b/>
        </w:rPr>
      </w:pPr>
      <w:r w:rsidRPr="00093498">
        <w:rPr>
          <w:rFonts w:eastAsia="SimSun" w:cstheme="minorHAnsi"/>
          <w:b/>
        </w:rPr>
        <w:t>PASIŪLYMAS</w:t>
      </w:r>
    </w:p>
    <w:p w:rsidR="00FA0923" w:rsidRPr="00093498" w:rsidRDefault="00FA0923" w:rsidP="005925E4">
      <w:pPr>
        <w:tabs>
          <w:tab w:val="left" w:pos="567"/>
        </w:tabs>
        <w:spacing w:line="260" w:lineRule="exact"/>
        <w:ind w:firstLine="0"/>
        <w:jc w:val="center"/>
        <w:rPr>
          <w:rFonts w:eastAsia="Times New Roman" w:cstheme="minorHAnsi"/>
          <w:b/>
        </w:rPr>
      </w:pPr>
      <w:r w:rsidRPr="00093498">
        <w:rPr>
          <w:rFonts w:eastAsia="SimSun" w:cstheme="minorHAnsi"/>
          <w:b/>
        </w:rPr>
        <w:t xml:space="preserve">TURTO DRAUDIMO </w:t>
      </w:r>
      <w:r w:rsidR="005925E4" w:rsidRPr="00093498">
        <w:rPr>
          <w:rFonts w:eastAsia="SimSun" w:cstheme="minorHAnsi"/>
          <w:b/>
        </w:rPr>
        <w:t xml:space="preserve">PASLAUGŲ </w:t>
      </w:r>
      <w:r w:rsidRPr="00093498">
        <w:rPr>
          <w:rFonts w:eastAsia="Times New Roman" w:cstheme="minorHAnsi"/>
          <w:b/>
        </w:rPr>
        <w:t>PIRKIMUI</w:t>
      </w:r>
    </w:p>
    <w:p w:rsidR="00FA0923" w:rsidRPr="00093498" w:rsidRDefault="00FA0923" w:rsidP="00FA0923">
      <w:pPr>
        <w:pBdr>
          <w:bottom w:val="single" w:sz="12" w:space="1" w:color="auto"/>
        </w:pBdr>
        <w:spacing w:line="260" w:lineRule="exact"/>
        <w:ind w:firstLine="0"/>
        <w:jc w:val="left"/>
        <w:rPr>
          <w:rFonts w:eastAsia="SimSun" w:cstheme="minorHAnsi"/>
          <w:b/>
        </w:rPr>
      </w:pPr>
    </w:p>
    <w:p w:rsidR="00FA0923" w:rsidRPr="00093498" w:rsidRDefault="00FA0923" w:rsidP="00FA0923">
      <w:pPr>
        <w:pBdr>
          <w:bottom w:val="single" w:sz="12" w:space="1" w:color="auto"/>
        </w:pBdr>
        <w:spacing w:line="260" w:lineRule="exact"/>
        <w:ind w:firstLine="0"/>
        <w:jc w:val="center"/>
        <w:rPr>
          <w:rFonts w:eastAsia="Calibri" w:cstheme="minorHAnsi"/>
          <w:lang w:eastAsia="en-US"/>
        </w:rPr>
      </w:pPr>
      <w:r w:rsidRPr="00093498">
        <w:rPr>
          <w:rFonts w:eastAsia="Calibri" w:cstheme="minorHAnsi"/>
          <w:lang w:eastAsia="en-US"/>
        </w:rPr>
        <w:t>(Data)</w:t>
      </w:r>
    </w:p>
    <w:p w:rsidR="00FA0923" w:rsidRPr="00093498" w:rsidRDefault="00FA0923" w:rsidP="00FA0923">
      <w:pPr>
        <w:spacing w:line="260" w:lineRule="exact"/>
        <w:ind w:firstLine="0"/>
        <w:jc w:val="center"/>
        <w:rPr>
          <w:rFonts w:eastAsia="Calibri" w:cstheme="minorHAnsi"/>
          <w:lang w:eastAsia="en-US"/>
        </w:rPr>
      </w:pPr>
      <w:r w:rsidRPr="00093498">
        <w:rPr>
          <w:rFonts w:eastAsia="Calibri" w:cstheme="minorHAnsi"/>
          <w:lang w:eastAsia="en-US"/>
        </w:rPr>
        <w:t>(Vieta)</w:t>
      </w: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5418"/>
      </w:tblGrid>
      <w:tr w:rsidR="00FA0923" w:rsidRPr="00093498" w:rsidTr="005925E4">
        <w:tc>
          <w:tcPr>
            <w:tcW w:w="4817"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rPr>
                <w:rFonts w:eastAsia="Calibri" w:cstheme="minorHAnsi"/>
              </w:rPr>
            </w:pPr>
            <w:r w:rsidRPr="00093498">
              <w:rPr>
                <w:rFonts w:eastAsia="Calibri" w:cstheme="minorHAnsi"/>
              </w:rPr>
              <w:t>Tiekėjo pavadinimas</w:t>
            </w:r>
            <w:r w:rsidRPr="00093498">
              <w:rPr>
                <w:rFonts w:eastAsia="Calibri" w:cstheme="minorHAnsi"/>
                <w:vertAlign w:val="superscript"/>
              </w:rPr>
              <w:t>1</w:t>
            </w:r>
          </w:p>
        </w:tc>
        <w:tc>
          <w:tcPr>
            <w:tcW w:w="5418"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rPr>
            </w:pPr>
          </w:p>
        </w:tc>
      </w:tr>
      <w:tr w:rsidR="00FA0923" w:rsidRPr="00093498" w:rsidTr="005925E4">
        <w:tc>
          <w:tcPr>
            <w:tcW w:w="4817"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rPr>
            </w:pPr>
            <w:r w:rsidRPr="00093498">
              <w:rPr>
                <w:rFonts w:eastAsia="Calibri" w:cstheme="minorHAnsi"/>
              </w:rPr>
              <w:t>Įmonės kodas</w:t>
            </w:r>
          </w:p>
        </w:tc>
        <w:tc>
          <w:tcPr>
            <w:tcW w:w="5418"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rPr>
            </w:pPr>
          </w:p>
        </w:tc>
      </w:tr>
      <w:tr w:rsidR="00FA0923" w:rsidRPr="00093498" w:rsidTr="005925E4">
        <w:tc>
          <w:tcPr>
            <w:tcW w:w="4817"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rPr>
                <w:rFonts w:eastAsia="Calibri" w:cstheme="minorHAnsi"/>
              </w:rPr>
            </w:pPr>
            <w:r w:rsidRPr="00093498">
              <w:rPr>
                <w:rFonts w:eastAsia="Calibri" w:cstheme="minorHAnsi"/>
              </w:rPr>
              <w:t>Tiekėjo adresas</w:t>
            </w:r>
            <w:r w:rsidRPr="00093498">
              <w:rPr>
                <w:rFonts w:eastAsia="Calibri" w:cstheme="minorHAnsi"/>
                <w:vertAlign w:val="superscript"/>
              </w:rPr>
              <w:t>1</w:t>
            </w:r>
            <w:r w:rsidRPr="00093498">
              <w:rPr>
                <w:rFonts w:eastAsia="Calibri" w:cstheme="minorHAnsi"/>
              </w:rPr>
              <w:t xml:space="preserve"> ir telefonas</w:t>
            </w:r>
          </w:p>
        </w:tc>
        <w:tc>
          <w:tcPr>
            <w:tcW w:w="5418"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rPr>
            </w:pPr>
          </w:p>
        </w:tc>
      </w:tr>
      <w:tr w:rsidR="00FA0923" w:rsidRPr="00093498" w:rsidTr="005925E4">
        <w:tc>
          <w:tcPr>
            <w:tcW w:w="4817"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rPr>
                <w:rFonts w:eastAsia="Calibri" w:cstheme="minorHAnsi"/>
              </w:rPr>
            </w:pPr>
            <w:r w:rsidRPr="00093498">
              <w:rPr>
                <w:rFonts w:eastAsia="Calibri" w:cstheme="minorHAnsi"/>
              </w:rPr>
              <w:t>Už pasiūlymą atsakingo asmens vardas, pavardė, el. pašto adresas, telefono numeris</w:t>
            </w:r>
          </w:p>
        </w:tc>
        <w:tc>
          <w:tcPr>
            <w:tcW w:w="5418"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right="-108" w:firstLine="0"/>
              <w:rPr>
                <w:rFonts w:eastAsia="Calibri" w:cstheme="minorHAnsi"/>
              </w:rPr>
            </w:pPr>
          </w:p>
        </w:tc>
      </w:tr>
    </w:tbl>
    <w:p w:rsidR="00FA0923" w:rsidRPr="00093498" w:rsidRDefault="00FA0923" w:rsidP="00FA0923">
      <w:pPr>
        <w:tabs>
          <w:tab w:val="left" w:pos="9639"/>
        </w:tabs>
        <w:spacing w:line="260" w:lineRule="exact"/>
        <w:ind w:right="-1" w:firstLine="567"/>
        <w:rPr>
          <w:rFonts w:eastAsia="Calibri" w:cstheme="minorHAnsi"/>
        </w:rPr>
      </w:pPr>
      <w:r w:rsidRPr="00093498">
        <w:rPr>
          <w:rFonts w:eastAsia="Calibri" w:cstheme="minorHAnsi"/>
          <w:vertAlign w:val="superscript"/>
        </w:rPr>
        <w:t xml:space="preserve">1 </w:t>
      </w:r>
      <w:r w:rsidRPr="00093498">
        <w:rPr>
          <w:rFonts w:eastAsia="Calibri" w:cstheme="minorHAnsi"/>
        </w:rPr>
        <w:t>Jeigu pasiūlymą teikia ūkio subjektų grupė, surašomi visi dalyvių pavadinimai, įmonių kodai, adresai ir pašto indeksai.</w:t>
      </w:r>
    </w:p>
    <w:p w:rsidR="00FA0923" w:rsidRPr="00093498" w:rsidRDefault="00FA0923" w:rsidP="00FA0923">
      <w:pPr>
        <w:tabs>
          <w:tab w:val="left" w:pos="9639"/>
        </w:tabs>
        <w:spacing w:line="260" w:lineRule="exact"/>
        <w:ind w:right="140" w:firstLine="567"/>
        <w:rPr>
          <w:rFonts w:eastAsia="SimSun" w:cstheme="minorHAnsi"/>
        </w:rPr>
      </w:pPr>
    </w:p>
    <w:p w:rsidR="00FA0923" w:rsidRPr="00093498" w:rsidRDefault="00FA0923" w:rsidP="00FA0923">
      <w:pPr>
        <w:spacing w:line="240" w:lineRule="auto"/>
        <w:ind w:right="-2" w:firstLine="567"/>
        <w:rPr>
          <w:rFonts w:eastAsia="Times New Roman" w:cstheme="minorHAnsi"/>
          <w:lang w:eastAsia="en-US"/>
        </w:rPr>
      </w:pPr>
      <w:r w:rsidRPr="00093498">
        <w:rPr>
          <w:rFonts w:eastAsia="Times New Roman" w:cstheme="minorHAnsi"/>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rsidR="00FA0923" w:rsidRPr="00093498" w:rsidRDefault="00FA0923" w:rsidP="00FA0923">
      <w:pPr>
        <w:tabs>
          <w:tab w:val="left" w:pos="9639"/>
        </w:tabs>
        <w:spacing w:line="260" w:lineRule="exact"/>
        <w:ind w:right="-2" w:firstLine="567"/>
        <w:rPr>
          <w:rFonts w:eastAsia="Calibri" w:cstheme="minorHAnsi"/>
          <w:lang w:eastAsia="en-US"/>
        </w:rPr>
      </w:pPr>
      <w:r w:rsidRPr="00093498">
        <w:rPr>
          <w:rFonts w:eastAsia="Calibri" w:cstheme="minorHAns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rsidR="00FA0923" w:rsidRPr="00093498" w:rsidRDefault="00FA0923" w:rsidP="00FA0923">
      <w:pPr>
        <w:tabs>
          <w:tab w:val="left" w:pos="9639"/>
        </w:tabs>
        <w:spacing w:line="260" w:lineRule="exact"/>
        <w:ind w:right="-1" w:firstLine="567"/>
        <w:rPr>
          <w:rFonts w:eastAsia="Calibri" w:cstheme="minorHAnsi"/>
          <w:lang w:eastAsia="en-US"/>
        </w:rPr>
      </w:pPr>
      <w:r w:rsidRPr="00093498">
        <w:rPr>
          <w:rFonts w:eastAsia="Calibri" w:cstheme="minorHAnsi"/>
          <w:lang w:eastAsia="en-US"/>
        </w:rPr>
        <w:t>Suprantame, kad išaiškėjus aukščiau nurodytoms aplinkybėms būsime pašalinti iš šio pirkimo ir mūsų pateiktas pasiūlymas bus atmestas.</w:t>
      </w:r>
    </w:p>
    <w:p w:rsidR="00FA0923" w:rsidRPr="00093498" w:rsidRDefault="00FA0923" w:rsidP="00FA0923">
      <w:pPr>
        <w:tabs>
          <w:tab w:val="left" w:pos="9639"/>
        </w:tabs>
        <w:spacing w:line="260" w:lineRule="exact"/>
        <w:ind w:right="-1" w:firstLine="567"/>
        <w:rPr>
          <w:rFonts w:eastAsia="Calibri" w:cstheme="minorHAnsi"/>
          <w:lang w:eastAsia="en-US"/>
        </w:rPr>
      </w:pPr>
    </w:p>
    <w:p w:rsidR="00FA0923" w:rsidRPr="00093498" w:rsidRDefault="00FA0923" w:rsidP="00FA0923">
      <w:pPr>
        <w:tabs>
          <w:tab w:val="left" w:pos="9639"/>
        </w:tabs>
        <w:spacing w:line="240" w:lineRule="auto"/>
        <w:ind w:firstLine="567"/>
        <w:rPr>
          <w:rFonts w:eastAsia="Calibri" w:cstheme="minorHAnsi"/>
          <w:lang w:eastAsia="en-US"/>
        </w:rPr>
      </w:pPr>
      <w:r w:rsidRPr="00093498">
        <w:rPr>
          <w:rFonts w:eastAsia="Calibri" w:cstheme="minorHAnsi"/>
          <w:lang w:eastAsia="en-US"/>
        </w:rPr>
        <w:t>Siūlomoms paslaugoms atlikti bus pasitelkti šie subtiekėjai, kurių pajėgumais remiamasi</w:t>
      </w:r>
      <w:r w:rsidRPr="00093498">
        <w:rPr>
          <w:rFonts w:eastAsia="Calibri" w:cstheme="minorHAnsi"/>
          <w:vertAlign w:val="superscript"/>
          <w:lang w:eastAsia="en-US"/>
        </w:rPr>
        <w:t>2</w:t>
      </w:r>
      <w:r w:rsidRPr="00093498">
        <w:rPr>
          <w:rFonts w:eastAsia="Calibri" w:cstheme="minorHAnsi"/>
          <w:lang w:eastAsia="en-US"/>
        </w:rPr>
        <w:t>:</w:t>
      </w:r>
    </w:p>
    <w:tbl>
      <w:tblPr>
        <w:tblStyle w:val="Lentelstinklelis1"/>
        <w:tblW w:w="0" w:type="auto"/>
        <w:tblInd w:w="279" w:type="dxa"/>
        <w:tblLook w:val="04A0" w:firstRow="1" w:lastRow="0" w:firstColumn="1" w:lastColumn="0" w:noHBand="0" w:noVBand="1"/>
      </w:tblPr>
      <w:tblGrid>
        <w:gridCol w:w="478"/>
        <w:gridCol w:w="2137"/>
        <w:gridCol w:w="2224"/>
        <w:gridCol w:w="2374"/>
        <w:gridCol w:w="2993"/>
      </w:tblGrid>
      <w:tr w:rsidR="00FA0923" w:rsidRPr="00093498" w:rsidTr="00B13A3A">
        <w:tc>
          <w:tcPr>
            <w:tcW w:w="478" w:type="dxa"/>
            <w:vAlign w:val="center"/>
          </w:tcPr>
          <w:p w:rsidR="00FA0923" w:rsidRPr="00093498" w:rsidRDefault="00FA0923" w:rsidP="00FA0923">
            <w:pPr>
              <w:jc w:val="center"/>
              <w:rPr>
                <w:rFonts w:cstheme="minorHAnsi"/>
                <w:sz w:val="21"/>
                <w:szCs w:val="21"/>
              </w:rPr>
            </w:pPr>
            <w:r w:rsidRPr="00093498">
              <w:rPr>
                <w:rFonts w:cstheme="minorHAnsi"/>
                <w:sz w:val="21"/>
                <w:szCs w:val="21"/>
              </w:rPr>
              <w:t>Eil. Nr.</w:t>
            </w:r>
          </w:p>
        </w:tc>
        <w:tc>
          <w:tcPr>
            <w:tcW w:w="2137" w:type="dxa"/>
            <w:vAlign w:val="center"/>
          </w:tcPr>
          <w:p w:rsidR="00FA0923" w:rsidRPr="00093498" w:rsidRDefault="00FA0923" w:rsidP="00FA0923">
            <w:pPr>
              <w:jc w:val="center"/>
              <w:rPr>
                <w:rFonts w:cstheme="minorHAnsi"/>
                <w:sz w:val="21"/>
                <w:szCs w:val="21"/>
              </w:rPr>
            </w:pPr>
            <w:r w:rsidRPr="00093498">
              <w:rPr>
                <w:rFonts w:cstheme="minorHAnsi"/>
                <w:sz w:val="21"/>
                <w:szCs w:val="21"/>
              </w:rPr>
              <w:t>Pavadinimas</w:t>
            </w:r>
          </w:p>
        </w:tc>
        <w:tc>
          <w:tcPr>
            <w:tcW w:w="2224" w:type="dxa"/>
            <w:vAlign w:val="center"/>
          </w:tcPr>
          <w:p w:rsidR="00FA0923" w:rsidRPr="00093498" w:rsidRDefault="00FA0923" w:rsidP="00FA0923">
            <w:pPr>
              <w:jc w:val="center"/>
              <w:rPr>
                <w:rFonts w:cstheme="minorHAnsi"/>
                <w:sz w:val="21"/>
                <w:szCs w:val="21"/>
              </w:rPr>
            </w:pPr>
            <w:r w:rsidRPr="00093498">
              <w:rPr>
                <w:rFonts w:cstheme="minorHAnsi"/>
                <w:sz w:val="21"/>
                <w:szCs w:val="21"/>
              </w:rPr>
              <w:t>Adresas, tel. Nr.</w:t>
            </w:r>
          </w:p>
        </w:tc>
        <w:tc>
          <w:tcPr>
            <w:tcW w:w="2374" w:type="dxa"/>
            <w:vAlign w:val="center"/>
          </w:tcPr>
          <w:p w:rsidR="00FA0923" w:rsidRPr="00093498" w:rsidRDefault="00FA0923" w:rsidP="00FA0923">
            <w:pPr>
              <w:jc w:val="center"/>
              <w:rPr>
                <w:rFonts w:cstheme="minorHAnsi"/>
                <w:sz w:val="21"/>
                <w:szCs w:val="21"/>
              </w:rPr>
            </w:pPr>
            <w:r w:rsidRPr="00093498">
              <w:rPr>
                <w:rFonts w:cstheme="minorHAnsi"/>
                <w:sz w:val="21"/>
                <w:szCs w:val="21"/>
              </w:rPr>
              <w:t>Pasitelkiamo subtiekėjo numatomų atlikti paslaugų pavadinimas</w:t>
            </w:r>
          </w:p>
        </w:tc>
        <w:tc>
          <w:tcPr>
            <w:tcW w:w="2993" w:type="dxa"/>
            <w:vAlign w:val="center"/>
          </w:tcPr>
          <w:p w:rsidR="00FA0923" w:rsidRPr="00093498" w:rsidRDefault="00FA0923" w:rsidP="00FA0923">
            <w:pPr>
              <w:jc w:val="center"/>
              <w:rPr>
                <w:rFonts w:cstheme="minorHAnsi"/>
                <w:sz w:val="21"/>
                <w:szCs w:val="21"/>
                <w:vertAlign w:val="superscript"/>
              </w:rPr>
            </w:pPr>
            <w:r w:rsidRPr="00093498">
              <w:rPr>
                <w:rFonts w:cstheme="minorHAnsi"/>
                <w:sz w:val="21"/>
                <w:szCs w:val="21"/>
              </w:rPr>
              <w:t>Pasitelkiamo subtiekėjo paslaugų planuojama vertė</w:t>
            </w:r>
            <w:r w:rsidRPr="00093498">
              <w:rPr>
                <w:rFonts w:cstheme="minorHAnsi"/>
                <w:sz w:val="21"/>
                <w:szCs w:val="21"/>
                <w:vertAlign w:val="superscript"/>
              </w:rPr>
              <w:t>3</w:t>
            </w:r>
            <w:r w:rsidRPr="00093498">
              <w:rPr>
                <w:rFonts w:cstheme="minorHAnsi"/>
                <w:sz w:val="21"/>
                <w:szCs w:val="21"/>
              </w:rPr>
              <w:t xml:space="preserve"> procentais</w:t>
            </w:r>
          </w:p>
        </w:tc>
      </w:tr>
      <w:tr w:rsidR="00FA0923" w:rsidRPr="00093498" w:rsidTr="00B13A3A">
        <w:tc>
          <w:tcPr>
            <w:tcW w:w="478" w:type="dxa"/>
          </w:tcPr>
          <w:p w:rsidR="00FA0923" w:rsidRPr="00093498" w:rsidRDefault="00FA0923" w:rsidP="00FA0923">
            <w:pPr>
              <w:jc w:val="center"/>
              <w:rPr>
                <w:rFonts w:cstheme="minorHAnsi"/>
                <w:sz w:val="21"/>
                <w:szCs w:val="21"/>
              </w:rPr>
            </w:pPr>
          </w:p>
        </w:tc>
        <w:tc>
          <w:tcPr>
            <w:tcW w:w="2137" w:type="dxa"/>
          </w:tcPr>
          <w:p w:rsidR="00FA0923" w:rsidRPr="00093498" w:rsidRDefault="00FA0923" w:rsidP="00FA0923">
            <w:pPr>
              <w:jc w:val="center"/>
              <w:rPr>
                <w:rFonts w:cstheme="minorHAnsi"/>
                <w:sz w:val="21"/>
                <w:szCs w:val="21"/>
              </w:rPr>
            </w:pPr>
          </w:p>
        </w:tc>
        <w:tc>
          <w:tcPr>
            <w:tcW w:w="2224" w:type="dxa"/>
          </w:tcPr>
          <w:p w:rsidR="00FA0923" w:rsidRPr="00093498" w:rsidRDefault="00FA0923" w:rsidP="00FA0923">
            <w:pPr>
              <w:jc w:val="center"/>
              <w:rPr>
                <w:rFonts w:cstheme="minorHAnsi"/>
                <w:sz w:val="21"/>
                <w:szCs w:val="21"/>
              </w:rPr>
            </w:pPr>
          </w:p>
        </w:tc>
        <w:tc>
          <w:tcPr>
            <w:tcW w:w="2374" w:type="dxa"/>
          </w:tcPr>
          <w:p w:rsidR="00FA0923" w:rsidRPr="00093498" w:rsidRDefault="00FA0923" w:rsidP="00FA0923">
            <w:pPr>
              <w:jc w:val="center"/>
              <w:rPr>
                <w:rFonts w:cstheme="minorHAnsi"/>
                <w:sz w:val="21"/>
                <w:szCs w:val="21"/>
              </w:rPr>
            </w:pPr>
          </w:p>
        </w:tc>
        <w:tc>
          <w:tcPr>
            <w:tcW w:w="2993" w:type="dxa"/>
          </w:tcPr>
          <w:p w:rsidR="00FA0923" w:rsidRPr="00093498" w:rsidRDefault="00FA0923" w:rsidP="00FA0923">
            <w:pPr>
              <w:jc w:val="center"/>
              <w:rPr>
                <w:rFonts w:cstheme="minorHAnsi"/>
                <w:sz w:val="21"/>
                <w:szCs w:val="21"/>
              </w:rPr>
            </w:pPr>
          </w:p>
        </w:tc>
      </w:tr>
    </w:tbl>
    <w:p w:rsidR="00FA0923" w:rsidRPr="00093498" w:rsidRDefault="00FA0923" w:rsidP="00FA0923">
      <w:pPr>
        <w:tabs>
          <w:tab w:val="left" w:pos="567"/>
        </w:tabs>
        <w:spacing w:line="240" w:lineRule="auto"/>
        <w:ind w:firstLine="567"/>
        <w:rPr>
          <w:rFonts w:eastAsia="Calibri" w:cstheme="minorHAnsi"/>
          <w:lang w:eastAsia="en-US"/>
        </w:rPr>
      </w:pPr>
      <w:r w:rsidRPr="00093498">
        <w:rPr>
          <w:rFonts w:eastAsia="Calibri" w:cstheme="minorHAnsi"/>
          <w:vertAlign w:val="superscript"/>
          <w:lang w:eastAsia="en-US"/>
        </w:rPr>
        <w:t>2</w:t>
      </w:r>
      <w:r w:rsidRPr="00093498">
        <w:rPr>
          <w:rFonts w:eastAsia="Times New Roman" w:cstheme="minorHAnsi"/>
          <w:bCs/>
          <w:color w:val="000000"/>
        </w:rPr>
        <w:t xml:space="preserve"> Pildoma jei sutarties vykdymui bus pasitelkti subtiekėjai, kurių pajėgumais tiekėjas remiasi.</w:t>
      </w:r>
    </w:p>
    <w:p w:rsidR="00FA0923" w:rsidRPr="00093498" w:rsidRDefault="00FA0923" w:rsidP="00FA0923">
      <w:pPr>
        <w:tabs>
          <w:tab w:val="left" w:pos="567"/>
        </w:tabs>
        <w:spacing w:line="240" w:lineRule="auto"/>
        <w:ind w:firstLine="567"/>
        <w:rPr>
          <w:rFonts w:eastAsia="Calibri" w:cstheme="minorHAnsi"/>
          <w:lang w:eastAsia="en-US"/>
        </w:rPr>
      </w:pPr>
      <w:r w:rsidRPr="00093498">
        <w:rPr>
          <w:rFonts w:eastAsia="Calibri" w:cstheme="minorHAnsi"/>
          <w:vertAlign w:val="superscript"/>
          <w:lang w:eastAsia="en-US"/>
        </w:rPr>
        <w:t xml:space="preserve">3 </w:t>
      </w:r>
      <w:r w:rsidRPr="00093498">
        <w:rPr>
          <w:rFonts w:eastAsia="Calibri" w:cstheme="minorHAnsi"/>
          <w:lang w:eastAsia="en-US"/>
        </w:rPr>
        <w:t>Pasitelkiamų subtiekėjų planuojamų atlikti paslaugų vertė įeina į bendrą pasiūlymo kainą.</w:t>
      </w:r>
    </w:p>
    <w:p w:rsidR="00FA0923" w:rsidRPr="00093498" w:rsidRDefault="00FA0923" w:rsidP="00FA0923">
      <w:pPr>
        <w:spacing w:line="240" w:lineRule="auto"/>
        <w:ind w:firstLine="0"/>
        <w:jc w:val="center"/>
        <w:rPr>
          <w:rFonts w:eastAsia="Calibri" w:cstheme="minorHAnsi"/>
          <w:lang w:eastAsia="en-US"/>
        </w:rPr>
      </w:pPr>
    </w:p>
    <w:p w:rsidR="00FA0923" w:rsidRPr="00093498" w:rsidRDefault="00FA0923" w:rsidP="00FA0923">
      <w:pPr>
        <w:tabs>
          <w:tab w:val="left" w:pos="9639"/>
        </w:tabs>
        <w:spacing w:line="240" w:lineRule="auto"/>
        <w:ind w:firstLine="567"/>
        <w:rPr>
          <w:rFonts w:eastAsia="Calibri" w:cstheme="minorHAnsi"/>
          <w:lang w:eastAsia="en-US"/>
        </w:rPr>
      </w:pPr>
      <w:r w:rsidRPr="00093498">
        <w:rPr>
          <w:rFonts w:eastAsia="Calibri" w:cstheme="minorHAnsi"/>
          <w:lang w:eastAsia="en-US"/>
        </w:rPr>
        <w:t>Siūlomoms paslaugoms atlikti bus pasitelkti šie subtiekėjai, kurių pajėgumais nesiremiama</w:t>
      </w:r>
      <w:r w:rsidRPr="00093498">
        <w:rPr>
          <w:rFonts w:eastAsia="Calibri" w:cstheme="minorHAnsi"/>
          <w:vertAlign w:val="superscript"/>
          <w:lang w:eastAsia="en-US"/>
        </w:rPr>
        <w:t>4</w:t>
      </w:r>
      <w:r w:rsidRPr="00093498">
        <w:rPr>
          <w:rFonts w:eastAsia="Calibri" w:cstheme="minorHAnsi"/>
          <w:lang w:eastAsia="en-US"/>
        </w:rPr>
        <w:t>:</w:t>
      </w:r>
    </w:p>
    <w:tbl>
      <w:tblPr>
        <w:tblStyle w:val="Lentelstinklelis1"/>
        <w:tblW w:w="0" w:type="auto"/>
        <w:tblInd w:w="279" w:type="dxa"/>
        <w:tblLook w:val="04A0" w:firstRow="1" w:lastRow="0" w:firstColumn="1" w:lastColumn="0" w:noHBand="0" w:noVBand="1"/>
      </w:tblPr>
      <w:tblGrid>
        <w:gridCol w:w="478"/>
        <w:gridCol w:w="2138"/>
        <w:gridCol w:w="1984"/>
        <w:gridCol w:w="2615"/>
        <w:gridCol w:w="2991"/>
      </w:tblGrid>
      <w:tr w:rsidR="00FA0923" w:rsidRPr="00093498" w:rsidTr="00B13A3A">
        <w:tc>
          <w:tcPr>
            <w:tcW w:w="478" w:type="dxa"/>
            <w:vAlign w:val="center"/>
          </w:tcPr>
          <w:p w:rsidR="00FA0923" w:rsidRPr="00093498" w:rsidRDefault="00FA0923" w:rsidP="00FA0923">
            <w:pPr>
              <w:jc w:val="center"/>
              <w:rPr>
                <w:rFonts w:cstheme="minorHAnsi"/>
                <w:sz w:val="21"/>
                <w:szCs w:val="21"/>
              </w:rPr>
            </w:pPr>
            <w:r w:rsidRPr="00093498">
              <w:rPr>
                <w:rFonts w:cstheme="minorHAnsi"/>
                <w:sz w:val="21"/>
                <w:szCs w:val="21"/>
              </w:rPr>
              <w:t>Eil. Nr.</w:t>
            </w:r>
          </w:p>
        </w:tc>
        <w:tc>
          <w:tcPr>
            <w:tcW w:w="2138" w:type="dxa"/>
            <w:vAlign w:val="center"/>
          </w:tcPr>
          <w:p w:rsidR="00FA0923" w:rsidRPr="00093498" w:rsidRDefault="00FA0923" w:rsidP="00FA0923">
            <w:pPr>
              <w:jc w:val="center"/>
              <w:rPr>
                <w:rFonts w:cstheme="minorHAnsi"/>
                <w:sz w:val="21"/>
                <w:szCs w:val="21"/>
              </w:rPr>
            </w:pPr>
            <w:r w:rsidRPr="00093498">
              <w:rPr>
                <w:rFonts w:cstheme="minorHAnsi"/>
                <w:sz w:val="21"/>
                <w:szCs w:val="21"/>
              </w:rPr>
              <w:t>Pavadinimas</w:t>
            </w:r>
          </w:p>
        </w:tc>
        <w:tc>
          <w:tcPr>
            <w:tcW w:w="1984" w:type="dxa"/>
            <w:vAlign w:val="center"/>
          </w:tcPr>
          <w:p w:rsidR="00FA0923" w:rsidRPr="00093498" w:rsidRDefault="00FA0923" w:rsidP="00FA0923">
            <w:pPr>
              <w:jc w:val="center"/>
              <w:rPr>
                <w:rFonts w:cstheme="minorHAnsi"/>
                <w:sz w:val="21"/>
                <w:szCs w:val="21"/>
              </w:rPr>
            </w:pPr>
            <w:r w:rsidRPr="00093498">
              <w:rPr>
                <w:rFonts w:cstheme="minorHAnsi"/>
                <w:sz w:val="21"/>
                <w:szCs w:val="21"/>
              </w:rPr>
              <w:t>Adresas, tel. Nr.</w:t>
            </w:r>
          </w:p>
        </w:tc>
        <w:tc>
          <w:tcPr>
            <w:tcW w:w="2615" w:type="dxa"/>
            <w:vAlign w:val="center"/>
          </w:tcPr>
          <w:p w:rsidR="00FA0923" w:rsidRPr="00093498" w:rsidRDefault="00FA0923" w:rsidP="00FA0923">
            <w:pPr>
              <w:jc w:val="center"/>
              <w:rPr>
                <w:rFonts w:cstheme="minorHAnsi"/>
                <w:sz w:val="21"/>
                <w:szCs w:val="21"/>
              </w:rPr>
            </w:pPr>
            <w:r w:rsidRPr="00093498">
              <w:rPr>
                <w:rFonts w:cstheme="minorHAnsi"/>
                <w:sz w:val="21"/>
                <w:szCs w:val="21"/>
              </w:rPr>
              <w:t>Pasitelkiamo subtiekėjo numatomų atlikti paslaugų pavadinimas</w:t>
            </w:r>
          </w:p>
        </w:tc>
        <w:tc>
          <w:tcPr>
            <w:tcW w:w="2991" w:type="dxa"/>
            <w:vAlign w:val="center"/>
          </w:tcPr>
          <w:p w:rsidR="00FA0923" w:rsidRPr="00093498" w:rsidRDefault="00FA0923" w:rsidP="00FA0923">
            <w:pPr>
              <w:jc w:val="center"/>
              <w:rPr>
                <w:rFonts w:cstheme="minorHAnsi"/>
                <w:sz w:val="21"/>
                <w:szCs w:val="21"/>
              </w:rPr>
            </w:pPr>
            <w:r w:rsidRPr="00093498">
              <w:rPr>
                <w:rFonts w:cstheme="minorHAnsi"/>
                <w:sz w:val="21"/>
                <w:szCs w:val="21"/>
              </w:rPr>
              <w:t>Pasitelkiamo subtiekėjo paslaugų planuojama vertė</w:t>
            </w:r>
            <w:r w:rsidRPr="00093498">
              <w:rPr>
                <w:rFonts w:cstheme="minorHAnsi"/>
                <w:sz w:val="21"/>
                <w:szCs w:val="21"/>
                <w:vertAlign w:val="superscript"/>
              </w:rPr>
              <w:t>5</w:t>
            </w:r>
            <w:r w:rsidRPr="00093498">
              <w:rPr>
                <w:rFonts w:cstheme="minorHAnsi"/>
                <w:sz w:val="21"/>
                <w:szCs w:val="21"/>
              </w:rPr>
              <w:t xml:space="preserve"> procentais</w:t>
            </w:r>
          </w:p>
        </w:tc>
      </w:tr>
      <w:tr w:rsidR="00FA0923" w:rsidRPr="00093498" w:rsidTr="00B13A3A">
        <w:tc>
          <w:tcPr>
            <w:tcW w:w="478" w:type="dxa"/>
          </w:tcPr>
          <w:p w:rsidR="00FA0923" w:rsidRPr="00093498" w:rsidRDefault="00FA0923" w:rsidP="00FA0923">
            <w:pPr>
              <w:jc w:val="center"/>
              <w:rPr>
                <w:rFonts w:cstheme="minorHAnsi"/>
                <w:sz w:val="21"/>
                <w:szCs w:val="21"/>
              </w:rPr>
            </w:pPr>
          </w:p>
        </w:tc>
        <w:tc>
          <w:tcPr>
            <w:tcW w:w="2138" w:type="dxa"/>
          </w:tcPr>
          <w:p w:rsidR="00FA0923" w:rsidRPr="00093498" w:rsidRDefault="00FA0923" w:rsidP="00FA0923">
            <w:pPr>
              <w:jc w:val="center"/>
              <w:rPr>
                <w:rFonts w:cstheme="minorHAnsi"/>
                <w:sz w:val="21"/>
                <w:szCs w:val="21"/>
              </w:rPr>
            </w:pPr>
          </w:p>
        </w:tc>
        <w:tc>
          <w:tcPr>
            <w:tcW w:w="1984" w:type="dxa"/>
          </w:tcPr>
          <w:p w:rsidR="00FA0923" w:rsidRPr="00093498" w:rsidRDefault="00FA0923" w:rsidP="00FA0923">
            <w:pPr>
              <w:jc w:val="center"/>
              <w:rPr>
                <w:rFonts w:cstheme="minorHAnsi"/>
                <w:sz w:val="21"/>
                <w:szCs w:val="21"/>
              </w:rPr>
            </w:pPr>
          </w:p>
        </w:tc>
        <w:tc>
          <w:tcPr>
            <w:tcW w:w="2615" w:type="dxa"/>
          </w:tcPr>
          <w:p w:rsidR="00FA0923" w:rsidRPr="00093498" w:rsidRDefault="00FA0923" w:rsidP="00FA0923">
            <w:pPr>
              <w:jc w:val="center"/>
              <w:rPr>
                <w:rFonts w:cstheme="minorHAnsi"/>
                <w:sz w:val="21"/>
                <w:szCs w:val="21"/>
              </w:rPr>
            </w:pPr>
          </w:p>
        </w:tc>
        <w:tc>
          <w:tcPr>
            <w:tcW w:w="2991" w:type="dxa"/>
          </w:tcPr>
          <w:p w:rsidR="00FA0923" w:rsidRPr="00093498" w:rsidRDefault="00FA0923" w:rsidP="00FA0923">
            <w:pPr>
              <w:jc w:val="center"/>
              <w:rPr>
                <w:rFonts w:cstheme="minorHAnsi"/>
                <w:sz w:val="21"/>
                <w:szCs w:val="21"/>
              </w:rPr>
            </w:pPr>
          </w:p>
        </w:tc>
      </w:tr>
    </w:tbl>
    <w:p w:rsidR="00FA0923" w:rsidRPr="00093498" w:rsidRDefault="00FA0923" w:rsidP="00FA0923">
      <w:pPr>
        <w:spacing w:line="240" w:lineRule="auto"/>
        <w:ind w:firstLine="567"/>
        <w:rPr>
          <w:rFonts w:eastAsia="Calibri" w:cstheme="minorHAnsi"/>
          <w:vertAlign w:val="superscript"/>
          <w:lang w:eastAsia="en-US"/>
        </w:rPr>
      </w:pPr>
      <w:r w:rsidRPr="00093498">
        <w:rPr>
          <w:rFonts w:eastAsia="Calibri" w:cstheme="minorHAnsi"/>
          <w:vertAlign w:val="superscript"/>
          <w:lang w:eastAsia="en-US"/>
        </w:rPr>
        <w:t>4</w:t>
      </w:r>
      <w:r w:rsidRPr="00093498">
        <w:rPr>
          <w:rFonts w:eastAsia="Times New Roman" w:cstheme="minorHAnsi"/>
          <w:bCs/>
          <w:color w:val="000000"/>
        </w:rPr>
        <w:t xml:space="preserve"> Pildoma jei sutarties vykdymui bus pasitelkti subtiekėjai, kurių pajėgumais tiekėjas nesiremia.</w:t>
      </w:r>
    </w:p>
    <w:p w:rsidR="00FA0923" w:rsidRPr="00093498" w:rsidRDefault="00FA0923" w:rsidP="00FA0923">
      <w:pPr>
        <w:spacing w:line="240" w:lineRule="auto"/>
        <w:ind w:firstLine="567"/>
        <w:rPr>
          <w:rFonts w:eastAsia="Calibri" w:cstheme="minorHAnsi"/>
          <w:lang w:eastAsia="en-US"/>
        </w:rPr>
      </w:pPr>
      <w:r w:rsidRPr="00093498">
        <w:rPr>
          <w:rFonts w:eastAsia="Calibri" w:cstheme="minorHAnsi"/>
          <w:vertAlign w:val="superscript"/>
          <w:lang w:eastAsia="en-US"/>
        </w:rPr>
        <w:t xml:space="preserve">5 </w:t>
      </w:r>
      <w:r w:rsidRPr="00093498">
        <w:rPr>
          <w:rFonts w:eastAsia="Calibri" w:cstheme="minorHAnsi"/>
          <w:lang w:eastAsia="en-US"/>
        </w:rPr>
        <w:t>Pasitelkiamų subtiekėjų planuojamų atlikti paslaugų vertė įeina į bendrą pasiūlymo kainą.</w:t>
      </w:r>
    </w:p>
    <w:p w:rsidR="00FA0923" w:rsidRPr="00093498" w:rsidRDefault="00FA0923" w:rsidP="00FA0923">
      <w:pPr>
        <w:spacing w:line="240" w:lineRule="auto"/>
        <w:ind w:firstLine="567"/>
        <w:jc w:val="center"/>
        <w:rPr>
          <w:rFonts w:eastAsia="Calibri" w:cstheme="minorHAnsi"/>
          <w:lang w:eastAsia="en-US"/>
        </w:rPr>
      </w:pPr>
    </w:p>
    <w:p w:rsidR="00FA0923" w:rsidRPr="00093498" w:rsidRDefault="00FA0923" w:rsidP="00FA0923">
      <w:pPr>
        <w:tabs>
          <w:tab w:val="left" w:pos="9639"/>
        </w:tabs>
        <w:spacing w:line="240" w:lineRule="auto"/>
        <w:ind w:firstLine="567"/>
        <w:rPr>
          <w:rFonts w:eastAsia="Calibri" w:cstheme="minorHAnsi"/>
          <w:lang w:eastAsia="en-US"/>
        </w:rPr>
      </w:pPr>
      <w:r w:rsidRPr="00093498">
        <w:rPr>
          <w:rFonts w:eastAsia="Calibri" w:cstheme="minorHAnsi"/>
          <w:lang w:eastAsia="en-US"/>
        </w:rPr>
        <w:t>Siūlomoms paslaugoms atlikti bus pasitelkti šie asmenys, kuriuos ketinama įdarbinti (t. y. pasiūlymo pateikimo metu šie asmenys nėra tiekėjo darbuotojai):</w:t>
      </w:r>
    </w:p>
    <w:tbl>
      <w:tblPr>
        <w:tblStyle w:val="Lentelstinklelis1"/>
        <w:tblW w:w="10206" w:type="dxa"/>
        <w:tblInd w:w="279" w:type="dxa"/>
        <w:tblLook w:val="04A0" w:firstRow="1" w:lastRow="0" w:firstColumn="1" w:lastColumn="0" w:noHBand="0" w:noVBand="1"/>
      </w:tblPr>
      <w:tblGrid>
        <w:gridCol w:w="1035"/>
        <w:gridCol w:w="4022"/>
        <w:gridCol w:w="5149"/>
      </w:tblGrid>
      <w:tr w:rsidR="00FA0923" w:rsidRPr="00093498" w:rsidTr="00B13A3A">
        <w:tc>
          <w:tcPr>
            <w:tcW w:w="1035" w:type="dxa"/>
            <w:vAlign w:val="center"/>
          </w:tcPr>
          <w:p w:rsidR="00FA0923" w:rsidRPr="00093498" w:rsidRDefault="00FA0923" w:rsidP="00FA0923">
            <w:pPr>
              <w:ind w:firstLine="567"/>
              <w:jc w:val="center"/>
              <w:rPr>
                <w:rFonts w:cstheme="minorHAnsi"/>
                <w:sz w:val="21"/>
                <w:szCs w:val="21"/>
              </w:rPr>
            </w:pPr>
            <w:r w:rsidRPr="00093498">
              <w:rPr>
                <w:rFonts w:cstheme="minorHAnsi"/>
                <w:sz w:val="21"/>
                <w:szCs w:val="21"/>
              </w:rPr>
              <w:t>Eil. Nr.</w:t>
            </w:r>
          </w:p>
        </w:tc>
        <w:tc>
          <w:tcPr>
            <w:tcW w:w="4022" w:type="dxa"/>
            <w:vAlign w:val="center"/>
          </w:tcPr>
          <w:p w:rsidR="00FA0923" w:rsidRPr="00093498" w:rsidRDefault="00FA0923" w:rsidP="00FA0923">
            <w:pPr>
              <w:ind w:firstLine="567"/>
              <w:jc w:val="center"/>
              <w:rPr>
                <w:rFonts w:cstheme="minorHAnsi"/>
                <w:sz w:val="21"/>
                <w:szCs w:val="21"/>
              </w:rPr>
            </w:pPr>
            <w:r w:rsidRPr="00093498">
              <w:rPr>
                <w:rFonts w:cstheme="minorHAnsi"/>
                <w:sz w:val="21"/>
                <w:szCs w:val="21"/>
              </w:rPr>
              <w:t>Vardas, pavardė</w:t>
            </w:r>
          </w:p>
        </w:tc>
        <w:tc>
          <w:tcPr>
            <w:tcW w:w="5149" w:type="dxa"/>
            <w:vAlign w:val="center"/>
          </w:tcPr>
          <w:p w:rsidR="00FA0923" w:rsidRPr="00093498" w:rsidRDefault="00FA0923" w:rsidP="00FA0923">
            <w:pPr>
              <w:ind w:firstLine="567"/>
              <w:jc w:val="center"/>
              <w:rPr>
                <w:rFonts w:cstheme="minorHAnsi"/>
                <w:sz w:val="21"/>
                <w:szCs w:val="21"/>
              </w:rPr>
            </w:pPr>
            <w:r w:rsidRPr="00093498">
              <w:rPr>
                <w:rFonts w:cstheme="minorHAnsi"/>
                <w:sz w:val="21"/>
                <w:szCs w:val="21"/>
              </w:rPr>
              <w:t>Pasitelkiamo asmens numatomų atlikti paslaugų pavadinimas</w:t>
            </w:r>
          </w:p>
        </w:tc>
      </w:tr>
      <w:tr w:rsidR="00FA0923" w:rsidRPr="00093498" w:rsidTr="00B13A3A">
        <w:tc>
          <w:tcPr>
            <w:tcW w:w="1035" w:type="dxa"/>
          </w:tcPr>
          <w:p w:rsidR="00FA0923" w:rsidRPr="00093498" w:rsidRDefault="00FA0923" w:rsidP="00FA0923">
            <w:pPr>
              <w:ind w:firstLine="567"/>
              <w:jc w:val="center"/>
              <w:rPr>
                <w:rFonts w:cstheme="minorHAnsi"/>
                <w:sz w:val="21"/>
                <w:szCs w:val="21"/>
              </w:rPr>
            </w:pPr>
          </w:p>
        </w:tc>
        <w:tc>
          <w:tcPr>
            <w:tcW w:w="4022" w:type="dxa"/>
          </w:tcPr>
          <w:p w:rsidR="00FA0923" w:rsidRPr="00093498" w:rsidRDefault="00FA0923" w:rsidP="00FA0923">
            <w:pPr>
              <w:ind w:firstLine="567"/>
              <w:jc w:val="center"/>
              <w:rPr>
                <w:rFonts w:cstheme="minorHAnsi"/>
                <w:sz w:val="21"/>
                <w:szCs w:val="21"/>
              </w:rPr>
            </w:pPr>
          </w:p>
        </w:tc>
        <w:tc>
          <w:tcPr>
            <w:tcW w:w="5149" w:type="dxa"/>
          </w:tcPr>
          <w:p w:rsidR="00FA0923" w:rsidRPr="00093498" w:rsidRDefault="00FA0923" w:rsidP="00FA0923">
            <w:pPr>
              <w:ind w:firstLine="567"/>
              <w:jc w:val="center"/>
              <w:rPr>
                <w:rFonts w:cstheme="minorHAnsi"/>
                <w:sz w:val="21"/>
                <w:szCs w:val="21"/>
              </w:rPr>
            </w:pPr>
          </w:p>
        </w:tc>
      </w:tr>
    </w:tbl>
    <w:p w:rsidR="00FA0923" w:rsidRPr="00093498" w:rsidRDefault="00FA0923" w:rsidP="00FA0923">
      <w:pPr>
        <w:spacing w:line="240" w:lineRule="auto"/>
        <w:ind w:firstLine="0"/>
        <w:rPr>
          <w:rFonts w:eastAsia="Calibri" w:cstheme="minorHAnsi"/>
          <w:b/>
          <w:lang w:eastAsia="en-US"/>
        </w:rPr>
      </w:pPr>
    </w:p>
    <w:p w:rsidR="00FA0923" w:rsidRPr="00093498" w:rsidRDefault="00FA0923" w:rsidP="00FA0923">
      <w:pPr>
        <w:spacing w:line="240" w:lineRule="auto"/>
        <w:ind w:right="-2" w:firstLine="567"/>
        <w:rPr>
          <w:rFonts w:eastAsia="Calibri" w:cstheme="minorHAnsi"/>
          <w:lang w:eastAsia="en-US"/>
        </w:rPr>
      </w:pPr>
      <w:r w:rsidRPr="00093498">
        <w:rPr>
          <w:rFonts w:eastAsia="Calibri" w:cstheme="minorHAnsi"/>
          <w:b/>
          <w:lang w:eastAsia="en-US"/>
        </w:rPr>
        <w:t>Vadovaujantis Viešųjų pirkimų įstatymo 86 straipsnio 9 dalimi perkančioji organizacija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093498">
        <w:rPr>
          <w:rFonts w:eastAsia="Calibri" w:cstheme="minorHAnsi"/>
          <w:lang w:eastAsia="en-US"/>
        </w:rPr>
        <w:t xml:space="preserve">. Visas tiekėjo pasiūlymas ir paraiška negali būti laikomi konfidencialia informacija, tačiau tiekėjas gali nurodyti, kad tam tikra jo pasiūlyme </w:t>
      </w:r>
      <w:r w:rsidRPr="00093498">
        <w:rPr>
          <w:rFonts w:eastAsia="Calibri" w:cstheme="minorHAnsi"/>
          <w:lang w:eastAsia="en-US"/>
        </w:rPr>
        <w:lastRenderedPageBreak/>
        <w:t>pateikta informacija yra konfidenciali. Konfidencialia informacija neturėtų būti laikoma informacija, nurodyta Viešųjų pirkimų įstatymo 20 straipsnio 2 dalies 1-4 punktuose.</w:t>
      </w:r>
    </w:p>
    <w:p w:rsidR="00FA0923" w:rsidRPr="00093498" w:rsidRDefault="00FA0923" w:rsidP="00FA0923">
      <w:pPr>
        <w:spacing w:line="240" w:lineRule="auto"/>
        <w:ind w:firstLine="567"/>
        <w:rPr>
          <w:rFonts w:eastAsia="Calibri" w:cstheme="minorHAnsi"/>
          <w:b/>
          <w:lang w:eastAsia="en-US"/>
        </w:rPr>
      </w:pPr>
    </w:p>
    <w:p w:rsidR="00FA0923" w:rsidRPr="00093498" w:rsidRDefault="00FA0923" w:rsidP="00FA0923">
      <w:pPr>
        <w:spacing w:line="240" w:lineRule="auto"/>
        <w:ind w:firstLine="567"/>
        <w:rPr>
          <w:rFonts w:eastAsia="Calibri" w:cstheme="minorHAnsi"/>
          <w:b/>
          <w:lang w:eastAsia="en-US"/>
        </w:rPr>
      </w:pPr>
      <w:r w:rsidRPr="00093498">
        <w:rPr>
          <w:rFonts w:eastAsia="Calibri" w:cstheme="minorHAnsi"/>
          <w:b/>
          <w:lang w:eastAsia="en-US"/>
        </w:rPr>
        <w:t>Šiame pasiūlyme yra pateikta ir konfidenciali informacija</w:t>
      </w:r>
      <w:r w:rsidRPr="00093498">
        <w:rPr>
          <w:rFonts w:eastAsia="Calibri" w:cstheme="minorHAnsi"/>
          <w:vertAlign w:val="superscript"/>
          <w:lang w:eastAsia="en-US"/>
        </w:rPr>
        <w:t>6</w:t>
      </w:r>
      <w:r w:rsidRPr="00093498">
        <w:rPr>
          <w:rFonts w:eastAsia="Calibri" w:cstheme="minorHAnsi"/>
          <w:b/>
          <w:lang w:eastAsia="en-US"/>
        </w:rPr>
        <w:t>:</w:t>
      </w:r>
    </w:p>
    <w:tbl>
      <w:tblPr>
        <w:tblStyle w:val="Lentelstinklelis1"/>
        <w:tblW w:w="10206" w:type="dxa"/>
        <w:tblInd w:w="279" w:type="dxa"/>
        <w:tblLook w:val="04A0" w:firstRow="1" w:lastRow="0" w:firstColumn="1" w:lastColumn="0" w:noHBand="0" w:noVBand="1"/>
      </w:tblPr>
      <w:tblGrid>
        <w:gridCol w:w="680"/>
        <w:gridCol w:w="3685"/>
        <w:gridCol w:w="5841"/>
      </w:tblGrid>
      <w:tr w:rsidR="00FA0923" w:rsidRPr="00093498" w:rsidTr="00B13A3A">
        <w:tc>
          <w:tcPr>
            <w:tcW w:w="680" w:type="dxa"/>
          </w:tcPr>
          <w:p w:rsidR="00FA0923" w:rsidRPr="00093498" w:rsidRDefault="00FA0923" w:rsidP="00FA0923">
            <w:pPr>
              <w:rPr>
                <w:rFonts w:cstheme="minorHAnsi"/>
                <w:sz w:val="21"/>
                <w:szCs w:val="21"/>
              </w:rPr>
            </w:pPr>
            <w:r w:rsidRPr="00093498">
              <w:rPr>
                <w:rFonts w:cstheme="minorHAnsi"/>
                <w:sz w:val="21"/>
                <w:szCs w:val="21"/>
              </w:rPr>
              <w:t>Eil. Nr.</w:t>
            </w:r>
          </w:p>
        </w:tc>
        <w:tc>
          <w:tcPr>
            <w:tcW w:w="3685" w:type="dxa"/>
          </w:tcPr>
          <w:p w:rsidR="00FA0923" w:rsidRPr="00093498" w:rsidRDefault="00FA0923" w:rsidP="00FA0923">
            <w:pPr>
              <w:rPr>
                <w:rFonts w:cstheme="minorHAnsi"/>
                <w:sz w:val="21"/>
                <w:szCs w:val="21"/>
              </w:rPr>
            </w:pPr>
            <w:r w:rsidRPr="00093498">
              <w:rPr>
                <w:rFonts w:cstheme="minorHAnsi"/>
                <w:sz w:val="21"/>
                <w:szCs w:val="21"/>
              </w:rPr>
              <w:t>Pateikto dokumento pavadinimas</w:t>
            </w:r>
          </w:p>
        </w:tc>
        <w:tc>
          <w:tcPr>
            <w:tcW w:w="5841" w:type="dxa"/>
          </w:tcPr>
          <w:p w:rsidR="00FA0923" w:rsidRPr="00093498" w:rsidRDefault="00FA0923" w:rsidP="00FA0923">
            <w:pPr>
              <w:rPr>
                <w:rFonts w:cstheme="minorHAnsi"/>
                <w:sz w:val="21"/>
                <w:szCs w:val="21"/>
              </w:rPr>
            </w:pPr>
            <w:r w:rsidRPr="00093498">
              <w:rPr>
                <w:rFonts w:cstheme="minorHAnsi"/>
                <w:sz w:val="21"/>
                <w:szCs w:val="21"/>
              </w:rPr>
              <w:t>Dokumento tekstas (nurodoma kuri informacija yra konfidenciali)</w:t>
            </w:r>
          </w:p>
        </w:tc>
      </w:tr>
      <w:tr w:rsidR="00FA0923" w:rsidRPr="00093498" w:rsidTr="00B13A3A">
        <w:tc>
          <w:tcPr>
            <w:tcW w:w="680" w:type="dxa"/>
          </w:tcPr>
          <w:p w:rsidR="00FA0923" w:rsidRPr="00093498" w:rsidRDefault="00FA0923" w:rsidP="00FA0923">
            <w:pPr>
              <w:rPr>
                <w:rFonts w:cstheme="minorHAnsi"/>
                <w:sz w:val="21"/>
                <w:szCs w:val="21"/>
              </w:rPr>
            </w:pPr>
            <w:r w:rsidRPr="00093498">
              <w:rPr>
                <w:rFonts w:cstheme="minorHAnsi"/>
                <w:sz w:val="21"/>
                <w:szCs w:val="21"/>
              </w:rPr>
              <w:t>1.</w:t>
            </w:r>
          </w:p>
        </w:tc>
        <w:tc>
          <w:tcPr>
            <w:tcW w:w="3685" w:type="dxa"/>
          </w:tcPr>
          <w:p w:rsidR="00FA0923" w:rsidRPr="00093498" w:rsidRDefault="00FA0923" w:rsidP="00FA0923">
            <w:pPr>
              <w:rPr>
                <w:rFonts w:cstheme="minorHAnsi"/>
                <w:sz w:val="21"/>
                <w:szCs w:val="21"/>
              </w:rPr>
            </w:pPr>
          </w:p>
        </w:tc>
        <w:tc>
          <w:tcPr>
            <w:tcW w:w="5841" w:type="dxa"/>
          </w:tcPr>
          <w:p w:rsidR="00FA0923" w:rsidRPr="00093498" w:rsidRDefault="00FA0923" w:rsidP="00FA0923">
            <w:pPr>
              <w:rPr>
                <w:rFonts w:cstheme="minorHAnsi"/>
                <w:sz w:val="21"/>
                <w:szCs w:val="21"/>
              </w:rPr>
            </w:pPr>
          </w:p>
        </w:tc>
      </w:tr>
      <w:tr w:rsidR="00FA0923" w:rsidRPr="00093498" w:rsidTr="00B13A3A">
        <w:tc>
          <w:tcPr>
            <w:tcW w:w="680" w:type="dxa"/>
          </w:tcPr>
          <w:p w:rsidR="00FA0923" w:rsidRPr="00093498" w:rsidRDefault="00FA0923" w:rsidP="00FA0923">
            <w:pPr>
              <w:rPr>
                <w:rFonts w:cstheme="minorHAnsi"/>
                <w:sz w:val="21"/>
                <w:szCs w:val="21"/>
              </w:rPr>
            </w:pPr>
            <w:r w:rsidRPr="00093498">
              <w:rPr>
                <w:rFonts w:cstheme="minorHAnsi"/>
                <w:sz w:val="21"/>
                <w:szCs w:val="21"/>
              </w:rPr>
              <w:t>2.</w:t>
            </w:r>
          </w:p>
        </w:tc>
        <w:tc>
          <w:tcPr>
            <w:tcW w:w="3685" w:type="dxa"/>
          </w:tcPr>
          <w:p w:rsidR="00FA0923" w:rsidRPr="00093498" w:rsidRDefault="00FA0923" w:rsidP="00FA0923">
            <w:pPr>
              <w:rPr>
                <w:rFonts w:cstheme="minorHAnsi"/>
                <w:sz w:val="21"/>
                <w:szCs w:val="21"/>
              </w:rPr>
            </w:pPr>
          </w:p>
        </w:tc>
        <w:tc>
          <w:tcPr>
            <w:tcW w:w="5841" w:type="dxa"/>
          </w:tcPr>
          <w:p w:rsidR="00FA0923" w:rsidRPr="00093498" w:rsidRDefault="00FA0923" w:rsidP="00FA0923">
            <w:pPr>
              <w:rPr>
                <w:rFonts w:cstheme="minorHAnsi"/>
                <w:sz w:val="21"/>
                <w:szCs w:val="21"/>
              </w:rPr>
            </w:pPr>
          </w:p>
        </w:tc>
      </w:tr>
    </w:tbl>
    <w:p w:rsidR="00FA0923" w:rsidRPr="00093498" w:rsidRDefault="00FA0923" w:rsidP="00FA0923">
      <w:pPr>
        <w:spacing w:after="200" w:line="240" w:lineRule="auto"/>
        <w:ind w:firstLine="567"/>
        <w:rPr>
          <w:rFonts w:eastAsia="Calibri" w:cstheme="minorHAnsi"/>
          <w:lang w:eastAsia="en-US"/>
        </w:rPr>
      </w:pPr>
      <w:r w:rsidRPr="00093498">
        <w:rPr>
          <w:rFonts w:eastAsia="Calibri" w:cstheme="minorHAnsi"/>
          <w:vertAlign w:val="superscript"/>
          <w:lang w:eastAsia="en-US"/>
        </w:rPr>
        <w:t xml:space="preserve">6 </w:t>
      </w:r>
      <w:r w:rsidRPr="00093498">
        <w:rPr>
          <w:rFonts w:eastAsia="Calibri" w:cstheme="minorHAnsi"/>
          <w:lang w:eastAsia="en-US"/>
        </w:rPr>
        <w:t>Pildyti tuomet, jei bus pateikta konfidenciali informacija. Tiekėjas negali nurodyti, kad konfidencialus yra pasiūlymo kaina arba, kad visas pasiūlymas yra konfidencialus.</w:t>
      </w:r>
    </w:p>
    <w:p w:rsidR="00FA0923" w:rsidRPr="00093498" w:rsidRDefault="00FA0923" w:rsidP="00FA0923">
      <w:pPr>
        <w:spacing w:line="240" w:lineRule="auto"/>
        <w:ind w:firstLine="567"/>
        <w:rPr>
          <w:rFonts w:eastAsia="Times New Roman" w:cstheme="minorHAnsi"/>
          <w:b/>
        </w:rPr>
      </w:pPr>
      <w:r w:rsidRPr="00093498">
        <w:rPr>
          <w:rFonts w:eastAsia="Times New Roman" w:cstheme="minorHAnsi"/>
          <w:b/>
        </w:rPr>
        <w:t>Mes siūlome turto draudimo</w:t>
      </w:r>
      <w:r w:rsidRPr="00093498">
        <w:rPr>
          <w:rFonts w:eastAsia="Times New Roman" w:cstheme="minorHAnsi"/>
          <w:b/>
          <w:bCs/>
          <w:noProof/>
        </w:rPr>
        <w:t xml:space="preserve"> paslaugas</w:t>
      </w:r>
      <w:r w:rsidRPr="00093498">
        <w:rPr>
          <w:rFonts w:eastAsia="Times New Roman" w:cstheme="minorHAnsi"/>
          <w:b/>
        </w:rPr>
        <w:t>, kurios visiškai atitinka pirkimo dokumentuose keliamus reikalavimus, tokiais įkainiais eurais: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05"/>
        <w:gridCol w:w="2590"/>
        <w:gridCol w:w="1843"/>
        <w:gridCol w:w="1701"/>
      </w:tblGrid>
      <w:tr w:rsidR="00FA0923" w:rsidRPr="00093498" w:rsidTr="00B13A3A">
        <w:tc>
          <w:tcPr>
            <w:tcW w:w="709" w:type="dxa"/>
            <w:vAlign w:val="center"/>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Eil. Nr.</w:t>
            </w:r>
          </w:p>
        </w:tc>
        <w:tc>
          <w:tcPr>
            <w:tcW w:w="6095" w:type="dxa"/>
            <w:gridSpan w:val="2"/>
          </w:tcPr>
          <w:p w:rsidR="00FA0923" w:rsidRPr="00093498" w:rsidRDefault="00FA0923" w:rsidP="00FA0923">
            <w:pPr>
              <w:spacing w:line="240" w:lineRule="auto"/>
              <w:ind w:firstLine="0"/>
              <w:jc w:val="center"/>
              <w:rPr>
                <w:rFonts w:eastAsia="Times New Roman" w:cstheme="minorHAnsi"/>
                <w:b/>
              </w:rPr>
            </w:pPr>
          </w:p>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Draudimo rūšies pavadinimas</w:t>
            </w:r>
          </w:p>
        </w:tc>
        <w:tc>
          <w:tcPr>
            <w:tcW w:w="1843" w:type="dxa"/>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Tarifas</w:t>
            </w:r>
          </w:p>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 arba įkainis Eur</w:t>
            </w:r>
          </w:p>
        </w:tc>
        <w:tc>
          <w:tcPr>
            <w:tcW w:w="1701" w:type="dxa"/>
            <w:shd w:val="clear" w:color="auto" w:fill="auto"/>
          </w:tcPr>
          <w:p w:rsidR="00FA0923" w:rsidRPr="00093498" w:rsidRDefault="00FA0923" w:rsidP="00FA0923">
            <w:pPr>
              <w:spacing w:line="240" w:lineRule="auto"/>
              <w:ind w:firstLine="0"/>
              <w:jc w:val="center"/>
              <w:rPr>
                <w:rFonts w:eastAsia="Times New Roman" w:cstheme="minorHAnsi"/>
                <w:b/>
                <w:vertAlign w:val="superscript"/>
              </w:rPr>
            </w:pPr>
            <w:r w:rsidRPr="00093498">
              <w:rPr>
                <w:rFonts w:eastAsia="Times New Roman" w:cstheme="minorHAnsi"/>
                <w:b/>
              </w:rPr>
              <w:t>Metinė įmoka (Eur)</w:t>
            </w:r>
            <w:r w:rsidRPr="00093498">
              <w:rPr>
                <w:rFonts w:eastAsia="Times New Roman" w:cstheme="minorHAnsi"/>
                <w:b/>
                <w:vertAlign w:val="superscript"/>
              </w:rPr>
              <w:t>7</w:t>
            </w:r>
          </w:p>
        </w:tc>
      </w:tr>
      <w:tr w:rsidR="00FA0923" w:rsidRPr="00093498" w:rsidTr="00B13A3A">
        <w:tc>
          <w:tcPr>
            <w:tcW w:w="709" w:type="dxa"/>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1</w:t>
            </w:r>
          </w:p>
        </w:tc>
        <w:tc>
          <w:tcPr>
            <w:tcW w:w="6095" w:type="dxa"/>
            <w:gridSpan w:val="2"/>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2</w:t>
            </w:r>
          </w:p>
        </w:tc>
        <w:tc>
          <w:tcPr>
            <w:tcW w:w="1843" w:type="dxa"/>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3</w:t>
            </w:r>
          </w:p>
        </w:tc>
        <w:tc>
          <w:tcPr>
            <w:tcW w:w="1701" w:type="dxa"/>
            <w:shd w:val="clear" w:color="auto" w:fill="auto"/>
          </w:tcPr>
          <w:p w:rsidR="00FA0923" w:rsidRPr="00093498" w:rsidRDefault="00FA0923" w:rsidP="00FA0923">
            <w:pPr>
              <w:spacing w:line="240" w:lineRule="auto"/>
              <w:ind w:firstLine="0"/>
              <w:jc w:val="center"/>
              <w:rPr>
                <w:rFonts w:eastAsia="Times New Roman" w:cstheme="minorHAnsi"/>
                <w:b/>
              </w:rPr>
            </w:pPr>
            <w:r w:rsidRPr="00093498">
              <w:rPr>
                <w:rFonts w:eastAsia="Times New Roman" w:cstheme="minorHAnsi"/>
                <w:b/>
              </w:rPr>
              <w:t>4</w:t>
            </w:r>
          </w:p>
        </w:tc>
      </w:tr>
      <w:tr w:rsidR="00FA0923" w:rsidRPr="00093498" w:rsidTr="00B13A3A">
        <w:trPr>
          <w:trHeight w:val="408"/>
        </w:trPr>
        <w:tc>
          <w:tcPr>
            <w:tcW w:w="709" w:type="dxa"/>
            <w:vAlign w:val="center"/>
          </w:tcPr>
          <w:p w:rsidR="00FA0923" w:rsidRPr="00093498" w:rsidRDefault="00FA0923" w:rsidP="00FA0923">
            <w:pPr>
              <w:spacing w:line="240" w:lineRule="auto"/>
              <w:ind w:firstLine="0"/>
              <w:jc w:val="center"/>
              <w:rPr>
                <w:rFonts w:eastAsia="Times New Roman" w:cstheme="minorHAnsi"/>
              </w:rPr>
            </w:pPr>
            <w:r w:rsidRPr="00093498">
              <w:rPr>
                <w:rFonts w:eastAsia="Times New Roman" w:cstheme="minorHAnsi"/>
              </w:rPr>
              <w:t>1.</w:t>
            </w:r>
          </w:p>
        </w:tc>
        <w:tc>
          <w:tcPr>
            <w:tcW w:w="6095" w:type="dxa"/>
            <w:gridSpan w:val="2"/>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rPr>
              <w:t>Turto draudimas</w:t>
            </w:r>
          </w:p>
        </w:tc>
        <w:tc>
          <w:tcPr>
            <w:tcW w:w="1843" w:type="dxa"/>
            <w:vAlign w:val="center"/>
          </w:tcPr>
          <w:p w:rsidR="00FA0923" w:rsidRPr="00093498" w:rsidRDefault="00FA0923" w:rsidP="00FA0923">
            <w:pPr>
              <w:spacing w:line="240" w:lineRule="auto"/>
              <w:ind w:firstLine="0"/>
              <w:jc w:val="center"/>
              <w:rPr>
                <w:rFonts w:eastAsia="Times New Roman" w:cstheme="minorHAnsi"/>
                <w:lang w:val="en-US"/>
              </w:rPr>
            </w:pPr>
          </w:p>
        </w:tc>
        <w:tc>
          <w:tcPr>
            <w:tcW w:w="1701" w:type="dxa"/>
            <w:shd w:val="clear" w:color="auto" w:fill="auto"/>
            <w:vAlign w:val="center"/>
          </w:tcPr>
          <w:p w:rsidR="00FA0923" w:rsidRPr="00093498" w:rsidRDefault="00FA0923" w:rsidP="00FA0923">
            <w:pPr>
              <w:spacing w:line="240" w:lineRule="auto"/>
              <w:ind w:firstLine="0"/>
              <w:jc w:val="left"/>
              <w:rPr>
                <w:rFonts w:eastAsia="Times New Roman" w:cstheme="minorHAnsi"/>
                <w:highlight w:val="yellow"/>
              </w:rPr>
            </w:pPr>
          </w:p>
        </w:tc>
      </w:tr>
      <w:tr w:rsidR="00FA0923" w:rsidRPr="00093498" w:rsidTr="00B13A3A">
        <w:trPr>
          <w:trHeight w:val="327"/>
        </w:trPr>
        <w:tc>
          <w:tcPr>
            <w:tcW w:w="709" w:type="dxa"/>
            <w:vMerge w:val="restart"/>
            <w:vAlign w:val="center"/>
          </w:tcPr>
          <w:p w:rsidR="00FA0923" w:rsidRPr="00093498" w:rsidRDefault="00FA0923" w:rsidP="00FA0923">
            <w:pPr>
              <w:spacing w:line="240" w:lineRule="auto"/>
              <w:ind w:firstLine="0"/>
              <w:jc w:val="center"/>
              <w:rPr>
                <w:rFonts w:eastAsia="Times New Roman" w:cstheme="minorHAnsi"/>
              </w:rPr>
            </w:pPr>
            <w:r w:rsidRPr="00093498">
              <w:rPr>
                <w:rFonts w:eastAsia="Times New Roman" w:cstheme="minorHAnsi"/>
              </w:rPr>
              <w:t>2.</w:t>
            </w:r>
          </w:p>
        </w:tc>
        <w:tc>
          <w:tcPr>
            <w:tcW w:w="3505" w:type="dxa"/>
            <w:vMerge w:val="restart"/>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rPr>
              <w:t>Civilinės atsakomybės draudimas</w:t>
            </w:r>
          </w:p>
        </w:tc>
        <w:tc>
          <w:tcPr>
            <w:tcW w:w="2590" w:type="dxa"/>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rPr>
              <w:t>Bendroji CA</w:t>
            </w:r>
          </w:p>
        </w:tc>
        <w:tc>
          <w:tcPr>
            <w:tcW w:w="1843" w:type="dxa"/>
            <w:vAlign w:val="center"/>
          </w:tcPr>
          <w:p w:rsidR="00FA0923" w:rsidRPr="00093498" w:rsidRDefault="00FA0923" w:rsidP="00FA0923">
            <w:pPr>
              <w:spacing w:line="240" w:lineRule="auto"/>
              <w:ind w:firstLine="0"/>
              <w:jc w:val="center"/>
              <w:rPr>
                <w:rFonts w:eastAsia="Times New Roman" w:cstheme="minorHAnsi"/>
              </w:rPr>
            </w:pPr>
          </w:p>
        </w:tc>
        <w:tc>
          <w:tcPr>
            <w:tcW w:w="1701" w:type="dxa"/>
            <w:shd w:val="clear" w:color="auto" w:fill="auto"/>
            <w:vAlign w:val="center"/>
          </w:tcPr>
          <w:p w:rsidR="00FA0923" w:rsidRPr="00093498" w:rsidRDefault="00FA0923" w:rsidP="00FA0923">
            <w:pPr>
              <w:spacing w:line="240" w:lineRule="auto"/>
              <w:ind w:firstLine="0"/>
              <w:jc w:val="center"/>
              <w:rPr>
                <w:rFonts w:eastAsia="Times New Roman" w:cstheme="minorHAnsi"/>
              </w:rPr>
            </w:pPr>
          </w:p>
        </w:tc>
      </w:tr>
      <w:tr w:rsidR="00FA0923" w:rsidRPr="00093498" w:rsidTr="00B13A3A">
        <w:trPr>
          <w:trHeight w:val="362"/>
        </w:trPr>
        <w:tc>
          <w:tcPr>
            <w:tcW w:w="709" w:type="dxa"/>
            <w:vMerge/>
            <w:vAlign w:val="center"/>
          </w:tcPr>
          <w:p w:rsidR="00FA0923" w:rsidRPr="00093498" w:rsidRDefault="00FA0923" w:rsidP="00FA0923">
            <w:pPr>
              <w:spacing w:line="240" w:lineRule="auto"/>
              <w:ind w:firstLine="0"/>
              <w:jc w:val="center"/>
              <w:rPr>
                <w:rFonts w:eastAsia="Times New Roman" w:cstheme="minorHAnsi"/>
              </w:rPr>
            </w:pPr>
          </w:p>
        </w:tc>
        <w:tc>
          <w:tcPr>
            <w:tcW w:w="3505" w:type="dxa"/>
            <w:vMerge/>
            <w:vAlign w:val="center"/>
          </w:tcPr>
          <w:p w:rsidR="00FA0923" w:rsidRPr="00093498" w:rsidRDefault="00FA0923" w:rsidP="00FA0923">
            <w:pPr>
              <w:spacing w:line="240" w:lineRule="auto"/>
              <w:ind w:firstLine="0"/>
              <w:jc w:val="left"/>
              <w:rPr>
                <w:rFonts w:eastAsia="Times New Roman" w:cstheme="minorHAnsi"/>
              </w:rPr>
            </w:pPr>
          </w:p>
        </w:tc>
        <w:tc>
          <w:tcPr>
            <w:tcW w:w="2590" w:type="dxa"/>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rPr>
              <w:t>Darbdavio CA</w:t>
            </w:r>
          </w:p>
        </w:tc>
        <w:tc>
          <w:tcPr>
            <w:tcW w:w="1843" w:type="dxa"/>
            <w:vAlign w:val="center"/>
          </w:tcPr>
          <w:p w:rsidR="00FA0923" w:rsidRPr="00093498" w:rsidRDefault="00FA0923" w:rsidP="00FA0923">
            <w:pPr>
              <w:spacing w:line="240" w:lineRule="auto"/>
              <w:ind w:firstLine="0"/>
              <w:jc w:val="center"/>
              <w:rPr>
                <w:rFonts w:eastAsia="Times New Roman" w:cstheme="minorHAnsi"/>
              </w:rPr>
            </w:pPr>
          </w:p>
        </w:tc>
        <w:tc>
          <w:tcPr>
            <w:tcW w:w="1701" w:type="dxa"/>
            <w:shd w:val="clear" w:color="auto" w:fill="auto"/>
            <w:vAlign w:val="center"/>
          </w:tcPr>
          <w:p w:rsidR="00FA0923" w:rsidRPr="00093498" w:rsidRDefault="00FA0923" w:rsidP="00FA0923">
            <w:pPr>
              <w:spacing w:line="240" w:lineRule="auto"/>
              <w:ind w:firstLine="0"/>
              <w:jc w:val="center"/>
              <w:rPr>
                <w:rFonts w:eastAsia="Times New Roman" w:cstheme="minorHAnsi"/>
              </w:rPr>
            </w:pPr>
          </w:p>
        </w:tc>
      </w:tr>
      <w:tr w:rsidR="00FA0923" w:rsidRPr="00093498" w:rsidTr="00B13A3A">
        <w:tc>
          <w:tcPr>
            <w:tcW w:w="709" w:type="dxa"/>
            <w:vAlign w:val="center"/>
          </w:tcPr>
          <w:p w:rsidR="00FA0923" w:rsidRPr="00093498" w:rsidRDefault="00FA0923" w:rsidP="00FA0923">
            <w:pPr>
              <w:spacing w:line="240" w:lineRule="auto"/>
              <w:ind w:firstLine="0"/>
              <w:jc w:val="center"/>
              <w:rPr>
                <w:rFonts w:eastAsia="Times New Roman" w:cstheme="minorHAnsi"/>
              </w:rPr>
            </w:pPr>
            <w:r w:rsidRPr="00093498">
              <w:rPr>
                <w:rFonts w:eastAsia="Times New Roman" w:cstheme="minorHAnsi"/>
              </w:rPr>
              <w:t>3.</w:t>
            </w:r>
          </w:p>
        </w:tc>
        <w:tc>
          <w:tcPr>
            <w:tcW w:w="7938" w:type="dxa"/>
            <w:gridSpan w:val="3"/>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rPr>
              <w:t xml:space="preserve">Papildomas turto draudimas (10 </w:t>
            </w:r>
            <w:r w:rsidRPr="00093498">
              <w:rPr>
                <w:rFonts w:eastAsia="Times New Roman" w:cstheme="minorHAnsi"/>
                <w:lang w:val="en-US"/>
              </w:rPr>
              <w:t>%</w:t>
            </w:r>
            <w:r w:rsidRPr="00093498">
              <w:rPr>
                <w:rFonts w:eastAsia="Times New Roman" w:cstheme="minorHAnsi"/>
              </w:rPr>
              <w:t xml:space="preserve"> nuo  4 stulpelio   1  eilutės sumos)</w:t>
            </w:r>
          </w:p>
        </w:tc>
        <w:tc>
          <w:tcPr>
            <w:tcW w:w="1701" w:type="dxa"/>
            <w:shd w:val="clear" w:color="auto" w:fill="auto"/>
            <w:vAlign w:val="center"/>
          </w:tcPr>
          <w:p w:rsidR="00FA0923" w:rsidRPr="00093498" w:rsidRDefault="00FA0923" w:rsidP="00FA0923">
            <w:pPr>
              <w:spacing w:line="240" w:lineRule="auto"/>
              <w:ind w:firstLine="0"/>
              <w:jc w:val="center"/>
              <w:rPr>
                <w:rFonts w:eastAsia="Times New Roman" w:cstheme="minorHAnsi"/>
              </w:rPr>
            </w:pPr>
          </w:p>
        </w:tc>
      </w:tr>
      <w:tr w:rsidR="00FA0923" w:rsidRPr="00093498" w:rsidTr="00B13A3A">
        <w:trPr>
          <w:trHeight w:val="432"/>
        </w:trPr>
        <w:tc>
          <w:tcPr>
            <w:tcW w:w="709" w:type="dxa"/>
            <w:vAlign w:val="center"/>
          </w:tcPr>
          <w:p w:rsidR="00FA0923" w:rsidRPr="00093498" w:rsidRDefault="00FA0923" w:rsidP="00FA0923">
            <w:pPr>
              <w:spacing w:line="240" w:lineRule="auto"/>
              <w:ind w:firstLine="0"/>
              <w:jc w:val="center"/>
              <w:rPr>
                <w:rFonts w:eastAsia="Times New Roman" w:cstheme="minorHAnsi"/>
              </w:rPr>
            </w:pPr>
            <w:r w:rsidRPr="00093498">
              <w:rPr>
                <w:rFonts w:eastAsia="Times New Roman" w:cstheme="minorHAnsi"/>
              </w:rPr>
              <w:t>4.</w:t>
            </w:r>
          </w:p>
        </w:tc>
        <w:tc>
          <w:tcPr>
            <w:tcW w:w="7938" w:type="dxa"/>
            <w:gridSpan w:val="3"/>
            <w:vAlign w:val="center"/>
          </w:tcPr>
          <w:p w:rsidR="00FA0923" w:rsidRPr="00093498" w:rsidRDefault="00FA0923" w:rsidP="00FA0923">
            <w:pPr>
              <w:spacing w:line="240" w:lineRule="auto"/>
              <w:ind w:firstLine="0"/>
              <w:jc w:val="left"/>
              <w:rPr>
                <w:rFonts w:eastAsia="Times New Roman" w:cstheme="minorHAnsi"/>
              </w:rPr>
            </w:pPr>
            <w:r w:rsidRPr="00093498">
              <w:rPr>
                <w:rFonts w:eastAsia="Times New Roman" w:cstheme="minorHAnsi"/>
                <w:b/>
              </w:rPr>
              <w:t xml:space="preserve">Iš viso: (4 stulpelio 1 </w:t>
            </w:r>
            <w:r w:rsidR="00971D8E">
              <w:rPr>
                <w:rFonts w:eastAsia="Times New Roman" w:cstheme="minorHAnsi"/>
                <w:b/>
              </w:rPr>
              <w:t>–</w:t>
            </w:r>
            <w:r w:rsidRPr="00093498">
              <w:rPr>
                <w:rFonts w:eastAsia="Times New Roman" w:cstheme="minorHAnsi"/>
                <w:b/>
              </w:rPr>
              <w:t xml:space="preserve"> 3 eilučių suma)</w:t>
            </w:r>
          </w:p>
        </w:tc>
        <w:tc>
          <w:tcPr>
            <w:tcW w:w="1701" w:type="dxa"/>
            <w:shd w:val="clear" w:color="auto" w:fill="auto"/>
          </w:tcPr>
          <w:p w:rsidR="00FA0923" w:rsidRPr="00093498" w:rsidRDefault="00FA0923" w:rsidP="00FA0923">
            <w:pPr>
              <w:spacing w:line="240" w:lineRule="auto"/>
              <w:ind w:firstLine="0"/>
              <w:jc w:val="center"/>
              <w:rPr>
                <w:rFonts w:eastAsia="Times New Roman" w:cstheme="minorHAnsi"/>
              </w:rPr>
            </w:pPr>
          </w:p>
        </w:tc>
      </w:tr>
    </w:tbl>
    <w:p w:rsidR="00FA0923" w:rsidRPr="00093498" w:rsidRDefault="00FA0923" w:rsidP="00FA0923">
      <w:pPr>
        <w:spacing w:line="240" w:lineRule="auto"/>
        <w:ind w:firstLine="567"/>
        <w:rPr>
          <w:rFonts w:eastAsia="Times New Roman" w:cstheme="minorHAnsi"/>
        </w:rPr>
      </w:pPr>
      <w:r w:rsidRPr="00093498">
        <w:rPr>
          <w:rFonts w:eastAsia="Times New Roman" w:cstheme="minorHAnsi"/>
          <w:vertAlign w:val="superscript"/>
        </w:rPr>
        <w:t>7</w:t>
      </w:r>
      <w:r w:rsidRPr="00093498">
        <w:rPr>
          <w:rFonts w:eastAsia="Times New Roman" w:cstheme="minorHAnsi"/>
        </w:rPr>
        <w:t>Nurodoma dviejų skaičių po kablelio tikslumu.</w:t>
      </w:r>
    </w:p>
    <w:p w:rsidR="00FA0923" w:rsidRPr="00093498" w:rsidRDefault="00FA0923" w:rsidP="00FA0923">
      <w:pPr>
        <w:spacing w:line="240" w:lineRule="auto"/>
        <w:ind w:firstLine="0"/>
        <w:rPr>
          <w:rFonts w:eastAsia="Times New Roman" w:cstheme="minorHAnsi"/>
        </w:rPr>
      </w:pPr>
    </w:p>
    <w:p w:rsidR="00FA0923" w:rsidRPr="00093498" w:rsidRDefault="00FA0923" w:rsidP="00FA0923">
      <w:pPr>
        <w:spacing w:line="276" w:lineRule="auto"/>
        <w:ind w:firstLine="567"/>
        <w:rPr>
          <w:rFonts w:eastAsia="Calibri" w:cstheme="minorHAnsi"/>
        </w:rPr>
      </w:pPr>
      <w:r w:rsidRPr="00093498">
        <w:rPr>
          <w:rFonts w:eastAsia="Calibri" w:cstheme="minorHAnsi"/>
          <w:b/>
        </w:rPr>
        <w:t>Pirkimo pasiūlymo kaina iš viso ________________ Eur su PVM (____________________________________)</w:t>
      </w:r>
      <w:r w:rsidRPr="00093498">
        <w:rPr>
          <w:rFonts w:eastAsia="Calibri" w:cstheme="minorHAnsi"/>
          <w:b/>
        </w:rPr>
        <w:tab/>
        <w:t xml:space="preserve">            </w:t>
      </w:r>
      <w:r w:rsidRPr="00093498">
        <w:rPr>
          <w:rFonts w:eastAsia="Calibri" w:cstheme="minorHAnsi"/>
        </w:rPr>
        <w:t>(suma skaičiais)</w:t>
      </w:r>
      <w:r w:rsidRPr="00093498">
        <w:rPr>
          <w:rFonts w:eastAsia="Calibri" w:cstheme="minorHAnsi"/>
        </w:rPr>
        <w:tab/>
      </w:r>
      <w:r w:rsidRPr="00093498">
        <w:rPr>
          <w:rFonts w:eastAsia="Calibri" w:cstheme="minorHAnsi"/>
        </w:rPr>
        <w:tab/>
      </w:r>
      <w:r w:rsidRPr="00093498">
        <w:rPr>
          <w:rFonts w:eastAsia="Calibri" w:cstheme="minorHAnsi"/>
        </w:rPr>
        <w:tab/>
        <w:t>(suma žodžiais)</w:t>
      </w:r>
    </w:p>
    <w:p w:rsidR="00FA0923" w:rsidRPr="00093498" w:rsidRDefault="00FA0923" w:rsidP="00FA0923">
      <w:pPr>
        <w:spacing w:line="240" w:lineRule="auto"/>
        <w:ind w:right="-1" w:firstLine="567"/>
        <w:rPr>
          <w:rFonts w:eastAsia="Times New Roman" w:cstheme="minorHAnsi"/>
        </w:rPr>
      </w:pPr>
    </w:p>
    <w:p w:rsidR="00FA0923" w:rsidRPr="00093498" w:rsidRDefault="00FA0923" w:rsidP="00FA0923">
      <w:pPr>
        <w:spacing w:line="240" w:lineRule="auto"/>
        <w:ind w:right="50" w:firstLine="567"/>
        <w:jc w:val="left"/>
        <w:rPr>
          <w:rFonts w:eastAsia="Times New Roman" w:cstheme="minorHAnsi"/>
          <w:b/>
          <w:bCs/>
        </w:rPr>
      </w:pPr>
      <w:r w:rsidRPr="00093498">
        <w:rPr>
          <w:rFonts w:eastAsia="Times New Roman" w:cstheme="minorHAnsi"/>
          <w:b/>
          <w:bCs/>
        </w:rPr>
        <w:t xml:space="preserve">Į šią sumą įeina visos išlaidos ir visi mokesčiai, taip pat ir PVM, kuris sudaro ______ Eur. </w:t>
      </w:r>
    </w:p>
    <w:p w:rsidR="00FA0923" w:rsidRPr="00093498" w:rsidRDefault="00FA0923" w:rsidP="00FA0923">
      <w:pPr>
        <w:spacing w:line="260" w:lineRule="exact"/>
        <w:ind w:firstLine="0"/>
        <w:rPr>
          <w:rFonts w:eastAsia="Calibri" w:cstheme="minorHAnsi"/>
          <w:lang w:eastAsia="en-US"/>
        </w:rPr>
      </w:pPr>
    </w:p>
    <w:p w:rsidR="00FA0923" w:rsidRPr="00093498" w:rsidRDefault="00FA0923" w:rsidP="00FA0923">
      <w:pPr>
        <w:spacing w:line="260" w:lineRule="exact"/>
        <w:ind w:firstLine="720"/>
        <w:rPr>
          <w:rFonts w:eastAsia="Calibri" w:cstheme="minorHAnsi"/>
          <w:lang w:eastAsia="en-US"/>
        </w:rPr>
      </w:pPr>
      <w:r w:rsidRPr="00093498">
        <w:rPr>
          <w:rFonts w:eastAsia="Calibri" w:cstheme="minorHAnsi"/>
          <w:lang w:eastAsia="en-US"/>
        </w:rPr>
        <w:t>Kartu su pasiūlymu pateikiame šiuos dokumentus:</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639"/>
      </w:tblGrid>
      <w:tr w:rsidR="00FA0923" w:rsidRPr="00093498" w:rsidTr="004674C7">
        <w:tc>
          <w:tcPr>
            <w:tcW w:w="709"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jc w:val="center"/>
              <w:rPr>
                <w:rFonts w:eastAsia="Calibri" w:cstheme="minorHAnsi"/>
                <w:lang w:eastAsia="en-US"/>
              </w:rPr>
            </w:pPr>
            <w:r w:rsidRPr="00093498">
              <w:rPr>
                <w:rFonts w:eastAsia="Calibri" w:cstheme="minorHAnsi"/>
                <w:lang w:eastAsia="en-US"/>
              </w:rPr>
              <w:t>Eil. Nr.</w:t>
            </w:r>
          </w:p>
        </w:tc>
        <w:tc>
          <w:tcPr>
            <w:tcW w:w="9639"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jc w:val="center"/>
              <w:rPr>
                <w:rFonts w:eastAsia="Calibri" w:cstheme="minorHAnsi"/>
                <w:lang w:eastAsia="en-US"/>
              </w:rPr>
            </w:pPr>
            <w:r w:rsidRPr="00093498">
              <w:rPr>
                <w:rFonts w:eastAsia="Calibri" w:cstheme="minorHAnsi"/>
                <w:lang w:eastAsia="en-US"/>
              </w:rPr>
              <w:t>Pateiktų dokumentų pavadinimas</w:t>
            </w:r>
          </w:p>
        </w:tc>
      </w:tr>
      <w:tr w:rsidR="00FA0923" w:rsidRPr="00093498" w:rsidTr="004674C7">
        <w:tc>
          <w:tcPr>
            <w:tcW w:w="709" w:type="dxa"/>
            <w:tcBorders>
              <w:top w:val="single" w:sz="4" w:space="0" w:color="auto"/>
              <w:left w:val="single" w:sz="4" w:space="0" w:color="auto"/>
              <w:bottom w:val="single" w:sz="4" w:space="0" w:color="auto"/>
              <w:right w:val="single" w:sz="4" w:space="0" w:color="auto"/>
            </w:tcBorders>
            <w:hideMark/>
          </w:tcPr>
          <w:p w:rsidR="00FA0923" w:rsidRPr="00093498" w:rsidRDefault="00FA0923" w:rsidP="00FA0923">
            <w:pPr>
              <w:spacing w:line="260" w:lineRule="exact"/>
              <w:ind w:firstLine="0"/>
              <w:jc w:val="center"/>
              <w:rPr>
                <w:rFonts w:eastAsia="Calibri" w:cstheme="minorHAnsi"/>
                <w:lang w:eastAsia="en-US"/>
              </w:rPr>
            </w:pPr>
            <w:r w:rsidRPr="00093498">
              <w:rPr>
                <w:rFonts w:eastAsia="Calibri" w:cstheme="minorHAnsi"/>
                <w:lang w:eastAsia="en-US"/>
              </w:rPr>
              <w:t>1.</w:t>
            </w:r>
          </w:p>
        </w:tc>
        <w:tc>
          <w:tcPr>
            <w:tcW w:w="9639"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lang w:eastAsia="en-US"/>
              </w:rPr>
            </w:pPr>
          </w:p>
        </w:tc>
      </w:tr>
      <w:tr w:rsidR="00FA0923" w:rsidRPr="00093498" w:rsidTr="004674C7">
        <w:tc>
          <w:tcPr>
            <w:tcW w:w="709"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jc w:val="center"/>
              <w:rPr>
                <w:rFonts w:eastAsia="Calibri" w:cstheme="minorHAnsi"/>
                <w:lang w:eastAsia="en-US"/>
              </w:rPr>
            </w:pPr>
            <w:r w:rsidRPr="00093498">
              <w:rPr>
                <w:rFonts w:eastAsia="Calibri" w:cstheme="minorHAnsi"/>
                <w:lang w:eastAsia="en-US"/>
              </w:rPr>
              <w:t>2.</w:t>
            </w:r>
          </w:p>
        </w:tc>
        <w:tc>
          <w:tcPr>
            <w:tcW w:w="9639" w:type="dxa"/>
            <w:tcBorders>
              <w:top w:val="single" w:sz="4" w:space="0" w:color="auto"/>
              <w:left w:val="single" w:sz="4" w:space="0" w:color="auto"/>
              <w:bottom w:val="single" w:sz="4" w:space="0" w:color="auto"/>
              <w:right w:val="single" w:sz="4" w:space="0" w:color="auto"/>
            </w:tcBorders>
          </w:tcPr>
          <w:p w:rsidR="00FA0923" w:rsidRPr="00093498" w:rsidRDefault="00FA0923" w:rsidP="00FA0923">
            <w:pPr>
              <w:spacing w:line="260" w:lineRule="exact"/>
              <w:ind w:firstLine="0"/>
              <w:rPr>
                <w:rFonts w:eastAsia="Calibri" w:cstheme="minorHAnsi"/>
                <w:lang w:eastAsia="en-US"/>
              </w:rPr>
            </w:pPr>
          </w:p>
        </w:tc>
      </w:tr>
    </w:tbl>
    <w:p w:rsidR="00FA0923" w:rsidRPr="00093498" w:rsidRDefault="00FA0923" w:rsidP="00FA0923">
      <w:pPr>
        <w:spacing w:line="260" w:lineRule="exact"/>
        <w:ind w:firstLine="720"/>
        <w:rPr>
          <w:rFonts w:eastAsia="Calibri" w:cstheme="minorHAnsi"/>
          <w:lang w:eastAsia="en-US"/>
        </w:rPr>
      </w:pPr>
    </w:p>
    <w:p w:rsidR="00FA0923" w:rsidRPr="00093498" w:rsidRDefault="00FA0923" w:rsidP="00FA0923">
      <w:pPr>
        <w:spacing w:line="240" w:lineRule="auto"/>
        <w:ind w:firstLine="567"/>
        <w:rPr>
          <w:rFonts w:eastAsia="Calibri" w:cstheme="minorHAnsi"/>
          <w:lang w:eastAsia="en-US"/>
        </w:rPr>
      </w:pPr>
      <w:r w:rsidRPr="00093498">
        <w:rPr>
          <w:rFonts w:eastAsia="Calibri" w:cstheme="minorHAnsi"/>
          <w:lang w:eastAsia="en-US"/>
        </w:rPr>
        <w:t>Pasiūlymas galioja iki 202_  m. ______________ d.</w:t>
      </w:r>
    </w:p>
    <w:p w:rsidR="00FA0923" w:rsidRPr="00093498" w:rsidRDefault="00FA0923" w:rsidP="00FA0923">
      <w:pPr>
        <w:spacing w:line="240" w:lineRule="auto"/>
        <w:ind w:firstLine="567"/>
        <w:rPr>
          <w:rFonts w:eastAsia="Calibri" w:cstheme="minorHAnsi"/>
          <w:lang w:eastAsia="en-US"/>
        </w:rPr>
      </w:pPr>
    </w:p>
    <w:p w:rsidR="00FA0923" w:rsidRPr="00093498" w:rsidRDefault="00FA0923" w:rsidP="00FA0923">
      <w:pPr>
        <w:spacing w:line="240" w:lineRule="auto"/>
        <w:ind w:firstLine="567"/>
        <w:rPr>
          <w:rFonts w:eastAsia="Calibri" w:cstheme="minorHAnsi"/>
          <w:lang w:eastAsia="en-US"/>
        </w:rPr>
      </w:pPr>
    </w:p>
    <w:p w:rsidR="00FA0923" w:rsidRPr="00093498" w:rsidRDefault="00FA0923" w:rsidP="00FA0923">
      <w:pPr>
        <w:spacing w:line="240" w:lineRule="auto"/>
        <w:ind w:firstLine="0"/>
        <w:rPr>
          <w:rFonts w:eastAsia="Calibri" w:cstheme="minorHAnsi"/>
          <w:lang w:eastAsia="en-US"/>
        </w:rPr>
      </w:pPr>
      <w:r w:rsidRPr="00093498">
        <w:rPr>
          <w:rFonts w:eastAsia="Calibri" w:cstheme="minorHAnsi"/>
          <w:lang w:eastAsia="en-US"/>
        </w:rPr>
        <w:t xml:space="preserve">________________________________                ____________           </w:t>
      </w:r>
      <w:r w:rsidRPr="00093498">
        <w:rPr>
          <w:rFonts w:eastAsia="Calibri" w:cstheme="minorHAnsi"/>
          <w:lang w:eastAsia="en-US"/>
        </w:rPr>
        <w:tab/>
      </w:r>
      <w:r w:rsidRPr="00093498">
        <w:rPr>
          <w:rFonts w:eastAsia="Calibri" w:cstheme="minorHAnsi"/>
          <w:lang w:eastAsia="en-US"/>
        </w:rPr>
        <w:tab/>
        <w:t xml:space="preserve"> ________________</w:t>
      </w:r>
    </w:p>
    <w:p w:rsidR="00FA0923" w:rsidRPr="00093498" w:rsidRDefault="00FA0923" w:rsidP="00FA0923">
      <w:pPr>
        <w:spacing w:line="240" w:lineRule="auto"/>
        <w:ind w:firstLine="0"/>
        <w:rPr>
          <w:rFonts w:eastAsia="Calibri" w:cstheme="minorHAnsi"/>
          <w:lang w:eastAsia="en-US"/>
        </w:rPr>
      </w:pPr>
      <w:r w:rsidRPr="00093498">
        <w:rPr>
          <w:rFonts w:eastAsia="Calibri" w:cstheme="minorHAnsi"/>
          <w:lang w:eastAsia="en-US"/>
        </w:rPr>
        <w:t xml:space="preserve">(Tiekėjo vadovo  arba jo įgalioto asmens </w:t>
      </w:r>
      <w:r w:rsidRPr="00093498">
        <w:rPr>
          <w:rFonts w:eastAsia="Calibri" w:cstheme="minorHAnsi"/>
          <w:lang w:eastAsia="en-US"/>
        </w:rPr>
        <w:tab/>
        <w:t xml:space="preserve">            (parašas)                    </w:t>
      </w:r>
      <w:r w:rsidRPr="00093498">
        <w:rPr>
          <w:rFonts w:eastAsia="Calibri" w:cstheme="minorHAnsi"/>
          <w:lang w:eastAsia="en-US"/>
        </w:rPr>
        <w:tab/>
      </w:r>
      <w:r w:rsidRPr="00093498">
        <w:rPr>
          <w:rFonts w:eastAsia="Calibri" w:cstheme="minorHAnsi"/>
          <w:lang w:eastAsia="en-US"/>
        </w:rPr>
        <w:tab/>
        <w:t>(Vardas ir pavardė) pareigų  pavadinimas)</w:t>
      </w:r>
    </w:p>
    <w:p w:rsidR="00112F92" w:rsidRPr="00093498" w:rsidRDefault="00112F92" w:rsidP="00096F8F">
      <w:pPr>
        <w:ind w:firstLine="0"/>
        <w:rPr>
          <w:rFonts w:cstheme="minorHAnsi"/>
        </w:rPr>
      </w:pPr>
      <w:bookmarkStart w:id="40" w:name="_Pirkimo_sąlygų_3"/>
      <w:bookmarkEnd w:id="40"/>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Pr="004F1A11" w:rsidRDefault="00112F92" w:rsidP="007B1983">
      <w:pPr>
        <w:ind w:firstLine="0"/>
        <w:rPr>
          <w:rFonts w:eastAsiaTheme="minorHAnsi" w:cstheme="minorHAnsi"/>
          <w:bCs/>
          <w:iCs/>
        </w:rPr>
      </w:pPr>
      <w:r>
        <w:rPr>
          <w:rFonts w:ascii="Arial" w:eastAsiaTheme="minorHAnsi" w:hAnsi="Arial" w:cs="Arial"/>
          <w:bCs/>
          <w:iCs/>
        </w:rPr>
        <w:br w:type="page"/>
      </w:r>
    </w:p>
    <w:p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7B1983">
        <w:rPr>
          <w:rFonts w:cstheme="minorHAnsi"/>
        </w:rPr>
        <w:t>5</w:t>
      </w:r>
      <w:r w:rsidRPr="004F1A11">
        <w:rPr>
          <w:rFonts w:cstheme="minorHAnsi"/>
        </w:rPr>
        <w:t xml:space="preserve"> priedas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rsidR="009B4090" w:rsidRPr="004F1A11" w:rsidRDefault="005B59EF" w:rsidP="003C138F">
            <w:pPr>
              <w:ind w:firstLine="34"/>
              <w:rPr>
                <w:rFonts w:asciiTheme="minorHAnsi" w:hAnsiTheme="minorHAnsi" w:cstheme="minorHAnsi"/>
                <w:sz w:val="21"/>
                <w:szCs w:val="21"/>
              </w:rPr>
            </w:pPr>
            <w:r>
              <w:rPr>
                <w:rFonts w:asciiTheme="minorHAnsi" w:hAnsiTheme="minorHAnsi" w:cstheme="minorHAnsi"/>
                <w:sz w:val="21"/>
                <w:szCs w:val="21"/>
              </w:rPr>
              <w:t>2024-12-17 09:00 val.</w:t>
            </w:r>
          </w:p>
        </w:tc>
        <w:tc>
          <w:tcPr>
            <w:tcW w:w="3424" w:type="dxa"/>
          </w:tcPr>
          <w:p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rsidR="009B4090" w:rsidRPr="004F1A11" w:rsidRDefault="009B4090" w:rsidP="003C138F">
            <w:pPr>
              <w:ind w:firstLine="34"/>
              <w:rPr>
                <w:rFonts w:asciiTheme="minorHAnsi" w:hAnsiTheme="minorHAnsi" w:cstheme="minorHAnsi"/>
                <w:color w:val="7030A0"/>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rsidR="009B4090" w:rsidRPr="004F1A11" w:rsidRDefault="009B4090" w:rsidP="003C138F">
            <w:pPr>
              <w:ind w:firstLine="34"/>
              <w:rPr>
                <w:rFonts w:asciiTheme="minorHAnsi" w:hAnsiTheme="minorHAnsi" w:cstheme="minorHAnsi"/>
                <w:color w:val="7030A0"/>
                <w:sz w:val="21"/>
                <w:szCs w:val="21"/>
              </w:rPr>
            </w:pPr>
          </w:p>
          <w:p w:rsidR="00B831AF" w:rsidRPr="004F1A11" w:rsidRDefault="00B831AF" w:rsidP="003C138F">
            <w:pPr>
              <w:ind w:firstLine="34"/>
              <w:rPr>
                <w:rFonts w:asciiTheme="minorHAnsi" w:hAnsiTheme="minorHAnsi" w:cstheme="minorHAnsi"/>
                <w:color w:val="7030A0"/>
                <w:sz w:val="21"/>
                <w:szCs w:val="21"/>
              </w:rPr>
            </w:pPr>
          </w:p>
          <w:p w:rsidR="00B831AF" w:rsidRPr="004F1A11" w:rsidRDefault="00B831AF" w:rsidP="003C138F">
            <w:pPr>
              <w:ind w:firstLine="34"/>
              <w:rPr>
                <w:rFonts w:asciiTheme="minorHAnsi" w:hAnsiTheme="minorHAnsi" w:cstheme="minorHAnsi"/>
                <w:color w:val="7030A0"/>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rsidR="001E4D4B" w:rsidRPr="004F1A11" w:rsidRDefault="001E4D4B" w:rsidP="003C138F">
            <w:pPr>
              <w:ind w:firstLine="34"/>
              <w:rPr>
                <w:rFonts w:asciiTheme="minorHAnsi" w:hAnsiTheme="minorHAnsi" w:cstheme="minorHAnsi"/>
                <w:color w:val="7030A0"/>
                <w:sz w:val="21"/>
                <w:szCs w:val="21"/>
              </w:rPr>
            </w:pPr>
          </w:p>
        </w:tc>
      </w:tr>
      <w:tr w:rsidR="009B4090" w:rsidRPr="004F1A11" w:rsidTr="00732CB6">
        <w:trPr>
          <w:trHeight w:val="1055"/>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rsidR="009B4090" w:rsidRPr="004F1A11" w:rsidRDefault="009B4090" w:rsidP="003C138F">
            <w:pPr>
              <w:ind w:firstLine="34"/>
              <w:rPr>
                <w:rFonts w:asciiTheme="minorHAnsi" w:hAnsiTheme="minorHAnsi" w:cstheme="minorHAnsi"/>
                <w:iCs/>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rsidR="009B4090" w:rsidRPr="004F1A11" w:rsidRDefault="009B4090" w:rsidP="003C138F">
            <w:pPr>
              <w:ind w:firstLine="34"/>
              <w:rPr>
                <w:rFonts w:asciiTheme="minorHAnsi" w:hAnsiTheme="minorHAnsi" w:cstheme="minorHAnsi"/>
                <w:sz w:val="21"/>
                <w:szCs w:val="21"/>
              </w:rPr>
            </w:pPr>
            <w:r w:rsidRPr="00096F8F">
              <w:rPr>
                <w:rFonts w:asciiTheme="minorHAnsi" w:hAnsiTheme="minorHAnsi" w:cstheme="minorHAnsi"/>
                <w:sz w:val="21"/>
                <w:szCs w:val="21"/>
              </w:rPr>
              <w:t>90 (devyniasdešimt) dienų nuo pasiūlymų pateikimo galutinio termino pabaigos</w:t>
            </w:r>
            <w:r w:rsidR="2F96E0D3" w:rsidRPr="00096F8F">
              <w:rPr>
                <w:rFonts w:asciiTheme="minorHAnsi" w:hAnsiTheme="minorHAnsi" w:cstheme="minorHAnsi"/>
                <w:sz w:val="21"/>
                <w:szCs w:val="21"/>
              </w:rPr>
              <w:t xml:space="preserve">. </w:t>
            </w:r>
          </w:p>
        </w:tc>
        <w:tc>
          <w:tcPr>
            <w:tcW w:w="3424" w:type="dxa"/>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rsidR="009B4090" w:rsidRPr="00096F8F" w:rsidRDefault="009B4090" w:rsidP="003C138F">
            <w:pPr>
              <w:ind w:firstLine="34"/>
              <w:rPr>
                <w:rFonts w:asciiTheme="minorHAnsi" w:hAnsiTheme="minorHAnsi" w:cstheme="minorHAnsi"/>
                <w:sz w:val="21"/>
                <w:szCs w:val="21"/>
              </w:rPr>
            </w:pPr>
            <w:r w:rsidRPr="00096F8F">
              <w:rPr>
                <w:rFonts w:asciiTheme="minorHAnsi" w:hAnsiTheme="minorHAnsi" w:cstheme="minorHAnsi"/>
                <w:iCs/>
                <w:sz w:val="21"/>
                <w:szCs w:val="21"/>
              </w:rPr>
              <w:t xml:space="preserve">3 (tris) darbo dienas </w:t>
            </w:r>
            <w:r w:rsidRPr="00096F8F">
              <w:rPr>
                <w:rFonts w:asciiTheme="minorHAnsi" w:hAnsiTheme="minorHAnsi" w:cstheme="minorHAnsi"/>
                <w:sz w:val="21"/>
                <w:szCs w:val="21"/>
              </w:rPr>
              <w:t>nuo prašymo gavimo dienos</w:t>
            </w:r>
          </w:p>
          <w:p w:rsidR="009B4090" w:rsidRPr="00096F8F" w:rsidRDefault="009B4090" w:rsidP="003C138F">
            <w:pPr>
              <w:ind w:firstLine="34"/>
              <w:rPr>
                <w:rFonts w:asciiTheme="minorHAnsi" w:hAnsiTheme="minorHAnsi" w:cstheme="minorHAnsi"/>
                <w:sz w:val="21"/>
                <w:szCs w:val="21"/>
              </w:rPr>
            </w:pPr>
          </w:p>
        </w:tc>
        <w:tc>
          <w:tcPr>
            <w:tcW w:w="3424" w:type="dxa"/>
          </w:tcPr>
          <w:p w:rsidR="009B4090" w:rsidRPr="00096F8F" w:rsidRDefault="009B4090" w:rsidP="003C138F">
            <w:pPr>
              <w:ind w:firstLine="34"/>
              <w:rPr>
                <w:rFonts w:asciiTheme="minorHAnsi" w:hAnsiTheme="minorHAnsi" w:cstheme="minorHAnsi"/>
                <w:sz w:val="21"/>
                <w:szCs w:val="21"/>
              </w:rPr>
            </w:pPr>
            <w:r w:rsidRPr="00096F8F">
              <w:rPr>
                <w:rFonts w:asciiTheme="minorHAnsi" w:hAnsiTheme="minorHAnsi" w:cstheme="minorHAnsi"/>
                <w:sz w:val="21"/>
                <w:szCs w:val="21"/>
              </w:rPr>
              <w:t>Netaikoma</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rsidR="009B4090" w:rsidRPr="00096F8F" w:rsidRDefault="009B4090" w:rsidP="003C138F">
            <w:pPr>
              <w:ind w:firstLine="34"/>
              <w:rPr>
                <w:rFonts w:asciiTheme="minorHAnsi" w:hAnsiTheme="minorHAnsi" w:cstheme="minorHAnsi"/>
                <w:sz w:val="21"/>
                <w:szCs w:val="21"/>
              </w:rPr>
            </w:pPr>
            <w:r w:rsidRPr="00096F8F">
              <w:rPr>
                <w:rFonts w:asciiTheme="minorHAnsi" w:hAnsiTheme="minorHAnsi" w:cstheme="minorHAnsi"/>
                <w:iCs/>
                <w:sz w:val="21"/>
                <w:szCs w:val="21"/>
              </w:rPr>
              <w:t xml:space="preserve">5  (penkias) darbo dienas </w:t>
            </w:r>
            <w:r w:rsidRPr="00096F8F">
              <w:rPr>
                <w:rFonts w:asciiTheme="minorHAnsi" w:hAnsiTheme="minorHAnsi" w:cstheme="minorHAnsi"/>
                <w:sz w:val="21"/>
                <w:szCs w:val="21"/>
              </w:rPr>
              <w:t>nuo prašymo gavimo dienos</w:t>
            </w:r>
          </w:p>
          <w:p w:rsidR="009B4090" w:rsidRPr="00096F8F" w:rsidRDefault="009B4090" w:rsidP="003C138F">
            <w:pPr>
              <w:ind w:firstLine="34"/>
              <w:rPr>
                <w:rFonts w:asciiTheme="minorHAnsi" w:hAnsiTheme="minorHAnsi" w:cstheme="minorHAnsi"/>
                <w:sz w:val="21"/>
                <w:szCs w:val="21"/>
              </w:rPr>
            </w:pPr>
          </w:p>
        </w:tc>
        <w:tc>
          <w:tcPr>
            <w:tcW w:w="3424" w:type="dxa"/>
          </w:tcPr>
          <w:p w:rsidR="009B4090" w:rsidRPr="00096F8F" w:rsidRDefault="009B4090" w:rsidP="003C138F">
            <w:pPr>
              <w:ind w:firstLine="34"/>
              <w:rPr>
                <w:rFonts w:asciiTheme="minorHAnsi" w:hAnsiTheme="minorHAnsi" w:cstheme="minorHAnsi"/>
                <w:sz w:val="21"/>
                <w:szCs w:val="21"/>
              </w:rPr>
            </w:pPr>
            <w:r w:rsidRPr="00096F8F">
              <w:rPr>
                <w:rFonts w:asciiTheme="minorHAnsi" w:hAnsiTheme="minorHAnsi" w:cstheme="minorHAnsi"/>
                <w:sz w:val="21"/>
                <w:szCs w:val="21"/>
              </w:rPr>
              <w:t>Netaikoma</w:t>
            </w: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rsidR="009B4090" w:rsidRPr="004F1A11" w:rsidRDefault="009B4090" w:rsidP="003C138F">
            <w:pPr>
              <w:ind w:firstLine="34"/>
              <w:rPr>
                <w:rFonts w:asciiTheme="minorHAnsi" w:hAnsiTheme="minorHAnsi" w:cstheme="minorHAnsi"/>
                <w:sz w:val="21"/>
                <w:szCs w:val="21"/>
              </w:rPr>
            </w:pP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rsidR="00EB1C0F" w:rsidRPr="004F1A11" w:rsidRDefault="00EB1C0F" w:rsidP="003C138F">
            <w:pPr>
              <w:ind w:firstLine="34"/>
              <w:rPr>
                <w:rFonts w:asciiTheme="minorHAnsi" w:hAnsiTheme="minorHAnsi" w:cstheme="minorHAnsi"/>
                <w:sz w:val="21"/>
                <w:szCs w:val="21"/>
              </w:rPr>
            </w:pPr>
          </w:p>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rsidR="009B4090" w:rsidRPr="004F1A11" w:rsidRDefault="009B4090" w:rsidP="003C138F">
            <w:pPr>
              <w:ind w:firstLine="34"/>
              <w:rPr>
                <w:rFonts w:asciiTheme="minorHAnsi" w:hAnsiTheme="minorHAnsi" w:cstheme="minorHAnsi"/>
                <w:sz w:val="21"/>
                <w:szCs w:val="21"/>
              </w:rPr>
            </w:pPr>
          </w:p>
        </w:tc>
        <w:tc>
          <w:tcPr>
            <w:tcW w:w="3424" w:type="dxa"/>
            <w:hideMark/>
          </w:tcPr>
          <w:p w:rsidR="009B4090" w:rsidRPr="004F1A11" w:rsidRDefault="009B4090" w:rsidP="003C138F">
            <w:pPr>
              <w:ind w:firstLine="34"/>
              <w:rPr>
                <w:rFonts w:asciiTheme="minorHAnsi" w:hAnsiTheme="minorHAnsi" w:cstheme="minorHAnsi"/>
                <w:bCs/>
                <w:color w:val="7030A0"/>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rsidR="009B4090" w:rsidRPr="004F1A11" w:rsidRDefault="009B4090" w:rsidP="003C138F">
            <w:pPr>
              <w:ind w:firstLine="34"/>
              <w:rPr>
                <w:rFonts w:asciiTheme="minorHAnsi" w:hAnsiTheme="minorHAnsi" w:cstheme="minorHAnsi"/>
                <w:sz w:val="21"/>
                <w:szCs w:val="21"/>
              </w:rPr>
            </w:pPr>
          </w:p>
        </w:tc>
      </w:tr>
      <w:tr w:rsidR="009B4090" w:rsidRPr="004F1A11" w:rsidTr="00360A21">
        <w:trPr>
          <w:trHeight w:val="20"/>
        </w:trPr>
        <w:tc>
          <w:tcPr>
            <w:tcW w:w="600" w:type="dxa"/>
          </w:tcPr>
          <w:p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rsidR="009B4090" w:rsidRPr="004F1A11" w:rsidRDefault="009B4090" w:rsidP="003C138F">
            <w:pPr>
              <w:ind w:firstLine="34"/>
              <w:rPr>
                <w:rFonts w:asciiTheme="minorHAnsi" w:hAnsiTheme="minorHAnsi" w:cstheme="minorHAnsi"/>
                <w:sz w:val="21"/>
                <w:szCs w:val="21"/>
              </w:rPr>
            </w:pPr>
          </w:p>
        </w:tc>
      </w:tr>
    </w:tbl>
    <w:bookmarkEnd w:id="10"/>
    <w:p w:rsidR="009B4090" w:rsidRPr="005F167C" w:rsidRDefault="00971D8E" w:rsidP="00971D8E">
      <w:pPr>
        <w:spacing w:line="240" w:lineRule="auto"/>
        <w:jc w:val="center"/>
        <w:rPr>
          <w:rFonts w:ascii="Arial" w:hAnsi="Arial" w:cs="Arial"/>
        </w:rPr>
      </w:pPr>
      <w:r>
        <w:rPr>
          <w:rFonts w:ascii="Arial" w:hAnsi="Arial" w:cs="Arial"/>
        </w:rPr>
        <w:t>_</w:t>
      </w:r>
      <w:r>
        <w:rPr>
          <w:rFonts w:eastAsia="Times New Roman" w:cstheme="minorHAnsi"/>
        </w:rPr>
        <w:t>__________</w:t>
      </w:r>
    </w:p>
    <w:sectPr w:rsidR="009B4090" w:rsidRPr="005F167C" w:rsidSect="00D30F3E">
      <w:headerReference w:type="default" r:id="rId25"/>
      <w:footerReference w:type="default" r:id="rId26"/>
      <w:headerReference w:type="first" r:id="rId27"/>
      <w:footerReference w:type="first" r:id="rId28"/>
      <w:pgSz w:w="12240" w:h="15840"/>
      <w:pgMar w:top="720" w:right="720" w:bottom="720" w:left="720" w:header="720" w:footer="720" w:gutter="0"/>
      <w:pgNumType w:start="3"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DB" w:rsidRDefault="004850DB" w:rsidP="00D05666">
      <w:r>
        <w:separator/>
      </w:r>
    </w:p>
  </w:endnote>
  <w:endnote w:type="continuationSeparator" w:id="0">
    <w:p w:rsidR="004850DB" w:rsidRDefault="004850DB" w:rsidP="00D05666">
      <w:r>
        <w:continuationSeparator/>
      </w:r>
    </w:p>
  </w:endnote>
  <w:endnote w:type="continuationNotice" w:id="1">
    <w:p w:rsidR="004850DB" w:rsidRDefault="004850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4850DB" w:rsidTr="006B1A30">
      <w:trPr>
        <w:trHeight w:val="300"/>
      </w:trPr>
      <w:tc>
        <w:tcPr>
          <w:tcW w:w="3320" w:type="dxa"/>
        </w:tcPr>
        <w:p w:rsidR="004850DB" w:rsidRDefault="004850DB" w:rsidP="006B1A30">
          <w:pPr>
            <w:pStyle w:val="Antrats"/>
            <w:ind w:left="-115"/>
            <w:jc w:val="left"/>
          </w:pPr>
        </w:p>
      </w:tc>
      <w:tc>
        <w:tcPr>
          <w:tcW w:w="3320" w:type="dxa"/>
        </w:tcPr>
        <w:p w:rsidR="004850DB" w:rsidRDefault="004850DB" w:rsidP="006B1A30">
          <w:pPr>
            <w:pStyle w:val="Antrats"/>
            <w:jc w:val="center"/>
          </w:pPr>
        </w:p>
      </w:tc>
      <w:tc>
        <w:tcPr>
          <w:tcW w:w="3320" w:type="dxa"/>
        </w:tcPr>
        <w:p w:rsidR="004850DB" w:rsidRDefault="004850DB" w:rsidP="006B1A30">
          <w:pPr>
            <w:pStyle w:val="Antrats"/>
            <w:ind w:right="-115"/>
            <w:jc w:val="right"/>
          </w:pPr>
        </w:p>
      </w:tc>
    </w:tr>
  </w:tbl>
  <w:p w:rsidR="004850DB" w:rsidRDefault="004850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4850DB" w:rsidTr="006B1A30">
      <w:trPr>
        <w:trHeight w:val="300"/>
      </w:trPr>
      <w:tc>
        <w:tcPr>
          <w:tcW w:w="3320" w:type="dxa"/>
        </w:tcPr>
        <w:p w:rsidR="004850DB" w:rsidRDefault="004850DB" w:rsidP="006B1A30">
          <w:pPr>
            <w:pStyle w:val="Antrats"/>
            <w:ind w:left="-115"/>
            <w:jc w:val="left"/>
          </w:pPr>
        </w:p>
      </w:tc>
      <w:tc>
        <w:tcPr>
          <w:tcW w:w="3320" w:type="dxa"/>
        </w:tcPr>
        <w:p w:rsidR="004850DB" w:rsidRDefault="004850DB" w:rsidP="006B1A30">
          <w:pPr>
            <w:pStyle w:val="Antrats"/>
            <w:jc w:val="center"/>
          </w:pPr>
        </w:p>
      </w:tc>
      <w:tc>
        <w:tcPr>
          <w:tcW w:w="3320" w:type="dxa"/>
        </w:tcPr>
        <w:p w:rsidR="004850DB" w:rsidRDefault="004850DB" w:rsidP="006B1A30">
          <w:pPr>
            <w:pStyle w:val="Antrats"/>
            <w:ind w:right="-115"/>
            <w:jc w:val="right"/>
          </w:pPr>
        </w:p>
      </w:tc>
    </w:tr>
  </w:tbl>
  <w:p w:rsidR="004850DB" w:rsidRDefault="004850D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4850DB" w:rsidTr="0B831528">
      <w:tc>
        <w:tcPr>
          <w:tcW w:w="3600" w:type="dxa"/>
        </w:tcPr>
        <w:p w:rsidR="004850DB" w:rsidRDefault="004850DB" w:rsidP="0B831528">
          <w:pPr>
            <w:pStyle w:val="Antrats"/>
            <w:ind w:left="-115"/>
            <w:jc w:val="left"/>
          </w:pPr>
        </w:p>
      </w:tc>
      <w:tc>
        <w:tcPr>
          <w:tcW w:w="3600" w:type="dxa"/>
        </w:tcPr>
        <w:p w:rsidR="004850DB" w:rsidRDefault="004850DB" w:rsidP="0B831528">
          <w:pPr>
            <w:pStyle w:val="Antrats"/>
            <w:jc w:val="center"/>
          </w:pPr>
        </w:p>
      </w:tc>
      <w:tc>
        <w:tcPr>
          <w:tcW w:w="3600" w:type="dxa"/>
        </w:tcPr>
        <w:p w:rsidR="004850DB" w:rsidRDefault="004850DB" w:rsidP="0B831528">
          <w:pPr>
            <w:pStyle w:val="Antrats"/>
            <w:ind w:right="-115"/>
            <w:jc w:val="right"/>
          </w:pPr>
        </w:p>
      </w:tc>
    </w:tr>
  </w:tbl>
  <w:p w:rsidR="004850DB" w:rsidRDefault="004850DB"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4850DB" w:rsidTr="0B831528">
      <w:tc>
        <w:tcPr>
          <w:tcW w:w="3600" w:type="dxa"/>
        </w:tcPr>
        <w:p w:rsidR="004850DB" w:rsidRDefault="004850DB" w:rsidP="0B831528">
          <w:pPr>
            <w:pStyle w:val="Antrats"/>
            <w:ind w:left="-115"/>
            <w:jc w:val="left"/>
          </w:pPr>
        </w:p>
      </w:tc>
      <w:tc>
        <w:tcPr>
          <w:tcW w:w="3600" w:type="dxa"/>
        </w:tcPr>
        <w:p w:rsidR="004850DB" w:rsidRDefault="004850DB" w:rsidP="0B831528">
          <w:pPr>
            <w:pStyle w:val="Antrats"/>
            <w:jc w:val="center"/>
          </w:pPr>
        </w:p>
      </w:tc>
      <w:tc>
        <w:tcPr>
          <w:tcW w:w="3600" w:type="dxa"/>
        </w:tcPr>
        <w:p w:rsidR="004850DB" w:rsidRDefault="004850DB" w:rsidP="0B831528">
          <w:pPr>
            <w:pStyle w:val="Antrats"/>
            <w:ind w:right="-115"/>
            <w:jc w:val="right"/>
          </w:pPr>
        </w:p>
      </w:tc>
    </w:tr>
  </w:tbl>
  <w:p w:rsidR="004850DB" w:rsidRDefault="004850D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DB" w:rsidRDefault="004850DB" w:rsidP="00D05666">
      <w:r>
        <w:separator/>
      </w:r>
    </w:p>
  </w:footnote>
  <w:footnote w:type="continuationSeparator" w:id="0">
    <w:p w:rsidR="004850DB" w:rsidRDefault="004850DB" w:rsidP="00D05666">
      <w:r>
        <w:continuationSeparator/>
      </w:r>
    </w:p>
  </w:footnote>
  <w:footnote w:type="continuationNotice" w:id="1">
    <w:p w:rsidR="004850DB" w:rsidRDefault="004850DB">
      <w:pPr>
        <w:spacing w:line="240" w:lineRule="auto"/>
      </w:pPr>
    </w:p>
  </w:footnote>
  <w:footnote w:id="2">
    <w:p w:rsidR="004850DB" w:rsidRDefault="004850DB" w:rsidP="00CC00A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rsidR="004850DB" w:rsidRDefault="004850DB" w:rsidP="00CC00A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4850DB" w:rsidTr="006B1A30">
      <w:trPr>
        <w:trHeight w:val="300"/>
      </w:trPr>
      <w:tc>
        <w:tcPr>
          <w:tcW w:w="3320" w:type="dxa"/>
        </w:tcPr>
        <w:p w:rsidR="004850DB" w:rsidRDefault="004850DB" w:rsidP="00AE7102">
          <w:pPr>
            <w:pStyle w:val="Antrats"/>
            <w:ind w:firstLine="0"/>
            <w:jc w:val="left"/>
          </w:pPr>
        </w:p>
      </w:tc>
      <w:tc>
        <w:tcPr>
          <w:tcW w:w="3320" w:type="dxa"/>
        </w:tcPr>
        <w:p w:rsidR="004850DB" w:rsidRDefault="004850DB" w:rsidP="006B1A30">
          <w:pPr>
            <w:pStyle w:val="Antrats"/>
            <w:jc w:val="center"/>
          </w:pPr>
        </w:p>
      </w:tc>
      <w:tc>
        <w:tcPr>
          <w:tcW w:w="3320" w:type="dxa"/>
        </w:tcPr>
        <w:p w:rsidR="004850DB" w:rsidRDefault="004850DB" w:rsidP="006B1A30">
          <w:pPr>
            <w:pStyle w:val="Antrats"/>
            <w:ind w:right="-115"/>
            <w:jc w:val="right"/>
          </w:pPr>
        </w:p>
      </w:tc>
    </w:tr>
  </w:tbl>
  <w:p w:rsidR="004850DB" w:rsidRDefault="004850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rsidR="004850DB" w:rsidRDefault="004850DB">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0DB" w:rsidRDefault="004850D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0EA918EE"/>
    <w:multiLevelType w:val="multilevel"/>
    <w:tmpl w:val="56902516"/>
    <w:lvl w:ilvl="0">
      <w:start w:val="2"/>
      <w:numFmt w:val="decimal"/>
      <w:lvlText w:val="%1."/>
      <w:lvlJc w:val="left"/>
      <w:pPr>
        <w:ind w:left="540" w:hanging="540"/>
      </w:pPr>
    </w:lvl>
    <w:lvl w:ilvl="1">
      <w:start w:val="8"/>
      <w:numFmt w:val="decimal"/>
      <w:lvlText w:val="%1.%2."/>
      <w:lvlJc w:val="left"/>
      <w:pPr>
        <w:ind w:left="1080" w:hanging="540"/>
      </w:pPr>
    </w:lvl>
    <w:lvl w:ilvl="2">
      <w:start w:val="1"/>
      <w:numFmt w:val="decimal"/>
      <w:lvlText w:val="%1.%2.%3."/>
      <w:lvlJc w:val="left"/>
      <w:pPr>
        <w:ind w:left="1713" w:hanging="720"/>
      </w:pPr>
      <w:rPr>
        <w:b w:val="0"/>
        <w:strike w:val="0"/>
        <w:dstrike w:val="0"/>
        <w:u w:val="none"/>
        <w:effect w:val="none"/>
      </w:rPr>
    </w:lvl>
    <w:lvl w:ilvl="3">
      <w:start w:val="1"/>
      <w:numFmt w:val="decimal"/>
      <w:lvlText w:val="%1.%2.%3.%4."/>
      <w:lvlJc w:val="left"/>
      <w:pPr>
        <w:ind w:left="1997" w:hanging="720"/>
      </w:pPr>
      <w:rPr>
        <w:b w:val="0"/>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CF4FE7"/>
    <w:multiLevelType w:val="hybridMultilevel"/>
    <w:tmpl w:val="744636DC"/>
    <w:lvl w:ilvl="0" w:tplc="E9423B4E">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FAB1026"/>
    <w:multiLevelType w:val="multilevel"/>
    <w:tmpl w:val="3C3665A2"/>
    <w:lvl w:ilvl="0">
      <w:start w:val="3"/>
      <w:numFmt w:val="decimal"/>
      <w:lvlText w:val="%1."/>
      <w:lvlJc w:val="left"/>
      <w:pPr>
        <w:ind w:left="2062"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74712C"/>
    <w:multiLevelType w:val="hybridMultilevel"/>
    <w:tmpl w:val="E320ED5E"/>
    <w:lvl w:ilvl="0" w:tplc="A96C0046">
      <w:start w:val="12"/>
      <w:numFmt w:val="decimal"/>
      <w:lvlText w:val="%1."/>
      <w:lvlJc w:val="left"/>
      <w:pPr>
        <w:ind w:left="720" w:hanging="360"/>
      </w:pPr>
      <w:rPr>
        <w:rFonts w:eastAsia="Times New Roman" w:hint="default"/>
        <w:color w:val="auto"/>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1D3EE6"/>
    <w:multiLevelType w:val="hybridMultilevel"/>
    <w:tmpl w:val="BA42FEE0"/>
    <w:lvl w:ilvl="0" w:tplc="96E20846">
      <w:start w:val="12"/>
      <w:numFmt w:val="decimal"/>
      <w:lvlText w:val="%1)"/>
      <w:lvlJc w:val="left"/>
      <w:pPr>
        <w:ind w:left="1057" w:hanging="360"/>
      </w:pPr>
      <w:rPr>
        <w:rFonts w:eastAsia="Times New Roman" w:cstheme="minorHAnsi" w:hint="default"/>
        <w:sz w:val="21"/>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34665883"/>
    <w:multiLevelType w:val="multilevel"/>
    <w:tmpl w:val="C96A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1713C0A"/>
    <w:multiLevelType w:val="hybridMultilevel"/>
    <w:tmpl w:val="0598D8E8"/>
    <w:lvl w:ilvl="0" w:tplc="07688B5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52BE1BC3"/>
    <w:multiLevelType w:val="multilevel"/>
    <w:tmpl w:val="27C4FC8A"/>
    <w:lvl w:ilvl="0">
      <w:start w:val="1"/>
      <w:numFmt w:val="decimal"/>
      <w:lvlText w:val="%1."/>
      <w:lvlJc w:val="left"/>
      <w:pPr>
        <w:ind w:left="495" w:hanging="495"/>
      </w:pPr>
      <w:rPr>
        <w:rFonts w:hint="default"/>
      </w:rPr>
    </w:lvl>
    <w:lvl w:ilvl="1">
      <w:start w:val="1"/>
      <w:numFmt w:val="decimal"/>
      <w:lvlText w:val="%1.%2."/>
      <w:lvlJc w:val="left"/>
      <w:pPr>
        <w:ind w:left="1205" w:hanging="495"/>
      </w:pPr>
      <w:rPr>
        <w:rFonts w:hint="default"/>
        <w:strike w:val="0"/>
        <w:sz w:val="21"/>
        <w:szCs w:val="21"/>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93B4920"/>
    <w:multiLevelType w:val="multilevel"/>
    <w:tmpl w:val="9EF0DF26"/>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Theme="minorHAnsi" w:hAnsiTheme="minorHAnsi" w:cstheme="minorHAnsi" w:hint="default"/>
        <w:color w:val="000000" w:themeColor="text1"/>
      </w:rPr>
    </w:lvl>
    <w:lvl w:ilvl="3">
      <w:start w:val="1"/>
      <w:numFmt w:val="decimal"/>
      <w:lvlText w:val="%1.%2.%3.%4."/>
      <w:lvlJc w:val="left"/>
      <w:pPr>
        <w:ind w:left="2811" w:hanging="720"/>
      </w:pPr>
      <w:rPr>
        <w:rFonts w:asciiTheme="minorHAnsi" w:hAnsiTheme="minorHAnsi" w:cstheme="minorHAnsi"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4" w15:restartNumberingAfterBreak="0">
    <w:nsid w:val="69774F09"/>
    <w:multiLevelType w:val="hybridMultilevel"/>
    <w:tmpl w:val="56E035A8"/>
    <w:lvl w:ilvl="0" w:tplc="07688B5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76A87F4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195C3E0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60C6B75"/>
    <w:multiLevelType w:val="hybridMultilevel"/>
    <w:tmpl w:val="6186BB76"/>
    <w:lvl w:ilvl="0" w:tplc="59882010">
      <w:start w:val="12"/>
      <w:numFmt w:val="decimal"/>
      <w:lvlText w:val="%1."/>
      <w:lvlJc w:val="left"/>
      <w:pPr>
        <w:ind w:left="1057" w:hanging="360"/>
      </w:pPr>
      <w:rPr>
        <w:rFonts w:eastAsia="Times New Roman"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15:restartNumberingAfterBreak="0">
    <w:nsid w:val="76F42FBA"/>
    <w:multiLevelType w:val="multilevel"/>
    <w:tmpl w:val="7766124C"/>
    <w:lvl w:ilvl="0">
      <w:start w:val="12"/>
      <w:numFmt w:val="decimal"/>
      <w:lvlText w:val="%1."/>
      <w:lvlJc w:val="left"/>
      <w:pPr>
        <w:ind w:left="360" w:hanging="360"/>
      </w:pPr>
      <w:rPr>
        <w:rFonts w:eastAsia="Times New Roman" w:hint="default"/>
      </w:rPr>
    </w:lvl>
    <w:lvl w:ilvl="1">
      <w:start w:val="1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7A403814"/>
    <w:multiLevelType w:val="multilevel"/>
    <w:tmpl w:val="271A7A58"/>
    <w:lvl w:ilvl="0">
      <w:start w:val="12"/>
      <w:numFmt w:val="decimal"/>
      <w:lvlText w:val="%1."/>
      <w:lvlJc w:val="left"/>
      <w:pPr>
        <w:ind w:left="360" w:hanging="360"/>
      </w:pPr>
      <w:rPr>
        <w:rFonts w:eastAsia="Times New Roman" w:hint="default"/>
      </w:rPr>
    </w:lvl>
    <w:lvl w:ilvl="1">
      <w:start w:val="1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5"/>
  </w:num>
  <w:num w:numId="3">
    <w:abstractNumId w:val="9"/>
  </w:num>
  <w:num w:numId="4">
    <w:abstractNumId w:val="21"/>
  </w:num>
  <w:num w:numId="5">
    <w:abstractNumId w:val="5"/>
  </w:num>
  <w:num w:numId="6">
    <w:abstractNumId w:val="0"/>
  </w:num>
  <w:num w:numId="7">
    <w:abstractNumId w:val="10"/>
  </w:num>
  <w:num w:numId="8">
    <w:abstractNumId w:val="17"/>
  </w:num>
  <w:num w:numId="9">
    <w:abstractNumId w:val="16"/>
  </w:num>
  <w:num w:numId="10">
    <w:abstractNumId w:val="4"/>
  </w:num>
  <w:num w:numId="11">
    <w:abstractNumId w:val="1"/>
  </w:num>
  <w:num w:numId="12">
    <w:abstractNumId w:val="12"/>
  </w:num>
  <w:num w:numId="13">
    <w:abstractNumId w:val="3"/>
  </w:num>
  <w:num w:numId="14">
    <w:abstractNumId w:val="8"/>
  </w:num>
  <w:num w:numId="15">
    <w:abstractNumId w:val="14"/>
  </w:num>
  <w:num w:numId="16">
    <w:abstractNumId w:val="11"/>
  </w:num>
  <w:num w:numId="17">
    <w:abstractNumId w:val="19"/>
  </w:num>
  <w:num w:numId="18">
    <w:abstractNumId w:val="20"/>
  </w:num>
  <w:num w:numId="19">
    <w:abstractNumId w:val="6"/>
  </w:num>
  <w:num w:numId="20">
    <w:abstractNumId w:val="7"/>
  </w:num>
  <w:num w:numId="21">
    <w:abstractNumId w:val="18"/>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98"/>
    <w:rsid w:val="000945B2"/>
    <w:rsid w:val="00095328"/>
    <w:rsid w:val="00095834"/>
    <w:rsid w:val="000959FC"/>
    <w:rsid w:val="00096CA4"/>
    <w:rsid w:val="00096F8F"/>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966"/>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F4"/>
    <w:rsid w:val="0013703C"/>
    <w:rsid w:val="001404CC"/>
    <w:rsid w:val="00140A74"/>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5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18C"/>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6A71"/>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423"/>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C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FC6"/>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54"/>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F3"/>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A8"/>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DF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7ED"/>
    <w:rsid w:val="004674C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0DB"/>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DC1"/>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A8F"/>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6A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1E"/>
    <w:rsid w:val="005846F8"/>
    <w:rsid w:val="0058525D"/>
    <w:rsid w:val="00585C84"/>
    <w:rsid w:val="00587BAC"/>
    <w:rsid w:val="00587E05"/>
    <w:rsid w:val="00590005"/>
    <w:rsid w:val="00591FAF"/>
    <w:rsid w:val="005925E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528"/>
    <w:rsid w:val="005B46C1"/>
    <w:rsid w:val="005B57A2"/>
    <w:rsid w:val="005B59EF"/>
    <w:rsid w:val="005B639F"/>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51"/>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BAD"/>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AC7"/>
    <w:rsid w:val="00673538"/>
    <w:rsid w:val="00677B00"/>
    <w:rsid w:val="00677F40"/>
    <w:rsid w:val="00680281"/>
    <w:rsid w:val="00681CDE"/>
    <w:rsid w:val="006824FC"/>
    <w:rsid w:val="00682AD5"/>
    <w:rsid w:val="0068448B"/>
    <w:rsid w:val="00685C49"/>
    <w:rsid w:val="00687997"/>
    <w:rsid w:val="00687E47"/>
    <w:rsid w:val="0069058D"/>
    <w:rsid w:val="006912B0"/>
    <w:rsid w:val="006912EA"/>
    <w:rsid w:val="00692635"/>
    <w:rsid w:val="00693C7B"/>
    <w:rsid w:val="00694911"/>
    <w:rsid w:val="006966D7"/>
    <w:rsid w:val="00696EED"/>
    <w:rsid w:val="006A02C4"/>
    <w:rsid w:val="006A0320"/>
    <w:rsid w:val="006A0559"/>
    <w:rsid w:val="006A19E0"/>
    <w:rsid w:val="006A1A30"/>
    <w:rsid w:val="006A23B4"/>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A4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983"/>
    <w:rsid w:val="007B2A01"/>
    <w:rsid w:val="007B2E75"/>
    <w:rsid w:val="007B39E1"/>
    <w:rsid w:val="007B4DFE"/>
    <w:rsid w:val="007B6219"/>
    <w:rsid w:val="007B6AEC"/>
    <w:rsid w:val="007C0612"/>
    <w:rsid w:val="007C0697"/>
    <w:rsid w:val="007C1FE3"/>
    <w:rsid w:val="007C348D"/>
    <w:rsid w:val="007C3AD8"/>
    <w:rsid w:val="007C3B9B"/>
    <w:rsid w:val="007C427A"/>
    <w:rsid w:val="007C483C"/>
    <w:rsid w:val="007C484E"/>
    <w:rsid w:val="007C4972"/>
    <w:rsid w:val="007C4FA1"/>
    <w:rsid w:val="007C53E8"/>
    <w:rsid w:val="007C72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875"/>
    <w:rsid w:val="007F1A0D"/>
    <w:rsid w:val="007F1B2E"/>
    <w:rsid w:val="007F1B84"/>
    <w:rsid w:val="007F2173"/>
    <w:rsid w:val="007F3812"/>
    <w:rsid w:val="007F3D95"/>
    <w:rsid w:val="007F47E7"/>
    <w:rsid w:val="007F4C3B"/>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2E0"/>
    <w:rsid w:val="00881064"/>
    <w:rsid w:val="0088228F"/>
    <w:rsid w:val="008829B2"/>
    <w:rsid w:val="008829EC"/>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EC"/>
    <w:rsid w:val="008C6D60"/>
    <w:rsid w:val="008C7B15"/>
    <w:rsid w:val="008C7CA2"/>
    <w:rsid w:val="008D07EC"/>
    <w:rsid w:val="008D0840"/>
    <w:rsid w:val="008D1798"/>
    <w:rsid w:val="008D277C"/>
    <w:rsid w:val="008D2D3D"/>
    <w:rsid w:val="008D3AE8"/>
    <w:rsid w:val="008D6F67"/>
    <w:rsid w:val="008D704D"/>
    <w:rsid w:val="008D7A4D"/>
    <w:rsid w:val="008E1FD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18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8E"/>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1D"/>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884"/>
    <w:rsid w:val="009E3A5C"/>
    <w:rsid w:val="009E3D03"/>
    <w:rsid w:val="009E43D5"/>
    <w:rsid w:val="009E46BC"/>
    <w:rsid w:val="009E4B35"/>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C94"/>
    <w:rsid w:val="00A215B6"/>
    <w:rsid w:val="00A23B71"/>
    <w:rsid w:val="00A24A69"/>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B00"/>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A70"/>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C26"/>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73E"/>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3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CA8"/>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8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6D"/>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0A3"/>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405"/>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0F3E"/>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42A"/>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C08"/>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CE4"/>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80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54"/>
    <w:rsid w:val="00EF3105"/>
    <w:rsid w:val="00EF32CF"/>
    <w:rsid w:val="00EF393F"/>
    <w:rsid w:val="00EF4018"/>
    <w:rsid w:val="00EF6136"/>
    <w:rsid w:val="00EF67DA"/>
    <w:rsid w:val="00EF6C1E"/>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4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D7"/>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923"/>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26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CE215"/>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A092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mailto:audrone.makauskiene@sodra.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4985"/>
    <w:rsid w:val="001A6EE0"/>
    <w:rsid w:val="001E3B26"/>
    <w:rsid w:val="00256A57"/>
    <w:rsid w:val="00295EF8"/>
    <w:rsid w:val="002C1509"/>
    <w:rsid w:val="003661A6"/>
    <w:rsid w:val="004161F4"/>
    <w:rsid w:val="00430113"/>
    <w:rsid w:val="00446AB8"/>
    <w:rsid w:val="00460C76"/>
    <w:rsid w:val="0046126A"/>
    <w:rsid w:val="004C214A"/>
    <w:rsid w:val="004D38E9"/>
    <w:rsid w:val="004E129F"/>
    <w:rsid w:val="00515E63"/>
    <w:rsid w:val="00565992"/>
    <w:rsid w:val="00652F79"/>
    <w:rsid w:val="00685665"/>
    <w:rsid w:val="006D77F5"/>
    <w:rsid w:val="007260B3"/>
    <w:rsid w:val="00731487"/>
    <w:rsid w:val="00737C4C"/>
    <w:rsid w:val="0078514A"/>
    <w:rsid w:val="007C7D73"/>
    <w:rsid w:val="007F25D7"/>
    <w:rsid w:val="00810A25"/>
    <w:rsid w:val="00881536"/>
    <w:rsid w:val="00881BDD"/>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44DF"/>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purl.org/dc/elements/1.1/"/>
    <ds:schemaRef ds:uri="9f7bfde5-fec1-41b1-af96-d0ead4fdf1a4"/>
    <ds:schemaRef ds:uri="http://purl.org/dc/terms/"/>
    <ds:schemaRef ds:uri="http://schemas.microsoft.com/office/2006/documentManagement/types"/>
    <ds:schemaRef ds:uri="http://schemas.openxmlformats.org/package/2006/metadata/core-properties"/>
    <ds:schemaRef ds:uri="e58d86aa-8fe5-4539-8203-03c44674af5d"/>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C0853-900E-4AB8-9171-0B26405C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38921</Words>
  <Characters>22186</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Agnietė Laukavičienė</cp:lastModifiedBy>
  <cp:revision>6</cp:revision>
  <cp:lastPrinted>2021-11-03T05:49:00Z</cp:lastPrinted>
  <dcterms:created xsi:type="dcterms:W3CDTF">2024-12-06T07:43:00Z</dcterms:created>
  <dcterms:modified xsi:type="dcterms:W3CDTF">2024-12-06T12:16:00Z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