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18F55" w14:textId="198BFEFC" w:rsidR="001D62C4" w:rsidRDefault="001D62C4">
      <w:r w:rsidRPr="001D62C4">
        <w:t>Atsižvelgus į viešųjų pirkimų tarnybos rekomendacijas, pasiūlymų pateikimo terminas nukeltas iki 2024-12-13 11:00 val.</w:t>
      </w:r>
    </w:p>
    <w:sectPr w:rsidR="001D62C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C4"/>
    <w:rsid w:val="001D62C4"/>
    <w:rsid w:val="00DC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BFAA9"/>
  <w15:chartTrackingRefBased/>
  <w15:docId w15:val="{AE876DAE-FC4D-4B32-84EA-8C5EE96A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Trasikienė</dc:creator>
  <cp:keywords/>
  <dc:description/>
  <cp:lastModifiedBy>Vaida Trasikienė</cp:lastModifiedBy>
  <cp:revision>1</cp:revision>
  <dcterms:created xsi:type="dcterms:W3CDTF">2024-11-21T06:42:00Z</dcterms:created>
  <dcterms:modified xsi:type="dcterms:W3CDTF">2024-11-21T06:43:00Z</dcterms:modified>
</cp:coreProperties>
</file>