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5423" w14:textId="77777777" w:rsidR="002F396F" w:rsidRPr="00A66487" w:rsidRDefault="002F396F" w:rsidP="00DE290C">
      <w:pPr>
        <w:rPr>
          <w:rFonts w:ascii="Tahoma" w:hAnsi="Tahoma" w:cs="Tahoma"/>
          <w:b/>
          <w:bCs/>
          <w:smallCaps/>
        </w:rPr>
      </w:pPr>
    </w:p>
    <w:p w14:paraId="2E4A6A51" w14:textId="7093DA19" w:rsidR="002F396F" w:rsidRPr="00A66487" w:rsidRDefault="002F396F" w:rsidP="007C0612">
      <w:pPr>
        <w:pStyle w:val="Subtitle"/>
        <w:spacing w:line="240" w:lineRule="auto"/>
        <w:jc w:val="center"/>
        <w:rPr>
          <w:rFonts w:ascii="Tahoma" w:hAnsi="Tahoma" w:cs="Tahoma"/>
          <w:sz w:val="21"/>
          <w:szCs w:val="21"/>
          <w:lang w:eastAsia="en-US"/>
        </w:rPr>
      </w:pPr>
      <w:r w:rsidRPr="00A66487">
        <w:rPr>
          <w:rFonts w:ascii="Tahoma" w:hAnsi="Tahoma" w:cs="Tahoma"/>
          <w:smallCaps/>
          <w:sz w:val="21"/>
          <w:szCs w:val="21"/>
        </w:rPr>
        <w:t>TIEKĖJŲ KVALIFIKACIJOS REIKALAVIMAI</w:t>
      </w:r>
      <w:r w:rsidR="00955F2F" w:rsidRPr="00A66487">
        <w:rPr>
          <w:rFonts w:ascii="Tahoma" w:hAnsi="Tahoma" w:cs="Tahoma"/>
          <w:smallCaps/>
          <w:sz w:val="21"/>
          <w:szCs w:val="21"/>
        </w:rPr>
        <w:t xml:space="preserve"> IR REIKALAVIMAI LAIKYTIS </w:t>
      </w:r>
      <w:r w:rsidR="00955F2F" w:rsidRPr="00A66487">
        <w:rPr>
          <w:rFonts w:ascii="Tahoma" w:hAnsi="Tahoma" w:cs="Tahoma"/>
          <w:sz w:val="21"/>
          <w:szCs w:val="21"/>
          <w:lang w:eastAsia="en-US"/>
        </w:rPr>
        <w:t>KOKYBĖS VADYBOS SISTEMOS IR (ARBA) APLINKOS APSAUGOS VADYBOS SISTEMOS STANDARTŲ</w:t>
      </w:r>
    </w:p>
    <w:p w14:paraId="71266132" w14:textId="77777777" w:rsidR="00A66487" w:rsidRPr="00A66487" w:rsidRDefault="00A66487" w:rsidP="00A66487">
      <w:pPr>
        <w:pStyle w:val="ListParagraph"/>
        <w:numPr>
          <w:ilvl w:val="0"/>
          <w:numId w:val="5"/>
        </w:numPr>
        <w:tabs>
          <w:tab w:val="left" w:pos="851"/>
        </w:tabs>
        <w:spacing w:after="0" w:line="20" w:lineRule="atLeast"/>
        <w:ind w:left="0" w:firstLine="567"/>
        <w:jc w:val="both"/>
        <w:rPr>
          <w:rFonts w:ascii="Tahoma" w:hAnsi="Tahoma" w:cs="Tahoma"/>
        </w:rPr>
      </w:pPr>
      <w:r w:rsidRPr="00A66487">
        <w:rPr>
          <w:rFonts w:ascii="Tahoma" w:hAnsi="Tahoma" w:cs="Tahoma"/>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686BB332" w14:textId="77777777" w:rsidR="00A66487" w:rsidRPr="00A66487" w:rsidRDefault="00A66487" w:rsidP="00A66487">
      <w:pPr>
        <w:pStyle w:val="ListParagraph"/>
        <w:numPr>
          <w:ilvl w:val="0"/>
          <w:numId w:val="5"/>
        </w:numPr>
        <w:tabs>
          <w:tab w:val="left" w:pos="993"/>
        </w:tabs>
        <w:spacing w:after="0"/>
        <w:ind w:left="0" w:firstLine="567"/>
        <w:jc w:val="both"/>
        <w:rPr>
          <w:rFonts w:ascii="Tahoma" w:hAnsi="Tahoma" w:cs="Tahoma"/>
        </w:rPr>
      </w:pPr>
      <w:r w:rsidRPr="00A66487">
        <w:rPr>
          <w:rFonts w:ascii="Tahoma" w:hAnsi="Tahoma" w:cs="Tahoma"/>
          <w:iCs/>
        </w:rPr>
        <w:t>Jei pasiūlymas teikiamas ūkio subjektų grupės jungtinės veiklos sutarties pagrindu, bent vienas ūkio subjektų grupės narys arba visi ūkio subjektų grupės nariai kartu, turi atitikti šiame priede 1 lentelėje nustatytus reikalavimus ir pateikti nurodytus dokumentus</w:t>
      </w:r>
      <w:r w:rsidRPr="00A66487">
        <w:rPr>
          <w:rFonts w:ascii="Tahoma" w:hAnsi="Tahoma" w:cs="Tahoma"/>
        </w:rPr>
        <w:t>.</w:t>
      </w:r>
    </w:p>
    <w:p w14:paraId="06C68512" w14:textId="77777777" w:rsidR="00A66487" w:rsidRPr="00A66487" w:rsidRDefault="00A66487" w:rsidP="00A66487">
      <w:pPr>
        <w:pStyle w:val="ListParagraph"/>
        <w:numPr>
          <w:ilvl w:val="0"/>
          <w:numId w:val="5"/>
        </w:numPr>
        <w:tabs>
          <w:tab w:val="left" w:pos="851"/>
          <w:tab w:val="left" w:pos="993"/>
        </w:tabs>
        <w:spacing w:after="0" w:line="240" w:lineRule="auto"/>
        <w:ind w:left="0" w:firstLine="567"/>
        <w:jc w:val="both"/>
        <w:rPr>
          <w:rFonts w:ascii="Tahoma" w:hAnsi="Tahoma" w:cs="Tahoma"/>
        </w:rPr>
      </w:pPr>
      <w:r w:rsidRPr="00A66487">
        <w:rPr>
          <w:rFonts w:ascii="Tahoma" w:hAnsi="Tahoma" w:cs="Tahoma"/>
        </w:rPr>
        <w:t>Kai tiekėjas remiasi kitų ūkio subjektų pajėgumais, kad atitiktų nustatytus ekonominio ir finansinio pajėgumo reikalavimus</w:t>
      </w:r>
      <w:r w:rsidRPr="00A66487">
        <w:rPr>
          <w:rFonts w:ascii="Tahoma" w:eastAsia="Calibri" w:hAnsi="Tahoma" w:cs="Tahoma"/>
          <w:color w:val="7030A0"/>
        </w:rPr>
        <w:t xml:space="preserve">, </w:t>
      </w:r>
      <w:r w:rsidRPr="00A66487">
        <w:rPr>
          <w:rFonts w:ascii="Tahoma" w:eastAsia="Calibri" w:hAnsi="Tahoma" w:cs="Tahoma"/>
        </w:rPr>
        <w:t xml:space="preserve">jie </w:t>
      </w:r>
      <w:r w:rsidRPr="00A66487">
        <w:rPr>
          <w:rFonts w:ascii="Tahoma" w:hAnsi="Tahoma" w:cs="Tahoma"/>
        </w:rPr>
        <w:t>privalo prisiimti solidarią atsakomybę už sutarties įvykdymą.</w:t>
      </w:r>
      <w:r w:rsidRPr="00A66487">
        <w:rPr>
          <w:rFonts w:ascii="Tahoma" w:eastAsia="Calibri" w:hAnsi="Tahoma" w:cs="Tahoma"/>
        </w:rPr>
        <w:t xml:space="preserve"> </w:t>
      </w:r>
    </w:p>
    <w:p w14:paraId="08EBB957" w14:textId="77777777" w:rsidR="00A66487" w:rsidRPr="00A66487" w:rsidRDefault="00A66487" w:rsidP="00A66487">
      <w:pPr>
        <w:pStyle w:val="ListParagraph"/>
        <w:numPr>
          <w:ilvl w:val="0"/>
          <w:numId w:val="5"/>
        </w:numPr>
        <w:tabs>
          <w:tab w:val="left" w:pos="851"/>
          <w:tab w:val="left" w:pos="993"/>
        </w:tabs>
        <w:spacing w:after="0" w:line="240" w:lineRule="auto"/>
        <w:ind w:left="0" w:firstLine="567"/>
        <w:jc w:val="both"/>
        <w:rPr>
          <w:rFonts w:ascii="Tahoma" w:hAnsi="Tahoma" w:cs="Tahoma"/>
        </w:rPr>
      </w:pPr>
      <w:r w:rsidRPr="00A66487">
        <w:rPr>
          <w:rFonts w:ascii="Tahoma" w:hAnsi="Tahoma" w:cs="Tahoma"/>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5632021D" w14:textId="77777777" w:rsidR="00A66487" w:rsidRPr="00A66487" w:rsidRDefault="00A66487" w:rsidP="00A66487">
      <w:pPr>
        <w:pStyle w:val="ListParagraph"/>
        <w:numPr>
          <w:ilvl w:val="0"/>
          <w:numId w:val="5"/>
        </w:numPr>
        <w:tabs>
          <w:tab w:val="left" w:pos="851"/>
          <w:tab w:val="left" w:pos="993"/>
        </w:tabs>
        <w:ind w:left="0" w:firstLine="567"/>
        <w:jc w:val="both"/>
        <w:rPr>
          <w:rFonts w:ascii="Tahoma" w:hAnsi="Tahoma" w:cs="Tahoma"/>
        </w:rPr>
      </w:pPr>
      <w:r w:rsidRPr="00A66487">
        <w:rPr>
          <w:rFonts w:ascii="Tahoma" w:hAnsi="Tahoma" w:cs="Tahoma"/>
        </w:rPr>
        <w:t>Jeigu tiekėjas teikia lygiaverčius dokumentus, tai teikiamų dokumentų lygiavertiškumą turi įrodyti pats tiekėjas.</w:t>
      </w:r>
    </w:p>
    <w:p w14:paraId="5586739B" w14:textId="1DEBA547" w:rsidR="006D3407" w:rsidRPr="00A66487" w:rsidRDefault="006D3407" w:rsidP="006D3407">
      <w:pPr>
        <w:tabs>
          <w:tab w:val="left" w:pos="709"/>
        </w:tabs>
        <w:spacing w:after="0" w:line="240" w:lineRule="auto"/>
        <w:jc w:val="right"/>
        <w:rPr>
          <w:rFonts w:ascii="Tahoma" w:eastAsiaTheme="minorHAnsi" w:hAnsi="Tahoma" w:cs="Tahoma"/>
          <w:iCs/>
          <w:lang w:eastAsia="en-US"/>
        </w:rPr>
      </w:pPr>
    </w:p>
    <w:tbl>
      <w:tblPr>
        <w:tblStyle w:val="TableGrid3"/>
        <w:tblW w:w="10032" w:type="dxa"/>
        <w:tblLook w:val="04A0" w:firstRow="1" w:lastRow="0" w:firstColumn="1" w:lastColumn="0" w:noHBand="0" w:noVBand="1"/>
      </w:tblPr>
      <w:tblGrid>
        <w:gridCol w:w="562"/>
        <w:gridCol w:w="4678"/>
        <w:gridCol w:w="4792"/>
      </w:tblGrid>
      <w:tr w:rsidR="006D3407" w:rsidRPr="00A66487" w14:paraId="099AD87B" w14:textId="77777777" w:rsidTr="00817A77">
        <w:tc>
          <w:tcPr>
            <w:tcW w:w="562" w:type="dxa"/>
            <w:shd w:val="clear" w:color="auto" w:fill="D9E2F3" w:themeFill="accent1" w:themeFillTint="33"/>
            <w:hideMark/>
          </w:tcPr>
          <w:p w14:paraId="3005CC10" w14:textId="77777777" w:rsidR="006D3407" w:rsidRPr="00A66487" w:rsidRDefault="006D3407" w:rsidP="002640E7">
            <w:pPr>
              <w:spacing w:before="60" w:after="60" w:line="256" w:lineRule="auto"/>
              <w:rPr>
                <w:rFonts w:ascii="Tahoma" w:hAnsi="Tahoma" w:cs="Tahoma"/>
                <w:b/>
                <w:bCs/>
                <w:sz w:val="21"/>
                <w:szCs w:val="21"/>
              </w:rPr>
            </w:pPr>
            <w:r w:rsidRPr="00A66487">
              <w:rPr>
                <w:rFonts w:ascii="Tahoma" w:eastAsiaTheme="minorHAnsi" w:hAnsi="Tahoma" w:cs="Tahoma"/>
                <w:b/>
                <w:bCs/>
                <w:sz w:val="21"/>
                <w:szCs w:val="21"/>
              </w:rPr>
              <w:t>Eil. Nr.</w:t>
            </w:r>
          </w:p>
        </w:tc>
        <w:tc>
          <w:tcPr>
            <w:tcW w:w="4678" w:type="dxa"/>
            <w:shd w:val="clear" w:color="auto" w:fill="D9E2F3" w:themeFill="accent1" w:themeFillTint="33"/>
            <w:hideMark/>
          </w:tcPr>
          <w:p w14:paraId="69725894" w14:textId="77777777" w:rsidR="006D3407" w:rsidRPr="00A66487" w:rsidRDefault="006D3407" w:rsidP="002640E7">
            <w:pPr>
              <w:spacing w:before="60" w:after="60" w:line="256" w:lineRule="auto"/>
              <w:rPr>
                <w:rFonts w:ascii="Tahoma" w:eastAsiaTheme="minorHAnsi" w:hAnsi="Tahoma" w:cs="Tahoma"/>
                <w:b/>
                <w:bCs/>
                <w:sz w:val="21"/>
                <w:szCs w:val="21"/>
              </w:rPr>
            </w:pPr>
            <w:r w:rsidRPr="00A66487">
              <w:rPr>
                <w:rFonts w:ascii="Tahoma" w:hAnsi="Tahoma" w:cs="Tahoma"/>
                <w:b/>
                <w:bCs/>
                <w:color w:val="000000"/>
                <w:sz w:val="21"/>
                <w:szCs w:val="21"/>
              </w:rPr>
              <w:t>Kvalifikacijos reikalavimas</w:t>
            </w:r>
          </w:p>
        </w:tc>
        <w:tc>
          <w:tcPr>
            <w:tcW w:w="4792" w:type="dxa"/>
            <w:shd w:val="clear" w:color="auto" w:fill="D9E2F3" w:themeFill="accent1" w:themeFillTint="33"/>
          </w:tcPr>
          <w:p w14:paraId="62BD0CA4" w14:textId="77777777" w:rsidR="006D3407" w:rsidRPr="00A66487" w:rsidRDefault="006D3407" w:rsidP="002640E7">
            <w:pPr>
              <w:autoSpaceDE w:val="0"/>
              <w:autoSpaceDN w:val="0"/>
              <w:adjustRightInd w:val="0"/>
              <w:rPr>
                <w:rFonts w:ascii="Tahoma" w:hAnsi="Tahoma" w:cs="Tahoma"/>
                <w:b/>
                <w:bCs/>
                <w:color w:val="000000"/>
                <w:sz w:val="21"/>
                <w:szCs w:val="21"/>
              </w:rPr>
            </w:pPr>
            <w:r w:rsidRPr="00A66487">
              <w:rPr>
                <w:rFonts w:ascii="Tahoma" w:hAnsi="Tahoma" w:cs="Tahoma"/>
                <w:b/>
                <w:bCs/>
                <w:color w:val="000000"/>
                <w:sz w:val="21"/>
                <w:szCs w:val="21"/>
              </w:rPr>
              <w:t>Atitiktį reikalavimui įrodantys dokumentai</w:t>
            </w:r>
          </w:p>
        </w:tc>
      </w:tr>
      <w:tr w:rsidR="008B7092" w:rsidRPr="00A66487" w14:paraId="6566400B" w14:textId="77777777" w:rsidTr="008B7092">
        <w:tc>
          <w:tcPr>
            <w:tcW w:w="562" w:type="dxa"/>
            <w:shd w:val="clear" w:color="auto" w:fill="auto"/>
          </w:tcPr>
          <w:p w14:paraId="6FB11525" w14:textId="625361C7" w:rsidR="008B7092" w:rsidRPr="00A66487" w:rsidRDefault="008B7092" w:rsidP="008B7092">
            <w:pPr>
              <w:autoSpaceDE w:val="0"/>
              <w:autoSpaceDN w:val="0"/>
              <w:adjustRightInd w:val="0"/>
              <w:jc w:val="both"/>
              <w:rPr>
                <w:rFonts w:ascii="Tahoma" w:hAnsi="Tahoma" w:cs="Tahoma"/>
                <w:b/>
                <w:sz w:val="21"/>
                <w:szCs w:val="21"/>
              </w:rPr>
            </w:pPr>
            <w:r w:rsidRPr="00A66487">
              <w:rPr>
                <w:rFonts w:ascii="Tahoma" w:hAnsi="Tahoma" w:cs="Tahoma"/>
                <w:b/>
                <w:sz w:val="21"/>
                <w:szCs w:val="21"/>
              </w:rPr>
              <w:t>1.</w:t>
            </w:r>
          </w:p>
        </w:tc>
        <w:tc>
          <w:tcPr>
            <w:tcW w:w="4678" w:type="dxa"/>
            <w:shd w:val="clear" w:color="auto" w:fill="auto"/>
          </w:tcPr>
          <w:p w14:paraId="132C7F61" w14:textId="77777777" w:rsidR="008B7092" w:rsidRPr="00A66487" w:rsidRDefault="008B7092" w:rsidP="008B7092">
            <w:pPr>
              <w:jc w:val="both"/>
              <w:rPr>
                <w:rFonts w:ascii="Tahoma" w:hAnsi="Tahoma" w:cs="Tahoma"/>
                <w:b/>
                <w:sz w:val="21"/>
                <w:szCs w:val="21"/>
              </w:rPr>
            </w:pPr>
            <w:r w:rsidRPr="00A66487">
              <w:rPr>
                <w:rFonts w:ascii="Tahoma" w:hAnsi="Tahoma" w:cs="Tahoma"/>
                <w:b/>
                <w:sz w:val="21"/>
                <w:szCs w:val="21"/>
              </w:rPr>
              <w:t>Tiekėjas, tiekėjų grupės partneriai, ūkio subjektai, kurių pajėgumais remiamasi ir jų pasitelkiami subtiekėjai ar kontroliuojantis asmuo neturi interesų, galinčių kelti grėsmę nacionaliniam saugumui.</w:t>
            </w:r>
          </w:p>
          <w:p w14:paraId="2D1F5706" w14:textId="77777777" w:rsidR="008B7092" w:rsidRPr="00A66487" w:rsidRDefault="008B7092" w:rsidP="008B7092">
            <w:pPr>
              <w:jc w:val="both"/>
              <w:rPr>
                <w:rFonts w:ascii="Tahoma" w:hAnsi="Tahoma" w:cs="Tahoma"/>
                <w:b/>
                <w:sz w:val="21"/>
                <w:szCs w:val="21"/>
              </w:rPr>
            </w:pPr>
          </w:p>
          <w:p w14:paraId="265A5028" w14:textId="77777777" w:rsidR="008B7092" w:rsidRPr="00A66487" w:rsidRDefault="008B7092" w:rsidP="008B7092">
            <w:pPr>
              <w:jc w:val="both"/>
              <w:rPr>
                <w:rFonts w:ascii="Tahoma" w:hAnsi="Tahoma" w:cs="Tahoma"/>
                <w:b/>
                <w:sz w:val="21"/>
                <w:szCs w:val="21"/>
              </w:rPr>
            </w:pPr>
          </w:p>
          <w:p w14:paraId="71C1D33D" w14:textId="77777777" w:rsidR="008B7092" w:rsidRPr="00A66487" w:rsidRDefault="008B7092" w:rsidP="008B7092">
            <w:pPr>
              <w:jc w:val="both"/>
              <w:rPr>
                <w:rFonts w:ascii="Tahoma" w:hAnsi="Tahoma" w:cs="Tahoma"/>
                <w:b/>
                <w:sz w:val="21"/>
                <w:szCs w:val="21"/>
              </w:rPr>
            </w:pPr>
          </w:p>
          <w:p w14:paraId="33D1BAA8" w14:textId="77777777" w:rsidR="008B7092" w:rsidRPr="00A66487" w:rsidRDefault="008B7092" w:rsidP="008B7092">
            <w:pPr>
              <w:jc w:val="both"/>
              <w:rPr>
                <w:rFonts w:ascii="Tahoma" w:hAnsi="Tahoma" w:cs="Tahoma"/>
                <w:sz w:val="21"/>
                <w:szCs w:val="21"/>
              </w:rPr>
            </w:pPr>
            <w:r w:rsidRPr="00A66487">
              <w:rPr>
                <w:rFonts w:ascii="Tahoma" w:hAnsi="Tahoma" w:cs="Tahoma"/>
                <w:sz w:val="21"/>
                <w:szCs w:val="21"/>
              </w:rPr>
              <w:t>Draudžiama Pirkime dalyvauti tiekėjams, jų subtiekėjams ar ūkio subjektams, kurių pajėgumais remiamasi, kurie patys ar juos kontroliuojantys asmenys -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77852D77" w14:textId="77777777" w:rsidR="008B7092" w:rsidRPr="00A66487" w:rsidRDefault="008B7092" w:rsidP="008B7092">
            <w:pPr>
              <w:autoSpaceDE w:val="0"/>
              <w:autoSpaceDN w:val="0"/>
              <w:adjustRightInd w:val="0"/>
              <w:jc w:val="both"/>
              <w:rPr>
                <w:rFonts w:ascii="Tahoma" w:hAnsi="Tahoma" w:cs="Tahoma"/>
                <w:b/>
                <w:sz w:val="21"/>
                <w:szCs w:val="21"/>
              </w:rPr>
            </w:pPr>
          </w:p>
        </w:tc>
        <w:tc>
          <w:tcPr>
            <w:tcW w:w="4792" w:type="dxa"/>
            <w:shd w:val="clear" w:color="auto" w:fill="auto"/>
          </w:tcPr>
          <w:p w14:paraId="0FF27D4D" w14:textId="77777777" w:rsidR="008B7092" w:rsidRPr="00A66487" w:rsidRDefault="008B7092" w:rsidP="008B7092">
            <w:pPr>
              <w:pStyle w:val="ListParagraph"/>
              <w:numPr>
                <w:ilvl w:val="0"/>
                <w:numId w:val="37"/>
              </w:numPr>
              <w:tabs>
                <w:tab w:val="left" w:pos="318"/>
              </w:tabs>
              <w:autoSpaceDE w:val="0"/>
              <w:autoSpaceDN w:val="0"/>
              <w:adjustRightInd w:val="0"/>
              <w:ind w:left="0" w:firstLine="0"/>
              <w:jc w:val="both"/>
              <w:rPr>
                <w:rFonts w:ascii="Tahoma" w:hAnsi="Tahoma" w:cs="Tahoma"/>
                <w:sz w:val="21"/>
                <w:szCs w:val="21"/>
              </w:rPr>
            </w:pPr>
            <w:r w:rsidRPr="00A66487">
              <w:rPr>
                <w:rFonts w:ascii="Tahoma" w:hAnsi="Tahoma" w:cs="Tahoma"/>
                <w:sz w:val="21"/>
                <w:szCs w:val="21"/>
              </w:rPr>
              <w:t>Nacionalinio saugumo atitikties reikalavimų deklaracija pagal formą nustatytą Pirkimo sąlygų 10 priede. Teikiama kartu su pasiūlymu.</w:t>
            </w:r>
          </w:p>
          <w:p w14:paraId="64BDA446" w14:textId="77777777" w:rsidR="008B7092" w:rsidRPr="00A66487" w:rsidRDefault="008B7092" w:rsidP="008B7092">
            <w:pPr>
              <w:pStyle w:val="ListParagraph"/>
              <w:numPr>
                <w:ilvl w:val="0"/>
                <w:numId w:val="37"/>
              </w:numPr>
              <w:tabs>
                <w:tab w:val="left" w:pos="318"/>
              </w:tabs>
              <w:autoSpaceDE w:val="0"/>
              <w:autoSpaceDN w:val="0"/>
              <w:adjustRightInd w:val="0"/>
              <w:ind w:left="0" w:firstLine="0"/>
              <w:jc w:val="both"/>
              <w:rPr>
                <w:rFonts w:ascii="Tahoma" w:hAnsi="Tahoma" w:cs="Tahoma"/>
                <w:sz w:val="21"/>
                <w:szCs w:val="21"/>
              </w:rPr>
            </w:pPr>
            <w:r w:rsidRPr="00A66487">
              <w:rPr>
                <w:rFonts w:ascii="Tahoma" w:hAnsi="Tahoma" w:cs="Tahoma"/>
                <w:sz w:val="21"/>
                <w:szCs w:val="21"/>
              </w:rPr>
              <w:t>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5A53FF33" w14:textId="77777777" w:rsidR="008B7092" w:rsidRPr="00A66487" w:rsidRDefault="008B7092" w:rsidP="008B7092">
            <w:pPr>
              <w:pStyle w:val="ListParagraph"/>
              <w:numPr>
                <w:ilvl w:val="0"/>
                <w:numId w:val="4"/>
              </w:numPr>
              <w:autoSpaceDE w:val="0"/>
              <w:autoSpaceDN w:val="0"/>
              <w:adjustRightInd w:val="0"/>
              <w:ind w:left="177" w:hanging="142"/>
              <w:jc w:val="both"/>
              <w:rPr>
                <w:rFonts w:ascii="Tahoma" w:hAnsi="Tahoma" w:cs="Tahoma"/>
                <w:b/>
                <w:sz w:val="21"/>
                <w:szCs w:val="21"/>
              </w:rPr>
            </w:pPr>
            <w:r w:rsidRPr="00A66487">
              <w:rPr>
                <w:rFonts w:ascii="Tahoma" w:eastAsia="Calibri" w:hAnsi="Tahoma" w:cs="Tahoma"/>
                <w:b/>
                <w:sz w:val="21"/>
                <w:szCs w:val="21"/>
              </w:rPr>
              <w:t xml:space="preserve">jeigu tiekėjas, jo subtiekėjas, </w:t>
            </w:r>
            <w:r w:rsidRPr="00A66487">
              <w:rPr>
                <w:rFonts w:ascii="Tahoma" w:eastAsia="Calibri" w:hAnsi="Tahoma" w:cs="Tahoma"/>
                <w:b/>
                <w:bCs/>
                <w:sz w:val="21"/>
                <w:szCs w:val="21"/>
              </w:rPr>
              <w:t>ūkio subjektas, kurio pajėgumais remiamasi,</w:t>
            </w:r>
            <w:r w:rsidRPr="00A66487">
              <w:rPr>
                <w:rFonts w:ascii="Tahoma" w:eastAsia="Calibri" w:hAnsi="Tahoma" w:cs="Tahoma"/>
                <w:b/>
                <w:sz w:val="21"/>
                <w:szCs w:val="21"/>
              </w:rPr>
              <w:t xml:space="preserve"> ar juos kontroliuojantis asmuo yra juridinis asmuo, pateikiama juridinio asmens vadovo patvirtinta juridinio asmens steigimo dokumentų kopija, Juridinių asmenų registro išplėstinis išrašas su istorija, </w:t>
            </w:r>
            <w:r w:rsidRPr="00A66487">
              <w:rPr>
                <w:rFonts w:ascii="Tahoma" w:hAnsi="Tahoma" w:cs="Tahoma"/>
                <w:b/>
                <w:bCs/>
                <w:sz w:val="21"/>
                <w:szCs w:val="21"/>
              </w:rPr>
              <w:t>Juridinių asmenų dalyvių informacinės sistemos išrašas</w:t>
            </w:r>
            <w:r w:rsidRPr="00A66487">
              <w:rPr>
                <w:rFonts w:ascii="Tahoma" w:hAnsi="Tahoma" w:cs="Tahoma"/>
                <w:b/>
                <w:sz w:val="21"/>
                <w:szCs w:val="21"/>
              </w:rPr>
              <w:t>;</w:t>
            </w:r>
          </w:p>
          <w:p w14:paraId="63722556" w14:textId="77777777" w:rsidR="008B7092" w:rsidRPr="00A66487" w:rsidRDefault="008B7092" w:rsidP="008B7092">
            <w:pPr>
              <w:pStyle w:val="ListParagraph"/>
              <w:numPr>
                <w:ilvl w:val="0"/>
                <w:numId w:val="4"/>
              </w:numPr>
              <w:autoSpaceDE w:val="0"/>
              <w:autoSpaceDN w:val="0"/>
              <w:adjustRightInd w:val="0"/>
              <w:ind w:left="177" w:hanging="142"/>
              <w:jc w:val="both"/>
              <w:rPr>
                <w:rFonts w:ascii="Tahoma" w:hAnsi="Tahoma" w:cs="Tahoma"/>
                <w:b/>
                <w:sz w:val="21"/>
                <w:szCs w:val="21"/>
              </w:rPr>
            </w:pPr>
            <w:r w:rsidRPr="00A66487">
              <w:rPr>
                <w:rFonts w:ascii="Tahoma" w:eastAsia="Calibri" w:hAnsi="Tahoma" w:cs="Tahoma"/>
                <w:b/>
                <w:sz w:val="21"/>
                <w:szCs w:val="21"/>
              </w:rPr>
              <w:t xml:space="preserve">jeigu tiekėjas, jo subtiekėjas, </w:t>
            </w:r>
            <w:r w:rsidRPr="00A66487">
              <w:rPr>
                <w:rFonts w:ascii="Tahoma" w:eastAsia="Calibri" w:hAnsi="Tahoma" w:cs="Tahoma"/>
                <w:b/>
                <w:bCs/>
                <w:sz w:val="21"/>
                <w:szCs w:val="21"/>
              </w:rPr>
              <w:t>ūkio subjektas, kurio pajėgumais remiamasi,</w:t>
            </w:r>
            <w:r w:rsidRPr="00A66487">
              <w:rPr>
                <w:rFonts w:ascii="Tahoma" w:eastAsia="Calibri" w:hAnsi="Tahoma" w:cs="Tahoma"/>
                <w:b/>
                <w:sz w:val="21"/>
                <w:szCs w:val="21"/>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w:t>
            </w:r>
            <w:r w:rsidRPr="00A66487">
              <w:rPr>
                <w:rFonts w:ascii="Tahoma" w:eastAsia="Calibri" w:hAnsi="Tahoma" w:cs="Tahoma"/>
                <w:b/>
                <w:sz w:val="21"/>
                <w:szCs w:val="21"/>
              </w:rPr>
              <w:lastRenderedPageBreak/>
              <w:t>kopija ir pažyma apie deklaruotą gyvenamąją vietą</w:t>
            </w:r>
            <w:r w:rsidRPr="00A66487">
              <w:rPr>
                <w:rFonts w:ascii="Tahoma" w:hAnsi="Tahoma" w:cs="Tahoma"/>
                <w:b/>
                <w:sz w:val="21"/>
                <w:szCs w:val="21"/>
              </w:rPr>
              <w:t>.</w:t>
            </w:r>
          </w:p>
          <w:p w14:paraId="2D0F3DF8" w14:textId="77777777" w:rsidR="008B7092" w:rsidRPr="00A66487" w:rsidRDefault="008B7092" w:rsidP="008B7092">
            <w:pPr>
              <w:autoSpaceDE w:val="0"/>
              <w:autoSpaceDN w:val="0"/>
              <w:adjustRightInd w:val="0"/>
              <w:jc w:val="both"/>
              <w:rPr>
                <w:rFonts w:ascii="Tahoma" w:hAnsi="Tahoma" w:cs="Tahoma"/>
                <w:b/>
                <w:sz w:val="21"/>
                <w:szCs w:val="21"/>
              </w:rPr>
            </w:pPr>
          </w:p>
          <w:p w14:paraId="3CC911E2" w14:textId="77777777" w:rsidR="008B7092" w:rsidRPr="00A66487" w:rsidRDefault="008B7092" w:rsidP="008B7092">
            <w:pPr>
              <w:autoSpaceDE w:val="0"/>
              <w:autoSpaceDN w:val="0"/>
              <w:adjustRightInd w:val="0"/>
              <w:jc w:val="both"/>
              <w:rPr>
                <w:rFonts w:ascii="Tahoma" w:hAnsi="Tahoma" w:cs="Tahoma"/>
                <w:b/>
                <w:sz w:val="21"/>
                <w:szCs w:val="21"/>
              </w:rPr>
            </w:pPr>
            <w:r w:rsidRPr="00A66487">
              <w:rPr>
                <w:rFonts w:ascii="Tahoma" w:hAnsi="Tahoma" w:cs="Tahoma"/>
                <w:b/>
                <w:sz w:val="21"/>
                <w:szCs w:val="21"/>
              </w:rPr>
              <w:t xml:space="preserve">Perkančioji organizacija, </w:t>
            </w:r>
            <w:r w:rsidRPr="00A66487">
              <w:rPr>
                <w:rFonts w:ascii="Tahoma" w:hAnsi="Tahoma" w:cs="Tahoma"/>
                <w:b/>
                <w:bCs/>
                <w:color w:val="000000"/>
                <w:sz w:val="21"/>
                <w:szCs w:val="21"/>
              </w:rPr>
              <w:t xml:space="preserve">Nacionaliniam saugumui užtikrinti svarbių objektų apsaugos įstatyme nustatyta tvarka, </w:t>
            </w:r>
            <w:r w:rsidRPr="00A66487">
              <w:rPr>
                <w:rFonts w:ascii="Tahoma" w:hAnsi="Tahoma" w:cs="Tahoma"/>
                <w:b/>
                <w:sz w:val="21"/>
                <w:szCs w:val="21"/>
              </w:rPr>
              <w:t xml:space="preserve"> kreipsis į Nacionaliniam saugumui užtikrinti svarbių objektų apsaugos koordinavimo komisiją (toliau – Komisija) dėl ketinamo sudaryti sandorio atitikties nacionalinio saugumo interesams patikros ir tuo atveju, jeigu Komisija pareikalaus pateikti papildomus dokumentus, tiekėjų grupės partneriai, ir jų pasitelkiami subtiekėjai privalės pateikti tokiai patikrai reikalingus dokumentus.</w:t>
            </w:r>
          </w:p>
          <w:p w14:paraId="08BFED30" w14:textId="77777777" w:rsidR="008B7092" w:rsidRPr="00A66487" w:rsidRDefault="008B7092" w:rsidP="008B7092">
            <w:pPr>
              <w:autoSpaceDE w:val="0"/>
              <w:autoSpaceDN w:val="0"/>
              <w:adjustRightInd w:val="0"/>
              <w:jc w:val="both"/>
              <w:rPr>
                <w:rFonts w:ascii="Tahoma" w:hAnsi="Tahoma" w:cs="Tahoma"/>
                <w:b/>
                <w:sz w:val="21"/>
                <w:szCs w:val="21"/>
              </w:rPr>
            </w:pPr>
          </w:p>
          <w:p w14:paraId="000F48BE" w14:textId="45FAF4FF" w:rsidR="008B7092" w:rsidRPr="00A66487" w:rsidRDefault="008B7092" w:rsidP="008B7092">
            <w:pPr>
              <w:autoSpaceDE w:val="0"/>
              <w:autoSpaceDN w:val="0"/>
              <w:adjustRightInd w:val="0"/>
              <w:jc w:val="both"/>
              <w:rPr>
                <w:rFonts w:ascii="Tahoma" w:hAnsi="Tahoma" w:cs="Tahoma"/>
                <w:b/>
                <w:sz w:val="21"/>
                <w:szCs w:val="21"/>
              </w:rPr>
            </w:pPr>
            <w:r w:rsidRPr="00A66487">
              <w:rPr>
                <w:rFonts w:ascii="Tahoma" w:hAnsi="Tahoma" w:cs="Tahoma"/>
                <w:sz w:val="21"/>
                <w:szCs w:val="21"/>
              </w:rPr>
              <w:t xml:space="preserve">Dokumentai, kuriuose nenurodytas jų galiojimo terminas, turi būti išduoti ar atspausdinti iš informacinės sistemos ne anksčiau kaip </w:t>
            </w:r>
            <w:r w:rsidRPr="00A66487">
              <w:rPr>
                <w:rFonts w:ascii="Tahoma" w:hAnsi="Tahoma" w:cs="Tahoma"/>
                <w:b/>
                <w:sz w:val="21"/>
                <w:szCs w:val="21"/>
              </w:rPr>
              <w:t xml:space="preserve">likus 3 mėnesiams </w:t>
            </w:r>
            <w:r w:rsidRPr="00A66487">
              <w:rPr>
                <w:rFonts w:ascii="Tahoma" w:hAnsi="Tahoma" w:cs="Tahoma"/>
                <w:sz w:val="21"/>
                <w:szCs w:val="21"/>
              </w:rPr>
              <w:t>iki tos dienos, kurią perkančiosios organizacijos prašymu tiekėjas turi pateikti dokumentus.</w:t>
            </w:r>
          </w:p>
        </w:tc>
      </w:tr>
      <w:tr w:rsidR="00815C9C" w:rsidRPr="00A66487" w14:paraId="68840149" w14:textId="77777777" w:rsidTr="00E25A65">
        <w:tc>
          <w:tcPr>
            <w:tcW w:w="10032" w:type="dxa"/>
            <w:gridSpan w:val="3"/>
            <w:shd w:val="clear" w:color="auto" w:fill="D9D9D9" w:themeFill="background1" w:themeFillShade="D9"/>
          </w:tcPr>
          <w:p w14:paraId="4F32BCDB" w14:textId="06BF1624" w:rsidR="00815C9C" w:rsidRPr="00A66487" w:rsidRDefault="00815C9C" w:rsidP="008B7092">
            <w:pPr>
              <w:autoSpaceDE w:val="0"/>
              <w:autoSpaceDN w:val="0"/>
              <w:adjustRightInd w:val="0"/>
              <w:jc w:val="both"/>
              <w:rPr>
                <w:rFonts w:ascii="Tahoma" w:hAnsi="Tahoma" w:cs="Tahoma"/>
                <w:sz w:val="21"/>
                <w:szCs w:val="21"/>
              </w:rPr>
            </w:pPr>
            <w:r w:rsidRPr="00A66487">
              <w:rPr>
                <w:rFonts w:ascii="Tahoma" w:hAnsi="Tahoma" w:cs="Tahoma"/>
                <w:b/>
                <w:sz w:val="21"/>
                <w:szCs w:val="21"/>
              </w:rPr>
              <w:lastRenderedPageBreak/>
              <w:t>Techninio ir profesinio pajėgumo reikalavimai</w:t>
            </w:r>
          </w:p>
        </w:tc>
      </w:tr>
      <w:tr w:rsidR="004006C3" w:rsidRPr="00A66487" w14:paraId="224FE441" w14:textId="77777777" w:rsidTr="00817A77">
        <w:tc>
          <w:tcPr>
            <w:tcW w:w="562" w:type="dxa"/>
          </w:tcPr>
          <w:p w14:paraId="2854F069" w14:textId="776B41B0" w:rsidR="004006C3" w:rsidRPr="00A66487" w:rsidRDefault="008B7092" w:rsidP="008B7092">
            <w:pPr>
              <w:spacing w:before="60" w:after="60"/>
              <w:rPr>
                <w:rFonts w:ascii="Tahoma" w:eastAsiaTheme="minorHAnsi" w:hAnsi="Tahoma" w:cs="Tahoma"/>
                <w:b/>
                <w:bCs/>
                <w:sz w:val="21"/>
                <w:szCs w:val="21"/>
              </w:rPr>
            </w:pPr>
            <w:r w:rsidRPr="00A66487">
              <w:rPr>
                <w:rFonts w:ascii="Tahoma" w:eastAsiaTheme="minorHAnsi" w:hAnsi="Tahoma" w:cs="Tahoma"/>
                <w:b/>
                <w:bCs/>
                <w:sz w:val="21"/>
                <w:szCs w:val="21"/>
              </w:rPr>
              <w:t>2</w:t>
            </w:r>
            <w:r w:rsidR="004006C3" w:rsidRPr="00A66487">
              <w:rPr>
                <w:rFonts w:ascii="Tahoma" w:eastAsiaTheme="minorHAnsi" w:hAnsi="Tahoma" w:cs="Tahoma"/>
                <w:b/>
                <w:bCs/>
                <w:sz w:val="21"/>
                <w:szCs w:val="21"/>
              </w:rPr>
              <w:t>.</w:t>
            </w:r>
          </w:p>
        </w:tc>
        <w:tc>
          <w:tcPr>
            <w:tcW w:w="4678" w:type="dxa"/>
          </w:tcPr>
          <w:p w14:paraId="5D97ACF5" w14:textId="490EAD59" w:rsidR="004006C3" w:rsidRPr="00A66487" w:rsidRDefault="004006C3" w:rsidP="008B7092">
            <w:pPr>
              <w:jc w:val="both"/>
              <w:rPr>
                <w:rFonts w:ascii="Tahoma" w:hAnsi="Tahoma" w:cs="Tahoma"/>
                <w:sz w:val="21"/>
                <w:szCs w:val="21"/>
              </w:rPr>
            </w:pPr>
            <w:r w:rsidRPr="00A66487">
              <w:rPr>
                <w:rFonts w:ascii="Tahoma" w:hAnsi="Tahoma" w:cs="Tahoma"/>
                <w:sz w:val="21"/>
                <w:szCs w:val="21"/>
              </w:rPr>
              <w:t>Tiekėjas per pastaruosius 3 metus</w:t>
            </w:r>
            <w:r w:rsidR="00E1299C" w:rsidRPr="00A66487">
              <w:rPr>
                <w:rStyle w:val="FootnoteReference"/>
                <w:rFonts w:ascii="Tahoma" w:hAnsi="Tahoma" w:cs="Tahoma"/>
                <w:sz w:val="21"/>
                <w:szCs w:val="21"/>
              </w:rPr>
              <w:footnoteReference w:id="2"/>
            </w:r>
            <w:r w:rsidRPr="00A66487">
              <w:rPr>
                <w:rFonts w:ascii="Tahoma" w:hAnsi="Tahoma" w:cs="Tahoma"/>
                <w:sz w:val="21"/>
                <w:szCs w:val="21"/>
              </w:rPr>
              <w:t xml:space="preserve"> arba per laiką nuo tiekėjo įregistravimo dienos (jeigu tiekėjas vykdė veiklą mažiau negu 3 metus) iki pasiūlymo pateikimo termino pabaigos yra įvykdęs bent </w:t>
            </w:r>
            <w:r w:rsidRPr="00A66487">
              <w:rPr>
                <w:rFonts w:ascii="Tahoma" w:hAnsi="Tahoma" w:cs="Tahoma"/>
                <w:sz w:val="21"/>
                <w:szCs w:val="21"/>
                <w:lang w:val="en-US"/>
              </w:rPr>
              <w:t>1</w:t>
            </w:r>
            <w:r w:rsidRPr="00A66487">
              <w:rPr>
                <w:rFonts w:ascii="Tahoma" w:hAnsi="Tahoma" w:cs="Tahoma"/>
                <w:sz w:val="21"/>
                <w:szCs w:val="21"/>
              </w:rPr>
              <w:t xml:space="preserve"> </w:t>
            </w:r>
            <w:r w:rsidR="00BE6884" w:rsidRPr="00A66487">
              <w:rPr>
                <w:rFonts w:ascii="Tahoma" w:hAnsi="Tahoma" w:cs="Tahoma"/>
                <w:sz w:val="21"/>
                <w:szCs w:val="21"/>
              </w:rPr>
              <w:t>Išplėstinio aptikimo ir reagavimo sistemos diegimo ir konfigūravimo (XDR)</w:t>
            </w:r>
            <w:r w:rsidRPr="00A66487">
              <w:rPr>
                <w:rFonts w:ascii="Tahoma" w:hAnsi="Tahoma" w:cs="Tahoma"/>
                <w:sz w:val="21"/>
                <w:szCs w:val="21"/>
              </w:rPr>
              <w:t xml:space="preserve"> sutartį.</w:t>
            </w:r>
          </w:p>
        </w:tc>
        <w:tc>
          <w:tcPr>
            <w:tcW w:w="4792" w:type="dxa"/>
          </w:tcPr>
          <w:p w14:paraId="078BCFE5" w14:textId="1E87C83C" w:rsidR="00E1299C" w:rsidRPr="00A66487" w:rsidRDefault="00E1299C" w:rsidP="008B7092">
            <w:pPr>
              <w:pStyle w:val="ListParagraph"/>
              <w:numPr>
                <w:ilvl w:val="0"/>
                <w:numId w:val="41"/>
              </w:numPr>
              <w:tabs>
                <w:tab w:val="left" w:pos="181"/>
              </w:tabs>
              <w:autoSpaceDE w:val="0"/>
              <w:autoSpaceDN w:val="0"/>
              <w:adjustRightInd w:val="0"/>
              <w:ind w:left="0" w:firstLine="0"/>
              <w:jc w:val="both"/>
              <w:rPr>
                <w:rFonts w:ascii="Tahoma" w:hAnsi="Tahoma" w:cs="Tahoma"/>
                <w:sz w:val="21"/>
                <w:szCs w:val="21"/>
              </w:rPr>
            </w:pPr>
            <w:r w:rsidRPr="00A66487">
              <w:rPr>
                <w:rFonts w:ascii="Tahoma" w:hAnsi="Tahoma" w:cs="Tahoma"/>
                <w:sz w:val="21"/>
                <w:szCs w:val="21"/>
              </w:rPr>
              <w:t>Įvykdytų sutarčių sąrašas</w:t>
            </w:r>
            <w:r w:rsidR="00EE2ACB">
              <w:rPr>
                <w:rFonts w:ascii="Tahoma" w:hAnsi="Tahoma" w:cs="Tahoma"/>
                <w:sz w:val="21"/>
                <w:szCs w:val="21"/>
              </w:rPr>
              <w:t xml:space="preserve"> (Pirkimo sąlygų 14 priedas)</w:t>
            </w:r>
            <w:r w:rsidR="009D4A33" w:rsidRPr="00A66487">
              <w:rPr>
                <w:rFonts w:ascii="Tahoma" w:hAnsi="Tahoma" w:cs="Tahoma"/>
                <w:sz w:val="21"/>
                <w:szCs w:val="21"/>
              </w:rPr>
              <w:t>;</w:t>
            </w:r>
          </w:p>
          <w:p w14:paraId="1ED3116A" w14:textId="32659B7A" w:rsidR="004006C3" w:rsidRPr="00A66487" w:rsidRDefault="00E1299C" w:rsidP="008B7092">
            <w:pPr>
              <w:pStyle w:val="ListParagraph"/>
              <w:numPr>
                <w:ilvl w:val="0"/>
                <w:numId w:val="41"/>
              </w:numPr>
              <w:tabs>
                <w:tab w:val="left" w:pos="181"/>
              </w:tabs>
              <w:autoSpaceDE w:val="0"/>
              <w:autoSpaceDN w:val="0"/>
              <w:adjustRightInd w:val="0"/>
              <w:ind w:left="0" w:firstLine="0"/>
              <w:jc w:val="both"/>
              <w:rPr>
                <w:rFonts w:ascii="Tahoma" w:hAnsi="Tahoma" w:cs="Tahoma"/>
                <w:sz w:val="21"/>
                <w:szCs w:val="21"/>
              </w:rPr>
            </w:pPr>
            <w:r w:rsidRPr="00A66487">
              <w:rPr>
                <w:rFonts w:ascii="Tahoma" w:hAnsi="Tahoma" w:cs="Tahoma"/>
                <w:sz w:val="21"/>
                <w:szCs w:val="21"/>
              </w:rPr>
              <w:t>U</w:t>
            </w:r>
            <w:r w:rsidR="004006C3" w:rsidRPr="00A66487">
              <w:rPr>
                <w:rFonts w:ascii="Tahoma" w:hAnsi="Tahoma" w:cs="Tahoma"/>
                <w:sz w:val="21"/>
                <w:szCs w:val="21"/>
              </w:rPr>
              <w:t>žsakov</w:t>
            </w:r>
            <w:r w:rsidRPr="00A66487">
              <w:rPr>
                <w:rFonts w:ascii="Tahoma" w:hAnsi="Tahoma" w:cs="Tahoma"/>
                <w:sz w:val="21"/>
                <w:szCs w:val="21"/>
              </w:rPr>
              <w:t>o</w:t>
            </w:r>
            <w:r w:rsidR="004006C3" w:rsidRPr="00A66487">
              <w:rPr>
                <w:rFonts w:ascii="Tahoma" w:hAnsi="Tahoma" w:cs="Tahoma"/>
                <w:sz w:val="21"/>
                <w:szCs w:val="21"/>
              </w:rPr>
              <w:t xml:space="preserve"> pažym</w:t>
            </w:r>
            <w:r w:rsidRPr="00A66487">
              <w:rPr>
                <w:rFonts w:ascii="Tahoma" w:hAnsi="Tahoma" w:cs="Tahoma"/>
                <w:sz w:val="21"/>
                <w:szCs w:val="21"/>
              </w:rPr>
              <w:t>a</w:t>
            </w:r>
            <w:r w:rsidR="004006C3" w:rsidRPr="00A66487">
              <w:rPr>
                <w:rFonts w:ascii="Tahoma" w:hAnsi="Tahoma" w:cs="Tahoma"/>
                <w:sz w:val="21"/>
                <w:szCs w:val="21"/>
              </w:rPr>
              <w:t xml:space="preserve">, </w:t>
            </w:r>
            <w:r w:rsidRPr="00A66487">
              <w:rPr>
                <w:rFonts w:ascii="Tahoma" w:hAnsi="Tahoma" w:cs="Tahoma"/>
                <w:sz w:val="21"/>
                <w:szCs w:val="21"/>
              </w:rPr>
              <w:t xml:space="preserve">kurioje būtų </w:t>
            </w:r>
            <w:r w:rsidR="009D4A33" w:rsidRPr="00A66487">
              <w:rPr>
                <w:rFonts w:ascii="Tahoma" w:hAnsi="Tahoma" w:cs="Tahoma"/>
                <w:sz w:val="21"/>
                <w:szCs w:val="21"/>
              </w:rPr>
              <w:t xml:space="preserve">nurodyta </w:t>
            </w:r>
            <w:r w:rsidR="001B6C62" w:rsidRPr="00A66487">
              <w:rPr>
                <w:rFonts w:ascii="Tahoma" w:hAnsi="Tahoma" w:cs="Tahoma"/>
                <w:sz w:val="21"/>
                <w:szCs w:val="21"/>
              </w:rPr>
              <w:t xml:space="preserve">sutarčių </w:t>
            </w:r>
            <w:r w:rsidR="001B6C62" w:rsidRPr="00A66487">
              <w:rPr>
                <w:rFonts w:ascii="Tahoma" w:eastAsia="Calibri" w:hAnsi="Tahoma" w:cs="Tahoma"/>
                <w:sz w:val="21"/>
                <w:szCs w:val="21"/>
                <w:lang w:eastAsia="en-US"/>
              </w:rPr>
              <w:t>sudarymo datos (pradžios ir pabaigos)</w:t>
            </w:r>
            <w:r w:rsidR="009D4A33" w:rsidRPr="00A66487">
              <w:rPr>
                <w:rFonts w:ascii="Tahoma" w:hAnsi="Tahoma" w:cs="Tahoma"/>
                <w:sz w:val="21"/>
                <w:szCs w:val="21"/>
              </w:rPr>
              <w:t xml:space="preserve">, gavėjai (tiek viešieji, tiek privatieji) ir </w:t>
            </w:r>
            <w:r w:rsidR="001B6C62" w:rsidRPr="00A66487">
              <w:rPr>
                <w:rFonts w:ascii="Tahoma" w:hAnsi="Tahoma" w:cs="Tahoma"/>
                <w:sz w:val="21"/>
                <w:szCs w:val="21"/>
              </w:rPr>
              <w:t>patvirtinimas</w:t>
            </w:r>
            <w:r w:rsidRPr="00A66487">
              <w:rPr>
                <w:rFonts w:ascii="Tahoma" w:hAnsi="Tahoma" w:cs="Tahoma"/>
                <w:sz w:val="21"/>
                <w:szCs w:val="21"/>
              </w:rPr>
              <w:t>, kad prekės</w:t>
            </w:r>
            <w:r w:rsidR="001B6C62" w:rsidRPr="00A66487">
              <w:rPr>
                <w:rFonts w:ascii="Tahoma" w:hAnsi="Tahoma" w:cs="Tahoma"/>
                <w:sz w:val="21"/>
                <w:szCs w:val="21"/>
              </w:rPr>
              <w:t xml:space="preserve"> ir su prekėmis susijusios paslaugos</w:t>
            </w:r>
            <w:r w:rsidRPr="00A66487">
              <w:rPr>
                <w:rFonts w:ascii="Tahoma" w:hAnsi="Tahoma" w:cs="Tahoma"/>
                <w:sz w:val="21"/>
                <w:szCs w:val="21"/>
              </w:rPr>
              <w:t xml:space="preserve"> buvo </w:t>
            </w:r>
            <w:r w:rsidR="001C5A36" w:rsidRPr="00A66487">
              <w:rPr>
                <w:rFonts w:ascii="Tahoma" w:hAnsi="Tahoma" w:cs="Tahoma"/>
                <w:sz w:val="21"/>
                <w:szCs w:val="21"/>
              </w:rPr>
              <w:t>pristatytos/</w:t>
            </w:r>
            <w:r w:rsidRPr="00A66487">
              <w:rPr>
                <w:rFonts w:ascii="Tahoma" w:hAnsi="Tahoma" w:cs="Tahoma"/>
                <w:sz w:val="21"/>
                <w:szCs w:val="21"/>
              </w:rPr>
              <w:t>suteiktos tinkamai.</w:t>
            </w:r>
          </w:p>
        </w:tc>
      </w:tr>
    </w:tbl>
    <w:p w14:paraId="4072CF4D" w14:textId="77777777" w:rsidR="00A66487" w:rsidRDefault="00A66487" w:rsidP="00A66487">
      <w:pPr>
        <w:spacing w:after="0" w:line="20" w:lineRule="atLeast"/>
        <w:ind w:firstLine="567"/>
        <w:jc w:val="both"/>
        <w:rPr>
          <w:rFonts w:ascii="Tahoma" w:hAnsi="Tahoma" w:cs="Tahoma"/>
          <w:lang w:val="en-US"/>
        </w:rPr>
      </w:pPr>
    </w:p>
    <w:p w14:paraId="2774DA4A" w14:textId="00FE8CF9" w:rsidR="00A66487" w:rsidRPr="00A66487" w:rsidRDefault="00A66487" w:rsidP="00A66487">
      <w:pPr>
        <w:spacing w:after="0" w:line="20" w:lineRule="atLeast"/>
        <w:ind w:firstLine="567"/>
        <w:jc w:val="both"/>
        <w:rPr>
          <w:rFonts w:ascii="Tahoma" w:hAnsi="Tahoma" w:cs="Tahoma"/>
        </w:rPr>
      </w:pPr>
      <w:r w:rsidRPr="00A66487">
        <w:rPr>
          <w:rFonts w:ascii="Tahoma" w:hAnsi="Tahoma" w:cs="Tahoma"/>
          <w:lang w:val="en-US"/>
        </w:rPr>
        <w:t xml:space="preserve">6. </w:t>
      </w:r>
      <w:r w:rsidRPr="00A66487">
        <w:rPr>
          <w:rFonts w:ascii="Tahoma" w:hAnsi="Tahoma" w:cs="Tahoma"/>
        </w:rPr>
        <w:t xml:space="preserve">Tiekėjų atitiktis kvalifikacijos reikalavimams vertinama vadovaujantis Pirkimo sąlygose 22 skyriuje nustatyta pasiūlymų vertinimo tvarka. </w:t>
      </w:r>
    </w:p>
    <w:p w14:paraId="48E716A8" w14:textId="77777777" w:rsidR="00A66487" w:rsidRPr="00A66487" w:rsidRDefault="00A66487" w:rsidP="00A66487">
      <w:pPr>
        <w:spacing w:after="0" w:line="20" w:lineRule="atLeast"/>
        <w:ind w:firstLine="567"/>
        <w:jc w:val="both"/>
        <w:rPr>
          <w:rFonts w:ascii="Tahoma" w:hAnsi="Tahoma" w:cs="Tahoma"/>
          <w:color w:val="000000"/>
        </w:rPr>
      </w:pPr>
      <w:r w:rsidRPr="00A66487">
        <w:rPr>
          <w:rFonts w:ascii="Tahoma" w:hAnsi="Tahoma" w:cs="Tahoma"/>
        </w:rPr>
        <w:t xml:space="preserve">7. Tiekėjų kvalifikacijos patikslinimai/papildymai/paaiškinimai atliekami vadovaujantis </w:t>
      </w:r>
      <w:r w:rsidRPr="00A66487">
        <w:rPr>
          <w:rFonts w:ascii="Tahoma" w:hAnsi="Tahoma" w:cs="Tahoma"/>
          <w:color w:val="000000"/>
        </w:rPr>
        <w:t>2022 m. gruodžio 30 d. Viešųjų pirkimų tarnybos direktoriaus įsakymu patvirtintomis taisyklėmis Nr. 1S-240 „Dėl pasiūlymų patikslinimo, papildymo ar paaiškinimo taisyklių patvirtinimo“</w:t>
      </w:r>
      <w:r w:rsidRPr="00A66487">
        <w:rPr>
          <w:rStyle w:val="FootnoteReference"/>
          <w:rFonts w:ascii="Tahoma" w:hAnsi="Tahoma" w:cs="Tahoma"/>
        </w:rPr>
        <w:footnoteReference w:id="3"/>
      </w:r>
    </w:p>
    <w:p w14:paraId="645D19B3" w14:textId="77777777" w:rsidR="00A66487" w:rsidRPr="00A66487" w:rsidRDefault="00A66487" w:rsidP="00A66487">
      <w:pPr>
        <w:spacing w:after="0" w:line="20" w:lineRule="atLeast"/>
        <w:ind w:firstLine="567"/>
        <w:jc w:val="both"/>
        <w:rPr>
          <w:rFonts w:ascii="Tahoma" w:hAnsi="Tahoma" w:cs="Tahoma"/>
        </w:rPr>
      </w:pPr>
      <w:r w:rsidRPr="00A66487">
        <w:rPr>
          <w:rFonts w:ascii="Tahoma" w:hAnsi="Tahoma" w:cs="Tahoma"/>
        </w:rPr>
        <w:t>8. Kitos pastabos:</w:t>
      </w:r>
    </w:p>
    <w:p w14:paraId="62AFCCBB" w14:textId="77777777" w:rsidR="00A66487" w:rsidRPr="00A66487" w:rsidRDefault="00A66487" w:rsidP="00A66487">
      <w:pPr>
        <w:pStyle w:val="ListParagraph"/>
        <w:numPr>
          <w:ilvl w:val="0"/>
          <w:numId w:val="25"/>
        </w:numPr>
        <w:spacing w:line="20" w:lineRule="atLeast"/>
        <w:ind w:left="0" w:firstLine="567"/>
        <w:jc w:val="both"/>
        <w:rPr>
          <w:rFonts w:ascii="Tahoma" w:hAnsi="Tahoma" w:cs="Tahoma"/>
        </w:rPr>
      </w:pPr>
      <w:r w:rsidRPr="00A66487">
        <w:rPr>
          <w:rFonts w:ascii="Tahoma" w:hAnsi="Tahoma" w:cs="Tahoma"/>
        </w:rPr>
        <w:t>jeigu pasiūlymą teikia ūkio subjektų grupė – šio priedo 1 lentelėje 2.1. – 2.5. punktuose nustatytus reikalavimus turi atitikti ūkio subjektų grupės nario (-ių) specialistai, atsižvelgiant į jų prisiimamus įsipareigojimus pirkimo sutarčiai vykdyti;</w:t>
      </w:r>
    </w:p>
    <w:p w14:paraId="0D4E0092" w14:textId="77777777" w:rsidR="00A66487" w:rsidRPr="00A66487" w:rsidRDefault="00A66487" w:rsidP="00A66487">
      <w:pPr>
        <w:pStyle w:val="ListParagraph"/>
        <w:numPr>
          <w:ilvl w:val="0"/>
          <w:numId w:val="25"/>
        </w:numPr>
        <w:spacing w:after="0" w:line="20" w:lineRule="atLeast"/>
        <w:ind w:left="0" w:firstLine="567"/>
        <w:jc w:val="both"/>
        <w:rPr>
          <w:rFonts w:ascii="Tahoma" w:hAnsi="Tahoma" w:cs="Tahoma"/>
        </w:rPr>
      </w:pPr>
      <w:r w:rsidRPr="00A66487">
        <w:rPr>
          <w:rFonts w:ascii="Tahoma" w:hAnsi="Tahoma" w:cs="Tahoma"/>
        </w:rPr>
        <w:t>šio priedo 1 lentelėje 2.1. – 2.5. punktuose nustatytų reikalavimų atitikčiai pagrįsti tiekėjas gali remtis kitų ūkio subjektų pajėgumu tik tuo atveju, jeigu tie subjektai (jų darbuotojai) patys vykdys tą pirkimo sutarties dalį, kuriai reikia jų turimo pajėgumo;</w:t>
      </w:r>
    </w:p>
    <w:p w14:paraId="0478A454" w14:textId="77777777" w:rsidR="00A66487" w:rsidRPr="00A66487" w:rsidRDefault="00A66487" w:rsidP="00A66487">
      <w:pPr>
        <w:numPr>
          <w:ilvl w:val="0"/>
          <w:numId w:val="25"/>
        </w:numPr>
        <w:spacing w:line="20" w:lineRule="atLeast"/>
        <w:ind w:left="0" w:firstLine="567"/>
        <w:contextualSpacing/>
        <w:jc w:val="both"/>
        <w:rPr>
          <w:rFonts w:ascii="Tahoma" w:eastAsiaTheme="minorHAnsi" w:hAnsi="Tahoma" w:cs="Tahoma"/>
        </w:rPr>
      </w:pPr>
      <w:r w:rsidRPr="00A66487">
        <w:rPr>
          <w:rFonts w:ascii="Tahoma" w:eastAsiaTheme="minorHAnsi" w:hAnsi="Tahoma" w:cs="Tahoma"/>
        </w:rPr>
        <w:t>Subtiekėjas – tiekėjo pirkimo sutarties vykdymui pasitelkiamas trečiasis asmuo, kurio kvalifikacija tiekėjas nesiremia, kad atitiktų kvalifikacijos reikalavimus.</w:t>
      </w:r>
    </w:p>
    <w:p w14:paraId="2344E257" w14:textId="77777777" w:rsidR="00A66487" w:rsidRPr="00A66487" w:rsidRDefault="00A66487" w:rsidP="00A66487">
      <w:pPr>
        <w:spacing w:after="0" w:line="20" w:lineRule="atLeast"/>
        <w:ind w:firstLine="567"/>
        <w:contextualSpacing/>
        <w:jc w:val="both"/>
        <w:rPr>
          <w:rFonts w:ascii="Tahoma" w:eastAsiaTheme="minorHAnsi" w:hAnsi="Tahoma" w:cs="Tahoma"/>
        </w:rPr>
      </w:pPr>
      <w:r w:rsidRPr="00A66487">
        <w:rPr>
          <w:rFonts w:ascii="Tahoma" w:eastAsia="Calibri" w:hAnsi="Tahoma" w:cs="Tahoma"/>
          <w:lang w:eastAsia="en-US"/>
        </w:rPr>
        <w:t xml:space="preserve">9. Perkančioji organizacija nereikalauja, kad tiekėjai laikytųsi energijos vartojimo efektyvumo ir (arba) </w:t>
      </w:r>
      <w:r w:rsidRPr="00A66487">
        <w:rPr>
          <w:rFonts w:ascii="Tahoma" w:eastAsia="Calibri" w:hAnsi="Tahoma" w:cs="Tahoma"/>
          <w:iCs/>
          <w:lang w:eastAsia="en-US"/>
        </w:rPr>
        <w:t>aplinkos apsaugos ir (arba) socialinių kriterijų.</w:t>
      </w:r>
    </w:p>
    <w:p w14:paraId="24ABE372" w14:textId="77777777" w:rsidR="00A66487" w:rsidRPr="00A66487" w:rsidRDefault="00A66487" w:rsidP="00A66487">
      <w:pPr>
        <w:spacing w:before="240" w:after="0" w:line="240" w:lineRule="auto"/>
        <w:ind w:firstLine="567"/>
        <w:contextualSpacing/>
        <w:jc w:val="both"/>
        <w:rPr>
          <w:rFonts w:ascii="Tahoma" w:eastAsiaTheme="minorHAnsi" w:hAnsi="Tahoma" w:cs="Tahoma"/>
          <w:lang w:eastAsia="en-US"/>
        </w:rPr>
      </w:pPr>
      <w:r w:rsidRPr="00A66487">
        <w:rPr>
          <w:rFonts w:ascii="Tahoma" w:hAnsi="Tahoma" w:cs="Tahoma"/>
        </w:rPr>
        <w:t>10. Šiame priede reikalaujama kvalifikacija ir (arba) atitiktis energijos vartojimo ir (arba) aplinkos apsaugos ir (arba) socialinių kriterijų reikalavimams turi būti įgyta iki pasiūlymų pateikimo termino pabaigos.</w:t>
      </w:r>
    </w:p>
    <w:p w14:paraId="09870E7B" w14:textId="77777777" w:rsidR="006545F9" w:rsidRPr="00A66487" w:rsidRDefault="006545F9" w:rsidP="00384F5A">
      <w:pPr>
        <w:spacing w:after="0" w:line="240" w:lineRule="auto"/>
        <w:jc w:val="center"/>
        <w:rPr>
          <w:rFonts w:ascii="Tahoma" w:eastAsiaTheme="minorHAnsi" w:hAnsi="Tahoma" w:cs="Tahoma"/>
          <w:lang w:eastAsia="en-US"/>
        </w:rPr>
      </w:pPr>
    </w:p>
    <w:p w14:paraId="054BBDB1" w14:textId="6778349B" w:rsidR="002F396F" w:rsidRPr="00A66487" w:rsidRDefault="00384F5A" w:rsidP="00384F5A">
      <w:pPr>
        <w:spacing w:after="0" w:line="240" w:lineRule="auto"/>
        <w:jc w:val="center"/>
        <w:rPr>
          <w:rFonts w:ascii="Tahoma" w:hAnsi="Tahoma" w:cs="Tahoma"/>
          <w:b/>
          <w:bCs/>
          <w:smallCaps/>
        </w:rPr>
      </w:pPr>
      <w:r w:rsidRPr="00A66487">
        <w:rPr>
          <w:rFonts w:ascii="Tahoma" w:eastAsiaTheme="minorHAnsi" w:hAnsi="Tahoma" w:cs="Tahoma"/>
          <w:lang w:eastAsia="en-US"/>
        </w:rPr>
        <w:t>__________</w:t>
      </w:r>
    </w:p>
    <w:p w14:paraId="6D146208" w14:textId="318FDA1E" w:rsidR="00C11B57" w:rsidRPr="00A66487" w:rsidRDefault="00C11B57" w:rsidP="00250733">
      <w:pPr>
        <w:rPr>
          <w:rFonts w:ascii="Tahoma" w:eastAsia="Calibri" w:hAnsi="Tahoma" w:cs="Tahoma"/>
          <w:lang w:eastAsia="en-US"/>
        </w:rPr>
      </w:pPr>
    </w:p>
    <w:p w14:paraId="28B98EC0" w14:textId="77777777" w:rsidR="004C00E8" w:rsidRPr="00A66487" w:rsidRDefault="004C00E8" w:rsidP="00A46B49">
      <w:pPr>
        <w:spacing w:after="0" w:line="259" w:lineRule="auto"/>
        <w:jc w:val="both"/>
        <w:rPr>
          <w:rFonts w:ascii="Tahoma" w:eastAsia="Calibri" w:hAnsi="Tahoma" w:cs="Tahoma"/>
          <w:lang w:eastAsia="en-US"/>
        </w:rPr>
      </w:pPr>
    </w:p>
    <w:sectPr w:rsidR="004C00E8" w:rsidRPr="00A66487" w:rsidSect="00C423F5">
      <w:headerReference w:type="default" r:id="rId8"/>
      <w:pgSz w:w="12240" w:h="15840"/>
      <w:pgMar w:top="709"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E6A5A" w14:textId="77777777" w:rsidR="00A90ABC" w:rsidRDefault="00A90ABC" w:rsidP="00D05666">
      <w:r>
        <w:separator/>
      </w:r>
    </w:p>
  </w:endnote>
  <w:endnote w:type="continuationSeparator" w:id="0">
    <w:p w14:paraId="563E87DF" w14:textId="77777777" w:rsidR="00A90ABC" w:rsidRDefault="00A90ABC" w:rsidP="00D05666">
      <w:r>
        <w:continuationSeparator/>
      </w:r>
    </w:p>
  </w:endnote>
  <w:endnote w:type="continuationNotice" w:id="1">
    <w:p w14:paraId="7310AD47" w14:textId="77777777" w:rsidR="00A90ABC" w:rsidRDefault="00A90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97405" w14:textId="77777777" w:rsidR="00A90ABC" w:rsidRDefault="00A90ABC" w:rsidP="00D05666">
      <w:r>
        <w:separator/>
      </w:r>
    </w:p>
  </w:footnote>
  <w:footnote w:type="continuationSeparator" w:id="0">
    <w:p w14:paraId="2FB74F89" w14:textId="77777777" w:rsidR="00A90ABC" w:rsidRDefault="00A90ABC" w:rsidP="00D05666">
      <w:r>
        <w:continuationSeparator/>
      </w:r>
    </w:p>
  </w:footnote>
  <w:footnote w:type="continuationNotice" w:id="1">
    <w:p w14:paraId="2857B16E" w14:textId="77777777" w:rsidR="00A90ABC" w:rsidRDefault="00A90ABC">
      <w:pPr>
        <w:spacing w:after="0" w:line="240" w:lineRule="auto"/>
      </w:pPr>
    </w:p>
  </w:footnote>
  <w:footnote w:id="2">
    <w:p w14:paraId="77DF47D6" w14:textId="4E7ADBC6" w:rsidR="00E1299C" w:rsidRPr="00A66487" w:rsidRDefault="00E1299C" w:rsidP="00A66487">
      <w:pPr>
        <w:pStyle w:val="FootnoteText"/>
        <w:spacing w:after="0" w:line="240" w:lineRule="auto"/>
        <w:jc w:val="both"/>
        <w:rPr>
          <w:rFonts w:ascii="Tahoma" w:hAnsi="Tahoma" w:cs="Tahoma"/>
          <w:sz w:val="18"/>
          <w:szCs w:val="18"/>
        </w:rPr>
      </w:pPr>
      <w:r w:rsidRPr="00A66487">
        <w:rPr>
          <w:rStyle w:val="FootnoteReference"/>
          <w:rFonts w:ascii="Tahoma" w:hAnsi="Tahoma" w:cs="Tahoma"/>
          <w:sz w:val="18"/>
          <w:szCs w:val="18"/>
        </w:rPr>
        <w:footnoteRef/>
      </w:r>
      <w:r w:rsidRPr="00A66487">
        <w:rPr>
          <w:rFonts w:ascii="Tahoma" w:hAnsi="Tahoma" w:cs="Tahoma"/>
          <w:sz w:val="18"/>
          <w:szCs w:val="18"/>
        </w:rPr>
        <w:t xml:space="preserve"> Sutartis gali būti pradėta vykdyti anksčiau, nei prieš 3 metus (iki pasiūlymų pateikimo termino pabaigos), tačiau sutarties/projekto vykdymo pabaiga turi patekti į nurodytą 3 metų (iki pasiūlymų pateikimo termino pabaigos) laikotarpį.</w:t>
      </w:r>
    </w:p>
  </w:footnote>
  <w:footnote w:id="3">
    <w:p w14:paraId="71415CF6" w14:textId="77777777" w:rsidR="00A66487" w:rsidRPr="00EF046D" w:rsidRDefault="00A66487" w:rsidP="00A66487">
      <w:pPr>
        <w:pStyle w:val="FootnoteText"/>
        <w:jc w:val="both"/>
        <w:rPr>
          <w:rFonts w:cstheme="minorHAnsi"/>
        </w:rPr>
      </w:pPr>
      <w:r w:rsidRPr="00EF046D">
        <w:rPr>
          <w:rStyle w:val="FootnoteReference"/>
          <w:rFonts w:cstheme="minorHAnsi"/>
        </w:rPr>
        <w:footnoteRef/>
      </w:r>
      <w:r w:rsidRPr="00EF046D">
        <w:rPr>
          <w:rFonts w:cstheme="minorHAnsi"/>
        </w:rPr>
        <w:t xml:space="preserve"> </w:t>
      </w:r>
      <w:r w:rsidRPr="001D562E">
        <w:rPr>
          <w:rFonts w:ascii="Tahoma" w:hAnsi="Tahoma" w:cs="Tahoma"/>
          <w:sz w:val="18"/>
          <w:szCs w:val="18"/>
        </w:rPr>
        <w:t>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4163F781" w:rsidR="00674F5C" w:rsidRDefault="00674F5C">
        <w:pPr>
          <w:pStyle w:val="Header"/>
          <w:jc w:val="center"/>
        </w:pPr>
        <w:r>
          <w:fldChar w:fldCharType="begin"/>
        </w:r>
        <w:r>
          <w:instrText>PAGE   \* MERGEFORMAT</w:instrText>
        </w:r>
        <w:r>
          <w:fldChar w:fldCharType="separate"/>
        </w:r>
        <w:r w:rsidR="00C423F5">
          <w:rPr>
            <w:noProof/>
          </w:rPr>
          <w:t>2</w:t>
        </w:r>
        <w:r>
          <w:fldChar w:fldCharType="end"/>
        </w:r>
      </w:p>
    </w:sdtContent>
  </w:sdt>
  <w:p w14:paraId="57A13DB9" w14:textId="77777777" w:rsidR="00674F5C" w:rsidRDefault="00674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113225E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5742A4"/>
    <w:multiLevelType w:val="multilevel"/>
    <w:tmpl w:val="7A9E666C"/>
    <w:lvl w:ilvl="0">
      <w:start w:val="1"/>
      <w:numFmt w:val="decimal"/>
      <w:lvlText w:val="%1."/>
      <w:lvlJc w:val="left"/>
      <w:pPr>
        <w:ind w:left="1080" w:hanging="720"/>
      </w:pPr>
      <w:rPr>
        <w:rFonts w:ascii="Tahoma" w:hAnsi="Tahoma" w:cs="Tahom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767317"/>
    <w:multiLevelType w:val="hybridMultilevel"/>
    <w:tmpl w:val="803AD9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D03223"/>
    <w:multiLevelType w:val="multilevel"/>
    <w:tmpl w:val="F7725F16"/>
    <w:lvl w:ilvl="0">
      <w:start w:val="8"/>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3F7BD8"/>
    <w:multiLevelType w:val="multilevel"/>
    <w:tmpl w:val="5E988BDE"/>
    <w:lvl w:ilvl="0">
      <w:start w:val="1"/>
      <w:numFmt w:val="decimal"/>
      <w:lvlText w:val="%1."/>
      <w:lvlJc w:val="left"/>
      <w:pPr>
        <w:ind w:left="4188" w:hanging="360"/>
      </w:pPr>
      <w:rPr>
        <w:rFonts w:hint="default"/>
        <w:b/>
      </w:rPr>
    </w:lvl>
    <w:lvl w:ilvl="1">
      <w:start w:val="1"/>
      <w:numFmt w:val="decimal"/>
      <w:isLgl/>
      <w:lvlText w:val="%1.%2."/>
      <w:lvlJc w:val="left"/>
      <w:pPr>
        <w:ind w:left="1997" w:hanging="720"/>
      </w:pPr>
      <w:rPr>
        <w:rFonts w:ascii="Tahoma" w:hAnsi="Tahoma" w:cs="Tahoma" w:hint="default"/>
        <w:b w:val="0"/>
        <w:bCs w:val="0"/>
        <w:i w:val="0"/>
        <w:iCs w:val="0"/>
        <w:color w:val="auto"/>
        <w:sz w:val="22"/>
        <w:szCs w:val="22"/>
      </w:rPr>
    </w:lvl>
    <w:lvl w:ilvl="2">
      <w:start w:val="1"/>
      <w:numFmt w:val="decimal"/>
      <w:isLgl/>
      <w:lvlText w:val="%1.%2.%3."/>
      <w:lvlJc w:val="left"/>
      <w:pPr>
        <w:ind w:left="862" w:hanging="720"/>
      </w:pPr>
      <w:rPr>
        <w:rFonts w:hint="default"/>
        <w:i w:val="0"/>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6A0544"/>
    <w:multiLevelType w:val="multilevel"/>
    <w:tmpl w:val="63926F84"/>
    <w:lvl w:ilvl="0">
      <w:start w:val="2"/>
      <w:numFmt w:val="decimal"/>
      <w:lvlText w:val="%1."/>
      <w:lvlJc w:val="left"/>
      <w:pPr>
        <w:ind w:left="1080" w:hanging="720"/>
      </w:pPr>
      <w:rPr>
        <w:rFonts w:asciiTheme="minorHAnsi" w:hAnsiTheme="minorHAnsi" w:hint="default"/>
        <w:b/>
        <w:bCs w:val="0"/>
        <w:i w:val="0"/>
      </w:rPr>
    </w:lvl>
    <w:lvl w:ilvl="1">
      <w:start w:val="4"/>
      <w:numFmt w:val="decimal"/>
      <w:lvlText w:val="6.%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54934E7A"/>
    <w:multiLevelType w:val="multilevel"/>
    <w:tmpl w:val="BDAACD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2"/>
        <w:szCs w:val="22"/>
      </w:rPr>
    </w:lvl>
    <w:lvl w:ilvl="2">
      <w:start w:val="1"/>
      <w:numFmt w:val="decimal"/>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decimal"/>
      <w:lvlText w:val="%2.%3.%4.%5."/>
      <w:lvlJc w:val="left"/>
      <w:pPr>
        <w:tabs>
          <w:tab w:val="num" w:pos="1800"/>
        </w:tabs>
        <w:ind w:left="1800" w:hanging="360"/>
      </w:pPr>
      <w:rPr>
        <w:rFonts w:cs="Times New Roman" w:hint="default"/>
      </w:rPr>
    </w:lvl>
    <w:lvl w:ilvl="5">
      <w:start w:val="1"/>
      <w:numFmt w:val="decimal"/>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decimal"/>
      <w:lvlText w:val="%2.%3.%4.%5.%6.%7.%8."/>
      <w:lvlJc w:val="left"/>
      <w:pPr>
        <w:tabs>
          <w:tab w:val="num" w:pos="2880"/>
        </w:tabs>
        <w:ind w:left="2880" w:hanging="360"/>
      </w:pPr>
      <w:rPr>
        <w:rFonts w:cs="Times New Roman" w:hint="default"/>
      </w:rPr>
    </w:lvl>
    <w:lvl w:ilvl="8">
      <w:start w:val="1"/>
      <w:numFmt w:val="decimal"/>
      <w:lvlText w:val="%2.%3.%4.%5.%6.%7.%8.%9."/>
      <w:lvlJc w:val="left"/>
      <w:pPr>
        <w:tabs>
          <w:tab w:val="num" w:pos="3240"/>
        </w:tabs>
        <w:ind w:left="3240" w:hanging="360"/>
      </w:pPr>
      <w:rPr>
        <w:rFonts w:cs="Times New Roman" w:hint="default"/>
      </w:rPr>
    </w:lvl>
  </w:abstractNum>
  <w:abstractNum w:abstractNumId="24" w15:restartNumberingAfterBreak="0">
    <w:nsid w:val="54A91617"/>
    <w:multiLevelType w:val="multilevel"/>
    <w:tmpl w:val="7A9E666C"/>
    <w:lvl w:ilvl="0">
      <w:start w:val="1"/>
      <w:numFmt w:val="decimal"/>
      <w:lvlText w:val="%1."/>
      <w:lvlJc w:val="left"/>
      <w:pPr>
        <w:ind w:left="1080" w:hanging="720"/>
      </w:pPr>
      <w:rPr>
        <w:rFonts w:ascii="Tahoma" w:hAnsi="Tahoma" w:cs="Tahom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50314AE"/>
    <w:multiLevelType w:val="multilevel"/>
    <w:tmpl w:val="B5423A44"/>
    <w:lvl w:ilvl="0">
      <w:start w:val="15"/>
      <w:numFmt w:val="decimal"/>
      <w:lvlText w:val="%1."/>
      <w:lvlJc w:val="left"/>
      <w:pPr>
        <w:ind w:left="705" w:hanging="705"/>
      </w:pPr>
      <w:rPr>
        <w:rFonts w:eastAsia="Calibri" w:hint="default"/>
        <w:u w:val="none"/>
      </w:rPr>
    </w:lvl>
    <w:lvl w:ilvl="1">
      <w:start w:val="12"/>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26" w15:restartNumberingAfterBreak="0">
    <w:nsid w:val="5F2567B1"/>
    <w:multiLevelType w:val="hybridMultilevel"/>
    <w:tmpl w:val="0686A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E000236E"/>
    <w:lvl w:ilvl="0" w:tplc="AAE812D0">
      <w:start w:val="1"/>
      <w:numFmt w:val="decimal"/>
      <w:lvlText w:val="%1."/>
      <w:lvlJc w:val="left"/>
      <w:pPr>
        <w:ind w:left="720" w:hanging="360"/>
      </w:pPr>
      <w:rPr>
        <w:rFonts w:hint="default"/>
        <w:i w:val="0"/>
        <w:iCs/>
        <w:sz w:val="21"/>
        <w:szCs w:val="2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0" w15:restartNumberingAfterBreak="0">
    <w:nsid w:val="63811204"/>
    <w:multiLevelType w:val="multilevel"/>
    <w:tmpl w:val="B32064B8"/>
    <w:lvl w:ilvl="0">
      <w:start w:val="11"/>
      <w:numFmt w:val="decimal"/>
      <w:lvlText w:val="%1."/>
      <w:lvlJc w:val="left"/>
      <w:pPr>
        <w:ind w:left="600" w:hanging="600"/>
      </w:pPr>
      <w:rPr>
        <w:rFonts w:hint="default"/>
        <w:b w:val="0"/>
      </w:rPr>
    </w:lvl>
    <w:lvl w:ilvl="1">
      <w:start w:val="1"/>
      <w:numFmt w:val="decimal"/>
      <w:lvlText w:val="%1.%2."/>
      <w:lvlJc w:val="left"/>
      <w:pPr>
        <w:ind w:left="2160" w:hanging="600"/>
      </w:pPr>
      <w:rPr>
        <w:rFonts w:hint="default"/>
        <w:b w:val="0"/>
        <w:color w:val="auto"/>
      </w:rPr>
    </w:lvl>
    <w:lvl w:ilvl="2">
      <w:start w:val="1"/>
      <w:numFmt w:val="decimal"/>
      <w:lvlText w:val="%1.%2.%3."/>
      <w:lvlJc w:val="left"/>
      <w:pPr>
        <w:ind w:left="1854" w:hanging="720"/>
      </w:pPr>
      <w:rPr>
        <w:rFonts w:hint="default"/>
        <w:b w:val="0"/>
        <w:sz w:val="21"/>
        <w:szCs w:val="2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9136307A"/>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973E3E"/>
    <w:multiLevelType w:val="hybridMultilevel"/>
    <w:tmpl w:val="B906D110"/>
    <w:lvl w:ilvl="0" w:tplc="717051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95508691">
    <w:abstractNumId w:val="14"/>
  </w:num>
  <w:num w:numId="2" w16cid:durableId="388654956">
    <w:abstractNumId w:val="3"/>
  </w:num>
  <w:num w:numId="3" w16cid:durableId="1945651854">
    <w:abstractNumId w:val="13"/>
  </w:num>
  <w:num w:numId="4" w16cid:durableId="1513032722">
    <w:abstractNumId w:val="26"/>
  </w:num>
  <w:num w:numId="5" w16cid:durableId="561134252">
    <w:abstractNumId w:val="27"/>
  </w:num>
  <w:num w:numId="6" w16cid:durableId="1353219629">
    <w:abstractNumId w:val="35"/>
  </w:num>
  <w:num w:numId="7" w16cid:durableId="725033988">
    <w:abstractNumId w:val="32"/>
  </w:num>
  <w:num w:numId="8" w16cid:durableId="1401323150">
    <w:abstractNumId w:val="20"/>
  </w:num>
  <w:num w:numId="9" w16cid:durableId="281543040">
    <w:abstractNumId w:val="39"/>
  </w:num>
  <w:num w:numId="10" w16cid:durableId="89355725">
    <w:abstractNumId w:val="17"/>
  </w:num>
  <w:num w:numId="11" w16cid:durableId="1437991151">
    <w:abstractNumId w:val="18"/>
  </w:num>
  <w:num w:numId="12" w16cid:durableId="1560163625">
    <w:abstractNumId w:val="0"/>
  </w:num>
  <w:num w:numId="13" w16cid:durableId="575363238">
    <w:abstractNumId w:val="38"/>
  </w:num>
  <w:num w:numId="14" w16cid:durableId="558171084">
    <w:abstractNumId w:val="5"/>
  </w:num>
  <w:num w:numId="15" w16cid:durableId="1499537411">
    <w:abstractNumId w:val="21"/>
  </w:num>
  <w:num w:numId="16" w16cid:durableId="1860771247">
    <w:abstractNumId w:val="11"/>
  </w:num>
  <w:num w:numId="17" w16cid:durableId="1468283285">
    <w:abstractNumId w:val="4"/>
  </w:num>
  <w:num w:numId="18" w16cid:durableId="690499081">
    <w:abstractNumId w:val="1"/>
  </w:num>
  <w:num w:numId="19" w16cid:durableId="1063259079">
    <w:abstractNumId w:val="7"/>
  </w:num>
  <w:num w:numId="20" w16cid:durableId="1305354341">
    <w:abstractNumId w:val="33"/>
  </w:num>
  <w:num w:numId="21" w16cid:durableId="943269766">
    <w:abstractNumId w:val="29"/>
  </w:num>
  <w:num w:numId="22" w16cid:durableId="436142646">
    <w:abstractNumId w:val="6"/>
  </w:num>
  <w:num w:numId="23" w16cid:durableId="1065254771">
    <w:abstractNumId w:val="10"/>
  </w:num>
  <w:num w:numId="24" w16cid:durableId="1567228408">
    <w:abstractNumId w:val="30"/>
  </w:num>
  <w:num w:numId="25" w16cid:durableId="1169901769">
    <w:abstractNumId w:val="22"/>
  </w:num>
  <w:num w:numId="26" w16cid:durableId="1827623510">
    <w:abstractNumId w:val="36"/>
  </w:num>
  <w:num w:numId="27" w16cid:durableId="2056538811">
    <w:abstractNumId w:val="8"/>
  </w:num>
  <w:num w:numId="28" w16cid:durableId="1318847690">
    <w:abstractNumId w:val="24"/>
  </w:num>
  <w:num w:numId="29" w16cid:durableId="1597398651">
    <w:abstractNumId w:val="25"/>
  </w:num>
  <w:num w:numId="30" w16cid:durableId="1126045002">
    <w:abstractNumId w:val="28"/>
  </w:num>
  <w:num w:numId="31" w16cid:durableId="1490248182">
    <w:abstractNumId w:val="15"/>
  </w:num>
  <w:num w:numId="32" w16cid:durableId="1421100009">
    <w:abstractNumId w:val="31"/>
  </w:num>
  <w:num w:numId="33" w16cid:durableId="1162702667">
    <w:abstractNumId w:val="34"/>
  </w:num>
  <w:num w:numId="34" w16cid:durableId="407533640">
    <w:abstractNumId w:val="2"/>
  </w:num>
  <w:num w:numId="35" w16cid:durableId="1945570428">
    <w:abstractNumId w:val="16"/>
  </w:num>
  <w:num w:numId="36" w16cid:durableId="329453508">
    <w:abstractNumId w:val="19"/>
  </w:num>
  <w:num w:numId="37" w16cid:durableId="1064641682">
    <w:abstractNumId w:val="12"/>
  </w:num>
  <w:num w:numId="38" w16cid:durableId="467018182">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454319">
    <w:abstractNumId w:val="23"/>
  </w:num>
  <w:num w:numId="40" w16cid:durableId="2112698911">
    <w:abstractNumId w:val="37"/>
  </w:num>
  <w:num w:numId="41" w16cid:durableId="180735608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ECC"/>
    <w:rsid w:val="00021EFA"/>
    <w:rsid w:val="00026246"/>
    <w:rsid w:val="0002641D"/>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37B70"/>
    <w:rsid w:val="00040233"/>
    <w:rsid w:val="00040C0F"/>
    <w:rsid w:val="00042D50"/>
    <w:rsid w:val="000431AC"/>
    <w:rsid w:val="00043C51"/>
    <w:rsid w:val="00044728"/>
    <w:rsid w:val="00044B63"/>
    <w:rsid w:val="0004553D"/>
    <w:rsid w:val="000455B9"/>
    <w:rsid w:val="000464E8"/>
    <w:rsid w:val="000466D2"/>
    <w:rsid w:val="00047F6B"/>
    <w:rsid w:val="00047F87"/>
    <w:rsid w:val="000503D8"/>
    <w:rsid w:val="0005148B"/>
    <w:rsid w:val="00051E9D"/>
    <w:rsid w:val="0005204C"/>
    <w:rsid w:val="00052365"/>
    <w:rsid w:val="0005295E"/>
    <w:rsid w:val="0005299E"/>
    <w:rsid w:val="000543B5"/>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3054"/>
    <w:rsid w:val="000A5738"/>
    <w:rsid w:val="000A5FB1"/>
    <w:rsid w:val="000A7BF8"/>
    <w:rsid w:val="000B0CED"/>
    <w:rsid w:val="000B0E8D"/>
    <w:rsid w:val="000B4E6D"/>
    <w:rsid w:val="000B7223"/>
    <w:rsid w:val="000C006A"/>
    <w:rsid w:val="000C02F3"/>
    <w:rsid w:val="000C1AE5"/>
    <w:rsid w:val="000C1F59"/>
    <w:rsid w:val="000C2217"/>
    <w:rsid w:val="000C3F71"/>
    <w:rsid w:val="000C4DF9"/>
    <w:rsid w:val="000C5890"/>
    <w:rsid w:val="000C6068"/>
    <w:rsid w:val="000C77A4"/>
    <w:rsid w:val="000D13D6"/>
    <w:rsid w:val="000D18E9"/>
    <w:rsid w:val="000D26D8"/>
    <w:rsid w:val="000D3142"/>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5CE6"/>
    <w:rsid w:val="000E6130"/>
    <w:rsid w:val="000E6657"/>
    <w:rsid w:val="000E7154"/>
    <w:rsid w:val="000F01E1"/>
    <w:rsid w:val="000F1287"/>
    <w:rsid w:val="000F2282"/>
    <w:rsid w:val="000F2AA8"/>
    <w:rsid w:val="000F4AA3"/>
    <w:rsid w:val="000F513D"/>
    <w:rsid w:val="000F7102"/>
    <w:rsid w:val="00100B38"/>
    <w:rsid w:val="0010108D"/>
    <w:rsid w:val="001010F7"/>
    <w:rsid w:val="00101313"/>
    <w:rsid w:val="00101C48"/>
    <w:rsid w:val="0010270D"/>
    <w:rsid w:val="001045C4"/>
    <w:rsid w:val="001061A3"/>
    <w:rsid w:val="001064B8"/>
    <w:rsid w:val="00106619"/>
    <w:rsid w:val="001072BE"/>
    <w:rsid w:val="00107A04"/>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1751"/>
    <w:rsid w:val="001329A7"/>
    <w:rsid w:val="0013353A"/>
    <w:rsid w:val="00134825"/>
    <w:rsid w:val="001351A4"/>
    <w:rsid w:val="00135A29"/>
    <w:rsid w:val="00135EEE"/>
    <w:rsid w:val="001365CA"/>
    <w:rsid w:val="00140D50"/>
    <w:rsid w:val="00142352"/>
    <w:rsid w:val="00143940"/>
    <w:rsid w:val="0014414A"/>
    <w:rsid w:val="00145046"/>
    <w:rsid w:val="00146BC9"/>
    <w:rsid w:val="00147A63"/>
    <w:rsid w:val="00147A8C"/>
    <w:rsid w:val="00150CAD"/>
    <w:rsid w:val="0015376E"/>
    <w:rsid w:val="001538C5"/>
    <w:rsid w:val="00153D1C"/>
    <w:rsid w:val="00156AC9"/>
    <w:rsid w:val="001607EC"/>
    <w:rsid w:val="001629A7"/>
    <w:rsid w:val="00164443"/>
    <w:rsid w:val="001647BD"/>
    <w:rsid w:val="0016665C"/>
    <w:rsid w:val="00167555"/>
    <w:rsid w:val="00167E09"/>
    <w:rsid w:val="00171C73"/>
    <w:rsid w:val="00171FE7"/>
    <w:rsid w:val="00172D53"/>
    <w:rsid w:val="00173ACB"/>
    <w:rsid w:val="00173E9D"/>
    <w:rsid w:val="0017453A"/>
    <w:rsid w:val="00174EE0"/>
    <w:rsid w:val="0017533E"/>
    <w:rsid w:val="00176FD3"/>
    <w:rsid w:val="00177C33"/>
    <w:rsid w:val="001801B7"/>
    <w:rsid w:val="00180340"/>
    <w:rsid w:val="00180466"/>
    <w:rsid w:val="00181168"/>
    <w:rsid w:val="00181511"/>
    <w:rsid w:val="00182E25"/>
    <w:rsid w:val="00185454"/>
    <w:rsid w:val="00185997"/>
    <w:rsid w:val="00185BC4"/>
    <w:rsid w:val="0019130D"/>
    <w:rsid w:val="0019137B"/>
    <w:rsid w:val="0019193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B6C62"/>
    <w:rsid w:val="001C1AD0"/>
    <w:rsid w:val="001C1CC5"/>
    <w:rsid w:val="001C24A6"/>
    <w:rsid w:val="001C24BC"/>
    <w:rsid w:val="001C305A"/>
    <w:rsid w:val="001C468D"/>
    <w:rsid w:val="001C4F12"/>
    <w:rsid w:val="001C5946"/>
    <w:rsid w:val="001C5A36"/>
    <w:rsid w:val="001C635E"/>
    <w:rsid w:val="001C6757"/>
    <w:rsid w:val="001C7F48"/>
    <w:rsid w:val="001D65F8"/>
    <w:rsid w:val="001D7492"/>
    <w:rsid w:val="001E0107"/>
    <w:rsid w:val="001E212A"/>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0AB"/>
    <w:rsid w:val="00203725"/>
    <w:rsid w:val="002037C0"/>
    <w:rsid w:val="00203986"/>
    <w:rsid w:val="00203E9F"/>
    <w:rsid w:val="002058A4"/>
    <w:rsid w:val="00206179"/>
    <w:rsid w:val="00207436"/>
    <w:rsid w:val="0020796D"/>
    <w:rsid w:val="00207E02"/>
    <w:rsid w:val="00207FAC"/>
    <w:rsid w:val="00212C25"/>
    <w:rsid w:val="002135C6"/>
    <w:rsid w:val="002140C5"/>
    <w:rsid w:val="00214D4B"/>
    <w:rsid w:val="002163DC"/>
    <w:rsid w:val="002170EA"/>
    <w:rsid w:val="00217893"/>
    <w:rsid w:val="00220B88"/>
    <w:rsid w:val="002211A8"/>
    <w:rsid w:val="00221235"/>
    <w:rsid w:val="00221CC0"/>
    <w:rsid w:val="002220B4"/>
    <w:rsid w:val="00223614"/>
    <w:rsid w:val="002256CF"/>
    <w:rsid w:val="0022588A"/>
    <w:rsid w:val="00225BEF"/>
    <w:rsid w:val="00226274"/>
    <w:rsid w:val="002267DE"/>
    <w:rsid w:val="002279BC"/>
    <w:rsid w:val="00227C88"/>
    <w:rsid w:val="00231166"/>
    <w:rsid w:val="00233169"/>
    <w:rsid w:val="00234717"/>
    <w:rsid w:val="00234920"/>
    <w:rsid w:val="00234C53"/>
    <w:rsid w:val="0023505D"/>
    <w:rsid w:val="002374F8"/>
    <w:rsid w:val="00237EA0"/>
    <w:rsid w:val="00240BD4"/>
    <w:rsid w:val="002415C7"/>
    <w:rsid w:val="0024180E"/>
    <w:rsid w:val="002430AE"/>
    <w:rsid w:val="00243AC2"/>
    <w:rsid w:val="00244688"/>
    <w:rsid w:val="002476D5"/>
    <w:rsid w:val="00250733"/>
    <w:rsid w:val="002510C4"/>
    <w:rsid w:val="00251D4A"/>
    <w:rsid w:val="0025292E"/>
    <w:rsid w:val="00253090"/>
    <w:rsid w:val="00254895"/>
    <w:rsid w:val="00255225"/>
    <w:rsid w:val="002601F1"/>
    <w:rsid w:val="002603C7"/>
    <w:rsid w:val="002616A9"/>
    <w:rsid w:val="002617A4"/>
    <w:rsid w:val="002620D1"/>
    <w:rsid w:val="00262386"/>
    <w:rsid w:val="00262D3D"/>
    <w:rsid w:val="00263E7F"/>
    <w:rsid w:val="002640E7"/>
    <w:rsid w:val="0026424A"/>
    <w:rsid w:val="00266528"/>
    <w:rsid w:val="00267751"/>
    <w:rsid w:val="00267E9A"/>
    <w:rsid w:val="00267EC6"/>
    <w:rsid w:val="00267EE7"/>
    <w:rsid w:val="00271411"/>
    <w:rsid w:val="00273F59"/>
    <w:rsid w:val="00274AE9"/>
    <w:rsid w:val="00274C8A"/>
    <w:rsid w:val="0027575B"/>
    <w:rsid w:val="00275B72"/>
    <w:rsid w:val="00275DB4"/>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5F29"/>
    <w:rsid w:val="002B6B9E"/>
    <w:rsid w:val="002C14FC"/>
    <w:rsid w:val="002C2936"/>
    <w:rsid w:val="002C2DD1"/>
    <w:rsid w:val="002C362D"/>
    <w:rsid w:val="002C4AE8"/>
    <w:rsid w:val="002C5249"/>
    <w:rsid w:val="002C53E8"/>
    <w:rsid w:val="002D1083"/>
    <w:rsid w:val="002D1C99"/>
    <w:rsid w:val="002D1EFA"/>
    <w:rsid w:val="002D2027"/>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FBA"/>
    <w:rsid w:val="002F12E7"/>
    <w:rsid w:val="002F148F"/>
    <w:rsid w:val="002F1CD9"/>
    <w:rsid w:val="002F31FB"/>
    <w:rsid w:val="002F396F"/>
    <w:rsid w:val="002F44C0"/>
    <w:rsid w:val="002F536E"/>
    <w:rsid w:val="002F5EE2"/>
    <w:rsid w:val="002F5F47"/>
    <w:rsid w:val="002F67FD"/>
    <w:rsid w:val="002F7D23"/>
    <w:rsid w:val="00300FEF"/>
    <w:rsid w:val="00301185"/>
    <w:rsid w:val="0030230E"/>
    <w:rsid w:val="003049FC"/>
    <w:rsid w:val="00304E45"/>
    <w:rsid w:val="00306BC7"/>
    <w:rsid w:val="00306D9F"/>
    <w:rsid w:val="00306F87"/>
    <w:rsid w:val="003074D1"/>
    <w:rsid w:val="003101E1"/>
    <w:rsid w:val="0031109D"/>
    <w:rsid w:val="0031284C"/>
    <w:rsid w:val="0031420A"/>
    <w:rsid w:val="003155D3"/>
    <w:rsid w:val="003166A1"/>
    <w:rsid w:val="00317AC3"/>
    <w:rsid w:val="00321A79"/>
    <w:rsid w:val="00321B1F"/>
    <w:rsid w:val="0032266C"/>
    <w:rsid w:val="003232C3"/>
    <w:rsid w:val="00324073"/>
    <w:rsid w:val="003241B0"/>
    <w:rsid w:val="003241B4"/>
    <w:rsid w:val="00325A84"/>
    <w:rsid w:val="00325D10"/>
    <w:rsid w:val="00326357"/>
    <w:rsid w:val="00326CB7"/>
    <w:rsid w:val="00326F19"/>
    <w:rsid w:val="00326F9E"/>
    <w:rsid w:val="003300F2"/>
    <w:rsid w:val="003303E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5B29"/>
    <w:rsid w:val="00346410"/>
    <w:rsid w:val="00347D64"/>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67B43"/>
    <w:rsid w:val="00370489"/>
    <w:rsid w:val="00371433"/>
    <w:rsid w:val="00374650"/>
    <w:rsid w:val="00374A04"/>
    <w:rsid w:val="00375417"/>
    <w:rsid w:val="003754D9"/>
    <w:rsid w:val="00376628"/>
    <w:rsid w:val="003771ED"/>
    <w:rsid w:val="00377497"/>
    <w:rsid w:val="00377925"/>
    <w:rsid w:val="00377C16"/>
    <w:rsid w:val="00377C96"/>
    <w:rsid w:val="0038039F"/>
    <w:rsid w:val="00380CBA"/>
    <w:rsid w:val="00380DF6"/>
    <w:rsid w:val="003819C8"/>
    <w:rsid w:val="00382939"/>
    <w:rsid w:val="00384F5A"/>
    <w:rsid w:val="003903FB"/>
    <w:rsid w:val="00390FCB"/>
    <w:rsid w:val="0039114B"/>
    <w:rsid w:val="0039299B"/>
    <w:rsid w:val="00394C27"/>
    <w:rsid w:val="003A050E"/>
    <w:rsid w:val="003A050F"/>
    <w:rsid w:val="003A0724"/>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F37"/>
    <w:rsid w:val="003D5A05"/>
    <w:rsid w:val="003D5EC9"/>
    <w:rsid w:val="003D6258"/>
    <w:rsid w:val="003D6501"/>
    <w:rsid w:val="003E0A08"/>
    <w:rsid w:val="003E0FEA"/>
    <w:rsid w:val="003E1160"/>
    <w:rsid w:val="003E1371"/>
    <w:rsid w:val="003E23F7"/>
    <w:rsid w:val="003E436D"/>
    <w:rsid w:val="003E4DB9"/>
    <w:rsid w:val="003E51C1"/>
    <w:rsid w:val="003E60C1"/>
    <w:rsid w:val="003E713F"/>
    <w:rsid w:val="003F092C"/>
    <w:rsid w:val="003F0DA7"/>
    <w:rsid w:val="003F139A"/>
    <w:rsid w:val="003F1531"/>
    <w:rsid w:val="003F18FD"/>
    <w:rsid w:val="003F2587"/>
    <w:rsid w:val="003F25CB"/>
    <w:rsid w:val="003F2671"/>
    <w:rsid w:val="003F3EFE"/>
    <w:rsid w:val="003F3FC9"/>
    <w:rsid w:val="003F4679"/>
    <w:rsid w:val="003F5489"/>
    <w:rsid w:val="003F54D8"/>
    <w:rsid w:val="003F740A"/>
    <w:rsid w:val="004006C3"/>
    <w:rsid w:val="00401CAD"/>
    <w:rsid w:val="00403C4D"/>
    <w:rsid w:val="00404533"/>
    <w:rsid w:val="0040472C"/>
    <w:rsid w:val="004047D7"/>
    <w:rsid w:val="00404969"/>
    <w:rsid w:val="00405855"/>
    <w:rsid w:val="00405D65"/>
    <w:rsid w:val="0040657F"/>
    <w:rsid w:val="00407939"/>
    <w:rsid w:val="00411BD7"/>
    <w:rsid w:val="0041208A"/>
    <w:rsid w:val="00413D2E"/>
    <w:rsid w:val="004147BD"/>
    <w:rsid w:val="004157B6"/>
    <w:rsid w:val="0041685F"/>
    <w:rsid w:val="00416D08"/>
    <w:rsid w:val="0041744B"/>
    <w:rsid w:val="00417604"/>
    <w:rsid w:val="00423119"/>
    <w:rsid w:val="00424C4C"/>
    <w:rsid w:val="004252AF"/>
    <w:rsid w:val="00432574"/>
    <w:rsid w:val="0043288C"/>
    <w:rsid w:val="0043335A"/>
    <w:rsid w:val="00435186"/>
    <w:rsid w:val="00435437"/>
    <w:rsid w:val="004356A8"/>
    <w:rsid w:val="00436201"/>
    <w:rsid w:val="00441581"/>
    <w:rsid w:val="00442491"/>
    <w:rsid w:val="00443DE5"/>
    <w:rsid w:val="00443FA8"/>
    <w:rsid w:val="00443FEB"/>
    <w:rsid w:val="00444DC8"/>
    <w:rsid w:val="00446913"/>
    <w:rsid w:val="00447B36"/>
    <w:rsid w:val="00447D54"/>
    <w:rsid w:val="00450767"/>
    <w:rsid w:val="004512A8"/>
    <w:rsid w:val="004515CE"/>
    <w:rsid w:val="004525F0"/>
    <w:rsid w:val="00452C1D"/>
    <w:rsid w:val="00453770"/>
    <w:rsid w:val="00455810"/>
    <w:rsid w:val="00455AA9"/>
    <w:rsid w:val="00456692"/>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4E"/>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0E8"/>
    <w:rsid w:val="004C076A"/>
    <w:rsid w:val="004C11AA"/>
    <w:rsid w:val="004C29F1"/>
    <w:rsid w:val="004C3894"/>
    <w:rsid w:val="004C40E5"/>
    <w:rsid w:val="004C42C8"/>
    <w:rsid w:val="004C4413"/>
    <w:rsid w:val="004C7DC4"/>
    <w:rsid w:val="004C7E0B"/>
    <w:rsid w:val="004C7E53"/>
    <w:rsid w:val="004D017C"/>
    <w:rsid w:val="004D04FC"/>
    <w:rsid w:val="004D1010"/>
    <w:rsid w:val="004D248A"/>
    <w:rsid w:val="004D459D"/>
    <w:rsid w:val="004D4C1E"/>
    <w:rsid w:val="004D7B52"/>
    <w:rsid w:val="004D7DFA"/>
    <w:rsid w:val="004E05A2"/>
    <w:rsid w:val="004E07B2"/>
    <w:rsid w:val="004E13EA"/>
    <w:rsid w:val="004E1FB0"/>
    <w:rsid w:val="004E2171"/>
    <w:rsid w:val="004E2550"/>
    <w:rsid w:val="004E4023"/>
    <w:rsid w:val="004E442B"/>
    <w:rsid w:val="004E4612"/>
    <w:rsid w:val="004E47F9"/>
    <w:rsid w:val="004E6A7A"/>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09C"/>
    <w:rsid w:val="005032DE"/>
    <w:rsid w:val="005035B0"/>
    <w:rsid w:val="00503E5F"/>
    <w:rsid w:val="005047B8"/>
    <w:rsid w:val="0050489A"/>
    <w:rsid w:val="005070CC"/>
    <w:rsid w:val="005107DF"/>
    <w:rsid w:val="0051093F"/>
    <w:rsid w:val="00510BEC"/>
    <w:rsid w:val="0051113D"/>
    <w:rsid w:val="005122FE"/>
    <w:rsid w:val="0051270F"/>
    <w:rsid w:val="00512760"/>
    <w:rsid w:val="00512E53"/>
    <w:rsid w:val="0051329C"/>
    <w:rsid w:val="0051416C"/>
    <w:rsid w:val="005146B2"/>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6FC"/>
    <w:rsid w:val="00540C9A"/>
    <w:rsid w:val="00540FD2"/>
    <w:rsid w:val="0054132A"/>
    <w:rsid w:val="005420ED"/>
    <w:rsid w:val="00542A74"/>
    <w:rsid w:val="005448A6"/>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245"/>
    <w:rsid w:val="005753B6"/>
    <w:rsid w:val="00576592"/>
    <w:rsid w:val="005769FF"/>
    <w:rsid w:val="005806D2"/>
    <w:rsid w:val="00583195"/>
    <w:rsid w:val="00583B84"/>
    <w:rsid w:val="0058525D"/>
    <w:rsid w:val="00585C84"/>
    <w:rsid w:val="00587BAC"/>
    <w:rsid w:val="005902D4"/>
    <w:rsid w:val="00590A83"/>
    <w:rsid w:val="00593111"/>
    <w:rsid w:val="00593816"/>
    <w:rsid w:val="00593D67"/>
    <w:rsid w:val="00594FA6"/>
    <w:rsid w:val="00595F1A"/>
    <w:rsid w:val="00595F8E"/>
    <w:rsid w:val="00596895"/>
    <w:rsid w:val="00596BDA"/>
    <w:rsid w:val="00597972"/>
    <w:rsid w:val="005A07D8"/>
    <w:rsid w:val="005A318A"/>
    <w:rsid w:val="005A3958"/>
    <w:rsid w:val="005B012E"/>
    <w:rsid w:val="005B0749"/>
    <w:rsid w:val="005B19E4"/>
    <w:rsid w:val="005B1D8D"/>
    <w:rsid w:val="005B24C3"/>
    <w:rsid w:val="005B2A1D"/>
    <w:rsid w:val="005B2C82"/>
    <w:rsid w:val="005B2D9B"/>
    <w:rsid w:val="005B2FD0"/>
    <w:rsid w:val="005B34A6"/>
    <w:rsid w:val="005B383F"/>
    <w:rsid w:val="005B46C1"/>
    <w:rsid w:val="005B70DE"/>
    <w:rsid w:val="005C0258"/>
    <w:rsid w:val="005C0B37"/>
    <w:rsid w:val="005C17C2"/>
    <w:rsid w:val="005C3F18"/>
    <w:rsid w:val="005C50E1"/>
    <w:rsid w:val="005C5449"/>
    <w:rsid w:val="005C5BD5"/>
    <w:rsid w:val="005C6C2A"/>
    <w:rsid w:val="005C6D8F"/>
    <w:rsid w:val="005D08AD"/>
    <w:rsid w:val="005D1EC0"/>
    <w:rsid w:val="005D393D"/>
    <w:rsid w:val="005D3A5D"/>
    <w:rsid w:val="005D46A9"/>
    <w:rsid w:val="005D4AB8"/>
    <w:rsid w:val="005D511B"/>
    <w:rsid w:val="005D5FBB"/>
    <w:rsid w:val="005D6204"/>
    <w:rsid w:val="005D7383"/>
    <w:rsid w:val="005D7A77"/>
    <w:rsid w:val="005D7D8C"/>
    <w:rsid w:val="005E2507"/>
    <w:rsid w:val="005E25A4"/>
    <w:rsid w:val="005E2700"/>
    <w:rsid w:val="005E29E3"/>
    <w:rsid w:val="005E3270"/>
    <w:rsid w:val="005E36FB"/>
    <w:rsid w:val="005E3B81"/>
    <w:rsid w:val="005E4607"/>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C89"/>
    <w:rsid w:val="00603E31"/>
    <w:rsid w:val="006041B7"/>
    <w:rsid w:val="00605D03"/>
    <w:rsid w:val="00607C27"/>
    <w:rsid w:val="00607C46"/>
    <w:rsid w:val="00612434"/>
    <w:rsid w:val="00612CE6"/>
    <w:rsid w:val="00612EDD"/>
    <w:rsid w:val="00614A7B"/>
    <w:rsid w:val="006158E4"/>
    <w:rsid w:val="006158FB"/>
    <w:rsid w:val="00615C08"/>
    <w:rsid w:val="0061733E"/>
    <w:rsid w:val="0061741C"/>
    <w:rsid w:val="006207BC"/>
    <w:rsid w:val="00621335"/>
    <w:rsid w:val="0062150E"/>
    <w:rsid w:val="00621DE3"/>
    <w:rsid w:val="00623F37"/>
    <w:rsid w:val="00623F56"/>
    <w:rsid w:val="006242E9"/>
    <w:rsid w:val="006250F6"/>
    <w:rsid w:val="006258F1"/>
    <w:rsid w:val="00626341"/>
    <w:rsid w:val="00626BBC"/>
    <w:rsid w:val="00626C80"/>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716"/>
    <w:rsid w:val="00645DF8"/>
    <w:rsid w:val="006460FF"/>
    <w:rsid w:val="006462C7"/>
    <w:rsid w:val="00646974"/>
    <w:rsid w:val="00647382"/>
    <w:rsid w:val="006512AF"/>
    <w:rsid w:val="00651301"/>
    <w:rsid w:val="00651E2B"/>
    <w:rsid w:val="00653069"/>
    <w:rsid w:val="00653A37"/>
    <w:rsid w:val="006541EB"/>
    <w:rsid w:val="006545F9"/>
    <w:rsid w:val="006553EF"/>
    <w:rsid w:val="00660F6D"/>
    <w:rsid w:val="0066179A"/>
    <w:rsid w:val="00661860"/>
    <w:rsid w:val="00661F61"/>
    <w:rsid w:val="00662606"/>
    <w:rsid w:val="0066271C"/>
    <w:rsid w:val="00663099"/>
    <w:rsid w:val="00664184"/>
    <w:rsid w:val="00664C39"/>
    <w:rsid w:val="0066500F"/>
    <w:rsid w:val="00665D82"/>
    <w:rsid w:val="00670373"/>
    <w:rsid w:val="00671B2B"/>
    <w:rsid w:val="00671DB5"/>
    <w:rsid w:val="0067281B"/>
    <w:rsid w:val="00673538"/>
    <w:rsid w:val="00674F5C"/>
    <w:rsid w:val="00680281"/>
    <w:rsid w:val="00680742"/>
    <w:rsid w:val="00681CDE"/>
    <w:rsid w:val="006824FC"/>
    <w:rsid w:val="00683506"/>
    <w:rsid w:val="0068448B"/>
    <w:rsid w:val="00685C49"/>
    <w:rsid w:val="00687997"/>
    <w:rsid w:val="00687E47"/>
    <w:rsid w:val="0069058D"/>
    <w:rsid w:val="00694911"/>
    <w:rsid w:val="00696EED"/>
    <w:rsid w:val="006A2889"/>
    <w:rsid w:val="006A313D"/>
    <w:rsid w:val="006A397F"/>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2E20"/>
    <w:rsid w:val="006D3202"/>
    <w:rsid w:val="006D3407"/>
    <w:rsid w:val="006D3C8B"/>
    <w:rsid w:val="006D463E"/>
    <w:rsid w:val="006D54B7"/>
    <w:rsid w:val="006D6694"/>
    <w:rsid w:val="006D6A33"/>
    <w:rsid w:val="006E04DD"/>
    <w:rsid w:val="006E1DD3"/>
    <w:rsid w:val="006E28D7"/>
    <w:rsid w:val="006E2957"/>
    <w:rsid w:val="006E533D"/>
    <w:rsid w:val="006E6883"/>
    <w:rsid w:val="006E75C7"/>
    <w:rsid w:val="006E7679"/>
    <w:rsid w:val="006F2F71"/>
    <w:rsid w:val="006F50E9"/>
    <w:rsid w:val="006F631C"/>
    <w:rsid w:val="006F6DAA"/>
    <w:rsid w:val="006F7115"/>
    <w:rsid w:val="007022FB"/>
    <w:rsid w:val="0070256E"/>
    <w:rsid w:val="00702FDC"/>
    <w:rsid w:val="00703132"/>
    <w:rsid w:val="00703430"/>
    <w:rsid w:val="00706BD5"/>
    <w:rsid w:val="00706F4D"/>
    <w:rsid w:val="00710F05"/>
    <w:rsid w:val="007128D8"/>
    <w:rsid w:val="007128DA"/>
    <w:rsid w:val="0071299C"/>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1ED"/>
    <w:rsid w:val="00734BBA"/>
    <w:rsid w:val="00735E40"/>
    <w:rsid w:val="0073602A"/>
    <w:rsid w:val="00736EA4"/>
    <w:rsid w:val="0073711D"/>
    <w:rsid w:val="0073778F"/>
    <w:rsid w:val="00742250"/>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29B9"/>
    <w:rsid w:val="00763EA4"/>
    <w:rsid w:val="00764FD6"/>
    <w:rsid w:val="007654C6"/>
    <w:rsid w:val="00766211"/>
    <w:rsid w:val="00767A16"/>
    <w:rsid w:val="00771EC8"/>
    <w:rsid w:val="007720C2"/>
    <w:rsid w:val="007731F0"/>
    <w:rsid w:val="007740AD"/>
    <w:rsid w:val="0077554C"/>
    <w:rsid w:val="00775619"/>
    <w:rsid w:val="007763E1"/>
    <w:rsid w:val="00777670"/>
    <w:rsid w:val="007804D7"/>
    <w:rsid w:val="00782BF8"/>
    <w:rsid w:val="007834AA"/>
    <w:rsid w:val="00783536"/>
    <w:rsid w:val="00783C19"/>
    <w:rsid w:val="00785EA1"/>
    <w:rsid w:val="00785F17"/>
    <w:rsid w:val="007860B6"/>
    <w:rsid w:val="007872CE"/>
    <w:rsid w:val="00787DC2"/>
    <w:rsid w:val="0079007C"/>
    <w:rsid w:val="007909D9"/>
    <w:rsid w:val="00790D67"/>
    <w:rsid w:val="00790FAD"/>
    <w:rsid w:val="007912DE"/>
    <w:rsid w:val="00791E5B"/>
    <w:rsid w:val="00791FC9"/>
    <w:rsid w:val="0079453D"/>
    <w:rsid w:val="0079488E"/>
    <w:rsid w:val="007948D0"/>
    <w:rsid w:val="007976F5"/>
    <w:rsid w:val="007A059A"/>
    <w:rsid w:val="007A130B"/>
    <w:rsid w:val="007A4A9F"/>
    <w:rsid w:val="007A5BDA"/>
    <w:rsid w:val="007A7D55"/>
    <w:rsid w:val="007A7E8A"/>
    <w:rsid w:val="007B12FF"/>
    <w:rsid w:val="007B185F"/>
    <w:rsid w:val="007B2A01"/>
    <w:rsid w:val="007B2E75"/>
    <w:rsid w:val="007B4DFE"/>
    <w:rsid w:val="007B6219"/>
    <w:rsid w:val="007C0612"/>
    <w:rsid w:val="007C345B"/>
    <w:rsid w:val="007C348D"/>
    <w:rsid w:val="007C3B9B"/>
    <w:rsid w:val="007C4FA1"/>
    <w:rsid w:val="007C616F"/>
    <w:rsid w:val="007C7A8A"/>
    <w:rsid w:val="007C7D60"/>
    <w:rsid w:val="007D0225"/>
    <w:rsid w:val="007D0EA5"/>
    <w:rsid w:val="007D0F6B"/>
    <w:rsid w:val="007D1221"/>
    <w:rsid w:val="007D1BAE"/>
    <w:rsid w:val="007D41C0"/>
    <w:rsid w:val="007D5985"/>
    <w:rsid w:val="007D5C61"/>
    <w:rsid w:val="007D7BC5"/>
    <w:rsid w:val="007E05CD"/>
    <w:rsid w:val="007E1893"/>
    <w:rsid w:val="007E1EA5"/>
    <w:rsid w:val="007E2C2B"/>
    <w:rsid w:val="007E2CF6"/>
    <w:rsid w:val="007E3D46"/>
    <w:rsid w:val="007E3D62"/>
    <w:rsid w:val="007E625C"/>
    <w:rsid w:val="007E7010"/>
    <w:rsid w:val="007F0164"/>
    <w:rsid w:val="007F1A0D"/>
    <w:rsid w:val="007F1B2E"/>
    <w:rsid w:val="007F1B84"/>
    <w:rsid w:val="007F2173"/>
    <w:rsid w:val="007F2DB2"/>
    <w:rsid w:val="007F47E7"/>
    <w:rsid w:val="007F4F75"/>
    <w:rsid w:val="007F6402"/>
    <w:rsid w:val="00801032"/>
    <w:rsid w:val="0080269D"/>
    <w:rsid w:val="00802F3D"/>
    <w:rsid w:val="008040CB"/>
    <w:rsid w:val="008043C9"/>
    <w:rsid w:val="00806044"/>
    <w:rsid w:val="00807B75"/>
    <w:rsid w:val="00810237"/>
    <w:rsid w:val="00810AF3"/>
    <w:rsid w:val="00813105"/>
    <w:rsid w:val="0081425E"/>
    <w:rsid w:val="008142E7"/>
    <w:rsid w:val="00814F72"/>
    <w:rsid w:val="008150F0"/>
    <w:rsid w:val="00815C9C"/>
    <w:rsid w:val="008176D9"/>
    <w:rsid w:val="00817A77"/>
    <w:rsid w:val="00821BB1"/>
    <w:rsid w:val="00822CB2"/>
    <w:rsid w:val="00823BF2"/>
    <w:rsid w:val="00823E47"/>
    <w:rsid w:val="00824732"/>
    <w:rsid w:val="0082502F"/>
    <w:rsid w:val="008253EC"/>
    <w:rsid w:val="00825FEE"/>
    <w:rsid w:val="0082692A"/>
    <w:rsid w:val="00826A7E"/>
    <w:rsid w:val="008272CE"/>
    <w:rsid w:val="00827AF2"/>
    <w:rsid w:val="0083270B"/>
    <w:rsid w:val="008335C6"/>
    <w:rsid w:val="00833AB8"/>
    <w:rsid w:val="00833CBA"/>
    <w:rsid w:val="00834CBF"/>
    <w:rsid w:val="00835378"/>
    <w:rsid w:val="00837056"/>
    <w:rsid w:val="008409D4"/>
    <w:rsid w:val="00840BEE"/>
    <w:rsid w:val="0084174D"/>
    <w:rsid w:val="008417FF"/>
    <w:rsid w:val="00841A95"/>
    <w:rsid w:val="00841D69"/>
    <w:rsid w:val="00841F69"/>
    <w:rsid w:val="008429BA"/>
    <w:rsid w:val="00845AD5"/>
    <w:rsid w:val="00846788"/>
    <w:rsid w:val="00846E38"/>
    <w:rsid w:val="008475C6"/>
    <w:rsid w:val="00851498"/>
    <w:rsid w:val="00851768"/>
    <w:rsid w:val="0085278F"/>
    <w:rsid w:val="00852F58"/>
    <w:rsid w:val="008563C3"/>
    <w:rsid w:val="008576A8"/>
    <w:rsid w:val="00857DE3"/>
    <w:rsid w:val="00860F5E"/>
    <w:rsid w:val="00861205"/>
    <w:rsid w:val="00861C17"/>
    <w:rsid w:val="00861F49"/>
    <w:rsid w:val="0086202D"/>
    <w:rsid w:val="008638DF"/>
    <w:rsid w:val="00864390"/>
    <w:rsid w:val="008643DD"/>
    <w:rsid w:val="008656E1"/>
    <w:rsid w:val="00866C39"/>
    <w:rsid w:val="0086727C"/>
    <w:rsid w:val="00867806"/>
    <w:rsid w:val="008678E4"/>
    <w:rsid w:val="00870BB0"/>
    <w:rsid w:val="008715AB"/>
    <w:rsid w:val="0087164F"/>
    <w:rsid w:val="0087218A"/>
    <w:rsid w:val="0087372C"/>
    <w:rsid w:val="00873D68"/>
    <w:rsid w:val="00874383"/>
    <w:rsid w:val="00875609"/>
    <w:rsid w:val="00876B6A"/>
    <w:rsid w:val="00876F48"/>
    <w:rsid w:val="00877A5D"/>
    <w:rsid w:val="008802B8"/>
    <w:rsid w:val="00880476"/>
    <w:rsid w:val="00881064"/>
    <w:rsid w:val="0088228F"/>
    <w:rsid w:val="00884A99"/>
    <w:rsid w:val="00884B13"/>
    <w:rsid w:val="00887B5D"/>
    <w:rsid w:val="008930CD"/>
    <w:rsid w:val="008931B4"/>
    <w:rsid w:val="0089331B"/>
    <w:rsid w:val="008933BC"/>
    <w:rsid w:val="00893C2B"/>
    <w:rsid w:val="0089444C"/>
    <w:rsid w:val="008969D4"/>
    <w:rsid w:val="008979DA"/>
    <w:rsid w:val="008A0157"/>
    <w:rsid w:val="008A1D5F"/>
    <w:rsid w:val="008A1E73"/>
    <w:rsid w:val="008A216D"/>
    <w:rsid w:val="008A2970"/>
    <w:rsid w:val="008A3657"/>
    <w:rsid w:val="008A3A6F"/>
    <w:rsid w:val="008A3C76"/>
    <w:rsid w:val="008A51A5"/>
    <w:rsid w:val="008A5873"/>
    <w:rsid w:val="008A5D2E"/>
    <w:rsid w:val="008A6002"/>
    <w:rsid w:val="008A6B05"/>
    <w:rsid w:val="008A7C1B"/>
    <w:rsid w:val="008A7E15"/>
    <w:rsid w:val="008B1FB2"/>
    <w:rsid w:val="008B31B9"/>
    <w:rsid w:val="008B4851"/>
    <w:rsid w:val="008B5444"/>
    <w:rsid w:val="008B6309"/>
    <w:rsid w:val="008B6B87"/>
    <w:rsid w:val="008B6C07"/>
    <w:rsid w:val="008B7092"/>
    <w:rsid w:val="008C0807"/>
    <w:rsid w:val="008C1D31"/>
    <w:rsid w:val="008C1E31"/>
    <w:rsid w:val="008C3D60"/>
    <w:rsid w:val="008C3FB4"/>
    <w:rsid w:val="008C4071"/>
    <w:rsid w:val="008C5210"/>
    <w:rsid w:val="008C5433"/>
    <w:rsid w:val="008C5658"/>
    <w:rsid w:val="008C6767"/>
    <w:rsid w:val="008C6D60"/>
    <w:rsid w:val="008C7B15"/>
    <w:rsid w:val="008C7E09"/>
    <w:rsid w:val="008D07EC"/>
    <w:rsid w:val="008D1798"/>
    <w:rsid w:val="008D2D3D"/>
    <w:rsid w:val="008D3AE8"/>
    <w:rsid w:val="008D6F67"/>
    <w:rsid w:val="008D704D"/>
    <w:rsid w:val="008D7EB6"/>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06630"/>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3474"/>
    <w:rsid w:val="00935371"/>
    <w:rsid w:val="009371D0"/>
    <w:rsid w:val="0093741D"/>
    <w:rsid w:val="0093767A"/>
    <w:rsid w:val="009400B4"/>
    <w:rsid w:val="009413C1"/>
    <w:rsid w:val="009425A7"/>
    <w:rsid w:val="00942B80"/>
    <w:rsid w:val="00942BCA"/>
    <w:rsid w:val="00946722"/>
    <w:rsid w:val="0094764D"/>
    <w:rsid w:val="009502F5"/>
    <w:rsid w:val="009516B7"/>
    <w:rsid w:val="0095251F"/>
    <w:rsid w:val="00954A8F"/>
    <w:rsid w:val="00954BEE"/>
    <w:rsid w:val="00955F2F"/>
    <w:rsid w:val="00956A4E"/>
    <w:rsid w:val="00956AB5"/>
    <w:rsid w:val="00957893"/>
    <w:rsid w:val="00960A92"/>
    <w:rsid w:val="00961502"/>
    <w:rsid w:val="0096171C"/>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1022"/>
    <w:rsid w:val="00983A43"/>
    <w:rsid w:val="009841CD"/>
    <w:rsid w:val="00984728"/>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62AA"/>
    <w:rsid w:val="009B654D"/>
    <w:rsid w:val="009B6595"/>
    <w:rsid w:val="009B6E32"/>
    <w:rsid w:val="009B6F95"/>
    <w:rsid w:val="009B711D"/>
    <w:rsid w:val="009B7468"/>
    <w:rsid w:val="009C19E0"/>
    <w:rsid w:val="009C1B9B"/>
    <w:rsid w:val="009C2357"/>
    <w:rsid w:val="009C2518"/>
    <w:rsid w:val="009C30B3"/>
    <w:rsid w:val="009C3882"/>
    <w:rsid w:val="009C436F"/>
    <w:rsid w:val="009C4893"/>
    <w:rsid w:val="009C4A6D"/>
    <w:rsid w:val="009C5AA9"/>
    <w:rsid w:val="009C621B"/>
    <w:rsid w:val="009C622E"/>
    <w:rsid w:val="009C658D"/>
    <w:rsid w:val="009C69A4"/>
    <w:rsid w:val="009C6C1E"/>
    <w:rsid w:val="009C6E70"/>
    <w:rsid w:val="009C74E3"/>
    <w:rsid w:val="009C7A2D"/>
    <w:rsid w:val="009C7D51"/>
    <w:rsid w:val="009D02CC"/>
    <w:rsid w:val="009D08A3"/>
    <w:rsid w:val="009D0DC5"/>
    <w:rsid w:val="009D1038"/>
    <w:rsid w:val="009D184C"/>
    <w:rsid w:val="009D1E2D"/>
    <w:rsid w:val="009D2F4F"/>
    <w:rsid w:val="009D4A33"/>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1C56"/>
    <w:rsid w:val="00A32BE9"/>
    <w:rsid w:val="00A33366"/>
    <w:rsid w:val="00A33684"/>
    <w:rsid w:val="00A3699B"/>
    <w:rsid w:val="00A36D58"/>
    <w:rsid w:val="00A3731F"/>
    <w:rsid w:val="00A40A60"/>
    <w:rsid w:val="00A41AC1"/>
    <w:rsid w:val="00A41CA4"/>
    <w:rsid w:val="00A42B33"/>
    <w:rsid w:val="00A42FE7"/>
    <w:rsid w:val="00A43140"/>
    <w:rsid w:val="00A4394E"/>
    <w:rsid w:val="00A43C02"/>
    <w:rsid w:val="00A45433"/>
    <w:rsid w:val="00A4599F"/>
    <w:rsid w:val="00A466F1"/>
    <w:rsid w:val="00A46B49"/>
    <w:rsid w:val="00A510B9"/>
    <w:rsid w:val="00A5253F"/>
    <w:rsid w:val="00A52B08"/>
    <w:rsid w:val="00A53505"/>
    <w:rsid w:val="00A55891"/>
    <w:rsid w:val="00A55AA5"/>
    <w:rsid w:val="00A560A2"/>
    <w:rsid w:val="00A571AB"/>
    <w:rsid w:val="00A5751B"/>
    <w:rsid w:val="00A60616"/>
    <w:rsid w:val="00A6180D"/>
    <w:rsid w:val="00A6240B"/>
    <w:rsid w:val="00A637A9"/>
    <w:rsid w:val="00A63909"/>
    <w:rsid w:val="00A63C9A"/>
    <w:rsid w:val="00A64641"/>
    <w:rsid w:val="00A646E1"/>
    <w:rsid w:val="00A65A55"/>
    <w:rsid w:val="00A65B5C"/>
    <w:rsid w:val="00A65CD9"/>
    <w:rsid w:val="00A66487"/>
    <w:rsid w:val="00A70A6C"/>
    <w:rsid w:val="00A71BA0"/>
    <w:rsid w:val="00A728AD"/>
    <w:rsid w:val="00A73BF7"/>
    <w:rsid w:val="00A740F2"/>
    <w:rsid w:val="00A744AD"/>
    <w:rsid w:val="00A747AC"/>
    <w:rsid w:val="00A74B22"/>
    <w:rsid w:val="00A76F66"/>
    <w:rsid w:val="00A77900"/>
    <w:rsid w:val="00A8071F"/>
    <w:rsid w:val="00A80C02"/>
    <w:rsid w:val="00A81AA2"/>
    <w:rsid w:val="00A81FB7"/>
    <w:rsid w:val="00A829C4"/>
    <w:rsid w:val="00A83A51"/>
    <w:rsid w:val="00A83F3F"/>
    <w:rsid w:val="00A865DA"/>
    <w:rsid w:val="00A90ABC"/>
    <w:rsid w:val="00A91483"/>
    <w:rsid w:val="00A92611"/>
    <w:rsid w:val="00A93314"/>
    <w:rsid w:val="00A934E0"/>
    <w:rsid w:val="00A943C4"/>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0A19"/>
    <w:rsid w:val="00AB1754"/>
    <w:rsid w:val="00AB2DB9"/>
    <w:rsid w:val="00AB2E78"/>
    <w:rsid w:val="00AB3B35"/>
    <w:rsid w:val="00AB5541"/>
    <w:rsid w:val="00AB5657"/>
    <w:rsid w:val="00AB5B57"/>
    <w:rsid w:val="00AB7367"/>
    <w:rsid w:val="00AB7730"/>
    <w:rsid w:val="00AC01DE"/>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BCF"/>
    <w:rsid w:val="00B07665"/>
    <w:rsid w:val="00B1096B"/>
    <w:rsid w:val="00B1123C"/>
    <w:rsid w:val="00B12512"/>
    <w:rsid w:val="00B127A0"/>
    <w:rsid w:val="00B14544"/>
    <w:rsid w:val="00B14742"/>
    <w:rsid w:val="00B1505B"/>
    <w:rsid w:val="00B16562"/>
    <w:rsid w:val="00B176FD"/>
    <w:rsid w:val="00B17DBA"/>
    <w:rsid w:val="00B20455"/>
    <w:rsid w:val="00B210DB"/>
    <w:rsid w:val="00B21AC5"/>
    <w:rsid w:val="00B21EFA"/>
    <w:rsid w:val="00B23BCA"/>
    <w:rsid w:val="00B24214"/>
    <w:rsid w:val="00B2459A"/>
    <w:rsid w:val="00B252D4"/>
    <w:rsid w:val="00B27D89"/>
    <w:rsid w:val="00B3055F"/>
    <w:rsid w:val="00B3068F"/>
    <w:rsid w:val="00B30AC8"/>
    <w:rsid w:val="00B31D61"/>
    <w:rsid w:val="00B3287D"/>
    <w:rsid w:val="00B33394"/>
    <w:rsid w:val="00B33EAC"/>
    <w:rsid w:val="00B34FE6"/>
    <w:rsid w:val="00B3551C"/>
    <w:rsid w:val="00B359A7"/>
    <w:rsid w:val="00B35FC1"/>
    <w:rsid w:val="00B3699D"/>
    <w:rsid w:val="00B3699E"/>
    <w:rsid w:val="00B411DB"/>
    <w:rsid w:val="00B413C6"/>
    <w:rsid w:val="00B4144A"/>
    <w:rsid w:val="00B4694C"/>
    <w:rsid w:val="00B4698A"/>
    <w:rsid w:val="00B47C05"/>
    <w:rsid w:val="00B50760"/>
    <w:rsid w:val="00B5221E"/>
    <w:rsid w:val="00B522AC"/>
    <w:rsid w:val="00B5239F"/>
    <w:rsid w:val="00B5429E"/>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4F97"/>
    <w:rsid w:val="00B7560A"/>
    <w:rsid w:val="00B75AF1"/>
    <w:rsid w:val="00B7632D"/>
    <w:rsid w:val="00B76501"/>
    <w:rsid w:val="00B76FA2"/>
    <w:rsid w:val="00B772DE"/>
    <w:rsid w:val="00B81B63"/>
    <w:rsid w:val="00B81E4A"/>
    <w:rsid w:val="00B83109"/>
    <w:rsid w:val="00B83AF3"/>
    <w:rsid w:val="00B8671F"/>
    <w:rsid w:val="00B87FE9"/>
    <w:rsid w:val="00B9137D"/>
    <w:rsid w:val="00B91FB8"/>
    <w:rsid w:val="00B9241A"/>
    <w:rsid w:val="00B937E7"/>
    <w:rsid w:val="00B93A46"/>
    <w:rsid w:val="00B946B2"/>
    <w:rsid w:val="00B947CD"/>
    <w:rsid w:val="00B95A24"/>
    <w:rsid w:val="00B9652B"/>
    <w:rsid w:val="00B970B0"/>
    <w:rsid w:val="00B97D87"/>
    <w:rsid w:val="00BA080B"/>
    <w:rsid w:val="00BA0A4F"/>
    <w:rsid w:val="00BA0B57"/>
    <w:rsid w:val="00BA0F66"/>
    <w:rsid w:val="00BA1D8F"/>
    <w:rsid w:val="00BA31F7"/>
    <w:rsid w:val="00BA341F"/>
    <w:rsid w:val="00BA3D88"/>
    <w:rsid w:val="00BA4ACB"/>
    <w:rsid w:val="00BA4D96"/>
    <w:rsid w:val="00BA5204"/>
    <w:rsid w:val="00BA5539"/>
    <w:rsid w:val="00BA5C6D"/>
    <w:rsid w:val="00BA74D7"/>
    <w:rsid w:val="00BB174C"/>
    <w:rsid w:val="00BB2F46"/>
    <w:rsid w:val="00BB3B0E"/>
    <w:rsid w:val="00BB45B4"/>
    <w:rsid w:val="00BB45DF"/>
    <w:rsid w:val="00BB4A57"/>
    <w:rsid w:val="00BB4E07"/>
    <w:rsid w:val="00BB5270"/>
    <w:rsid w:val="00BB54F0"/>
    <w:rsid w:val="00BB6B79"/>
    <w:rsid w:val="00BC0EC9"/>
    <w:rsid w:val="00BC1CD4"/>
    <w:rsid w:val="00BC2297"/>
    <w:rsid w:val="00BC22EF"/>
    <w:rsid w:val="00BC2E44"/>
    <w:rsid w:val="00BC3440"/>
    <w:rsid w:val="00BC3DF9"/>
    <w:rsid w:val="00BC3EEA"/>
    <w:rsid w:val="00BC403A"/>
    <w:rsid w:val="00BC7052"/>
    <w:rsid w:val="00BC759E"/>
    <w:rsid w:val="00BD00CF"/>
    <w:rsid w:val="00BD2D53"/>
    <w:rsid w:val="00BE1858"/>
    <w:rsid w:val="00BE3B73"/>
    <w:rsid w:val="00BE3C0E"/>
    <w:rsid w:val="00BE598F"/>
    <w:rsid w:val="00BE6884"/>
    <w:rsid w:val="00BE7414"/>
    <w:rsid w:val="00BE7C72"/>
    <w:rsid w:val="00BF0E97"/>
    <w:rsid w:val="00BF1959"/>
    <w:rsid w:val="00BF22F5"/>
    <w:rsid w:val="00BF4594"/>
    <w:rsid w:val="00BF5AEB"/>
    <w:rsid w:val="00BF6BED"/>
    <w:rsid w:val="00BF6C92"/>
    <w:rsid w:val="00BF780E"/>
    <w:rsid w:val="00C00F86"/>
    <w:rsid w:val="00C01740"/>
    <w:rsid w:val="00C02B55"/>
    <w:rsid w:val="00C04FFE"/>
    <w:rsid w:val="00C06CA3"/>
    <w:rsid w:val="00C075EF"/>
    <w:rsid w:val="00C07985"/>
    <w:rsid w:val="00C07B07"/>
    <w:rsid w:val="00C114E1"/>
    <w:rsid w:val="00C11848"/>
    <w:rsid w:val="00C11B4C"/>
    <w:rsid w:val="00C11B57"/>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3E27"/>
    <w:rsid w:val="00C2469C"/>
    <w:rsid w:val="00C25FC8"/>
    <w:rsid w:val="00C26588"/>
    <w:rsid w:val="00C265EA"/>
    <w:rsid w:val="00C3061F"/>
    <w:rsid w:val="00C31159"/>
    <w:rsid w:val="00C31457"/>
    <w:rsid w:val="00C317FC"/>
    <w:rsid w:val="00C32030"/>
    <w:rsid w:val="00C327B5"/>
    <w:rsid w:val="00C32E53"/>
    <w:rsid w:val="00C338F5"/>
    <w:rsid w:val="00C34483"/>
    <w:rsid w:val="00C35066"/>
    <w:rsid w:val="00C357D8"/>
    <w:rsid w:val="00C373EA"/>
    <w:rsid w:val="00C37E50"/>
    <w:rsid w:val="00C423F5"/>
    <w:rsid w:val="00C42A0E"/>
    <w:rsid w:val="00C44A0C"/>
    <w:rsid w:val="00C464FA"/>
    <w:rsid w:val="00C468E9"/>
    <w:rsid w:val="00C47CE7"/>
    <w:rsid w:val="00C515B6"/>
    <w:rsid w:val="00C52086"/>
    <w:rsid w:val="00C532AC"/>
    <w:rsid w:val="00C53C5F"/>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77EB7"/>
    <w:rsid w:val="00C8106D"/>
    <w:rsid w:val="00C81F0C"/>
    <w:rsid w:val="00C82136"/>
    <w:rsid w:val="00C83859"/>
    <w:rsid w:val="00C83FE2"/>
    <w:rsid w:val="00C84434"/>
    <w:rsid w:val="00C8502B"/>
    <w:rsid w:val="00C85777"/>
    <w:rsid w:val="00C86519"/>
    <w:rsid w:val="00C87E49"/>
    <w:rsid w:val="00C906F5"/>
    <w:rsid w:val="00C90917"/>
    <w:rsid w:val="00C90E94"/>
    <w:rsid w:val="00C91381"/>
    <w:rsid w:val="00C91D8B"/>
    <w:rsid w:val="00C92279"/>
    <w:rsid w:val="00C927C8"/>
    <w:rsid w:val="00C93240"/>
    <w:rsid w:val="00C93F95"/>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925"/>
    <w:rsid w:val="00CC3D6E"/>
    <w:rsid w:val="00CC45EE"/>
    <w:rsid w:val="00CC4E78"/>
    <w:rsid w:val="00CC4EEC"/>
    <w:rsid w:val="00CC7C6B"/>
    <w:rsid w:val="00CD03A8"/>
    <w:rsid w:val="00CD03AD"/>
    <w:rsid w:val="00CD14A1"/>
    <w:rsid w:val="00CD2536"/>
    <w:rsid w:val="00CD3CB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0032"/>
    <w:rsid w:val="00D021AA"/>
    <w:rsid w:val="00D0274C"/>
    <w:rsid w:val="00D029A4"/>
    <w:rsid w:val="00D03CCF"/>
    <w:rsid w:val="00D04642"/>
    <w:rsid w:val="00D05666"/>
    <w:rsid w:val="00D075F0"/>
    <w:rsid w:val="00D10723"/>
    <w:rsid w:val="00D10FA6"/>
    <w:rsid w:val="00D11917"/>
    <w:rsid w:val="00D131DC"/>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25A"/>
    <w:rsid w:val="00D45631"/>
    <w:rsid w:val="00D456B0"/>
    <w:rsid w:val="00D4630D"/>
    <w:rsid w:val="00D4785E"/>
    <w:rsid w:val="00D5020B"/>
    <w:rsid w:val="00D526C8"/>
    <w:rsid w:val="00D53BF4"/>
    <w:rsid w:val="00D551E2"/>
    <w:rsid w:val="00D56B0F"/>
    <w:rsid w:val="00D56B13"/>
    <w:rsid w:val="00D5779B"/>
    <w:rsid w:val="00D60217"/>
    <w:rsid w:val="00D60271"/>
    <w:rsid w:val="00D60623"/>
    <w:rsid w:val="00D60E01"/>
    <w:rsid w:val="00D60EB5"/>
    <w:rsid w:val="00D611AB"/>
    <w:rsid w:val="00D616B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77FA4"/>
    <w:rsid w:val="00D80B53"/>
    <w:rsid w:val="00D80CDF"/>
    <w:rsid w:val="00D8178E"/>
    <w:rsid w:val="00D83945"/>
    <w:rsid w:val="00D84542"/>
    <w:rsid w:val="00D8625D"/>
    <w:rsid w:val="00D86599"/>
    <w:rsid w:val="00D86A7B"/>
    <w:rsid w:val="00D90C01"/>
    <w:rsid w:val="00D91242"/>
    <w:rsid w:val="00D91789"/>
    <w:rsid w:val="00D93AC0"/>
    <w:rsid w:val="00D943E4"/>
    <w:rsid w:val="00D94650"/>
    <w:rsid w:val="00D94A6A"/>
    <w:rsid w:val="00D95547"/>
    <w:rsid w:val="00D96083"/>
    <w:rsid w:val="00D9661C"/>
    <w:rsid w:val="00D9669E"/>
    <w:rsid w:val="00DA05AB"/>
    <w:rsid w:val="00DA0BE3"/>
    <w:rsid w:val="00DA1942"/>
    <w:rsid w:val="00DA1BF3"/>
    <w:rsid w:val="00DA22F0"/>
    <w:rsid w:val="00DA4770"/>
    <w:rsid w:val="00DA62B5"/>
    <w:rsid w:val="00DA758B"/>
    <w:rsid w:val="00DB0493"/>
    <w:rsid w:val="00DB0683"/>
    <w:rsid w:val="00DB09E4"/>
    <w:rsid w:val="00DB27EC"/>
    <w:rsid w:val="00DB2857"/>
    <w:rsid w:val="00DB374C"/>
    <w:rsid w:val="00DB3D93"/>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6D9"/>
    <w:rsid w:val="00DC4BE0"/>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A4F"/>
    <w:rsid w:val="00DE3D84"/>
    <w:rsid w:val="00DE4696"/>
    <w:rsid w:val="00DE4BE1"/>
    <w:rsid w:val="00DE5711"/>
    <w:rsid w:val="00DE6E2B"/>
    <w:rsid w:val="00DE7E76"/>
    <w:rsid w:val="00DF144A"/>
    <w:rsid w:val="00DF1869"/>
    <w:rsid w:val="00DF28BA"/>
    <w:rsid w:val="00DF3708"/>
    <w:rsid w:val="00DF55DB"/>
    <w:rsid w:val="00DF5705"/>
    <w:rsid w:val="00DF58E2"/>
    <w:rsid w:val="00DF690E"/>
    <w:rsid w:val="00DF6C8C"/>
    <w:rsid w:val="00DF6EF1"/>
    <w:rsid w:val="00DF75AC"/>
    <w:rsid w:val="00DF7D38"/>
    <w:rsid w:val="00DF7FC3"/>
    <w:rsid w:val="00E0152E"/>
    <w:rsid w:val="00E01599"/>
    <w:rsid w:val="00E0288C"/>
    <w:rsid w:val="00E04919"/>
    <w:rsid w:val="00E05E2D"/>
    <w:rsid w:val="00E076BB"/>
    <w:rsid w:val="00E10741"/>
    <w:rsid w:val="00E110DE"/>
    <w:rsid w:val="00E1204F"/>
    <w:rsid w:val="00E121DF"/>
    <w:rsid w:val="00E1299C"/>
    <w:rsid w:val="00E1329C"/>
    <w:rsid w:val="00E13E63"/>
    <w:rsid w:val="00E146F6"/>
    <w:rsid w:val="00E14F9B"/>
    <w:rsid w:val="00E15B2F"/>
    <w:rsid w:val="00E16072"/>
    <w:rsid w:val="00E160F5"/>
    <w:rsid w:val="00E217CA"/>
    <w:rsid w:val="00E2216E"/>
    <w:rsid w:val="00E2272C"/>
    <w:rsid w:val="00E24B5E"/>
    <w:rsid w:val="00E2520F"/>
    <w:rsid w:val="00E2534F"/>
    <w:rsid w:val="00E25A55"/>
    <w:rsid w:val="00E25CFD"/>
    <w:rsid w:val="00E25D98"/>
    <w:rsid w:val="00E2694C"/>
    <w:rsid w:val="00E270AB"/>
    <w:rsid w:val="00E30F4A"/>
    <w:rsid w:val="00E32664"/>
    <w:rsid w:val="00E32F0B"/>
    <w:rsid w:val="00E33261"/>
    <w:rsid w:val="00E3375A"/>
    <w:rsid w:val="00E34216"/>
    <w:rsid w:val="00E345D2"/>
    <w:rsid w:val="00E375BF"/>
    <w:rsid w:val="00E3782C"/>
    <w:rsid w:val="00E42587"/>
    <w:rsid w:val="00E42A6B"/>
    <w:rsid w:val="00E42B7C"/>
    <w:rsid w:val="00E430E9"/>
    <w:rsid w:val="00E448B7"/>
    <w:rsid w:val="00E50D81"/>
    <w:rsid w:val="00E50F51"/>
    <w:rsid w:val="00E50F94"/>
    <w:rsid w:val="00E52B67"/>
    <w:rsid w:val="00E54BE2"/>
    <w:rsid w:val="00E5536F"/>
    <w:rsid w:val="00E55E1A"/>
    <w:rsid w:val="00E56BA8"/>
    <w:rsid w:val="00E6008D"/>
    <w:rsid w:val="00E6084D"/>
    <w:rsid w:val="00E60B06"/>
    <w:rsid w:val="00E61D90"/>
    <w:rsid w:val="00E6269A"/>
    <w:rsid w:val="00E6378C"/>
    <w:rsid w:val="00E63E0C"/>
    <w:rsid w:val="00E64158"/>
    <w:rsid w:val="00E6448D"/>
    <w:rsid w:val="00E655C9"/>
    <w:rsid w:val="00E655D1"/>
    <w:rsid w:val="00E65C12"/>
    <w:rsid w:val="00E660CD"/>
    <w:rsid w:val="00E668C5"/>
    <w:rsid w:val="00E729B9"/>
    <w:rsid w:val="00E76292"/>
    <w:rsid w:val="00E76434"/>
    <w:rsid w:val="00E77D11"/>
    <w:rsid w:val="00E81834"/>
    <w:rsid w:val="00E81CD8"/>
    <w:rsid w:val="00E824D9"/>
    <w:rsid w:val="00E83154"/>
    <w:rsid w:val="00E83222"/>
    <w:rsid w:val="00E83CEA"/>
    <w:rsid w:val="00E8432A"/>
    <w:rsid w:val="00E85E8B"/>
    <w:rsid w:val="00E865C4"/>
    <w:rsid w:val="00E865CE"/>
    <w:rsid w:val="00E86BCE"/>
    <w:rsid w:val="00E871A9"/>
    <w:rsid w:val="00E909CE"/>
    <w:rsid w:val="00E90D60"/>
    <w:rsid w:val="00E90E85"/>
    <w:rsid w:val="00E91223"/>
    <w:rsid w:val="00E915FB"/>
    <w:rsid w:val="00E93148"/>
    <w:rsid w:val="00E934C8"/>
    <w:rsid w:val="00E93534"/>
    <w:rsid w:val="00E9431B"/>
    <w:rsid w:val="00E94391"/>
    <w:rsid w:val="00E9470E"/>
    <w:rsid w:val="00E96E22"/>
    <w:rsid w:val="00E97C7F"/>
    <w:rsid w:val="00EA001C"/>
    <w:rsid w:val="00EA0CD1"/>
    <w:rsid w:val="00EA100E"/>
    <w:rsid w:val="00EA141A"/>
    <w:rsid w:val="00EA256A"/>
    <w:rsid w:val="00EA4970"/>
    <w:rsid w:val="00EA49E8"/>
    <w:rsid w:val="00EA6573"/>
    <w:rsid w:val="00EA6E8F"/>
    <w:rsid w:val="00EB35C1"/>
    <w:rsid w:val="00EB3686"/>
    <w:rsid w:val="00EB381D"/>
    <w:rsid w:val="00EB58C7"/>
    <w:rsid w:val="00EB5DC1"/>
    <w:rsid w:val="00EB6D85"/>
    <w:rsid w:val="00EB7E20"/>
    <w:rsid w:val="00EB7FCE"/>
    <w:rsid w:val="00EC0799"/>
    <w:rsid w:val="00EC121F"/>
    <w:rsid w:val="00EC1554"/>
    <w:rsid w:val="00EC3339"/>
    <w:rsid w:val="00EC42F8"/>
    <w:rsid w:val="00EC4A1B"/>
    <w:rsid w:val="00EC5F46"/>
    <w:rsid w:val="00ED0BF9"/>
    <w:rsid w:val="00ED0C16"/>
    <w:rsid w:val="00ED0DC7"/>
    <w:rsid w:val="00ED1268"/>
    <w:rsid w:val="00ED2787"/>
    <w:rsid w:val="00ED2CE2"/>
    <w:rsid w:val="00ED315B"/>
    <w:rsid w:val="00ED4A3A"/>
    <w:rsid w:val="00ED4CED"/>
    <w:rsid w:val="00ED51C8"/>
    <w:rsid w:val="00ED697D"/>
    <w:rsid w:val="00ED6CEC"/>
    <w:rsid w:val="00ED73B9"/>
    <w:rsid w:val="00EE0EBC"/>
    <w:rsid w:val="00EE19FD"/>
    <w:rsid w:val="00EE1B56"/>
    <w:rsid w:val="00EE1C85"/>
    <w:rsid w:val="00EE2914"/>
    <w:rsid w:val="00EE2ACB"/>
    <w:rsid w:val="00EE33F3"/>
    <w:rsid w:val="00EE433A"/>
    <w:rsid w:val="00EE4477"/>
    <w:rsid w:val="00EE523A"/>
    <w:rsid w:val="00EE54B9"/>
    <w:rsid w:val="00EE6920"/>
    <w:rsid w:val="00EE6E84"/>
    <w:rsid w:val="00EE7654"/>
    <w:rsid w:val="00EF13E9"/>
    <w:rsid w:val="00EF393F"/>
    <w:rsid w:val="00EF39D2"/>
    <w:rsid w:val="00EF6094"/>
    <w:rsid w:val="00EF6136"/>
    <w:rsid w:val="00EF67DA"/>
    <w:rsid w:val="00EF7124"/>
    <w:rsid w:val="00EF7384"/>
    <w:rsid w:val="00F00AD6"/>
    <w:rsid w:val="00F00EAA"/>
    <w:rsid w:val="00F01B51"/>
    <w:rsid w:val="00F01DAE"/>
    <w:rsid w:val="00F02806"/>
    <w:rsid w:val="00F02C2E"/>
    <w:rsid w:val="00F0480A"/>
    <w:rsid w:val="00F05F84"/>
    <w:rsid w:val="00F10EB1"/>
    <w:rsid w:val="00F1174E"/>
    <w:rsid w:val="00F126A8"/>
    <w:rsid w:val="00F166A2"/>
    <w:rsid w:val="00F16C85"/>
    <w:rsid w:val="00F170D1"/>
    <w:rsid w:val="00F17544"/>
    <w:rsid w:val="00F179A1"/>
    <w:rsid w:val="00F17ACA"/>
    <w:rsid w:val="00F20241"/>
    <w:rsid w:val="00F211FE"/>
    <w:rsid w:val="00F229DE"/>
    <w:rsid w:val="00F2421D"/>
    <w:rsid w:val="00F25241"/>
    <w:rsid w:val="00F2777E"/>
    <w:rsid w:val="00F305C4"/>
    <w:rsid w:val="00F31B00"/>
    <w:rsid w:val="00F33516"/>
    <w:rsid w:val="00F33852"/>
    <w:rsid w:val="00F34532"/>
    <w:rsid w:val="00F346E3"/>
    <w:rsid w:val="00F34725"/>
    <w:rsid w:val="00F3565B"/>
    <w:rsid w:val="00F368F7"/>
    <w:rsid w:val="00F37018"/>
    <w:rsid w:val="00F37882"/>
    <w:rsid w:val="00F40BD7"/>
    <w:rsid w:val="00F40E95"/>
    <w:rsid w:val="00F41BF7"/>
    <w:rsid w:val="00F429B7"/>
    <w:rsid w:val="00F42CE8"/>
    <w:rsid w:val="00F431D1"/>
    <w:rsid w:val="00F431D3"/>
    <w:rsid w:val="00F433A3"/>
    <w:rsid w:val="00F43C74"/>
    <w:rsid w:val="00F44527"/>
    <w:rsid w:val="00F44F39"/>
    <w:rsid w:val="00F45EB2"/>
    <w:rsid w:val="00F46943"/>
    <w:rsid w:val="00F46984"/>
    <w:rsid w:val="00F500F9"/>
    <w:rsid w:val="00F50491"/>
    <w:rsid w:val="00F50DBD"/>
    <w:rsid w:val="00F510FD"/>
    <w:rsid w:val="00F511B0"/>
    <w:rsid w:val="00F51433"/>
    <w:rsid w:val="00F51A87"/>
    <w:rsid w:val="00F52939"/>
    <w:rsid w:val="00F52B84"/>
    <w:rsid w:val="00F5388C"/>
    <w:rsid w:val="00F54219"/>
    <w:rsid w:val="00F55531"/>
    <w:rsid w:val="00F55734"/>
    <w:rsid w:val="00F560B4"/>
    <w:rsid w:val="00F56281"/>
    <w:rsid w:val="00F56594"/>
    <w:rsid w:val="00F5729B"/>
    <w:rsid w:val="00F57665"/>
    <w:rsid w:val="00F57868"/>
    <w:rsid w:val="00F606DD"/>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6C2"/>
    <w:rsid w:val="00F929B7"/>
    <w:rsid w:val="00F9327D"/>
    <w:rsid w:val="00F94D71"/>
    <w:rsid w:val="00F952BE"/>
    <w:rsid w:val="00F953B3"/>
    <w:rsid w:val="00F9566B"/>
    <w:rsid w:val="00F9576C"/>
    <w:rsid w:val="00F96714"/>
    <w:rsid w:val="00FA065F"/>
    <w:rsid w:val="00FA144D"/>
    <w:rsid w:val="00FA36EB"/>
    <w:rsid w:val="00FA3C10"/>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706"/>
    <w:rsid w:val="00FC2982"/>
    <w:rsid w:val="00FC30FB"/>
    <w:rsid w:val="00FC46D9"/>
    <w:rsid w:val="00FC5CAE"/>
    <w:rsid w:val="00FC5EA5"/>
    <w:rsid w:val="00FC674E"/>
    <w:rsid w:val="00FD003B"/>
    <w:rsid w:val="00FD1A28"/>
    <w:rsid w:val="00FD1E9A"/>
    <w:rsid w:val="00FD2A30"/>
    <w:rsid w:val="00FD34DC"/>
    <w:rsid w:val="00FD682E"/>
    <w:rsid w:val="00FD6FC4"/>
    <w:rsid w:val="00FE0385"/>
    <w:rsid w:val="00FE1B67"/>
    <w:rsid w:val="00FE252E"/>
    <w:rsid w:val="00FE28CE"/>
    <w:rsid w:val="00FE3D1F"/>
    <w:rsid w:val="00FE3D7C"/>
    <w:rsid w:val="00FE45B5"/>
    <w:rsid w:val="00FE4654"/>
    <w:rsid w:val="00FE5735"/>
    <w:rsid w:val="00FE6998"/>
    <w:rsid w:val="00FE7908"/>
    <w:rsid w:val="00FF0550"/>
    <w:rsid w:val="00FF0594"/>
    <w:rsid w:val="00FF05F7"/>
    <w:rsid w:val="00FF116E"/>
    <w:rsid w:val="00FF203A"/>
    <w:rsid w:val="00FF2A49"/>
    <w:rsid w:val="00FF3486"/>
    <w:rsid w:val="00FF3518"/>
    <w:rsid w:val="00FF3EF8"/>
    <w:rsid w:val="00FF5672"/>
    <w:rsid w:val="00FF5BD4"/>
    <w:rsid w:val="00FF6118"/>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7B"/>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683506"/>
    <w:rPr>
      <w:rFonts w:ascii="Times New Roman" w:eastAsia="Times New Roman" w:hAnsi="Times New Roman" w:cs="Times New Roman"/>
      <w:sz w:val="24"/>
      <w:szCs w:val="20"/>
      <w:lang w:eastAsia="en-US"/>
    </w:rPr>
  </w:style>
  <w:style w:type="character" w:customStyle="1" w:styleId="Laukeliai">
    <w:name w:val="Laukeliai"/>
    <w:basedOn w:val="DefaultParagraphFont"/>
    <w:uiPriority w:val="1"/>
    <w:qFormat/>
    <w:rsid w:val="00817A77"/>
    <w:rPr>
      <w:rFonts w:ascii="Arial" w:hAnsi="Arial" w:cs="Arial"/>
      <w:sz w:val="20"/>
      <w:szCs w:val="20"/>
    </w:rPr>
  </w:style>
  <w:style w:type="table" w:customStyle="1" w:styleId="TableGrid31">
    <w:name w:val="Table Grid31"/>
    <w:basedOn w:val="TableNormal"/>
    <w:next w:val="TableGrid"/>
    <w:uiPriority w:val="39"/>
    <w:rsid w:val="00C11B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C11B57"/>
    <w:pPr>
      <w:spacing w:after="0" w:line="240" w:lineRule="auto"/>
      <w:ind w:firstLine="1247"/>
    </w:pPr>
    <w:rPr>
      <w:rFonts w:ascii="Tahoma" w:eastAsia="Calibri"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E7E76"/>
    <w:pPr>
      <w:spacing w:before="60" w:line="240" w:lineRule="exact"/>
      <w:jc w:val="both"/>
    </w:pPr>
    <w:rPr>
      <w:vertAlign w:val="superscript"/>
    </w:rPr>
  </w:style>
  <w:style w:type="table" w:customStyle="1" w:styleId="GridTable2-Accent11">
    <w:name w:val="Grid Table 2 - Accent 11"/>
    <w:basedOn w:val="TableNormal"/>
    <w:next w:val="GridTable2-Accent1"/>
    <w:uiPriority w:val="47"/>
    <w:rsid w:val="008A7C1B"/>
    <w:pPr>
      <w:spacing w:after="0" w:line="240" w:lineRule="auto"/>
    </w:pPr>
    <w:rPr>
      <w:rFonts w:eastAsiaTheme="minorHAnsi"/>
      <w:sz w:val="22"/>
      <w:szCs w:val="22"/>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8A7C1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0619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0714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2730288">
      <w:bodyDiv w:val="1"/>
      <w:marLeft w:val="0"/>
      <w:marRight w:val="0"/>
      <w:marTop w:val="0"/>
      <w:marBottom w:val="0"/>
      <w:divBdr>
        <w:top w:val="none" w:sz="0" w:space="0" w:color="auto"/>
        <w:left w:val="none" w:sz="0" w:space="0" w:color="auto"/>
        <w:bottom w:val="none" w:sz="0" w:space="0" w:color="auto"/>
        <w:right w:val="none" w:sz="0" w:space="0" w:color="auto"/>
      </w:divBdr>
    </w:div>
    <w:div w:id="6448906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1965607">
      <w:bodyDiv w:val="1"/>
      <w:marLeft w:val="0"/>
      <w:marRight w:val="0"/>
      <w:marTop w:val="0"/>
      <w:marBottom w:val="0"/>
      <w:divBdr>
        <w:top w:val="none" w:sz="0" w:space="0" w:color="auto"/>
        <w:left w:val="none" w:sz="0" w:space="0" w:color="auto"/>
        <w:bottom w:val="none" w:sz="0" w:space="0" w:color="auto"/>
        <w:right w:val="none" w:sz="0" w:space="0" w:color="auto"/>
      </w:divBdr>
    </w:div>
    <w:div w:id="890846501">
      <w:bodyDiv w:val="1"/>
      <w:marLeft w:val="0"/>
      <w:marRight w:val="0"/>
      <w:marTop w:val="0"/>
      <w:marBottom w:val="0"/>
      <w:divBdr>
        <w:top w:val="none" w:sz="0" w:space="0" w:color="auto"/>
        <w:left w:val="none" w:sz="0" w:space="0" w:color="auto"/>
        <w:bottom w:val="none" w:sz="0" w:space="0" w:color="auto"/>
        <w:right w:val="none" w:sz="0" w:space="0" w:color="auto"/>
      </w:divBdr>
    </w:div>
    <w:div w:id="931813814">
      <w:bodyDiv w:val="1"/>
      <w:marLeft w:val="0"/>
      <w:marRight w:val="0"/>
      <w:marTop w:val="0"/>
      <w:marBottom w:val="0"/>
      <w:divBdr>
        <w:top w:val="none" w:sz="0" w:space="0" w:color="auto"/>
        <w:left w:val="none" w:sz="0" w:space="0" w:color="auto"/>
        <w:bottom w:val="none" w:sz="0" w:space="0" w:color="auto"/>
        <w:right w:val="none" w:sz="0" w:space="0" w:color="auto"/>
      </w:divBdr>
    </w:div>
    <w:div w:id="95074362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5322795">
      <w:bodyDiv w:val="1"/>
      <w:marLeft w:val="0"/>
      <w:marRight w:val="0"/>
      <w:marTop w:val="0"/>
      <w:marBottom w:val="0"/>
      <w:divBdr>
        <w:top w:val="none" w:sz="0" w:space="0" w:color="auto"/>
        <w:left w:val="none" w:sz="0" w:space="0" w:color="auto"/>
        <w:bottom w:val="none" w:sz="0" w:space="0" w:color="auto"/>
        <w:right w:val="none" w:sz="0" w:space="0" w:color="auto"/>
      </w:divBdr>
      <w:divsChild>
        <w:div w:id="48215933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30628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26CD7-4874-4C54-A03B-B2868045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4080</Words>
  <Characters>2326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Aidas Gudavičius</cp:lastModifiedBy>
  <cp:revision>12</cp:revision>
  <dcterms:created xsi:type="dcterms:W3CDTF">2024-10-07T07:52:00Z</dcterms:created>
  <dcterms:modified xsi:type="dcterms:W3CDTF">2024-10-21T12:15:00Z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2024-06-06T06:31:50Z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5385a985-a4db-42f4-b890-21f146141c23</vt:lpwstr>
  </property>
  <property fmtid="{D5CDD505-2E9C-101B-9397-08002B2CF9AE}" pid="8" name="MSIP_Label_179ca552-b207-4d72-8d58-818aee87ca18_ContentBits">
    <vt:lpwstr>0</vt:lpwstr>
  </property>
</Properties>
</file>