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B117AA" w14:textId="3C1BC369" w:rsidR="00337EF3" w:rsidRDefault="00337EF3" w:rsidP="00337EF3">
      <w:pPr>
        <w:pStyle w:val="NoSpacing"/>
        <w:jc w:val="right"/>
        <w:rPr>
          <w:rFonts w:ascii="Times New Roman" w:hAnsi="Times New Roman" w:cs="Times New Roman"/>
          <w:sz w:val="20"/>
          <w:szCs w:val="20"/>
        </w:rPr>
      </w:pPr>
      <w:r>
        <w:rPr>
          <w:rFonts w:ascii="Times New Roman" w:hAnsi="Times New Roman" w:cs="Times New Roman"/>
          <w:sz w:val="20"/>
          <w:szCs w:val="20"/>
        </w:rPr>
        <w:t>Pirkimo sąlygų 2 priedas</w:t>
      </w:r>
    </w:p>
    <w:p w14:paraId="5F959B4E" w14:textId="77777777" w:rsidR="00337EF3" w:rsidRDefault="00337EF3" w:rsidP="00337EF3">
      <w:pPr>
        <w:pStyle w:val="NoSpacing"/>
        <w:jc w:val="right"/>
        <w:rPr>
          <w:rFonts w:ascii="Times New Roman" w:hAnsi="Times New Roman" w:cs="Times New Roman"/>
          <w:sz w:val="20"/>
          <w:szCs w:val="20"/>
        </w:rPr>
      </w:pPr>
    </w:p>
    <w:p w14:paraId="04833A0F" w14:textId="733B1567" w:rsidR="002832EF" w:rsidRPr="002832EF" w:rsidRDefault="002832EF" w:rsidP="002832EF">
      <w:pPr>
        <w:pStyle w:val="NoSpacing"/>
        <w:jc w:val="center"/>
        <w:rPr>
          <w:rFonts w:ascii="Times New Roman" w:hAnsi="Times New Roman" w:cs="Times New Roman"/>
          <w:sz w:val="20"/>
          <w:szCs w:val="20"/>
        </w:rPr>
      </w:pPr>
      <w:r w:rsidRPr="002832EF">
        <w:rPr>
          <w:rFonts w:ascii="Times New Roman" w:hAnsi="Times New Roman" w:cs="Times New Roman"/>
          <w:sz w:val="20"/>
          <w:szCs w:val="20"/>
        </w:rPr>
        <w:t>(Projektas)</w:t>
      </w:r>
    </w:p>
    <w:p w14:paraId="70531F9E" w14:textId="77777777" w:rsidR="002832EF" w:rsidRDefault="002832EF" w:rsidP="006E1C02">
      <w:pPr>
        <w:pStyle w:val="NoSpacing"/>
        <w:jc w:val="center"/>
        <w:rPr>
          <w:rFonts w:ascii="Times New Roman" w:hAnsi="Times New Roman" w:cs="Times New Roman"/>
          <w:b/>
          <w:bCs/>
          <w:sz w:val="20"/>
          <w:szCs w:val="20"/>
        </w:rPr>
      </w:pPr>
    </w:p>
    <w:p w14:paraId="6C669408" w14:textId="4BABF36D" w:rsidR="006E1C02" w:rsidRPr="00E50B07" w:rsidRDefault="00464B43" w:rsidP="006E1C02">
      <w:pPr>
        <w:pStyle w:val="NoSpacing"/>
        <w:jc w:val="center"/>
        <w:rPr>
          <w:rFonts w:ascii="Times New Roman" w:hAnsi="Times New Roman" w:cs="Times New Roman"/>
          <w:b/>
          <w:bCs/>
          <w:sz w:val="20"/>
          <w:szCs w:val="20"/>
        </w:rPr>
      </w:pPr>
      <w:r>
        <w:rPr>
          <w:rFonts w:ascii="Times New Roman" w:hAnsi="Times New Roman" w:cs="Times New Roman"/>
          <w:b/>
          <w:bCs/>
          <w:sz w:val="20"/>
          <w:szCs w:val="20"/>
        </w:rPr>
        <w:t xml:space="preserve">PROGRAMINĖS ĮRANGOS „ORACLE“ LICENCIJŲ PALAIKYMO </w:t>
      </w:r>
      <w:r w:rsidR="006E1C02" w:rsidRPr="00E50B07">
        <w:rPr>
          <w:rFonts w:ascii="Times New Roman" w:hAnsi="Times New Roman" w:cs="Times New Roman"/>
          <w:b/>
          <w:bCs/>
          <w:sz w:val="20"/>
          <w:szCs w:val="20"/>
        </w:rPr>
        <w:t>PASLAUGŲ VIEŠOJO PIRKIMO SUTARTIS</w:t>
      </w:r>
    </w:p>
    <w:p w14:paraId="3649D9BD" w14:textId="77777777" w:rsidR="006E1C02" w:rsidRPr="00E50B07" w:rsidRDefault="006E1C02" w:rsidP="006E1C02">
      <w:pPr>
        <w:pStyle w:val="NoSpacing"/>
        <w:jc w:val="center"/>
        <w:rPr>
          <w:rFonts w:ascii="Times New Roman" w:hAnsi="Times New Roman" w:cs="Times New Roman"/>
          <w:sz w:val="20"/>
          <w:szCs w:val="20"/>
        </w:rPr>
      </w:pPr>
    </w:p>
    <w:p w14:paraId="4A32F19D" w14:textId="3C9DB3BA" w:rsidR="006E1C02" w:rsidRPr="00E50B07" w:rsidRDefault="006E1C02" w:rsidP="006E1C02">
      <w:pPr>
        <w:pStyle w:val="NoSpacing"/>
        <w:jc w:val="center"/>
        <w:rPr>
          <w:rFonts w:ascii="Times New Roman" w:hAnsi="Times New Roman" w:cs="Times New Roman"/>
          <w:sz w:val="20"/>
          <w:szCs w:val="20"/>
        </w:rPr>
      </w:pPr>
      <w:r w:rsidRPr="00E50B07">
        <w:rPr>
          <w:rFonts w:ascii="Times New Roman" w:hAnsi="Times New Roman" w:cs="Times New Roman"/>
          <w:sz w:val="20"/>
          <w:szCs w:val="20"/>
        </w:rPr>
        <w:t>202</w:t>
      </w:r>
      <w:r w:rsidR="00464B43" w:rsidRPr="0057521A">
        <w:rPr>
          <w:rFonts w:ascii="Times New Roman" w:hAnsi="Times New Roman" w:cs="Times New Roman"/>
          <w:sz w:val="20"/>
          <w:szCs w:val="20"/>
          <w:highlight w:val="lightGray"/>
        </w:rPr>
        <w:t>_</w:t>
      </w:r>
      <w:r w:rsidRPr="00E50B07">
        <w:rPr>
          <w:rFonts w:ascii="Times New Roman" w:hAnsi="Times New Roman" w:cs="Times New Roman"/>
          <w:sz w:val="20"/>
          <w:szCs w:val="20"/>
        </w:rPr>
        <w:t xml:space="preserve"> m.</w:t>
      </w:r>
      <w:r w:rsidR="0057521A">
        <w:rPr>
          <w:rFonts w:ascii="Times New Roman" w:hAnsi="Times New Roman" w:cs="Times New Roman"/>
          <w:sz w:val="20"/>
          <w:szCs w:val="20"/>
        </w:rPr>
        <w:t xml:space="preserve"> </w:t>
      </w:r>
      <w:r w:rsidR="0057521A" w:rsidRPr="0057521A">
        <w:rPr>
          <w:rFonts w:ascii="Times New Roman" w:hAnsi="Times New Roman" w:cs="Times New Roman"/>
          <w:sz w:val="20"/>
          <w:szCs w:val="20"/>
          <w:highlight w:val="lightGray"/>
        </w:rPr>
        <w:t>_______</w:t>
      </w:r>
      <w:r w:rsidR="0057521A">
        <w:rPr>
          <w:rFonts w:ascii="Times New Roman" w:hAnsi="Times New Roman" w:cs="Times New Roman"/>
          <w:sz w:val="20"/>
          <w:szCs w:val="20"/>
        </w:rPr>
        <w:t xml:space="preserve"> </w:t>
      </w:r>
      <w:r w:rsidR="0057521A" w:rsidRPr="0057521A">
        <w:rPr>
          <w:rFonts w:ascii="Times New Roman" w:hAnsi="Times New Roman" w:cs="Times New Roman"/>
          <w:sz w:val="20"/>
          <w:szCs w:val="20"/>
          <w:highlight w:val="lightGray"/>
        </w:rPr>
        <w:t>__</w:t>
      </w:r>
      <w:r w:rsidRPr="00E50B07">
        <w:rPr>
          <w:rFonts w:ascii="Times New Roman" w:hAnsi="Times New Roman" w:cs="Times New Roman"/>
          <w:sz w:val="20"/>
          <w:szCs w:val="20"/>
        </w:rPr>
        <w:t xml:space="preserve"> d. Nr.</w:t>
      </w:r>
      <w:r w:rsidR="0057521A">
        <w:rPr>
          <w:rFonts w:ascii="Times New Roman" w:hAnsi="Times New Roman" w:cs="Times New Roman"/>
          <w:sz w:val="20"/>
          <w:szCs w:val="20"/>
        </w:rPr>
        <w:t xml:space="preserve"> </w:t>
      </w:r>
      <w:r w:rsidR="0057521A" w:rsidRPr="0057521A">
        <w:rPr>
          <w:rFonts w:ascii="Times New Roman" w:hAnsi="Times New Roman" w:cs="Times New Roman"/>
          <w:sz w:val="20"/>
          <w:szCs w:val="20"/>
          <w:highlight w:val="lightGray"/>
        </w:rPr>
        <w:t>_______</w:t>
      </w:r>
    </w:p>
    <w:p w14:paraId="1F6BF897" w14:textId="77777777" w:rsidR="006E1C02" w:rsidRPr="00E50B07" w:rsidRDefault="006E1C02" w:rsidP="006E1C02">
      <w:pPr>
        <w:pStyle w:val="NoSpacing"/>
        <w:jc w:val="center"/>
        <w:rPr>
          <w:rFonts w:ascii="Times New Roman" w:hAnsi="Times New Roman" w:cs="Times New Roman"/>
          <w:sz w:val="20"/>
          <w:szCs w:val="20"/>
        </w:rPr>
      </w:pPr>
      <w:r w:rsidRPr="00E50B07">
        <w:rPr>
          <w:rFonts w:ascii="Times New Roman" w:hAnsi="Times New Roman" w:cs="Times New Roman"/>
          <w:sz w:val="20"/>
          <w:szCs w:val="20"/>
        </w:rPr>
        <w:t>Vilnius</w:t>
      </w:r>
    </w:p>
    <w:p w14:paraId="0C2C898F" w14:textId="77777777" w:rsidR="006E1C02" w:rsidRPr="00E50B07" w:rsidRDefault="006E1C02" w:rsidP="006E1C02">
      <w:pPr>
        <w:pStyle w:val="NoSpacing"/>
        <w:jc w:val="center"/>
        <w:rPr>
          <w:rFonts w:ascii="Times New Roman" w:hAnsi="Times New Roman" w:cs="Times New Roman"/>
          <w:sz w:val="20"/>
          <w:szCs w:val="20"/>
        </w:rPr>
      </w:pPr>
    </w:p>
    <w:p w14:paraId="23A5D81E" w14:textId="77777777" w:rsidR="006E1C02" w:rsidRPr="00E50B07" w:rsidRDefault="006E1C02" w:rsidP="006E1C02">
      <w:pPr>
        <w:pStyle w:val="NoSpacing"/>
        <w:jc w:val="center"/>
        <w:rPr>
          <w:rFonts w:ascii="Times New Roman" w:hAnsi="Times New Roman" w:cs="Times New Roman"/>
          <w:sz w:val="20"/>
          <w:szCs w:val="20"/>
        </w:rPr>
      </w:pPr>
    </w:p>
    <w:p w14:paraId="69CC5CDB" w14:textId="1FE72857" w:rsidR="003D07C2" w:rsidRPr="00E50B07" w:rsidRDefault="002832EF" w:rsidP="003D07C2">
      <w:pPr>
        <w:pStyle w:val="paragraph"/>
        <w:spacing w:before="0" w:beforeAutospacing="0" w:after="0" w:afterAutospacing="0"/>
        <w:ind w:firstLine="555"/>
        <w:jc w:val="both"/>
        <w:textAlignment w:val="baseline"/>
        <w:rPr>
          <w:sz w:val="18"/>
          <w:szCs w:val="18"/>
        </w:rPr>
      </w:pPr>
      <w:r>
        <w:rPr>
          <w:rStyle w:val="normaltextrun"/>
          <w:sz w:val="20"/>
          <w:szCs w:val="20"/>
        </w:rPr>
        <w:t>Akcinė bendrovė</w:t>
      </w:r>
      <w:r w:rsidR="003D07C2" w:rsidRPr="00E50B07">
        <w:rPr>
          <w:rStyle w:val="normaltextrun"/>
          <w:sz w:val="20"/>
          <w:szCs w:val="20"/>
        </w:rPr>
        <w:t xml:space="preserve"> „Regitra“, juridinio asmens kodas 110078991, kurios registruota buveinė Liepkalnio g. 97</w:t>
      </w:r>
      <w:r>
        <w:rPr>
          <w:rStyle w:val="normaltextrun"/>
          <w:sz w:val="20"/>
          <w:szCs w:val="20"/>
        </w:rPr>
        <w:t>A</w:t>
      </w:r>
      <w:r w:rsidR="003D07C2" w:rsidRPr="00E50B07">
        <w:rPr>
          <w:rStyle w:val="normaltextrun"/>
          <w:sz w:val="20"/>
          <w:szCs w:val="20"/>
        </w:rPr>
        <w:t>, LT-02121 Vilnius, duomenys apie įmonę kaupiami ir saugomi Lietuvos Respublikos juridinių asmenų registre, atstovaujama</w:t>
      </w:r>
      <w:r w:rsidR="00C81345" w:rsidRPr="00E50B07">
        <w:rPr>
          <w:rStyle w:val="normaltextrun"/>
          <w:sz w:val="20"/>
          <w:szCs w:val="20"/>
        </w:rPr>
        <w:t xml:space="preserve"> </w:t>
      </w:r>
      <w:bookmarkStart w:id="0" w:name="_Hlk174959568"/>
      <w:r w:rsidRPr="002832EF">
        <w:rPr>
          <w:rStyle w:val="normaltextrun"/>
          <w:sz w:val="20"/>
          <w:szCs w:val="20"/>
          <w:highlight w:val="lightGray"/>
        </w:rPr>
        <w:t>____________</w:t>
      </w:r>
      <w:bookmarkEnd w:id="0"/>
      <w:r>
        <w:rPr>
          <w:rStyle w:val="normaltextrun"/>
          <w:sz w:val="20"/>
          <w:szCs w:val="20"/>
        </w:rPr>
        <w:t xml:space="preserve"> </w:t>
      </w:r>
      <w:r w:rsidR="003D07C2" w:rsidRPr="00E50B07">
        <w:rPr>
          <w:rStyle w:val="normaltextrun"/>
          <w:sz w:val="20"/>
          <w:szCs w:val="20"/>
        </w:rPr>
        <w:t>, veikiančio paga</w:t>
      </w:r>
      <w:r w:rsidR="00C81345" w:rsidRPr="00E50B07">
        <w:rPr>
          <w:rStyle w:val="normaltextrun"/>
          <w:sz w:val="20"/>
          <w:szCs w:val="20"/>
        </w:rPr>
        <w:t>l</w:t>
      </w:r>
      <w:r>
        <w:rPr>
          <w:rStyle w:val="normaltextrun"/>
          <w:sz w:val="20"/>
          <w:szCs w:val="20"/>
        </w:rPr>
        <w:t xml:space="preserve"> </w:t>
      </w:r>
      <w:r w:rsidRPr="002832EF">
        <w:rPr>
          <w:rStyle w:val="normaltextrun"/>
          <w:sz w:val="20"/>
          <w:szCs w:val="20"/>
          <w:highlight w:val="lightGray"/>
        </w:rPr>
        <w:t>____________</w:t>
      </w:r>
      <w:r w:rsidR="003D07C2" w:rsidRPr="00E50B07">
        <w:rPr>
          <w:rStyle w:val="normaltextrun"/>
          <w:sz w:val="20"/>
          <w:szCs w:val="20"/>
        </w:rPr>
        <w:t xml:space="preserve">, (toliau – </w:t>
      </w:r>
      <w:r w:rsidR="00C34A7C">
        <w:rPr>
          <w:rStyle w:val="normaltextrun"/>
          <w:sz w:val="20"/>
          <w:szCs w:val="20"/>
        </w:rPr>
        <w:t>Pirkėj</w:t>
      </w:r>
      <w:r w:rsidR="0072581A" w:rsidRPr="00E50B07">
        <w:rPr>
          <w:rStyle w:val="normaltextrun"/>
          <w:sz w:val="20"/>
          <w:szCs w:val="20"/>
        </w:rPr>
        <w:t>as</w:t>
      </w:r>
      <w:r w:rsidR="003D07C2" w:rsidRPr="00E50B07">
        <w:rPr>
          <w:rStyle w:val="normaltextrun"/>
          <w:sz w:val="20"/>
          <w:szCs w:val="20"/>
        </w:rPr>
        <w:t>),</w:t>
      </w:r>
      <w:r w:rsidR="003D07C2" w:rsidRPr="00E50B07">
        <w:rPr>
          <w:rStyle w:val="eop"/>
          <w:sz w:val="20"/>
          <w:szCs w:val="20"/>
        </w:rPr>
        <w:t> </w:t>
      </w:r>
    </w:p>
    <w:p w14:paraId="601331FF" w14:textId="77777777" w:rsidR="003D07C2" w:rsidRPr="00E50B07" w:rsidRDefault="003D07C2" w:rsidP="003D07C2">
      <w:pPr>
        <w:pStyle w:val="paragraph"/>
        <w:spacing w:before="0" w:beforeAutospacing="0" w:after="0" w:afterAutospacing="0"/>
        <w:ind w:firstLine="555"/>
        <w:jc w:val="both"/>
        <w:textAlignment w:val="baseline"/>
        <w:rPr>
          <w:sz w:val="18"/>
          <w:szCs w:val="18"/>
        </w:rPr>
      </w:pPr>
      <w:r w:rsidRPr="00E50B07">
        <w:rPr>
          <w:rStyle w:val="normaltextrun"/>
          <w:sz w:val="20"/>
          <w:szCs w:val="20"/>
        </w:rPr>
        <w:t>ir</w:t>
      </w:r>
      <w:r w:rsidRPr="00E50B07">
        <w:rPr>
          <w:rStyle w:val="eop"/>
          <w:sz w:val="20"/>
          <w:szCs w:val="20"/>
        </w:rPr>
        <w:t> </w:t>
      </w:r>
    </w:p>
    <w:p w14:paraId="3BD71125" w14:textId="1DD6859F" w:rsidR="003D07C2" w:rsidRPr="00E50B07" w:rsidRDefault="002832EF" w:rsidP="003D07C2">
      <w:pPr>
        <w:pStyle w:val="paragraph"/>
        <w:spacing w:before="0" w:beforeAutospacing="0" w:after="0" w:afterAutospacing="0"/>
        <w:ind w:firstLine="555"/>
        <w:jc w:val="both"/>
        <w:textAlignment w:val="baseline"/>
        <w:rPr>
          <w:sz w:val="18"/>
          <w:szCs w:val="18"/>
        </w:rPr>
      </w:pPr>
      <w:r w:rsidRPr="002832EF">
        <w:rPr>
          <w:rStyle w:val="normaltextrun"/>
          <w:sz w:val="20"/>
          <w:szCs w:val="20"/>
          <w:highlight w:val="lightGray"/>
        </w:rPr>
        <w:t>____________</w:t>
      </w:r>
      <w:r w:rsidR="00DC13DB" w:rsidRPr="00E50B07">
        <w:rPr>
          <w:rStyle w:val="normaltextrun"/>
          <w:sz w:val="20"/>
          <w:szCs w:val="20"/>
        </w:rPr>
        <w:t>, juridinio a</w:t>
      </w:r>
      <w:r w:rsidR="003D07C2" w:rsidRPr="00E50B07">
        <w:rPr>
          <w:rStyle w:val="normaltextrun"/>
          <w:sz w:val="20"/>
          <w:szCs w:val="20"/>
        </w:rPr>
        <w:t>smens kodas</w:t>
      </w:r>
      <w:r w:rsidR="00EA5B97" w:rsidRPr="00E50B07">
        <w:rPr>
          <w:rStyle w:val="normaltextrun"/>
          <w:sz w:val="20"/>
          <w:szCs w:val="20"/>
        </w:rPr>
        <w:t xml:space="preserve"> </w:t>
      </w:r>
      <w:r w:rsidRPr="002832EF">
        <w:rPr>
          <w:rStyle w:val="normaltextrun"/>
          <w:sz w:val="20"/>
          <w:szCs w:val="20"/>
          <w:highlight w:val="lightGray"/>
        </w:rPr>
        <w:t>____________</w:t>
      </w:r>
      <w:r w:rsidR="005D5AE0" w:rsidRPr="00E50B07">
        <w:rPr>
          <w:rStyle w:val="normaltextrun"/>
          <w:sz w:val="20"/>
          <w:szCs w:val="20"/>
        </w:rPr>
        <w:t>, kurios registruota buveinė</w:t>
      </w:r>
      <w:r w:rsidR="007E088D" w:rsidRPr="00E50B07">
        <w:rPr>
          <w:rStyle w:val="normaltextrun"/>
          <w:sz w:val="20"/>
          <w:szCs w:val="20"/>
        </w:rPr>
        <w:t xml:space="preserve"> </w:t>
      </w:r>
      <w:r w:rsidRPr="002832EF">
        <w:rPr>
          <w:rStyle w:val="normaltextrun"/>
          <w:sz w:val="20"/>
          <w:szCs w:val="20"/>
          <w:highlight w:val="lightGray"/>
        </w:rPr>
        <w:t>____________</w:t>
      </w:r>
      <w:r w:rsidR="007E088D" w:rsidRPr="00E50B07">
        <w:rPr>
          <w:rStyle w:val="normaltextrun"/>
          <w:sz w:val="20"/>
          <w:szCs w:val="20"/>
        </w:rPr>
        <w:t>,</w:t>
      </w:r>
      <w:r w:rsidR="005D5AE0" w:rsidRPr="00E50B07">
        <w:rPr>
          <w:rStyle w:val="normaltextrun"/>
          <w:sz w:val="20"/>
          <w:szCs w:val="20"/>
        </w:rPr>
        <w:t xml:space="preserve"> </w:t>
      </w:r>
      <w:r w:rsidR="007E088D" w:rsidRPr="00E50B07">
        <w:rPr>
          <w:rStyle w:val="normaltextrun"/>
          <w:sz w:val="20"/>
          <w:szCs w:val="20"/>
        </w:rPr>
        <w:t>duomenys apie juridinį asmenį kaupiami ir saugomi Lietuvos Respublikos juridinių asmenų registre</w:t>
      </w:r>
      <w:r w:rsidR="003D07C2" w:rsidRPr="00E50B07">
        <w:rPr>
          <w:rStyle w:val="normaltextrun"/>
          <w:sz w:val="20"/>
          <w:szCs w:val="20"/>
        </w:rPr>
        <w:t>, atstovaujama</w:t>
      </w:r>
      <w:r w:rsidR="001B0FBB" w:rsidRPr="00E50B07">
        <w:rPr>
          <w:rStyle w:val="normaltextrun"/>
          <w:sz w:val="20"/>
          <w:szCs w:val="20"/>
        </w:rPr>
        <w:t xml:space="preserve"> </w:t>
      </w:r>
      <w:r w:rsidRPr="002832EF">
        <w:rPr>
          <w:rStyle w:val="normaltextrun"/>
          <w:sz w:val="20"/>
          <w:szCs w:val="20"/>
          <w:highlight w:val="lightGray"/>
        </w:rPr>
        <w:t>____________</w:t>
      </w:r>
      <w:r w:rsidR="003D07C2" w:rsidRPr="00E50B07">
        <w:rPr>
          <w:rStyle w:val="normaltextrun"/>
          <w:sz w:val="20"/>
          <w:szCs w:val="20"/>
        </w:rPr>
        <w:t>, veikiančio</w:t>
      </w:r>
      <w:r w:rsidR="001B0FBB" w:rsidRPr="00E50B07">
        <w:rPr>
          <w:rStyle w:val="normaltextrun"/>
          <w:sz w:val="20"/>
          <w:szCs w:val="20"/>
        </w:rPr>
        <w:t>s</w:t>
      </w:r>
      <w:r w:rsidR="003D07C2" w:rsidRPr="00E50B07">
        <w:rPr>
          <w:rStyle w:val="normaltextrun"/>
          <w:sz w:val="20"/>
          <w:szCs w:val="20"/>
        </w:rPr>
        <w:t xml:space="preserve"> pagal</w:t>
      </w:r>
      <w:r w:rsidR="001B0FBB" w:rsidRPr="00E50B07">
        <w:rPr>
          <w:rStyle w:val="normaltextrun"/>
          <w:sz w:val="20"/>
          <w:szCs w:val="20"/>
        </w:rPr>
        <w:t xml:space="preserve"> </w:t>
      </w:r>
      <w:r w:rsidRPr="002832EF">
        <w:rPr>
          <w:rStyle w:val="normaltextrun"/>
          <w:sz w:val="20"/>
          <w:szCs w:val="20"/>
          <w:highlight w:val="lightGray"/>
        </w:rPr>
        <w:t>____________</w:t>
      </w:r>
      <w:r w:rsidR="001B0FBB" w:rsidRPr="00E50B07">
        <w:rPr>
          <w:rStyle w:val="normaltextrun"/>
          <w:sz w:val="20"/>
          <w:szCs w:val="20"/>
        </w:rPr>
        <w:t>,</w:t>
      </w:r>
      <w:r w:rsidR="003D07C2" w:rsidRPr="00E50B07">
        <w:rPr>
          <w:rStyle w:val="normaltextrun"/>
          <w:sz w:val="20"/>
          <w:szCs w:val="20"/>
        </w:rPr>
        <w:t xml:space="preserve"> (toliau – </w:t>
      </w:r>
      <w:r w:rsidR="0072581A" w:rsidRPr="00E50B07">
        <w:rPr>
          <w:rStyle w:val="normaltextrun"/>
          <w:sz w:val="20"/>
          <w:szCs w:val="20"/>
        </w:rPr>
        <w:t>T</w:t>
      </w:r>
      <w:r w:rsidR="003D07C2" w:rsidRPr="00E50B07">
        <w:rPr>
          <w:rStyle w:val="normaltextrun"/>
          <w:sz w:val="20"/>
          <w:szCs w:val="20"/>
        </w:rPr>
        <w:t>eikėjas),</w:t>
      </w:r>
      <w:r w:rsidR="003D07C2" w:rsidRPr="00E50B07">
        <w:rPr>
          <w:rStyle w:val="eop"/>
          <w:sz w:val="20"/>
          <w:szCs w:val="20"/>
        </w:rPr>
        <w:t> </w:t>
      </w:r>
    </w:p>
    <w:p w14:paraId="075A4E39" w14:textId="6FB43C6F" w:rsidR="003D07C2" w:rsidRPr="00E50B07" w:rsidRDefault="003D07C2" w:rsidP="003D07C2">
      <w:pPr>
        <w:pStyle w:val="paragraph"/>
        <w:spacing w:before="0" w:beforeAutospacing="0" w:after="0" w:afterAutospacing="0"/>
        <w:ind w:firstLine="555"/>
        <w:jc w:val="both"/>
        <w:textAlignment w:val="baseline"/>
        <w:rPr>
          <w:rStyle w:val="normaltextrun"/>
          <w:sz w:val="20"/>
          <w:szCs w:val="20"/>
        </w:rPr>
      </w:pPr>
      <w:r w:rsidRPr="00E50B07">
        <w:rPr>
          <w:rStyle w:val="normaltextrun"/>
          <w:sz w:val="20"/>
          <w:szCs w:val="20"/>
        </w:rPr>
        <w:t xml:space="preserve">toliau kartu vadinami Šalimis, o kiekvienas atskirai – Šalimi, sudarė šią </w:t>
      </w:r>
      <w:r w:rsidR="000D65FD">
        <w:rPr>
          <w:rStyle w:val="normaltextrun"/>
          <w:sz w:val="20"/>
          <w:szCs w:val="20"/>
        </w:rPr>
        <w:t>P</w:t>
      </w:r>
      <w:r w:rsidR="000D65FD" w:rsidRPr="000D65FD">
        <w:rPr>
          <w:rStyle w:val="normaltextrun"/>
          <w:sz w:val="20"/>
          <w:szCs w:val="20"/>
        </w:rPr>
        <w:t>rograminės įrangos „</w:t>
      </w:r>
      <w:proofErr w:type="spellStart"/>
      <w:r w:rsidR="000D65FD">
        <w:rPr>
          <w:rStyle w:val="normaltextrun"/>
          <w:sz w:val="20"/>
          <w:szCs w:val="20"/>
        </w:rPr>
        <w:t>O</w:t>
      </w:r>
      <w:r w:rsidR="000D65FD" w:rsidRPr="000D65FD">
        <w:rPr>
          <w:rStyle w:val="normaltextrun"/>
          <w:sz w:val="20"/>
          <w:szCs w:val="20"/>
        </w:rPr>
        <w:t>racle</w:t>
      </w:r>
      <w:proofErr w:type="spellEnd"/>
      <w:r w:rsidR="000D65FD" w:rsidRPr="000D65FD">
        <w:rPr>
          <w:rStyle w:val="normaltextrun"/>
          <w:sz w:val="20"/>
          <w:szCs w:val="20"/>
        </w:rPr>
        <w:t xml:space="preserve">“ licencijų palaikymo </w:t>
      </w:r>
      <w:r w:rsidR="0072581A" w:rsidRPr="00E50B07">
        <w:rPr>
          <w:rStyle w:val="normaltextrun"/>
          <w:sz w:val="20"/>
          <w:szCs w:val="20"/>
        </w:rPr>
        <w:t xml:space="preserve">paslaugų viešojo pirkimo sutartį </w:t>
      </w:r>
      <w:r w:rsidRPr="00E50B07">
        <w:rPr>
          <w:rStyle w:val="normaltextrun"/>
          <w:sz w:val="20"/>
          <w:szCs w:val="20"/>
        </w:rPr>
        <w:t>(toliau – Sutartis) ir susitarė dėl toliau išvardintų sąlygų.</w:t>
      </w:r>
    </w:p>
    <w:p w14:paraId="2E77A80A" w14:textId="31CABAA5" w:rsidR="003D07C2" w:rsidRPr="00E50B07" w:rsidRDefault="003D07C2" w:rsidP="003D07C2">
      <w:pPr>
        <w:pStyle w:val="paragraph"/>
        <w:spacing w:before="0" w:beforeAutospacing="0" w:after="0" w:afterAutospacing="0"/>
        <w:ind w:firstLine="555"/>
        <w:jc w:val="both"/>
        <w:textAlignment w:val="baseline"/>
        <w:rPr>
          <w:sz w:val="18"/>
          <w:szCs w:val="18"/>
        </w:rPr>
      </w:pPr>
      <w:r w:rsidRPr="00E50B07">
        <w:rPr>
          <w:rStyle w:val="normaltextrun"/>
          <w:sz w:val="20"/>
          <w:szCs w:val="20"/>
        </w:rPr>
        <w:t xml:space="preserve">Sutartis sudaryta su Teikėju, kurio pasiūlymas pripažintas laimėjusiu atlikus viešąjį pirkimą </w:t>
      </w:r>
      <w:r w:rsidR="00F42FBC" w:rsidRPr="00E50B07">
        <w:rPr>
          <w:rStyle w:val="normaltextrun"/>
          <w:sz w:val="20"/>
          <w:szCs w:val="20"/>
        </w:rPr>
        <w:t>tarptautinio</w:t>
      </w:r>
      <w:r w:rsidRPr="00E50B07">
        <w:rPr>
          <w:rStyle w:val="normaltextrun"/>
          <w:sz w:val="20"/>
          <w:szCs w:val="20"/>
        </w:rPr>
        <w:t xml:space="preserve"> atviro konkurso būdu (pirkimo numeri</w:t>
      </w:r>
      <w:r w:rsidR="00714784" w:rsidRPr="00E50B07">
        <w:rPr>
          <w:rStyle w:val="normaltextrun"/>
          <w:sz w:val="20"/>
          <w:szCs w:val="20"/>
        </w:rPr>
        <w:t>s</w:t>
      </w:r>
      <w:r w:rsidR="002832EF">
        <w:t xml:space="preserve"> </w:t>
      </w:r>
      <w:r w:rsidR="002832EF" w:rsidRPr="002832EF">
        <w:rPr>
          <w:rStyle w:val="normaltextrun"/>
          <w:sz w:val="20"/>
          <w:szCs w:val="20"/>
          <w:highlight w:val="lightGray"/>
        </w:rPr>
        <w:t>____________</w:t>
      </w:r>
      <w:r w:rsidR="00714784" w:rsidRPr="00E50B07">
        <w:rPr>
          <w:rStyle w:val="normaltextrun"/>
          <w:sz w:val="20"/>
          <w:szCs w:val="20"/>
        </w:rPr>
        <w:t>).</w:t>
      </w:r>
    </w:p>
    <w:p w14:paraId="352AC1B2" w14:textId="77777777" w:rsidR="00A760B3" w:rsidRPr="00E50B07" w:rsidRDefault="00A760B3" w:rsidP="0065213D">
      <w:pPr>
        <w:pStyle w:val="NoSpacing"/>
        <w:jc w:val="both"/>
        <w:rPr>
          <w:rFonts w:ascii="Times New Roman" w:hAnsi="Times New Roman" w:cs="Times New Roman"/>
          <w:sz w:val="20"/>
          <w:szCs w:val="20"/>
        </w:rPr>
      </w:pPr>
    </w:p>
    <w:p w14:paraId="63D8E0A0" w14:textId="36C2F805" w:rsidR="006E1C02" w:rsidRPr="00E50B07" w:rsidRDefault="006E1C02" w:rsidP="002E053E">
      <w:pPr>
        <w:pStyle w:val="NoSpacing"/>
        <w:numPr>
          <w:ilvl w:val="0"/>
          <w:numId w:val="2"/>
        </w:numPr>
        <w:jc w:val="center"/>
        <w:rPr>
          <w:rFonts w:ascii="Times New Roman" w:hAnsi="Times New Roman" w:cs="Times New Roman"/>
          <w:b/>
          <w:bCs/>
          <w:sz w:val="20"/>
          <w:szCs w:val="20"/>
        </w:rPr>
      </w:pPr>
      <w:r w:rsidRPr="00E50B07">
        <w:rPr>
          <w:rFonts w:ascii="Times New Roman" w:hAnsi="Times New Roman" w:cs="Times New Roman"/>
          <w:b/>
          <w:bCs/>
          <w:sz w:val="20"/>
          <w:szCs w:val="20"/>
        </w:rPr>
        <w:t>SUTARTIES DALYKAS</w:t>
      </w:r>
    </w:p>
    <w:p w14:paraId="70B1A6F1" w14:textId="77777777" w:rsidR="00A760B3" w:rsidRPr="00E50B07" w:rsidRDefault="00A760B3" w:rsidP="00A760B3">
      <w:pPr>
        <w:pStyle w:val="NoSpacing"/>
        <w:ind w:left="360"/>
        <w:rPr>
          <w:rFonts w:ascii="Times New Roman" w:hAnsi="Times New Roman" w:cs="Times New Roman"/>
          <w:b/>
          <w:bCs/>
          <w:sz w:val="20"/>
          <w:szCs w:val="20"/>
        </w:rPr>
      </w:pPr>
    </w:p>
    <w:p w14:paraId="3A90E49A" w14:textId="4DFFE540" w:rsidR="0047640B" w:rsidRPr="00E50B07" w:rsidRDefault="006E1C02" w:rsidP="0047640B">
      <w:pPr>
        <w:pStyle w:val="NoSpacing"/>
        <w:numPr>
          <w:ilvl w:val="1"/>
          <w:numId w:val="2"/>
        </w:numPr>
        <w:tabs>
          <w:tab w:val="left" w:pos="993"/>
        </w:tabs>
        <w:ind w:left="0" w:firstLine="567"/>
        <w:jc w:val="both"/>
        <w:rPr>
          <w:rFonts w:ascii="Times New Roman" w:hAnsi="Times New Roman" w:cs="Times New Roman"/>
          <w:sz w:val="20"/>
          <w:szCs w:val="20"/>
        </w:rPr>
      </w:pPr>
      <w:r w:rsidRPr="00E50B07">
        <w:rPr>
          <w:rFonts w:ascii="Times New Roman" w:hAnsi="Times New Roman" w:cs="Times New Roman"/>
          <w:sz w:val="20"/>
          <w:szCs w:val="20"/>
        </w:rPr>
        <w:t xml:space="preserve">Teikėjas įsipareigoja </w:t>
      </w:r>
      <w:r w:rsidR="00503864" w:rsidRPr="00E50B07">
        <w:rPr>
          <w:rFonts w:ascii="Times New Roman" w:hAnsi="Times New Roman" w:cs="Times New Roman"/>
          <w:sz w:val="20"/>
          <w:szCs w:val="20"/>
        </w:rPr>
        <w:t>su</w:t>
      </w:r>
      <w:r w:rsidRPr="00E50B07">
        <w:rPr>
          <w:rFonts w:ascii="Times New Roman" w:hAnsi="Times New Roman" w:cs="Times New Roman"/>
          <w:sz w:val="20"/>
          <w:szCs w:val="20"/>
        </w:rPr>
        <w:t xml:space="preserve">teikti </w:t>
      </w:r>
      <w:r w:rsidR="00C34A7C">
        <w:rPr>
          <w:rFonts w:ascii="Times New Roman" w:hAnsi="Times New Roman" w:cs="Times New Roman"/>
          <w:sz w:val="20"/>
          <w:szCs w:val="20"/>
        </w:rPr>
        <w:t>Pirkėjo turimų programinės įrangos „</w:t>
      </w:r>
      <w:proofErr w:type="spellStart"/>
      <w:r w:rsidR="00C34A7C">
        <w:rPr>
          <w:rFonts w:ascii="Times New Roman" w:hAnsi="Times New Roman" w:cs="Times New Roman"/>
          <w:sz w:val="20"/>
          <w:szCs w:val="20"/>
        </w:rPr>
        <w:t>Oracle</w:t>
      </w:r>
      <w:proofErr w:type="spellEnd"/>
      <w:r w:rsidR="00C34A7C">
        <w:rPr>
          <w:rFonts w:ascii="Times New Roman" w:hAnsi="Times New Roman" w:cs="Times New Roman"/>
          <w:sz w:val="20"/>
          <w:szCs w:val="20"/>
        </w:rPr>
        <w:t>“ (toliau – programinė įranga) licencij</w:t>
      </w:r>
      <w:r w:rsidR="004E3348">
        <w:rPr>
          <w:rFonts w:ascii="Times New Roman" w:hAnsi="Times New Roman" w:cs="Times New Roman"/>
          <w:sz w:val="20"/>
          <w:szCs w:val="20"/>
        </w:rPr>
        <w:t>ų (toliau – licencija (-</w:t>
      </w:r>
      <w:proofErr w:type="spellStart"/>
      <w:r w:rsidR="004E3348">
        <w:rPr>
          <w:rFonts w:ascii="Times New Roman" w:hAnsi="Times New Roman" w:cs="Times New Roman"/>
          <w:sz w:val="20"/>
          <w:szCs w:val="20"/>
        </w:rPr>
        <w:t>os</w:t>
      </w:r>
      <w:proofErr w:type="spellEnd"/>
      <w:r w:rsidR="004E3348">
        <w:rPr>
          <w:rFonts w:ascii="Times New Roman" w:hAnsi="Times New Roman" w:cs="Times New Roman"/>
          <w:sz w:val="20"/>
          <w:szCs w:val="20"/>
        </w:rPr>
        <w:t xml:space="preserve">)) palaikymo paslaugas (toliau – Paslaugos), </w:t>
      </w:r>
      <w:r w:rsidRPr="00E50B07">
        <w:rPr>
          <w:rFonts w:ascii="Times New Roman" w:hAnsi="Times New Roman" w:cs="Times New Roman"/>
          <w:sz w:val="20"/>
          <w:szCs w:val="20"/>
        </w:rPr>
        <w:t xml:space="preserve">o </w:t>
      </w:r>
      <w:r w:rsidR="00C34A7C">
        <w:rPr>
          <w:rFonts w:ascii="Times New Roman" w:hAnsi="Times New Roman" w:cs="Times New Roman"/>
          <w:sz w:val="20"/>
          <w:szCs w:val="20"/>
        </w:rPr>
        <w:t>Pirkėj</w:t>
      </w:r>
      <w:r w:rsidRPr="00E50B07">
        <w:rPr>
          <w:rFonts w:ascii="Times New Roman" w:hAnsi="Times New Roman" w:cs="Times New Roman"/>
          <w:sz w:val="20"/>
          <w:szCs w:val="20"/>
        </w:rPr>
        <w:t>as įsipareigoja už tinkamai suteiktas Paslaugas sumokėti Sutartyje nustat</w:t>
      </w:r>
      <w:r w:rsidR="00D62145" w:rsidRPr="00E50B07">
        <w:rPr>
          <w:rFonts w:ascii="Times New Roman" w:hAnsi="Times New Roman" w:cs="Times New Roman"/>
          <w:sz w:val="20"/>
          <w:szCs w:val="20"/>
        </w:rPr>
        <w:t xml:space="preserve">ytomis sąlygomis ir tvarka. </w:t>
      </w:r>
    </w:p>
    <w:p w14:paraId="25AAC087" w14:textId="115B1EE1" w:rsidR="00426CD6" w:rsidRDefault="00426CD6" w:rsidP="00D57BC7">
      <w:pPr>
        <w:pStyle w:val="NoSpacing"/>
        <w:numPr>
          <w:ilvl w:val="1"/>
          <w:numId w:val="2"/>
        </w:numPr>
        <w:tabs>
          <w:tab w:val="left" w:pos="993"/>
        </w:tabs>
        <w:ind w:left="0" w:firstLine="567"/>
        <w:jc w:val="both"/>
        <w:rPr>
          <w:rFonts w:ascii="Times New Roman" w:hAnsi="Times New Roman" w:cs="Times New Roman"/>
          <w:sz w:val="20"/>
          <w:szCs w:val="20"/>
        </w:rPr>
      </w:pPr>
      <w:r w:rsidRPr="00426CD6">
        <w:rPr>
          <w:rFonts w:ascii="Times New Roman" w:hAnsi="Times New Roman" w:cs="Times New Roman"/>
          <w:sz w:val="20"/>
          <w:szCs w:val="20"/>
        </w:rPr>
        <w:t xml:space="preserve">Programinės įrangos </w:t>
      </w:r>
      <w:r>
        <w:rPr>
          <w:rFonts w:ascii="Times New Roman" w:hAnsi="Times New Roman" w:cs="Times New Roman"/>
          <w:sz w:val="20"/>
          <w:szCs w:val="20"/>
        </w:rPr>
        <w:t xml:space="preserve">licencijų </w:t>
      </w:r>
      <w:r w:rsidRPr="00426CD6">
        <w:rPr>
          <w:rFonts w:ascii="Times New Roman" w:hAnsi="Times New Roman" w:cs="Times New Roman"/>
          <w:sz w:val="20"/>
          <w:szCs w:val="20"/>
        </w:rPr>
        <w:t xml:space="preserve">pavadinimai, </w:t>
      </w:r>
      <w:r>
        <w:rPr>
          <w:rFonts w:ascii="Times New Roman" w:hAnsi="Times New Roman" w:cs="Times New Roman"/>
          <w:sz w:val="20"/>
          <w:szCs w:val="20"/>
        </w:rPr>
        <w:t>Paslaugų teikimo laikotarpiai (pradžia-pabaiga)</w:t>
      </w:r>
      <w:r w:rsidRPr="00426CD6">
        <w:rPr>
          <w:rFonts w:ascii="Times New Roman" w:hAnsi="Times New Roman" w:cs="Times New Roman"/>
          <w:sz w:val="20"/>
          <w:szCs w:val="20"/>
        </w:rPr>
        <w:t xml:space="preserve">, CSI numeriai, informaciniai numeriai, </w:t>
      </w:r>
      <w:r w:rsidR="00AB51C7">
        <w:rPr>
          <w:rFonts w:ascii="Times New Roman" w:hAnsi="Times New Roman" w:cs="Times New Roman"/>
          <w:sz w:val="20"/>
          <w:szCs w:val="20"/>
        </w:rPr>
        <w:t xml:space="preserve">licencijų kiekiai, </w:t>
      </w:r>
      <w:r w:rsidRPr="00426CD6">
        <w:rPr>
          <w:rFonts w:ascii="Times New Roman" w:hAnsi="Times New Roman" w:cs="Times New Roman"/>
          <w:sz w:val="20"/>
          <w:szCs w:val="20"/>
        </w:rPr>
        <w:t>licencijų tipai,</w:t>
      </w:r>
      <w:r w:rsidR="00D1225D">
        <w:rPr>
          <w:rFonts w:ascii="Times New Roman" w:hAnsi="Times New Roman" w:cs="Times New Roman"/>
          <w:sz w:val="20"/>
          <w:szCs w:val="20"/>
        </w:rPr>
        <w:t xml:space="preserve"> </w:t>
      </w:r>
      <w:r w:rsidRPr="00426CD6">
        <w:rPr>
          <w:rFonts w:ascii="Times New Roman" w:hAnsi="Times New Roman" w:cs="Times New Roman"/>
          <w:sz w:val="20"/>
          <w:szCs w:val="20"/>
        </w:rPr>
        <w:t xml:space="preserve">reikalavimai Paslaugoms ir jų teikimui nurodyti Sutarties 1 priede „Techninė specifikacija“ (toliau – Sutarties 1 priedas, techninė specifikacija), kuris yra neatskiriama šios Sutarties dalis. </w:t>
      </w:r>
    </w:p>
    <w:p w14:paraId="2E96DECC" w14:textId="77777777" w:rsidR="00593DE9" w:rsidRPr="00E50B07" w:rsidRDefault="00593DE9" w:rsidP="00593DE9">
      <w:pPr>
        <w:pStyle w:val="NoSpacing"/>
        <w:tabs>
          <w:tab w:val="left" w:pos="993"/>
        </w:tabs>
        <w:ind w:left="567"/>
        <w:jc w:val="both"/>
        <w:rPr>
          <w:rFonts w:ascii="Times New Roman" w:hAnsi="Times New Roman" w:cs="Times New Roman"/>
          <w:sz w:val="20"/>
          <w:szCs w:val="20"/>
        </w:rPr>
      </w:pPr>
    </w:p>
    <w:p w14:paraId="1B974F1D" w14:textId="0108ADE8" w:rsidR="00CF0CD0" w:rsidRPr="00E50B07" w:rsidRDefault="00BF2B2B" w:rsidP="002E053E">
      <w:pPr>
        <w:pStyle w:val="NoSpacing"/>
        <w:numPr>
          <w:ilvl w:val="0"/>
          <w:numId w:val="2"/>
        </w:numPr>
        <w:jc w:val="center"/>
        <w:rPr>
          <w:rFonts w:ascii="Times New Roman" w:hAnsi="Times New Roman" w:cs="Times New Roman"/>
          <w:b/>
          <w:bCs/>
          <w:sz w:val="20"/>
          <w:szCs w:val="20"/>
        </w:rPr>
      </w:pPr>
      <w:r w:rsidRPr="00E50B07">
        <w:rPr>
          <w:rFonts w:ascii="Times New Roman" w:hAnsi="Times New Roman" w:cs="Times New Roman"/>
          <w:b/>
          <w:bCs/>
          <w:sz w:val="20"/>
          <w:szCs w:val="20"/>
        </w:rPr>
        <w:t>KAINODAROS TAISYKLĖS</w:t>
      </w:r>
      <w:r w:rsidR="00846DFF" w:rsidRPr="00E50B07">
        <w:rPr>
          <w:rFonts w:ascii="Times New Roman" w:hAnsi="Times New Roman" w:cs="Times New Roman"/>
          <w:b/>
          <w:bCs/>
          <w:sz w:val="20"/>
          <w:szCs w:val="20"/>
        </w:rPr>
        <w:t xml:space="preserve"> IR ATSISKAITYMO TVARKA</w:t>
      </w:r>
    </w:p>
    <w:p w14:paraId="0619A51F" w14:textId="77777777" w:rsidR="00A760B3" w:rsidRPr="00E50B07" w:rsidRDefault="00A760B3" w:rsidP="00A760B3">
      <w:pPr>
        <w:pStyle w:val="NoSpacing"/>
        <w:ind w:left="360"/>
        <w:rPr>
          <w:rFonts w:ascii="Times New Roman" w:hAnsi="Times New Roman" w:cs="Times New Roman"/>
          <w:b/>
          <w:bCs/>
          <w:sz w:val="20"/>
          <w:szCs w:val="20"/>
        </w:rPr>
      </w:pPr>
    </w:p>
    <w:p w14:paraId="13638136" w14:textId="6E868958" w:rsidR="00593DE9" w:rsidRDefault="00CF0CD0" w:rsidP="00593DE9">
      <w:pPr>
        <w:pStyle w:val="NoSpacing"/>
        <w:numPr>
          <w:ilvl w:val="1"/>
          <w:numId w:val="2"/>
        </w:numPr>
        <w:tabs>
          <w:tab w:val="left" w:pos="993"/>
        </w:tabs>
        <w:ind w:left="0" w:firstLine="567"/>
        <w:jc w:val="both"/>
        <w:rPr>
          <w:rFonts w:ascii="Times New Roman" w:hAnsi="Times New Roman" w:cs="Times New Roman"/>
          <w:sz w:val="20"/>
          <w:szCs w:val="20"/>
        </w:rPr>
      </w:pPr>
      <w:r w:rsidRPr="00E50B07">
        <w:rPr>
          <w:rFonts w:ascii="Times New Roman" w:hAnsi="Times New Roman" w:cs="Times New Roman"/>
          <w:sz w:val="20"/>
          <w:szCs w:val="20"/>
        </w:rPr>
        <w:t>Sutar</w:t>
      </w:r>
      <w:r w:rsidR="00947A9A" w:rsidRPr="00E50B07">
        <w:rPr>
          <w:rFonts w:ascii="Times New Roman" w:hAnsi="Times New Roman" w:cs="Times New Roman"/>
          <w:sz w:val="20"/>
          <w:szCs w:val="20"/>
        </w:rPr>
        <w:t>ties kainos apskaičiavimo būdas</w:t>
      </w:r>
      <w:r w:rsidRPr="00E50B07">
        <w:rPr>
          <w:rFonts w:ascii="Times New Roman" w:hAnsi="Times New Roman" w:cs="Times New Roman"/>
          <w:sz w:val="20"/>
          <w:szCs w:val="20"/>
        </w:rPr>
        <w:t>: fiksuo</w:t>
      </w:r>
      <w:r w:rsidR="00947A9A" w:rsidRPr="00E50B07">
        <w:rPr>
          <w:rFonts w:ascii="Times New Roman" w:hAnsi="Times New Roman" w:cs="Times New Roman"/>
          <w:sz w:val="20"/>
          <w:szCs w:val="20"/>
        </w:rPr>
        <w:t>to</w:t>
      </w:r>
      <w:r w:rsidR="00CC4835">
        <w:rPr>
          <w:rFonts w:ascii="Times New Roman" w:hAnsi="Times New Roman" w:cs="Times New Roman"/>
          <w:sz w:val="20"/>
          <w:szCs w:val="20"/>
        </w:rPr>
        <w:t xml:space="preserve">s kainos. </w:t>
      </w:r>
    </w:p>
    <w:p w14:paraId="262880CB" w14:textId="00D64B1E" w:rsidR="00AA4EB2" w:rsidRDefault="007548E1" w:rsidP="00593DE9">
      <w:pPr>
        <w:pStyle w:val="NoSpacing"/>
        <w:numPr>
          <w:ilvl w:val="1"/>
          <w:numId w:val="2"/>
        </w:numPr>
        <w:tabs>
          <w:tab w:val="left" w:pos="993"/>
        </w:tabs>
        <w:ind w:left="0" w:firstLine="567"/>
        <w:jc w:val="both"/>
        <w:rPr>
          <w:rFonts w:ascii="Times New Roman" w:hAnsi="Times New Roman" w:cs="Times New Roman"/>
          <w:sz w:val="20"/>
          <w:szCs w:val="20"/>
        </w:rPr>
      </w:pPr>
      <w:r w:rsidRPr="007548E1">
        <w:rPr>
          <w:rFonts w:ascii="Times New Roman" w:hAnsi="Times New Roman" w:cs="Times New Roman"/>
          <w:sz w:val="20"/>
          <w:szCs w:val="20"/>
        </w:rPr>
        <w:t>Perkamų Paslaugų kiekiai (apimtys) (</w:t>
      </w:r>
      <w:r>
        <w:rPr>
          <w:rFonts w:ascii="Times New Roman" w:hAnsi="Times New Roman" w:cs="Times New Roman"/>
          <w:sz w:val="20"/>
          <w:szCs w:val="20"/>
        </w:rPr>
        <w:t xml:space="preserve">Paslaugų teikimo </w:t>
      </w:r>
      <w:r w:rsidRPr="007548E1">
        <w:rPr>
          <w:rFonts w:ascii="Times New Roman" w:hAnsi="Times New Roman" w:cs="Times New Roman"/>
          <w:sz w:val="20"/>
          <w:szCs w:val="20"/>
        </w:rPr>
        <w:t>laikotarpiai) nurodyti Sutarties 1 priede. Pirkėjas įsipareigoja nupirkti visą nurodytą</w:t>
      </w:r>
      <w:r>
        <w:rPr>
          <w:rFonts w:ascii="Times New Roman" w:hAnsi="Times New Roman" w:cs="Times New Roman"/>
          <w:sz w:val="20"/>
          <w:szCs w:val="20"/>
        </w:rPr>
        <w:t xml:space="preserve"> Paslaugų</w:t>
      </w:r>
      <w:r w:rsidRPr="007548E1">
        <w:rPr>
          <w:rFonts w:ascii="Times New Roman" w:hAnsi="Times New Roman" w:cs="Times New Roman"/>
          <w:sz w:val="20"/>
          <w:szCs w:val="20"/>
        </w:rPr>
        <w:t xml:space="preserve"> kiekį (apimtį).</w:t>
      </w:r>
    </w:p>
    <w:p w14:paraId="4FB54373" w14:textId="38D2F01A" w:rsidR="00593DE9" w:rsidRDefault="00593DE9" w:rsidP="00593DE9">
      <w:pPr>
        <w:pStyle w:val="NoSpacing"/>
        <w:numPr>
          <w:ilvl w:val="1"/>
          <w:numId w:val="2"/>
        </w:numPr>
        <w:tabs>
          <w:tab w:val="left" w:pos="993"/>
        </w:tabs>
        <w:ind w:left="0" w:firstLine="567"/>
        <w:jc w:val="both"/>
        <w:rPr>
          <w:rFonts w:ascii="Times New Roman" w:hAnsi="Times New Roman" w:cs="Times New Roman"/>
          <w:sz w:val="20"/>
          <w:szCs w:val="20"/>
        </w:rPr>
      </w:pPr>
      <w:r w:rsidRPr="00593DE9">
        <w:rPr>
          <w:rFonts w:ascii="Times New Roman" w:hAnsi="Times New Roman" w:cs="Times New Roman"/>
          <w:sz w:val="20"/>
          <w:szCs w:val="20"/>
        </w:rPr>
        <w:t>Sutarties kaina</w:t>
      </w:r>
      <w:r w:rsidR="009F4326">
        <w:rPr>
          <w:rFonts w:ascii="Times New Roman" w:hAnsi="Times New Roman" w:cs="Times New Roman"/>
          <w:sz w:val="20"/>
          <w:szCs w:val="20"/>
        </w:rPr>
        <w:t xml:space="preserve"> (fiksuota Paslaugų kaina pagal Teikėjo pateiktą pasiūlymą (Sutarties 2 priedas))</w:t>
      </w:r>
      <w:r w:rsidRPr="00593DE9">
        <w:rPr>
          <w:rFonts w:ascii="Times New Roman" w:hAnsi="Times New Roman" w:cs="Times New Roman"/>
          <w:sz w:val="20"/>
          <w:szCs w:val="20"/>
        </w:rPr>
        <w:t xml:space="preserve"> – </w:t>
      </w:r>
      <w:r w:rsidR="009F4326" w:rsidRPr="00593DE9">
        <w:rPr>
          <w:rFonts w:ascii="Times New Roman" w:hAnsi="Times New Roman" w:cs="Times New Roman"/>
          <w:sz w:val="20"/>
          <w:szCs w:val="20"/>
          <w:highlight w:val="lightGray"/>
        </w:rPr>
        <w:t>_______</w:t>
      </w:r>
      <w:r w:rsidR="009F4326">
        <w:rPr>
          <w:rFonts w:ascii="Times New Roman" w:hAnsi="Times New Roman" w:cs="Times New Roman"/>
          <w:sz w:val="20"/>
          <w:szCs w:val="20"/>
        </w:rPr>
        <w:t xml:space="preserve"> </w:t>
      </w:r>
      <w:r w:rsidRPr="00593DE9">
        <w:rPr>
          <w:rFonts w:ascii="Times New Roman" w:hAnsi="Times New Roman" w:cs="Times New Roman"/>
          <w:sz w:val="20"/>
          <w:szCs w:val="20"/>
        </w:rPr>
        <w:t xml:space="preserve">Eur be </w:t>
      </w:r>
      <w:r w:rsidR="009F2CFC">
        <w:rPr>
          <w:rFonts w:ascii="Times New Roman" w:hAnsi="Times New Roman" w:cs="Times New Roman"/>
          <w:sz w:val="20"/>
          <w:szCs w:val="20"/>
        </w:rPr>
        <w:t xml:space="preserve">pridėtinės vertės mokesčio (toliau – </w:t>
      </w:r>
      <w:r w:rsidRPr="00593DE9">
        <w:rPr>
          <w:rFonts w:ascii="Times New Roman" w:hAnsi="Times New Roman" w:cs="Times New Roman"/>
          <w:sz w:val="20"/>
          <w:szCs w:val="20"/>
        </w:rPr>
        <w:t>PVM</w:t>
      </w:r>
      <w:r w:rsidR="009F2CFC">
        <w:rPr>
          <w:rFonts w:ascii="Times New Roman" w:hAnsi="Times New Roman" w:cs="Times New Roman"/>
          <w:sz w:val="20"/>
          <w:szCs w:val="20"/>
        </w:rPr>
        <w:t>)</w:t>
      </w:r>
      <w:r w:rsidRPr="00593DE9">
        <w:rPr>
          <w:rFonts w:ascii="Times New Roman" w:hAnsi="Times New Roman" w:cs="Times New Roman"/>
          <w:sz w:val="20"/>
          <w:szCs w:val="20"/>
        </w:rPr>
        <w:t xml:space="preserve">. Sutarčiai taikomas </w:t>
      </w:r>
      <w:r w:rsidRPr="00593DE9">
        <w:rPr>
          <w:rFonts w:ascii="Times New Roman" w:hAnsi="Times New Roman" w:cs="Times New Roman"/>
          <w:sz w:val="20"/>
          <w:szCs w:val="20"/>
          <w:highlight w:val="lightGray"/>
        </w:rPr>
        <w:t>__</w:t>
      </w:r>
      <w:r w:rsidRPr="00593DE9">
        <w:rPr>
          <w:rFonts w:ascii="Times New Roman" w:hAnsi="Times New Roman" w:cs="Times New Roman"/>
          <w:sz w:val="20"/>
          <w:szCs w:val="20"/>
        </w:rPr>
        <w:t xml:space="preserve"> proc. PVM tarifas.</w:t>
      </w:r>
      <w:r w:rsidR="009F4326">
        <w:rPr>
          <w:rFonts w:ascii="Times New Roman" w:hAnsi="Times New Roman" w:cs="Times New Roman"/>
          <w:sz w:val="20"/>
          <w:szCs w:val="20"/>
        </w:rPr>
        <w:t xml:space="preserve"> </w:t>
      </w:r>
      <w:r w:rsidRPr="00593DE9">
        <w:rPr>
          <w:rFonts w:ascii="Times New Roman" w:hAnsi="Times New Roman" w:cs="Times New Roman"/>
          <w:sz w:val="20"/>
          <w:szCs w:val="20"/>
        </w:rPr>
        <w:t xml:space="preserve">Sutarties kaina su PVM – </w:t>
      </w:r>
      <w:r w:rsidRPr="00593DE9">
        <w:rPr>
          <w:rFonts w:ascii="Times New Roman" w:hAnsi="Times New Roman" w:cs="Times New Roman"/>
          <w:sz w:val="20"/>
          <w:szCs w:val="20"/>
          <w:highlight w:val="lightGray"/>
        </w:rPr>
        <w:t>_______</w:t>
      </w:r>
      <w:r w:rsidRPr="00593DE9">
        <w:rPr>
          <w:rFonts w:ascii="Times New Roman" w:hAnsi="Times New Roman" w:cs="Times New Roman"/>
          <w:sz w:val="20"/>
          <w:szCs w:val="20"/>
        </w:rPr>
        <w:t xml:space="preserve"> Eur.</w:t>
      </w:r>
      <w:r w:rsidR="001C5731">
        <w:rPr>
          <w:rFonts w:ascii="Times New Roman" w:hAnsi="Times New Roman" w:cs="Times New Roman"/>
          <w:sz w:val="20"/>
          <w:szCs w:val="20"/>
        </w:rPr>
        <w:t xml:space="preserve"> </w:t>
      </w:r>
      <w:r w:rsidRPr="00593DE9">
        <w:rPr>
          <w:rFonts w:ascii="Times New Roman" w:hAnsi="Times New Roman" w:cs="Times New Roman"/>
          <w:sz w:val="20"/>
          <w:szCs w:val="20"/>
        </w:rPr>
        <w:t>Sutarties kaina be PVM atitinka Kainodaros taisyklių nustatymo metodikos, patvirtintos Viešųjų pirkimų tarnybos direktoriaus 2017 m. birželio 28 d. įsakymu Nr. 1S-95 „Dėl Kainodaros taisyklių nustatymo metodikos patvirtinimo“, nustatyta tvarka apskaičiuotą pradinės Sutarties vertę.</w:t>
      </w:r>
      <w:r w:rsidR="0067527B">
        <w:rPr>
          <w:rFonts w:ascii="Times New Roman" w:hAnsi="Times New Roman" w:cs="Times New Roman"/>
          <w:sz w:val="20"/>
          <w:szCs w:val="20"/>
        </w:rPr>
        <w:t xml:space="preserve"> Fiksuotą Paslaugų kainą sudaran</w:t>
      </w:r>
      <w:r w:rsidR="00151A5C">
        <w:rPr>
          <w:rFonts w:ascii="Times New Roman" w:hAnsi="Times New Roman" w:cs="Times New Roman"/>
          <w:sz w:val="20"/>
          <w:szCs w:val="20"/>
        </w:rPr>
        <w:t>čio</w:t>
      </w:r>
      <w:r w:rsidR="0067527B">
        <w:rPr>
          <w:rFonts w:ascii="Times New Roman" w:hAnsi="Times New Roman" w:cs="Times New Roman"/>
          <w:sz w:val="20"/>
          <w:szCs w:val="20"/>
        </w:rPr>
        <w:t xml:space="preserve"> kiekvieno Paslaugų teikimo laikotarpio </w:t>
      </w:r>
      <w:r w:rsidR="00151A5C">
        <w:rPr>
          <w:rFonts w:ascii="Times New Roman" w:hAnsi="Times New Roman" w:cs="Times New Roman"/>
          <w:sz w:val="20"/>
          <w:szCs w:val="20"/>
        </w:rPr>
        <w:t>kainos nurodytos Teikėjo pateiktame pasiūlyme (Sutarties 2 priedas).</w:t>
      </w:r>
    </w:p>
    <w:p w14:paraId="5E5A485E" w14:textId="38D78D38" w:rsidR="00FD76AD" w:rsidRDefault="00033C23" w:rsidP="00593DE9">
      <w:pPr>
        <w:pStyle w:val="NoSpacing"/>
        <w:numPr>
          <w:ilvl w:val="1"/>
          <w:numId w:val="2"/>
        </w:numPr>
        <w:tabs>
          <w:tab w:val="left" w:pos="993"/>
        </w:tabs>
        <w:ind w:left="0" w:firstLine="567"/>
        <w:jc w:val="both"/>
        <w:rPr>
          <w:rFonts w:ascii="Times New Roman" w:hAnsi="Times New Roman" w:cs="Times New Roman"/>
          <w:sz w:val="20"/>
          <w:szCs w:val="20"/>
        </w:rPr>
      </w:pPr>
      <w:r>
        <w:rPr>
          <w:rFonts w:ascii="Times New Roman" w:hAnsi="Times New Roman" w:cs="Times New Roman"/>
          <w:sz w:val="20"/>
          <w:szCs w:val="20"/>
        </w:rPr>
        <w:t xml:space="preserve">Sutarties kaina per visą Sutarties galiojimo laikotarpį nekeičiama, išskyrus šiuos atvejus: </w:t>
      </w:r>
    </w:p>
    <w:p w14:paraId="0CD81FF8" w14:textId="4C23282C" w:rsidR="00033C23" w:rsidRDefault="003E4BC6" w:rsidP="00033C23">
      <w:pPr>
        <w:pStyle w:val="NoSpacing"/>
        <w:numPr>
          <w:ilvl w:val="2"/>
          <w:numId w:val="2"/>
        </w:numPr>
        <w:tabs>
          <w:tab w:val="left" w:pos="1418"/>
        </w:tabs>
        <w:ind w:left="0" w:firstLine="851"/>
        <w:jc w:val="both"/>
        <w:rPr>
          <w:rFonts w:ascii="Times New Roman" w:hAnsi="Times New Roman" w:cs="Times New Roman"/>
          <w:sz w:val="20"/>
          <w:szCs w:val="20"/>
        </w:rPr>
      </w:pPr>
      <w:r>
        <w:rPr>
          <w:rFonts w:ascii="Times New Roman" w:hAnsi="Times New Roman" w:cs="Times New Roman"/>
          <w:sz w:val="20"/>
          <w:szCs w:val="20"/>
        </w:rPr>
        <w:t>Sutarties kaina perskaičiuojama, k</w:t>
      </w:r>
      <w:r w:rsidR="00565206" w:rsidRPr="00565206">
        <w:rPr>
          <w:rFonts w:ascii="Times New Roman" w:hAnsi="Times New Roman" w:cs="Times New Roman"/>
          <w:sz w:val="20"/>
          <w:szCs w:val="20"/>
        </w:rPr>
        <w:t>ai teisės aktais pakeičiamas PVM tarifo dydis, taikomas Paslaugom</w:t>
      </w:r>
      <w:r w:rsidR="00E1112D">
        <w:rPr>
          <w:rFonts w:ascii="Times New Roman" w:hAnsi="Times New Roman" w:cs="Times New Roman"/>
          <w:sz w:val="20"/>
          <w:szCs w:val="20"/>
        </w:rPr>
        <w:t>s</w:t>
      </w:r>
      <w:r w:rsidR="00C4423C">
        <w:rPr>
          <w:rFonts w:ascii="Times New Roman" w:hAnsi="Times New Roman" w:cs="Times New Roman"/>
          <w:sz w:val="20"/>
          <w:szCs w:val="20"/>
        </w:rPr>
        <w:t>.</w:t>
      </w:r>
      <w:r w:rsidR="00565206" w:rsidRPr="00565206">
        <w:rPr>
          <w:rFonts w:ascii="Times New Roman" w:hAnsi="Times New Roman" w:cs="Times New Roman"/>
          <w:sz w:val="20"/>
          <w:szCs w:val="20"/>
        </w:rPr>
        <w:t xml:space="preserve"> </w:t>
      </w:r>
      <w:r w:rsidR="00E81FFD">
        <w:rPr>
          <w:rFonts w:ascii="Times New Roman" w:hAnsi="Times New Roman" w:cs="Times New Roman"/>
          <w:sz w:val="20"/>
          <w:szCs w:val="20"/>
        </w:rPr>
        <w:t xml:space="preserve">Neapmokėta </w:t>
      </w:r>
      <w:r w:rsidR="00C4423C">
        <w:rPr>
          <w:rFonts w:ascii="Times New Roman" w:hAnsi="Times New Roman" w:cs="Times New Roman"/>
          <w:sz w:val="20"/>
          <w:szCs w:val="20"/>
        </w:rPr>
        <w:t>Sutarties kain</w:t>
      </w:r>
      <w:r w:rsidR="00E81FFD">
        <w:rPr>
          <w:rFonts w:ascii="Times New Roman" w:hAnsi="Times New Roman" w:cs="Times New Roman"/>
          <w:sz w:val="20"/>
          <w:szCs w:val="20"/>
        </w:rPr>
        <w:t>os dalis</w:t>
      </w:r>
      <w:r w:rsidR="00565206" w:rsidRPr="00565206">
        <w:rPr>
          <w:rFonts w:ascii="Times New Roman" w:hAnsi="Times New Roman" w:cs="Times New Roman"/>
          <w:sz w:val="20"/>
          <w:szCs w:val="20"/>
        </w:rPr>
        <w:t xml:space="preserve"> perskaičiuojam</w:t>
      </w:r>
      <w:r w:rsidR="00FD741A">
        <w:rPr>
          <w:rFonts w:ascii="Times New Roman" w:hAnsi="Times New Roman" w:cs="Times New Roman"/>
          <w:sz w:val="20"/>
          <w:szCs w:val="20"/>
        </w:rPr>
        <w:t xml:space="preserve">a </w:t>
      </w:r>
      <w:r w:rsidR="00565206" w:rsidRPr="00565206">
        <w:rPr>
          <w:rFonts w:ascii="Times New Roman" w:hAnsi="Times New Roman" w:cs="Times New Roman"/>
          <w:sz w:val="20"/>
          <w:szCs w:val="20"/>
        </w:rPr>
        <w:t>nekeičiant Teikėjo pasiūlym</w:t>
      </w:r>
      <w:r w:rsidR="00C4423C">
        <w:rPr>
          <w:rFonts w:ascii="Times New Roman" w:hAnsi="Times New Roman" w:cs="Times New Roman"/>
          <w:sz w:val="20"/>
          <w:szCs w:val="20"/>
        </w:rPr>
        <w:t>e nurodyt</w:t>
      </w:r>
      <w:r w:rsidR="00C46DB4">
        <w:rPr>
          <w:rFonts w:ascii="Times New Roman" w:hAnsi="Times New Roman" w:cs="Times New Roman"/>
          <w:sz w:val="20"/>
          <w:szCs w:val="20"/>
        </w:rPr>
        <w:t>ų atitinkamų Paslaugų teikimo laikotarpių</w:t>
      </w:r>
      <w:r w:rsidR="007F0897">
        <w:rPr>
          <w:rFonts w:ascii="Times New Roman" w:hAnsi="Times New Roman" w:cs="Times New Roman"/>
          <w:sz w:val="20"/>
          <w:szCs w:val="20"/>
        </w:rPr>
        <w:t xml:space="preserve">, už kuriuos neapmokėta, </w:t>
      </w:r>
      <w:r w:rsidR="00565206" w:rsidRPr="00565206">
        <w:rPr>
          <w:rFonts w:ascii="Times New Roman" w:hAnsi="Times New Roman" w:cs="Times New Roman"/>
          <w:sz w:val="20"/>
          <w:szCs w:val="20"/>
        </w:rPr>
        <w:t>kainos be PVM dalies, atitinkamai perskaičiuojant tik PVM dalį. Sutarties kaina dėl kitų mokesčių pakeitimo nebus perskaičiuojama. Perskaičiuota Sutarties kaina įforminama Šalių pasirašomu susitarimu, kuris laikomas neatsiejama Sutarties dalimi</w:t>
      </w:r>
      <w:r w:rsidR="00156BD7">
        <w:rPr>
          <w:rFonts w:ascii="Times New Roman" w:hAnsi="Times New Roman" w:cs="Times New Roman"/>
          <w:sz w:val="20"/>
          <w:szCs w:val="20"/>
        </w:rPr>
        <w:t xml:space="preserve">. </w:t>
      </w:r>
      <w:r w:rsidR="00565206" w:rsidRPr="00565206">
        <w:rPr>
          <w:rFonts w:ascii="Times New Roman" w:hAnsi="Times New Roman" w:cs="Times New Roman"/>
          <w:sz w:val="20"/>
          <w:szCs w:val="20"/>
        </w:rPr>
        <w:t>Susitarimas įsigalioja Šalims jį pasirašius. PVM neperskaičiuojamas, jeigu už Paslaugas</w:t>
      </w:r>
      <w:r w:rsidR="00156BD7">
        <w:rPr>
          <w:rFonts w:ascii="Times New Roman" w:hAnsi="Times New Roman" w:cs="Times New Roman"/>
          <w:sz w:val="20"/>
          <w:szCs w:val="20"/>
        </w:rPr>
        <w:t xml:space="preserve"> (visus Paslaugų teikimo laikotarpius)</w:t>
      </w:r>
      <w:r w:rsidR="00565206" w:rsidRPr="00565206">
        <w:rPr>
          <w:rFonts w:ascii="Times New Roman" w:hAnsi="Times New Roman" w:cs="Times New Roman"/>
          <w:sz w:val="20"/>
          <w:szCs w:val="20"/>
        </w:rPr>
        <w:t xml:space="preserve"> buvo </w:t>
      </w:r>
      <w:r w:rsidR="00156BD7">
        <w:rPr>
          <w:rFonts w:ascii="Times New Roman" w:hAnsi="Times New Roman" w:cs="Times New Roman"/>
          <w:sz w:val="20"/>
          <w:szCs w:val="20"/>
        </w:rPr>
        <w:t>apmokėta.</w:t>
      </w:r>
    </w:p>
    <w:p w14:paraId="723CCBDA" w14:textId="76EB61EB" w:rsidR="00156BD7" w:rsidRDefault="003E4BC6" w:rsidP="00033C23">
      <w:pPr>
        <w:pStyle w:val="NoSpacing"/>
        <w:numPr>
          <w:ilvl w:val="2"/>
          <w:numId w:val="2"/>
        </w:numPr>
        <w:tabs>
          <w:tab w:val="left" w:pos="1418"/>
        </w:tabs>
        <w:ind w:left="0" w:firstLine="851"/>
        <w:jc w:val="both"/>
        <w:rPr>
          <w:rFonts w:ascii="Times New Roman" w:hAnsi="Times New Roman" w:cs="Times New Roman"/>
          <w:sz w:val="20"/>
          <w:szCs w:val="20"/>
        </w:rPr>
      </w:pPr>
      <w:r>
        <w:rPr>
          <w:rFonts w:ascii="Times New Roman" w:hAnsi="Times New Roman" w:cs="Times New Roman"/>
          <w:sz w:val="20"/>
          <w:szCs w:val="20"/>
        </w:rPr>
        <w:t>B</w:t>
      </w:r>
      <w:r w:rsidR="005A574F" w:rsidRPr="005A574F">
        <w:rPr>
          <w:rFonts w:ascii="Times New Roman" w:hAnsi="Times New Roman" w:cs="Times New Roman"/>
          <w:sz w:val="20"/>
          <w:szCs w:val="20"/>
        </w:rPr>
        <w:t>et kuri S</w:t>
      </w:r>
      <w:r w:rsidR="001B2F9A">
        <w:rPr>
          <w:rFonts w:ascii="Times New Roman" w:hAnsi="Times New Roman" w:cs="Times New Roman"/>
          <w:sz w:val="20"/>
          <w:szCs w:val="20"/>
        </w:rPr>
        <w:t>utarties</w:t>
      </w:r>
      <w:r w:rsidR="005A574F" w:rsidRPr="005A574F">
        <w:rPr>
          <w:rFonts w:ascii="Times New Roman" w:hAnsi="Times New Roman" w:cs="Times New Roman"/>
          <w:sz w:val="20"/>
          <w:szCs w:val="20"/>
        </w:rPr>
        <w:t xml:space="preserve"> Šalis Sutarties galiojimo metu turi teisę inicijuoti </w:t>
      </w:r>
      <w:r w:rsidR="005A574F">
        <w:rPr>
          <w:rFonts w:ascii="Times New Roman" w:hAnsi="Times New Roman" w:cs="Times New Roman"/>
          <w:sz w:val="20"/>
          <w:szCs w:val="20"/>
        </w:rPr>
        <w:t xml:space="preserve">Sutarties </w:t>
      </w:r>
      <w:r w:rsidR="005A574F" w:rsidRPr="005A574F">
        <w:rPr>
          <w:rFonts w:ascii="Times New Roman" w:hAnsi="Times New Roman" w:cs="Times New Roman"/>
          <w:sz w:val="20"/>
          <w:szCs w:val="20"/>
        </w:rPr>
        <w:t xml:space="preserve">kainos perskaičiavimą (keitimą) ne anksčiau kaip po 6 (šešių) mėnesių nuo Sutarties įsigaliojimo dienos (jeigu perskaičiavimas jau buvo atliktas – nuo paskutinio perskaičiavimo pagal šį punktą dienos), jeigu Ūkio subjektams suteiktų paslaugų kainų pokytis (k), apskaičiuotas kaip nustatyta Sutarties 2.4.2.2 papunktyje, viršija 10 (dešimt) procentų. </w:t>
      </w:r>
      <w:r w:rsidR="001B2F9A">
        <w:rPr>
          <w:rFonts w:ascii="Times New Roman" w:hAnsi="Times New Roman" w:cs="Times New Roman"/>
          <w:sz w:val="20"/>
          <w:szCs w:val="20"/>
        </w:rPr>
        <w:t xml:space="preserve">Sutarties </w:t>
      </w:r>
      <w:r w:rsidR="005A574F" w:rsidRPr="005A574F">
        <w:rPr>
          <w:rFonts w:ascii="Times New Roman" w:hAnsi="Times New Roman" w:cs="Times New Roman"/>
          <w:sz w:val="20"/>
          <w:szCs w:val="20"/>
        </w:rPr>
        <w:t xml:space="preserve">kainos perskaičiavimas (keitimas) gali būti inicijuojamas tik nuo pagal Sutartį neapmokėtos </w:t>
      </w:r>
      <w:r w:rsidR="005C2858">
        <w:rPr>
          <w:rFonts w:ascii="Times New Roman" w:hAnsi="Times New Roman" w:cs="Times New Roman"/>
          <w:sz w:val="20"/>
          <w:szCs w:val="20"/>
        </w:rPr>
        <w:t>Sutarties</w:t>
      </w:r>
      <w:r w:rsidR="005A574F" w:rsidRPr="005A574F">
        <w:rPr>
          <w:rFonts w:ascii="Times New Roman" w:hAnsi="Times New Roman" w:cs="Times New Roman"/>
          <w:sz w:val="20"/>
          <w:szCs w:val="20"/>
        </w:rPr>
        <w:t xml:space="preserve"> kainos dalies</w:t>
      </w:r>
      <w:r w:rsidR="002B2220">
        <w:rPr>
          <w:rFonts w:ascii="Times New Roman" w:hAnsi="Times New Roman" w:cs="Times New Roman"/>
          <w:sz w:val="20"/>
          <w:szCs w:val="20"/>
        </w:rPr>
        <w:t>, t. y. perskaičiuojant kainas u</w:t>
      </w:r>
      <w:r w:rsidR="006D5FA3">
        <w:rPr>
          <w:rFonts w:ascii="Times New Roman" w:hAnsi="Times New Roman" w:cs="Times New Roman"/>
          <w:sz w:val="20"/>
          <w:szCs w:val="20"/>
        </w:rPr>
        <w:t xml:space="preserve">ž konkrečius Paslaugų teikimo laikotarpius, už kuriuos nebuvo apmokėta. </w:t>
      </w:r>
      <w:r w:rsidR="005A574F" w:rsidRPr="005A574F">
        <w:rPr>
          <w:rFonts w:ascii="Times New Roman" w:hAnsi="Times New Roman" w:cs="Times New Roman"/>
          <w:sz w:val="20"/>
          <w:szCs w:val="20"/>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Perskaičiavimas atliekamas vadovaujantis toliau išdėstyta tvarka:</w:t>
      </w:r>
    </w:p>
    <w:p w14:paraId="0509EDF6" w14:textId="6552D11E" w:rsidR="001B2F9A" w:rsidRDefault="003E4BC6" w:rsidP="003E4BC6">
      <w:pPr>
        <w:pStyle w:val="NoSpacing"/>
        <w:numPr>
          <w:ilvl w:val="3"/>
          <w:numId w:val="2"/>
        </w:numPr>
        <w:tabs>
          <w:tab w:val="left" w:pos="1843"/>
        </w:tabs>
        <w:ind w:left="0" w:firstLine="1134"/>
        <w:jc w:val="both"/>
        <w:rPr>
          <w:rFonts w:ascii="Times New Roman" w:hAnsi="Times New Roman" w:cs="Times New Roman"/>
          <w:sz w:val="20"/>
          <w:szCs w:val="20"/>
        </w:rPr>
      </w:pPr>
      <w:r w:rsidRPr="003E4BC6">
        <w:rPr>
          <w:rFonts w:ascii="Times New Roman" w:hAnsi="Times New Roman" w:cs="Times New Roman"/>
          <w:sz w:val="20"/>
          <w:szCs w:val="20"/>
        </w:rPr>
        <w:t xml:space="preserve">Šalys, pasirašydamos susitarimą dėl </w:t>
      </w:r>
      <w:r w:rsidR="005C2858">
        <w:rPr>
          <w:rFonts w:ascii="Times New Roman" w:hAnsi="Times New Roman" w:cs="Times New Roman"/>
          <w:sz w:val="20"/>
          <w:szCs w:val="20"/>
        </w:rPr>
        <w:t>Sutarties</w:t>
      </w:r>
      <w:r w:rsidRPr="003E4BC6">
        <w:rPr>
          <w:rFonts w:ascii="Times New Roman" w:hAnsi="Times New Roman" w:cs="Times New Roman"/>
          <w:sz w:val="20"/>
          <w:szCs w:val="20"/>
        </w:rPr>
        <w:t xml:space="preserve"> kainos perskaičiavimo, privalo tokiame susitarime nurodyti indekso reikšmę laikotarpio pradžioje ir jo nustatymo datą (</w:t>
      </w:r>
      <w:proofErr w:type="spellStart"/>
      <w:r w:rsidRPr="003E4BC6">
        <w:rPr>
          <w:rFonts w:ascii="Times New Roman" w:hAnsi="Times New Roman" w:cs="Times New Roman"/>
          <w:sz w:val="20"/>
          <w:szCs w:val="20"/>
        </w:rPr>
        <w:t>Ind</w:t>
      </w:r>
      <w:r w:rsidRPr="003E4BC6">
        <w:rPr>
          <w:rFonts w:ascii="Times New Roman" w:hAnsi="Times New Roman" w:cs="Times New Roman"/>
          <w:sz w:val="20"/>
          <w:szCs w:val="20"/>
          <w:vertAlign w:val="subscript"/>
        </w:rPr>
        <w:t>pradžia</w:t>
      </w:r>
      <w:proofErr w:type="spellEnd"/>
      <w:r w:rsidRPr="003E4BC6">
        <w:rPr>
          <w:rFonts w:ascii="Times New Roman" w:hAnsi="Times New Roman" w:cs="Times New Roman"/>
          <w:sz w:val="20"/>
          <w:szCs w:val="20"/>
        </w:rPr>
        <w:t>), indekso reikšmę laikotarpio pabaigoje ir jo nustatymo datą (</w:t>
      </w:r>
      <w:proofErr w:type="spellStart"/>
      <w:r w:rsidRPr="003E4BC6">
        <w:rPr>
          <w:rFonts w:ascii="Times New Roman" w:hAnsi="Times New Roman" w:cs="Times New Roman"/>
          <w:sz w:val="20"/>
          <w:szCs w:val="20"/>
        </w:rPr>
        <w:t>Ind</w:t>
      </w:r>
      <w:r w:rsidRPr="003E4BC6">
        <w:rPr>
          <w:rFonts w:ascii="Times New Roman" w:hAnsi="Times New Roman" w:cs="Times New Roman"/>
          <w:sz w:val="20"/>
          <w:szCs w:val="20"/>
          <w:vertAlign w:val="subscript"/>
        </w:rPr>
        <w:t>naujausias</w:t>
      </w:r>
      <w:proofErr w:type="spellEnd"/>
      <w:r w:rsidRPr="003E4BC6">
        <w:rPr>
          <w:rFonts w:ascii="Times New Roman" w:hAnsi="Times New Roman" w:cs="Times New Roman"/>
          <w:sz w:val="20"/>
          <w:szCs w:val="20"/>
        </w:rPr>
        <w:t>), kainų pokytį (k), perskaičiuot</w:t>
      </w:r>
      <w:r w:rsidR="006D5FA3">
        <w:rPr>
          <w:rFonts w:ascii="Times New Roman" w:hAnsi="Times New Roman" w:cs="Times New Roman"/>
          <w:sz w:val="20"/>
          <w:szCs w:val="20"/>
        </w:rPr>
        <w:t xml:space="preserve">as </w:t>
      </w:r>
      <w:r w:rsidR="00B4070D">
        <w:rPr>
          <w:rFonts w:ascii="Times New Roman" w:hAnsi="Times New Roman" w:cs="Times New Roman"/>
          <w:sz w:val="20"/>
          <w:szCs w:val="20"/>
        </w:rPr>
        <w:t xml:space="preserve">kainas už Paslaugų teikimo laikotarpius, už kuriuos </w:t>
      </w:r>
      <w:r w:rsidR="00B4070D">
        <w:rPr>
          <w:rFonts w:ascii="Times New Roman" w:hAnsi="Times New Roman" w:cs="Times New Roman"/>
          <w:sz w:val="20"/>
          <w:szCs w:val="20"/>
        </w:rPr>
        <w:lastRenderedPageBreak/>
        <w:t>nebuvo apmokėta</w:t>
      </w:r>
      <w:r w:rsidRPr="003E4BC6">
        <w:rPr>
          <w:rFonts w:ascii="Times New Roman" w:hAnsi="Times New Roman" w:cs="Times New Roman"/>
          <w:sz w:val="20"/>
          <w:szCs w:val="20"/>
        </w:rPr>
        <w:t>, perskaičiuotą</w:t>
      </w:r>
      <w:r w:rsidR="00B4070D">
        <w:rPr>
          <w:rFonts w:ascii="Times New Roman" w:hAnsi="Times New Roman" w:cs="Times New Roman"/>
          <w:sz w:val="20"/>
          <w:szCs w:val="20"/>
        </w:rPr>
        <w:t xml:space="preserve"> Sutarties kainą /</w:t>
      </w:r>
      <w:r w:rsidRPr="003E4BC6">
        <w:rPr>
          <w:rFonts w:ascii="Times New Roman" w:hAnsi="Times New Roman" w:cs="Times New Roman"/>
          <w:sz w:val="20"/>
          <w:szCs w:val="20"/>
        </w:rPr>
        <w:t xml:space="preserve"> pradinės Sutarties vertę. Perskaičiuot</w:t>
      </w:r>
      <w:r w:rsidR="0024088E">
        <w:rPr>
          <w:rFonts w:ascii="Times New Roman" w:hAnsi="Times New Roman" w:cs="Times New Roman"/>
          <w:sz w:val="20"/>
          <w:szCs w:val="20"/>
        </w:rPr>
        <w:t>os</w:t>
      </w:r>
      <w:r w:rsidRPr="003E4BC6">
        <w:rPr>
          <w:rFonts w:ascii="Times New Roman" w:hAnsi="Times New Roman" w:cs="Times New Roman"/>
          <w:sz w:val="20"/>
          <w:szCs w:val="20"/>
        </w:rPr>
        <w:t xml:space="preserve"> kain</w:t>
      </w:r>
      <w:r w:rsidR="0024088E">
        <w:rPr>
          <w:rFonts w:ascii="Times New Roman" w:hAnsi="Times New Roman" w:cs="Times New Roman"/>
          <w:sz w:val="20"/>
          <w:szCs w:val="20"/>
        </w:rPr>
        <w:t xml:space="preserve">os už </w:t>
      </w:r>
      <w:r w:rsidR="00E561A4">
        <w:rPr>
          <w:rFonts w:ascii="Times New Roman" w:hAnsi="Times New Roman" w:cs="Times New Roman"/>
          <w:sz w:val="20"/>
          <w:szCs w:val="20"/>
        </w:rPr>
        <w:t xml:space="preserve">neapmokėtus </w:t>
      </w:r>
      <w:r w:rsidR="0024088E">
        <w:rPr>
          <w:rFonts w:ascii="Times New Roman" w:hAnsi="Times New Roman" w:cs="Times New Roman"/>
          <w:sz w:val="20"/>
          <w:szCs w:val="20"/>
        </w:rPr>
        <w:t>Paslaugų teikimo laikotarpius</w:t>
      </w:r>
      <w:r w:rsidRPr="003E4BC6">
        <w:rPr>
          <w:rFonts w:ascii="Times New Roman" w:hAnsi="Times New Roman" w:cs="Times New Roman"/>
          <w:sz w:val="20"/>
          <w:szCs w:val="20"/>
        </w:rPr>
        <w:t xml:space="preserve"> pradedam</w:t>
      </w:r>
      <w:r w:rsidR="0024088E">
        <w:rPr>
          <w:rFonts w:ascii="Times New Roman" w:hAnsi="Times New Roman" w:cs="Times New Roman"/>
          <w:sz w:val="20"/>
          <w:szCs w:val="20"/>
        </w:rPr>
        <w:t>os</w:t>
      </w:r>
      <w:r w:rsidRPr="003E4BC6">
        <w:rPr>
          <w:rFonts w:ascii="Times New Roman" w:hAnsi="Times New Roman" w:cs="Times New Roman"/>
          <w:sz w:val="20"/>
          <w:szCs w:val="20"/>
        </w:rPr>
        <w:t xml:space="preserve"> taikyti po to, kai Šalys sudaro susitarimą dėl </w:t>
      </w:r>
      <w:r w:rsidR="0024088E">
        <w:rPr>
          <w:rFonts w:ascii="Times New Roman" w:hAnsi="Times New Roman" w:cs="Times New Roman"/>
          <w:sz w:val="20"/>
          <w:szCs w:val="20"/>
        </w:rPr>
        <w:t xml:space="preserve">Sutarties kainos </w:t>
      </w:r>
      <w:r w:rsidRPr="003E4BC6">
        <w:rPr>
          <w:rFonts w:ascii="Times New Roman" w:hAnsi="Times New Roman" w:cs="Times New Roman"/>
          <w:sz w:val="20"/>
          <w:szCs w:val="20"/>
        </w:rPr>
        <w:t>perskaičiavimo.</w:t>
      </w:r>
    </w:p>
    <w:p w14:paraId="64AB0909" w14:textId="47731FC7" w:rsidR="0024088E" w:rsidRDefault="00482C28" w:rsidP="003E4BC6">
      <w:pPr>
        <w:pStyle w:val="NoSpacing"/>
        <w:numPr>
          <w:ilvl w:val="3"/>
          <w:numId w:val="2"/>
        </w:numPr>
        <w:tabs>
          <w:tab w:val="left" w:pos="1843"/>
        </w:tabs>
        <w:ind w:left="0" w:firstLine="1134"/>
        <w:jc w:val="both"/>
        <w:rPr>
          <w:rFonts w:ascii="Times New Roman" w:hAnsi="Times New Roman" w:cs="Times New Roman"/>
          <w:sz w:val="20"/>
          <w:szCs w:val="20"/>
        </w:rPr>
      </w:pPr>
      <w:r w:rsidRPr="00482C28">
        <w:rPr>
          <w:rFonts w:ascii="Times New Roman" w:hAnsi="Times New Roman" w:cs="Times New Roman"/>
          <w:sz w:val="20"/>
          <w:szCs w:val="20"/>
        </w:rPr>
        <w:t xml:space="preserve">Nauja kaina </w:t>
      </w:r>
      <w:r>
        <w:rPr>
          <w:rFonts w:ascii="Times New Roman" w:hAnsi="Times New Roman" w:cs="Times New Roman"/>
          <w:sz w:val="20"/>
          <w:szCs w:val="20"/>
        </w:rPr>
        <w:t>už Paslaugų teikimo laikotarpį</w:t>
      </w:r>
      <w:r w:rsidR="00100363">
        <w:rPr>
          <w:rFonts w:ascii="Times New Roman" w:hAnsi="Times New Roman" w:cs="Times New Roman"/>
          <w:sz w:val="20"/>
          <w:szCs w:val="20"/>
        </w:rPr>
        <w:t>, už kurį nebuvo apmokėta,</w:t>
      </w:r>
      <w:r>
        <w:rPr>
          <w:rFonts w:ascii="Times New Roman" w:hAnsi="Times New Roman" w:cs="Times New Roman"/>
          <w:sz w:val="20"/>
          <w:szCs w:val="20"/>
        </w:rPr>
        <w:t xml:space="preserve"> </w:t>
      </w:r>
      <w:r w:rsidRPr="00482C28">
        <w:rPr>
          <w:rFonts w:ascii="Times New Roman" w:hAnsi="Times New Roman" w:cs="Times New Roman"/>
          <w:sz w:val="20"/>
          <w:szCs w:val="20"/>
        </w:rPr>
        <w:t>apskaičiuojama pagal formulę</w:t>
      </w:r>
      <w:r>
        <w:rPr>
          <w:rFonts w:ascii="Times New Roman" w:hAnsi="Times New Roman" w:cs="Times New Roman"/>
          <w:sz w:val="20"/>
          <w:szCs w:val="20"/>
        </w:rPr>
        <w:t xml:space="preserve"> (kiekviena atskirai)</w:t>
      </w:r>
      <w:r w:rsidRPr="00482C28">
        <w:rPr>
          <w:rFonts w:ascii="Times New Roman" w:hAnsi="Times New Roman" w:cs="Times New Roman"/>
          <w:sz w:val="20"/>
          <w:szCs w:val="20"/>
        </w:rPr>
        <w:t>:</w:t>
      </w:r>
    </w:p>
    <w:p w14:paraId="524BB639" w14:textId="77777777" w:rsidR="00CF5BE6" w:rsidRPr="00303FDD" w:rsidRDefault="00000000" w:rsidP="00CF5BE6">
      <w:pPr>
        <w:pStyle w:val="ListParagraph"/>
        <w:spacing w:before="100" w:beforeAutospacing="1" w:after="100" w:afterAutospacing="1"/>
        <w:ind w:left="360"/>
        <w:jc w:val="center"/>
        <w:rPr>
          <w:sz w:val="20"/>
          <w:szCs w:val="20"/>
          <w:lang w:eastAsia="lt-LT"/>
        </w:rPr>
      </w:pPr>
      <m:oMath>
        <m:sSub>
          <m:sSubPr>
            <m:ctrlPr>
              <w:rPr>
                <w:rFonts w:ascii="Cambria Math" w:hAnsi="Cambria Math" w:cs="Times New Roman"/>
                <w:i/>
                <w:sz w:val="20"/>
                <w:szCs w:val="20"/>
                <w:lang w:eastAsia="lt-LT"/>
              </w:rPr>
            </m:ctrlPr>
          </m:sSubPr>
          <m:e>
            <m:r>
              <w:rPr>
                <w:rFonts w:ascii="Cambria Math" w:hAnsi="Cambria Math" w:cs="Times New Roman"/>
                <w:sz w:val="20"/>
                <w:szCs w:val="20"/>
                <w:lang w:eastAsia="lt-LT"/>
              </w:rPr>
              <m:t>a</m:t>
            </m:r>
          </m:e>
          <m:sub>
            <m:r>
              <w:rPr>
                <w:rFonts w:ascii="Cambria Math" w:hAnsi="Cambria Math" w:cs="Times New Roman"/>
                <w:sz w:val="20"/>
                <w:szCs w:val="20"/>
                <w:lang w:eastAsia="lt-LT"/>
              </w:rPr>
              <m:t>1</m:t>
            </m:r>
          </m:sub>
        </m:sSub>
        <m:r>
          <w:rPr>
            <w:rFonts w:ascii="Cambria Math" w:hAnsi="Cambria Math" w:cs="Times New Roman"/>
            <w:sz w:val="20"/>
            <w:szCs w:val="20"/>
            <w:lang w:eastAsia="lt-LT"/>
          </w:rPr>
          <m:t>=</m:t>
        </m:r>
        <m:r>
          <w:rPr>
            <w:rFonts w:ascii="Cambria Math" w:eastAsiaTheme="minorEastAsia" w:hAnsi="Cambria Math" w:cs="Times New Roman"/>
            <w:sz w:val="20"/>
            <w:szCs w:val="20"/>
            <w:lang w:eastAsia="lt-LT"/>
          </w:rPr>
          <m:t>a+</m:t>
        </m:r>
        <m:d>
          <m:dPr>
            <m:ctrlPr>
              <w:rPr>
                <w:rFonts w:ascii="Cambria Math" w:eastAsiaTheme="minorEastAsia" w:hAnsi="Cambria Math" w:cs="Times New Roman"/>
                <w:i/>
                <w:sz w:val="20"/>
                <w:szCs w:val="20"/>
                <w:lang w:eastAsia="lt-LT"/>
              </w:rPr>
            </m:ctrlPr>
          </m:dPr>
          <m:e>
            <m:f>
              <m:fPr>
                <m:ctrlPr>
                  <w:rPr>
                    <w:rFonts w:ascii="Cambria Math" w:eastAsiaTheme="minorEastAsia" w:hAnsi="Cambria Math" w:cs="Times New Roman"/>
                    <w:i/>
                    <w:sz w:val="20"/>
                    <w:szCs w:val="20"/>
                    <w:lang w:eastAsia="lt-LT"/>
                  </w:rPr>
                </m:ctrlPr>
              </m:fPr>
              <m:num>
                <m:r>
                  <w:rPr>
                    <w:rFonts w:ascii="Cambria Math" w:eastAsiaTheme="minorEastAsia" w:hAnsi="Cambria Math" w:cs="Times New Roman"/>
                    <w:sz w:val="20"/>
                    <w:szCs w:val="20"/>
                    <w:lang w:eastAsia="lt-LT"/>
                  </w:rPr>
                  <m:t>k</m:t>
                </m:r>
              </m:num>
              <m:den>
                <m:r>
                  <w:rPr>
                    <w:rFonts w:ascii="Cambria Math" w:eastAsiaTheme="minorEastAsia" w:hAnsi="Cambria Math" w:cs="Times New Roman"/>
                    <w:sz w:val="20"/>
                    <w:szCs w:val="20"/>
                    <w:lang w:eastAsia="lt-LT"/>
                  </w:rPr>
                  <m:t>100</m:t>
                </m:r>
              </m:den>
            </m:f>
            <m:r>
              <w:rPr>
                <w:rFonts w:ascii="Cambria Math" w:eastAsiaTheme="minorEastAsia" w:hAnsi="Cambria Math" w:cs="Times New Roman"/>
                <w:sz w:val="20"/>
                <w:szCs w:val="20"/>
                <w:lang w:eastAsia="lt-LT"/>
              </w:rPr>
              <m:t>×a</m:t>
            </m:r>
          </m:e>
        </m:d>
      </m:oMath>
      <w:r w:rsidR="00CF5BE6" w:rsidRPr="00303FDD">
        <w:rPr>
          <w:rFonts w:ascii="Times New Roman" w:hAnsi="Times New Roman" w:cs="Times New Roman"/>
          <w:sz w:val="20"/>
          <w:szCs w:val="20"/>
          <w:lang w:eastAsia="lt-LT"/>
        </w:rPr>
        <w:t>, kur:</w:t>
      </w:r>
    </w:p>
    <w:p w14:paraId="6907739A" w14:textId="1814D898" w:rsidR="003C3941" w:rsidRPr="003C3941" w:rsidRDefault="003C3941" w:rsidP="00100363">
      <w:pPr>
        <w:pBdr>
          <w:top w:val="none" w:sz="0" w:space="0" w:color="000000"/>
          <w:left w:val="none" w:sz="0" w:space="0" w:color="000000"/>
          <w:bottom w:val="none" w:sz="0" w:space="0" w:color="000000"/>
          <w:right w:val="none" w:sz="0" w:space="0" w:color="000000"/>
        </w:pBdr>
        <w:suppressAutoHyphens/>
        <w:spacing w:before="100" w:beforeAutospacing="1" w:after="100" w:afterAutospacing="1" w:line="240" w:lineRule="auto"/>
        <w:contextualSpacing/>
        <w:jc w:val="both"/>
        <w:rPr>
          <w:rFonts w:ascii="Times New Roman" w:eastAsia="Calibri" w:hAnsi="Times New Roman" w:cs="Times New Roman"/>
          <w:sz w:val="20"/>
          <w:szCs w:val="20"/>
          <w:lang w:eastAsia="zh-CN"/>
        </w:rPr>
      </w:pPr>
      <w:r w:rsidRPr="003C3941">
        <w:rPr>
          <w:rFonts w:ascii="Times New Roman" w:eastAsia="Calibri" w:hAnsi="Times New Roman" w:cs="Times New Roman"/>
          <w:i/>
          <w:iCs/>
          <w:sz w:val="20"/>
          <w:szCs w:val="20"/>
          <w:lang w:eastAsia="zh-CN"/>
        </w:rPr>
        <w:t xml:space="preserve">a </w:t>
      </w:r>
      <w:r w:rsidRPr="003C3941">
        <w:rPr>
          <w:rFonts w:ascii="Times New Roman" w:eastAsia="Calibri" w:hAnsi="Times New Roman" w:cs="Times New Roman"/>
          <w:sz w:val="20"/>
          <w:szCs w:val="20"/>
          <w:lang w:eastAsia="zh-CN"/>
        </w:rPr>
        <w:t>– kaina</w:t>
      </w:r>
      <w:r>
        <w:rPr>
          <w:rFonts w:ascii="Times New Roman" w:eastAsia="Calibri" w:hAnsi="Times New Roman" w:cs="Times New Roman"/>
          <w:sz w:val="20"/>
          <w:szCs w:val="20"/>
          <w:lang w:eastAsia="zh-CN"/>
        </w:rPr>
        <w:t xml:space="preserve"> už Paslaugų teikimo laikotarpį</w:t>
      </w:r>
      <w:r w:rsidR="00100363">
        <w:rPr>
          <w:rFonts w:ascii="Times New Roman" w:eastAsia="Calibri" w:hAnsi="Times New Roman" w:cs="Times New Roman"/>
          <w:sz w:val="20"/>
          <w:szCs w:val="20"/>
          <w:lang w:eastAsia="zh-CN"/>
        </w:rPr>
        <w:t>, už kurį nebuvo apmokėta</w:t>
      </w:r>
      <w:r w:rsidRPr="003C3941">
        <w:rPr>
          <w:rFonts w:ascii="Times New Roman" w:eastAsia="Calibri" w:hAnsi="Times New Roman" w:cs="Times New Roman"/>
          <w:sz w:val="20"/>
          <w:szCs w:val="20"/>
          <w:lang w:eastAsia="zh-CN"/>
        </w:rPr>
        <w:t xml:space="preserve"> (Eur be PVM)) (jei ji jau buvo perskaičiuota, tai po paskutinio perskaičiavimo);</w:t>
      </w:r>
    </w:p>
    <w:p w14:paraId="5DEAD1DB" w14:textId="77777777" w:rsidR="003C3941" w:rsidRPr="003C3941" w:rsidRDefault="003C3941" w:rsidP="003C3941">
      <w:pPr>
        <w:pBdr>
          <w:top w:val="none" w:sz="0" w:space="0" w:color="000000"/>
          <w:left w:val="none" w:sz="0" w:space="0" w:color="000000"/>
          <w:bottom w:val="none" w:sz="0" w:space="0" w:color="000000"/>
          <w:right w:val="none" w:sz="0" w:space="0" w:color="000000"/>
        </w:pBdr>
        <w:suppressAutoHyphens/>
        <w:spacing w:before="100" w:beforeAutospacing="1" w:after="100" w:afterAutospacing="1" w:line="240" w:lineRule="auto"/>
        <w:contextualSpacing/>
        <w:rPr>
          <w:rFonts w:ascii="Times New Roman" w:eastAsia="Calibri" w:hAnsi="Times New Roman" w:cs="Times New Roman"/>
          <w:sz w:val="20"/>
          <w:szCs w:val="20"/>
          <w:lang w:eastAsia="zh-CN"/>
        </w:rPr>
      </w:pPr>
    </w:p>
    <w:p w14:paraId="1481A284" w14:textId="1CACF2F2" w:rsidR="003C3941" w:rsidRPr="003C3941" w:rsidRDefault="003C3941" w:rsidP="003C3941">
      <w:pPr>
        <w:pBdr>
          <w:top w:val="none" w:sz="0" w:space="0" w:color="000000"/>
          <w:left w:val="none" w:sz="0" w:space="0" w:color="000000"/>
          <w:bottom w:val="none" w:sz="0" w:space="0" w:color="000000"/>
          <w:right w:val="none" w:sz="0" w:space="0" w:color="000000"/>
        </w:pBdr>
        <w:suppressAutoHyphens/>
        <w:spacing w:before="100" w:beforeAutospacing="1" w:after="100" w:afterAutospacing="1" w:line="240" w:lineRule="auto"/>
        <w:contextualSpacing/>
        <w:rPr>
          <w:rFonts w:ascii="Times New Roman" w:eastAsia="Calibri" w:hAnsi="Times New Roman" w:cs="Times New Roman"/>
          <w:sz w:val="20"/>
          <w:szCs w:val="20"/>
          <w:lang w:eastAsia="zh-CN"/>
        </w:rPr>
      </w:pPr>
      <w:r w:rsidRPr="003C3941">
        <w:rPr>
          <w:rFonts w:ascii="Times New Roman" w:eastAsia="Calibri" w:hAnsi="Times New Roman" w:cs="Times New Roman"/>
          <w:i/>
          <w:iCs/>
          <w:sz w:val="20"/>
          <w:szCs w:val="20"/>
          <w:lang w:eastAsia="zh-CN"/>
        </w:rPr>
        <w:t>a</w:t>
      </w:r>
      <w:r w:rsidRPr="003C3941">
        <w:rPr>
          <w:rFonts w:ascii="Times New Roman" w:eastAsia="Calibri" w:hAnsi="Times New Roman" w:cs="Times New Roman"/>
          <w:i/>
          <w:iCs/>
          <w:sz w:val="20"/>
          <w:szCs w:val="20"/>
          <w:vertAlign w:val="subscript"/>
          <w:lang w:eastAsia="zh-CN"/>
        </w:rPr>
        <w:t>1</w:t>
      </w:r>
      <w:r w:rsidRPr="003C3941">
        <w:rPr>
          <w:rFonts w:ascii="Times New Roman" w:eastAsia="Calibri" w:hAnsi="Times New Roman" w:cs="Times New Roman"/>
          <w:i/>
          <w:iCs/>
          <w:sz w:val="20"/>
          <w:szCs w:val="20"/>
          <w:lang w:eastAsia="zh-CN"/>
        </w:rPr>
        <w:t xml:space="preserve"> </w:t>
      </w:r>
      <w:r w:rsidRPr="003C3941">
        <w:rPr>
          <w:rFonts w:ascii="Times New Roman" w:eastAsia="Calibri" w:hAnsi="Times New Roman" w:cs="Times New Roman"/>
          <w:sz w:val="20"/>
          <w:szCs w:val="20"/>
          <w:lang w:eastAsia="zh-CN"/>
        </w:rPr>
        <w:t xml:space="preserve">– perskaičiuota (pakeista) kaina </w:t>
      </w:r>
      <w:r w:rsidR="00100363">
        <w:rPr>
          <w:rFonts w:ascii="Times New Roman" w:eastAsia="Calibri" w:hAnsi="Times New Roman" w:cs="Times New Roman"/>
          <w:sz w:val="20"/>
          <w:szCs w:val="20"/>
          <w:lang w:eastAsia="zh-CN"/>
        </w:rPr>
        <w:t xml:space="preserve">už Paslaugų teikimo laikotarpį, už kurį nebuvo apmokėta </w:t>
      </w:r>
      <w:r w:rsidRPr="003C3941">
        <w:rPr>
          <w:rFonts w:ascii="Times New Roman" w:eastAsia="Calibri" w:hAnsi="Times New Roman" w:cs="Times New Roman"/>
          <w:sz w:val="20"/>
          <w:szCs w:val="20"/>
          <w:lang w:eastAsia="zh-CN"/>
        </w:rPr>
        <w:t xml:space="preserve">(Eur be PVM); </w:t>
      </w:r>
    </w:p>
    <w:p w14:paraId="4C446144" w14:textId="77777777" w:rsidR="003C3941" w:rsidRPr="003C3941" w:rsidRDefault="003C3941" w:rsidP="003C3941">
      <w:pPr>
        <w:pBdr>
          <w:top w:val="none" w:sz="0" w:space="0" w:color="000000"/>
          <w:left w:val="none" w:sz="0" w:space="0" w:color="000000"/>
          <w:bottom w:val="none" w:sz="0" w:space="0" w:color="000000"/>
          <w:right w:val="none" w:sz="0" w:space="0" w:color="000000"/>
        </w:pBdr>
        <w:suppressAutoHyphens/>
        <w:spacing w:before="100" w:beforeAutospacing="1" w:after="100" w:afterAutospacing="1" w:line="240" w:lineRule="auto"/>
        <w:contextualSpacing/>
        <w:rPr>
          <w:rFonts w:ascii="Times New Roman" w:eastAsia="Calibri" w:hAnsi="Times New Roman" w:cs="Times New Roman"/>
          <w:sz w:val="20"/>
          <w:szCs w:val="20"/>
          <w:lang w:eastAsia="zh-CN"/>
        </w:rPr>
      </w:pPr>
    </w:p>
    <w:p w14:paraId="76545A32" w14:textId="77777777" w:rsidR="003C3941" w:rsidRDefault="003C3941" w:rsidP="00100363">
      <w:pPr>
        <w:pBdr>
          <w:top w:val="none" w:sz="0" w:space="0" w:color="000000"/>
          <w:left w:val="none" w:sz="0" w:space="0" w:color="000000"/>
          <w:bottom w:val="none" w:sz="0" w:space="0" w:color="000000"/>
          <w:right w:val="none" w:sz="0" w:space="0" w:color="000000"/>
        </w:pBdr>
        <w:suppressAutoHyphens/>
        <w:spacing w:before="100" w:beforeAutospacing="1" w:after="100" w:afterAutospacing="1" w:line="240" w:lineRule="auto"/>
        <w:contextualSpacing/>
        <w:jc w:val="both"/>
        <w:rPr>
          <w:rFonts w:ascii="Times New Roman" w:eastAsia="Calibri" w:hAnsi="Times New Roman" w:cs="Times New Roman"/>
          <w:sz w:val="20"/>
          <w:szCs w:val="20"/>
          <w:lang w:eastAsia="zh-CN"/>
        </w:rPr>
      </w:pPr>
      <w:r w:rsidRPr="003C3941">
        <w:rPr>
          <w:rFonts w:ascii="Times New Roman" w:eastAsia="Calibri" w:hAnsi="Times New Roman" w:cs="Times New Roman"/>
          <w:i/>
          <w:iCs/>
          <w:sz w:val="20"/>
          <w:szCs w:val="20"/>
          <w:lang w:eastAsia="zh-CN"/>
        </w:rPr>
        <w:t>k</w:t>
      </w:r>
      <w:r w:rsidRPr="003C3941">
        <w:rPr>
          <w:rFonts w:ascii="Times New Roman" w:eastAsia="Calibri" w:hAnsi="Times New Roman" w:cs="Times New Roman"/>
          <w:sz w:val="20"/>
          <w:szCs w:val="20"/>
          <w:lang w:eastAsia="zh-CN"/>
        </w:rPr>
        <w:t xml:space="preserve"> – pagal Ūkio subjektams suteiktų paslaugų kainų indeksą „J6209 Kita informacinių technologijų ir kompiuterių paslaugų veikla“ apskaičiuotas Ūkio subjektams suteiktų paslaugų kainų pokytis (padidėjimas arba sumažėjimas) (%). „k“ reikšmė skaičiuojama pagal formulę:</w:t>
      </w:r>
    </w:p>
    <w:p w14:paraId="312BE79D" w14:textId="77777777" w:rsidR="00303FDD" w:rsidRDefault="00303FDD" w:rsidP="00100363">
      <w:pPr>
        <w:pBdr>
          <w:top w:val="none" w:sz="0" w:space="0" w:color="000000"/>
          <w:left w:val="none" w:sz="0" w:space="0" w:color="000000"/>
          <w:bottom w:val="none" w:sz="0" w:space="0" w:color="000000"/>
          <w:right w:val="none" w:sz="0" w:space="0" w:color="000000"/>
        </w:pBdr>
        <w:suppressAutoHyphens/>
        <w:spacing w:before="100" w:beforeAutospacing="1" w:after="100" w:afterAutospacing="1" w:line="240" w:lineRule="auto"/>
        <w:contextualSpacing/>
        <w:jc w:val="both"/>
        <w:rPr>
          <w:rFonts w:ascii="Times New Roman" w:eastAsia="Calibri" w:hAnsi="Times New Roman" w:cs="Times New Roman"/>
          <w:sz w:val="20"/>
          <w:szCs w:val="20"/>
          <w:lang w:eastAsia="zh-CN"/>
        </w:rPr>
      </w:pPr>
    </w:p>
    <w:p w14:paraId="7F5F350B" w14:textId="032D06E2" w:rsidR="00303FDD" w:rsidRDefault="00F9360C" w:rsidP="00303FDD">
      <w:pPr>
        <w:pBdr>
          <w:top w:val="none" w:sz="0" w:space="0" w:color="000000"/>
          <w:left w:val="none" w:sz="0" w:space="0" w:color="000000"/>
          <w:bottom w:val="none" w:sz="0" w:space="0" w:color="000000"/>
          <w:right w:val="none" w:sz="0" w:space="0" w:color="000000"/>
        </w:pBdr>
        <w:suppressAutoHyphens/>
        <w:ind w:firstLine="567"/>
        <w:contextualSpacing/>
        <w:jc w:val="center"/>
        <w:rPr>
          <w:rFonts w:ascii="Times New Roman" w:hAnsi="Times New Roman" w:cs="Times New Roman"/>
          <w:sz w:val="20"/>
          <w:szCs w:val="20"/>
          <w:lang w:eastAsia="zh-CN"/>
        </w:rPr>
      </w:pPr>
      <m:oMath>
        <m:r>
          <w:rPr>
            <w:rFonts w:ascii="Cambria Math" w:eastAsia="Calibri" w:hAnsi="Cambria Math" w:cs="Times New Roman"/>
            <w:sz w:val="20"/>
            <w:szCs w:val="20"/>
            <w:lang w:eastAsia="zh-CN"/>
          </w:rPr>
          <m:t>k =</m:t>
        </m:r>
        <m:f>
          <m:fPr>
            <m:ctrlPr>
              <w:rPr>
                <w:rFonts w:ascii="Cambria Math" w:hAnsi="Cambria Math" w:cs="Times New Roman"/>
                <w:i/>
                <w:sz w:val="20"/>
                <w:szCs w:val="20"/>
                <w:lang w:eastAsia="zh-CN"/>
              </w:rPr>
            </m:ctrlPr>
          </m:fPr>
          <m:num>
            <m:sSub>
              <m:sSubPr>
                <m:ctrlPr>
                  <w:rPr>
                    <w:rFonts w:ascii="Cambria Math" w:hAnsi="Cambria Math" w:cs="Times New Roman"/>
                    <w:i/>
                    <w:sz w:val="20"/>
                    <w:szCs w:val="20"/>
                    <w:lang w:eastAsia="zh-CN"/>
                  </w:rPr>
                </m:ctrlPr>
              </m:sSubPr>
              <m:e>
                <m:r>
                  <w:rPr>
                    <w:rFonts w:ascii="Cambria Math" w:hAnsi="Cambria Math" w:cs="Times New Roman"/>
                    <w:sz w:val="20"/>
                    <w:szCs w:val="20"/>
                    <w:lang w:eastAsia="zh-CN"/>
                  </w:rPr>
                  <m:t>Ind</m:t>
                </m:r>
              </m:e>
              <m:sub>
                <m:r>
                  <w:rPr>
                    <w:rFonts w:ascii="Cambria Math" w:hAnsi="Cambria Math" w:cs="Times New Roman"/>
                    <w:sz w:val="20"/>
                    <w:szCs w:val="20"/>
                    <w:lang w:eastAsia="zh-CN"/>
                  </w:rPr>
                  <m:t>naujausias</m:t>
                </m:r>
              </m:sub>
            </m:sSub>
          </m:num>
          <m:den>
            <m:sSub>
              <m:sSubPr>
                <m:ctrlPr>
                  <w:rPr>
                    <w:rFonts w:ascii="Cambria Math" w:hAnsi="Cambria Math" w:cs="Times New Roman"/>
                    <w:i/>
                    <w:sz w:val="20"/>
                    <w:szCs w:val="20"/>
                    <w:lang w:eastAsia="zh-CN"/>
                  </w:rPr>
                </m:ctrlPr>
              </m:sSubPr>
              <m:e>
                <m:r>
                  <w:rPr>
                    <w:rFonts w:ascii="Cambria Math" w:hAnsi="Cambria Math" w:cs="Times New Roman"/>
                    <w:sz w:val="20"/>
                    <w:szCs w:val="20"/>
                    <w:lang w:eastAsia="zh-CN"/>
                  </w:rPr>
                  <m:t>Ind</m:t>
                </m:r>
              </m:e>
              <m:sub>
                <m:r>
                  <w:rPr>
                    <w:rFonts w:ascii="Cambria Math" w:hAnsi="Cambria Math" w:cs="Times New Roman"/>
                    <w:sz w:val="20"/>
                    <w:szCs w:val="20"/>
                    <w:lang w:eastAsia="zh-CN"/>
                  </w:rPr>
                  <m:t>pradžia</m:t>
                </m:r>
              </m:sub>
            </m:sSub>
          </m:den>
        </m:f>
        <m:r>
          <w:rPr>
            <w:rFonts w:ascii="Cambria Math" w:hAnsi="Cambria Math" w:cs="Times New Roman"/>
            <w:sz w:val="20"/>
            <w:szCs w:val="20"/>
            <w:lang w:eastAsia="zh-CN"/>
          </w:rPr>
          <m:t>×100-100</m:t>
        </m:r>
      </m:oMath>
      <w:r w:rsidR="00303FDD" w:rsidRPr="00303FDD">
        <w:rPr>
          <w:rFonts w:ascii="Times New Roman" w:hAnsi="Times New Roman" w:cs="Times New Roman"/>
          <w:sz w:val="20"/>
          <w:szCs w:val="20"/>
          <w:lang w:eastAsia="zh-CN"/>
        </w:rPr>
        <w:t>, (proc.)</w:t>
      </w:r>
      <w:r w:rsidR="00937A6F">
        <w:rPr>
          <w:rFonts w:ascii="Times New Roman" w:hAnsi="Times New Roman" w:cs="Times New Roman"/>
          <w:sz w:val="20"/>
          <w:szCs w:val="20"/>
          <w:lang w:eastAsia="zh-CN"/>
        </w:rPr>
        <w:t>,</w:t>
      </w:r>
      <w:r w:rsidR="00303FDD" w:rsidRPr="00303FDD">
        <w:rPr>
          <w:rFonts w:ascii="Times New Roman" w:hAnsi="Times New Roman" w:cs="Times New Roman"/>
          <w:sz w:val="20"/>
          <w:szCs w:val="20"/>
          <w:lang w:eastAsia="zh-CN"/>
        </w:rPr>
        <w:t xml:space="preserve"> kur:</w:t>
      </w:r>
    </w:p>
    <w:p w14:paraId="2D12CE75" w14:textId="77777777" w:rsidR="00303FDD" w:rsidRPr="00303FDD" w:rsidRDefault="00303FDD" w:rsidP="00303FDD">
      <w:pPr>
        <w:pBdr>
          <w:top w:val="none" w:sz="0" w:space="0" w:color="000000"/>
          <w:left w:val="none" w:sz="0" w:space="0" w:color="000000"/>
          <w:bottom w:val="none" w:sz="0" w:space="0" w:color="000000"/>
          <w:right w:val="none" w:sz="0" w:space="0" w:color="000000"/>
        </w:pBdr>
        <w:suppressAutoHyphens/>
        <w:contextualSpacing/>
        <w:rPr>
          <w:rFonts w:ascii="Times New Roman" w:hAnsi="Times New Roman" w:cs="Times New Roman"/>
          <w:sz w:val="20"/>
          <w:szCs w:val="20"/>
          <w:lang w:eastAsia="zh-CN"/>
        </w:rPr>
      </w:pPr>
    </w:p>
    <w:p w14:paraId="2319952C" w14:textId="247B79D8" w:rsidR="00D31D7B" w:rsidRDefault="00D31D7B" w:rsidP="007749C8">
      <w:pPr>
        <w:pBdr>
          <w:top w:val="none" w:sz="0" w:space="0" w:color="000000"/>
          <w:left w:val="none" w:sz="0" w:space="0" w:color="000000"/>
          <w:bottom w:val="none" w:sz="0" w:space="0" w:color="000000"/>
          <w:right w:val="none" w:sz="0" w:space="0" w:color="000000"/>
        </w:pBdr>
        <w:suppressAutoHyphens/>
        <w:spacing w:before="100" w:beforeAutospacing="1" w:after="100" w:afterAutospacing="1" w:line="240" w:lineRule="auto"/>
        <w:contextualSpacing/>
        <w:jc w:val="both"/>
        <w:rPr>
          <w:rFonts w:ascii="Times New Roman" w:eastAsia="Calibri" w:hAnsi="Times New Roman" w:cs="Times New Roman"/>
          <w:sz w:val="20"/>
          <w:szCs w:val="20"/>
          <w:lang w:eastAsia="zh-CN"/>
        </w:rPr>
      </w:pPr>
      <w:proofErr w:type="spellStart"/>
      <w:r w:rsidRPr="00D31D7B">
        <w:rPr>
          <w:rFonts w:ascii="Times New Roman" w:eastAsia="Calibri" w:hAnsi="Times New Roman" w:cs="Times New Roman"/>
          <w:i/>
          <w:iCs/>
          <w:sz w:val="20"/>
          <w:szCs w:val="20"/>
          <w:lang w:eastAsia="zh-CN"/>
        </w:rPr>
        <w:t>Ind</w:t>
      </w:r>
      <w:r w:rsidRPr="00D31D7B">
        <w:rPr>
          <w:rFonts w:ascii="Times New Roman" w:eastAsia="Calibri" w:hAnsi="Times New Roman" w:cs="Times New Roman"/>
          <w:i/>
          <w:iCs/>
          <w:sz w:val="20"/>
          <w:szCs w:val="20"/>
          <w:vertAlign w:val="subscript"/>
          <w:lang w:eastAsia="zh-CN"/>
        </w:rPr>
        <w:t>naujausias</w:t>
      </w:r>
      <w:proofErr w:type="spellEnd"/>
      <w:r w:rsidRPr="00D31D7B">
        <w:rPr>
          <w:rFonts w:ascii="Times New Roman" w:eastAsia="Calibri" w:hAnsi="Times New Roman" w:cs="Times New Roman"/>
          <w:sz w:val="20"/>
          <w:szCs w:val="20"/>
          <w:lang w:eastAsia="zh-CN"/>
        </w:rPr>
        <w:t xml:space="preserve"> – kreipimosi dėl </w:t>
      </w:r>
      <w:r>
        <w:rPr>
          <w:rFonts w:ascii="Times New Roman" w:eastAsia="Calibri" w:hAnsi="Times New Roman" w:cs="Times New Roman"/>
          <w:sz w:val="20"/>
          <w:szCs w:val="20"/>
          <w:lang w:eastAsia="zh-CN"/>
        </w:rPr>
        <w:t xml:space="preserve">Sutarties </w:t>
      </w:r>
      <w:r w:rsidRPr="00D31D7B">
        <w:rPr>
          <w:rFonts w:ascii="Times New Roman" w:eastAsia="Calibri" w:hAnsi="Times New Roman" w:cs="Times New Roman"/>
          <w:sz w:val="20"/>
          <w:szCs w:val="20"/>
          <w:lang w:eastAsia="zh-CN"/>
        </w:rPr>
        <w:t>kainos perskaičiavimo išsiuntimo kitai Šaliai datą naujausias paskelbtas Ūkio subjektams suteiktų paslaugų kainų indeksas „J6209 Kita informacinių technologijų ir kompiuterių paslaugų veikla“</w:t>
      </w:r>
      <w:r>
        <w:rPr>
          <w:rFonts w:ascii="Times New Roman" w:eastAsia="Calibri" w:hAnsi="Times New Roman" w:cs="Times New Roman"/>
          <w:sz w:val="20"/>
          <w:szCs w:val="20"/>
          <w:lang w:eastAsia="zh-CN"/>
        </w:rPr>
        <w:t>;</w:t>
      </w:r>
    </w:p>
    <w:p w14:paraId="79EA8E06" w14:textId="77777777" w:rsidR="00D31D7B" w:rsidRPr="00D31D7B" w:rsidRDefault="00D31D7B" w:rsidP="00D31D7B">
      <w:pPr>
        <w:pBdr>
          <w:top w:val="none" w:sz="0" w:space="0" w:color="000000"/>
          <w:left w:val="none" w:sz="0" w:space="0" w:color="000000"/>
          <w:bottom w:val="none" w:sz="0" w:space="0" w:color="000000"/>
          <w:right w:val="none" w:sz="0" w:space="0" w:color="000000"/>
        </w:pBdr>
        <w:suppressAutoHyphens/>
        <w:spacing w:before="100" w:beforeAutospacing="1" w:after="100" w:afterAutospacing="1" w:line="240" w:lineRule="auto"/>
        <w:contextualSpacing/>
        <w:rPr>
          <w:rFonts w:ascii="Times New Roman" w:eastAsia="Calibri" w:hAnsi="Times New Roman" w:cs="Times New Roman"/>
          <w:sz w:val="20"/>
          <w:szCs w:val="20"/>
          <w:lang w:eastAsia="zh-CN"/>
        </w:rPr>
      </w:pPr>
    </w:p>
    <w:p w14:paraId="2ABBE76E" w14:textId="3F02A2CF" w:rsidR="00020147" w:rsidRPr="00D31D7B" w:rsidRDefault="00D31D7B" w:rsidP="00D31D7B">
      <w:pPr>
        <w:widowControl w:val="0"/>
        <w:tabs>
          <w:tab w:val="left" w:pos="1843"/>
        </w:tabs>
        <w:autoSpaceDE w:val="0"/>
        <w:autoSpaceDN w:val="0"/>
        <w:adjustRightInd w:val="0"/>
        <w:jc w:val="both"/>
        <w:rPr>
          <w:rFonts w:ascii="Times New Roman" w:hAnsi="Times New Roman" w:cs="Times New Roman"/>
          <w:sz w:val="20"/>
          <w:szCs w:val="20"/>
        </w:rPr>
      </w:pPr>
      <w:proofErr w:type="spellStart"/>
      <w:r w:rsidRPr="00D31D7B">
        <w:rPr>
          <w:rFonts w:ascii="Times New Roman" w:hAnsi="Times New Roman" w:cs="Times New Roman"/>
          <w:i/>
          <w:iCs/>
          <w:sz w:val="20"/>
          <w:szCs w:val="20"/>
        </w:rPr>
        <w:t>Ind</w:t>
      </w:r>
      <w:r w:rsidRPr="00D31D7B">
        <w:rPr>
          <w:rFonts w:ascii="Times New Roman" w:hAnsi="Times New Roman" w:cs="Times New Roman"/>
          <w:i/>
          <w:iCs/>
          <w:sz w:val="20"/>
          <w:szCs w:val="20"/>
          <w:vertAlign w:val="subscript"/>
        </w:rPr>
        <w:t>pradžia</w:t>
      </w:r>
      <w:proofErr w:type="spellEnd"/>
      <w:r w:rsidRPr="00D31D7B">
        <w:rPr>
          <w:rFonts w:ascii="Times New Roman" w:hAnsi="Times New Roman" w:cs="Times New Roman"/>
          <w:i/>
          <w:iCs/>
          <w:sz w:val="20"/>
          <w:szCs w:val="20"/>
        </w:rPr>
        <w:t xml:space="preserve"> </w:t>
      </w:r>
      <w:r w:rsidRPr="00D31D7B">
        <w:rPr>
          <w:rFonts w:ascii="Times New Roman" w:hAnsi="Times New Roman" w:cs="Times New Roman"/>
          <w:sz w:val="20"/>
          <w:szCs w:val="20"/>
        </w:rPr>
        <w:t>– laikotarpio pradžios datos (mėnesio) Ūkio subjektams suteiktų paslaugų kainų indeksas „J6209 Kita informacinių technologijų ir kompiuterių paslaugų veikla“.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1CE77B54" w14:textId="550F215B" w:rsidR="00BF7F41" w:rsidRDefault="00EC6D25" w:rsidP="00BF7F41">
      <w:pPr>
        <w:pStyle w:val="NoSpacing"/>
        <w:numPr>
          <w:ilvl w:val="3"/>
          <w:numId w:val="2"/>
        </w:numPr>
        <w:tabs>
          <w:tab w:val="left" w:pos="1843"/>
        </w:tabs>
        <w:ind w:left="0" w:firstLine="1134"/>
        <w:jc w:val="both"/>
        <w:rPr>
          <w:rFonts w:ascii="Times New Roman" w:hAnsi="Times New Roman" w:cs="Times New Roman"/>
          <w:sz w:val="20"/>
          <w:szCs w:val="20"/>
        </w:rPr>
      </w:pPr>
      <w:r>
        <w:rPr>
          <w:rFonts w:ascii="Times New Roman" w:hAnsi="Times New Roman" w:cs="Times New Roman"/>
          <w:sz w:val="20"/>
          <w:szCs w:val="20"/>
        </w:rPr>
        <w:t>Sutarties kaina / P</w:t>
      </w:r>
      <w:r w:rsidR="00E2032C">
        <w:rPr>
          <w:rFonts w:ascii="Times New Roman" w:hAnsi="Times New Roman" w:cs="Times New Roman"/>
          <w:sz w:val="20"/>
          <w:szCs w:val="20"/>
        </w:rPr>
        <w:t>radinės Sutarties vertė perskaičiuojama pagal formulę:</w:t>
      </w:r>
    </w:p>
    <w:p w14:paraId="1586E33E" w14:textId="77777777" w:rsidR="00BF7F41" w:rsidRDefault="00BF7F41" w:rsidP="00094C9E">
      <w:pPr>
        <w:pStyle w:val="NoSpacing"/>
        <w:tabs>
          <w:tab w:val="left" w:pos="1843"/>
        </w:tabs>
        <w:jc w:val="both"/>
        <w:rPr>
          <w:rFonts w:ascii="Times New Roman" w:hAnsi="Times New Roman" w:cs="Times New Roman"/>
          <w:sz w:val="20"/>
          <w:szCs w:val="20"/>
        </w:rPr>
      </w:pPr>
    </w:p>
    <w:p w14:paraId="10739CAD" w14:textId="57FD639E" w:rsidR="00375659" w:rsidRDefault="00000000" w:rsidP="00937A6F">
      <w:pPr>
        <w:pStyle w:val="NoSpacing"/>
        <w:tabs>
          <w:tab w:val="left" w:pos="1843"/>
        </w:tabs>
        <w:jc w:val="center"/>
        <w:rPr>
          <w:rFonts w:ascii="Times New Roman" w:hAnsi="Times New Roman" w:cs="Times New Roman"/>
          <w:sz w:val="20"/>
          <w:szCs w:val="20"/>
        </w:rPr>
      </w:pPr>
      <m:oMath>
        <m:sSub>
          <m:sSubPr>
            <m:ctrlPr>
              <w:rPr>
                <w:rFonts w:ascii="Cambria Math" w:hAnsi="Cambria Math" w:cs="Times New Roman"/>
                <w:i/>
                <w:sz w:val="20"/>
                <w:szCs w:val="20"/>
                <w:lang w:eastAsia="lt-LT"/>
              </w:rPr>
            </m:ctrlPr>
          </m:sSubPr>
          <m:e>
            <m:r>
              <w:rPr>
                <w:rFonts w:ascii="Cambria Math" w:hAnsi="Cambria Math" w:cs="Times New Roman"/>
                <w:sz w:val="20"/>
                <w:szCs w:val="20"/>
                <w:lang w:eastAsia="lt-LT"/>
              </w:rPr>
              <m:t>P</m:t>
            </m:r>
          </m:e>
          <m:sub>
            <m:r>
              <w:rPr>
                <w:rFonts w:ascii="Cambria Math" w:hAnsi="Cambria Math" w:cs="Times New Roman"/>
                <w:sz w:val="20"/>
                <w:szCs w:val="20"/>
                <w:lang w:eastAsia="lt-LT"/>
              </w:rPr>
              <m:t>1</m:t>
            </m:r>
          </m:sub>
        </m:sSub>
        <m:r>
          <w:rPr>
            <w:rFonts w:ascii="Cambria Math" w:hAnsi="Cambria Math" w:cs="Times New Roman"/>
            <w:sz w:val="20"/>
            <w:szCs w:val="20"/>
            <w:lang w:eastAsia="lt-LT"/>
          </w:rPr>
          <m:t>=</m:t>
        </m:r>
        <m:sSub>
          <m:sSubPr>
            <m:ctrlPr>
              <w:rPr>
                <w:rFonts w:ascii="Cambria Math" w:eastAsiaTheme="minorEastAsia" w:hAnsi="Cambria Math" w:cs="Times New Roman"/>
                <w:i/>
                <w:sz w:val="20"/>
                <w:szCs w:val="20"/>
                <w:lang w:eastAsia="lt-LT"/>
              </w:rPr>
            </m:ctrlPr>
          </m:sSubPr>
          <m:e>
            <m:r>
              <w:rPr>
                <w:rFonts w:ascii="Cambria Math" w:eastAsiaTheme="minorEastAsia" w:hAnsi="Cambria Math" w:cs="Times New Roman"/>
                <w:sz w:val="20"/>
                <w:szCs w:val="20"/>
                <w:lang w:eastAsia="lt-LT"/>
              </w:rPr>
              <m:t>P</m:t>
            </m:r>
          </m:e>
          <m:sub>
            <m:r>
              <w:rPr>
                <w:rFonts w:ascii="Cambria Math" w:eastAsiaTheme="minorEastAsia" w:hAnsi="Cambria Math" w:cs="Times New Roman"/>
                <w:sz w:val="20"/>
                <w:szCs w:val="20"/>
                <w:lang w:eastAsia="lt-LT"/>
              </w:rPr>
              <m:t>pr</m:t>
            </m:r>
          </m:sub>
        </m:sSub>
        <m:r>
          <w:rPr>
            <w:rFonts w:ascii="Cambria Math" w:eastAsiaTheme="minorEastAsia" w:hAnsi="Cambria Math" w:cs="Times New Roman"/>
            <w:sz w:val="20"/>
            <w:szCs w:val="20"/>
            <w:lang w:eastAsia="lt-LT"/>
          </w:rPr>
          <m:t>+</m:t>
        </m:r>
        <m:d>
          <m:dPr>
            <m:ctrlPr>
              <w:rPr>
                <w:rFonts w:ascii="Cambria Math" w:eastAsiaTheme="minorEastAsia" w:hAnsi="Cambria Math" w:cs="Times New Roman"/>
                <w:i/>
                <w:sz w:val="20"/>
                <w:szCs w:val="20"/>
                <w:lang w:eastAsia="lt-LT"/>
              </w:rPr>
            </m:ctrlPr>
          </m:dPr>
          <m:e>
            <m:f>
              <m:fPr>
                <m:ctrlPr>
                  <w:rPr>
                    <w:rFonts w:ascii="Cambria Math" w:eastAsiaTheme="minorEastAsia" w:hAnsi="Cambria Math" w:cs="Times New Roman"/>
                    <w:i/>
                    <w:sz w:val="20"/>
                    <w:szCs w:val="20"/>
                    <w:lang w:eastAsia="lt-LT"/>
                  </w:rPr>
                </m:ctrlPr>
              </m:fPr>
              <m:num>
                <m:r>
                  <w:rPr>
                    <w:rFonts w:ascii="Cambria Math" w:eastAsiaTheme="minorEastAsia" w:hAnsi="Cambria Math" w:cs="Times New Roman"/>
                    <w:sz w:val="20"/>
                    <w:szCs w:val="20"/>
                    <w:lang w:eastAsia="lt-LT"/>
                  </w:rPr>
                  <m:t>k</m:t>
                </m:r>
              </m:num>
              <m:den>
                <m:r>
                  <w:rPr>
                    <w:rFonts w:ascii="Cambria Math" w:eastAsiaTheme="minorEastAsia" w:hAnsi="Cambria Math" w:cs="Times New Roman"/>
                    <w:sz w:val="20"/>
                    <w:szCs w:val="20"/>
                    <w:lang w:eastAsia="lt-LT"/>
                  </w:rPr>
                  <m:t>100</m:t>
                </m:r>
              </m:den>
            </m:f>
            <m:r>
              <w:rPr>
                <w:rFonts w:ascii="Cambria Math" w:eastAsiaTheme="minorEastAsia" w:hAnsi="Cambria Math" w:cs="Times New Roman"/>
                <w:sz w:val="20"/>
                <w:szCs w:val="20"/>
                <w:lang w:eastAsia="lt-LT"/>
              </w:rPr>
              <m:t>×</m:t>
            </m:r>
            <m:sSub>
              <m:sSubPr>
                <m:ctrlPr>
                  <w:rPr>
                    <w:rFonts w:ascii="Cambria Math" w:eastAsiaTheme="minorEastAsia" w:hAnsi="Cambria Math" w:cs="Times New Roman"/>
                    <w:i/>
                    <w:sz w:val="20"/>
                    <w:szCs w:val="20"/>
                    <w:lang w:eastAsia="lt-LT"/>
                  </w:rPr>
                </m:ctrlPr>
              </m:sSubPr>
              <m:e>
                <m:r>
                  <w:rPr>
                    <w:rFonts w:ascii="Cambria Math" w:eastAsiaTheme="minorEastAsia" w:hAnsi="Cambria Math" w:cs="Times New Roman"/>
                    <w:sz w:val="20"/>
                    <w:szCs w:val="20"/>
                    <w:lang w:eastAsia="lt-LT"/>
                  </w:rPr>
                  <m:t>P</m:t>
                </m:r>
              </m:e>
              <m:sub>
                <m:r>
                  <w:rPr>
                    <w:rFonts w:ascii="Cambria Math" w:eastAsiaTheme="minorEastAsia" w:hAnsi="Cambria Math" w:cs="Times New Roman"/>
                    <w:sz w:val="20"/>
                    <w:szCs w:val="20"/>
                    <w:lang w:eastAsia="lt-LT"/>
                  </w:rPr>
                  <m:t>lik</m:t>
                </m:r>
              </m:sub>
            </m:sSub>
          </m:e>
        </m:d>
      </m:oMath>
      <w:r w:rsidR="00937A6F">
        <w:rPr>
          <w:rFonts w:ascii="Times New Roman" w:eastAsiaTheme="minorEastAsia" w:hAnsi="Times New Roman" w:cs="Times New Roman"/>
          <w:sz w:val="20"/>
          <w:szCs w:val="20"/>
          <w:lang w:eastAsia="lt-LT"/>
        </w:rPr>
        <w:t>, kur:</w:t>
      </w:r>
    </w:p>
    <w:p w14:paraId="7B92EB00" w14:textId="77777777" w:rsidR="007749C8" w:rsidRPr="00BF7F41" w:rsidRDefault="007749C8" w:rsidP="00BF7F41">
      <w:pPr>
        <w:pStyle w:val="NoSpacing"/>
        <w:tabs>
          <w:tab w:val="left" w:pos="1843"/>
        </w:tabs>
        <w:ind w:left="1134"/>
        <w:jc w:val="center"/>
        <w:rPr>
          <w:rFonts w:ascii="Times New Roman" w:hAnsi="Times New Roman" w:cs="Times New Roman"/>
          <w:sz w:val="20"/>
          <w:szCs w:val="20"/>
        </w:rPr>
      </w:pPr>
    </w:p>
    <w:p w14:paraId="0A4C2D22" w14:textId="5F87F740" w:rsidR="00BF7F41" w:rsidRPr="00161EE0" w:rsidRDefault="00BF7F41" w:rsidP="00161EE0">
      <w:pPr>
        <w:tabs>
          <w:tab w:val="left" w:pos="1170"/>
          <w:tab w:val="left" w:pos="1350"/>
        </w:tabs>
        <w:rPr>
          <w:rFonts w:ascii="Times New Roman" w:hAnsi="Times New Roman" w:cs="Times New Roman"/>
          <w:sz w:val="20"/>
          <w:szCs w:val="20"/>
        </w:rPr>
      </w:pPr>
      <w:r w:rsidRPr="00161EE0">
        <w:rPr>
          <w:rFonts w:ascii="Times New Roman" w:hAnsi="Times New Roman" w:cs="Times New Roman"/>
          <w:i/>
          <w:iCs/>
          <w:sz w:val="20"/>
          <w:szCs w:val="20"/>
        </w:rPr>
        <w:t>P</w:t>
      </w:r>
      <w:r w:rsidRPr="007C357D">
        <w:rPr>
          <w:rFonts w:ascii="Times New Roman" w:hAnsi="Times New Roman" w:cs="Times New Roman"/>
          <w:i/>
          <w:iCs/>
          <w:sz w:val="20"/>
          <w:szCs w:val="20"/>
          <w:vertAlign w:val="subscript"/>
        </w:rPr>
        <w:t>1</w:t>
      </w:r>
      <w:r w:rsidRPr="007C357D">
        <w:rPr>
          <w:rFonts w:ascii="Times New Roman" w:hAnsi="Times New Roman" w:cs="Times New Roman"/>
          <w:sz w:val="20"/>
          <w:szCs w:val="20"/>
          <w:vertAlign w:val="subscript"/>
        </w:rPr>
        <w:t xml:space="preserve"> </w:t>
      </w:r>
      <w:r w:rsidRPr="00161EE0">
        <w:rPr>
          <w:rFonts w:ascii="Times New Roman" w:hAnsi="Times New Roman" w:cs="Times New Roman"/>
          <w:sz w:val="20"/>
          <w:szCs w:val="20"/>
        </w:rPr>
        <w:t>– perskaičiuota</w:t>
      </w:r>
      <w:r w:rsidR="00AD49A1" w:rsidRPr="00161EE0">
        <w:rPr>
          <w:rFonts w:ascii="Times New Roman" w:hAnsi="Times New Roman" w:cs="Times New Roman"/>
          <w:sz w:val="20"/>
          <w:szCs w:val="20"/>
        </w:rPr>
        <w:t xml:space="preserve"> Sutarties kaina /</w:t>
      </w:r>
      <w:r w:rsidRPr="00161EE0">
        <w:rPr>
          <w:rFonts w:ascii="Times New Roman" w:hAnsi="Times New Roman" w:cs="Times New Roman"/>
          <w:sz w:val="20"/>
          <w:szCs w:val="20"/>
        </w:rPr>
        <w:t xml:space="preserve"> </w:t>
      </w:r>
      <w:r w:rsidR="00AD49A1" w:rsidRPr="00161EE0">
        <w:rPr>
          <w:rFonts w:ascii="Times New Roman" w:hAnsi="Times New Roman" w:cs="Times New Roman"/>
          <w:sz w:val="20"/>
          <w:szCs w:val="20"/>
        </w:rPr>
        <w:t>p</w:t>
      </w:r>
      <w:r w:rsidRPr="00161EE0">
        <w:rPr>
          <w:rFonts w:ascii="Times New Roman" w:hAnsi="Times New Roman" w:cs="Times New Roman"/>
          <w:sz w:val="20"/>
          <w:szCs w:val="20"/>
        </w:rPr>
        <w:t>radinės sutarties vertė</w:t>
      </w:r>
      <w:r w:rsidR="004A6175" w:rsidRPr="00161EE0">
        <w:rPr>
          <w:rFonts w:ascii="Times New Roman" w:hAnsi="Times New Roman" w:cs="Times New Roman"/>
          <w:sz w:val="20"/>
          <w:szCs w:val="20"/>
        </w:rPr>
        <w:t xml:space="preserve"> (Eur be PVM)</w:t>
      </w:r>
      <w:r w:rsidRPr="00161EE0">
        <w:rPr>
          <w:rFonts w:ascii="Times New Roman" w:hAnsi="Times New Roman" w:cs="Times New Roman"/>
          <w:sz w:val="20"/>
          <w:szCs w:val="20"/>
        </w:rPr>
        <w:t>;</w:t>
      </w:r>
    </w:p>
    <w:p w14:paraId="276C2820" w14:textId="21A3B424" w:rsidR="00BF7F41" w:rsidRPr="00161EE0" w:rsidRDefault="00BF7F41" w:rsidP="00161EE0">
      <w:pPr>
        <w:tabs>
          <w:tab w:val="left" w:pos="1170"/>
          <w:tab w:val="left" w:pos="1350"/>
        </w:tabs>
        <w:jc w:val="both"/>
        <w:rPr>
          <w:rFonts w:ascii="Times New Roman" w:hAnsi="Times New Roman" w:cs="Times New Roman"/>
          <w:sz w:val="20"/>
          <w:szCs w:val="20"/>
        </w:rPr>
      </w:pPr>
      <w:proofErr w:type="spellStart"/>
      <w:r w:rsidRPr="00161EE0">
        <w:rPr>
          <w:rFonts w:ascii="Times New Roman" w:hAnsi="Times New Roman" w:cs="Times New Roman"/>
          <w:i/>
          <w:iCs/>
          <w:sz w:val="20"/>
          <w:szCs w:val="20"/>
        </w:rPr>
        <w:t>P</w:t>
      </w:r>
      <w:r w:rsidRPr="007C357D">
        <w:rPr>
          <w:rFonts w:ascii="Times New Roman" w:hAnsi="Times New Roman" w:cs="Times New Roman"/>
          <w:i/>
          <w:iCs/>
          <w:sz w:val="20"/>
          <w:szCs w:val="20"/>
          <w:vertAlign w:val="subscript"/>
        </w:rPr>
        <w:t>pr</w:t>
      </w:r>
      <w:proofErr w:type="spellEnd"/>
      <w:r w:rsidRPr="00161EE0">
        <w:rPr>
          <w:rFonts w:ascii="Times New Roman" w:hAnsi="Times New Roman" w:cs="Times New Roman"/>
          <w:i/>
          <w:iCs/>
          <w:sz w:val="20"/>
          <w:szCs w:val="20"/>
        </w:rPr>
        <w:t xml:space="preserve"> </w:t>
      </w:r>
      <w:r w:rsidRPr="00161EE0">
        <w:rPr>
          <w:rFonts w:ascii="Times New Roman" w:hAnsi="Times New Roman" w:cs="Times New Roman"/>
          <w:sz w:val="20"/>
          <w:szCs w:val="20"/>
        </w:rPr>
        <w:t xml:space="preserve">– </w:t>
      </w:r>
      <w:r w:rsidR="007A7032" w:rsidRPr="00161EE0">
        <w:rPr>
          <w:rFonts w:ascii="Times New Roman" w:hAnsi="Times New Roman" w:cs="Times New Roman"/>
          <w:sz w:val="20"/>
          <w:szCs w:val="20"/>
        </w:rPr>
        <w:t xml:space="preserve"> Sutarties kaina / p</w:t>
      </w:r>
      <w:r w:rsidRPr="00161EE0">
        <w:rPr>
          <w:rFonts w:ascii="Times New Roman" w:hAnsi="Times New Roman" w:cs="Times New Roman"/>
          <w:sz w:val="20"/>
          <w:szCs w:val="20"/>
        </w:rPr>
        <w:t xml:space="preserve">radinės </w:t>
      </w:r>
      <w:r w:rsidR="007A7032" w:rsidRPr="00161EE0">
        <w:rPr>
          <w:rFonts w:ascii="Times New Roman" w:hAnsi="Times New Roman" w:cs="Times New Roman"/>
          <w:sz w:val="20"/>
          <w:szCs w:val="20"/>
        </w:rPr>
        <w:t>S</w:t>
      </w:r>
      <w:r w:rsidRPr="00161EE0">
        <w:rPr>
          <w:rFonts w:ascii="Times New Roman" w:hAnsi="Times New Roman" w:cs="Times New Roman"/>
          <w:sz w:val="20"/>
          <w:szCs w:val="20"/>
        </w:rPr>
        <w:t>utarties vertė</w:t>
      </w:r>
      <w:r w:rsidR="00591E9A" w:rsidRPr="00161EE0">
        <w:rPr>
          <w:rFonts w:ascii="Times New Roman" w:hAnsi="Times New Roman" w:cs="Times New Roman"/>
          <w:sz w:val="20"/>
          <w:szCs w:val="20"/>
        </w:rPr>
        <w:t xml:space="preserve"> (Eur be PVM):</w:t>
      </w:r>
    </w:p>
    <w:p w14:paraId="7B4C24FE" w14:textId="3CFF4907" w:rsidR="00BF7F41" w:rsidRPr="00161EE0" w:rsidRDefault="00BF7F41" w:rsidP="00161EE0">
      <w:pPr>
        <w:tabs>
          <w:tab w:val="left" w:pos="1170"/>
          <w:tab w:val="left" w:pos="1350"/>
        </w:tabs>
        <w:jc w:val="both"/>
        <w:rPr>
          <w:rFonts w:ascii="Times New Roman" w:hAnsi="Times New Roman" w:cs="Times New Roman"/>
          <w:sz w:val="20"/>
          <w:szCs w:val="20"/>
        </w:rPr>
      </w:pPr>
      <w:r w:rsidRPr="00161EE0">
        <w:rPr>
          <w:rFonts w:ascii="Times New Roman" w:hAnsi="Times New Roman" w:cs="Times New Roman"/>
          <w:i/>
          <w:iCs/>
          <w:sz w:val="20"/>
          <w:szCs w:val="20"/>
        </w:rPr>
        <w:t>P</w:t>
      </w:r>
      <w:r w:rsidRPr="007C357D">
        <w:rPr>
          <w:rFonts w:ascii="Times New Roman" w:hAnsi="Times New Roman" w:cs="Times New Roman"/>
          <w:i/>
          <w:iCs/>
          <w:sz w:val="20"/>
          <w:szCs w:val="20"/>
          <w:vertAlign w:val="subscript"/>
        </w:rPr>
        <w:t>lik</w:t>
      </w:r>
      <w:r w:rsidRPr="00161EE0">
        <w:rPr>
          <w:rFonts w:ascii="Times New Roman" w:hAnsi="Times New Roman" w:cs="Times New Roman"/>
          <w:sz w:val="20"/>
          <w:szCs w:val="20"/>
        </w:rPr>
        <w:t xml:space="preserve"> – </w:t>
      </w:r>
      <w:r w:rsidR="00937A6F">
        <w:rPr>
          <w:rFonts w:ascii="Times New Roman" w:hAnsi="Times New Roman" w:cs="Times New Roman"/>
          <w:sz w:val="20"/>
          <w:szCs w:val="20"/>
        </w:rPr>
        <w:t xml:space="preserve">Sutarties kainos </w:t>
      </w:r>
      <w:r w:rsidR="00C6565C">
        <w:rPr>
          <w:rFonts w:ascii="Times New Roman" w:hAnsi="Times New Roman" w:cs="Times New Roman"/>
          <w:sz w:val="20"/>
          <w:szCs w:val="20"/>
        </w:rPr>
        <w:t>/ p</w:t>
      </w:r>
      <w:r w:rsidRPr="00161EE0">
        <w:rPr>
          <w:rFonts w:ascii="Times New Roman" w:hAnsi="Times New Roman" w:cs="Times New Roman"/>
          <w:sz w:val="20"/>
          <w:szCs w:val="20"/>
        </w:rPr>
        <w:t xml:space="preserve">radinės </w:t>
      </w:r>
      <w:r w:rsidR="00C6565C">
        <w:rPr>
          <w:rFonts w:ascii="Times New Roman" w:hAnsi="Times New Roman" w:cs="Times New Roman"/>
          <w:sz w:val="20"/>
          <w:szCs w:val="20"/>
        </w:rPr>
        <w:t>S</w:t>
      </w:r>
      <w:r w:rsidRPr="00161EE0">
        <w:rPr>
          <w:rFonts w:ascii="Times New Roman" w:hAnsi="Times New Roman" w:cs="Times New Roman"/>
          <w:sz w:val="20"/>
          <w:szCs w:val="20"/>
        </w:rPr>
        <w:t xml:space="preserve">utarties vertės </w:t>
      </w:r>
      <w:r w:rsidR="0094458A">
        <w:rPr>
          <w:rFonts w:ascii="Times New Roman" w:hAnsi="Times New Roman" w:cs="Times New Roman"/>
          <w:sz w:val="20"/>
          <w:szCs w:val="20"/>
        </w:rPr>
        <w:t xml:space="preserve">neapmokėta dalis </w:t>
      </w:r>
      <w:r w:rsidRPr="00161EE0">
        <w:rPr>
          <w:rFonts w:ascii="Times New Roman" w:hAnsi="Times New Roman" w:cs="Times New Roman"/>
          <w:sz w:val="20"/>
          <w:szCs w:val="20"/>
        </w:rPr>
        <w:t>perskaičiavimo dieną;</w:t>
      </w:r>
    </w:p>
    <w:p w14:paraId="0100BC58" w14:textId="77777777" w:rsidR="007C357D" w:rsidRDefault="00A52638" w:rsidP="007C357D">
      <w:pPr>
        <w:pStyle w:val="NoSpacing"/>
        <w:numPr>
          <w:ilvl w:val="3"/>
          <w:numId w:val="2"/>
        </w:numPr>
        <w:tabs>
          <w:tab w:val="left" w:pos="1843"/>
        </w:tabs>
        <w:ind w:left="0" w:firstLine="1134"/>
        <w:jc w:val="both"/>
        <w:rPr>
          <w:rFonts w:ascii="Times New Roman" w:hAnsi="Times New Roman" w:cs="Times New Roman"/>
          <w:sz w:val="20"/>
          <w:szCs w:val="20"/>
        </w:rPr>
      </w:pPr>
      <w:r w:rsidRPr="00020147">
        <w:rPr>
          <w:rFonts w:ascii="Times New Roman" w:hAnsi="Times New Roman" w:cs="Times New Roman"/>
          <w:sz w:val="20"/>
          <w:szCs w:val="20"/>
        </w:rPr>
        <w:t>Skaičiavimams indeksų reikšmės imamos keturių skaitmenų po kablelio tikslumu. Apskaičiuotas pokytis (k) tolimesniems skaičiavimams naudojamas suapvalinus iki vieno skaitmens po kablelio, o apskaičiuota kaina „a“ suapvalinama iki dviejų skaitmenų po kablelio.</w:t>
      </w:r>
    </w:p>
    <w:p w14:paraId="05DFE4FA" w14:textId="1905725B" w:rsidR="007C357D" w:rsidRPr="007C357D" w:rsidRDefault="007C357D" w:rsidP="007C357D">
      <w:pPr>
        <w:pStyle w:val="NoSpacing"/>
        <w:numPr>
          <w:ilvl w:val="3"/>
          <w:numId w:val="2"/>
        </w:numPr>
        <w:tabs>
          <w:tab w:val="left" w:pos="1843"/>
        </w:tabs>
        <w:ind w:left="0" w:firstLine="1134"/>
        <w:jc w:val="both"/>
        <w:rPr>
          <w:rFonts w:ascii="Times New Roman" w:hAnsi="Times New Roman" w:cs="Times New Roman"/>
          <w:sz w:val="20"/>
          <w:szCs w:val="20"/>
        </w:rPr>
      </w:pPr>
      <w:r w:rsidRPr="007C357D">
        <w:rPr>
          <w:rFonts w:ascii="Times New Roman" w:hAnsi="Times New Roman" w:cs="Times New Roman"/>
          <w:sz w:val="20"/>
          <w:szCs w:val="20"/>
        </w:rPr>
        <w:t xml:space="preserve"> Vėlesnis Sutarties kainos perskaičiavimas negali apimti laikotarpio, už kurį jau buvo atliktas perskaičiavimas.</w:t>
      </w:r>
    </w:p>
    <w:p w14:paraId="18DC3A42" w14:textId="7C935CBC" w:rsidR="00254C18" w:rsidRPr="00E50B07" w:rsidRDefault="00510CFC" w:rsidP="00254C18">
      <w:pPr>
        <w:pStyle w:val="NoSpacing"/>
        <w:numPr>
          <w:ilvl w:val="1"/>
          <w:numId w:val="2"/>
        </w:numPr>
        <w:tabs>
          <w:tab w:val="left" w:pos="993"/>
        </w:tabs>
        <w:ind w:left="0" w:firstLine="567"/>
        <w:jc w:val="both"/>
        <w:rPr>
          <w:rFonts w:ascii="Times New Roman" w:hAnsi="Times New Roman" w:cs="Times New Roman"/>
          <w:sz w:val="20"/>
          <w:szCs w:val="20"/>
        </w:rPr>
      </w:pPr>
      <w:r w:rsidRPr="00E50B07">
        <w:rPr>
          <w:rFonts w:ascii="Times New Roman" w:hAnsi="Times New Roman" w:cs="Times New Roman"/>
          <w:sz w:val="20"/>
          <w:szCs w:val="20"/>
        </w:rPr>
        <w:t xml:space="preserve">Į </w:t>
      </w:r>
      <w:r w:rsidR="00850C7D">
        <w:rPr>
          <w:rFonts w:ascii="Times New Roman" w:hAnsi="Times New Roman" w:cs="Times New Roman"/>
          <w:sz w:val="20"/>
          <w:szCs w:val="20"/>
        </w:rPr>
        <w:t xml:space="preserve">Sutarties kainą </w:t>
      </w:r>
      <w:r w:rsidRPr="00E50B07">
        <w:rPr>
          <w:rFonts w:ascii="Times New Roman" w:hAnsi="Times New Roman" w:cs="Times New Roman"/>
          <w:sz w:val="20"/>
          <w:szCs w:val="20"/>
        </w:rPr>
        <w:t xml:space="preserve">įskaičiuoti visi Teikėjui privalomi mokėti mokesčiai ir kitos su Sutarties vykdymu susijusios </w:t>
      </w:r>
      <w:r w:rsidR="00862DBD">
        <w:rPr>
          <w:rFonts w:ascii="Times New Roman" w:hAnsi="Times New Roman" w:cs="Times New Roman"/>
          <w:sz w:val="20"/>
          <w:szCs w:val="20"/>
        </w:rPr>
        <w:t xml:space="preserve"> Teikėjo patirtos ir </w:t>
      </w:r>
      <w:r w:rsidR="006312AE">
        <w:rPr>
          <w:rFonts w:ascii="Times New Roman" w:hAnsi="Times New Roman" w:cs="Times New Roman"/>
          <w:sz w:val="20"/>
          <w:szCs w:val="20"/>
        </w:rPr>
        <w:t>(</w:t>
      </w:r>
      <w:r w:rsidR="00862DBD">
        <w:rPr>
          <w:rFonts w:ascii="Times New Roman" w:hAnsi="Times New Roman" w:cs="Times New Roman"/>
          <w:sz w:val="20"/>
          <w:szCs w:val="20"/>
        </w:rPr>
        <w:t>ar</w:t>
      </w:r>
      <w:r w:rsidR="006312AE">
        <w:rPr>
          <w:rFonts w:ascii="Times New Roman" w:hAnsi="Times New Roman" w:cs="Times New Roman"/>
          <w:sz w:val="20"/>
          <w:szCs w:val="20"/>
        </w:rPr>
        <w:t>)</w:t>
      </w:r>
      <w:r w:rsidR="00862DBD">
        <w:rPr>
          <w:rFonts w:ascii="Times New Roman" w:hAnsi="Times New Roman" w:cs="Times New Roman"/>
          <w:sz w:val="20"/>
          <w:szCs w:val="20"/>
        </w:rPr>
        <w:t xml:space="preserve"> galimos patirti </w:t>
      </w:r>
      <w:r w:rsidRPr="00E50B07">
        <w:rPr>
          <w:rFonts w:ascii="Times New Roman" w:hAnsi="Times New Roman" w:cs="Times New Roman"/>
          <w:sz w:val="20"/>
          <w:szCs w:val="20"/>
        </w:rPr>
        <w:t xml:space="preserve">išlaidos, įskaitant ir sąskaitų teikimo per </w:t>
      </w:r>
      <w:r w:rsidR="00862DBD">
        <w:rPr>
          <w:rFonts w:ascii="Times New Roman" w:hAnsi="Times New Roman" w:cs="Times New Roman"/>
          <w:sz w:val="20"/>
          <w:szCs w:val="20"/>
        </w:rPr>
        <w:t>Sąskaitų administravimo bendrąją informacinę sistemą (toliau – SABIS) mokes</w:t>
      </w:r>
      <w:r w:rsidR="00505C0E">
        <w:rPr>
          <w:rFonts w:ascii="Times New Roman" w:hAnsi="Times New Roman" w:cs="Times New Roman"/>
          <w:sz w:val="20"/>
          <w:szCs w:val="20"/>
        </w:rPr>
        <w:t xml:space="preserve">čius, jei taikomi. </w:t>
      </w:r>
    </w:p>
    <w:p w14:paraId="5E8575CA" w14:textId="4EED7AFD" w:rsidR="00951ED5" w:rsidRDefault="00951ED5" w:rsidP="00D17DFC">
      <w:pPr>
        <w:pStyle w:val="NoSpacing"/>
        <w:numPr>
          <w:ilvl w:val="1"/>
          <w:numId w:val="2"/>
        </w:numPr>
        <w:tabs>
          <w:tab w:val="left" w:pos="993"/>
        </w:tabs>
        <w:ind w:left="0" w:firstLine="567"/>
        <w:jc w:val="both"/>
        <w:rPr>
          <w:rFonts w:ascii="Times New Roman" w:hAnsi="Times New Roman" w:cs="Times New Roman"/>
          <w:sz w:val="20"/>
          <w:szCs w:val="20"/>
        </w:rPr>
      </w:pPr>
      <w:r w:rsidRPr="00951ED5">
        <w:rPr>
          <w:rFonts w:ascii="Times New Roman" w:hAnsi="Times New Roman" w:cs="Times New Roman"/>
          <w:sz w:val="20"/>
          <w:szCs w:val="20"/>
        </w:rPr>
        <w:t>Numatomas atsiskaitymas etapais (dalimis) po kiekvieno Sutarties 1 priedo 3.1 punkt</w:t>
      </w:r>
      <w:r>
        <w:rPr>
          <w:rFonts w:ascii="Times New Roman" w:hAnsi="Times New Roman" w:cs="Times New Roman"/>
          <w:sz w:val="20"/>
          <w:szCs w:val="20"/>
        </w:rPr>
        <w:t xml:space="preserve">o </w:t>
      </w:r>
      <w:r w:rsidRPr="00951ED5">
        <w:rPr>
          <w:rFonts w:ascii="Times New Roman" w:hAnsi="Times New Roman" w:cs="Times New Roman"/>
          <w:sz w:val="20"/>
          <w:szCs w:val="20"/>
        </w:rPr>
        <w:t xml:space="preserve">lentelėje nurodyto </w:t>
      </w:r>
      <w:r>
        <w:rPr>
          <w:rFonts w:ascii="Times New Roman" w:hAnsi="Times New Roman" w:cs="Times New Roman"/>
          <w:sz w:val="20"/>
          <w:szCs w:val="20"/>
        </w:rPr>
        <w:t>Paslaugų teikimo laikotarpio</w:t>
      </w:r>
      <w:r w:rsidRPr="00951ED5">
        <w:rPr>
          <w:rFonts w:ascii="Times New Roman" w:hAnsi="Times New Roman" w:cs="Times New Roman"/>
          <w:sz w:val="20"/>
          <w:szCs w:val="20"/>
        </w:rPr>
        <w:t xml:space="preserve"> aktyvavimo pagal Teikėjo pateiktas PVM sąskaitas faktūras, </w:t>
      </w:r>
      <w:r w:rsidR="00646B4A">
        <w:rPr>
          <w:rFonts w:ascii="Times New Roman" w:hAnsi="Times New Roman" w:cs="Times New Roman"/>
          <w:sz w:val="20"/>
          <w:szCs w:val="20"/>
        </w:rPr>
        <w:t>mokant</w:t>
      </w:r>
      <w:r w:rsidR="00411D45">
        <w:rPr>
          <w:rFonts w:ascii="Times New Roman" w:hAnsi="Times New Roman" w:cs="Times New Roman"/>
          <w:sz w:val="20"/>
          <w:szCs w:val="20"/>
        </w:rPr>
        <w:t xml:space="preserve"> visą</w:t>
      </w:r>
      <w:r w:rsidRPr="00951ED5">
        <w:rPr>
          <w:rFonts w:ascii="Times New Roman" w:hAnsi="Times New Roman" w:cs="Times New Roman"/>
          <w:sz w:val="20"/>
          <w:szCs w:val="20"/>
        </w:rPr>
        <w:t xml:space="preserve"> atitinkamo </w:t>
      </w:r>
      <w:r w:rsidR="00375AAA">
        <w:rPr>
          <w:rFonts w:ascii="Times New Roman" w:hAnsi="Times New Roman" w:cs="Times New Roman"/>
          <w:sz w:val="20"/>
          <w:szCs w:val="20"/>
        </w:rPr>
        <w:t>Paslaugų teikimo laikotarpio kainą</w:t>
      </w:r>
      <w:r w:rsidR="00C05CAA">
        <w:rPr>
          <w:rFonts w:ascii="Times New Roman" w:hAnsi="Times New Roman" w:cs="Times New Roman"/>
          <w:sz w:val="20"/>
          <w:szCs w:val="20"/>
        </w:rPr>
        <w:t>, nurodytą Sutarties 2 priede (jei kaina už atitinkamą Paslaugų teikimo laikotarpį buvo perskaičiuot</w:t>
      </w:r>
      <w:r w:rsidR="00411D45">
        <w:rPr>
          <w:rFonts w:ascii="Times New Roman" w:hAnsi="Times New Roman" w:cs="Times New Roman"/>
          <w:sz w:val="20"/>
          <w:szCs w:val="20"/>
        </w:rPr>
        <w:t xml:space="preserve">a, mokama </w:t>
      </w:r>
      <w:r w:rsidR="00C05CAA">
        <w:rPr>
          <w:rFonts w:ascii="Times New Roman" w:hAnsi="Times New Roman" w:cs="Times New Roman"/>
          <w:sz w:val="20"/>
          <w:szCs w:val="20"/>
        </w:rPr>
        <w:t>perskaičiuot</w:t>
      </w:r>
      <w:r w:rsidR="00411D45">
        <w:rPr>
          <w:rFonts w:ascii="Times New Roman" w:hAnsi="Times New Roman" w:cs="Times New Roman"/>
          <w:sz w:val="20"/>
          <w:szCs w:val="20"/>
        </w:rPr>
        <w:t>a</w:t>
      </w:r>
      <w:r w:rsidR="00C05CAA">
        <w:rPr>
          <w:rFonts w:ascii="Times New Roman" w:hAnsi="Times New Roman" w:cs="Times New Roman"/>
          <w:sz w:val="20"/>
          <w:szCs w:val="20"/>
        </w:rPr>
        <w:t xml:space="preserve"> kain</w:t>
      </w:r>
      <w:r w:rsidR="00411D45">
        <w:rPr>
          <w:rFonts w:ascii="Times New Roman" w:hAnsi="Times New Roman" w:cs="Times New Roman"/>
          <w:sz w:val="20"/>
          <w:szCs w:val="20"/>
        </w:rPr>
        <w:t>a</w:t>
      </w:r>
      <w:r w:rsidR="00C05CAA">
        <w:rPr>
          <w:rFonts w:ascii="Times New Roman" w:hAnsi="Times New Roman" w:cs="Times New Roman"/>
          <w:sz w:val="20"/>
          <w:szCs w:val="20"/>
        </w:rPr>
        <w:t>).</w:t>
      </w:r>
    </w:p>
    <w:p w14:paraId="68D29145" w14:textId="11F4262C" w:rsidR="00FA5614" w:rsidRDefault="009C7FDA" w:rsidP="00D17DFC">
      <w:pPr>
        <w:pStyle w:val="NoSpacing"/>
        <w:numPr>
          <w:ilvl w:val="1"/>
          <w:numId w:val="2"/>
        </w:numPr>
        <w:tabs>
          <w:tab w:val="left" w:pos="993"/>
        </w:tabs>
        <w:ind w:left="0" w:firstLine="567"/>
        <w:jc w:val="both"/>
        <w:rPr>
          <w:rFonts w:ascii="Times New Roman" w:hAnsi="Times New Roman" w:cs="Times New Roman"/>
          <w:sz w:val="20"/>
          <w:szCs w:val="20"/>
        </w:rPr>
      </w:pPr>
      <w:r>
        <w:rPr>
          <w:rFonts w:ascii="Times New Roman" w:hAnsi="Times New Roman" w:cs="Times New Roman"/>
          <w:sz w:val="20"/>
          <w:szCs w:val="20"/>
        </w:rPr>
        <w:t xml:space="preserve">Teikėjas įsipareigoja Pirkėjui pateikti </w:t>
      </w:r>
      <w:r w:rsidRPr="009C7FDA">
        <w:rPr>
          <w:rFonts w:ascii="Times New Roman" w:hAnsi="Times New Roman" w:cs="Times New Roman"/>
          <w:sz w:val="20"/>
          <w:szCs w:val="20"/>
        </w:rPr>
        <w:t>PVM sąskait</w:t>
      </w:r>
      <w:r>
        <w:rPr>
          <w:rFonts w:ascii="Times New Roman" w:hAnsi="Times New Roman" w:cs="Times New Roman"/>
          <w:sz w:val="20"/>
          <w:szCs w:val="20"/>
        </w:rPr>
        <w:t>a</w:t>
      </w:r>
      <w:r w:rsidRPr="009C7FDA">
        <w:rPr>
          <w:rFonts w:ascii="Times New Roman" w:hAnsi="Times New Roman" w:cs="Times New Roman"/>
          <w:sz w:val="20"/>
          <w:szCs w:val="20"/>
        </w:rPr>
        <w:t>s faktūr</w:t>
      </w:r>
      <w:r>
        <w:rPr>
          <w:rFonts w:ascii="Times New Roman" w:hAnsi="Times New Roman" w:cs="Times New Roman"/>
          <w:sz w:val="20"/>
          <w:szCs w:val="20"/>
        </w:rPr>
        <w:t>a</w:t>
      </w:r>
      <w:r w:rsidRPr="009C7FDA">
        <w:rPr>
          <w:rFonts w:ascii="Times New Roman" w:hAnsi="Times New Roman" w:cs="Times New Roman"/>
          <w:sz w:val="20"/>
          <w:szCs w:val="20"/>
        </w:rPr>
        <w:t xml:space="preserve">s nedelsiant, bet ne vėliau kaip per 5 (penkias) darbo dienas nuo atitinkamo </w:t>
      </w:r>
      <w:r>
        <w:rPr>
          <w:rFonts w:ascii="Times New Roman" w:hAnsi="Times New Roman" w:cs="Times New Roman"/>
          <w:sz w:val="20"/>
          <w:szCs w:val="20"/>
        </w:rPr>
        <w:t xml:space="preserve">Paslaugų teikimo </w:t>
      </w:r>
      <w:r w:rsidRPr="009C7FDA">
        <w:rPr>
          <w:rFonts w:ascii="Times New Roman" w:hAnsi="Times New Roman" w:cs="Times New Roman"/>
          <w:sz w:val="20"/>
          <w:szCs w:val="20"/>
        </w:rPr>
        <w:t>laikotarpio aktyvavimo ir elektroninio laiško, patvirtinančio Paslaugų suteikimą</w:t>
      </w:r>
      <w:r w:rsidR="00874759">
        <w:rPr>
          <w:rFonts w:ascii="Times New Roman" w:hAnsi="Times New Roman" w:cs="Times New Roman"/>
          <w:sz w:val="20"/>
          <w:szCs w:val="20"/>
        </w:rPr>
        <w:t xml:space="preserve"> konkrečiam</w:t>
      </w:r>
      <w:r w:rsidR="00874759" w:rsidRPr="00C47F5F">
        <w:rPr>
          <w:rFonts w:ascii="Times New Roman" w:hAnsi="Times New Roman" w:cs="Times New Roman"/>
          <w:sz w:val="20"/>
          <w:szCs w:val="20"/>
        </w:rPr>
        <w:t xml:space="preserve"> Paslaugų</w:t>
      </w:r>
      <w:r w:rsidR="00874759">
        <w:rPr>
          <w:rFonts w:ascii="Times New Roman" w:hAnsi="Times New Roman" w:cs="Times New Roman"/>
          <w:sz w:val="20"/>
          <w:szCs w:val="20"/>
        </w:rPr>
        <w:t xml:space="preserve"> teikimo laikotarpiui</w:t>
      </w:r>
      <w:r w:rsidRPr="009C7FDA">
        <w:rPr>
          <w:rFonts w:ascii="Times New Roman" w:hAnsi="Times New Roman" w:cs="Times New Roman"/>
          <w:sz w:val="20"/>
          <w:szCs w:val="20"/>
        </w:rPr>
        <w:t xml:space="preserve">, išsiuntimo Pirkėjui elektroninio pašto adresu </w:t>
      </w:r>
      <w:hyperlink r:id="rId11" w:history="1">
        <w:r w:rsidR="00874759" w:rsidRPr="004D4E30">
          <w:rPr>
            <w:rStyle w:val="Hyperlink"/>
            <w:rFonts w:ascii="Times New Roman" w:hAnsi="Times New Roman" w:cs="Times New Roman"/>
            <w:sz w:val="20"/>
            <w:szCs w:val="20"/>
          </w:rPr>
          <w:t>iti@regitra.lt</w:t>
        </w:r>
      </w:hyperlink>
      <w:r w:rsidR="00874759">
        <w:rPr>
          <w:rFonts w:ascii="Times New Roman" w:hAnsi="Times New Roman" w:cs="Times New Roman"/>
          <w:sz w:val="20"/>
          <w:szCs w:val="20"/>
        </w:rPr>
        <w:t xml:space="preserve"> </w:t>
      </w:r>
      <w:r w:rsidRPr="009C7FDA">
        <w:rPr>
          <w:rFonts w:ascii="Times New Roman" w:hAnsi="Times New Roman" w:cs="Times New Roman"/>
          <w:sz w:val="20"/>
          <w:szCs w:val="20"/>
        </w:rPr>
        <w:t>dienos.</w:t>
      </w:r>
    </w:p>
    <w:p w14:paraId="52AF1CFE" w14:textId="0BA95C5D" w:rsidR="000E5B35" w:rsidRPr="00E50B07" w:rsidRDefault="00C34A7C" w:rsidP="003C4AF5">
      <w:pPr>
        <w:pStyle w:val="NoSpacing"/>
        <w:numPr>
          <w:ilvl w:val="1"/>
          <w:numId w:val="2"/>
        </w:numPr>
        <w:tabs>
          <w:tab w:val="left" w:pos="993"/>
        </w:tabs>
        <w:ind w:left="0" w:firstLine="567"/>
        <w:jc w:val="both"/>
        <w:rPr>
          <w:rFonts w:ascii="Times New Roman" w:hAnsi="Times New Roman" w:cs="Times New Roman"/>
          <w:sz w:val="20"/>
          <w:szCs w:val="20"/>
        </w:rPr>
      </w:pPr>
      <w:r>
        <w:rPr>
          <w:rFonts w:ascii="Times New Roman" w:hAnsi="Times New Roman" w:cs="Times New Roman"/>
          <w:sz w:val="20"/>
          <w:szCs w:val="20"/>
        </w:rPr>
        <w:t>Pirkėj</w:t>
      </w:r>
      <w:r w:rsidR="00C827B6" w:rsidRPr="00E50B07">
        <w:rPr>
          <w:rFonts w:ascii="Times New Roman" w:hAnsi="Times New Roman" w:cs="Times New Roman"/>
          <w:sz w:val="20"/>
          <w:szCs w:val="20"/>
        </w:rPr>
        <w:t xml:space="preserve">as už suteiktas Paslaugas atsiskaito per 30 (trisdešimt) kalendorinių dienų nuo </w:t>
      </w:r>
      <w:r w:rsidR="00874759">
        <w:rPr>
          <w:rFonts w:ascii="Times New Roman" w:hAnsi="Times New Roman" w:cs="Times New Roman"/>
          <w:sz w:val="20"/>
          <w:szCs w:val="20"/>
        </w:rPr>
        <w:t xml:space="preserve">tinkamos </w:t>
      </w:r>
      <w:r w:rsidR="00C827B6" w:rsidRPr="00E50B07">
        <w:rPr>
          <w:rFonts w:ascii="Times New Roman" w:hAnsi="Times New Roman" w:cs="Times New Roman"/>
          <w:sz w:val="20"/>
          <w:szCs w:val="20"/>
        </w:rPr>
        <w:t>PVM sąskaitos faktūros gavimo dienos. Vykdant Sutartį, sąskaitos faktūros priimamos ir apdorojamos vadovaujantis Lietuvos Respublikos finansinės apskaitos įstatymo 6 straipsnio 4 dalimi, išskyrus Lietuvos Respublikos viešųjų pirkimų įstatymo</w:t>
      </w:r>
      <w:r w:rsidR="007C39BB" w:rsidRPr="00E50B07">
        <w:rPr>
          <w:rFonts w:ascii="Times New Roman" w:hAnsi="Times New Roman" w:cs="Times New Roman"/>
          <w:sz w:val="20"/>
          <w:szCs w:val="20"/>
        </w:rPr>
        <w:t xml:space="preserve"> (toliau – Viešųjų pirkimų įstatymas) 22 straipsnio</w:t>
      </w:r>
      <w:r w:rsidR="00C827B6" w:rsidRPr="00E50B07">
        <w:rPr>
          <w:rFonts w:ascii="Times New Roman" w:hAnsi="Times New Roman" w:cs="Times New Roman"/>
          <w:sz w:val="20"/>
          <w:szCs w:val="20"/>
        </w:rPr>
        <w:t xml:space="preserve"> 12 dalyje nustatytus atvejus.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Teikėjo pasirinktomis priemonėmis. Europos elektroninių sąskaitų faktūrų standarto neatitinkančios elektroninės sąskaitos faktūros gali būti teikiamos tik naudojantis </w:t>
      </w:r>
      <w:r w:rsidR="00874759">
        <w:rPr>
          <w:rFonts w:ascii="Times New Roman" w:hAnsi="Times New Roman" w:cs="Times New Roman"/>
          <w:sz w:val="20"/>
          <w:szCs w:val="20"/>
        </w:rPr>
        <w:t>SABIS</w:t>
      </w:r>
      <w:r w:rsidR="00C827B6" w:rsidRPr="00E50B07">
        <w:rPr>
          <w:rFonts w:ascii="Times New Roman" w:hAnsi="Times New Roman" w:cs="Times New Roman"/>
          <w:sz w:val="20"/>
          <w:szCs w:val="20"/>
        </w:rPr>
        <w:t xml:space="preserve"> priemonėmis. </w:t>
      </w:r>
      <w:r w:rsidR="00C47F5F">
        <w:rPr>
          <w:rFonts w:ascii="Times New Roman" w:hAnsi="Times New Roman" w:cs="Times New Roman"/>
          <w:sz w:val="20"/>
          <w:szCs w:val="20"/>
        </w:rPr>
        <w:t>SABIS teikiamoje e</w:t>
      </w:r>
      <w:r w:rsidR="00C47F5F" w:rsidRPr="00C47F5F">
        <w:rPr>
          <w:rFonts w:ascii="Times New Roman" w:hAnsi="Times New Roman" w:cs="Times New Roman"/>
          <w:sz w:val="20"/>
          <w:szCs w:val="20"/>
        </w:rPr>
        <w:t xml:space="preserve">lektroninėje sąskaitoje faktūroje turi būti nurodytas Pirkėjo Sutarties registracijos numeris ir data. </w:t>
      </w:r>
    </w:p>
    <w:p w14:paraId="7BE79266" w14:textId="4F56E68D" w:rsidR="00AC738E" w:rsidRPr="00E50B07" w:rsidRDefault="00510CFC" w:rsidP="00AC738E">
      <w:pPr>
        <w:pStyle w:val="NoSpacing"/>
        <w:numPr>
          <w:ilvl w:val="1"/>
          <w:numId w:val="2"/>
        </w:numPr>
        <w:tabs>
          <w:tab w:val="left" w:pos="993"/>
        </w:tabs>
        <w:ind w:left="0" w:firstLine="567"/>
        <w:jc w:val="both"/>
        <w:rPr>
          <w:rFonts w:ascii="Times New Roman" w:hAnsi="Times New Roman" w:cs="Times New Roman"/>
          <w:sz w:val="20"/>
          <w:szCs w:val="20"/>
        </w:rPr>
      </w:pPr>
      <w:r w:rsidRPr="00E50B07">
        <w:rPr>
          <w:rFonts w:ascii="Times New Roman" w:hAnsi="Times New Roman" w:cs="Times New Roman"/>
          <w:sz w:val="20"/>
          <w:szCs w:val="20"/>
        </w:rPr>
        <w:lastRenderedPageBreak/>
        <w:t xml:space="preserve">Pagal šią Sutartį priklausančias sumokėti pinigų sumas </w:t>
      </w:r>
      <w:r w:rsidR="00C34A7C">
        <w:rPr>
          <w:rFonts w:ascii="Times New Roman" w:hAnsi="Times New Roman" w:cs="Times New Roman"/>
          <w:sz w:val="20"/>
          <w:szCs w:val="20"/>
        </w:rPr>
        <w:t>Pirkėj</w:t>
      </w:r>
      <w:r w:rsidRPr="00E50B07">
        <w:rPr>
          <w:rFonts w:ascii="Times New Roman" w:hAnsi="Times New Roman" w:cs="Times New Roman"/>
          <w:sz w:val="20"/>
          <w:szCs w:val="20"/>
        </w:rPr>
        <w:t xml:space="preserve">as sumoka Teikėjui mokėjimo pavedimu. Teikėjui iš anksto neinformavus </w:t>
      </w:r>
      <w:r w:rsidR="00C34A7C">
        <w:rPr>
          <w:rFonts w:ascii="Times New Roman" w:hAnsi="Times New Roman" w:cs="Times New Roman"/>
          <w:sz w:val="20"/>
          <w:szCs w:val="20"/>
        </w:rPr>
        <w:t>Pirkėj</w:t>
      </w:r>
      <w:r w:rsidRPr="00E50B07">
        <w:rPr>
          <w:rFonts w:ascii="Times New Roman" w:hAnsi="Times New Roman" w:cs="Times New Roman"/>
          <w:sz w:val="20"/>
          <w:szCs w:val="20"/>
        </w:rPr>
        <w:t xml:space="preserve">o apie banko sąskaitos (rekvizitų) pasikeitimus, Teikėjas prisiima su tokiu nepranešimu susijusią ir iš to kylančią riziką. </w:t>
      </w:r>
    </w:p>
    <w:p w14:paraId="3A022E52" w14:textId="755208B2" w:rsidR="0095033E" w:rsidRPr="00E50B07" w:rsidRDefault="0095033E" w:rsidP="00AC738E">
      <w:pPr>
        <w:pStyle w:val="NoSpacing"/>
        <w:numPr>
          <w:ilvl w:val="1"/>
          <w:numId w:val="2"/>
        </w:numPr>
        <w:tabs>
          <w:tab w:val="left" w:pos="993"/>
        </w:tabs>
        <w:ind w:left="0" w:firstLine="567"/>
        <w:jc w:val="both"/>
        <w:rPr>
          <w:rFonts w:ascii="Times New Roman" w:hAnsi="Times New Roman" w:cs="Times New Roman"/>
          <w:sz w:val="20"/>
          <w:szCs w:val="20"/>
        </w:rPr>
      </w:pPr>
      <w:r w:rsidRPr="00E50B07">
        <w:rPr>
          <w:rFonts w:ascii="Times New Roman" w:hAnsi="Times New Roman" w:cs="Times New Roman"/>
          <w:sz w:val="20"/>
          <w:szCs w:val="20"/>
        </w:rPr>
        <w:t>Mokėjimai atliekami eurais.</w:t>
      </w:r>
    </w:p>
    <w:p w14:paraId="5F56A3A1" w14:textId="0E9DDD65" w:rsidR="00AC738E" w:rsidRPr="00E50B07" w:rsidRDefault="00AC738E" w:rsidP="00AC738E">
      <w:pPr>
        <w:pStyle w:val="NoSpacing"/>
        <w:numPr>
          <w:ilvl w:val="1"/>
          <w:numId w:val="2"/>
        </w:numPr>
        <w:tabs>
          <w:tab w:val="left" w:pos="993"/>
        </w:tabs>
        <w:ind w:left="0" w:firstLine="567"/>
        <w:jc w:val="both"/>
        <w:rPr>
          <w:rFonts w:ascii="Times New Roman" w:hAnsi="Times New Roman" w:cs="Times New Roman"/>
          <w:sz w:val="20"/>
          <w:szCs w:val="20"/>
        </w:rPr>
      </w:pPr>
      <w:r w:rsidRPr="00E50B07">
        <w:rPr>
          <w:rFonts w:ascii="Times New Roman" w:hAnsi="Times New Roman" w:cs="Times New Roman"/>
          <w:sz w:val="20"/>
          <w:szCs w:val="20"/>
        </w:rPr>
        <w:t xml:space="preserve">Sutarties nutraukimo atveju, </w:t>
      </w:r>
      <w:r w:rsidR="00C34A7C">
        <w:rPr>
          <w:rFonts w:ascii="Times New Roman" w:hAnsi="Times New Roman" w:cs="Times New Roman"/>
          <w:sz w:val="20"/>
          <w:szCs w:val="20"/>
        </w:rPr>
        <w:t>Pirkėj</w:t>
      </w:r>
      <w:r w:rsidRPr="00E50B07">
        <w:rPr>
          <w:rFonts w:ascii="Times New Roman" w:hAnsi="Times New Roman" w:cs="Times New Roman"/>
          <w:sz w:val="20"/>
          <w:szCs w:val="20"/>
        </w:rPr>
        <w:t>as sumoka Teikėjui tik už tinkamai iki Sutarties nutraukimo dienos suteiktas Paslaugas.</w:t>
      </w:r>
    </w:p>
    <w:p w14:paraId="61FAF926" w14:textId="61D09970" w:rsidR="003C4AF5" w:rsidRPr="00E50B07" w:rsidRDefault="00C34A7C" w:rsidP="003C4AF5">
      <w:pPr>
        <w:pStyle w:val="NoSpacing"/>
        <w:numPr>
          <w:ilvl w:val="1"/>
          <w:numId w:val="2"/>
        </w:numPr>
        <w:tabs>
          <w:tab w:val="left" w:pos="1134"/>
        </w:tabs>
        <w:ind w:left="0" w:firstLine="567"/>
        <w:jc w:val="both"/>
        <w:rPr>
          <w:rFonts w:ascii="Times New Roman" w:hAnsi="Times New Roman" w:cs="Times New Roman"/>
          <w:sz w:val="20"/>
          <w:szCs w:val="20"/>
        </w:rPr>
      </w:pPr>
      <w:r>
        <w:rPr>
          <w:rFonts w:ascii="Times New Roman" w:hAnsi="Times New Roman" w:cs="Times New Roman"/>
          <w:sz w:val="20"/>
          <w:szCs w:val="20"/>
        </w:rPr>
        <w:t>Pirkėj</w:t>
      </w:r>
      <w:r w:rsidR="003C4AF5" w:rsidRPr="00E50B07">
        <w:rPr>
          <w:rFonts w:ascii="Times New Roman" w:hAnsi="Times New Roman" w:cs="Times New Roman"/>
          <w:sz w:val="20"/>
          <w:szCs w:val="20"/>
        </w:rPr>
        <w:t xml:space="preserve">as raštu prieš tai iš anksto įspėjęs Teikėją, turi teisę sulaikyti ir </w:t>
      </w:r>
      <w:r w:rsidR="006312AE">
        <w:rPr>
          <w:rFonts w:ascii="Times New Roman" w:hAnsi="Times New Roman" w:cs="Times New Roman"/>
          <w:sz w:val="20"/>
          <w:szCs w:val="20"/>
        </w:rPr>
        <w:t>(</w:t>
      </w:r>
      <w:r w:rsidR="003C4AF5" w:rsidRPr="00E50B07">
        <w:rPr>
          <w:rFonts w:ascii="Times New Roman" w:hAnsi="Times New Roman" w:cs="Times New Roman"/>
          <w:sz w:val="20"/>
          <w:szCs w:val="20"/>
        </w:rPr>
        <w:t xml:space="preserve">ar) išskaičiuoti iš Teikėjui pagal šią Sutartį mokėtinų sumų visas ir bet kokias nuostolių kompensavimo ir (ar) netesybų sumas, Teikėjo mokėtinas </w:t>
      </w:r>
      <w:r>
        <w:rPr>
          <w:rFonts w:ascii="Times New Roman" w:hAnsi="Times New Roman" w:cs="Times New Roman"/>
          <w:sz w:val="20"/>
          <w:szCs w:val="20"/>
        </w:rPr>
        <w:t>Pirkėj</w:t>
      </w:r>
      <w:r w:rsidR="003C4AF5" w:rsidRPr="00E50B07">
        <w:rPr>
          <w:rFonts w:ascii="Times New Roman" w:hAnsi="Times New Roman" w:cs="Times New Roman"/>
          <w:sz w:val="20"/>
          <w:szCs w:val="20"/>
        </w:rPr>
        <w:t xml:space="preserve">ui, t. y. </w:t>
      </w:r>
      <w:r>
        <w:rPr>
          <w:rFonts w:ascii="Times New Roman" w:hAnsi="Times New Roman" w:cs="Times New Roman"/>
          <w:sz w:val="20"/>
          <w:szCs w:val="20"/>
        </w:rPr>
        <w:t>Pirkėj</w:t>
      </w:r>
      <w:r w:rsidR="003C4AF5" w:rsidRPr="00E50B07">
        <w:rPr>
          <w:rFonts w:ascii="Times New Roman" w:hAnsi="Times New Roman" w:cs="Times New Roman"/>
          <w:sz w:val="20"/>
          <w:szCs w:val="20"/>
        </w:rPr>
        <w:t>ui vienašališkai įskaitant vienarūšį priešpriešinį reikalavimą dėl atitinkamos sumos.</w:t>
      </w:r>
    </w:p>
    <w:p w14:paraId="3C8EF1D1" w14:textId="77777777" w:rsidR="000210D8" w:rsidRPr="00E50B07" w:rsidRDefault="000210D8" w:rsidP="000210D8">
      <w:pPr>
        <w:pStyle w:val="NoSpacing"/>
        <w:tabs>
          <w:tab w:val="left" w:pos="1134"/>
        </w:tabs>
        <w:ind w:left="567"/>
        <w:jc w:val="both"/>
        <w:rPr>
          <w:rFonts w:ascii="Times New Roman" w:hAnsi="Times New Roman" w:cs="Times New Roman"/>
          <w:b/>
          <w:bCs/>
          <w:sz w:val="20"/>
          <w:szCs w:val="20"/>
        </w:rPr>
      </w:pPr>
    </w:p>
    <w:p w14:paraId="6DA109FE" w14:textId="46BD7535" w:rsidR="000210D8" w:rsidRPr="00E50B07" w:rsidRDefault="000210D8" w:rsidP="000210D8">
      <w:pPr>
        <w:pStyle w:val="NoSpacing"/>
        <w:numPr>
          <w:ilvl w:val="0"/>
          <w:numId w:val="2"/>
        </w:numPr>
        <w:tabs>
          <w:tab w:val="left" w:pos="1134"/>
        </w:tabs>
        <w:jc w:val="center"/>
        <w:rPr>
          <w:rFonts w:ascii="Times New Roman" w:hAnsi="Times New Roman" w:cs="Times New Roman"/>
          <w:b/>
          <w:bCs/>
          <w:sz w:val="20"/>
          <w:szCs w:val="20"/>
        </w:rPr>
      </w:pPr>
      <w:r w:rsidRPr="00E50B07">
        <w:rPr>
          <w:rFonts w:ascii="Times New Roman" w:hAnsi="Times New Roman" w:cs="Times New Roman"/>
          <w:b/>
          <w:bCs/>
          <w:sz w:val="20"/>
          <w:szCs w:val="20"/>
        </w:rPr>
        <w:t xml:space="preserve">PASLAUGŲ </w:t>
      </w:r>
      <w:r w:rsidR="006312AE">
        <w:rPr>
          <w:rFonts w:ascii="Times New Roman" w:hAnsi="Times New Roman" w:cs="Times New Roman"/>
          <w:b/>
          <w:bCs/>
          <w:sz w:val="20"/>
          <w:szCs w:val="20"/>
        </w:rPr>
        <w:t xml:space="preserve">SUTEIKIMO </w:t>
      </w:r>
      <w:r w:rsidR="004F287B">
        <w:rPr>
          <w:rFonts w:ascii="Times New Roman" w:hAnsi="Times New Roman" w:cs="Times New Roman"/>
          <w:b/>
          <w:bCs/>
          <w:sz w:val="20"/>
          <w:szCs w:val="20"/>
        </w:rPr>
        <w:t xml:space="preserve">IR </w:t>
      </w:r>
      <w:r w:rsidRPr="00E50B07">
        <w:rPr>
          <w:rFonts w:ascii="Times New Roman" w:hAnsi="Times New Roman" w:cs="Times New Roman"/>
          <w:b/>
          <w:bCs/>
          <w:sz w:val="20"/>
          <w:szCs w:val="20"/>
        </w:rPr>
        <w:t>PRIĖMIMO-PERDAVIMO TVARKA</w:t>
      </w:r>
    </w:p>
    <w:p w14:paraId="6F2282DB" w14:textId="77777777" w:rsidR="000210D8" w:rsidRPr="004F287B" w:rsidRDefault="000210D8" w:rsidP="000210D8">
      <w:pPr>
        <w:pStyle w:val="NoSpacing"/>
        <w:tabs>
          <w:tab w:val="left" w:pos="1134"/>
        </w:tabs>
        <w:ind w:left="360"/>
        <w:rPr>
          <w:rFonts w:ascii="Times New Roman" w:hAnsi="Times New Roman" w:cs="Times New Roman"/>
          <w:sz w:val="20"/>
          <w:szCs w:val="20"/>
        </w:rPr>
      </w:pPr>
    </w:p>
    <w:p w14:paraId="20341F69" w14:textId="77777777" w:rsidR="00411D45" w:rsidRDefault="006C6A9C" w:rsidP="00411D45">
      <w:pPr>
        <w:pStyle w:val="NoSpacing"/>
        <w:numPr>
          <w:ilvl w:val="1"/>
          <w:numId w:val="2"/>
        </w:numPr>
        <w:tabs>
          <w:tab w:val="left" w:pos="993"/>
        </w:tabs>
        <w:ind w:left="0" w:firstLine="567"/>
        <w:jc w:val="both"/>
        <w:rPr>
          <w:rFonts w:ascii="Times New Roman" w:hAnsi="Times New Roman" w:cs="Times New Roman"/>
          <w:sz w:val="20"/>
          <w:szCs w:val="20"/>
        </w:rPr>
      </w:pPr>
      <w:r w:rsidRPr="006C6A9C">
        <w:rPr>
          <w:rFonts w:ascii="Times New Roman" w:hAnsi="Times New Roman" w:cs="Times New Roman"/>
          <w:sz w:val="20"/>
          <w:szCs w:val="20"/>
        </w:rPr>
        <w:t>Paslaugos turi būti suteiktos Sutarties 1 pried</w:t>
      </w:r>
      <w:r>
        <w:rPr>
          <w:rFonts w:ascii="Times New Roman" w:hAnsi="Times New Roman" w:cs="Times New Roman"/>
          <w:sz w:val="20"/>
          <w:szCs w:val="20"/>
        </w:rPr>
        <w:t>e</w:t>
      </w:r>
      <w:r w:rsidRPr="006C6A9C">
        <w:rPr>
          <w:rFonts w:ascii="Times New Roman" w:hAnsi="Times New Roman" w:cs="Times New Roman"/>
          <w:sz w:val="20"/>
          <w:szCs w:val="20"/>
        </w:rPr>
        <w:t xml:space="preserve"> nurodytais terminais ir tvarka. </w:t>
      </w:r>
    </w:p>
    <w:p w14:paraId="18079122" w14:textId="04C6B9C8" w:rsidR="00944833" w:rsidRPr="00411D45" w:rsidRDefault="00411D45" w:rsidP="00411D45">
      <w:pPr>
        <w:pStyle w:val="NoSpacing"/>
        <w:numPr>
          <w:ilvl w:val="1"/>
          <w:numId w:val="2"/>
        </w:numPr>
        <w:tabs>
          <w:tab w:val="left" w:pos="993"/>
        </w:tabs>
        <w:ind w:left="0" w:firstLine="567"/>
        <w:jc w:val="both"/>
        <w:rPr>
          <w:rFonts w:ascii="Times New Roman" w:hAnsi="Times New Roman" w:cs="Times New Roman"/>
          <w:sz w:val="20"/>
          <w:szCs w:val="20"/>
        </w:rPr>
      </w:pPr>
      <w:r w:rsidRPr="00411D45">
        <w:rPr>
          <w:rFonts w:ascii="Times New Roman" w:hAnsi="Times New Roman" w:cs="Times New Roman"/>
          <w:sz w:val="20"/>
          <w:szCs w:val="20"/>
        </w:rPr>
        <w:t xml:space="preserve">Paslaugų </w:t>
      </w:r>
      <w:r>
        <w:rPr>
          <w:rFonts w:ascii="Times New Roman" w:hAnsi="Times New Roman" w:cs="Times New Roman"/>
          <w:sz w:val="20"/>
          <w:szCs w:val="20"/>
        </w:rPr>
        <w:t>priimamos – perduodamas pagal Teikėjo pateiktas PVM sąskaitas faktūras po atitinkamo Paslaugų teikimo laikotarpio</w:t>
      </w:r>
      <w:r w:rsidR="003F245B">
        <w:rPr>
          <w:rFonts w:ascii="Times New Roman" w:hAnsi="Times New Roman" w:cs="Times New Roman"/>
          <w:sz w:val="20"/>
          <w:szCs w:val="20"/>
        </w:rPr>
        <w:t xml:space="preserve"> pratęsimo</w:t>
      </w:r>
      <w:r>
        <w:rPr>
          <w:rFonts w:ascii="Times New Roman" w:hAnsi="Times New Roman" w:cs="Times New Roman"/>
          <w:sz w:val="20"/>
          <w:szCs w:val="20"/>
        </w:rPr>
        <w:t xml:space="preserve"> aktyvavimo</w:t>
      </w:r>
      <w:r w:rsidR="00136A31">
        <w:rPr>
          <w:rFonts w:ascii="Times New Roman" w:hAnsi="Times New Roman" w:cs="Times New Roman"/>
          <w:sz w:val="20"/>
          <w:szCs w:val="20"/>
        </w:rPr>
        <w:t xml:space="preserve">. </w:t>
      </w:r>
      <w:r w:rsidR="00944833" w:rsidRPr="00411D45">
        <w:rPr>
          <w:rFonts w:ascii="Times New Roman" w:hAnsi="Times New Roman" w:cs="Times New Roman"/>
          <w:sz w:val="20"/>
          <w:szCs w:val="20"/>
        </w:rPr>
        <w:t xml:space="preserve">PVM sąskaitos faktūros </w:t>
      </w:r>
      <w:r w:rsidR="00F123B4">
        <w:rPr>
          <w:rFonts w:ascii="Times New Roman" w:hAnsi="Times New Roman" w:cs="Times New Roman"/>
          <w:sz w:val="20"/>
          <w:szCs w:val="20"/>
        </w:rPr>
        <w:t xml:space="preserve">patvirtinimas ir apmokėjimas </w:t>
      </w:r>
      <w:r w:rsidR="00944833" w:rsidRPr="00411D45">
        <w:rPr>
          <w:rFonts w:ascii="Times New Roman" w:hAnsi="Times New Roman" w:cs="Times New Roman"/>
          <w:sz w:val="20"/>
          <w:szCs w:val="20"/>
        </w:rPr>
        <w:t xml:space="preserve">reiškia Paslaugų </w:t>
      </w:r>
      <w:r w:rsidR="00F123B4">
        <w:rPr>
          <w:rFonts w:ascii="Times New Roman" w:hAnsi="Times New Roman" w:cs="Times New Roman"/>
          <w:sz w:val="20"/>
          <w:szCs w:val="20"/>
        </w:rPr>
        <w:t xml:space="preserve">(atitinkamo Paslaugų teikimo laikotarpio) </w:t>
      </w:r>
      <w:r w:rsidR="00944833" w:rsidRPr="00411D45">
        <w:rPr>
          <w:rFonts w:ascii="Times New Roman" w:hAnsi="Times New Roman" w:cs="Times New Roman"/>
          <w:sz w:val="20"/>
          <w:szCs w:val="20"/>
        </w:rPr>
        <w:t>priėmi</w:t>
      </w:r>
      <w:r w:rsidR="00136A31">
        <w:rPr>
          <w:rFonts w:ascii="Times New Roman" w:hAnsi="Times New Roman" w:cs="Times New Roman"/>
          <w:sz w:val="20"/>
          <w:szCs w:val="20"/>
        </w:rPr>
        <w:t>mą.</w:t>
      </w:r>
    </w:p>
    <w:p w14:paraId="20D44937" w14:textId="77777777" w:rsidR="00FE5E17" w:rsidRPr="00E50B07" w:rsidRDefault="00FE5E17" w:rsidP="00FE5E17">
      <w:pPr>
        <w:pStyle w:val="NoSpacing"/>
        <w:tabs>
          <w:tab w:val="left" w:pos="1134"/>
        </w:tabs>
        <w:ind w:left="792"/>
        <w:jc w:val="both"/>
        <w:rPr>
          <w:rFonts w:ascii="Times New Roman" w:hAnsi="Times New Roman" w:cs="Times New Roman"/>
          <w:b/>
          <w:bCs/>
          <w:sz w:val="20"/>
          <w:szCs w:val="20"/>
        </w:rPr>
      </w:pPr>
    </w:p>
    <w:p w14:paraId="5AF32DF9" w14:textId="5B022793" w:rsidR="00846DFF" w:rsidRPr="00E50B07" w:rsidRDefault="006B63DC" w:rsidP="00846DFF">
      <w:pPr>
        <w:pStyle w:val="ListParagraph"/>
        <w:numPr>
          <w:ilvl w:val="0"/>
          <w:numId w:val="2"/>
        </w:numPr>
        <w:jc w:val="center"/>
        <w:rPr>
          <w:rFonts w:ascii="Times New Roman" w:hAnsi="Times New Roman" w:cs="Times New Roman"/>
          <w:b/>
          <w:bCs/>
          <w:sz w:val="20"/>
          <w:szCs w:val="20"/>
        </w:rPr>
      </w:pPr>
      <w:r w:rsidRPr="00E50B07">
        <w:rPr>
          <w:rFonts w:ascii="Times New Roman" w:hAnsi="Times New Roman" w:cs="Times New Roman"/>
          <w:b/>
          <w:bCs/>
          <w:sz w:val="20"/>
          <w:szCs w:val="20"/>
        </w:rPr>
        <w:t>PAGRINDINIAI ŠALIŲ ĮSIPAREIGOJIMAI</w:t>
      </w:r>
      <w:r w:rsidR="004F287B">
        <w:rPr>
          <w:rFonts w:ascii="Times New Roman" w:hAnsi="Times New Roman" w:cs="Times New Roman"/>
          <w:b/>
          <w:bCs/>
          <w:sz w:val="20"/>
          <w:szCs w:val="20"/>
        </w:rPr>
        <w:t xml:space="preserve"> IR TEISĖS</w:t>
      </w:r>
    </w:p>
    <w:p w14:paraId="3363EC5B" w14:textId="77777777" w:rsidR="00CE6ECF" w:rsidRPr="00E50B07" w:rsidRDefault="00CE6ECF" w:rsidP="00CE6ECF">
      <w:pPr>
        <w:pStyle w:val="ListParagraph"/>
        <w:ind w:left="360"/>
        <w:rPr>
          <w:rFonts w:ascii="Times New Roman" w:hAnsi="Times New Roman" w:cs="Times New Roman"/>
          <w:b/>
          <w:bCs/>
          <w:sz w:val="20"/>
          <w:szCs w:val="20"/>
        </w:rPr>
      </w:pPr>
    </w:p>
    <w:p w14:paraId="4B86D60F" w14:textId="77777777" w:rsidR="00846DFF" w:rsidRPr="00E50B07" w:rsidRDefault="00846DFF" w:rsidP="0047640B">
      <w:pPr>
        <w:pStyle w:val="ListParagraph"/>
        <w:numPr>
          <w:ilvl w:val="1"/>
          <w:numId w:val="2"/>
        </w:numPr>
        <w:tabs>
          <w:tab w:val="left" w:pos="993"/>
        </w:tabs>
        <w:ind w:left="0" w:firstLine="567"/>
        <w:jc w:val="both"/>
        <w:rPr>
          <w:rFonts w:ascii="Times New Roman" w:hAnsi="Times New Roman" w:cs="Times New Roman"/>
          <w:b/>
          <w:bCs/>
          <w:sz w:val="20"/>
          <w:szCs w:val="20"/>
        </w:rPr>
      </w:pPr>
      <w:r w:rsidRPr="00E50B07">
        <w:rPr>
          <w:rFonts w:ascii="Times New Roman" w:hAnsi="Times New Roman" w:cs="Times New Roman"/>
          <w:b/>
          <w:bCs/>
          <w:sz w:val="20"/>
          <w:szCs w:val="20"/>
        </w:rPr>
        <w:t>Teikėjas įsipareigoja:</w:t>
      </w:r>
    </w:p>
    <w:p w14:paraId="3173748E" w14:textId="4E1C026E" w:rsidR="00846DFF" w:rsidRDefault="00670818" w:rsidP="00670818">
      <w:pPr>
        <w:pStyle w:val="ListParagraph"/>
        <w:numPr>
          <w:ilvl w:val="2"/>
          <w:numId w:val="2"/>
        </w:numPr>
        <w:tabs>
          <w:tab w:val="left" w:pos="1418"/>
        </w:tabs>
        <w:ind w:left="0" w:firstLine="851"/>
        <w:jc w:val="both"/>
        <w:rPr>
          <w:rFonts w:ascii="Times New Roman" w:hAnsi="Times New Roman" w:cs="Times New Roman"/>
          <w:sz w:val="20"/>
          <w:szCs w:val="20"/>
        </w:rPr>
      </w:pPr>
      <w:r w:rsidRPr="00262988">
        <w:rPr>
          <w:rFonts w:ascii="Times New Roman" w:hAnsi="Times New Roman" w:cs="Times New Roman"/>
          <w:sz w:val="20"/>
          <w:szCs w:val="20"/>
        </w:rPr>
        <w:t>kokybiškai teikti Paslaugas Sutartyje bei Sutarties 1 priede ir Sutarties 2 priede nurodyta tvarka, sąlygomis ir terminais;</w:t>
      </w:r>
    </w:p>
    <w:p w14:paraId="59AE3F90" w14:textId="67606DB1" w:rsidR="00FB421F" w:rsidRDefault="00FB421F" w:rsidP="00670818">
      <w:pPr>
        <w:pStyle w:val="ListParagraph"/>
        <w:numPr>
          <w:ilvl w:val="2"/>
          <w:numId w:val="2"/>
        </w:numPr>
        <w:tabs>
          <w:tab w:val="left" w:pos="1418"/>
        </w:tabs>
        <w:ind w:left="0" w:firstLine="851"/>
        <w:jc w:val="both"/>
        <w:rPr>
          <w:rFonts w:ascii="Times New Roman" w:hAnsi="Times New Roman" w:cs="Times New Roman"/>
          <w:sz w:val="20"/>
          <w:szCs w:val="20"/>
        </w:rPr>
      </w:pPr>
      <w:r w:rsidRPr="00FB421F">
        <w:rPr>
          <w:rFonts w:ascii="Times New Roman" w:hAnsi="Times New Roman" w:cs="Times New Roman"/>
          <w:sz w:val="20"/>
          <w:szCs w:val="20"/>
        </w:rPr>
        <w:t>visą Paslaugų teikimo laikotarpį užtikrinti, kad Paslaugos atitiks Sutarties 1 priede nustatytus reikalavimus;</w:t>
      </w:r>
    </w:p>
    <w:p w14:paraId="008C37B5" w14:textId="3D498C8E" w:rsidR="00FB421F" w:rsidRDefault="00E842A0" w:rsidP="00670818">
      <w:pPr>
        <w:pStyle w:val="ListParagraph"/>
        <w:numPr>
          <w:ilvl w:val="2"/>
          <w:numId w:val="2"/>
        </w:numPr>
        <w:tabs>
          <w:tab w:val="left" w:pos="1418"/>
        </w:tabs>
        <w:ind w:left="0" w:firstLine="851"/>
        <w:jc w:val="both"/>
        <w:rPr>
          <w:rFonts w:ascii="Times New Roman" w:hAnsi="Times New Roman" w:cs="Times New Roman"/>
          <w:sz w:val="20"/>
          <w:szCs w:val="20"/>
        </w:rPr>
      </w:pPr>
      <w:r w:rsidRPr="00E842A0">
        <w:rPr>
          <w:rFonts w:ascii="Times New Roman" w:hAnsi="Times New Roman" w:cs="Times New Roman"/>
          <w:sz w:val="20"/>
          <w:szCs w:val="20"/>
        </w:rPr>
        <w:t>suteikti (pratęsti) Pirkėjui prisijungimą prie „</w:t>
      </w:r>
      <w:proofErr w:type="spellStart"/>
      <w:r w:rsidRPr="00E842A0">
        <w:rPr>
          <w:rFonts w:ascii="Times New Roman" w:hAnsi="Times New Roman" w:cs="Times New Roman"/>
          <w:sz w:val="20"/>
          <w:szCs w:val="20"/>
        </w:rPr>
        <w:t>Oracle</w:t>
      </w:r>
      <w:proofErr w:type="spellEnd"/>
      <w:r w:rsidRPr="00E842A0">
        <w:rPr>
          <w:rFonts w:ascii="Times New Roman" w:hAnsi="Times New Roman" w:cs="Times New Roman"/>
          <w:sz w:val="20"/>
          <w:szCs w:val="20"/>
        </w:rPr>
        <w:t xml:space="preserve"> </w:t>
      </w:r>
      <w:proofErr w:type="spellStart"/>
      <w:r w:rsidRPr="00E842A0">
        <w:rPr>
          <w:rFonts w:ascii="Times New Roman" w:hAnsi="Times New Roman" w:cs="Times New Roman"/>
          <w:sz w:val="20"/>
          <w:szCs w:val="20"/>
        </w:rPr>
        <w:t>MySupport</w:t>
      </w:r>
      <w:proofErr w:type="spellEnd"/>
      <w:r w:rsidRPr="00E842A0">
        <w:rPr>
          <w:rFonts w:ascii="Times New Roman" w:hAnsi="Times New Roman" w:cs="Times New Roman"/>
          <w:sz w:val="20"/>
          <w:szCs w:val="20"/>
        </w:rPr>
        <w:t>“ (https://support.oracle.com) serviso 24x7 režimu;</w:t>
      </w:r>
    </w:p>
    <w:p w14:paraId="58D28219" w14:textId="081D8ECE" w:rsidR="00A40A27" w:rsidRPr="00274088" w:rsidRDefault="00A40A27" w:rsidP="00274088">
      <w:pPr>
        <w:pStyle w:val="ListParagraph"/>
        <w:numPr>
          <w:ilvl w:val="2"/>
          <w:numId w:val="2"/>
        </w:numPr>
        <w:tabs>
          <w:tab w:val="left" w:pos="1418"/>
        </w:tabs>
        <w:ind w:left="0" w:firstLine="851"/>
        <w:jc w:val="both"/>
        <w:rPr>
          <w:rFonts w:ascii="Times New Roman" w:hAnsi="Times New Roman" w:cs="Times New Roman"/>
          <w:sz w:val="20"/>
          <w:szCs w:val="20"/>
        </w:rPr>
      </w:pPr>
      <w:r w:rsidRPr="00A40A27">
        <w:rPr>
          <w:rFonts w:ascii="Times New Roman" w:hAnsi="Times New Roman" w:cs="Times New Roman"/>
          <w:sz w:val="20"/>
          <w:szCs w:val="20"/>
        </w:rPr>
        <w:t>neatlygintinai konsultuoti</w:t>
      </w:r>
      <w:r>
        <w:rPr>
          <w:rFonts w:ascii="Times New Roman" w:hAnsi="Times New Roman" w:cs="Times New Roman"/>
          <w:sz w:val="20"/>
          <w:szCs w:val="20"/>
        </w:rPr>
        <w:t xml:space="preserve"> Pirkėją</w:t>
      </w:r>
      <w:r w:rsidRPr="00A40A27">
        <w:rPr>
          <w:rFonts w:ascii="Times New Roman" w:hAnsi="Times New Roman" w:cs="Times New Roman"/>
          <w:sz w:val="20"/>
          <w:szCs w:val="20"/>
        </w:rPr>
        <w:t xml:space="preserve"> su Paslaugų teikimu susijusiais klausimais;</w:t>
      </w:r>
    </w:p>
    <w:p w14:paraId="1CC6B3EA" w14:textId="0B6F1D1D" w:rsidR="00DE23F9" w:rsidRPr="00262988" w:rsidRDefault="00DE23F9" w:rsidP="00670818">
      <w:pPr>
        <w:pStyle w:val="ListParagraph"/>
        <w:numPr>
          <w:ilvl w:val="2"/>
          <w:numId w:val="2"/>
        </w:numPr>
        <w:tabs>
          <w:tab w:val="left" w:pos="1418"/>
        </w:tabs>
        <w:ind w:left="0" w:firstLine="851"/>
        <w:jc w:val="both"/>
        <w:rPr>
          <w:rFonts w:ascii="Times New Roman" w:hAnsi="Times New Roman" w:cs="Times New Roman"/>
          <w:sz w:val="20"/>
          <w:szCs w:val="20"/>
        </w:rPr>
      </w:pPr>
      <w:r w:rsidRPr="00262988">
        <w:rPr>
          <w:rFonts w:ascii="Times New Roman" w:hAnsi="Times New Roman" w:cs="Times New Roman"/>
          <w:sz w:val="20"/>
          <w:szCs w:val="20"/>
        </w:rPr>
        <w:t>pašalinti Paslaugų trūkumus Sutarties 1 priede nustatyta tvarka ir terminais;</w:t>
      </w:r>
    </w:p>
    <w:p w14:paraId="019E27D0" w14:textId="27E0FE27" w:rsidR="005E272B" w:rsidRPr="00262988" w:rsidRDefault="005E272B" w:rsidP="00670818">
      <w:pPr>
        <w:pStyle w:val="ListParagraph"/>
        <w:numPr>
          <w:ilvl w:val="2"/>
          <w:numId w:val="2"/>
        </w:numPr>
        <w:tabs>
          <w:tab w:val="left" w:pos="1418"/>
        </w:tabs>
        <w:ind w:left="0" w:firstLine="851"/>
        <w:jc w:val="both"/>
        <w:rPr>
          <w:rFonts w:ascii="Times New Roman" w:hAnsi="Times New Roman" w:cs="Times New Roman"/>
          <w:sz w:val="20"/>
          <w:szCs w:val="20"/>
        </w:rPr>
      </w:pPr>
      <w:r w:rsidRPr="00262988">
        <w:rPr>
          <w:rFonts w:ascii="Times New Roman" w:hAnsi="Times New Roman" w:cs="Times New Roman"/>
          <w:sz w:val="20"/>
          <w:szCs w:val="20"/>
        </w:rPr>
        <w:t xml:space="preserve">teikti Paslaugas </w:t>
      </w:r>
      <w:r w:rsidR="00C34A7C" w:rsidRPr="00262988">
        <w:rPr>
          <w:rFonts w:ascii="Times New Roman" w:hAnsi="Times New Roman" w:cs="Times New Roman"/>
          <w:sz w:val="20"/>
          <w:szCs w:val="20"/>
        </w:rPr>
        <w:t>Pirkėj</w:t>
      </w:r>
      <w:r w:rsidRPr="00262988">
        <w:rPr>
          <w:rFonts w:ascii="Times New Roman" w:hAnsi="Times New Roman" w:cs="Times New Roman"/>
          <w:sz w:val="20"/>
          <w:szCs w:val="20"/>
        </w:rPr>
        <w:t>ui pagal Sutartį</w:t>
      </w:r>
      <w:r w:rsidR="00DE23F9" w:rsidRPr="00262988">
        <w:rPr>
          <w:rFonts w:ascii="Times New Roman" w:hAnsi="Times New Roman" w:cs="Times New Roman"/>
          <w:sz w:val="20"/>
          <w:szCs w:val="20"/>
        </w:rPr>
        <w:t xml:space="preserve"> ir Sutartyje numatytą </w:t>
      </w:r>
      <w:r w:rsidR="003F245B">
        <w:rPr>
          <w:rFonts w:ascii="Times New Roman" w:hAnsi="Times New Roman" w:cs="Times New Roman"/>
          <w:sz w:val="20"/>
          <w:szCs w:val="20"/>
        </w:rPr>
        <w:t>kainą</w:t>
      </w:r>
      <w:r w:rsidRPr="00262988">
        <w:rPr>
          <w:rFonts w:ascii="Times New Roman" w:hAnsi="Times New Roman" w:cs="Times New Roman"/>
          <w:sz w:val="20"/>
          <w:szCs w:val="20"/>
        </w:rPr>
        <w:t>, savo rizika bei sąskaita kaip įmanoma rūpestingai bei efektyviai, įskaitant, bet neapsiribojant, Paslaugų teikimą pagal geriausius visuotinai pripažįstamus profesinius, techninius standartus ir praktiką, panaudodamas visus reikiamus įgūdžius, žinias</w:t>
      </w:r>
      <w:r w:rsidR="00D8390F">
        <w:rPr>
          <w:rFonts w:ascii="Times New Roman" w:hAnsi="Times New Roman" w:cs="Times New Roman"/>
          <w:sz w:val="20"/>
          <w:szCs w:val="20"/>
        </w:rPr>
        <w:t>.</w:t>
      </w:r>
      <w:r w:rsidR="00D8390F" w:rsidRPr="00D8390F">
        <w:t xml:space="preserve"> </w:t>
      </w:r>
      <w:r w:rsidR="00D8390F" w:rsidRPr="00D8390F">
        <w:rPr>
          <w:rFonts w:ascii="Times New Roman" w:hAnsi="Times New Roman" w:cs="Times New Roman"/>
          <w:sz w:val="20"/>
          <w:szCs w:val="20"/>
        </w:rPr>
        <w:t>Bet kokie Paslaugų neatitikimai techninei specifikacijai ar teisės aktams, reglamentuojantiems Paslaugų kokybę, laikomi Paslaugų trūkumais</w:t>
      </w:r>
      <w:r w:rsidRPr="00262988">
        <w:rPr>
          <w:rFonts w:ascii="Times New Roman" w:hAnsi="Times New Roman" w:cs="Times New Roman"/>
          <w:sz w:val="20"/>
          <w:szCs w:val="20"/>
        </w:rPr>
        <w:t>;</w:t>
      </w:r>
    </w:p>
    <w:p w14:paraId="180B1855" w14:textId="5B6A2961" w:rsidR="00782194" w:rsidRDefault="00782194" w:rsidP="00782194">
      <w:pPr>
        <w:pStyle w:val="ListParagraph"/>
        <w:numPr>
          <w:ilvl w:val="2"/>
          <w:numId w:val="2"/>
        </w:numPr>
        <w:tabs>
          <w:tab w:val="left" w:pos="1418"/>
        </w:tabs>
        <w:ind w:left="0" w:firstLine="851"/>
        <w:jc w:val="both"/>
        <w:rPr>
          <w:rFonts w:ascii="Times New Roman" w:hAnsi="Times New Roman" w:cs="Times New Roman"/>
          <w:sz w:val="20"/>
          <w:szCs w:val="20"/>
        </w:rPr>
      </w:pPr>
      <w:r w:rsidRPr="005533A3">
        <w:rPr>
          <w:rFonts w:ascii="Times New Roman" w:hAnsi="Times New Roman" w:cs="Times New Roman"/>
          <w:sz w:val="20"/>
          <w:szCs w:val="20"/>
        </w:rPr>
        <w:t>nedelsiant raštu informuoti Pirkėją apie bet kokias aplinkybes, atsiradusias Sutarties vykdymo metu, trukdančias ar galinčias sutrukdyti laiku teikti Paslaugas ir (ar) pašalinti Paslaugų trūkumus</w:t>
      </w:r>
      <w:r w:rsidR="00212D27" w:rsidRPr="005533A3">
        <w:rPr>
          <w:rFonts w:ascii="Times New Roman" w:hAnsi="Times New Roman" w:cs="Times New Roman"/>
          <w:sz w:val="20"/>
          <w:szCs w:val="20"/>
        </w:rPr>
        <w:t xml:space="preserve"> Sutarties </w:t>
      </w:r>
      <w:r w:rsidR="00212D27" w:rsidRPr="005533A3">
        <w:rPr>
          <w:rFonts w:ascii="Times New Roman" w:hAnsi="Times New Roman" w:cs="Times New Roman"/>
          <w:sz w:val="20"/>
          <w:szCs w:val="20"/>
          <w:lang w:val="en-US"/>
        </w:rPr>
        <w:t xml:space="preserve">1 </w:t>
      </w:r>
      <w:proofErr w:type="spellStart"/>
      <w:r w:rsidR="00212D27" w:rsidRPr="005533A3">
        <w:rPr>
          <w:rFonts w:ascii="Times New Roman" w:hAnsi="Times New Roman" w:cs="Times New Roman"/>
          <w:sz w:val="20"/>
          <w:szCs w:val="20"/>
          <w:lang w:val="en-US"/>
        </w:rPr>
        <w:t>priede</w:t>
      </w:r>
      <w:proofErr w:type="spellEnd"/>
      <w:r w:rsidR="00212D27" w:rsidRPr="005533A3">
        <w:rPr>
          <w:rFonts w:ascii="Times New Roman" w:hAnsi="Times New Roman" w:cs="Times New Roman"/>
          <w:sz w:val="20"/>
          <w:szCs w:val="20"/>
          <w:lang w:val="en-US"/>
        </w:rPr>
        <w:t xml:space="preserve"> </w:t>
      </w:r>
      <w:proofErr w:type="spellStart"/>
      <w:r w:rsidR="00212D27" w:rsidRPr="005533A3">
        <w:rPr>
          <w:rFonts w:ascii="Times New Roman" w:hAnsi="Times New Roman" w:cs="Times New Roman"/>
          <w:sz w:val="20"/>
          <w:szCs w:val="20"/>
          <w:lang w:val="en-US"/>
        </w:rPr>
        <w:t>nustatytais</w:t>
      </w:r>
      <w:proofErr w:type="spellEnd"/>
      <w:r w:rsidR="00212D27" w:rsidRPr="005533A3">
        <w:rPr>
          <w:rFonts w:ascii="Times New Roman" w:hAnsi="Times New Roman" w:cs="Times New Roman"/>
          <w:sz w:val="20"/>
          <w:szCs w:val="20"/>
          <w:lang w:val="en-US"/>
        </w:rPr>
        <w:t xml:space="preserve"> </w:t>
      </w:r>
      <w:proofErr w:type="spellStart"/>
      <w:r w:rsidR="00212D27" w:rsidRPr="005533A3">
        <w:rPr>
          <w:rFonts w:ascii="Times New Roman" w:hAnsi="Times New Roman" w:cs="Times New Roman"/>
          <w:sz w:val="20"/>
          <w:szCs w:val="20"/>
          <w:lang w:val="en-US"/>
        </w:rPr>
        <w:t>terminais</w:t>
      </w:r>
      <w:proofErr w:type="spellEnd"/>
      <w:r w:rsidR="00212D27" w:rsidRPr="005533A3">
        <w:rPr>
          <w:rFonts w:ascii="Times New Roman" w:hAnsi="Times New Roman" w:cs="Times New Roman"/>
          <w:sz w:val="20"/>
          <w:szCs w:val="20"/>
          <w:lang w:val="en-US"/>
        </w:rPr>
        <w:t>,</w:t>
      </w:r>
      <w:r w:rsidRPr="005533A3">
        <w:rPr>
          <w:rFonts w:ascii="Times New Roman" w:hAnsi="Times New Roman" w:cs="Times New Roman"/>
          <w:sz w:val="20"/>
          <w:szCs w:val="20"/>
        </w:rPr>
        <w:t xml:space="preserve"> nurodant aplinkybių priežastis ir numatomą trukmę. Tokių aplinkybių buvimas neatleidžia Teikėjo nuo pareigos savo sutartinius įsipareigojimus įvykdyti Sutartyje nustatytais terminais;</w:t>
      </w:r>
    </w:p>
    <w:p w14:paraId="4FB0574D" w14:textId="575BEAA7" w:rsidR="00D26C2C" w:rsidRDefault="007E75D9" w:rsidP="00782194">
      <w:pPr>
        <w:pStyle w:val="ListParagraph"/>
        <w:numPr>
          <w:ilvl w:val="2"/>
          <w:numId w:val="2"/>
        </w:numPr>
        <w:tabs>
          <w:tab w:val="left" w:pos="1418"/>
        </w:tabs>
        <w:ind w:left="0" w:firstLine="851"/>
        <w:jc w:val="both"/>
        <w:rPr>
          <w:rFonts w:ascii="Times New Roman" w:hAnsi="Times New Roman" w:cs="Times New Roman"/>
          <w:sz w:val="20"/>
          <w:szCs w:val="20"/>
        </w:rPr>
      </w:pPr>
      <w:r w:rsidRPr="007E75D9">
        <w:rPr>
          <w:rFonts w:ascii="Times New Roman" w:hAnsi="Times New Roman" w:cs="Times New Roman"/>
          <w:sz w:val="20"/>
          <w:szCs w:val="20"/>
        </w:rPr>
        <w:t>užtikrinti, kad Sutarties sudarymo m</w:t>
      </w:r>
      <w:r>
        <w:rPr>
          <w:rFonts w:ascii="Times New Roman" w:hAnsi="Times New Roman" w:cs="Times New Roman"/>
          <w:sz w:val="20"/>
          <w:szCs w:val="20"/>
        </w:rPr>
        <w:t xml:space="preserve">etu </w:t>
      </w:r>
      <w:r w:rsidRPr="007E75D9">
        <w:rPr>
          <w:rFonts w:ascii="Times New Roman" w:hAnsi="Times New Roman" w:cs="Times New Roman"/>
          <w:sz w:val="20"/>
          <w:szCs w:val="20"/>
        </w:rPr>
        <w:t>ir visą jos galiojimo laikotarpį Teikėjo darbuotojai turėtų reikiamą kvalifikaciją ir patirtį, reikalingą norint suteikti Paslaugas ir kokybiškai aptarnauti Pirkėją;</w:t>
      </w:r>
    </w:p>
    <w:p w14:paraId="557F55A9" w14:textId="67FA0B3A" w:rsidR="00DE23F9" w:rsidRPr="00262988" w:rsidRDefault="00042F47" w:rsidP="00670818">
      <w:pPr>
        <w:pStyle w:val="ListParagraph"/>
        <w:numPr>
          <w:ilvl w:val="2"/>
          <w:numId w:val="2"/>
        </w:numPr>
        <w:tabs>
          <w:tab w:val="left" w:pos="1418"/>
        </w:tabs>
        <w:ind w:left="0" w:firstLine="851"/>
        <w:jc w:val="both"/>
        <w:rPr>
          <w:rFonts w:ascii="Times New Roman" w:hAnsi="Times New Roman" w:cs="Times New Roman"/>
          <w:sz w:val="20"/>
          <w:szCs w:val="20"/>
        </w:rPr>
      </w:pPr>
      <w:r w:rsidRPr="00262988">
        <w:rPr>
          <w:rFonts w:ascii="Times New Roman" w:hAnsi="Times New Roman" w:cs="Times New Roman"/>
          <w:sz w:val="20"/>
          <w:szCs w:val="20"/>
        </w:rPr>
        <w:t xml:space="preserve">užtikrinti, kad Paslaugos bus teikiamos laikantis nacionalinių ir tarptautinių teisės aktų, reglamentuojančių reikalavimus asmens duomenų tvarkymui ir apsaugai, </w:t>
      </w:r>
      <w:r w:rsidR="00AD64E3">
        <w:rPr>
          <w:rFonts w:ascii="Times New Roman" w:hAnsi="Times New Roman" w:cs="Times New Roman"/>
          <w:sz w:val="20"/>
          <w:szCs w:val="20"/>
        </w:rPr>
        <w:t xml:space="preserve">kibernetiniam saugumui </w:t>
      </w:r>
      <w:r w:rsidRPr="00262988">
        <w:rPr>
          <w:rFonts w:ascii="Times New Roman" w:hAnsi="Times New Roman" w:cs="Times New Roman"/>
          <w:sz w:val="20"/>
          <w:szCs w:val="20"/>
        </w:rPr>
        <w:t>nuostatų;</w:t>
      </w:r>
    </w:p>
    <w:p w14:paraId="2E4B791D" w14:textId="639C0FFF" w:rsidR="0061659A" w:rsidRPr="00AD64E3" w:rsidRDefault="00D04FD8" w:rsidP="00670818">
      <w:pPr>
        <w:pStyle w:val="ListParagraph"/>
        <w:numPr>
          <w:ilvl w:val="2"/>
          <w:numId w:val="2"/>
        </w:numPr>
        <w:tabs>
          <w:tab w:val="left" w:pos="1418"/>
        </w:tabs>
        <w:ind w:left="0" w:firstLine="851"/>
        <w:jc w:val="both"/>
        <w:rPr>
          <w:rFonts w:ascii="Times New Roman" w:hAnsi="Times New Roman" w:cs="Times New Roman"/>
          <w:sz w:val="20"/>
          <w:szCs w:val="20"/>
        </w:rPr>
      </w:pPr>
      <w:r w:rsidRPr="00D04FD8">
        <w:rPr>
          <w:rFonts w:ascii="Times New Roman" w:hAnsi="Times New Roman" w:cs="Times New Roman"/>
          <w:sz w:val="20"/>
          <w:szCs w:val="20"/>
        </w:rPr>
        <w:t xml:space="preserve">tinkamai ir sąžiningai vykdyti Sutartį. Teikdamas Paslaugas, Teikėjas privalo veikti sąžiningai ir protingai, kad </w:t>
      </w:r>
      <w:r w:rsidRPr="00AD64E3">
        <w:rPr>
          <w:rFonts w:ascii="Times New Roman" w:hAnsi="Times New Roman" w:cs="Times New Roman"/>
          <w:sz w:val="20"/>
          <w:szCs w:val="20"/>
        </w:rPr>
        <w:t>tai labiausiai atitiktų Pirkėjo interesus;</w:t>
      </w:r>
    </w:p>
    <w:p w14:paraId="5AE0ACF2" w14:textId="63D4FA42" w:rsidR="005E272B" w:rsidRPr="00AD64E3" w:rsidRDefault="005E272B" w:rsidP="00670818">
      <w:pPr>
        <w:pStyle w:val="ListParagraph"/>
        <w:numPr>
          <w:ilvl w:val="2"/>
          <w:numId w:val="2"/>
        </w:numPr>
        <w:tabs>
          <w:tab w:val="left" w:pos="1418"/>
        </w:tabs>
        <w:ind w:left="0" w:firstLine="851"/>
        <w:jc w:val="both"/>
        <w:rPr>
          <w:rFonts w:ascii="Times New Roman" w:hAnsi="Times New Roman" w:cs="Times New Roman"/>
          <w:sz w:val="20"/>
          <w:szCs w:val="20"/>
        </w:rPr>
      </w:pPr>
      <w:r w:rsidRPr="00AD64E3">
        <w:rPr>
          <w:rFonts w:ascii="Times New Roman" w:hAnsi="Times New Roman" w:cs="Times New Roman"/>
          <w:sz w:val="20"/>
          <w:szCs w:val="20"/>
        </w:rPr>
        <w:t xml:space="preserve">nenaudoti </w:t>
      </w:r>
      <w:r w:rsidR="00C34A7C" w:rsidRPr="00AD64E3">
        <w:rPr>
          <w:rFonts w:ascii="Times New Roman" w:hAnsi="Times New Roman" w:cs="Times New Roman"/>
          <w:sz w:val="20"/>
          <w:szCs w:val="20"/>
        </w:rPr>
        <w:t>Pirkėj</w:t>
      </w:r>
      <w:r w:rsidRPr="00AD64E3">
        <w:rPr>
          <w:rFonts w:ascii="Times New Roman" w:hAnsi="Times New Roman" w:cs="Times New Roman"/>
          <w:sz w:val="20"/>
          <w:szCs w:val="20"/>
        </w:rPr>
        <w:t xml:space="preserve">o ženklų ar pavadinimo reklamoje, leidiniuose ar kitur be išankstinio raštiško </w:t>
      </w:r>
      <w:r w:rsidR="00C34A7C" w:rsidRPr="00AD64E3">
        <w:rPr>
          <w:rFonts w:ascii="Times New Roman" w:hAnsi="Times New Roman" w:cs="Times New Roman"/>
          <w:sz w:val="20"/>
          <w:szCs w:val="20"/>
        </w:rPr>
        <w:t>Pirkėj</w:t>
      </w:r>
      <w:r w:rsidRPr="00AD64E3">
        <w:rPr>
          <w:rFonts w:ascii="Times New Roman" w:hAnsi="Times New Roman" w:cs="Times New Roman"/>
          <w:sz w:val="20"/>
          <w:szCs w:val="20"/>
        </w:rPr>
        <w:t>o sutikimo;</w:t>
      </w:r>
    </w:p>
    <w:p w14:paraId="2918F94B" w14:textId="77777777" w:rsidR="004F287B" w:rsidRPr="00AD64E3" w:rsidRDefault="004F287B" w:rsidP="004F287B">
      <w:pPr>
        <w:pStyle w:val="ListParagraph"/>
        <w:numPr>
          <w:ilvl w:val="2"/>
          <w:numId w:val="2"/>
        </w:numPr>
        <w:tabs>
          <w:tab w:val="left" w:pos="1418"/>
        </w:tabs>
        <w:ind w:left="0" w:firstLine="851"/>
        <w:jc w:val="both"/>
        <w:rPr>
          <w:rFonts w:ascii="Times New Roman" w:hAnsi="Times New Roman" w:cs="Times New Roman"/>
          <w:sz w:val="20"/>
          <w:szCs w:val="20"/>
        </w:rPr>
      </w:pPr>
      <w:r w:rsidRPr="00AD64E3">
        <w:rPr>
          <w:rFonts w:ascii="Times New Roman" w:hAnsi="Times New Roman" w:cs="Times New Roman"/>
          <w:sz w:val="20"/>
          <w:szCs w:val="20"/>
        </w:rPr>
        <w:t xml:space="preserve">užtikrinti, kad Sutartį vykdys tik tokią teisę turintys asmenys </w:t>
      </w:r>
      <w:r w:rsidRPr="00AD64E3">
        <w:rPr>
          <w:rFonts w:ascii="Times New Roman" w:hAnsi="Times New Roman" w:cs="Times New Roman"/>
          <w:i/>
          <w:iCs/>
          <w:sz w:val="20"/>
          <w:szCs w:val="20"/>
        </w:rPr>
        <w:t>(jeigu Teikėjo kvalifikacija verstis atitinkama veikla nebuvo tikrinama arba tikrinama ne visa apimtimi)</w:t>
      </w:r>
      <w:r w:rsidRPr="00AD64E3">
        <w:rPr>
          <w:rFonts w:ascii="Times New Roman" w:hAnsi="Times New Roman" w:cs="Times New Roman"/>
          <w:sz w:val="20"/>
          <w:szCs w:val="20"/>
        </w:rPr>
        <w:t>. Tais atvejais, kai kiti norminiai teisės aktai numato pareigą Teikėjui turėti specifinę teisę verstis sertifikuojama (licencijuojama) veikla, iki pradedama vykdyti Sutartis (atitinkamos veiklos pradžios), pareiga Teikėjui pateikti pagal specialiuosius teisės aktus išduotus dokumentus ar kitus teisę veikti suteikiančius dokumentus išlieka net ir tais atvejais, kai iš anksto žinomas atitinkamas reikalavimas nebuvo įrašytas į pirkimo dokumentus;</w:t>
      </w:r>
    </w:p>
    <w:p w14:paraId="18026D00" w14:textId="618CE27F" w:rsidR="00E07A9F" w:rsidRPr="00AD64E3" w:rsidRDefault="00E07A9F" w:rsidP="00670818">
      <w:pPr>
        <w:pStyle w:val="ListParagraph"/>
        <w:numPr>
          <w:ilvl w:val="2"/>
          <w:numId w:val="2"/>
        </w:numPr>
        <w:tabs>
          <w:tab w:val="left" w:pos="1418"/>
        </w:tabs>
        <w:ind w:left="0" w:firstLine="851"/>
        <w:jc w:val="both"/>
        <w:rPr>
          <w:rFonts w:ascii="Times New Roman" w:hAnsi="Times New Roman" w:cs="Times New Roman"/>
          <w:sz w:val="20"/>
          <w:szCs w:val="20"/>
        </w:rPr>
      </w:pPr>
      <w:r w:rsidRPr="00E50B07">
        <w:rPr>
          <w:rFonts w:ascii="Times New Roman" w:hAnsi="Times New Roman" w:cs="Times New Roman"/>
          <w:sz w:val="20"/>
          <w:szCs w:val="20"/>
        </w:rPr>
        <w:t xml:space="preserve">visus dokumentus ir informaciją, gautą pagal Sutartį, laikyti konfidencialia ir be išankstinio raštiško </w:t>
      </w:r>
      <w:r w:rsidR="00C34A7C">
        <w:rPr>
          <w:rFonts w:ascii="Times New Roman" w:hAnsi="Times New Roman" w:cs="Times New Roman"/>
          <w:sz w:val="20"/>
          <w:szCs w:val="20"/>
        </w:rPr>
        <w:t>Pirkėj</w:t>
      </w:r>
      <w:r w:rsidRPr="00E50B07">
        <w:rPr>
          <w:rFonts w:ascii="Times New Roman" w:hAnsi="Times New Roman" w:cs="Times New Roman"/>
          <w:sz w:val="20"/>
          <w:szCs w:val="20"/>
        </w:rPr>
        <w:t xml:space="preserve">o leidimo neskelbti ir neatskleisti jokios informacijos. Šis įsipareigojimas yra netaikomas, kai Lietuvos Respublikos galiojančiuose teisės aktuose nustatyta tvarka tokios informacijos pareikalauja teisėsaugos, kontrolės ir kitos institucijos, turinčios tokią </w:t>
      </w:r>
      <w:r w:rsidRPr="00AD64E3">
        <w:rPr>
          <w:rFonts w:ascii="Times New Roman" w:hAnsi="Times New Roman" w:cs="Times New Roman"/>
          <w:sz w:val="20"/>
          <w:szCs w:val="20"/>
        </w:rPr>
        <w:t>teisę</w:t>
      </w:r>
      <w:r w:rsidR="004F287B" w:rsidRPr="00AD64E3">
        <w:rPr>
          <w:rFonts w:ascii="Times New Roman" w:hAnsi="Times New Roman" w:cs="Times New Roman"/>
          <w:sz w:val="20"/>
          <w:szCs w:val="20"/>
        </w:rPr>
        <w:t>;</w:t>
      </w:r>
    </w:p>
    <w:p w14:paraId="42E023EC" w14:textId="0955AC0C" w:rsidR="00A11059" w:rsidRPr="00AD64E3" w:rsidRDefault="00A11059" w:rsidP="00670818">
      <w:pPr>
        <w:pStyle w:val="ListParagraph"/>
        <w:numPr>
          <w:ilvl w:val="2"/>
          <w:numId w:val="2"/>
        </w:numPr>
        <w:tabs>
          <w:tab w:val="left" w:pos="1418"/>
        </w:tabs>
        <w:ind w:left="0" w:firstLine="851"/>
        <w:jc w:val="both"/>
        <w:rPr>
          <w:rFonts w:ascii="Times New Roman" w:hAnsi="Times New Roman" w:cs="Times New Roman"/>
          <w:sz w:val="20"/>
          <w:szCs w:val="20"/>
        </w:rPr>
      </w:pPr>
      <w:r w:rsidRPr="00AD64E3">
        <w:rPr>
          <w:rFonts w:ascii="Times New Roman" w:hAnsi="Times New Roman" w:cs="Times New Roman"/>
          <w:sz w:val="20"/>
          <w:szCs w:val="20"/>
        </w:rPr>
        <w:t xml:space="preserve">vykdyti </w:t>
      </w:r>
      <w:r w:rsidR="00060D4D" w:rsidRPr="00AD64E3">
        <w:rPr>
          <w:rFonts w:ascii="Times New Roman" w:hAnsi="Times New Roman" w:cs="Times New Roman"/>
          <w:sz w:val="20"/>
          <w:szCs w:val="20"/>
        </w:rPr>
        <w:t xml:space="preserve">teisėtus </w:t>
      </w:r>
      <w:r w:rsidR="00C34A7C" w:rsidRPr="00AD64E3">
        <w:rPr>
          <w:rFonts w:ascii="Times New Roman" w:hAnsi="Times New Roman" w:cs="Times New Roman"/>
          <w:sz w:val="20"/>
          <w:szCs w:val="20"/>
        </w:rPr>
        <w:t>Pirkėj</w:t>
      </w:r>
      <w:r w:rsidR="00060D4D" w:rsidRPr="00AD64E3">
        <w:rPr>
          <w:rFonts w:ascii="Times New Roman" w:hAnsi="Times New Roman" w:cs="Times New Roman"/>
          <w:sz w:val="20"/>
          <w:szCs w:val="20"/>
        </w:rPr>
        <w:t xml:space="preserve">o nurodymus, susijusius su Sutarties vykdymu. Jei Teikėjas mano, kad </w:t>
      </w:r>
      <w:r w:rsidR="00C34A7C" w:rsidRPr="00AD64E3">
        <w:rPr>
          <w:rFonts w:ascii="Times New Roman" w:hAnsi="Times New Roman" w:cs="Times New Roman"/>
          <w:sz w:val="20"/>
          <w:szCs w:val="20"/>
        </w:rPr>
        <w:t>Pirkėj</w:t>
      </w:r>
      <w:r w:rsidR="00060D4D" w:rsidRPr="00AD64E3">
        <w:rPr>
          <w:rFonts w:ascii="Times New Roman" w:hAnsi="Times New Roman" w:cs="Times New Roman"/>
          <w:sz w:val="20"/>
          <w:szCs w:val="20"/>
        </w:rPr>
        <w:t xml:space="preserve">o nurodymai viršija Sutarties reikalavimus, jis apie tai praneša </w:t>
      </w:r>
      <w:r w:rsidR="00C34A7C" w:rsidRPr="00AD64E3">
        <w:rPr>
          <w:rFonts w:ascii="Times New Roman" w:hAnsi="Times New Roman" w:cs="Times New Roman"/>
          <w:sz w:val="20"/>
          <w:szCs w:val="20"/>
        </w:rPr>
        <w:t>Pirkėj</w:t>
      </w:r>
      <w:r w:rsidR="00060D4D" w:rsidRPr="00AD64E3">
        <w:rPr>
          <w:rFonts w:ascii="Times New Roman" w:hAnsi="Times New Roman" w:cs="Times New Roman"/>
          <w:sz w:val="20"/>
          <w:szCs w:val="20"/>
        </w:rPr>
        <w:t>ui per 5 (penkias) kalendorines dienas nuo tokio nurodymo gavimo dienos;</w:t>
      </w:r>
    </w:p>
    <w:p w14:paraId="6BCA25DB" w14:textId="00B2F996" w:rsidR="00060D4D" w:rsidRPr="00AD64E3" w:rsidRDefault="00060D4D" w:rsidP="00670818">
      <w:pPr>
        <w:pStyle w:val="ListParagraph"/>
        <w:numPr>
          <w:ilvl w:val="2"/>
          <w:numId w:val="2"/>
        </w:numPr>
        <w:tabs>
          <w:tab w:val="left" w:pos="1418"/>
        </w:tabs>
        <w:ind w:left="0" w:firstLine="851"/>
        <w:jc w:val="both"/>
        <w:rPr>
          <w:rFonts w:ascii="Times New Roman" w:hAnsi="Times New Roman" w:cs="Times New Roman"/>
          <w:sz w:val="20"/>
          <w:szCs w:val="20"/>
        </w:rPr>
      </w:pPr>
      <w:r w:rsidRPr="00AD64E3">
        <w:rPr>
          <w:rFonts w:ascii="Times New Roman" w:hAnsi="Times New Roman" w:cs="Times New Roman"/>
          <w:sz w:val="20"/>
          <w:szCs w:val="20"/>
        </w:rPr>
        <w:t xml:space="preserve">nevykdant </w:t>
      </w:r>
      <w:r w:rsidR="008C50A7" w:rsidRPr="00AD64E3">
        <w:rPr>
          <w:rFonts w:ascii="Times New Roman" w:hAnsi="Times New Roman" w:cs="Times New Roman"/>
          <w:sz w:val="20"/>
          <w:szCs w:val="20"/>
        </w:rPr>
        <w:t xml:space="preserve">ar netinkamai vykdant savo </w:t>
      </w:r>
      <w:r w:rsidRPr="00AD64E3">
        <w:rPr>
          <w:rFonts w:ascii="Times New Roman" w:hAnsi="Times New Roman" w:cs="Times New Roman"/>
          <w:sz w:val="20"/>
          <w:szCs w:val="20"/>
        </w:rPr>
        <w:t>sutartini</w:t>
      </w:r>
      <w:r w:rsidR="008C50A7" w:rsidRPr="00AD64E3">
        <w:rPr>
          <w:rFonts w:ascii="Times New Roman" w:hAnsi="Times New Roman" w:cs="Times New Roman"/>
          <w:sz w:val="20"/>
          <w:szCs w:val="20"/>
        </w:rPr>
        <w:t>us</w:t>
      </w:r>
      <w:r w:rsidRPr="00AD64E3">
        <w:rPr>
          <w:rFonts w:ascii="Times New Roman" w:hAnsi="Times New Roman" w:cs="Times New Roman"/>
          <w:sz w:val="20"/>
          <w:szCs w:val="20"/>
        </w:rPr>
        <w:t xml:space="preserve"> įsipareigojim</w:t>
      </w:r>
      <w:r w:rsidR="008C50A7" w:rsidRPr="00AD64E3">
        <w:rPr>
          <w:rFonts w:ascii="Times New Roman" w:hAnsi="Times New Roman" w:cs="Times New Roman"/>
          <w:sz w:val="20"/>
          <w:szCs w:val="20"/>
        </w:rPr>
        <w:t>us</w:t>
      </w:r>
      <w:r w:rsidRPr="00AD64E3">
        <w:rPr>
          <w:rFonts w:ascii="Times New Roman" w:hAnsi="Times New Roman" w:cs="Times New Roman"/>
          <w:sz w:val="20"/>
          <w:szCs w:val="20"/>
        </w:rPr>
        <w:t xml:space="preserve">, </w:t>
      </w:r>
      <w:r w:rsidR="00C34A7C" w:rsidRPr="00AD64E3">
        <w:rPr>
          <w:rFonts w:ascii="Times New Roman" w:hAnsi="Times New Roman" w:cs="Times New Roman"/>
          <w:sz w:val="20"/>
          <w:szCs w:val="20"/>
        </w:rPr>
        <w:t>Pirkėj</w:t>
      </w:r>
      <w:r w:rsidRPr="00AD64E3">
        <w:rPr>
          <w:rFonts w:ascii="Times New Roman" w:hAnsi="Times New Roman" w:cs="Times New Roman"/>
          <w:sz w:val="20"/>
          <w:szCs w:val="20"/>
        </w:rPr>
        <w:t>ui pareikalavus, savo sąskaita ištaisyti bet kokius trūkumus, susijusius su Paslaugų teikimu;</w:t>
      </w:r>
    </w:p>
    <w:p w14:paraId="62E781EF" w14:textId="32C8DACA" w:rsidR="004F287B" w:rsidRPr="00AD64E3" w:rsidRDefault="00060D4D" w:rsidP="004F287B">
      <w:pPr>
        <w:pStyle w:val="ListParagraph"/>
        <w:numPr>
          <w:ilvl w:val="2"/>
          <w:numId w:val="2"/>
        </w:numPr>
        <w:tabs>
          <w:tab w:val="left" w:pos="1418"/>
        </w:tabs>
        <w:ind w:left="0" w:firstLine="851"/>
        <w:jc w:val="both"/>
        <w:rPr>
          <w:rFonts w:ascii="Times New Roman" w:hAnsi="Times New Roman" w:cs="Times New Roman"/>
          <w:sz w:val="20"/>
          <w:szCs w:val="20"/>
        </w:rPr>
      </w:pPr>
      <w:r w:rsidRPr="00AD64E3">
        <w:rPr>
          <w:rFonts w:ascii="Times New Roman" w:hAnsi="Times New Roman" w:cs="Times New Roman"/>
          <w:sz w:val="20"/>
          <w:szCs w:val="20"/>
        </w:rPr>
        <w:lastRenderedPageBreak/>
        <w:t xml:space="preserve">bendradarbiauti su </w:t>
      </w:r>
      <w:r w:rsidR="00C34A7C" w:rsidRPr="00AD64E3">
        <w:rPr>
          <w:rFonts w:ascii="Times New Roman" w:hAnsi="Times New Roman" w:cs="Times New Roman"/>
          <w:sz w:val="20"/>
          <w:szCs w:val="20"/>
        </w:rPr>
        <w:t>Pirkėj</w:t>
      </w:r>
      <w:r w:rsidRPr="00AD64E3">
        <w:rPr>
          <w:rFonts w:ascii="Times New Roman" w:hAnsi="Times New Roman" w:cs="Times New Roman"/>
          <w:sz w:val="20"/>
          <w:szCs w:val="20"/>
        </w:rPr>
        <w:t xml:space="preserve">u ir </w:t>
      </w:r>
      <w:r w:rsidR="00C34A7C" w:rsidRPr="00AD64E3">
        <w:rPr>
          <w:rFonts w:ascii="Times New Roman" w:hAnsi="Times New Roman" w:cs="Times New Roman"/>
          <w:sz w:val="20"/>
          <w:szCs w:val="20"/>
        </w:rPr>
        <w:t>Pirkėj</w:t>
      </w:r>
      <w:r w:rsidRPr="00AD64E3">
        <w:rPr>
          <w:rFonts w:ascii="Times New Roman" w:hAnsi="Times New Roman" w:cs="Times New Roman"/>
          <w:sz w:val="20"/>
          <w:szCs w:val="20"/>
        </w:rPr>
        <w:t xml:space="preserve">ui pareikalavus, nedelsiant informuoti apie Paslaugų </w:t>
      </w:r>
      <w:r w:rsidR="00AD64E3">
        <w:rPr>
          <w:rFonts w:ascii="Times New Roman" w:hAnsi="Times New Roman" w:cs="Times New Roman"/>
          <w:sz w:val="20"/>
          <w:szCs w:val="20"/>
        </w:rPr>
        <w:t>(su)</w:t>
      </w:r>
      <w:r w:rsidRPr="00AD64E3">
        <w:rPr>
          <w:rFonts w:ascii="Times New Roman" w:hAnsi="Times New Roman" w:cs="Times New Roman"/>
          <w:sz w:val="20"/>
          <w:szCs w:val="20"/>
        </w:rPr>
        <w:t>teikimo eigą;</w:t>
      </w:r>
    </w:p>
    <w:p w14:paraId="4647FA4E" w14:textId="146A8227" w:rsidR="004F287B" w:rsidRPr="002270EA" w:rsidRDefault="004F287B" w:rsidP="004F287B">
      <w:pPr>
        <w:pStyle w:val="ListParagraph"/>
        <w:numPr>
          <w:ilvl w:val="2"/>
          <w:numId w:val="2"/>
        </w:numPr>
        <w:tabs>
          <w:tab w:val="left" w:pos="1418"/>
        </w:tabs>
        <w:ind w:left="0" w:firstLine="851"/>
        <w:jc w:val="both"/>
        <w:rPr>
          <w:rFonts w:ascii="Times New Roman" w:hAnsi="Times New Roman" w:cs="Times New Roman"/>
          <w:sz w:val="20"/>
          <w:szCs w:val="20"/>
        </w:rPr>
      </w:pPr>
      <w:r w:rsidRPr="002270EA">
        <w:rPr>
          <w:rFonts w:ascii="Times New Roman" w:hAnsi="Times New Roman" w:cs="Times New Roman"/>
          <w:sz w:val="20"/>
          <w:szCs w:val="20"/>
        </w:rPr>
        <w:t xml:space="preserve">visą Sutarties galiojimo laikotarpį užtikrinti atitiktį nacionalinio saugumo reikalavimams. Teikėjas įsipareigoja nedelsiant pranešti </w:t>
      </w:r>
      <w:r w:rsidR="00C34A7C" w:rsidRPr="002270EA">
        <w:rPr>
          <w:rFonts w:ascii="Times New Roman" w:hAnsi="Times New Roman" w:cs="Times New Roman"/>
          <w:sz w:val="20"/>
          <w:szCs w:val="20"/>
        </w:rPr>
        <w:t>Pirkėj</w:t>
      </w:r>
      <w:r w:rsidRPr="002270EA">
        <w:rPr>
          <w:rFonts w:ascii="Times New Roman" w:hAnsi="Times New Roman" w:cs="Times New Roman"/>
          <w:sz w:val="20"/>
          <w:szCs w:val="20"/>
        </w:rPr>
        <w:t xml:space="preserve">ui apie Sutarties vykdymo metu paaiškėjusias aplinkybes, galinčias kelti grėsmę nacionaliniam saugumui. Teikėjui žinoma ir jis neprieštarauja, kad Sutarties galiojimo metu </w:t>
      </w:r>
      <w:r w:rsidR="00C34A7C" w:rsidRPr="002270EA">
        <w:rPr>
          <w:rFonts w:ascii="Times New Roman" w:hAnsi="Times New Roman" w:cs="Times New Roman"/>
          <w:sz w:val="20"/>
          <w:szCs w:val="20"/>
        </w:rPr>
        <w:t>Pirkėj</w:t>
      </w:r>
      <w:r w:rsidRPr="002270EA">
        <w:rPr>
          <w:rFonts w:ascii="Times New Roman" w:hAnsi="Times New Roman" w:cs="Times New Roman"/>
          <w:sz w:val="20"/>
          <w:szCs w:val="20"/>
        </w:rPr>
        <w:t xml:space="preserve">as, atsižvelgdamas į privalomus nacionaliniam saugumui užtikrinti keliamus reikalavimus bei rekomendacijas, turi teisę tikrinti ir gauti reikiamą informaciją apie Teikėją ir su juo susijusius asmenis (įskaitant, bet neapsiribojant, juridinio asmens dalyvius, naudos gavėjus ir pan.) iš viešų registrų, įskaitant, bet neapsiribojant, Juridinių asmenų registro, Juridinių asmenų dalyvių informacinės sistemos, Juridinių asmenų naudos gavėjų informacinės sistemos ir kt. Teikėjui taip pat yra žinoma ir jis įsipareigoja, </w:t>
      </w:r>
      <w:r w:rsidR="00C34A7C" w:rsidRPr="002270EA">
        <w:rPr>
          <w:rFonts w:ascii="Times New Roman" w:hAnsi="Times New Roman" w:cs="Times New Roman"/>
          <w:sz w:val="20"/>
          <w:szCs w:val="20"/>
        </w:rPr>
        <w:t>Pirkėj</w:t>
      </w:r>
      <w:r w:rsidRPr="002270EA">
        <w:rPr>
          <w:rFonts w:ascii="Times New Roman" w:hAnsi="Times New Roman" w:cs="Times New Roman"/>
          <w:sz w:val="20"/>
          <w:szCs w:val="20"/>
        </w:rPr>
        <w:t xml:space="preserve">ui pasikreipus į Teikėją, atitinkamai per </w:t>
      </w:r>
      <w:r w:rsidR="00C34A7C" w:rsidRPr="002270EA">
        <w:rPr>
          <w:rFonts w:ascii="Times New Roman" w:hAnsi="Times New Roman" w:cs="Times New Roman"/>
          <w:sz w:val="20"/>
          <w:szCs w:val="20"/>
        </w:rPr>
        <w:t>Pirkėj</w:t>
      </w:r>
      <w:r w:rsidRPr="002270EA">
        <w:rPr>
          <w:rFonts w:ascii="Times New Roman" w:hAnsi="Times New Roman" w:cs="Times New Roman"/>
          <w:sz w:val="20"/>
          <w:szCs w:val="20"/>
        </w:rPr>
        <w:t xml:space="preserve">o nurodytą protingą terminą pateikti visą aukščiau nurodytą ir </w:t>
      </w:r>
      <w:r w:rsidR="00C34A7C" w:rsidRPr="002270EA">
        <w:rPr>
          <w:rFonts w:ascii="Times New Roman" w:hAnsi="Times New Roman" w:cs="Times New Roman"/>
          <w:sz w:val="20"/>
          <w:szCs w:val="20"/>
        </w:rPr>
        <w:t>Pirkėj</w:t>
      </w:r>
      <w:r w:rsidRPr="002270EA">
        <w:rPr>
          <w:rFonts w:ascii="Times New Roman" w:hAnsi="Times New Roman" w:cs="Times New Roman"/>
          <w:sz w:val="20"/>
          <w:szCs w:val="20"/>
        </w:rPr>
        <w:t>o prašomą informaciją;</w:t>
      </w:r>
    </w:p>
    <w:p w14:paraId="0147C3E4" w14:textId="77777777" w:rsidR="004F287B" w:rsidRPr="002270EA" w:rsidRDefault="004F287B" w:rsidP="004F287B">
      <w:pPr>
        <w:pStyle w:val="ListParagraph"/>
        <w:numPr>
          <w:ilvl w:val="2"/>
          <w:numId w:val="2"/>
        </w:numPr>
        <w:tabs>
          <w:tab w:val="left" w:pos="1418"/>
        </w:tabs>
        <w:ind w:left="0" w:firstLine="851"/>
        <w:jc w:val="both"/>
        <w:rPr>
          <w:rFonts w:ascii="Times New Roman" w:hAnsi="Times New Roman" w:cs="Times New Roman"/>
          <w:sz w:val="20"/>
          <w:szCs w:val="20"/>
        </w:rPr>
      </w:pPr>
      <w:r w:rsidRPr="002270EA">
        <w:rPr>
          <w:rFonts w:ascii="Times New Roman" w:hAnsi="Times New Roman" w:cs="Times New Roman"/>
          <w:sz w:val="20"/>
          <w:szCs w:val="20"/>
        </w:rPr>
        <w:t>užtikrinti, kad visą Sutarties galiojimo laikotarpį nebus taikomi Tarybos reglamente (ES) 2022/576 2022 m. balandžio 8 d., kuriuo iš dalies keičiamas Reglamentas (ES) Nr. 833/2014 dėl ribojamųjų priemonių atsižvelgiant į Rusijos veiksmus, kuriais destabilizuojama padėtis Ukrainoje, nustatyti ribojimai;</w:t>
      </w:r>
    </w:p>
    <w:p w14:paraId="03A26F6F" w14:textId="0606EF39" w:rsidR="004F287B" w:rsidRPr="004F287B" w:rsidRDefault="004F287B" w:rsidP="004F287B">
      <w:pPr>
        <w:pStyle w:val="ListParagraph"/>
        <w:numPr>
          <w:ilvl w:val="2"/>
          <w:numId w:val="2"/>
        </w:numPr>
        <w:tabs>
          <w:tab w:val="left" w:pos="1418"/>
        </w:tabs>
        <w:ind w:left="0" w:firstLine="851"/>
        <w:jc w:val="both"/>
        <w:rPr>
          <w:rFonts w:ascii="Times New Roman" w:hAnsi="Times New Roman" w:cs="Times New Roman"/>
          <w:sz w:val="20"/>
          <w:szCs w:val="20"/>
        </w:rPr>
      </w:pPr>
      <w:r w:rsidRPr="004F287B">
        <w:rPr>
          <w:rFonts w:ascii="Times New Roman" w:hAnsi="Times New Roman" w:cs="Times New Roman"/>
          <w:sz w:val="20"/>
          <w:szCs w:val="20"/>
        </w:rPr>
        <w:t xml:space="preserve">visus fizinius asmenis (atstovus, darbuotojus, subteikėjus, kurių pajėgumais (kvalifikacija) nesiremiama, kitus ūkio subjektus, kurių pajėgumais (kvalifikacija) remiamasi, ar jų darbuotojus), kuriuos Teikėjas pasitelkia Sutarčiai vykdyti, tinkamai informuoti apie tai, kad jų asmens duomenys (vardai, pavardės, kontaktiniai duomenys, pareigos ir kiti duomenys, susiję su Sutarties vykdymu) gali būti perduoti </w:t>
      </w:r>
      <w:r w:rsidR="00C34A7C">
        <w:rPr>
          <w:rFonts w:ascii="Times New Roman" w:hAnsi="Times New Roman" w:cs="Times New Roman"/>
          <w:sz w:val="20"/>
          <w:szCs w:val="20"/>
        </w:rPr>
        <w:t>Pirkėj</w:t>
      </w:r>
      <w:r w:rsidRPr="004F287B">
        <w:rPr>
          <w:rFonts w:ascii="Times New Roman" w:hAnsi="Times New Roman" w:cs="Times New Roman"/>
          <w:sz w:val="20"/>
          <w:szCs w:val="20"/>
        </w:rPr>
        <w:t xml:space="preserve">ui ir gali būti </w:t>
      </w:r>
      <w:r w:rsidR="00C34A7C">
        <w:rPr>
          <w:rFonts w:ascii="Times New Roman" w:hAnsi="Times New Roman" w:cs="Times New Roman"/>
          <w:sz w:val="20"/>
          <w:szCs w:val="20"/>
        </w:rPr>
        <w:t>Pirkėj</w:t>
      </w:r>
      <w:r w:rsidRPr="004F287B">
        <w:rPr>
          <w:rFonts w:ascii="Times New Roman" w:hAnsi="Times New Roman" w:cs="Times New Roman"/>
          <w:sz w:val="20"/>
          <w:szCs w:val="20"/>
        </w:rPr>
        <w:t xml:space="preserve">o tvarkomi Sutarties tarp Teikėjo ir </w:t>
      </w:r>
      <w:r w:rsidR="00C34A7C">
        <w:rPr>
          <w:rFonts w:ascii="Times New Roman" w:hAnsi="Times New Roman" w:cs="Times New Roman"/>
          <w:sz w:val="20"/>
          <w:szCs w:val="20"/>
        </w:rPr>
        <w:t>Pirkėj</w:t>
      </w:r>
      <w:r w:rsidRPr="004F287B">
        <w:rPr>
          <w:rFonts w:ascii="Times New Roman" w:hAnsi="Times New Roman" w:cs="Times New Roman"/>
          <w:sz w:val="20"/>
          <w:szCs w:val="20"/>
        </w:rPr>
        <w:t xml:space="preserve">o vykdymo tikslais, </w:t>
      </w:r>
      <w:r w:rsidR="00C34A7C">
        <w:rPr>
          <w:rFonts w:ascii="Times New Roman" w:hAnsi="Times New Roman" w:cs="Times New Roman"/>
          <w:sz w:val="20"/>
          <w:szCs w:val="20"/>
        </w:rPr>
        <w:t>Pirkėj</w:t>
      </w:r>
      <w:r w:rsidRPr="004F287B">
        <w:rPr>
          <w:rFonts w:ascii="Times New Roman" w:hAnsi="Times New Roman" w:cs="Times New Roman"/>
          <w:sz w:val="20"/>
          <w:szCs w:val="20"/>
        </w:rPr>
        <w:t xml:space="preserve">o teisėtų interesų ir teisinių prievolių vykdymo pagrindu, ne ilgiau kaip senaties laikotarpį ir gali būti prieinami </w:t>
      </w:r>
      <w:r w:rsidR="00C34A7C">
        <w:rPr>
          <w:rFonts w:ascii="Times New Roman" w:hAnsi="Times New Roman" w:cs="Times New Roman"/>
          <w:sz w:val="20"/>
          <w:szCs w:val="20"/>
        </w:rPr>
        <w:t>Pirkėj</w:t>
      </w:r>
      <w:r w:rsidRPr="004F287B">
        <w:rPr>
          <w:rFonts w:ascii="Times New Roman" w:hAnsi="Times New Roman" w:cs="Times New Roman"/>
          <w:sz w:val="20"/>
          <w:szCs w:val="20"/>
        </w:rPr>
        <w:t xml:space="preserve">o darbuotojams ir kitiems Teikėjams, valstybės institucijoms. Teikėjo pasitelkti fiziniai asmenys turi būti informuojami iki jų pasitelkimo arba iki jų duomenų perdavimo </w:t>
      </w:r>
      <w:r w:rsidR="00C34A7C">
        <w:rPr>
          <w:rFonts w:ascii="Times New Roman" w:hAnsi="Times New Roman" w:cs="Times New Roman"/>
          <w:sz w:val="20"/>
          <w:szCs w:val="20"/>
        </w:rPr>
        <w:t>Pirkėj</w:t>
      </w:r>
      <w:r w:rsidRPr="004F287B">
        <w:rPr>
          <w:rFonts w:ascii="Times New Roman" w:hAnsi="Times New Roman" w:cs="Times New Roman"/>
          <w:sz w:val="20"/>
          <w:szCs w:val="20"/>
        </w:rPr>
        <w:t xml:space="preserve">ui momento ir, </w:t>
      </w:r>
      <w:r w:rsidR="00C34A7C">
        <w:rPr>
          <w:rFonts w:ascii="Times New Roman" w:hAnsi="Times New Roman" w:cs="Times New Roman"/>
          <w:sz w:val="20"/>
          <w:szCs w:val="20"/>
        </w:rPr>
        <w:t>Pirkėj</w:t>
      </w:r>
      <w:r w:rsidRPr="004F287B">
        <w:rPr>
          <w:rFonts w:ascii="Times New Roman" w:hAnsi="Times New Roman" w:cs="Times New Roman"/>
          <w:sz w:val="20"/>
          <w:szCs w:val="20"/>
        </w:rPr>
        <w:t xml:space="preserve">ui pareikalavus, Teikėjas įsipareigoja pateikti duomenų subjektų informavimo įrodymus. Teikėjas taip pat privalo tinkamai reaguoti į </w:t>
      </w:r>
      <w:r w:rsidR="00C34A7C">
        <w:rPr>
          <w:rFonts w:ascii="Times New Roman" w:hAnsi="Times New Roman" w:cs="Times New Roman"/>
          <w:sz w:val="20"/>
          <w:szCs w:val="20"/>
        </w:rPr>
        <w:t>Pirkėj</w:t>
      </w:r>
      <w:r w:rsidRPr="004F287B">
        <w:rPr>
          <w:rFonts w:ascii="Times New Roman" w:hAnsi="Times New Roman" w:cs="Times New Roman"/>
          <w:sz w:val="20"/>
          <w:szCs w:val="20"/>
        </w:rPr>
        <w:t xml:space="preserve">o pranešimus apie </w:t>
      </w:r>
      <w:r w:rsidR="00C34A7C">
        <w:rPr>
          <w:rFonts w:ascii="Times New Roman" w:hAnsi="Times New Roman" w:cs="Times New Roman"/>
          <w:sz w:val="20"/>
          <w:szCs w:val="20"/>
        </w:rPr>
        <w:t>Pirkėj</w:t>
      </w:r>
      <w:r w:rsidRPr="004F287B">
        <w:rPr>
          <w:rFonts w:ascii="Times New Roman" w:hAnsi="Times New Roman" w:cs="Times New Roman"/>
          <w:sz w:val="20"/>
          <w:szCs w:val="20"/>
        </w:rPr>
        <w:t>o darbuotojų ir kitų atstovų asmens duomenų, perduodamų Teikėjui Sutarties vykdymo tikslais, ištaisymą, ištrynimą arba tvarkymo apribojimą;</w:t>
      </w:r>
    </w:p>
    <w:p w14:paraId="66A51F18" w14:textId="4A9667EF" w:rsidR="006B63DC" w:rsidRPr="00E50B07" w:rsidRDefault="005E272B" w:rsidP="00670818">
      <w:pPr>
        <w:pStyle w:val="ListParagraph"/>
        <w:numPr>
          <w:ilvl w:val="2"/>
          <w:numId w:val="2"/>
        </w:numPr>
        <w:tabs>
          <w:tab w:val="left" w:pos="1418"/>
        </w:tabs>
        <w:ind w:left="0" w:firstLine="851"/>
        <w:jc w:val="both"/>
        <w:rPr>
          <w:rFonts w:ascii="Times New Roman" w:hAnsi="Times New Roman" w:cs="Times New Roman"/>
          <w:sz w:val="20"/>
          <w:szCs w:val="20"/>
        </w:rPr>
      </w:pPr>
      <w:r w:rsidRPr="00E50B07">
        <w:rPr>
          <w:rFonts w:ascii="Times New Roman" w:hAnsi="Times New Roman" w:cs="Times New Roman"/>
          <w:sz w:val="20"/>
          <w:szCs w:val="20"/>
        </w:rPr>
        <w:t xml:space="preserve">tinkamai vykdyti kitus įsipareigojimus, numatytus Sutartyje ir </w:t>
      </w:r>
      <w:r w:rsidR="004F287B">
        <w:rPr>
          <w:rFonts w:ascii="Times New Roman" w:hAnsi="Times New Roman" w:cs="Times New Roman"/>
          <w:sz w:val="20"/>
          <w:szCs w:val="20"/>
        </w:rPr>
        <w:t xml:space="preserve">taikytinuose </w:t>
      </w:r>
      <w:r w:rsidRPr="00E50B07">
        <w:rPr>
          <w:rFonts w:ascii="Times New Roman" w:hAnsi="Times New Roman" w:cs="Times New Roman"/>
          <w:sz w:val="20"/>
          <w:szCs w:val="20"/>
        </w:rPr>
        <w:t>Lietuvos Respublikos teisės aktuose</w:t>
      </w:r>
      <w:r w:rsidR="006B63DC" w:rsidRPr="00E50B07">
        <w:rPr>
          <w:rFonts w:ascii="Times New Roman" w:hAnsi="Times New Roman" w:cs="Times New Roman"/>
          <w:sz w:val="20"/>
          <w:szCs w:val="20"/>
        </w:rPr>
        <w:t>.</w:t>
      </w:r>
    </w:p>
    <w:p w14:paraId="4DDB3FB0" w14:textId="464FEFA5" w:rsidR="009B56D0" w:rsidRPr="009B56D0" w:rsidRDefault="00C34A7C" w:rsidP="009B56D0">
      <w:pPr>
        <w:pStyle w:val="ListParagraph"/>
        <w:numPr>
          <w:ilvl w:val="1"/>
          <w:numId w:val="2"/>
        </w:numPr>
        <w:tabs>
          <w:tab w:val="left" w:pos="993"/>
        </w:tabs>
        <w:ind w:left="0" w:firstLine="567"/>
        <w:jc w:val="both"/>
        <w:rPr>
          <w:rFonts w:ascii="Times New Roman" w:hAnsi="Times New Roman" w:cs="Times New Roman"/>
          <w:b/>
          <w:bCs/>
          <w:sz w:val="20"/>
          <w:szCs w:val="20"/>
        </w:rPr>
      </w:pPr>
      <w:r>
        <w:rPr>
          <w:rFonts w:ascii="Times New Roman" w:hAnsi="Times New Roman" w:cs="Times New Roman"/>
          <w:b/>
          <w:bCs/>
          <w:sz w:val="20"/>
          <w:szCs w:val="20"/>
        </w:rPr>
        <w:t>Pirkėj</w:t>
      </w:r>
      <w:r w:rsidR="00DD57AB" w:rsidRPr="00E50B07">
        <w:rPr>
          <w:rFonts w:ascii="Times New Roman" w:hAnsi="Times New Roman" w:cs="Times New Roman"/>
          <w:b/>
          <w:bCs/>
          <w:sz w:val="20"/>
          <w:szCs w:val="20"/>
        </w:rPr>
        <w:t>as įsipareigoja:</w:t>
      </w:r>
    </w:p>
    <w:p w14:paraId="30522740" w14:textId="2CEBA389" w:rsidR="00DD57AB" w:rsidRPr="00E50B07" w:rsidRDefault="00DD57AB" w:rsidP="00670818">
      <w:pPr>
        <w:pStyle w:val="ListParagraph"/>
        <w:numPr>
          <w:ilvl w:val="2"/>
          <w:numId w:val="2"/>
        </w:numPr>
        <w:tabs>
          <w:tab w:val="left" w:pos="1418"/>
        </w:tabs>
        <w:ind w:left="0" w:firstLine="851"/>
        <w:jc w:val="both"/>
        <w:rPr>
          <w:rFonts w:ascii="Times New Roman" w:hAnsi="Times New Roman" w:cs="Times New Roman"/>
          <w:sz w:val="20"/>
          <w:szCs w:val="20"/>
        </w:rPr>
      </w:pPr>
      <w:r w:rsidRPr="00E50B07">
        <w:rPr>
          <w:rFonts w:ascii="Times New Roman" w:hAnsi="Times New Roman" w:cs="Times New Roman"/>
          <w:sz w:val="20"/>
          <w:szCs w:val="20"/>
        </w:rPr>
        <w:t>sudaryti visas sąlygas, suteikti informaciją ir (ar) dokumentus, būtinus Sutarties vykdymu</w:t>
      </w:r>
      <w:r w:rsidR="00B71CDB" w:rsidRPr="00E50B07">
        <w:rPr>
          <w:rFonts w:ascii="Times New Roman" w:hAnsi="Times New Roman" w:cs="Times New Roman"/>
          <w:sz w:val="20"/>
          <w:szCs w:val="20"/>
        </w:rPr>
        <w:t xml:space="preserve">i. Sąlygos sudaromos ir (ar) informacija ir (ar) dokumentai suteikiami per 3 (tris) darbo dienas nuo prašymo gavimo dienos. </w:t>
      </w:r>
      <w:r w:rsidR="00C34A7C">
        <w:rPr>
          <w:rFonts w:ascii="Times New Roman" w:hAnsi="Times New Roman" w:cs="Times New Roman"/>
          <w:sz w:val="20"/>
          <w:szCs w:val="20"/>
        </w:rPr>
        <w:t>Pirkėj</w:t>
      </w:r>
      <w:r w:rsidR="008C50A7" w:rsidRPr="00E50B07">
        <w:rPr>
          <w:rFonts w:ascii="Times New Roman" w:hAnsi="Times New Roman" w:cs="Times New Roman"/>
          <w:sz w:val="20"/>
          <w:szCs w:val="20"/>
        </w:rPr>
        <w:t>ui</w:t>
      </w:r>
      <w:r w:rsidR="00B71CDB" w:rsidRPr="00E50B07">
        <w:rPr>
          <w:rFonts w:ascii="Times New Roman" w:hAnsi="Times New Roman" w:cs="Times New Roman"/>
          <w:sz w:val="20"/>
          <w:szCs w:val="20"/>
        </w:rPr>
        <w:t xml:space="preserve"> nesudarius sąlygų ar nesuteikus informacijos, būtinos Paslaugoms atlikti per nustatytus terminus ir dėl šios priežasties Teikėjui vėluojant suteikti Paslaugas laiku, nebus laikoma, kad Teikėjas nevykdo ar netinkamai vykdo Sutartį</w:t>
      </w:r>
      <w:r w:rsidR="006B63DC" w:rsidRPr="00E50B07">
        <w:rPr>
          <w:rFonts w:ascii="Times New Roman" w:hAnsi="Times New Roman" w:cs="Times New Roman"/>
          <w:sz w:val="20"/>
          <w:szCs w:val="20"/>
        </w:rPr>
        <w:t>;</w:t>
      </w:r>
    </w:p>
    <w:p w14:paraId="0438E9F0" w14:textId="3D0E6186" w:rsidR="00097FC7" w:rsidRDefault="00097FC7" w:rsidP="00670818">
      <w:pPr>
        <w:pStyle w:val="ListParagraph"/>
        <w:numPr>
          <w:ilvl w:val="2"/>
          <w:numId w:val="2"/>
        </w:numPr>
        <w:tabs>
          <w:tab w:val="left" w:pos="1418"/>
        </w:tabs>
        <w:ind w:left="0" w:firstLine="851"/>
        <w:jc w:val="both"/>
        <w:rPr>
          <w:rFonts w:ascii="Times New Roman" w:hAnsi="Times New Roman" w:cs="Times New Roman"/>
          <w:sz w:val="20"/>
          <w:szCs w:val="20"/>
        </w:rPr>
      </w:pPr>
      <w:r w:rsidRPr="00E50B07">
        <w:rPr>
          <w:rFonts w:ascii="Times New Roman" w:hAnsi="Times New Roman" w:cs="Times New Roman"/>
          <w:sz w:val="20"/>
          <w:szCs w:val="20"/>
        </w:rPr>
        <w:t>Sutartyje nustatytomis sąlygomis ir tvarka, pagal pateiktus atsiskaitymo dokumentus, apmokėti už  tinkamai ir kokybiškai suteiktas Paslaugas;</w:t>
      </w:r>
    </w:p>
    <w:p w14:paraId="4136E9BC" w14:textId="77777777" w:rsidR="00DF448E" w:rsidRDefault="00487CFF" w:rsidP="00DF448E">
      <w:pPr>
        <w:pStyle w:val="ListParagraph"/>
        <w:numPr>
          <w:ilvl w:val="2"/>
          <w:numId w:val="2"/>
        </w:numPr>
        <w:tabs>
          <w:tab w:val="left" w:pos="1418"/>
        </w:tabs>
        <w:ind w:left="0" w:firstLine="851"/>
        <w:jc w:val="both"/>
        <w:rPr>
          <w:rFonts w:ascii="Times New Roman" w:hAnsi="Times New Roman" w:cs="Times New Roman"/>
          <w:sz w:val="20"/>
          <w:szCs w:val="20"/>
        </w:rPr>
      </w:pPr>
      <w:r w:rsidRPr="00487CFF">
        <w:rPr>
          <w:rFonts w:ascii="Times New Roman" w:hAnsi="Times New Roman" w:cs="Times New Roman"/>
          <w:sz w:val="20"/>
          <w:szCs w:val="20"/>
        </w:rPr>
        <w:t>priimti Paslaugas, jeigu jos atitinka Sutartyje ir teisės aktuose keliamus reikalavimus ir yra pateiktos laikantis Sutarties 1 priede numatytų Paslaugų suteikimo terminų;</w:t>
      </w:r>
    </w:p>
    <w:p w14:paraId="244BA354" w14:textId="72B195A1" w:rsidR="004F287B" w:rsidRPr="00DF448E" w:rsidRDefault="00DD57AB" w:rsidP="00DF448E">
      <w:pPr>
        <w:pStyle w:val="ListParagraph"/>
        <w:numPr>
          <w:ilvl w:val="2"/>
          <w:numId w:val="2"/>
        </w:numPr>
        <w:tabs>
          <w:tab w:val="left" w:pos="1418"/>
        </w:tabs>
        <w:ind w:left="0" w:firstLine="851"/>
        <w:jc w:val="both"/>
        <w:rPr>
          <w:rFonts w:ascii="Times New Roman" w:hAnsi="Times New Roman" w:cs="Times New Roman"/>
          <w:sz w:val="20"/>
          <w:szCs w:val="20"/>
        </w:rPr>
      </w:pPr>
      <w:r w:rsidRPr="00DF448E">
        <w:rPr>
          <w:rFonts w:ascii="Times New Roman" w:hAnsi="Times New Roman" w:cs="Times New Roman"/>
          <w:sz w:val="20"/>
          <w:szCs w:val="20"/>
        </w:rPr>
        <w:t>tinkamai vykdyti kitus įsipareigojimus, numatytus Sutartyje ir</w:t>
      </w:r>
      <w:r w:rsidR="004F287B" w:rsidRPr="00DF448E">
        <w:rPr>
          <w:rFonts w:ascii="Times New Roman" w:hAnsi="Times New Roman" w:cs="Times New Roman"/>
          <w:sz w:val="20"/>
          <w:szCs w:val="20"/>
        </w:rPr>
        <w:t xml:space="preserve"> taikytinuose</w:t>
      </w:r>
      <w:r w:rsidRPr="00DF448E">
        <w:rPr>
          <w:rFonts w:ascii="Times New Roman" w:hAnsi="Times New Roman" w:cs="Times New Roman"/>
          <w:sz w:val="20"/>
          <w:szCs w:val="20"/>
        </w:rPr>
        <w:t xml:space="preserve"> Lietuvos Respublikos</w:t>
      </w:r>
      <w:r w:rsidR="004F287B" w:rsidRPr="00DF448E">
        <w:rPr>
          <w:rFonts w:ascii="Times New Roman" w:hAnsi="Times New Roman" w:cs="Times New Roman"/>
          <w:sz w:val="20"/>
          <w:szCs w:val="20"/>
        </w:rPr>
        <w:t xml:space="preserve"> </w:t>
      </w:r>
      <w:r w:rsidRPr="00DF448E">
        <w:rPr>
          <w:rFonts w:ascii="Times New Roman" w:hAnsi="Times New Roman" w:cs="Times New Roman"/>
          <w:sz w:val="20"/>
          <w:szCs w:val="20"/>
        </w:rPr>
        <w:t>teisės aktuose.</w:t>
      </w:r>
    </w:p>
    <w:p w14:paraId="1D04DC06" w14:textId="14830ED0" w:rsidR="00497F27" w:rsidRDefault="00C34A7C" w:rsidP="00497F27">
      <w:pPr>
        <w:pStyle w:val="ListParagraph"/>
        <w:numPr>
          <w:ilvl w:val="1"/>
          <w:numId w:val="2"/>
        </w:numPr>
        <w:tabs>
          <w:tab w:val="left" w:pos="993"/>
        </w:tabs>
        <w:ind w:left="0" w:firstLine="567"/>
        <w:jc w:val="both"/>
        <w:rPr>
          <w:rFonts w:ascii="Times New Roman" w:hAnsi="Times New Roman" w:cs="Times New Roman"/>
          <w:sz w:val="20"/>
          <w:szCs w:val="20"/>
        </w:rPr>
      </w:pPr>
      <w:r>
        <w:rPr>
          <w:rFonts w:ascii="Times New Roman" w:hAnsi="Times New Roman" w:cs="Times New Roman"/>
          <w:sz w:val="20"/>
          <w:szCs w:val="20"/>
        </w:rPr>
        <w:t>Pirkėj</w:t>
      </w:r>
      <w:r w:rsidR="004F287B" w:rsidRPr="004F287B">
        <w:rPr>
          <w:rFonts w:ascii="Times New Roman" w:hAnsi="Times New Roman" w:cs="Times New Roman"/>
          <w:sz w:val="20"/>
          <w:szCs w:val="20"/>
        </w:rPr>
        <w:t xml:space="preserve">as turi teisę bet kuriuo Sutarties vykdymo metu pareikalauti Teikėjo pateikti informaciją ir (ar) dokumentus dėl atitikties </w:t>
      </w:r>
      <w:r w:rsidR="00DF448E">
        <w:rPr>
          <w:rFonts w:ascii="Times New Roman" w:hAnsi="Times New Roman" w:cs="Times New Roman"/>
          <w:sz w:val="20"/>
          <w:szCs w:val="20"/>
        </w:rPr>
        <w:t xml:space="preserve">nacionalinio saugumo, </w:t>
      </w:r>
      <w:r w:rsidR="004F287B" w:rsidRPr="004F287B">
        <w:rPr>
          <w:rFonts w:ascii="Times New Roman" w:hAnsi="Times New Roman" w:cs="Times New Roman"/>
          <w:sz w:val="20"/>
          <w:szCs w:val="20"/>
        </w:rPr>
        <w:t>Viešųjų pirkimų įstatymo 45 straipsnio 2</w:t>
      </w:r>
      <w:r w:rsidR="004F287B" w:rsidRPr="004F287B">
        <w:rPr>
          <w:rFonts w:ascii="Times New Roman" w:hAnsi="Times New Roman" w:cs="Times New Roman"/>
          <w:sz w:val="20"/>
          <w:szCs w:val="20"/>
          <w:vertAlign w:val="superscript"/>
        </w:rPr>
        <w:t>1</w:t>
      </w:r>
      <w:r w:rsidR="004F287B" w:rsidRPr="004F287B">
        <w:rPr>
          <w:rFonts w:ascii="Times New Roman" w:hAnsi="Times New Roman" w:cs="Times New Roman"/>
          <w:sz w:val="20"/>
          <w:szCs w:val="20"/>
        </w:rPr>
        <w:t xml:space="preserve"> dalies 6 punkto reikalavimams ir (ar) dėl Tarybos reglamente (ES) 2022/576 2022 m. balandžio 8 d., kuriuo iš dalies keičiamas Reglamentas (ES) Nr. 833/2014 dėl ribojamųjų priemonių atsižvelgiant į Rusijos veiksmus, kuriais destabilizuojama padėtis Ukrainoje, nustatytų ribojimų (ne)taikymo. Teikėjui per </w:t>
      </w:r>
      <w:r>
        <w:rPr>
          <w:rFonts w:ascii="Times New Roman" w:hAnsi="Times New Roman" w:cs="Times New Roman"/>
          <w:sz w:val="20"/>
          <w:szCs w:val="20"/>
        </w:rPr>
        <w:t>Pirkėj</w:t>
      </w:r>
      <w:r w:rsidR="004F287B" w:rsidRPr="004F287B">
        <w:rPr>
          <w:rFonts w:ascii="Times New Roman" w:hAnsi="Times New Roman" w:cs="Times New Roman"/>
          <w:sz w:val="20"/>
          <w:szCs w:val="20"/>
        </w:rPr>
        <w:t xml:space="preserve">o nustatytą laiką nepateikus </w:t>
      </w:r>
      <w:r>
        <w:rPr>
          <w:rFonts w:ascii="Times New Roman" w:hAnsi="Times New Roman" w:cs="Times New Roman"/>
          <w:sz w:val="20"/>
          <w:szCs w:val="20"/>
        </w:rPr>
        <w:t>Pirkėj</w:t>
      </w:r>
      <w:r w:rsidR="004F287B" w:rsidRPr="004F287B">
        <w:rPr>
          <w:rFonts w:ascii="Times New Roman" w:hAnsi="Times New Roman" w:cs="Times New Roman"/>
          <w:sz w:val="20"/>
          <w:szCs w:val="20"/>
        </w:rPr>
        <w:t xml:space="preserve">o prašomos informacijos ir (ar) dokumentų, </w:t>
      </w:r>
      <w:r>
        <w:rPr>
          <w:rFonts w:ascii="Times New Roman" w:hAnsi="Times New Roman" w:cs="Times New Roman"/>
          <w:sz w:val="20"/>
          <w:szCs w:val="20"/>
        </w:rPr>
        <w:t>Pirkėj</w:t>
      </w:r>
      <w:r w:rsidR="004F287B" w:rsidRPr="004F287B">
        <w:rPr>
          <w:rFonts w:ascii="Times New Roman" w:hAnsi="Times New Roman" w:cs="Times New Roman"/>
          <w:sz w:val="20"/>
          <w:szCs w:val="20"/>
        </w:rPr>
        <w:t xml:space="preserve">as turi teisę nutraukti Sutartį </w:t>
      </w:r>
      <w:r w:rsidR="004F287B" w:rsidRPr="00436187">
        <w:rPr>
          <w:rFonts w:ascii="Times New Roman" w:hAnsi="Times New Roman" w:cs="Times New Roman"/>
          <w:sz w:val="20"/>
          <w:szCs w:val="20"/>
        </w:rPr>
        <w:t xml:space="preserve">Sutarties </w:t>
      </w:r>
      <w:r w:rsidR="00436187" w:rsidRPr="00436187">
        <w:rPr>
          <w:rFonts w:ascii="Times New Roman" w:hAnsi="Times New Roman" w:cs="Times New Roman"/>
          <w:sz w:val="20"/>
          <w:szCs w:val="20"/>
        </w:rPr>
        <w:t>9</w:t>
      </w:r>
      <w:r w:rsidR="004F287B" w:rsidRPr="00436187">
        <w:rPr>
          <w:rFonts w:ascii="Times New Roman" w:hAnsi="Times New Roman" w:cs="Times New Roman"/>
          <w:sz w:val="20"/>
          <w:szCs w:val="20"/>
        </w:rPr>
        <w:t xml:space="preserve"> skyriuje „Sutarties</w:t>
      </w:r>
      <w:r w:rsidR="004F287B" w:rsidRPr="004F287B">
        <w:rPr>
          <w:rFonts w:ascii="Times New Roman" w:hAnsi="Times New Roman" w:cs="Times New Roman"/>
          <w:sz w:val="20"/>
          <w:szCs w:val="20"/>
        </w:rPr>
        <w:t xml:space="preserve"> galiojimas, keitimas ir nutraukimas“ nustatyta tvarka</w:t>
      </w:r>
      <w:r w:rsidR="00497F27">
        <w:rPr>
          <w:rFonts w:ascii="Times New Roman" w:hAnsi="Times New Roman" w:cs="Times New Roman"/>
          <w:sz w:val="20"/>
          <w:szCs w:val="20"/>
        </w:rPr>
        <w:t>.</w:t>
      </w:r>
    </w:p>
    <w:p w14:paraId="6EDD768C" w14:textId="4C27C518" w:rsidR="00497F27" w:rsidRDefault="00497F27" w:rsidP="00497F27">
      <w:pPr>
        <w:pStyle w:val="ListParagraph"/>
        <w:numPr>
          <w:ilvl w:val="1"/>
          <w:numId w:val="2"/>
        </w:numPr>
        <w:tabs>
          <w:tab w:val="left" w:pos="993"/>
        </w:tabs>
        <w:ind w:left="0" w:firstLine="567"/>
        <w:jc w:val="both"/>
        <w:rPr>
          <w:rFonts w:ascii="Times New Roman" w:hAnsi="Times New Roman" w:cs="Times New Roman"/>
          <w:sz w:val="20"/>
          <w:szCs w:val="20"/>
        </w:rPr>
      </w:pPr>
      <w:r w:rsidRPr="00497F27">
        <w:rPr>
          <w:rFonts w:ascii="Times New Roman" w:hAnsi="Times New Roman" w:cs="Times New Roman"/>
          <w:sz w:val="20"/>
          <w:szCs w:val="20"/>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punktu, nustatomas šis aplinkos apsaugos kriterijus: Šalys įsipareigoja mažinti popieriaus sunaudojimą, atsisakyti nebūtino dokumentų kopijavimo ir spausdinimo, t. y. visa su Sutarties vykdymu susijusi dokumentacija turi būti pateikta (siunčiama) ir esant poreikiui derinama elektroniniu formatu ir elektroninėmis priemonėmis, pasirašoma elektroniniu būdu kvalifikuotais elektroniniais parašais. Visa Sutarties vykdymui reikalinga informacija teikiama tik elektroniniu formatu ir elektroninėmis priemonėmis. Išimtiniais atvejais, su Sutarties vykdymu susiję dokumentai turi (gali) būti pateikiami popieriniu formatu, jeigu toks formatas privalomas pagal teisės aktus arba </w:t>
      </w:r>
      <w:r w:rsidR="00C34A7C">
        <w:rPr>
          <w:rFonts w:ascii="Times New Roman" w:hAnsi="Times New Roman" w:cs="Times New Roman"/>
          <w:sz w:val="20"/>
          <w:szCs w:val="20"/>
        </w:rPr>
        <w:t>Pirkėj</w:t>
      </w:r>
      <w:r w:rsidRPr="00497F27">
        <w:rPr>
          <w:rFonts w:ascii="Times New Roman" w:hAnsi="Times New Roman" w:cs="Times New Roman"/>
          <w:sz w:val="20"/>
          <w:szCs w:val="20"/>
        </w:rPr>
        <w:t xml:space="preserve">as nurodo tokį būtinumą – turi būti naudojamas popierius pagamintas iš 100 proc. perdirbto popieriaus (naudoto popieriaus ir (ar) gamybos atliekų) plaušų arba ne mažiau kaip 30 proc. pirminės medienos plaušų, gautų iš miškų, sertifikuotų naudojant </w:t>
      </w:r>
      <w:proofErr w:type="spellStart"/>
      <w:r w:rsidRPr="00497F27">
        <w:rPr>
          <w:rFonts w:ascii="Times New Roman" w:hAnsi="Times New Roman" w:cs="Times New Roman"/>
          <w:sz w:val="20"/>
          <w:szCs w:val="20"/>
        </w:rPr>
        <w:t>Forest</w:t>
      </w:r>
      <w:proofErr w:type="spellEnd"/>
      <w:r w:rsidRPr="00497F27">
        <w:rPr>
          <w:rFonts w:ascii="Times New Roman" w:hAnsi="Times New Roman" w:cs="Times New Roman"/>
          <w:sz w:val="20"/>
          <w:szCs w:val="20"/>
        </w:rPr>
        <w:t xml:space="preserve"> </w:t>
      </w:r>
      <w:proofErr w:type="spellStart"/>
      <w:r w:rsidRPr="00497F27">
        <w:rPr>
          <w:rFonts w:ascii="Times New Roman" w:hAnsi="Times New Roman" w:cs="Times New Roman"/>
          <w:sz w:val="20"/>
          <w:szCs w:val="20"/>
        </w:rPr>
        <w:t>Stewardship</w:t>
      </w:r>
      <w:proofErr w:type="spellEnd"/>
      <w:r w:rsidRPr="00497F27">
        <w:rPr>
          <w:rFonts w:ascii="Times New Roman" w:hAnsi="Times New Roman" w:cs="Times New Roman"/>
          <w:sz w:val="20"/>
          <w:szCs w:val="20"/>
        </w:rPr>
        <w:t xml:space="preserve"> </w:t>
      </w:r>
      <w:proofErr w:type="spellStart"/>
      <w:r w:rsidRPr="00497F27">
        <w:rPr>
          <w:rFonts w:ascii="Times New Roman" w:hAnsi="Times New Roman" w:cs="Times New Roman"/>
          <w:sz w:val="20"/>
          <w:szCs w:val="20"/>
        </w:rPr>
        <w:t>Council</w:t>
      </w:r>
      <w:proofErr w:type="spellEnd"/>
      <w:r w:rsidRPr="00497F27">
        <w:rPr>
          <w:rFonts w:ascii="Times New Roman" w:hAnsi="Times New Roman" w:cs="Times New Roman"/>
          <w:sz w:val="20"/>
          <w:szCs w:val="20"/>
        </w:rPr>
        <w:t xml:space="preserve"> (toliau – FSC) ar Miškų sertifikavimo sistemų pripažinimo programą (angl. </w:t>
      </w:r>
      <w:proofErr w:type="spellStart"/>
      <w:r w:rsidRPr="00497F27">
        <w:rPr>
          <w:rFonts w:ascii="Times New Roman" w:hAnsi="Times New Roman" w:cs="Times New Roman"/>
          <w:sz w:val="20"/>
          <w:szCs w:val="20"/>
        </w:rPr>
        <w:t>Programme</w:t>
      </w:r>
      <w:proofErr w:type="spellEnd"/>
      <w:r w:rsidRPr="00497F27">
        <w:rPr>
          <w:rFonts w:ascii="Times New Roman" w:hAnsi="Times New Roman" w:cs="Times New Roman"/>
          <w:sz w:val="20"/>
          <w:szCs w:val="20"/>
        </w:rPr>
        <w:t xml:space="preserve"> </w:t>
      </w:r>
      <w:proofErr w:type="spellStart"/>
      <w:r w:rsidRPr="00497F27">
        <w:rPr>
          <w:rFonts w:ascii="Times New Roman" w:hAnsi="Times New Roman" w:cs="Times New Roman"/>
          <w:sz w:val="20"/>
          <w:szCs w:val="20"/>
        </w:rPr>
        <w:t>for</w:t>
      </w:r>
      <w:proofErr w:type="spellEnd"/>
      <w:r w:rsidRPr="00497F27">
        <w:rPr>
          <w:rFonts w:ascii="Times New Roman" w:hAnsi="Times New Roman" w:cs="Times New Roman"/>
          <w:sz w:val="20"/>
          <w:szCs w:val="20"/>
        </w:rPr>
        <w:t xml:space="preserve"> </w:t>
      </w:r>
      <w:proofErr w:type="spellStart"/>
      <w:r w:rsidRPr="00497F27">
        <w:rPr>
          <w:rFonts w:ascii="Times New Roman" w:hAnsi="Times New Roman" w:cs="Times New Roman"/>
          <w:sz w:val="20"/>
          <w:szCs w:val="20"/>
        </w:rPr>
        <w:t>the</w:t>
      </w:r>
      <w:proofErr w:type="spellEnd"/>
      <w:r w:rsidRPr="00497F27">
        <w:rPr>
          <w:rFonts w:ascii="Times New Roman" w:hAnsi="Times New Roman" w:cs="Times New Roman"/>
          <w:sz w:val="20"/>
          <w:szCs w:val="20"/>
        </w:rPr>
        <w:t xml:space="preserve"> </w:t>
      </w:r>
      <w:proofErr w:type="spellStart"/>
      <w:r w:rsidRPr="00497F27">
        <w:rPr>
          <w:rFonts w:ascii="Times New Roman" w:hAnsi="Times New Roman" w:cs="Times New Roman"/>
          <w:sz w:val="20"/>
          <w:szCs w:val="20"/>
        </w:rPr>
        <w:t>Endorsement</w:t>
      </w:r>
      <w:proofErr w:type="spellEnd"/>
      <w:r w:rsidRPr="00497F27">
        <w:rPr>
          <w:rFonts w:ascii="Times New Roman" w:hAnsi="Times New Roman" w:cs="Times New Roman"/>
          <w:sz w:val="20"/>
          <w:szCs w:val="20"/>
        </w:rPr>
        <w:t xml:space="preserve"> </w:t>
      </w:r>
      <w:proofErr w:type="spellStart"/>
      <w:r w:rsidRPr="00497F27">
        <w:rPr>
          <w:rFonts w:ascii="Times New Roman" w:hAnsi="Times New Roman" w:cs="Times New Roman"/>
          <w:sz w:val="20"/>
          <w:szCs w:val="20"/>
        </w:rPr>
        <w:t>of</w:t>
      </w:r>
      <w:proofErr w:type="spellEnd"/>
      <w:r w:rsidRPr="00497F27">
        <w:rPr>
          <w:rFonts w:ascii="Times New Roman" w:hAnsi="Times New Roman" w:cs="Times New Roman"/>
          <w:sz w:val="20"/>
          <w:szCs w:val="20"/>
        </w:rPr>
        <w:t xml:space="preserve"> </w:t>
      </w:r>
      <w:proofErr w:type="spellStart"/>
      <w:r w:rsidRPr="00497F27">
        <w:rPr>
          <w:rFonts w:ascii="Times New Roman" w:hAnsi="Times New Roman" w:cs="Times New Roman"/>
          <w:sz w:val="20"/>
          <w:szCs w:val="20"/>
        </w:rPr>
        <w:t>Forest</w:t>
      </w:r>
      <w:proofErr w:type="spellEnd"/>
      <w:r w:rsidRPr="00497F27">
        <w:rPr>
          <w:rFonts w:ascii="Times New Roman" w:hAnsi="Times New Roman" w:cs="Times New Roman"/>
          <w:sz w:val="20"/>
          <w:szCs w:val="20"/>
        </w:rPr>
        <w:t xml:space="preserve"> </w:t>
      </w:r>
      <w:proofErr w:type="spellStart"/>
      <w:r w:rsidRPr="00497F27">
        <w:rPr>
          <w:rFonts w:ascii="Times New Roman" w:hAnsi="Times New Roman" w:cs="Times New Roman"/>
          <w:sz w:val="20"/>
          <w:szCs w:val="20"/>
        </w:rPr>
        <w:t>Certification</w:t>
      </w:r>
      <w:proofErr w:type="spellEnd"/>
      <w:r w:rsidRPr="00497F27">
        <w:rPr>
          <w:rFonts w:ascii="Times New Roman" w:hAnsi="Times New Roman" w:cs="Times New Roman"/>
          <w:sz w:val="20"/>
          <w:szCs w:val="20"/>
        </w:rPr>
        <w:t xml:space="preserve"> </w:t>
      </w:r>
      <w:proofErr w:type="spellStart"/>
      <w:r w:rsidRPr="00497F27">
        <w:rPr>
          <w:rFonts w:ascii="Times New Roman" w:hAnsi="Times New Roman" w:cs="Times New Roman"/>
          <w:sz w:val="20"/>
          <w:szCs w:val="20"/>
        </w:rPr>
        <w:t>schemes</w:t>
      </w:r>
      <w:proofErr w:type="spellEnd"/>
      <w:r w:rsidRPr="00497F27">
        <w:rPr>
          <w:rFonts w:ascii="Times New Roman" w:hAnsi="Times New Roman" w:cs="Times New Roman"/>
          <w:sz w:val="20"/>
          <w:szCs w:val="20"/>
        </w:rPr>
        <w:t xml:space="preserve"> (toliau – PEFC) arba lygiavertes miškų sertifikavimo sistemas, kita dalis – iš perdirbto popieriaus plaušų, ir taip pat nebalintas arba balintas nenaudojant chloro dujų (naudojamas popierius turi atitikti minimalius aplinkos apsaugos </w:t>
      </w:r>
      <w:r w:rsidRPr="00497F27">
        <w:rPr>
          <w:rFonts w:ascii="Times New Roman" w:hAnsi="Times New Roman" w:cs="Times New Roman"/>
          <w:sz w:val="20"/>
          <w:szCs w:val="20"/>
        </w:rPr>
        <w:lastRenderedPageBreak/>
        <w:t>kriterijus, nurodytus Lietuvos Respublikos aplinkos ministro 2011 m. birželio 28 d. įsakyme Nr. D1-508 taikytinus 1-ai produktų grupei „Popierius ir jo gaminiai“).</w:t>
      </w:r>
    </w:p>
    <w:p w14:paraId="7A1FCC23" w14:textId="38AAF176" w:rsidR="00497F27" w:rsidRPr="00497F27" w:rsidRDefault="00497F27" w:rsidP="00497F27">
      <w:pPr>
        <w:pStyle w:val="ListParagraph"/>
        <w:numPr>
          <w:ilvl w:val="1"/>
          <w:numId w:val="2"/>
        </w:numPr>
        <w:tabs>
          <w:tab w:val="left" w:pos="993"/>
        </w:tabs>
        <w:ind w:left="0" w:firstLine="567"/>
        <w:jc w:val="both"/>
        <w:rPr>
          <w:rFonts w:ascii="Times New Roman" w:hAnsi="Times New Roman" w:cs="Times New Roman"/>
          <w:sz w:val="20"/>
          <w:szCs w:val="20"/>
        </w:rPr>
      </w:pPr>
      <w:r w:rsidRPr="00497F27">
        <w:rPr>
          <w:rFonts w:ascii="Times New Roman" w:hAnsi="Times New Roman" w:cs="Times New Roman"/>
          <w:sz w:val="20"/>
          <w:szCs w:val="20"/>
        </w:rPr>
        <w:t xml:space="preserve">Teikėjas ir </w:t>
      </w:r>
      <w:r w:rsidR="00C34A7C">
        <w:rPr>
          <w:rFonts w:ascii="Times New Roman" w:hAnsi="Times New Roman" w:cs="Times New Roman"/>
          <w:sz w:val="20"/>
          <w:szCs w:val="20"/>
        </w:rPr>
        <w:t>Pirkėj</w:t>
      </w:r>
      <w:r w:rsidRPr="00497F27">
        <w:rPr>
          <w:rFonts w:ascii="Times New Roman" w:hAnsi="Times New Roman" w:cs="Times New Roman"/>
          <w:sz w:val="20"/>
          <w:szCs w:val="20"/>
        </w:rPr>
        <w:t>as turi ir kitų taikytinuose teisės aktuose nustatytų teisių ir pareigų.</w:t>
      </w:r>
    </w:p>
    <w:p w14:paraId="3317477C" w14:textId="77777777" w:rsidR="00042F47" w:rsidRPr="00E50B07" w:rsidRDefault="00042F47" w:rsidP="00042F47">
      <w:pPr>
        <w:pStyle w:val="ListParagraph"/>
        <w:tabs>
          <w:tab w:val="left" w:pos="993"/>
        </w:tabs>
        <w:ind w:left="567"/>
        <w:jc w:val="both"/>
        <w:rPr>
          <w:rFonts w:ascii="Times New Roman" w:hAnsi="Times New Roman" w:cs="Times New Roman"/>
          <w:sz w:val="20"/>
          <w:szCs w:val="20"/>
        </w:rPr>
      </w:pPr>
    </w:p>
    <w:p w14:paraId="19CDB0D9" w14:textId="50FE3A1E" w:rsidR="00042F47" w:rsidRPr="00E50B07" w:rsidRDefault="00042F47" w:rsidP="00042F47">
      <w:pPr>
        <w:pStyle w:val="ListParagraph"/>
        <w:numPr>
          <w:ilvl w:val="0"/>
          <w:numId w:val="2"/>
        </w:numPr>
        <w:tabs>
          <w:tab w:val="left" w:pos="993"/>
        </w:tabs>
        <w:jc w:val="center"/>
        <w:rPr>
          <w:rFonts w:ascii="Times New Roman" w:hAnsi="Times New Roman" w:cs="Times New Roman"/>
          <w:b/>
          <w:bCs/>
          <w:sz w:val="20"/>
          <w:szCs w:val="20"/>
        </w:rPr>
      </w:pPr>
      <w:r w:rsidRPr="00E50B07">
        <w:rPr>
          <w:rFonts w:ascii="Times New Roman" w:hAnsi="Times New Roman" w:cs="Times New Roman"/>
          <w:b/>
          <w:bCs/>
          <w:sz w:val="20"/>
          <w:szCs w:val="20"/>
        </w:rPr>
        <w:t>ŠALIŲ PAREIŠKIMAI IR GARANTIJOS</w:t>
      </w:r>
    </w:p>
    <w:p w14:paraId="44087A2C" w14:textId="77777777" w:rsidR="00042F47" w:rsidRPr="00E50B07" w:rsidRDefault="00042F47" w:rsidP="00042F47">
      <w:pPr>
        <w:pStyle w:val="ListParagraph"/>
        <w:tabs>
          <w:tab w:val="left" w:pos="993"/>
        </w:tabs>
        <w:ind w:left="360"/>
        <w:rPr>
          <w:rFonts w:ascii="Times New Roman" w:hAnsi="Times New Roman" w:cs="Times New Roman"/>
          <w:b/>
          <w:bCs/>
          <w:sz w:val="20"/>
          <w:szCs w:val="20"/>
        </w:rPr>
      </w:pPr>
    </w:p>
    <w:p w14:paraId="21EFBDBF" w14:textId="77777777" w:rsidR="00042F47" w:rsidRPr="00E50B07" w:rsidRDefault="00042F47" w:rsidP="00035F82">
      <w:pPr>
        <w:pStyle w:val="ListParagraph"/>
        <w:numPr>
          <w:ilvl w:val="1"/>
          <w:numId w:val="2"/>
        </w:numPr>
        <w:tabs>
          <w:tab w:val="left" w:pos="993"/>
        </w:tabs>
        <w:ind w:left="0" w:firstLine="567"/>
        <w:jc w:val="both"/>
        <w:rPr>
          <w:rFonts w:ascii="Times New Roman" w:hAnsi="Times New Roman" w:cs="Times New Roman"/>
          <w:sz w:val="20"/>
          <w:szCs w:val="20"/>
        </w:rPr>
      </w:pPr>
      <w:r w:rsidRPr="00E50B07">
        <w:rPr>
          <w:rFonts w:ascii="Times New Roman" w:hAnsi="Times New Roman" w:cs="Times New Roman"/>
          <w:sz w:val="20"/>
          <w:szCs w:val="20"/>
        </w:rPr>
        <w:t>Kiekviena iš Šalių pareiškia ir garantuoja kitai Šaliai, kad:</w:t>
      </w:r>
    </w:p>
    <w:p w14:paraId="054F1F75" w14:textId="20992998" w:rsidR="00042F47" w:rsidRPr="00E50B07" w:rsidRDefault="00042F47" w:rsidP="00035F82">
      <w:pPr>
        <w:pStyle w:val="ListParagraph"/>
        <w:numPr>
          <w:ilvl w:val="2"/>
          <w:numId w:val="2"/>
        </w:numPr>
        <w:tabs>
          <w:tab w:val="left" w:pos="1418"/>
        </w:tabs>
        <w:ind w:left="0" w:firstLine="851"/>
        <w:jc w:val="both"/>
        <w:rPr>
          <w:rFonts w:ascii="Times New Roman" w:hAnsi="Times New Roman" w:cs="Times New Roman"/>
          <w:sz w:val="20"/>
          <w:szCs w:val="20"/>
        </w:rPr>
      </w:pPr>
      <w:r w:rsidRPr="00E50B07">
        <w:rPr>
          <w:rFonts w:ascii="Times New Roman" w:hAnsi="Times New Roman" w:cs="Times New Roman"/>
          <w:sz w:val="20"/>
          <w:szCs w:val="20"/>
        </w:rPr>
        <w:t xml:space="preserve">Šalis yra tinkamai įsteigta ir teisėtai veikia pagal Lietuvos Respublikos </w:t>
      </w:r>
      <w:r w:rsidR="00E07A9F" w:rsidRPr="00E50B07">
        <w:rPr>
          <w:rFonts w:ascii="Times New Roman" w:hAnsi="Times New Roman" w:cs="Times New Roman"/>
          <w:sz w:val="20"/>
          <w:szCs w:val="20"/>
        </w:rPr>
        <w:t>teisės aktus</w:t>
      </w:r>
      <w:r w:rsidRPr="00E50B07">
        <w:rPr>
          <w:rFonts w:ascii="Times New Roman" w:hAnsi="Times New Roman" w:cs="Times New Roman"/>
          <w:sz w:val="20"/>
          <w:szCs w:val="20"/>
        </w:rPr>
        <w:t>;</w:t>
      </w:r>
    </w:p>
    <w:p w14:paraId="47768187" w14:textId="34B00ACE" w:rsidR="00042F47" w:rsidRPr="00E50B07" w:rsidRDefault="00042F47" w:rsidP="00035F82">
      <w:pPr>
        <w:pStyle w:val="ListParagraph"/>
        <w:numPr>
          <w:ilvl w:val="2"/>
          <w:numId w:val="2"/>
        </w:numPr>
        <w:tabs>
          <w:tab w:val="left" w:pos="1418"/>
        </w:tabs>
        <w:ind w:left="0" w:firstLine="851"/>
        <w:jc w:val="both"/>
        <w:rPr>
          <w:rFonts w:ascii="Times New Roman" w:hAnsi="Times New Roman" w:cs="Times New Roman"/>
          <w:sz w:val="20"/>
          <w:szCs w:val="20"/>
        </w:rPr>
      </w:pPr>
      <w:r w:rsidRPr="00E50B07">
        <w:rPr>
          <w:rFonts w:ascii="Times New Roman" w:hAnsi="Times New Roman" w:cs="Times New Roman"/>
          <w:sz w:val="20"/>
          <w:szCs w:val="20"/>
        </w:rPr>
        <w:t>Šalis atliko visus teisinius veiksmus, būtinus, kad Sutartis būtų tinkamai sudaryta ir galiotų, ir turi visus teisės aktais numatytus leidimus, licencijas, darbuotojus, reikalingus Paslaugoms teikti;</w:t>
      </w:r>
    </w:p>
    <w:p w14:paraId="2853F076" w14:textId="77777777" w:rsidR="00042F47" w:rsidRPr="00E50B07" w:rsidRDefault="00042F47" w:rsidP="00035F82">
      <w:pPr>
        <w:pStyle w:val="ListParagraph"/>
        <w:numPr>
          <w:ilvl w:val="2"/>
          <w:numId w:val="2"/>
        </w:numPr>
        <w:tabs>
          <w:tab w:val="left" w:pos="1418"/>
        </w:tabs>
        <w:ind w:left="0" w:firstLine="851"/>
        <w:jc w:val="both"/>
        <w:rPr>
          <w:rFonts w:ascii="Times New Roman" w:hAnsi="Times New Roman" w:cs="Times New Roman"/>
          <w:sz w:val="20"/>
          <w:szCs w:val="20"/>
        </w:rPr>
      </w:pPr>
      <w:r w:rsidRPr="00E50B07">
        <w:rPr>
          <w:rFonts w:ascii="Times New Roman" w:hAnsi="Times New Roman" w:cs="Times New Roman"/>
          <w:sz w:val="20"/>
          <w:szCs w:val="20"/>
        </w:rPr>
        <w:t>sudarydama Sutartį, Šalis neviršija savo kompetencijos ir nepažeidžia ją saistančių įstatymų, kitų privalomų teisės aktų, taisyklių, statutų, teismo sprendimų, įstatų, nuostatų, potvarkių, įsipareigojimų ir susitarimų;</w:t>
      </w:r>
    </w:p>
    <w:p w14:paraId="373C9F3B" w14:textId="77777777" w:rsidR="00042F47" w:rsidRDefault="00042F47" w:rsidP="00035F82">
      <w:pPr>
        <w:pStyle w:val="ListParagraph"/>
        <w:numPr>
          <w:ilvl w:val="2"/>
          <w:numId w:val="2"/>
        </w:numPr>
        <w:tabs>
          <w:tab w:val="left" w:pos="1418"/>
        </w:tabs>
        <w:ind w:left="0" w:firstLine="851"/>
        <w:jc w:val="both"/>
        <w:rPr>
          <w:rFonts w:ascii="Times New Roman" w:hAnsi="Times New Roman" w:cs="Times New Roman"/>
          <w:sz w:val="20"/>
          <w:szCs w:val="20"/>
        </w:rPr>
      </w:pPr>
      <w:r w:rsidRPr="00E50B07">
        <w:rPr>
          <w:rFonts w:ascii="Times New Roman" w:hAnsi="Times New Roman" w:cs="Times New Roman"/>
          <w:sz w:val="20"/>
          <w:szCs w:val="20"/>
        </w:rPr>
        <w:t>ši Sutartis yra Šalis galiojantis, teisinis ir ją saistantis įsipareigojimas, kurio vykdymo galima pareikalauti pagal Sutarties sąlygas.</w:t>
      </w:r>
    </w:p>
    <w:p w14:paraId="7FD67408" w14:textId="6E761CA0" w:rsidR="00497F27" w:rsidRPr="00497F27" w:rsidRDefault="00497F27" w:rsidP="00497F27">
      <w:pPr>
        <w:pStyle w:val="ListParagraph"/>
        <w:numPr>
          <w:ilvl w:val="1"/>
          <w:numId w:val="2"/>
        </w:numPr>
        <w:tabs>
          <w:tab w:val="left" w:pos="993"/>
        </w:tabs>
        <w:ind w:left="0" w:firstLine="567"/>
        <w:jc w:val="both"/>
        <w:rPr>
          <w:rFonts w:ascii="Times New Roman" w:hAnsi="Times New Roman" w:cs="Times New Roman"/>
          <w:sz w:val="20"/>
          <w:szCs w:val="20"/>
        </w:rPr>
      </w:pPr>
      <w:r w:rsidRPr="00497F27">
        <w:rPr>
          <w:rFonts w:ascii="Times New Roman" w:hAnsi="Times New Roman" w:cs="Times New Roman"/>
          <w:sz w:val="20"/>
          <w:szCs w:val="20"/>
        </w:rPr>
        <w:t>Teikėjas patvirtina ir garantuoja, kad:</w:t>
      </w:r>
    </w:p>
    <w:p w14:paraId="612E5589" w14:textId="2BE9895A" w:rsidR="00497F27" w:rsidRPr="00497F27" w:rsidRDefault="00497F27" w:rsidP="00497F27">
      <w:pPr>
        <w:pStyle w:val="ListParagraph"/>
        <w:numPr>
          <w:ilvl w:val="2"/>
          <w:numId w:val="2"/>
        </w:numPr>
        <w:tabs>
          <w:tab w:val="left" w:pos="1418"/>
        </w:tabs>
        <w:ind w:left="0" w:firstLine="851"/>
        <w:jc w:val="both"/>
        <w:rPr>
          <w:rFonts w:ascii="Times New Roman" w:hAnsi="Times New Roman" w:cs="Times New Roman"/>
          <w:sz w:val="20"/>
          <w:szCs w:val="20"/>
        </w:rPr>
      </w:pPr>
      <w:r w:rsidRPr="00497F27">
        <w:rPr>
          <w:rFonts w:ascii="Times New Roman" w:hAnsi="Times New Roman" w:cs="Times New Roman"/>
          <w:sz w:val="20"/>
          <w:szCs w:val="20"/>
        </w:rPr>
        <w:t xml:space="preserve">yra susipažinęs ir visą Sutarties galiojimo laikotarpį vadovausis </w:t>
      </w:r>
      <w:r w:rsidR="00C34A7C">
        <w:rPr>
          <w:rFonts w:ascii="Times New Roman" w:hAnsi="Times New Roman" w:cs="Times New Roman"/>
          <w:sz w:val="20"/>
          <w:szCs w:val="20"/>
        </w:rPr>
        <w:t>Pirkėj</w:t>
      </w:r>
      <w:r w:rsidRPr="00497F27">
        <w:rPr>
          <w:rFonts w:ascii="Times New Roman" w:hAnsi="Times New Roman" w:cs="Times New Roman"/>
          <w:sz w:val="20"/>
          <w:szCs w:val="20"/>
        </w:rPr>
        <w:t xml:space="preserve">o Antikorupcine politika, kuri skelbiama viešai </w:t>
      </w:r>
      <w:r w:rsidR="00C34A7C">
        <w:rPr>
          <w:rFonts w:ascii="Times New Roman" w:hAnsi="Times New Roman" w:cs="Times New Roman"/>
          <w:sz w:val="20"/>
          <w:szCs w:val="20"/>
        </w:rPr>
        <w:t>Pirkėj</w:t>
      </w:r>
      <w:r w:rsidRPr="00497F27">
        <w:rPr>
          <w:rFonts w:ascii="Times New Roman" w:hAnsi="Times New Roman" w:cs="Times New Roman"/>
          <w:sz w:val="20"/>
          <w:szCs w:val="20"/>
        </w:rPr>
        <w:t xml:space="preserve">o interneto svetainėje adresu </w:t>
      </w:r>
      <w:hyperlink r:id="rId12" w:history="1">
        <w:r w:rsidRPr="00E86909">
          <w:rPr>
            <w:rStyle w:val="Hyperlink"/>
            <w:rFonts w:ascii="Times New Roman" w:hAnsi="Times New Roman" w:cs="Times New Roman"/>
            <w:sz w:val="20"/>
            <w:szCs w:val="20"/>
          </w:rPr>
          <w:t>https://www.regitra.lt/lt/imone/korupcijos-prevencija</w:t>
        </w:r>
      </w:hyperlink>
      <w:r>
        <w:rPr>
          <w:rFonts w:ascii="Times New Roman" w:hAnsi="Times New Roman" w:cs="Times New Roman"/>
          <w:sz w:val="20"/>
          <w:szCs w:val="20"/>
        </w:rPr>
        <w:t>;</w:t>
      </w:r>
    </w:p>
    <w:p w14:paraId="7D387EB1" w14:textId="4C14665F" w:rsidR="00066255" w:rsidRDefault="00497F27" w:rsidP="00066255">
      <w:pPr>
        <w:pStyle w:val="ListParagraph"/>
        <w:numPr>
          <w:ilvl w:val="2"/>
          <w:numId w:val="2"/>
        </w:numPr>
        <w:tabs>
          <w:tab w:val="left" w:pos="1418"/>
        </w:tabs>
        <w:ind w:left="0" w:firstLine="851"/>
        <w:jc w:val="both"/>
        <w:rPr>
          <w:rFonts w:ascii="Times New Roman" w:hAnsi="Times New Roman" w:cs="Times New Roman"/>
          <w:sz w:val="20"/>
          <w:szCs w:val="20"/>
        </w:rPr>
      </w:pPr>
      <w:r w:rsidRPr="00497F27">
        <w:rPr>
          <w:rFonts w:ascii="Times New Roman" w:hAnsi="Times New Roman" w:cs="Times New Roman"/>
          <w:sz w:val="20"/>
          <w:szCs w:val="20"/>
        </w:rPr>
        <w:t>nedalyvauja Lietuvos Respublikos konkurencijos įstatyme ar panašaus pobūdžio kitos valstybės teisės akte nurodytuose draudžiamuose susitarimuose ir susitarimuose, pažeidžiančiuose Viešųjų pirkimų įstatyme nurodytus principus.</w:t>
      </w:r>
    </w:p>
    <w:p w14:paraId="309F3EF9" w14:textId="77777777" w:rsidR="004F25CC" w:rsidRPr="00066255" w:rsidRDefault="004F25CC" w:rsidP="004F25CC">
      <w:pPr>
        <w:pStyle w:val="ListParagraph"/>
        <w:tabs>
          <w:tab w:val="left" w:pos="1418"/>
        </w:tabs>
        <w:ind w:left="851"/>
        <w:jc w:val="both"/>
        <w:rPr>
          <w:rFonts w:ascii="Times New Roman" w:hAnsi="Times New Roman" w:cs="Times New Roman"/>
          <w:sz w:val="20"/>
          <w:szCs w:val="20"/>
        </w:rPr>
      </w:pPr>
    </w:p>
    <w:p w14:paraId="412574E8" w14:textId="77777777" w:rsidR="00066255" w:rsidRPr="007F363F" w:rsidRDefault="00066255" w:rsidP="00066255">
      <w:pPr>
        <w:pStyle w:val="ListParagraph"/>
        <w:numPr>
          <w:ilvl w:val="0"/>
          <w:numId w:val="2"/>
        </w:num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hAnsi="Times New Roman" w:cs="Times New Roman"/>
          <w:b/>
          <w:bCs/>
          <w:sz w:val="20"/>
          <w:szCs w:val="20"/>
        </w:rPr>
      </w:pPr>
      <w:r w:rsidRPr="007F363F">
        <w:rPr>
          <w:rFonts w:ascii="Times New Roman" w:hAnsi="Times New Roman" w:cs="Times New Roman"/>
          <w:b/>
          <w:bCs/>
          <w:sz w:val="20"/>
          <w:szCs w:val="20"/>
        </w:rPr>
        <w:t>SUTARTIES PAŽEIDIMAS</w:t>
      </w:r>
    </w:p>
    <w:p w14:paraId="5502BEE6" w14:textId="77777777" w:rsidR="00066255" w:rsidRPr="007F363F" w:rsidRDefault="00066255" w:rsidP="00066255">
      <w:pPr>
        <w:pStyle w:val="ListParagraph"/>
        <w:pBdr>
          <w:top w:val="none" w:sz="0" w:space="0" w:color="000000"/>
          <w:left w:val="none" w:sz="0" w:space="0" w:color="000000"/>
          <w:bottom w:val="none" w:sz="0" w:space="0" w:color="000000"/>
          <w:right w:val="none" w:sz="0" w:space="0" w:color="000000"/>
        </w:pBdr>
        <w:suppressAutoHyphens/>
        <w:spacing w:after="0" w:line="240" w:lineRule="auto"/>
        <w:ind w:left="360"/>
        <w:rPr>
          <w:rFonts w:ascii="Times New Roman" w:hAnsi="Times New Roman" w:cs="Times New Roman"/>
          <w:b/>
          <w:bCs/>
          <w:sz w:val="20"/>
          <w:szCs w:val="20"/>
        </w:rPr>
      </w:pPr>
    </w:p>
    <w:p w14:paraId="6562567E" w14:textId="77777777" w:rsidR="00066255" w:rsidRPr="007F363F" w:rsidRDefault="00066255" w:rsidP="00066255">
      <w:pPr>
        <w:pStyle w:val="NoSpacing"/>
        <w:numPr>
          <w:ilvl w:val="1"/>
          <w:numId w:val="2"/>
        </w:numPr>
        <w:tabs>
          <w:tab w:val="left" w:pos="993"/>
        </w:tabs>
        <w:ind w:left="0" w:firstLine="567"/>
        <w:jc w:val="both"/>
        <w:rPr>
          <w:rFonts w:ascii="Times New Roman" w:hAnsi="Times New Roman" w:cs="Times New Roman"/>
          <w:sz w:val="20"/>
          <w:szCs w:val="20"/>
        </w:rPr>
      </w:pPr>
      <w:r w:rsidRPr="007F363F">
        <w:rPr>
          <w:rFonts w:ascii="Times New Roman" w:hAnsi="Times New Roman" w:cs="Times New Roman"/>
          <w:sz w:val="20"/>
          <w:szCs w:val="20"/>
        </w:rPr>
        <w:t>Jei kuri nors Sutarties Šalis nevykdo arba netinkamai vykdo kokius nors savo įsipareigojimus pagal Sutartį, ji pažeidžia Sutartį.</w:t>
      </w:r>
    </w:p>
    <w:p w14:paraId="089D10EB" w14:textId="77777777" w:rsidR="00066255" w:rsidRPr="007F363F" w:rsidRDefault="00066255" w:rsidP="00066255">
      <w:pPr>
        <w:pStyle w:val="NoSpacing"/>
        <w:numPr>
          <w:ilvl w:val="1"/>
          <w:numId w:val="2"/>
        </w:numPr>
        <w:tabs>
          <w:tab w:val="left" w:pos="993"/>
        </w:tabs>
        <w:ind w:left="0" w:firstLine="567"/>
        <w:jc w:val="both"/>
        <w:rPr>
          <w:rFonts w:ascii="Times New Roman" w:hAnsi="Times New Roman" w:cs="Times New Roman"/>
          <w:sz w:val="20"/>
          <w:szCs w:val="20"/>
        </w:rPr>
      </w:pPr>
      <w:r w:rsidRPr="007F363F">
        <w:rPr>
          <w:rFonts w:ascii="Times New Roman" w:hAnsi="Times New Roman" w:cs="Times New Roman"/>
          <w:sz w:val="20"/>
          <w:szCs w:val="20"/>
        </w:rPr>
        <w:t>Vienai Sutarties Šaliai pažeidus Sutartį, nukentėjusioji Šalis turi teisę:</w:t>
      </w:r>
    </w:p>
    <w:p w14:paraId="0C9EC57D" w14:textId="77777777" w:rsidR="00066255" w:rsidRPr="007F363F" w:rsidRDefault="00066255" w:rsidP="00066255">
      <w:pPr>
        <w:pStyle w:val="NoSpacing"/>
        <w:numPr>
          <w:ilvl w:val="2"/>
          <w:numId w:val="2"/>
        </w:numPr>
        <w:tabs>
          <w:tab w:val="left" w:pos="1418"/>
        </w:tabs>
        <w:ind w:left="0" w:firstLine="851"/>
        <w:jc w:val="both"/>
        <w:rPr>
          <w:rFonts w:ascii="Times New Roman" w:hAnsi="Times New Roman" w:cs="Times New Roman"/>
          <w:sz w:val="20"/>
          <w:szCs w:val="20"/>
        </w:rPr>
      </w:pPr>
      <w:r w:rsidRPr="007F363F">
        <w:rPr>
          <w:rFonts w:ascii="Times New Roman" w:hAnsi="Times New Roman" w:cs="Times New Roman"/>
          <w:sz w:val="20"/>
          <w:szCs w:val="20"/>
        </w:rPr>
        <w:t>reikalauti kitos Šalies vykdyti sutartinius įsipareigojimus;</w:t>
      </w:r>
    </w:p>
    <w:p w14:paraId="420B1624" w14:textId="77777777" w:rsidR="00066255" w:rsidRPr="007F363F" w:rsidRDefault="00066255" w:rsidP="00066255">
      <w:pPr>
        <w:pStyle w:val="NoSpacing"/>
        <w:numPr>
          <w:ilvl w:val="2"/>
          <w:numId w:val="2"/>
        </w:numPr>
        <w:tabs>
          <w:tab w:val="left" w:pos="1418"/>
        </w:tabs>
        <w:ind w:left="0" w:firstLine="851"/>
        <w:jc w:val="both"/>
        <w:rPr>
          <w:rFonts w:ascii="Times New Roman" w:hAnsi="Times New Roman" w:cs="Times New Roman"/>
          <w:sz w:val="20"/>
          <w:szCs w:val="20"/>
        </w:rPr>
      </w:pPr>
      <w:r w:rsidRPr="007F363F">
        <w:rPr>
          <w:rFonts w:ascii="Times New Roman" w:hAnsi="Times New Roman" w:cs="Times New Roman"/>
          <w:sz w:val="20"/>
          <w:szCs w:val="20"/>
        </w:rPr>
        <w:t>reikalauti atlyginti faktinius tiesioginius nuostolius;</w:t>
      </w:r>
    </w:p>
    <w:p w14:paraId="3E5D32BA" w14:textId="77777777" w:rsidR="00066255" w:rsidRPr="007F363F" w:rsidRDefault="00066255" w:rsidP="00066255">
      <w:pPr>
        <w:pStyle w:val="NoSpacing"/>
        <w:numPr>
          <w:ilvl w:val="2"/>
          <w:numId w:val="2"/>
        </w:numPr>
        <w:tabs>
          <w:tab w:val="left" w:pos="1418"/>
        </w:tabs>
        <w:ind w:left="0" w:firstLine="851"/>
        <w:jc w:val="both"/>
        <w:rPr>
          <w:rFonts w:ascii="Times New Roman" w:hAnsi="Times New Roman" w:cs="Times New Roman"/>
          <w:sz w:val="20"/>
          <w:szCs w:val="20"/>
        </w:rPr>
      </w:pPr>
      <w:r w:rsidRPr="007F363F">
        <w:rPr>
          <w:rFonts w:ascii="Times New Roman" w:hAnsi="Times New Roman" w:cs="Times New Roman"/>
          <w:sz w:val="20"/>
          <w:szCs w:val="20"/>
        </w:rPr>
        <w:t>reikalauti sumokėti nustatytas netesybas;</w:t>
      </w:r>
    </w:p>
    <w:p w14:paraId="186FE6A2" w14:textId="77777777" w:rsidR="00066255" w:rsidRPr="007F363F" w:rsidRDefault="00066255" w:rsidP="00066255">
      <w:pPr>
        <w:pStyle w:val="NoSpacing"/>
        <w:numPr>
          <w:ilvl w:val="2"/>
          <w:numId w:val="2"/>
        </w:numPr>
        <w:tabs>
          <w:tab w:val="left" w:pos="1418"/>
        </w:tabs>
        <w:ind w:left="0" w:firstLine="851"/>
        <w:jc w:val="both"/>
        <w:rPr>
          <w:rFonts w:ascii="Times New Roman" w:hAnsi="Times New Roman" w:cs="Times New Roman"/>
          <w:sz w:val="20"/>
          <w:szCs w:val="20"/>
        </w:rPr>
      </w:pPr>
      <w:r w:rsidRPr="007F363F">
        <w:rPr>
          <w:rFonts w:ascii="Times New Roman" w:hAnsi="Times New Roman" w:cs="Times New Roman"/>
          <w:sz w:val="20"/>
          <w:szCs w:val="20"/>
        </w:rPr>
        <w:t>nutraukti Sutartį;</w:t>
      </w:r>
    </w:p>
    <w:p w14:paraId="17EF9F42" w14:textId="77777777" w:rsidR="00066255" w:rsidRPr="007F363F" w:rsidRDefault="00066255" w:rsidP="00066255">
      <w:pPr>
        <w:pStyle w:val="NoSpacing"/>
        <w:numPr>
          <w:ilvl w:val="2"/>
          <w:numId w:val="2"/>
        </w:numPr>
        <w:tabs>
          <w:tab w:val="left" w:pos="1418"/>
        </w:tabs>
        <w:ind w:left="0" w:firstLine="851"/>
        <w:jc w:val="both"/>
        <w:rPr>
          <w:rFonts w:ascii="Times New Roman" w:hAnsi="Times New Roman" w:cs="Times New Roman"/>
          <w:sz w:val="20"/>
          <w:szCs w:val="20"/>
        </w:rPr>
      </w:pPr>
      <w:r w:rsidRPr="007F363F">
        <w:rPr>
          <w:rFonts w:ascii="Times New Roman" w:hAnsi="Times New Roman" w:cs="Times New Roman"/>
          <w:sz w:val="20"/>
          <w:szCs w:val="20"/>
        </w:rPr>
        <w:t>taikyti kitus Lietuvos Respublikos teisės aktų nustatytus teisių gynimo būdus.</w:t>
      </w:r>
    </w:p>
    <w:p w14:paraId="4277B96E" w14:textId="77777777" w:rsidR="00630660" w:rsidRDefault="00066255" w:rsidP="00630660">
      <w:pPr>
        <w:pStyle w:val="NoSpacing"/>
        <w:numPr>
          <w:ilvl w:val="1"/>
          <w:numId w:val="2"/>
        </w:numPr>
        <w:tabs>
          <w:tab w:val="left" w:pos="993"/>
        </w:tabs>
        <w:ind w:left="0" w:firstLine="567"/>
        <w:jc w:val="both"/>
        <w:rPr>
          <w:rFonts w:ascii="Times New Roman" w:hAnsi="Times New Roman" w:cs="Times New Roman"/>
          <w:sz w:val="20"/>
          <w:szCs w:val="20"/>
        </w:rPr>
      </w:pPr>
      <w:r w:rsidRPr="007F363F">
        <w:rPr>
          <w:rFonts w:ascii="Times New Roman" w:hAnsi="Times New Roman" w:cs="Times New Roman"/>
          <w:sz w:val="20"/>
          <w:szCs w:val="20"/>
        </w:rPr>
        <w:t>Esminiais Sutarties pažeidimais laikomi pažeidimai, nustatyti kaip esminiai pagal Lietuvos Respublikos civilinio kodekso</w:t>
      </w:r>
      <w:r w:rsidR="006C3307">
        <w:rPr>
          <w:rFonts w:ascii="Times New Roman" w:hAnsi="Times New Roman" w:cs="Times New Roman"/>
          <w:sz w:val="20"/>
          <w:szCs w:val="20"/>
        </w:rPr>
        <w:t xml:space="preserve"> (toliau – Civilinis kodeksas)</w:t>
      </w:r>
      <w:r w:rsidRPr="007F363F">
        <w:rPr>
          <w:rFonts w:ascii="Times New Roman" w:hAnsi="Times New Roman" w:cs="Times New Roman"/>
          <w:sz w:val="20"/>
          <w:szCs w:val="20"/>
        </w:rPr>
        <w:t xml:space="preserve"> 6.217 straipsnio 2 dalies kriterijus ir pagal Sutartį (kai Šalys susitaria, ką laikys esminiu Sutarties pažeidimu).</w:t>
      </w:r>
      <w:r w:rsidR="00630660" w:rsidRPr="00630660">
        <w:rPr>
          <w:rFonts w:ascii="Times New Roman" w:hAnsi="Times New Roman" w:cs="Times New Roman"/>
          <w:sz w:val="20"/>
          <w:szCs w:val="20"/>
        </w:rPr>
        <w:t xml:space="preserve"> </w:t>
      </w:r>
    </w:p>
    <w:p w14:paraId="23632D5F" w14:textId="5CFDAEC3" w:rsidR="00066255" w:rsidRPr="00630660" w:rsidRDefault="00066255" w:rsidP="00630660">
      <w:pPr>
        <w:pStyle w:val="NoSpacing"/>
        <w:numPr>
          <w:ilvl w:val="1"/>
          <w:numId w:val="2"/>
        </w:numPr>
        <w:tabs>
          <w:tab w:val="left" w:pos="993"/>
        </w:tabs>
        <w:ind w:left="0" w:firstLine="567"/>
        <w:jc w:val="both"/>
        <w:rPr>
          <w:rFonts w:ascii="Times New Roman" w:hAnsi="Times New Roman" w:cs="Times New Roman"/>
          <w:sz w:val="20"/>
          <w:szCs w:val="20"/>
        </w:rPr>
      </w:pPr>
      <w:r w:rsidRPr="00630660">
        <w:rPr>
          <w:rFonts w:ascii="Times New Roman" w:hAnsi="Times New Roman" w:cs="Times New Roman"/>
          <w:sz w:val="20"/>
          <w:szCs w:val="20"/>
        </w:rPr>
        <w:t>Jeigu Šalis pažeidžia Sutartį arba įstatymus bei kitus teisės aktus, kita Šalis turi teisę pareikšti jai rašytinę pretenziją, nurodyti, kokią Sutarties ar įstatymų bei kitų teisės aktų nuostatą ir kokiu būdu priešinga Šali</w:t>
      </w:r>
      <w:r w:rsidR="005057E2" w:rsidRPr="00630660">
        <w:rPr>
          <w:rFonts w:ascii="Times New Roman" w:hAnsi="Times New Roman" w:cs="Times New Roman"/>
          <w:sz w:val="20"/>
          <w:szCs w:val="20"/>
        </w:rPr>
        <w:t>s</w:t>
      </w:r>
      <w:r w:rsidRPr="00630660">
        <w:rPr>
          <w:rFonts w:ascii="Times New Roman" w:hAnsi="Times New Roman" w:cs="Times New Roman"/>
          <w:sz w:val="20"/>
          <w:szCs w:val="20"/>
        </w:rPr>
        <w:t xml:space="preserve"> pažeidė bei nustatyti protingą terminą ištaisyti pažeidimą.</w:t>
      </w:r>
    </w:p>
    <w:p w14:paraId="5148215B" w14:textId="77777777" w:rsidR="005057E2" w:rsidRPr="007F363F" w:rsidRDefault="005057E2" w:rsidP="005057E2">
      <w:pPr>
        <w:pStyle w:val="NoSpacing"/>
        <w:tabs>
          <w:tab w:val="left" w:pos="993"/>
        </w:tabs>
        <w:ind w:left="567"/>
        <w:jc w:val="both"/>
        <w:rPr>
          <w:rFonts w:ascii="Times New Roman" w:hAnsi="Times New Roman" w:cs="Times New Roman"/>
          <w:sz w:val="20"/>
          <w:szCs w:val="20"/>
        </w:rPr>
      </w:pPr>
    </w:p>
    <w:p w14:paraId="40A9A5C1" w14:textId="7B6138F2" w:rsidR="003F5ABC" w:rsidRPr="00E50B07" w:rsidRDefault="003F5ABC" w:rsidP="003F5ABC">
      <w:pPr>
        <w:pStyle w:val="ListParagraph"/>
        <w:numPr>
          <w:ilvl w:val="0"/>
          <w:numId w:val="2"/>
        </w:numPr>
        <w:tabs>
          <w:tab w:val="left" w:pos="993"/>
        </w:tabs>
        <w:jc w:val="center"/>
        <w:rPr>
          <w:rFonts w:ascii="Times New Roman" w:hAnsi="Times New Roman" w:cs="Times New Roman"/>
          <w:b/>
          <w:bCs/>
          <w:sz w:val="20"/>
          <w:szCs w:val="20"/>
        </w:rPr>
      </w:pPr>
      <w:r w:rsidRPr="00E50B07">
        <w:rPr>
          <w:rFonts w:ascii="Times New Roman" w:hAnsi="Times New Roman" w:cs="Times New Roman"/>
          <w:b/>
          <w:bCs/>
          <w:sz w:val="20"/>
          <w:szCs w:val="20"/>
        </w:rPr>
        <w:t>ŠALIŲ ATSAKOMYBĖ</w:t>
      </w:r>
    </w:p>
    <w:p w14:paraId="50F9BED3" w14:textId="77777777" w:rsidR="003F5ABC" w:rsidRPr="00E50B07" w:rsidRDefault="003F5ABC" w:rsidP="003F5ABC">
      <w:pPr>
        <w:pStyle w:val="ListParagraph"/>
        <w:tabs>
          <w:tab w:val="left" w:pos="993"/>
        </w:tabs>
        <w:ind w:left="360"/>
        <w:rPr>
          <w:rFonts w:ascii="Times New Roman" w:hAnsi="Times New Roman" w:cs="Times New Roman"/>
          <w:b/>
          <w:bCs/>
          <w:sz w:val="20"/>
          <w:szCs w:val="20"/>
        </w:rPr>
      </w:pPr>
    </w:p>
    <w:p w14:paraId="6020D03F" w14:textId="77777777" w:rsidR="00F000E9" w:rsidRDefault="003F5ABC" w:rsidP="00F000E9">
      <w:pPr>
        <w:pStyle w:val="ListParagraph"/>
        <w:numPr>
          <w:ilvl w:val="1"/>
          <w:numId w:val="2"/>
        </w:numPr>
        <w:tabs>
          <w:tab w:val="left" w:pos="993"/>
        </w:tabs>
        <w:ind w:left="0" w:firstLine="567"/>
        <w:jc w:val="both"/>
        <w:rPr>
          <w:rFonts w:ascii="Times New Roman" w:hAnsi="Times New Roman" w:cs="Times New Roman"/>
          <w:sz w:val="20"/>
          <w:szCs w:val="20"/>
        </w:rPr>
      </w:pPr>
      <w:r w:rsidRPr="00E50B07">
        <w:rPr>
          <w:rFonts w:ascii="Times New Roman" w:hAnsi="Times New Roman" w:cs="Times New Roman"/>
          <w:sz w:val="20"/>
          <w:szCs w:val="20"/>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331925F" w14:textId="442055BD" w:rsidR="00FA0542" w:rsidRDefault="00F000E9" w:rsidP="00FA0542">
      <w:pPr>
        <w:pStyle w:val="ListParagraph"/>
        <w:numPr>
          <w:ilvl w:val="1"/>
          <w:numId w:val="2"/>
        </w:numPr>
        <w:tabs>
          <w:tab w:val="left" w:pos="993"/>
        </w:tabs>
        <w:ind w:left="0" w:firstLine="567"/>
        <w:jc w:val="both"/>
        <w:rPr>
          <w:rFonts w:ascii="Times New Roman" w:hAnsi="Times New Roman" w:cs="Times New Roman"/>
          <w:sz w:val="20"/>
          <w:szCs w:val="20"/>
        </w:rPr>
      </w:pPr>
      <w:r w:rsidRPr="00F000E9">
        <w:rPr>
          <w:rFonts w:ascii="Times New Roman" w:hAnsi="Times New Roman" w:cs="Times New Roman"/>
          <w:sz w:val="20"/>
          <w:szCs w:val="20"/>
        </w:rPr>
        <w:t>Teikėjas už kiekvieną uždelstą dieną</w:t>
      </w:r>
      <w:r>
        <w:rPr>
          <w:rFonts w:ascii="Times New Roman" w:hAnsi="Times New Roman" w:cs="Times New Roman"/>
          <w:sz w:val="20"/>
          <w:szCs w:val="20"/>
        </w:rPr>
        <w:t xml:space="preserve"> suteikti Paslaugas (</w:t>
      </w:r>
      <w:r w:rsidRPr="00F000E9">
        <w:rPr>
          <w:rFonts w:ascii="Times New Roman" w:hAnsi="Times New Roman" w:cs="Times New Roman"/>
          <w:sz w:val="20"/>
          <w:szCs w:val="20"/>
        </w:rPr>
        <w:t xml:space="preserve">aktyvuoti </w:t>
      </w:r>
      <w:r>
        <w:rPr>
          <w:rFonts w:ascii="Times New Roman" w:hAnsi="Times New Roman" w:cs="Times New Roman"/>
          <w:sz w:val="20"/>
          <w:szCs w:val="20"/>
        </w:rPr>
        <w:t>Paslaugų</w:t>
      </w:r>
      <w:r w:rsidRPr="00F000E9">
        <w:rPr>
          <w:rFonts w:ascii="Times New Roman" w:hAnsi="Times New Roman" w:cs="Times New Roman"/>
          <w:sz w:val="20"/>
          <w:szCs w:val="20"/>
        </w:rPr>
        <w:t xml:space="preserve"> pratęsimą </w:t>
      </w:r>
      <w:r>
        <w:rPr>
          <w:rFonts w:ascii="Times New Roman" w:hAnsi="Times New Roman" w:cs="Times New Roman"/>
          <w:sz w:val="20"/>
          <w:szCs w:val="20"/>
        </w:rPr>
        <w:t xml:space="preserve">Sutarties </w:t>
      </w:r>
      <w:r>
        <w:rPr>
          <w:rFonts w:ascii="Times New Roman" w:hAnsi="Times New Roman" w:cs="Times New Roman"/>
          <w:sz w:val="20"/>
          <w:szCs w:val="20"/>
          <w:lang w:val="en-US"/>
        </w:rPr>
        <w:t xml:space="preserve">1 </w:t>
      </w:r>
      <w:proofErr w:type="spellStart"/>
      <w:r>
        <w:rPr>
          <w:rFonts w:ascii="Times New Roman" w:hAnsi="Times New Roman" w:cs="Times New Roman"/>
          <w:sz w:val="20"/>
          <w:szCs w:val="20"/>
          <w:lang w:val="en-US"/>
        </w:rPr>
        <w:t>priede</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nurodytam</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atitinkamam</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Paslaug</w:t>
      </w:r>
      <w:proofErr w:type="spellEnd"/>
      <w:r>
        <w:rPr>
          <w:rFonts w:ascii="Times New Roman" w:hAnsi="Times New Roman" w:cs="Times New Roman"/>
          <w:sz w:val="20"/>
          <w:szCs w:val="20"/>
        </w:rPr>
        <w:t xml:space="preserve">ų teikimo laikotarpiui) </w:t>
      </w:r>
      <w:r w:rsidRPr="00F000E9">
        <w:rPr>
          <w:rFonts w:ascii="Times New Roman" w:hAnsi="Times New Roman" w:cs="Times New Roman"/>
          <w:sz w:val="20"/>
          <w:szCs w:val="20"/>
        </w:rPr>
        <w:t>moka Pirkėjui 50</w:t>
      </w:r>
      <w:r w:rsidR="000577E5">
        <w:rPr>
          <w:rFonts w:ascii="Times New Roman" w:hAnsi="Times New Roman" w:cs="Times New Roman"/>
          <w:sz w:val="20"/>
          <w:szCs w:val="20"/>
        </w:rPr>
        <w:t xml:space="preserve">,00 Eur </w:t>
      </w:r>
      <w:r w:rsidRPr="00F000E9">
        <w:rPr>
          <w:rFonts w:ascii="Times New Roman" w:hAnsi="Times New Roman" w:cs="Times New Roman"/>
          <w:sz w:val="20"/>
          <w:szCs w:val="20"/>
        </w:rPr>
        <w:t>dydžio baudą</w:t>
      </w:r>
      <w:r w:rsidR="00490B8C">
        <w:rPr>
          <w:rFonts w:ascii="Times New Roman" w:hAnsi="Times New Roman" w:cs="Times New Roman"/>
          <w:sz w:val="20"/>
          <w:szCs w:val="20"/>
        </w:rPr>
        <w:t xml:space="preserve"> už kiekvieną atvejį</w:t>
      </w:r>
      <w:r w:rsidRPr="00F000E9">
        <w:rPr>
          <w:rFonts w:ascii="Times New Roman" w:hAnsi="Times New Roman" w:cs="Times New Roman"/>
          <w:sz w:val="20"/>
          <w:szCs w:val="20"/>
        </w:rPr>
        <w:t xml:space="preserve">, bet ne daugiau kaip 10 (dešimt) procentų nuo Sutarties kainos </w:t>
      </w:r>
      <w:r w:rsidR="00490B8C">
        <w:rPr>
          <w:rFonts w:ascii="Times New Roman" w:hAnsi="Times New Roman" w:cs="Times New Roman"/>
          <w:sz w:val="20"/>
          <w:szCs w:val="20"/>
        </w:rPr>
        <w:t>be</w:t>
      </w:r>
      <w:r w:rsidRPr="00F000E9">
        <w:rPr>
          <w:rFonts w:ascii="Times New Roman" w:hAnsi="Times New Roman" w:cs="Times New Roman"/>
          <w:sz w:val="20"/>
          <w:szCs w:val="20"/>
        </w:rPr>
        <w:t xml:space="preserve"> PVM</w:t>
      </w:r>
      <w:r w:rsidR="00C86720">
        <w:rPr>
          <w:rFonts w:ascii="Times New Roman" w:hAnsi="Times New Roman" w:cs="Times New Roman"/>
          <w:sz w:val="20"/>
          <w:szCs w:val="20"/>
        </w:rPr>
        <w:t xml:space="preserve"> už kiekvieną atskirą atvejį</w:t>
      </w:r>
      <w:r w:rsidRPr="00F000E9">
        <w:rPr>
          <w:rFonts w:ascii="Times New Roman" w:hAnsi="Times New Roman" w:cs="Times New Roman"/>
          <w:sz w:val="20"/>
          <w:szCs w:val="20"/>
        </w:rPr>
        <w:t xml:space="preserve">. </w:t>
      </w:r>
    </w:p>
    <w:p w14:paraId="1A9368A4" w14:textId="627A2FC0" w:rsidR="00490B8C" w:rsidRPr="00FA0542" w:rsidRDefault="00490B8C" w:rsidP="00FA0542">
      <w:pPr>
        <w:pStyle w:val="ListParagraph"/>
        <w:numPr>
          <w:ilvl w:val="1"/>
          <w:numId w:val="2"/>
        </w:numPr>
        <w:tabs>
          <w:tab w:val="left" w:pos="993"/>
        </w:tabs>
        <w:ind w:left="0" w:firstLine="567"/>
        <w:jc w:val="both"/>
        <w:rPr>
          <w:rFonts w:ascii="Times New Roman" w:hAnsi="Times New Roman" w:cs="Times New Roman"/>
          <w:sz w:val="20"/>
          <w:szCs w:val="20"/>
        </w:rPr>
      </w:pPr>
      <w:r w:rsidRPr="00490B8C">
        <w:rPr>
          <w:rFonts w:ascii="Times New Roman" w:hAnsi="Times New Roman" w:cs="Times New Roman"/>
          <w:sz w:val="20"/>
          <w:szCs w:val="20"/>
        </w:rPr>
        <w:t>Teikėjas po raštiško Pirkėjo pranešimo per 9 (devynias) darbo dienas nesiėmęs aktyvių veiksmų siekiant pašalinti Paslaugų teikimo trūkumus, kaip tai numatyta Sutarties 1 priede, moka Pirkėjui 10</w:t>
      </w:r>
      <w:r w:rsidR="000577E5">
        <w:rPr>
          <w:rFonts w:ascii="Times New Roman" w:hAnsi="Times New Roman" w:cs="Times New Roman"/>
          <w:sz w:val="20"/>
          <w:szCs w:val="20"/>
        </w:rPr>
        <w:t xml:space="preserve">,00 Eur </w:t>
      </w:r>
      <w:r w:rsidRPr="00490B8C">
        <w:rPr>
          <w:rFonts w:ascii="Times New Roman" w:hAnsi="Times New Roman" w:cs="Times New Roman"/>
          <w:sz w:val="20"/>
          <w:szCs w:val="20"/>
        </w:rPr>
        <w:t>dydžio baudą už kiekvieną uždelstą</w:t>
      </w:r>
      <w:r w:rsidR="000577E5">
        <w:rPr>
          <w:rFonts w:ascii="Times New Roman" w:hAnsi="Times New Roman" w:cs="Times New Roman"/>
          <w:sz w:val="20"/>
          <w:szCs w:val="20"/>
        </w:rPr>
        <w:t xml:space="preserve"> darbo</w:t>
      </w:r>
      <w:r w:rsidRPr="00490B8C">
        <w:rPr>
          <w:rFonts w:ascii="Times New Roman" w:hAnsi="Times New Roman" w:cs="Times New Roman"/>
          <w:sz w:val="20"/>
          <w:szCs w:val="20"/>
        </w:rPr>
        <w:t xml:space="preserve"> dieną, bet ne daugiau kaip 10 (dešimt) procentų nuo Sutarties kainos be PVM</w:t>
      </w:r>
      <w:r w:rsidR="000577E5">
        <w:rPr>
          <w:rFonts w:ascii="Times New Roman" w:hAnsi="Times New Roman" w:cs="Times New Roman"/>
          <w:sz w:val="20"/>
          <w:szCs w:val="20"/>
        </w:rPr>
        <w:t xml:space="preserve"> už kiekvieną atvejį.</w:t>
      </w:r>
    </w:p>
    <w:p w14:paraId="760F1954" w14:textId="537C0998" w:rsidR="000577E5" w:rsidRPr="000577E5" w:rsidRDefault="00D14EB8" w:rsidP="000577E5">
      <w:pPr>
        <w:pStyle w:val="ListParagraph"/>
        <w:numPr>
          <w:ilvl w:val="1"/>
          <w:numId w:val="2"/>
        </w:numPr>
        <w:tabs>
          <w:tab w:val="left" w:pos="993"/>
        </w:tabs>
        <w:ind w:left="0" w:firstLine="567"/>
        <w:jc w:val="both"/>
        <w:rPr>
          <w:rFonts w:ascii="Times New Roman" w:hAnsi="Times New Roman" w:cs="Times New Roman"/>
          <w:sz w:val="20"/>
          <w:szCs w:val="20"/>
        </w:rPr>
      </w:pPr>
      <w:r w:rsidRPr="00E50B07">
        <w:rPr>
          <w:rFonts w:ascii="Times New Roman" w:hAnsi="Times New Roman" w:cs="Times New Roman"/>
          <w:sz w:val="20"/>
          <w:szCs w:val="20"/>
        </w:rPr>
        <w:t>Teikėjas, pakeitęs ar pasitelkęs naujus</w:t>
      </w:r>
      <w:r w:rsidR="00163596" w:rsidRPr="00E50B07">
        <w:rPr>
          <w:rFonts w:ascii="Times New Roman" w:hAnsi="Times New Roman" w:cs="Times New Roman"/>
          <w:sz w:val="20"/>
          <w:szCs w:val="20"/>
        </w:rPr>
        <w:t xml:space="preserve"> ūkio subjektus, kurių kvalifikacija (pajėgumais)</w:t>
      </w:r>
      <w:r w:rsidR="005057E2">
        <w:rPr>
          <w:rFonts w:ascii="Times New Roman" w:hAnsi="Times New Roman" w:cs="Times New Roman"/>
          <w:sz w:val="20"/>
          <w:szCs w:val="20"/>
        </w:rPr>
        <w:t xml:space="preserve"> (jei taikoma)</w:t>
      </w:r>
      <w:r w:rsidR="00163596" w:rsidRPr="00E50B07">
        <w:rPr>
          <w:rFonts w:ascii="Times New Roman" w:hAnsi="Times New Roman" w:cs="Times New Roman"/>
          <w:sz w:val="20"/>
          <w:szCs w:val="20"/>
        </w:rPr>
        <w:t xml:space="preserve"> remiasi,</w:t>
      </w:r>
      <w:r w:rsidR="006524DA" w:rsidRPr="00E50B07">
        <w:rPr>
          <w:rFonts w:ascii="Times New Roman" w:hAnsi="Times New Roman" w:cs="Times New Roman"/>
          <w:sz w:val="20"/>
          <w:szCs w:val="20"/>
        </w:rPr>
        <w:t xml:space="preserve"> </w:t>
      </w:r>
      <w:r w:rsidRPr="00E50B07">
        <w:rPr>
          <w:rFonts w:ascii="Times New Roman" w:hAnsi="Times New Roman" w:cs="Times New Roman"/>
          <w:sz w:val="20"/>
          <w:szCs w:val="20"/>
        </w:rPr>
        <w:t>subteikėjus</w:t>
      </w:r>
      <w:r w:rsidR="006524DA" w:rsidRPr="00E50B07">
        <w:rPr>
          <w:rFonts w:ascii="Times New Roman" w:hAnsi="Times New Roman" w:cs="Times New Roman"/>
          <w:sz w:val="20"/>
          <w:szCs w:val="20"/>
        </w:rPr>
        <w:t>, kurių kvalifikacija (pajėgumais) nesiremia,</w:t>
      </w:r>
      <w:r w:rsidRPr="00E50B07">
        <w:rPr>
          <w:rFonts w:ascii="Times New Roman" w:hAnsi="Times New Roman" w:cs="Times New Roman"/>
          <w:sz w:val="20"/>
          <w:szCs w:val="20"/>
        </w:rPr>
        <w:t xml:space="preserve"> be </w:t>
      </w:r>
      <w:r w:rsidR="00C34A7C">
        <w:rPr>
          <w:rFonts w:ascii="Times New Roman" w:hAnsi="Times New Roman" w:cs="Times New Roman"/>
          <w:sz w:val="20"/>
          <w:szCs w:val="20"/>
        </w:rPr>
        <w:t>Pirkėj</w:t>
      </w:r>
      <w:r w:rsidRPr="00E50B07">
        <w:rPr>
          <w:rFonts w:ascii="Times New Roman" w:hAnsi="Times New Roman" w:cs="Times New Roman"/>
          <w:sz w:val="20"/>
          <w:szCs w:val="20"/>
        </w:rPr>
        <w:t xml:space="preserve">o sutikimo, įsipareigoja sumokėti </w:t>
      </w:r>
      <w:r w:rsidR="00C34A7C">
        <w:rPr>
          <w:rFonts w:ascii="Times New Roman" w:hAnsi="Times New Roman" w:cs="Times New Roman"/>
          <w:sz w:val="20"/>
          <w:szCs w:val="20"/>
        </w:rPr>
        <w:t>Pirkėj</w:t>
      </w:r>
      <w:r w:rsidRPr="00E50B07">
        <w:rPr>
          <w:rFonts w:ascii="Times New Roman" w:hAnsi="Times New Roman" w:cs="Times New Roman"/>
          <w:sz w:val="20"/>
          <w:szCs w:val="20"/>
        </w:rPr>
        <w:t>ui 300</w:t>
      </w:r>
      <w:r w:rsidR="005057E2">
        <w:rPr>
          <w:rFonts w:ascii="Times New Roman" w:hAnsi="Times New Roman" w:cs="Times New Roman"/>
          <w:sz w:val="20"/>
          <w:szCs w:val="20"/>
        </w:rPr>
        <w:t>,00</w:t>
      </w:r>
      <w:r w:rsidRPr="00E50B07">
        <w:rPr>
          <w:rFonts w:ascii="Times New Roman" w:hAnsi="Times New Roman" w:cs="Times New Roman"/>
          <w:sz w:val="20"/>
          <w:szCs w:val="20"/>
        </w:rPr>
        <w:t xml:space="preserve"> </w:t>
      </w:r>
      <w:r w:rsidR="000577E5">
        <w:rPr>
          <w:rFonts w:ascii="Times New Roman" w:hAnsi="Times New Roman" w:cs="Times New Roman"/>
          <w:sz w:val="20"/>
          <w:szCs w:val="20"/>
        </w:rPr>
        <w:t xml:space="preserve">Eur </w:t>
      </w:r>
      <w:r w:rsidRPr="00E50B07">
        <w:rPr>
          <w:rFonts w:ascii="Times New Roman" w:hAnsi="Times New Roman" w:cs="Times New Roman"/>
          <w:sz w:val="20"/>
          <w:szCs w:val="20"/>
        </w:rPr>
        <w:t>dydžio baudą už kiekvieną atvejį</w:t>
      </w:r>
      <w:r w:rsidR="000A7B54" w:rsidRPr="00E50B07">
        <w:rPr>
          <w:rFonts w:ascii="Times New Roman" w:hAnsi="Times New Roman" w:cs="Times New Roman"/>
          <w:sz w:val="20"/>
          <w:szCs w:val="20"/>
        </w:rPr>
        <w:t>.</w:t>
      </w:r>
    </w:p>
    <w:p w14:paraId="2CCE6937" w14:textId="1380705A" w:rsidR="006C3307" w:rsidRPr="006C3307" w:rsidRDefault="00C34A7C" w:rsidP="006C3307">
      <w:pPr>
        <w:pStyle w:val="ListParagraph"/>
        <w:numPr>
          <w:ilvl w:val="1"/>
          <w:numId w:val="2"/>
        </w:numPr>
        <w:tabs>
          <w:tab w:val="left" w:pos="993"/>
        </w:tabs>
        <w:ind w:left="0" w:firstLine="567"/>
        <w:jc w:val="both"/>
        <w:rPr>
          <w:rFonts w:ascii="Times New Roman" w:hAnsi="Times New Roman" w:cs="Times New Roman"/>
          <w:sz w:val="20"/>
          <w:szCs w:val="20"/>
        </w:rPr>
      </w:pPr>
      <w:r>
        <w:rPr>
          <w:rFonts w:ascii="Times New Roman" w:hAnsi="Times New Roman" w:cs="Times New Roman"/>
          <w:sz w:val="20"/>
          <w:szCs w:val="20"/>
        </w:rPr>
        <w:t>Pirkėj</w:t>
      </w:r>
      <w:r w:rsidR="006C3307" w:rsidRPr="006C3307">
        <w:rPr>
          <w:rFonts w:ascii="Times New Roman" w:hAnsi="Times New Roman" w:cs="Times New Roman"/>
          <w:sz w:val="20"/>
          <w:szCs w:val="20"/>
        </w:rPr>
        <w:t xml:space="preserve">ui nutraukus Sutartį dėl esminio Sutarties pažeidimo, Teikėjas moka </w:t>
      </w:r>
      <w:r>
        <w:rPr>
          <w:rFonts w:ascii="Times New Roman" w:hAnsi="Times New Roman" w:cs="Times New Roman"/>
          <w:sz w:val="20"/>
          <w:szCs w:val="20"/>
        </w:rPr>
        <w:t>Pirkėj</w:t>
      </w:r>
      <w:r w:rsidR="006C3307" w:rsidRPr="006C3307">
        <w:rPr>
          <w:rFonts w:ascii="Times New Roman" w:hAnsi="Times New Roman" w:cs="Times New Roman"/>
          <w:sz w:val="20"/>
          <w:szCs w:val="20"/>
        </w:rPr>
        <w:t xml:space="preserve">ui vienkartinę 10 (dešimt) procentų nuo </w:t>
      </w:r>
      <w:r w:rsidR="000577E5">
        <w:rPr>
          <w:rFonts w:ascii="Times New Roman" w:hAnsi="Times New Roman" w:cs="Times New Roman"/>
          <w:sz w:val="20"/>
          <w:szCs w:val="20"/>
        </w:rPr>
        <w:t>Sutarties kainos</w:t>
      </w:r>
      <w:r w:rsidR="006C3307" w:rsidRPr="006C3307">
        <w:rPr>
          <w:rFonts w:ascii="Times New Roman" w:hAnsi="Times New Roman" w:cs="Times New Roman"/>
          <w:sz w:val="20"/>
          <w:szCs w:val="20"/>
        </w:rPr>
        <w:t xml:space="preserve"> be PVM dydžio baudą.</w:t>
      </w:r>
    </w:p>
    <w:p w14:paraId="62052D19" w14:textId="3A084E23" w:rsidR="006C3307" w:rsidRDefault="00C34A7C" w:rsidP="006C3307">
      <w:pPr>
        <w:pStyle w:val="ListParagraph"/>
        <w:numPr>
          <w:ilvl w:val="1"/>
          <w:numId w:val="2"/>
        </w:numPr>
        <w:tabs>
          <w:tab w:val="left" w:pos="993"/>
        </w:tabs>
        <w:ind w:left="0" w:firstLine="567"/>
        <w:jc w:val="both"/>
        <w:rPr>
          <w:rFonts w:ascii="Times New Roman" w:hAnsi="Times New Roman" w:cs="Times New Roman"/>
          <w:sz w:val="20"/>
          <w:szCs w:val="20"/>
        </w:rPr>
      </w:pPr>
      <w:r>
        <w:rPr>
          <w:rFonts w:ascii="Times New Roman" w:hAnsi="Times New Roman" w:cs="Times New Roman"/>
          <w:sz w:val="20"/>
          <w:szCs w:val="20"/>
        </w:rPr>
        <w:t>Pirkėj</w:t>
      </w:r>
      <w:r w:rsidR="006C3307" w:rsidRPr="00E50B07">
        <w:rPr>
          <w:rFonts w:ascii="Times New Roman" w:hAnsi="Times New Roman" w:cs="Times New Roman"/>
          <w:sz w:val="20"/>
          <w:szCs w:val="20"/>
        </w:rPr>
        <w:t xml:space="preserve">as, laiku nesumokėjęs už tinkamai suteiktas Paslaugas, moka Teikėjui </w:t>
      </w:r>
      <w:r w:rsidR="006C3307">
        <w:rPr>
          <w:rFonts w:ascii="Times New Roman" w:hAnsi="Times New Roman" w:cs="Times New Roman"/>
          <w:sz w:val="20"/>
          <w:szCs w:val="20"/>
        </w:rPr>
        <w:t>50,00</w:t>
      </w:r>
      <w:r w:rsidR="006C3307" w:rsidRPr="00E50B07">
        <w:rPr>
          <w:rFonts w:ascii="Times New Roman" w:hAnsi="Times New Roman" w:cs="Times New Roman"/>
          <w:sz w:val="20"/>
          <w:szCs w:val="20"/>
        </w:rPr>
        <w:t xml:space="preserve"> Eur dydžio baudą už kiekvieną uždelstą dieną, bet ne daugiau kaip </w:t>
      </w:r>
      <w:r w:rsidR="000577E5">
        <w:rPr>
          <w:rFonts w:ascii="Times New Roman" w:hAnsi="Times New Roman" w:cs="Times New Roman"/>
          <w:sz w:val="20"/>
          <w:szCs w:val="20"/>
          <w:lang w:val="en-US"/>
        </w:rPr>
        <w:t>1</w:t>
      </w:r>
      <w:r w:rsidR="006C3307" w:rsidRPr="00E50B07">
        <w:rPr>
          <w:rFonts w:ascii="Times New Roman" w:hAnsi="Times New Roman" w:cs="Times New Roman"/>
          <w:sz w:val="20"/>
          <w:szCs w:val="20"/>
        </w:rPr>
        <w:t>0</w:t>
      </w:r>
      <w:r w:rsidR="006C3307">
        <w:rPr>
          <w:rFonts w:ascii="Times New Roman" w:hAnsi="Times New Roman" w:cs="Times New Roman"/>
          <w:sz w:val="20"/>
          <w:szCs w:val="20"/>
        </w:rPr>
        <w:t xml:space="preserve"> (trisdešimt)</w:t>
      </w:r>
      <w:r w:rsidR="006C3307" w:rsidRPr="00E50B07">
        <w:rPr>
          <w:rFonts w:ascii="Times New Roman" w:hAnsi="Times New Roman" w:cs="Times New Roman"/>
          <w:sz w:val="20"/>
          <w:szCs w:val="20"/>
        </w:rPr>
        <w:t xml:space="preserve"> procentų  nuo </w:t>
      </w:r>
      <w:r w:rsidR="000577E5">
        <w:rPr>
          <w:rFonts w:ascii="Times New Roman" w:hAnsi="Times New Roman" w:cs="Times New Roman"/>
          <w:sz w:val="20"/>
          <w:szCs w:val="20"/>
        </w:rPr>
        <w:t>Sutarties kainos</w:t>
      </w:r>
      <w:r w:rsidR="006C3307">
        <w:rPr>
          <w:rFonts w:ascii="Times New Roman" w:hAnsi="Times New Roman" w:cs="Times New Roman"/>
          <w:sz w:val="20"/>
          <w:szCs w:val="20"/>
        </w:rPr>
        <w:t xml:space="preserve"> be</w:t>
      </w:r>
      <w:r w:rsidR="006C3307" w:rsidRPr="00E50B07">
        <w:rPr>
          <w:rFonts w:ascii="Times New Roman" w:hAnsi="Times New Roman" w:cs="Times New Roman"/>
          <w:sz w:val="20"/>
          <w:szCs w:val="20"/>
        </w:rPr>
        <w:t xml:space="preserve"> PVM</w:t>
      </w:r>
      <w:r w:rsidR="000577E5">
        <w:rPr>
          <w:rFonts w:ascii="Times New Roman" w:hAnsi="Times New Roman" w:cs="Times New Roman"/>
          <w:sz w:val="20"/>
          <w:szCs w:val="20"/>
        </w:rPr>
        <w:t xml:space="preserve"> už kiekvieną atvejį</w:t>
      </w:r>
      <w:r w:rsidR="006C3307" w:rsidRPr="00E50B07">
        <w:rPr>
          <w:rFonts w:ascii="Times New Roman" w:hAnsi="Times New Roman" w:cs="Times New Roman"/>
          <w:sz w:val="20"/>
          <w:szCs w:val="20"/>
        </w:rPr>
        <w:t>.</w:t>
      </w:r>
    </w:p>
    <w:p w14:paraId="768E7A7D" w14:textId="129FC031" w:rsidR="006C3307" w:rsidRPr="006C3307" w:rsidRDefault="006C3307" w:rsidP="006C3307">
      <w:pPr>
        <w:pStyle w:val="ListParagraph"/>
        <w:numPr>
          <w:ilvl w:val="1"/>
          <w:numId w:val="2"/>
        </w:numPr>
        <w:tabs>
          <w:tab w:val="left" w:pos="993"/>
        </w:tabs>
        <w:ind w:left="0" w:firstLine="567"/>
        <w:jc w:val="both"/>
        <w:rPr>
          <w:rFonts w:ascii="Times New Roman" w:hAnsi="Times New Roman" w:cs="Times New Roman"/>
          <w:sz w:val="20"/>
          <w:szCs w:val="20"/>
        </w:rPr>
      </w:pPr>
      <w:r w:rsidRPr="006C3307">
        <w:rPr>
          <w:rFonts w:ascii="Times New Roman" w:hAnsi="Times New Roman" w:cs="Times New Roman"/>
          <w:sz w:val="20"/>
          <w:szCs w:val="20"/>
        </w:rPr>
        <w:t>Šalies privalomos mokėti sutartinės netesybos (jei jos nėra įskaitomos) ir (ar) priskaičiuoti nuostoliai turi būti sumokėti kitai Šaliai per 14 (keturiolika) kalendorinių dienų nuo</w:t>
      </w:r>
      <w:r w:rsidR="000577E5">
        <w:rPr>
          <w:rFonts w:ascii="Times New Roman" w:hAnsi="Times New Roman" w:cs="Times New Roman"/>
          <w:sz w:val="20"/>
          <w:szCs w:val="20"/>
        </w:rPr>
        <w:t xml:space="preserve"> raštiško</w:t>
      </w:r>
      <w:r w:rsidRPr="006C3307">
        <w:rPr>
          <w:rFonts w:ascii="Times New Roman" w:hAnsi="Times New Roman" w:cs="Times New Roman"/>
          <w:sz w:val="20"/>
          <w:szCs w:val="20"/>
        </w:rPr>
        <w:t xml:space="preserve"> reikalavimo </w:t>
      </w:r>
      <w:r w:rsidR="000577E5">
        <w:rPr>
          <w:rFonts w:ascii="Times New Roman" w:hAnsi="Times New Roman" w:cs="Times New Roman"/>
          <w:sz w:val="20"/>
          <w:szCs w:val="20"/>
        </w:rPr>
        <w:t>pateikimo</w:t>
      </w:r>
      <w:r w:rsidRPr="006C3307">
        <w:rPr>
          <w:rFonts w:ascii="Times New Roman" w:hAnsi="Times New Roman" w:cs="Times New Roman"/>
          <w:sz w:val="20"/>
          <w:szCs w:val="20"/>
        </w:rPr>
        <w:t xml:space="preserve"> dienos. </w:t>
      </w:r>
    </w:p>
    <w:p w14:paraId="5DDE1266" w14:textId="77777777" w:rsidR="006C3307" w:rsidRDefault="006C3307" w:rsidP="006C3307">
      <w:pPr>
        <w:pStyle w:val="ListParagraph"/>
        <w:numPr>
          <w:ilvl w:val="1"/>
          <w:numId w:val="2"/>
        </w:numPr>
        <w:tabs>
          <w:tab w:val="left" w:pos="993"/>
        </w:tabs>
        <w:ind w:left="0" w:firstLine="567"/>
        <w:jc w:val="both"/>
        <w:rPr>
          <w:rFonts w:ascii="Times New Roman" w:hAnsi="Times New Roman" w:cs="Times New Roman"/>
          <w:sz w:val="20"/>
          <w:szCs w:val="20"/>
        </w:rPr>
      </w:pPr>
      <w:r w:rsidRPr="006C3307">
        <w:rPr>
          <w:rFonts w:ascii="Times New Roman" w:hAnsi="Times New Roman" w:cs="Times New Roman"/>
          <w:sz w:val="20"/>
          <w:szCs w:val="20"/>
        </w:rPr>
        <w:lastRenderedPageBreak/>
        <w:t>Sutartinių netesybų už vėlavimą ar pareigų pagal Sutartį pažeidimą sumokėjimas neatleidžia Šalies nuo pareigos vykdyti šioje Sutartyje prisiimtus įsipareigojimus.</w:t>
      </w:r>
    </w:p>
    <w:p w14:paraId="5DEB206A" w14:textId="145AC348" w:rsidR="006C3307" w:rsidRPr="006C3307" w:rsidRDefault="006C3307" w:rsidP="006C3307">
      <w:pPr>
        <w:pStyle w:val="ListParagraph"/>
        <w:numPr>
          <w:ilvl w:val="1"/>
          <w:numId w:val="2"/>
        </w:numPr>
        <w:tabs>
          <w:tab w:val="left" w:pos="993"/>
        </w:tabs>
        <w:ind w:left="0" w:firstLine="567"/>
        <w:jc w:val="both"/>
        <w:rPr>
          <w:rFonts w:ascii="Times New Roman" w:hAnsi="Times New Roman" w:cs="Times New Roman"/>
          <w:sz w:val="20"/>
          <w:szCs w:val="20"/>
        </w:rPr>
      </w:pPr>
      <w:r w:rsidRPr="006C3307">
        <w:rPr>
          <w:rFonts w:ascii="Times New Roman" w:hAnsi="Times New Roman" w:cs="Times New Roman"/>
          <w:sz w:val="20"/>
          <w:szCs w:val="20"/>
        </w:rPr>
        <w:t>Sutartinių netesybų sumokėjimas nepanaikina Šalies teisės reikalauti, kad kita Šalis kompensuotų jos patirtus tiesioginius nuostolius. Šioje Sutartyje nustatytos netesybos yra laikomos minimaliais, neįrodinėtinais Šalių nuostoliais</w:t>
      </w:r>
      <w:r>
        <w:rPr>
          <w:rFonts w:ascii="Times New Roman" w:hAnsi="Times New Roman" w:cs="Times New Roman"/>
          <w:sz w:val="20"/>
          <w:szCs w:val="20"/>
        </w:rPr>
        <w:t>.</w:t>
      </w:r>
    </w:p>
    <w:p w14:paraId="2101E3E7" w14:textId="77777777" w:rsidR="006C3307" w:rsidRDefault="001649BF" w:rsidP="006C3307">
      <w:pPr>
        <w:pStyle w:val="ListParagraph"/>
        <w:numPr>
          <w:ilvl w:val="1"/>
          <w:numId w:val="2"/>
        </w:numPr>
        <w:tabs>
          <w:tab w:val="left" w:pos="993"/>
        </w:tabs>
        <w:ind w:left="0" w:firstLine="567"/>
        <w:jc w:val="both"/>
        <w:rPr>
          <w:rFonts w:ascii="Times New Roman" w:hAnsi="Times New Roman" w:cs="Times New Roman"/>
          <w:sz w:val="20"/>
          <w:szCs w:val="20"/>
        </w:rPr>
      </w:pPr>
      <w:r w:rsidRPr="00E50B07">
        <w:rPr>
          <w:rFonts w:ascii="Times New Roman" w:hAnsi="Times New Roman" w:cs="Times New Roman"/>
          <w:sz w:val="20"/>
          <w:szCs w:val="20"/>
        </w:rPr>
        <w:t xml:space="preserve">Visa Šalių atsakomybė viena kitos atžvilgiu yra ribojama </w:t>
      </w:r>
      <w:r w:rsidR="006C3307">
        <w:rPr>
          <w:rFonts w:ascii="Times New Roman" w:hAnsi="Times New Roman" w:cs="Times New Roman"/>
          <w:sz w:val="20"/>
          <w:szCs w:val="20"/>
        </w:rPr>
        <w:t>pradinės Sutarties verte</w:t>
      </w:r>
      <w:r w:rsidRPr="00E50B07">
        <w:rPr>
          <w:rFonts w:ascii="Times New Roman" w:hAnsi="Times New Roman" w:cs="Times New Roman"/>
          <w:sz w:val="20"/>
          <w:szCs w:val="20"/>
        </w:rPr>
        <w:t xml:space="preserve"> </w:t>
      </w:r>
      <w:r w:rsidR="006C3307">
        <w:rPr>
          <w:rFonts w:ascii="Times New Roman" w:hAnsi="Times New Roman" w:cs="Times New Roman"/>
          <w:sz w:val="20"/>
          <w:szCs w:val="20"/>
        </w:rPr>
        <w:t>be</w:t>
      </w:r>
      <w:r w:rsidRPr="00E50B07">
        <w:rPr>
          <w:rFonts w:ascii="Times New Roman" w:hAnsi="Times New Roman" w:cs="Times New Roman"/>
          <w:sz w:val="20"/>
          <w:szCs w:val="20"/>
        </w:rPr>
        <w:t xml:space="preserve"> PVM, išskyrus Lietuvos Civilini</w:t>
      </w:r>
      <w:r w:rsidR="006C3307">
        <w:rPr>
          <w:rFonts w:ascii="Times New Roman" w:hAnsi="Times New Roman" w:cs="Times New Roman"/>
          <w:sz w:val="20"/>
          <w:szCs w:val="20"/>
        </w:rPr>
        <w:t>o</w:t>
      </w:r>
      <w:r w:rsidRPr="00E50B07">
        <w:rPr>
          <w:rFonts w:ascii="Times New Roman" w:hAnsi="Times New Roman" w:cs="Times New Roman"/>
          <w:sz w:val="20"/>
          <w:szCs w:val="20"/>
        </w:rPr>
        <w:t xml:space="preserve"> kodeks</w:t>
      </w:r>
      <w:r w:rsidR="006C3307">
        <w:rPr>
          <w:rFonts w:ascii="Times New Roman" w:hAnsi="Times New Roman" w:cs="Times New Roman"/>
          <w:sz w:val="20"/>
          <w:szCs w:val="20"/>
        </w:rPr>
        <w:t>o</w:t>
      </w:r>
      <w:r w:rsidRPr="00E50B07">
        <w:rPr>
          <w:rFonts w:ascii="Times New Roman" w:hAnsi="Times New Roman" w:cs="Times New Roman"/>
          <w:sz w:val="20"/>
          <w:szCs w:val="20"/>
        </w:rPr>
        <w:t xml:space="preserve"> 6.252 straipsnio 1 dalyje įtvirtintas išimtis dėl tyčios ir (ar) didelio neatsargumo</w:t>
      </w:r>
      <w:r w:rsidR="006C3307">
        <w:rPr>
          <w:rFonts w:ascii="Times New Roman" w:hAnsi="Times New Roman" w:cs="Times New Roman"/>
          <w:sz w:val="20"/>
          <w:szCs w:val="20"/>
        </w:rPr>
        <w:t xml:space="preserve"> bei tais atvejais, kai </w:t>
      </w:r>
      <w:r w:rsidR="006C3307" w:rsidRPr="006C3307">
        <w:rPr>
          <w:rFonts w:ascii="Times New Roman" w:hAnsi="Times New Roman" w:cs="Times New Roman"/>
          <w:sz w:val="20"/>
          <w:szCs w:val="20"/>
        </w:rPr>
        <w:t>žala atsirado dėl konfidencialumo įsipareigojimų, asmens duomenų apsaugą reglamentuojančių teisės aktų ar intelektinės nuosavybės teisių pažeidimo</w:t>
      </w:r>
      <w:r w:rsidR="006C3307">
        <w:rPr>
          <w:rFonts w:ascii="Times New Roman" w:hAnsi="Times New Roman" w:cs="Times New Roman"/>
          <w:sz w:val="20"/>
          <w:szCs w:val="20"/>
        </w:rPr>
        <w:t>.</w:t>
      </w:r>
    </w:p>
    <w:p w14:paraId="63A43369" w14:textId="198F7DA8" w:rsidR="006C3307" w:rsidRPr="006C3307" w:rsidRDefault="006C3307" w:rsidP="006C3307">
      <w:pPr>
        <w:pStyle w:val="ListParagraph"/>
        <w:numPr>
          <w:ilvl w:val="1"/>
          <w:numId w:val="2"/>
        </w:numPr>
        <w:tabs>
          <w:tab w:val="left" w:pos="993"/>
        </w:tabs>
        <w:ind w:left="0" w:firstLine="567"/>
        <w:jc w:val="both"/>
        <w:rPr>
          <w:rFonts w:ascii="Times New Roman" w:hAnsi="Times New Roman" w:cs="Times New Roman"/>
          <w:sz w:val="20"/>
          <w:szCs w:val="20"/>
        </w:rPr>
      </w:pPr>
      <w:r w:rsidRPr="006C3307">
        <w:rPr>
          <w:rFonts w:ascii="Times New Roman" w:hAnsi="Times New Roman" w:cs="Times New Roman"/>
          <w:sz w:val="20"/>
          <w:szCs w:val="20"/>
        </w:rPr>
        <w:t>Pasibaigus Sutarties galiojimui, Šalys neatleidžiamos nuo atsakomybės už Sutarties pažeidimą. Pasibaigus Sutarties galiojimui, Šalys nepraranda teisės reikalauti atlyginti dėl Sutarties nevykdymo patirtus</w:t>
      </w:r>
      <w:r>
        <w:rPr>
          <w:rFonts w:ascii="Times New Roman" w:hAnsi="Times New Roman" w:cs="Times New Roman"/>
          <w:sz w:val="20"/>
          <w:szCs w:val="20"/>
        </w:rPr>
        <w:t xml:space="preserve"> tiesioginius</w:t>
      </w:r>
      <w:r w:rsidRPr="006C3307">
        <w:rPr>
          <w:rFonts w:ascii="Times New Roman" w:hAnsi="Times New Roman" w:cs="Times New Roman"/>
          <w:sz w:val="20"/>
          <w:szCs w:val="20"/>
        </w:rPr>
        <w:t xml:space="preserve"> nuostolius bei sumokėti</w:t>
      </w:r>
      <w:r>
        <w:rPr>
          <w:rFonts w:ascii="Times New Roman" w:hAnsi="Times New Roman" w:cs="Times New Roman"/>
          <w:sz w:val="20"/>
          <w:szCs w:val="20"/>
        </w:rPr>
        <w:t xml:space="preserve"> sutartines</w:t>
      </w:r>
      <w:r w:rsidRPr="006C3307">
        <w:rPr>
          <w:rFonts w:ascii="Times New Roman" w:hAnsi="Times New Roman" w:cs="Times New Roman"/>
          <w:sz w:val="20"/>
          <w:szCs w:val="20"/>
        </w:rPr>
        <w:t xml:space="preserve"> netesybas.</w:t>
      </w:r>
    </w:p>
    <w:p w14:paraId="39FA114B" w14:textId="77777777" w:rsidR="00CB4A17" w:rsidRPr="00E50B07" w:rsidRDefault="00CB4A17" w:rsidP="00CB4A17">
      <w:pPr>
        <w:pStyle w:val="ListParagraph"/>
        <w:tabs>
          <w:tab w:val="left" w:pos="993"/>
        </w:tabs>
        <w:ind w:left="567"/>
        <w:jc w:val="both"/>
        <w:rPr>
          <w:rFonts w:ascii="Times New Roman" w:hAnsi="Times New Roman" w:cs="Times New Roman"/>
          <w:sz w:val="20"/>
          <w:szCs w:val="20"/>
        </w:rPr>
      </w:pPr>
    </w:p>
    <w:p w14:paraId="6F22FB6F" w14:textId="338C1169" w:rsidR="00D60B22" w:rsidRPr="00E50B07" w:rsidRDefault="00D60B22" w:rsidP="00D60B22">
      <w:pPr>
        <w:pStyle w:val="ListParagraph"/>
        <w:numPr>
          <w:ilvl w:val="0"/>
          <w:numId w:val="2"/>
        </w:numPr>
        <w:jc w:val="center"/>
        <w:rPr>
          <w:rFonts w:ascii="Times New Roman" w:hAnsi="Times New Roman" w:cs="Times New Roman"/>
          <w:b/>
          <w:bCs/>
          <w:sz w:val="20"/>
          <w:szCs w:val="20"/>
        </w:rPr>
      </w:pPr>
      <w:r w:rsidRPr="00E50B07">
        <w:rPr>
          <w:rFonts w:ascii="Times New Roman" w:hAnsi="Times New Roman" w:cs="Times New Roman"/>
          <w:b/>
          <w:bCs/>
          <w:sz w:val="20"/>
          <w:szCs w:val="20"/>
        </w:rPr>
        <w:t>NENUGALIMA JĖGA (FORCE MAJEURE)</w:t>
      </w:r>
    </w:p>
    <w:p w14:paraId="1F84B739" w14:textId="77777777" w:rsidR="00D60B22" w:rsidRPr="00E50B07" w:rsidRDefault="00D60B22" w:rsidP="00D60B22">
      <w:pPr>
        <w:pStyle w:val="ListParagraph"/>
        <w:ind w:left="360"/>
        <w:rPr>
          <w:rFonts w:ascii="Times New Roman" w:hAnsi="Times New Roman" w:cs="Times New Roman"/>
          <w:b/>
          <w:bCs/>
          <w:sz w:val="20"/>
          <w:szCs w:val="20"/>
        </w:rPr>
      </w:pPr>
    </w:p>
    <w:p w14:paraId="4BBD1C9F" w14:textId="7F4DE171" w:rsidR="00C273B3" w:rsidRPr="00E50B07" w:rsidRDefault="009926EA" w:rsidP="00F03779">
      <w:pPr>
        <w:pStyle w:val="ListParagraph"/>
        <w:numPr>
          <w:ilvl w:val="1"/>
          <w:numId w:val="2"/>
        </w:numPr>
        <w:tabs>
          <w:tab w:val="left" w:pos="993"/>
        </w:tabs>
        <w:ind w:left="0" w:firstLine="567"/>
        <w:jc w:val="both"/>
        <w:rPr>
          <w:rFonts w:ascii="Times New Roman" w:hAnsi="Times New Roman" w:cs="Times New Roman"/>
          <w:sz w:val="20"/>
          <w:szCs w:val="20"/>
        </w:rPr>
      </w:pPr>
      <w:r w:rsidRPr="00E50B07">
        <w:rPr>
          <w:rFonts w:ascii="Times New Roman" w:hAnsi="Times New Roman" w:cs="Times New Roman"/>
          <w:sz w:val="20"/>
          <w:szCs w:val="20"/>
        </w:rPr>
        <w:t xml:space="preserve">Nei viena iš Šalių nėra atsakinga už savo įsipareigojimų pagal Sutartį neįvykdymą ar netinkamą vykdymą dėl nenugalimos jėgos </w:t>
      </w:r>
      <w:r w:rsidRPr="00E50B07">
        <w:rPr>
          <w:rFonts w:ascii="Times New Roman" w:hAnsi="Times New Roman" w:cs="Times New Roman"/>
          <w:i/>
          <w:iCs/>
          <w:sz w:val="20"/>
          <w:szCs w:val="20"/>
        </w:rPr>
        <w:t>(force majeure)</w:t>
      </w:r>
      <w:r w:rsidRPr="00E50B07">
        <w:rPr>
          <w:rFonts w:ascii="Times New Roman" w:hAnsi="Times New Roman" w:cs="Times New Roman"/>
          <w:sz w:val="20"/>
          <w:szCs w:val="20"/>
        </w:rPr>
        <w:t xml:space="preserve"> aplinkybių, kurios nustatomos pagal </w:t>
      </w:r>
      <w:r w:rsidR="001649BF" w:rsidRPr="00E50B07">
        <w:rPr>
          <w:rFonts w:ascii="Times New Roman" w:hAnsi="Times New Roman" w:cs="Times New Roman"/>
          <w:sz w:val="20"/>
          <w:szCs w:val="20"/>
        </w:rPr>
        <w:t>C</w:t>
      </w:r>
      <w:r w:rsidRPr="00E50B07">
        <w:rPr>
          <w:rFonts w:ascii="Times New Roman" w:hAnsi="Times New Roman" w:cs="Times New Roman"/>
          <w:sz w:val="20"/>
          <w:szCs w:val="20"/>
        </w:rPr>
        <w:t>ivilinio kodekso</w:t>
      </w:r>
      <w:r w:rsidR="000229F6" w:rsidRPr="00E50B07">
        <w:rPr>
          <w:rFonts w:ascii="Times New Roman" w:hAnsi="Times New Roman" w:cs="Times New Roman"/>
          <w:sz w:val="20"/>
          <w:szCs w:val="20"/>
        </w:rPr>
        <w:t xml:space="preserve"> </w:t>
      </w:r>
      <w:r w:rsidRPr="00E50B07">
        <w:rPr>
          <w:rFonts w:ascii="Times New Roman" w:hAnsi="Times New Roman" w:cs="Times New Roman"/>
          <w:sz w:val="20"/>
          <w:szCs w:val="20"/>
        </w:rPr>
        <w:t xml:space="preserve">6.212 straipsnį ir Atleidimo nuo atsakomybės esant nenugalimos jėgos </w:t>
      </w:r>
      <w:r w:rsidRPr="00E50B07">
        <w:rPr>
          <w:rFonts w:ascii="Times New Roman" w:hAnsi="Times New Roman" w:cs="Times New Roman"/>
          <w:i/>
          <w:iCs/>
          <w:sz w:val="20"/>
          <w:szCs w:val="20"/>
        </w:rPr>
        <w:t xml:space="preserve">(force majeure) </w:t>
      </w:r>
      <w:r w:rsidRPr="00E50B07">
        <w:rPr>
          <w:rFonts w:ascii="Times New Roman" w:hAnsi="Times New Roman" w:cs="Times New Roman"/>
          <w:sz w:val="20"/>
          <w:szCs w:val="20"/>
        </w:rPr>
        <w:t>aplinkybėms taisyklėse, patvirtintose Lietuvos Respublikos Vyriausybės 1996 m. liepos 15 d. nutarimu Nr. 840</w:t>
      </w:r>
      <w:r w:rsidR="00C273B3" w:rsidRPr="00E50B07">
        <w:rPr>
          <w:rFonts w:ascii="Times New Roman" w:hAnsi="Times New Roman" w:cs="Times New Roman"/>
          <w:sz w:val="20"/>
          <w:szCs w:val="20"/>
        </w:rPr>
        <w:t xml:space="preserve"> „Dėl Atleidimo nuo atsakomybės esant nenugalimos jėgos </w:t>
      </w:r>
      <w:r w:rsidR="00C273B3" w:rsidRPr="00E50B07">
        <w:rPr>
          <w:rFonts w:ascii="Times New Roman" w:hAnsi="Times New Roman" w:cs="Times New Roman"/>
          <w:i/>
          <w:iCs/>
          <w:sz w:val="20"/>
          <w:szCs w:val="20"/>
        </w:rPr>
        <w:t>(force majeure)</w:t>
      </w:r>
      <w:r w:rsidR="00C273B3" w:rsidRPr="00E50B07">
        <w:rPr>
          <w:rFonts w:ascii="Times New Roman" w:hAnsi="Times New Roman" w:cs="Times New Roman"/>
          <w:sz w:val="20"/>
          <w:szCs w:val="20"/>
        </w:rPr>
        <w:t xml:space="preserve"> aplinkybėms taisyklių patvirtinimo“</w:t>
      </w:r>
      <w:r w:rsidRPr="00E50B07">
        <w:rPr>
          <w:rFonts w:ascii="Times New Roman" w:hAnsi="Times New Roman" w:cs="Times New Roman"/>
          <w:sz w:val="20"/>
          <w:szCs w:val="20"/>
        </w:rPr>
        <w:t xml:space="preserve">. Nustatydamos nenugalimos jėgos aplinkybes Šalys vadovaujasi Lietuvos Respublikos Vyriausybės 1997 m. kovo 13 d. nutarimu Nr. 222 „Dėl nenugalimos jėgos </w:t>
      </w:r>
      <w:r w:rsidRPr="00E50B07">
        <w:rPr>
          <w:rFonts w:ascii="Times New Roman" w:hAnsi="Times New Roman" w:cs="Times New Roman"/>
          <w:i/>
          <w:iCs/>
          <w:sz w:val="20"/>
          <w:szCs w:val="20"/>
        </w:rPr>
        <w:t>(force majeure)</w:t>
      </w:r>
      <w:r w:rsidRPr="00E50B07">
        <w:rPr>
          <w:rFonts w:ascii="Times New Roman" w:hAnsi="Times New Roman" w:cs="Times New Roman"/>
          <w:sz w:val="20"/>
          <w:szCs w:val="20"/>
        </w:rPr>
        <w:t xml:space="preserve"> aplinkybes liudijančių pažymų išdavimo tvarkos patvirtinimo“.  </w:t>
      </w:r>
    </w:p>
    <w:p w14:paraId="3E166BD3" w14:textId="77777777" w:rsidR="00C273B3" w:rsidRPr="00E50B07" w:rsidRDefault="009926EA" w:rsidP="00F03779">
      <w:pPr>
        <w:pStyle w:val="ListParagraph"/>
        <w:numPr>
          <w:ilvl w:val="1"/>
          <w:numId w:val="2"/>
        </w:numPr>
        <w:tabs>
          <w:tab w:val="left" w:pos="993"/>
        </w:tabs>
        <w:ind w:left="0" w:firstLine="567"/>
        <w:jc w:val="both"/>
        <w:rPr>
          <w:rFonts w:ascii="Times New Roman" w:hAnsi="Times New Roman" w:cs="Times New Roman"/>
          <w:sz w:val="20"/>
          <w:szCs w:val="20"/>
        </w:rPr>
      </w:pPr>
      <w:r w:rsidRPr="00E50B07">
        <w:rPr>
          <w:rFonts w:ascii="Times New Roman" w:hAnsi="Times New Roman" w:cs="Times New Roman"/>
          <w:sz w:val="20"/>
          <w:szCs w:val="20"/>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ir pranešti galimą įsipareigojimų įvykdymo terminą. Išnykus įsipareigojimų nevykdymo pagrindui, apie jį privaloma pranešti kitai Šaliai.</w:t>
      </w:r>
    </w:p>
    <w:p w14:paraId="7967F0D3" w14:textId="77777777" w:rsidR="00C273B3" w:rsidRPr="00E50B07" w:rsidRDefault="00002A65" w:rsidP="00F03779">
      <w:pPr>
        <w:pStyle w:val="ListParagraph"/>
        <w:numPr>
          <w:ilvl w:val="1"/>
          <w:numId w:val="2"/>
        </w:numPr>
        <w:tabs>
          <w:tab w:val="left" w:pos="993"/>
        </w:tabs>
        <w:ind w:left="0" w:firstLine="567"/>
        <w:jc w:val="both"/>
        <w:rPr>
          <w:rFonts w:ascii="Times New Roman" w:hAnsi="Times New Roman" w:cs="Times New Roman"/>
          <w:sz w:val="20"/>
          <w:szCs w:val="20"/>
        </w:rPr>
      </w:pPr>
      <w:r w:rsidRPr="00E50B07">
        <w:rPr>
          <w:rFonts w:ascii="Times New Roman" w:hAnsi="Times New Roman" w:cs="Times New Roman"/>
          <w:sz w:val="20"/>
          <w:szCs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F06599A" w14:textId="22A4D975" w:rsidR="00F05D2F" w:rsidRPr="00E50B07" w:rsidRDefault="009926EA" w:rsidP="00F03779">
      <w:pPr>
        <w:pStyle w:val="ListParagraph"/>
        <w:numPr>
          <w:ilvl w:val="1"/>
          <w:numId w:val="2"/>
        </w:numPr>
        <w:tabs>
          <w:tab w:val="left" w:pos="993"/>
        </w:tabs>
        <w:ind w:left="0" w:firstLine="567"/>
        <w:jc w:val="both"/>
        <w:rPr>
          <w:rFonts w:ascii="Times New Roman" w:hAnsi="Times New Roman" w:cs="Times New Roman"/>
          <w:sz w:val="20"/>
          <w:szCs w:val="20"/>
        </w:rPr>
      </w:pPr>
      <w:r w:rsidRPr="00E50B07">
        <w:rPr>
          <w:rFonts w:ascii="Times New Roman" w:hAnsi="Times New Roman" w:cs="Times New Roman"/>
          <w:sz w:val="20"/>
          <w:szCs w:val="20"/>
        </w:rPr>
        <w:t xml:space="preserve">Jei Šalis dėl nenugalimos jėgos aplinkybių negali vykdyti savo Sutartinių įsipareigojimų ilgiau nei </w:t>
      </w:r>
      <w:r w:rsidR="00D60B22" w:rsidRPr="00E50B07">
        <w:rPr>
          <w:rFonts w:ascii="Times New Roman" w:hAnsi="Times New Roman" w:cs="Times New Roman"/>
          <w:sz w:val="20"/>
          <w:szCs w:val="20"/>
        </w:rPr>
        <w:t>2</w:t>
      </w:r>
      <w:r w:rsidRPr="00E50B07">
        <w:rPr>
          <w:rFonts w:ascii="Times New Roman" w:hAnsi="Times New Roman" w:cs="Times New Roman"/>
          <w:sz w:val="20"/>
          <w:szCs w:val="20"/>
        </w:rPr>
        <w:t xml:space="preserve"> (</w:t>
      </w:r>
      <w:r w:rsidR="00D60B22" w:rsidRPr="00E50B07">
        <w:rPr>
          <w:rFonts w:ascii="Times New Roman" w:hAnsi="Times New Roman" w:cs="Times New Roman"/>
          <w:sz w:val="20"/>
          <w:szCs w:val="20"/>
        </w:rPr>
        <w:t>du</w:t>
      </w:r>
      <w:r w:rsidRPr="00E50B07">
        <w:rPr>
          <w:rFonts w:ascii="Times New Roman" w:hAnsi="Times New Roman" w:cs="Times New Roman"/>
          <w:sz w:val="20"/>
          <w:szCs w:val="20"/>
        </w:rPr>
        <w:t>)</w:t>
      </w:r>
      <w:r w:rsidR="00D60B22" w:rsidRPr="00E50B07">
        <w:rPr>
          <w:rFonts w:ascii="Times New Roman" w:hAnsi="Times New Roman" w:cs="Times New Roman"/>
          <w:sz w:val="20"/>
          <w:szCs w:val="20"/>
        </w:rPr>
        <w:t xml:space="preserve"> mėnesius</w:t>
      </w:r>
      <w:r w:rsidRPr="00E50B07">
        <w:rPr>
          <w:rFonts w:ascii="Times New Roman" w:hAnsi="Times New Roman" w:cs="Times New Roman"/>
          <w:sz w:val="20"/>
          <w:szCs w:val="20"/>
        </w:rPr>
        <w:t>, kita Šalis turi teisę vienašališkai nutraukti Sutartį, visiškai atsiskaitydama už viską, ką buvo faktiškai gavusi pagal Sutartį</w:t>
      </w:r>
      <w:r w:rsidR="00D60B22" w:rsidRPr="00E50B07">
        <w:rPr>
          <w:rFonts w:ascii="Times New Roman" w:hAnsi="Times New Roman" w:cs="Times New Roman"/>
          <w:sz w:val="20"/>
          <w:szCs w:val="20"/>
        </w:rPr>
        <w:t>.</w:t>
      </w:r>
    </w:p>
    <w:p w14:paraId="4D3C1F1A" w14:textId="77777777" w:rsidR="00F03779" w:rsidRPr="00E50B07" w:rsidRDefault="00F03779" w:rsidP="007649AC">
      <w:pPr>
        <w:pStyle w:val="ListParagraph"/>
        <w:tabs>
          <w:tab w:val="left" w:pos="993"/>
        </w:tabs>
        <w:ind w:left="567"/>
        <w:jc w:val="both"/>
      </w:pPr>
    </w:p>
    <w:p w14:paraId="414D6E74" w14:textId="3FB1DB51" w:rsidR="00A34068" w:rsidRPr="00E50B07" w:rsidRDefault="00D60B22" w:rsidP="002E63F9">
      <w:pPr>
        <w:pStyle w:val="ListParagraph"/>
        <w:numPr>
          <w:ilvl w:val="0"/>
          <w:numId w:val="2"/>
        </w:numPr>
        <w:jc w:val="center"/>
        <w:rPr>
          <w:rFonts w:ascii="Times New Roman" w:hAnsi="Times New Roman" w:cs="Times New Roman"/>
          <w:b/>
          <w:bCs/>
          <w:sz w:val="20"/>
          <w:szCs w:val="20"/>
        </w:rPr>
      </w:pPr>
      <w:bookmarkStart w:id="1" w:name="_Hlk66575359"/>
      <w:r w:rsidRPr="00E50B07">
        <w:rPr>
          <w:rFonts w:ascii="Times New Roman" w:hAnsi="Times New Roman" w:cs="Times New Roman"/>
          <w:b/>
          <w:bCs/>
          <w:sz w:val="20"/>
          <w:szCs w:val="20"/>
        </w:rPr>
        <w:t>SUTARTIES GALIOJIMAS, KEITIMAS IR NUTRAUKIMAS</w:t>
      </w:r>
    </w:p>
    <w:p w14:paraId="253795C8" w14:textId="77777777" w:rsidR="002E63F9" w:rsidRPr="00E50B07" w:rsidRDefault="002E63F9" w:rsidP="002E63F9">
      <w:pPr>
        <w:pStyle w:val="ListParagraph"/>
        <w:ind w:left="360"/>
        <w:rPr>
          <w:rFonts w:ascii="Times New Roman" w:hAnsi="Times New Roman" w:cs="Times New Roman"/>
          <w:b/>
          <w:bCs/>
          <w:sz w:val="20"/>
          <w:szCs w:val="20"/>
        </w:rPr>
      </w:pPr>
    </w:p>
    <w:p w14:paraId="66003FE0" w14:textId="77777777" w:rsidR="00D44987" w:rsidRPr="00D44987" w:rsidRDefault="00D44987" w:rsidP="00D44987">
      <w:pPr>
        <w:pStyle w:val="ListParagraph"/>
        <w:numPr>
          <w:ilvl w:val="1"/>
          <w:numId w:val="2"/>
        </w:numPr>
        <w:tabs>
          <w:tab w:val="left" w:pos="993"/>
        </w:tabs>
        <w:ind w:left="0" w:firstLine="567"/>
        <w:jc w:val="both"/>
        <w:rPr>
          <w:rFonts w:ascii="Times New Roman" w:hAnsi="Times New Roman" w:cs="Times New Roman"/>
          <w:sz w:val="20"/>
          <w:szCs w:val="20"/>
        </w:rPr>
      </w:pPr>
      <w:r w:rsidRPr="00D44987">
        <w:rPr>
          <w:rFonts w:ascii="Times New Roman" w:hAnsi="Times New Roman" w:cs="Times New Roman"/>
          <w:sz w:val="20"/>
          <w:szCs w:val="20"/>
        </w:rPr>
        <w:t>Sutartis laikoma sudaryta nuo jos pasirašymo dienos. Jei Sutartis pasirašoma skirtingomis datomis, šios Sutarties sudarymo data laikoma vėlesnė jos pasirašymo data. Sutartis įsigalioja nuo pasirašymo (sudarymo) dienos.</w:t>
      </w:r>
    </w:p>
    <w:p w14:paraId="20B7A1BE" w14:textId="6A8673D0" w:rsidR="006C3307" w:rsidRDefault="00D60B22" w:rsidP="006C3307">
      <w:pPr>
        <w:pStyle w:val="ListParagraph"/>
        <w:numPr>
          <w:ilvl w:val="1"/>
          <w:numId w:val="2"/>
        </w:numPr>
        <w:tabs>
          <w:tab w:val="left" w:pos="993"/>
        </w:tabs>
        <w:ind w:left="0" w:firstLine="567"/>
        <w:jc w:val="both"/>
        <w:rPr>
          <w:rFonts w:ascii="Times New Roman" w:hAnsi="Times New Roman" w:cs="Times New Roman"/>
          <w:sz w:val="20"/>
          <w:szCs w:val="20"/>
        </w:rPr>
      </w:pPr>
      <w:r w:rsidRPr="00E50B07">
        <w:rPr>
          <w:rFonts w:ascii="Times New Roman" w:hAnsi="Times New Roman" w:cs="Times New Roman"/>
          <w:sz w:val="20"/>
          <w:szCs w:val="20"/>
        </w:rPr>
        <w:t>Sutarties galiojimo terminas –</w:t>
      </w:r>
      <w:r w:rsidR="00D01EBC">
        <w:rPr>
          <w:rFonts w:ascii="Times New Roman" w:hAnsi="Times New Roman" w:cs="Times New Roman"/>
          <w:sz w:val="20"/>
          <w:szCs w:val="20"/>
        </w:rPr>
        <w:t xml:space="preserve"> iki visiško sutartinių įsipareigojimų įvykdymo, bet ne ilgiau kaip iki </w:t>
      </w:r>
      <w:r w:rsidR="00DC1FDD">
        <w:rPr>
          <w:rFonts w:ascii="Times New Roman" w:hAnsi="Times New Roman" w:cs="Times New Roman"/>
          <w:sz w:val="20"/>
          <w:szCs w:val="20"/>
          <w:lang w:val="en-US"/>
        </w:rPr>
        <w:t>2026-11-09</w:t>
      </w:r>
      <w:r w:rsidR="00A408D7">
        <w:rPr>
          <w:rFonts w:ascii="Times New Roman" w:hAnsi="Times New Roman" w:cs="Times New Roman"/>
          <w:sz w:val="20"/>
          <w:szCs w:val="20"/>
          <w:lang w:val="en-US"/>
        </w:rPr>
        <w:t xml:space="preserve"> </w:t>
      </w:r>
      <w:r w:rsidR="00A408D7">
        <w:rPr>
          <w:rFonts w:ascii="Times New Roman" w:hAnsi="Times New Roman" w:cs="Times New Roman"/>
          <w:sz w:val="20"/>
          <w:szCs w:val="20"/>
        </w:rPr>
        <w:t xml:space="preserve">įskaitytinai, </w:t>
      </w:r>
      <w:r w:rsidR="00F03779" w:rsidRPr="00E50B07">
        <w:rPr>
          <w:rFonts w:ascii="Times New Roman" w:hAnsi="Times New Roman" w:cs="Times New Roman"/>
          <w:sz w:val="20"/>
          <w:szCs w:val="20"/>
        </w:rPr>
        <w:t>arba iki Sutarties nutraukimo šioje Sutartyje ar galiojančiuose Lietuvos Respublikos teisės aktuose nustatytais atvejais ir tvarka</w:t>
      </w:r>
      <w:r w:rsidR="005121E3">
        <w:rPr>
          <w:rFonts w:ascii="Times New Roman" w:hAnsi="Times New Roman" w:cs="Times New Roman"/>
          <w:sz w:val="20"/>
          <w:szCs w:val="20"/>
        </w:rPr>
        <w:t xml:space="preserve">. </w:t>
      </w:r>
    </w:p>
    <w:p w14:paraId="292AA963" w14:textId="77777777" w:rsidR="006C3307" w:rsidRDefault="006C3307" w:rsidP="006C3307">
      <w:pPr>
        <w:pStyle w:val="ListParagraph"/>
        <w:numPr>
          <w:ilvl w:val="1"/>
          <w:numId w:val="2"/>
        </w:numPr>
        <w:tabs>
          <w:tab w:val="left" w:pos="993"/>
        </w:tabs>
        <w:ind w:left="0" w:firstLine="567"/>
        <w:jc w:val="both"/>
        <w:rPr>
          <w:rFonts w:ascii="Times New Roman" w:hAnsi="Times New Roman" w:cs="Times New Roman"/>
          <w:sz w:val="20"/>
          <w:szCs w:val="20"/>
        </w:rPr>
      </w:pPr>
      <w:r w:rsidRPr="006C3307">
        <w:rPr>
          <w:rFonts w:ascii="Times New Roman" w:hAnsi="Times New Roman" w:cs="Times New Roman"/>
          <w:sz w:val="20"/>
          <w:szCs w:val="20"/>
        </w:rPr>
        <w:t>Jeigu kuri nors Sutarties nuostata yra arba tampa dalinai ar pilnai negaliojanti, Šalys privalo kuo skubiau sudaryti rašytinį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07D5542" w14:textId="70D15159" w:rsidR="006C3307" w:rsidRPr="006C3307" w:rsidRDefault="006C3307" w:rsidP="006C3307">
      <w:pPr>
        <w:pStyle w:val="ListParagraph"/>
        <w:numPr>
          <w:ilvl w:val="1"/>
          <w:numId w:val="2"/>
        </w:numPr>
        <w:tabs>
          <w:tab w:val="left" w:pos="993"/>
        </w:tabs>
        <w:ind w:left="0" w:firstLine="567"/>
        <w:jc w:val="both"/>
        <w:rPr>
          <w:rFonts w:ascii="Times New Roman" w:hAnsi="Times New Roman" w:cs="Times New Roman"/>
          <w:sz w:val="20"/>
          <w:szCs w:val="20"/>
        </w:rPr>
      </w:pPr>
      <w:r w:rsidRPr="006C3307">
        <w:rPr>
          <w:rFonts w:ascii="Times New Roman" w:hAnsi="Times New Roman" w:cs="Times New Roman"/>
          <w:sz w:val="20"/>
          <w:szCs w:val="20"/>
        </w:rPr>
        <w:t>Sutarties sąlygos Sutarties galiojimo laikotarpiu negali būti keičiamos, išskyrus tokias Sutarties sąlygas, kurių keitimas numatytas Sutartyje ir (ar) galimas vadovaujantis Viešųjų pirkimų įstatymo nuostatomis.</w:t>
      </w:r>
    </w:p>
    <w:p w14:paraId="47D3667A" w14:textId="77777777" w:rsidR="00D44987" w:rsidRPr="00D44987" w:rsidRDefault="00D44987" w:rsidP="00D44987">
      <w:pPr>
        <w:pStyle w:val="ListParagraph"/>
        <w:numPr>
          <w:ilvl w:val="1"/>
          <w:numId w:val="2"/>
        </w:numPr>
        <w:tabs>
          <w:tab w:val="left" w:pos="993"/>
        </w:tabs>
        <w:ind w:left="0" w:firstLine="567"/>
        <w:jc w:val="both"/>
        <w:rPr>
          <w:rFonts w:ascii="Times New Roman" w:hAnsi="Times New Roman" w:cs="Times New Roman"/>
          <w:sz w:val="20"/>
          <w:szCs w:val="20"/>
        </w:rPr>
      </w:pPr>
      <w:r w:rsidRPr="00D44987">
        <w:rPr>
          <w:rFonts w:ascii="Times New Roman" w:hAnsi="Times New Roman" w:cs="Times New Roman"/>
          <w:sz w:val="20"/>
          <w:szCs w:val="20"/>
        </w:rPr>
        <w:t xml:space="preserve">Sutarties keitimą gali inicijuoti bet kuri Šalis, pateikdama kitai Šaliai motyvuotą prašymą raštu (priimtina ir elektroniniu laišku) bei pagrindimą dėl to, jog yra faktinis ir teisinis pagrindas sudaryti susitarimą dėl Sutarties pakeitimo. Kita Šalis per 10 (dešimt) darbo dienų (arba per kitą Šalių raštu sutartą terminą) privalo išanalizuoti ir įvertinti gautą informaciją, pateikti savo pastabas ir pasiūlymus, pagrįstus Sutarties arba imperatyviomis įstatymų bei kitų teisės aktų nuostatomis. Šalims tarpusavyje susitarus dėl Sutarties sąlygų keitimo, šie keitimai įforminami rašytiniu susitarimu, kuris yra Sutarties neatskiriama dalis. Susitarimai dėl Sutarties pakeitimo įsigalioja nuo jų sudarymo, jei susitarime nenurodyta kitaip. </w:t>
      </w:r>
    </w:p>
    <w:p w14:paraId="140F4032" w14:textId="77777777" w:rsidR="00D44987" w:rsidRPr="00D44987" w:rsidRDefault="00D44987" w:rsidP="00D44987">
      <w:pPr>
        <w:pStyle w:val="ListParagraph"/>
        <w:numPr>
          <w:ilvl w:val="1"/>
          <w:numId w:val="2"/>
        </w:numPr>
        <w:tabs>
          <w:tab w:val="left" w:pos="993"/>
        </w:tabs>
        <w:ind w:left="0" w:firstLine="567"/>
        <w:jc w:val="both"/>
        <w:rPr>
          <w:rFonts w:ascii="Times New Roman" w:hAnsi="Times New Roman" w:cs="Times New Roman"/>
          <w:sz w:val="20"/>
          <w:szCs w:val="20"/>
        </w:rPr>
      </w:pPr>
      <w:r w:rsidRPr="00D44987">
        <w:rPr>
          <w:rFonts w:ascii="Times New Roman" w:hAnsi="Times New Roman" w:cs="Times New Roman"/>
          <w:sz w:val="20"/>
          <w:szCs w:val="20"/>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309905CE" w14:textId="5E27013F" w:rsidR="00DD596D" w:rsidRPr="00E50B07" w:rsidRDefault="00DD596D" w:rsidP="00F03779">
      <w:pPr>
        <w:pStyle w:val="ListParagraph"/>
        <w:numPr>
          <w:ilvl w:val="1"/>
          <w:numId w:val="2"/>
        </w:numPr>
        <w:tabs>
          <w:tab w:val="left" w:pos="993"/>
        </w:tabs>
        <w:ind w:left="0" w:firstLine="567"/>
        <w:jc w:val="both"/>
        <w:rPr>
          <w:rFonts w:ascii="Times New Roman" w:hAnsi="Times New Roman" w:cs="Times New Roman"/>
          <w:sz w:val="20"/>
          <w:szCs w:val="20"/>
        </w:rPr>
      </w:pPr>
      <w:r w:rsidRPr="00E50B07">
        <w:rPr>
          <w:rFonts w:ascii="Times New Roman" w:hAnsi="Times New Roman" w:cs="Times New Roman"/>
          <w:sz w:val="20"/>
          <w:szCs w:val="20"/>
        </w:rPr>
        <w:lastRenderedPageBreak/>
        <w:t>Sutartis gali būti nutraukiama:</w:t>
      </w:r>
    </w:p>
    <w:p w14:paraId="4FC853E6" w14:textId="77777777" w:rsidR="00766FF6" w:rsidRPr="00E50B07" w:rsidRDefault="00DD596D" w:rsidP="003913F5">
      <w:pPr>
        <w:pStyle w:val="ListParagraph"/>
        <w:numPr>
          <w:ilvl w:val="2"/>
          <w:numId w:val="2"/>
        </w:numPr>
        <w:tabs>
          <w:tab w:val="left" w:pos="1418"/>
        </w:tabs>
        <w:ind w:left="0" w:firstLine="851"/>
        <w:jc w:val="both"/>
        <w:rPr>
          <w:rFonts w:ascii="Times New Roman" w:hAnsi="Times New Roman" w:cs="Times New Roman"/>
          <w:sz w:val="20"/>
          <w:szCs w:val="20"/>
        </w:rPr>
      </w:pPr>
      <w:r w:rsidRPr="00E50B07">
        <w:rPr>
          <w:rFonts w:ascii="Times New Roman" w:hAnsi="Times New Roman" w:cs="Times New Roman"/>
          <w:sz w:val="20"/>
          <w:szCs w:val="20"/>
        </w:rPr>
        <w:t>raštišku Šalių susitarimu;</w:t>
      </w:r>
    </w:p>
    <w:p w14:paraId="02962178" w14:textId="10657ED8" w:rsidR="00BB1CAD" w:rsidRPr="00E50B07" w:rsidRDefault="00BB1CAD" w:rsidP="003913F5">
      <w:pPr>
        <w:pStyle w:val="ListParagraph"/>
        <w:numPr>
          <w:ilvl w:val="2"/>
          <w:numId w:val="2"/>
        </w:numPr>
        <w:tabs>
          <w:tab w:val="left" w:pos="1418"/>
        </w:tabs>
        <w:ind w:left="0" w:firstLine="851"/>
        <w:jc w:val="both"/>
        <w:rPr>
          <w:rFonts w:ascii="Times New Roman" w:hAnsi="Times New Roman" w:cs="Times New Roman"/>
          <w:sz w:val="20"/>
          <w:szCs w:val="20"/>
        </w:rPr>
      </w:pPr>
      <w:r w:rsidRPr="00E50B07">
        <w:rPr>
          <w:rFonts w:ascii="Times New Roman" w:hAnsi="Times New Roman" w:cs="Times New Roman"/>
          <w:sz w:val="20"/>
          <w:szCs w:val="20"/>
        </w:rPr>
        <w:t xml:space="preserve">vienos iš Šalių </w:t>
      </w:r>
      <w:r w:rsidRPr="009A1D7D">
        <w:rPr>
          <w:rFonts w:ascii="Times New Roman" w:hAnsi="Times New Roman" w:cs="Times New Roman"/>
          <w:sz w:val="20"/>
          <w:szCs w:val="20"/>
        </w:rPr>
        <w:t>iniciatyva</w:t>
      </w:r>
      <w:r w:rsidR="00D44987" w:rsidRPr="009A1D7D">
        <w:rPr>
          <w:rFonts w:ascii="Times New Roman" w:hAnsi="Times New Roman" w:cs="Times New Roman"/>
          <w:sz w:val="20"/>
          <w:szCs w:val="20"/>
        </w:rPr>
        <w:t xml:space="preserve"> </w:t>
      </w:r>
      <w:r w:rsidR="00F03779" w:rsidRPr="009A1D7D">
        <w:rPr>
          <w:rFonts w:ascii="Times New Roman" w:hAnsi="Times New Roman" w:cs="Times New Roman"/>
          <w:sz w:val="20"/>
          <w:szCs w:val="20"/>
        </w:rPr>
        <w:t>(</w:t>
      </w:r>
      <w:r w:rsidR="00F03779" w:rsidRPr="00A779A2">
        <w:rPr>
          <w:rFonts w:ascii="Times New Roman" w:hAnsi="Times New Roman" w:cs="Times New Roman"/>
          <w:sz w:val="20"/>
          <w:szCs w:val="20"/>
        </w:rPr>
        <w:t xml:space="preserve">Sutarties </w:t>
      </w:r>
      <w:r w:rsidR="00A078D9" w:rsidRPr="00A779A2">
        <w:rPr>
          <w:rFonts w:ascii="Times New Roman" w:hAnsi="Times New Roman" w:cs="Times New Roman"/>
          <w:sz w:val="20"/>
          <w:szCs w:val="20"/>
        </w:rPr>
        <w:t>9</w:t>
      </w:r>
      <w:r w:rsidR="00F03779" w:rsidRPr="00A779A2">
        <w:rPr>
          <w:rFonts w:ascii="Times New Roman" w:hAnsi="Times New Roman" w:cs="Times New Roman"/>
          <w:sz w:val="20"/>
          <w:szCs w:val="20"/>
        </w:rPr>
        <w:t>.8</w:t>
      </w:r>
      <w:r w:rsidR="009A1D7D" w:rsidRPr="00A779A2">
        <w:rPr>
          <w:rFonts w:ascii="Times New Roman" w:hAnsi="Times New Roman" w:cs="Times New Roman"/>
          <w:sz w:val="20"/>
          <w:szCs w:val="20"/>
        </w:rPr>
        <w:t>-</w:t>
      </w:r>
      <w:r w:rsidR="00A078D9" w:rsidRPr="00A779A2">
        <w:rPr>
          <w:rFonts w:ascii="Times New Roman" w:hAnsi="Times New Roman" w:cs="Times New Roman"/>
          <w:sz w:val="20"/>
          <w:szCs w:val="20"/>
        </w:rPr>
        <w:t>9</w:t>
      </w:r>
      <w:r w:rsidR="00F03779" w:rsidRPr="00A779A2">
        <w:rPr>
          <w:rFonts w:ascii="Times New Roman" w:hAnsi="Times New Roman" w:cs="Times New Roman"/>
          <w:sz w:val="20"/>
          <w:szCs w:val="20"/>
        </w:rPr>
        <w:t>.1</w:t>
      </w:r>
      <w:r w:rsidR="0005594C" w:rsidRPr="00A779A2">
        <w:rPr>
          <w:rFonts w:ascii="Times New Roman" w:hAnsi="Times New Roman" w:cs="Times New Roman"/>
          <w:sz w:val="20"/>
          <w:szCs w:val="20"/>
        </w:rPr>
        <w:t>1</w:t>
      </w:r>
      <w:r w:rsidR="009A1D7D" w:rsidRPr="00A779A2">
        <w:rPr>
          <w:rFonts w:ascii="Times New Roman" w:hAnsi="Times New Roman" w:cs="Times New Roman"/>
          <w:sz w:val="20"/>
          <w:szCs w:val="20"/>
        </w:rPr>
        <w:t xml:space="preserve">, </w:t>
      </w:r>
      <w:r w:rsidR="004374B6" w:rsidRPr="00A779A2">
        <w:rPr>
          <w:rFonts w:ascii="Times New Roman" w:hAnsi="Times New Roman" w:cs="Times New Roman"/>
          <w:sz w:val="20"/>
          <w:szCs w:val="20"/>
        </w:rPr>
        <w:t>9</w:t>
      </w:r>
      <w:r w:rsidR="009A1D7D" w:rsidRPr="00A779A2">
        <w:rPr>
          <w:rFonts w:ascii="Times New Roman" w:hAnsi="Times New Roman" w:cs="Times New Roman"/>
          <w:sz w:val="20"/>
          <w:szCs w:val="20"/>
        </w:rPr>
        <w:t>.13</w:t>
      </w:r>
      <w:r w:rsidR="00A779A2" w:rsidRPr="00A779A2">
        <w:rPr>
          <w:rFonts w:ascii="Times New Roman" w:hAnsi="Times New Roman" w:cs="Times New Roman"/>
          <w:sz w:val="20"/>
          <w:szCs w:val="20"/>
        </w:rPr>
        <w:t xml:space="preserve"> </w:t>
      </w:r>
      <w:r w:rsidR="009A1D7D" w:rsidRPr="00A779A2">
        <w:rPr>
          <w:rFonts w:ascii="Times New Roman" w:hAnsi="Times New Roman" w:cs="Times New Roman"/>
          <w:sz w:val="20"/>
          <w:szCs w:val="20"/>
        </w:rPr>
        <w:t>punktai</w:t>
      </w:r>
      <w:r w:rsidR="00F03779" w:rsidRPr="00A779A2">
        <w:rPr>
          <w:rFonts w:ascii="Times New Roman" w:hAnsi="Times New Roman" w:cs="Times New Roman"/>
          <w:sz w:val="20"/>
          <w:szCs w:val="20"/>
        </w:rPr>
        <w:t>)</w:t>
      </w:r>
      <w:r w:rsidR="00766FF6" w:rsidRPr="00A779A2">
        <w:rPr>
          <w:rFonts w:ascii="Times New Roman" w:hAnsi="Times New Roman" w:cs="Times New Roman"/>
          <w:sz w:val="20"/>
          <w:szCs w:val="20"/>
        </w:rPr>
        <w:t>;</w:t>
      </w:r>
    </w:p>
    <w:p w14:paraId="2EC2A783" w14:textId="77B4DDEC" w:rsidR="00766FF6" w:rsidRPr="00E50B07" w:rsidRDefault="00766FF6" w:rsidP="003913F5">
      <w:pPr>
        <w:pStyle w:val="ListParagraph"/>
        <w:numPr>
          <w:ilvl w:val="2"/>
          <w:numId w:val="2"/>
        </w:numPr>
        <w:tabs>
          <w:tab w:val="left" w:pos="1418"/>
        </w:tabs>
        <w:ind w:left="0" w:firstLine="851"/>
        <w:jc w:val="both"/>
        <w:rPr>
          <w:rFonts w:ascii="Times New Roman" w:hAnsi="Times New Roman" w:cs="Times New Roman"/>
          <w:sz w:val="20"/>
          <w:szCs w:val="20"/>
        </w:rPr>
      </w:pPr>
      <w:r w:rsidRPr="00E50B07">
        <w:rPr>
          <w:rFonts w:ascii="Times New Roman" w:hAnsi="Times New Roman" w:cs="Times New Roman"/>
          <w:sz w:val="20"/>
          <w:szCs w:val="20"/>
        </w:rPr>
        <w:t>kitais Sutartyje</w:t>
      </w:r>
      <w:r w:rsidR="00D44987">
        <w:rPr>
          <w:rFonts w:ascii="Times New Roman" w:hAnsi="Times New Roman" w:cs="Times New Roman"/>
          <w:sz w:val="20"/>
          <w:szCs w:val="20"/>
        </w:rPr>
        <w:t xml:space="preserve"> ar taikytinuose teisės aktuose</w:t>
      </w:r>
      <w:r w:rsidRPr="00E50B07">
        <w:rPr>
          <w:rFonts w:ascii="Times New Roman" w:hAnsi="Times New Roman" w:cs="Times New Roman"/>
          <w:sz w:val="20"/>
          <w:szCs w:val="20"/>
        </w:rPr>
        <w:t xml:space="preserve"> nustatytais atvejais</w:t>
      </w:r>
      <w:r w:rsidR="00D44987">
        <w:rPr>
          <w:rFonts w:ascii="Times New Roman" w:hAnsi="Times New Roman" w:cs="Times New Roman"/>
          <w:sz w:val="20"/>
          <w:szCs w:val="20"/>
        </w:rPr>
        <w:t xml:space="preserve"> / pagrindais</w:t>
      </w:r>
      <w:r w:rsidRPr="00E50B07">
        <w:rPr>
          <w:rFonts w:ascii="Times New Roman" w:hAnsi="Times New Roman" w:cs="Times New Roman"/>
          <w:sz w:val="20"/>
          <w:szCs w:val="20"/>
        </w:rPr>
        <w:t>.</w:t>
      </w:r>
    </w:p>
    <w:p w14:paraId="2280877A" w14:textId="5F6F978F" w:rsidR="00D44987" w:rsidRPr="00D44987" w:rsidRDefault="00C34A7C" w:rsidP="00D44987">
      <w:pPr>
        <w:pStyle w:val="ListParagraph"/>
        <w:numPr>
          <w:ilvl w:val="1"/>
          <w:numId w:val="2"/>
        </w:numPr>
        <w:tabs>
          <w:tab w:val="left" w:pos="993"/>
        </w:tabs>
        <w:ind w:left="0" w:firstLine="567"/>
        <w:jc w:val="both"/>
        <w:rPr>
          <w:rFonts w:ascii="Times New Roman" w:hAnsi="Times New Roman" w:cs="Times New Roman"/>
          <w:sz w:val="20"/>
          <w:szCs w:val="20"/>
        </w:rPr>
      </w:pPr>
      <w:r>
        <w:rPr>
          <w:rFonts w:ascii="Times New Roman" w:hAnsi="Times New Roman" w:cs="Times New Roman"/>
          <w:sz w:val="20"/>
          <w:szCs w:val="20"/>
        </w:rPr>
        <w:t>Pirkėj</w:t>
      </w:r>
      <w:r w:rsidR="00D44987" w:rsidRPr="00D44987">
        <w:rPr>
          <w:rFonts w:ascii="Times New Roman" w:hAnsi="Times New Roman" w:cs="Times New Roman"/>
          <w:sz w:val="20"/>
          <w:szCs w:val="20"/>
        </w:rPr>
        <w:t xml:space="preserve">as turi teisę vienašališkai nutraukti Sutartį, apie tai įspėjęs Teikėją raštu prieš ne trumpesnį nei </w:t>
      </w:r>
      <w:r w:rsidR="00D44987">
        <w:rPr>
          <w:rFonts w:ascii="Times New Roman" w:hAnsi="Times New Roman" w:cs="Times New Roman"/>
          <w:sz w:val="20"/>
          <w:szCs w:val="20"/>
        </w:rPr>
        <w:t>3</w:t>
      </w:r>
      <w:r w:rsidR="00D44987" w:rsidRPr="00D44987">
        <w:rPr>
          <w:rFonts w:ascii="Times New Roman" w:hAnsi="Times New Roman" w:cs="Times New Roman"/>
          <w:sz w:val="20"/>
          <w:szCs w:val="20"/>
        </w:rPr>
        <w:t>0 (</w:t>
      </w:r>
      <w:r w:rsidR="00D44987">
        <w:rPr>
          <w:rFonts w:ascii="Times New Roman" w:hAnsi="Times New Roman" w:cs="Times New Roman"/>
          <w:sz w:val="20"/>
          <w:szCs w:val="20"/>
        </w:rPr>
        <w:t>tris</w:t>
      </w:r>
      <w:r w:rsidR="00D44987" w:rsidRPr="00D44987">
        <w:rPr>
          <w:rFonts w:ascii="Times New Roman" w:hAnsi="Times New Roman" w:cs="Times New Roman"/>
          <w:sz w:val="20"/>
          <w:szCs w:val="20"/>
        </w:rPr>
        <w:t>dešimt) kalendorinių dienų terminą, šiais atvejais:</w:t>
      </w:r>
    </w:p>
    <w:p w14:paraId="21625543" w14:textId="77777777" w:rsidR="00D44987" w:rsidRDefault="00D44987" w:rsidP="00D44987">
      <w:pPr>
        <w:pStyle w:val="ListParagraph"/>
        <w:numPr>
          <w:ilvl w:val="2"/>
          <w:numId w:val="2"/>
        </w:numPr>
        <w:tabs>
          <w:tab w:val="left" w:pos="1418"/>
        </w:tabs>
        <w:ind w:left="0" w:firstLine="851"/>
        <w:jc w:val="both"/>
        <w:rPr>
          <w:rFonts w:ascii="Times New Roman" w:hAnsi="Times New Roman" w:cs="Times New Roman"/>
          <w:sz w:val="20"/>
          <w:szCs w:val="20"/>
        </w:rPr>
      </w:pPr>
      <w:r w:rsidRPr="00D44987">
        <w:rPr>
          <w:rFonts w:ascii="Times New Roman" w:hAnsi="Times New Roman" w:cs="Times New Roman"/>
          <w:sz w:val="20"/>
          <w:szCs w:val="20"/>
        </w:rPr>
        <w:t>jeigu Teikėjui yra iškelta bankroto byla, pradėtas bankroto procesas ne teismo tvarka, jis tampa nemokus arba yra nemokumo tikimybė, sustabdo ūkinę veiklą ar susidaro įstatymuose ir kituose teisės aktuose nustatyta tvarka analogiška situacija;</w:t>
      </w:r>
    </w:p>
    <w:p w14:paraId="2BB0886F" w14:textId="78433E14" w:rsidR="00D44987" w:rsidRPr="00D44987" w:rsidRDefault="00D44987" w:rsidP="00D44987">
      <w:pPr>
        <w:pStyle w:val="ListParagraph"/>
        <w:numPr>
          <w:ilvl w:val="2"/>
          <w:numId w:val="2"/>
        </w:numPr>
        <w:tabs>
          <w:tab w:val="left" w:pos="1418"/>
        </w:tabs>
        <w:ind w:left="0" w:firstLine="851"/>
        <w:jc w:val="both"/>
        <w:rPr>
          <w:rFonts w:ascii="Times New Roman" w:hAnsi="Times New Roman" w:cs="Times New Roman"/>
          <w:sz w:val="20"/>
          <w:szCs w:val="20"/>
        </w:rPr>
      </w:pPr>
      <w:r w:rsidRPr="00D44987">
        <w:rPr>
          <w:rFonts w:ascii="Times New Roman" w:hAnsi="Times New Roman" w:cs="Times New Roman"/>
          <w:sz w:val="20"/>
          <w:szCs w:val="20"/>
        </w:rPr>
        <w:t>Teikėjo padėtis pasikeičia ir jis atitinka pirkimo dokumentuose nustatytą pašalinimo pagrindą, kuris taikomas ir Sutarties galiojimo metu;</w:t>
      </w:r>
    </w:p>
    <w:p w14:paraId="7438010B" w14:textId="436F9B95" w:rsidR="00766FF6" w:rsidRPr="00E50B07" w:rsidRDefault="000C2730" w:rsidP="003913F5">
      <w:pPr>
        <w:pStyle w:val="ListParagraph"/>
        <w:numPr>
          <w:ilvl w:val="2"/>
          <w:numId w:val="2"/>
        </w:numPr>
        <w:tabs>
          <w:tab w:val="left" w:pos="1134"/>
          <w:tab w:val="left" w:pos="1418"/>
        </w:tabs>
        <w:ind w:left="0" w:firstLine="851"/>
        <w:jc w:val="both"/>
        <w:rPr>
          <w:rFonts w:ascii="Times New Roman" w:hAnsi="Times New Roman" w:cs="Times New Roman"/>
          <w:sz w:val="20"/>
          <w:szCs w:val="20"/>
        </w:rPr>
      </w:pPr>
      <w:r w:rsidRPr="00E50B07">
        <w:rPr>
          <w:rFonts w:ascii="Times New Roman" w:hAnsi="Times New Roman" w:cs="Times New Roman"/>
          <w:sz w:val="20"/>
          <w:szCs w:val="20"/>
        </w:rPr>
        <w:t>kai keičiasi Teikėjo organizacinė struktūra – juridinis statusas, pobūdis ar valdymo struktūra ir tai gali turėti įtakos tinkamai vykdyti Sutartį;</w:t>
      </w:r>
    </w:p>
    <w:p w14:paraId="67EA76AD" w14:textId="77777777" w:rsidR="00766FF6" w:rsidRPr="00E50B07" w:rsidRDefault="000C2730" w:rsidP="003913F5">
      <w:pPr>
        <w:pStyle w:val="ListParagraph"/>
        <w:numPr>
          <w:ilvl w:val="2"/>
          <w:numId w:val="2"/>
        </w:numPr>
        <w:tabs>
          <w:tab w:val="left" w:pos="1134"/>
          <w:tab w:val="left" w:pos="1418"/>
        </w:tabs>
        <w:ind w:left="0" w:firstLine="851"/>
        <w:jc w:val="both"/>
        <w:rPr>
          <w:rFonts w:ascii="Times New Roman" w:hAnsi="Times New Roman" w:cs="Times New Roman"/>
          <w:sz w:val="20"/>
          <w:szCs w:val="20"/>
        </w:rPr>
      </w:pPr>
      <w:r w:rsidRPr="00E50B07">
        <w:rPr>
          <w:rFonts w:ascii="Times New Roman" w:hAnsi="Times New Roman" w:cs="Times New Roman"/>
          <w:sz w:val="20"/>
          <w:szCs w:val="20"/>
        </w:rPr>
        <w:t>kai Teikėjas, įsiteisėjusiu kompetentingos institucijos ar teismo sprendimu yra pripažintas kaltu dėl profesinio pažeidimo;</w:t>
      </w:r>
    </w:p>
    <w:p w14:paraId="39793BFF" w14:textId="77777777" w:rsidR="00766FF6" w:rsidRPr="00E50B07" w:rsidRDefault="000C2730" w:rsidP="003913F5">
      <w:pPr>
        <w:pStyle w:val="ListParagraph"/>
        <w:numPr>
          <w:ilvl w:val="2"/>
          <w:numId w:val="2"/>
        </w:numPr>
        <w:tabs>
          <w:tab w:val="left" w:pos="1134"/>
          <w:tab w:val="left" w:pos="1418"/>
        </w:tabs>
        <w:ind w:left="0" w:firstLine="851"/>
        <w:jc w:val="both"/>
        <w:rPr>
          <w:rFonts w:ascii="Times New Roman" w:hAnsi="Times New Roman" w:cs="Times New Roman"/>
          <w:sz w:val="20"/>
          <w:szCs w:val="20"/>
        </w:rPr>
      </w:pPr>
      <w:r w:rsidRPr="00E50B07">
        <w:rPr>
          <w:rFonts w:ascii="Times New Roman" w:hAnsi="Times New Roman" w:cs="Times New Roman"/>
          <w:sz w:val="20"/>
          <w:szCs w:val="20"/>
        </w:rPr>
        <w:t>kai Teikėjas įsiteisėjusiu teismo sprendimu pripažintas kaltu dėl sukčiavimo, korupcijos, pinigų plovimo, dalyvavimo nusikalstamoje organizacijoje;</w:t>
      </w:r>
    </w:p>
    <w:p w14:paraId="783EC028" w14:textId="08F37D88" w:rsidR="00D44987" w:rsidRDefault="000C2730" w:rsidP="00D44987">
      <w:pPr>
        <w:pStyle w:val="ListParagraph"/>
        <w:numPr>
          <w:ilvl w:val="2"/>
          <w:numId w:val="2"/>
        </w:numPr>
        <w:tabs>
          <w:tab w:val="left" w:pos="1134"/>
          <w:tab w:val="left" w:pos="1418"/>
        </w:tabs>
        <w:ind w:left="0" w:firstLine="851"/>
        <w:jc w:val="both"/>
        <w:rPr>
          <w:rFonts w:ascii="Times New Roman" w:hAnsi="Times New Roman" w:cs="Times New Roman"/>
          <w:sz w:val="20"/>
          <w:szCs w:val="20"/>
        </w:rPr>
      </w:pPr>
      <w:r w:rsidRPr="00E50B07">
        <w:rPr>
          <w:rFonts w:ascii="Times New Roman" w:hAnsi="Times New Roman" w:cs="Times New Roman"/>
          <w:sz w:val="20"/>
          <w:szCs w:val="20"/>
        </w:rPr>
        <w:t xml:space="preserve">kai Teikėjas be </w:t>
      </w:r>
      <w:r w:rsidR="00C34A7C">
        <w:rPr>
          <w:rFonts w:ascii="Times New Roman" w:hAnsi="Times New Roman" w:cs="Times New Roman"/>
          <w:sz w:val="20"/>
          <w:szCs w:val="20"/>
        </w:rPr>
        <w:t>Pirkėj</w:t>
      </w:r>
      <w:r w:rsidR="00766FF6" w:rsidRPr="00E50B07">
        <w:rPr>
          <w:rFonts w:ascii="Times New Roman" w:hAnsi="Times New Roman" w:cs="Times New Roman"/>
          <w:sz w:val="20"/>
          <w:szCs w:val="20"/>
        </w:rPr>
        <w:t>o</w:t>
      </w:r>
      <w:r w:rsidRPr="00E50B07">
        <w:rPr>
          <w:rFonts w:ascii="Times New Roman" w:hAnsi="Times New Roman" w:cs="Times New Roman"/>
          <w:sz w:val="20"/>
          <w:szCs w:val="20"/>
        </w:rPr>
        <w:t xml:space="preserve"> sutikimo perleidžia Sutarties vykdymą tretiesiems asmenims ar sudaro </w:t>
      </w:r>
      <w:proofErr w:type="spellStart"/>
      <w:r w:rsidRPr="00E50B07">
        <w:rPr>
          <w:rFonts w:ascii="Times New Roman" w:hAnsi="Times New Roman" w:cs="Times New Roman"/>
          <w:sz w:val="20"/>
          <w:szCs w:val="20"/>
        </w:rPr>
        <w:t>subte</w:t>
      </w:r>
      <w:r w:rsidR="00280B6C" w:rsidRPr="00E50B07">
        <w:rPr>
          <w:rFonts w:ascii="Times New Roman" w:hAnsi="Times New Roman" w:cs="Times New Roman"/>
          <w:sz w:val="20"/>
          <w:szCs w:val="20"/>
        </w:rPr>
        <w:t>i</w:t>
      </w:r>
      <w:r w:rsidRPr="00E50B07">
        <w:rPr>
          <w:rFonts w:ascii="Times New Roman" w:hAnsi="Times New Roman" w:cs="Times New Roman"/>
          <w:sz w:val="20"/>
          <w:szCs w:val="20"/>
        </w:rPr>
        <w:t>kimo</w:t>
      </w:r>
      <w:proofErr w:type="spellEnd"/>
      <w:r w:rsidRPr="00E50B07">
        <w:rPr>
          <w:rFonts w:ascii="Times New Roman" w:hAnsi="Times New Roman" w:cs="Times New Roman"/>
          <w:sz w:val="20"/>
          <w:szCs w:val="20"/>
        </w:rPr>
        <w:t xml:space="preserve"> sutartį;</w:t>
      </w:r>
    </w:p>
    <w:p w14:paraId="32A42439" w14:textId="6B4B0829" w:rsidR="00D44987" w:rsidRDefault="00D44987" w:rsidP="00D44987">
      <w:pPr>
        <w:pStyle w:val="ListParagraph"/>
        <w:numPr>
          <w:ilvl w:val="2"/>
          <w:numId w:val="2"/>
        </w:numPr>
        <w:tabs>
          <w:tab w:val="left" w:pos="1134"/>
          <w:tab w:val="left" w:pos="1418"/>
        </w:tabs>
        <w:ind w:left="0" w:firstLine="851"/>
        <w:jc w:val="both"/>
        <w:rPr>
          <w:rFonts w:ascii="Times New Roman" w:hAnsi="Times New Roman" w:cs="Times New Roman"/>
          <w:sz w:val="20"/>
          <w:szCs w:val="20"/>
        </w:rPr>
      </w:pPr>
      <w:r w:rsidRPr="00D44987">
        <w:rPr>
          <w:rFonts w:ascii="Times New Roman" w:hAnsi="Times New Roman" w:cs="Times New Roman"/>
          <w:sz w:val="20"/>
          <w:szCs w:val="20"/>
        </w:rPr>
        <w:t xml:space="preserve">jeigu Teikėjas pažeidžia Sutartį arba įstatymus bei kitus teisės aktus ir per </w:t>
      </w:r>
      <w:r w:rsidR="00C34A7C">
        <w:rPr>
          <w:rFonts w:ascii="Times New Roman" w:hAnsi="Times New Roman" w:cs="Times New Roman"/>
          <w:sz w:val="20"/>
          <w:szCs w:val="20"/>
        </w:rPr>
        <w:t>Pirkėj</w:t>
      </w:r>
      <w:r w:rsidRPr="00D44987">
        <w:rPr>
          <w:rFonts w:ascii="Times New Roman" w:hAnsi="Times New Roman" w:cs="Times New Roman"/>
          <w:sz w:val="20"/>
          <w:szCs w:val="20"/>
        </w:rPr>
        <w:t>o rašytinėje pretenzijoje nurodytą terminą neištaiso pažeidimo (pavyzdžiui, teikiamos Paslaugos neatitinka Sutarties 1 priede keliamų reikalavimų ir trūkumai nėra pašalinami nustatytu laiku);</w:t>
      </w:r>
    </w:p>
    <w:p w14:paraId="4C98B64A" w14:textId="36B0BCB0" w:rsidR="00D44987" w:rsidRPr="00D44987" w:rsidRDefault="00D44987" w:rsidP="00D44987">
      <w:pPr>
        <w:pStyle w:val="ListParagraph"/>
        <w:numPr>
          <w:ilvl w:val="2"/>
          <w:numId w:val="2"/>
        </w:numPr>
        <w:tabs>
          <w:tab w:val="left" w:pos="1134"/>
          <w:tab w:val="left" w:pos="1418"/>
        </w:tabs>
        <w:ind w:left="0" w:firstLine="851"/>
        <w:jc w:val="both"/>
        <w:rPr>
          <w:rFonts w:ascii="Times New Roman" w:hAnsi="Times New Roman" w:cs="Times New Roman"/>
          <w:sz w:val="20"/>
          <w:szCs w:val="20"/>
        </w:rPr>
      </w:pPr>
      <w:r w:rsidRPr="00D44987">
        <w:rPr>
          <w:rFonts w:ascii="Times New Roman" w:hAnsi="Times New Roman" w:cs="Times New Roman"/>
          <w:sz w:val="20"/>
          <w:szCs w:val="20"/>
        </w:rPr>
        <w:t xml:space="preserve">kai Teikėjas per </w:t>
      </w:r>
      <w:r w:rsidR="00C34A7C">
        <w:rPr>
          <w:rFonts w:ascii="Times New Roman" w:hAnsi="Times New Roman" w:cs="Times New Roman"/>
          <w:sz w:val="20"/>
          <w:szCs w:val="20"/>
        </w:rPr>
        <w:t>Pirkėj</w:t>
      </w:r>
      <w:r w:rsidRPr="00D44987">
        <w:rPr>
          <w:rFonts w:ascii="Times New Roman" w:hAnsi="Times New Roman" w:cs="Times New Roman"/>
          <w:sz w:val="20"/>
          <w:szCs w:val="20"/>
        </w:rPr>
        <w:t xml:space="preserve">o nustatytą terminą nepateikia </w:t>
      </w:r>
      <w:r w:rsidR="00C34A7C">
        <w:rPr>
          <w:rFonts w:ascii="Times New Roman" w:hAnsi="Times New Roman" w:cs="Times New Roman"/>
          <w:sz w:val="20"/>
          <w:szCs w:val="20"/>
        </w:rPr>
        <w:t>Pirkėj</w:t>
      </w:r>
      <w:r w:rsidRPr="00D44987">
        <w:rPr>
          <w:rFonts w:ascii="Times New Roman" w:hAnsi="Times New Roman" w:cs="Times New Roman"/>
          <w:sz w:val="20"/>
          <w:szCs w:val="20"/>
        </w:rPr>
        <w:t xml:space="preserve">o prašomos informacijos ir (ar) dokumentų dėl atitikties </w:t>
      </w:r>
      <w:r w:rsidR="00A078D9">
        <w:rPr>
          <w:rFonts w:ascii="Times New Roman" w:hAnsi="Times New Roman" w:cs="Times New Roman"/>
          <w:sz w:val="20"/>
          <w:szCs w:val="20"/>
        </w:rPr>
        <w:t xml:space="preserve">nacionalinio saugumo reikalavimams, </w:t>
      </w:r>
      <w:r w:rsidRPr="00D44987">
        <w:rPr>
          <w:rFonts w:ascii="Times New Roman" w:hAnsi="Times New Roman" w:cs="Times New Roman"/>
          <w:sz w:val="20"/>
          <w:szCs w:val="20"/>
        </w:rPr>
        <w:t>Viešųjų pirkimų įstatymo 45 straipsnio 2</w:t>
      </w:r>
      <w:r w:rsidRPr="00D44987">
        <w:rPr>
          <w:rFonts w:ascii="Times New Roman" w:hAnsi="Times New Roman" w:cs="Times New Roman"/>
          <w:sz w:val="20"/>
          <w:szCs w:val="20"/>
          <w:vertAlign w:val="superscript"/>
        </w:rPr>
        <w:t>1</w:t>
      </w:r>
      <w:r w:rsidRPr="00D44987">
        <w:rPr>
          <w:rFonts w:ascii="Times New Roman" w:hAnsi="Times New Roman" w:cs="Times New Roman"/>
          <w:sz w:val="20"/>
          <w:szCs w:val="20"/>
        </w:rPr>
        <w:t xml:space="preserve"> dalies 6 punkte nurodytiems reikalavimams ir (ar) dėl Tarybos reglamente (ES) 2022/576 2022 m. balandžio 8 d., kuriuo iš dalies keičiamas Reglamentas (ES) Nr. 833/2014 dėl ribojamųjų priemonių atsižvelgiant į Rusijos veiksmus, kuriais destabilizuojama padėtis Ukrainoje, nustatytų ribojimų (ne)taikymo</w:t>
      </w:r>
      <w:r>
        <w:rPr>
          <w:rFonts w:ascii="Times New Roman" w:hAnsi="Times New Roman" w:cs="Times New Roman"/>
          <w:sz w:val="20"/>
          <w:szCs w:val="20"/>
        </w:rPr>
        <w:t>;</w:t>
      </w:r>
    </w:p>
    <w:p w14:paraId="5DA2C499" w14:textId="21F7DB6F" w:rsidR="00766FF6" w:rsidRPr="00E50B07" w:rsidRDefault="000C2730" w:rsidP="003913F5">
      <w:pPr>
        <w:pStyle w:val="ListParagraph"/>
        <w:numPr>
          <w:ilvl w:val="2"/>
          <w:numId w:val="2"/>
        </w:numPr>
        <w:tabs>
          <w:tab w:val="left" w:pos="1134"/>
          <w:tab w:val="left" w:pos="1418"/>
        </w:tabs>
        <w:ind w:left="0" w:firstLine="851"/>
        <w:jc w:val="both"/>
        <w:rPr>
          <w:rFonts w:ascii="Times New Roman" w:hAnsi="Times New Roman" w:cs="Times New Roman"/>
          <w:sz w:val="20"/>
          <w:szCs w:val="20"/>
        </w:rPr>
      </w:pPr>
      <w:r w:rsidRPr="00E50B07">
        <w:rPr>
          <w:rFonts w:ascii="Times New Roman" w:hAnsi="Times New Roman" w:cs="Times New Roman"/>
          <w:sz w:val="20"/>
          <w:szCs w:val="20"/>
        </w:rPr>
        <w:t>kai Teikėjas nevykdo kitų savo sutartinių įsipareigojimų pagal Sutartį ar jo teikiamos Paslaugos neatitinka Sutarties 1 priede keliamų reikalavimų</w:t>
      </w:r>
      <w:r w:rsidR="004D7E23" w:rsidRPr="00E50B07">
        <w:rPr>
          <w:rFonts w:ascii="Times New Roman" w:hAnsi="Times New Roman" w:cs="Times New Roman"/>
          <w:sz w:val="20"/>
          <w:szCs w:val="20"/>
        </w:rPr>
        <w:t xml:space="preserve"> ir tai yra esminis sutarties pažeidimas</w:t>
      </w:r>
      <w:r w:rsidR="00D44987">
        <w:rPr>
          <w:rFonts w:ascii="Times New Roman" w:hAnsi="Times New Roman" w:cs="Times New Roman"/>
          <w:sz w:val="20"/>
          <w:szCs w:val="20"/>
        </w:rPr>
        <w:t>.</w:t>
      </w:r>
    </w:p>
    <w:p w14:paraId="4EFAA1CD" w14:textId="080A63F2" w:rsidR="00D44987" w:rsidRDefault="00C34A7C" w:rsidP="00D44987">
      <w:pPr>
        <w:pStyle w:val="ListParagraph"/>
        <w:numPr>
          <w:ilvl w:val="1"/>
          <w:numId w:val="2"/>
        </w:numPr>
        <w:tabs>
          <w:tab w:val="left" w:pos="993"/>
          <w:tab w:val="left" w:pos="1134"/>
        </w:tabs>
        <w:ind w:left="0" w:firstLine="567"/>
        <w:jc w:val="both"/>
        <w:rPr>
          <w:rFonts w:ascii="Times New Roman" w:hAnsi="Times New Roman" w:cs="Times New Roman"/>
          <w:sz w:val="20"/>
          <w:szCs w:val="20"/>
        </w:rPr>
      </w:pPr>
      <w:r>
        <w:rPr>
          <w:rFonts w:ascii="Times New Roman" w:hAnsi="Times New Roman" w:cs="Times New Roman"/>
          <w:sz w:val="20"/>
          <w:szCs w:val="20"/>
        </w:rPr>
        <w:t>Pirkėj</w:t>
      </w:r>
      <w:r w:rsidR="00D44987" w:rsidRPr="00D44987">
        <w:rPr>
          <w:rFonts w:ascii="Times New Roman" w:hAnsi="Times New Roman" w:cs="Times New Roman"/>
          <w:sz w:val="20"/>
          <w:szCs w:val="20"/>
        </w:rPr>
        <w:t xml:space="preserve">as turi teisę vienašališkai nutraukti šią Sutartį Viešųjų pirkimų įstatymo 90 straipsnio 1 dalyje nurodytais atvejais, įspėjęs Teikėją prieš ne trumpesnį nei 10 (dešimt) kalendorinių dienų terminą. </w:t>
      </w:r>
    </w:p>
    <w:p w14:paraId="16E1B4B6" w14:textId="1ACB0D1D" w:rsidR="00D44987" w:rsidRDefault="00C34A7C" w:rsidP="00D44987">
      <w:pPr>
        <w:pStyle w:val="ListParagraph"/>
        <w:numPr>
          <w:ilvl w:val="1"/>
          <w:numId w:val="2"/>
        </w:numPr>
        <w:tabs>
          <w:tab w:val="left" w:pos="993"/>
          <w:tab w:val="left" w:pos="1134"/>
        </w:tabs>
        <w:ind w:left="0" w:firstLine="567"/>
        <w:jc w:val="both"/>
        <w:rPr>
          <w:rFonts w:ascii="Times New Roman" w:hAnsi="Times New Roman" w:cs="Times New Roman"/>
          <w:sz w:val="20"/>
          <w:szCs w:val="20"/>
        </w:rPr>
      </w:pPr>
      <w:r>
        <w:rPr>
          <w:rFonts w:ascii="Times New Roman" w:hAnsi="Times New Roman" w:cs="Times New Roman"/>
          <w:sz w:val="20"/>
          <w:szCs w:val="20"/>
        </w:rPr>
        <w:t>Pirkėj</w:t>
      </w:r>
      <w:r w:rsidR="00D44987" w:rsidRPr="00D44987">
        <w:rPr>
          <w:rFonts w:ascii="Times New Roman" w:hAnsi="Times New Roman" w:cs="Times New Roman"/>
          <w:sz w:val="20"/>
          <w:szCs w:val="20"/>
        </w:rPr>
        <w:t>as turi teisę vienašališkai nutraukti Sutartį, netaikydamas įspėjimo terminų, jei paaiškėja aplinkybės, keliančios grėsmę nacionaliniam saugumui ir (ar) paaiškėja bent vienas Tarybos reglamente (ES) 2022/576 2022 m. balandžio 8 d., kuriuo iš dalies keičiamas Reglamentas (ES) Nr. 833/2014 dėl ribojamųjų priemonių atsižvelgiant į Rusijos veiksmus, kuriais destabilizuojama padėtis Ukrainoje ir (ar) Viešųjų pirkimų įstatymo 45 straipsnio 2</w:t>
      </w:r>
      <w:r w:rsidR="00D44987" w:rsidRPr="00D44987">
        <w:rPr>
          <w:rFonts w:ascii="Times New Roman" w:hAnsi="Times New Roman" w:cs="Times New Roman"/>
          <w:sz w:val="20"/>
          <w:szCs w:val="20"/>
          <w:vertAlign w:val="superscript"/>
        </w:rPr>
        <w:t>1</w:t>
      </w:r>
      <w:r w:rsidR="00D44987" w:rsidRPr="00D44987">
        <w:rPr>
          <w:rFonts w:ascii="Times New Roman" w:hAnsi="Times New Roman" w:cs="Times New Roman"/>
          <w:sz w:val="20"/>
          <w:szCs w:val="20"/>
        </w:rPr>
        <w:t xml:space="preserve"> dalies 6 punkte nurodytų pagrindų.</w:t>
      </w:r>
    </w:p>
    <w:p w14:paraId="12780C6A" w14:textId="408139E5" w:rsidR="00D44987" w:rsidRDefault="00C34A7C" w:rsidP="00D44987">
      <w:pPr>
        <w:pStyle w:val="ListParagraph"/>
        <w:numPr>
          <w:ilvl w:val="1"/>
          <w:numId w:val="2"/>
        </w:numPr>
        <w:tabs>
          <w:tab w:val="left" w:pos="993"/>
          <w:tab w:val="left" w:pos="1134"/>
        </w:tabs>
        <w:ind w:left="0" w:firstLine="567"/>
        <w:jc w:val="both"/>
        <w:rPr>
          <w:rFonts w:ascii="Times New Roman" w:hAnsi="Times New Roman" w:cs="Times New Roman"/>
          <w:sz w:val="20"/>
          <w:szCs w:val="20"/>
        </w:rPr>
      </w:pPr>
      <w:r>
        <w:rPr>
          <w:rFonts w:ascii="Times New Roman" w:hAnsi="Times New Roman" w:cs="Times New Roman"/>
          <w:sz w:val="20"/>
          <w:szCs w:val="20"/>
        </w:rPr>
        <w:t>Pirkėj</w:t>
      </w:r>
      <w:r w:rsidR="00D44987" w:rsidRPr="00D44987">
        <w:rPr>
          <w:rFonts w:ascii="Times New Roman" w:hAnsi="Times New Roman" w:cs="Times New Roman"/>
          <w:sz w:val="20"/>
          <w:szCs w:val="20"/>
        </w:rPr>
        <w:t xml:space="preserve">as turi teisę vienašališkai nutraukti Sutartį, netaikydamas įspėjimo terminų, jeigu </w:t>
      </w:r>
      <w:r>
        <w:rPr>
          <w:rFonts w:ascii="Times New Roman" w:hAnsi="Times New Roman" w:cs="Times New Roman"/>
          <w:sz w:val="20"/>
          <w:szCs w:val="20"/>
        </w:rPr>
        <w:t>Pirkėj</w:t>
      </w:r>
      <w:r w:rsidR="00D44987" w:rsidRPr="00D44987">
        <w:rPr>
          <w:rFonts w:ascii="Times New Roman" w:hAnsi="Times New Roman" w:cs="Times New Roman"/>
          <w:sz w:val="20"/>
          <w:szCs w:val="20"/>
        </w:rPr>
        <w:t>as iš pirkimų priežiūrą atliekančių institucijų gauna nurodymą / rekomendaciją nutraukti Sutartį.</w:t>
      </w:r>
    </w:p>
    <w:p w14:paraId="46712A24" w14:textId="0D7F7734" w:rsidR="00D44987" w:rsidRDefault="00D44987" w:rsidP="00D44987">
      <w:pPr>
        <w:pStyle w:val="ListParagraph"/>
        <w:numPr>
          <w:ilvl w:val="1"/>
          <w:numId w:val="2"/>
        </w:numPr>
        <w:tabs>
          <w:tab w:val="left" w:pos="993"/>
          <w:tab w:val="left" w:pos="1134"/>
        </w:tabs>
        <w:ind w:left="0" w:firstLine="567"/>
        <w:jc w:val="both"/>
        <w:rPr>
          <w:rFonts w:ascii="Times New Roman" w:hAnsi="Times New Roman" w:cs="Times New Roman"/>
          <w:sz w:val="20"/>
          <w:szCs w:val="20"/>
        </w:rPr>
      </w:pPr>
      <w:r w:rsidRPr="00D44987">
        <w:rPr>
          <w:rFonts w:ascii="Times New Roman" w:hAnsi="Times New Roman" w:cs="Times New Roman"/>
          <w:sz w:val="20"/>
          <w:szCs w:val="20"/>
        </w:rPr>
        <w:t xml:space="preserve">Tais atvejais, kai Teikėjas pašalina pažeidimą ar išnyksta aplinkybės, dėl kurių buvo inicijuota Sutarties nutraukimo procedūra, Sutartis negali būti nutraukiama ir įspėjimas apie Sutarties nutraukimą netenka galios, jei Teikėjas informuoja </w:t>
      </w:r>
      <w:r w:rsidR="00C34A7C">
        <w:rPr>
          <w:rFonts w:ascii="Times New Roman" w:hAnsi="Times New Roman" w:cs="Times New Roman"/>
          <w:sz w:val="20"/>
          <w:szCs w:val="20"/>
        </w:rPr>
        <w:t>Pirkėj</w:t>
      </w:r>
      <w:r w:rsidRPr="00D44987">
        <w:rPr>
          <w:rFonts w:ascii="Times New Roman" w:hAnsi="Times New Roman" w:cs="Times New Roman"/>
          <w:sz w:val="20"/>
          <w:szCs w:val="20"/>
        </w:rPr>
        <w:t>ą apie pašalintą pažeidimą ar išnykusias aplinkybes, dėl kurių buvo inicijuota Sutarties nutraukimo procedūra.</w:t>
      </w:r>
    </w:p>
    <w:p w14:paraId="585FE414" w14:textId="7BD0BE8E" w:rsidR="00D44987" w:rsidRDefault="00D44987" w:rsidP="00D44987">
      <w:pPr>
        <w:pStyle w:val="ListParagraph"/>
        <w:numPr>
          <w:ilvl w:val="1"/>
          <w:numId w:val="2"/>
        </w:numPr>
        <w:tabs>
          <w:tab w:val="left" w:pos="993"/>
          <w:tab w:val="left" w:pos="1134"/>
        </w:tabs>
        <w:ind w:left="0" w:firstLine="567"/>
        <w:jc w:val="both"/>
        <w:rPr>
          <w:rFonts w:ascii="Times New Roman" w:hAnsi="Times New Roman" w:cs="Times New Roman"/>
          <w:sz w:val="20"/>
          <w:szCs w:val="20"/>
        </w:rPr>
      </w:pPr>
      <w:r w:rsidRPr="00D44987">
        <w:rPr>
          <w:rFonts w:ascii="Times New Roman" w:hAnsi="Times New Roman" w:cs="Times New Roman"/>
          <w:sz w:val="20"/>
          <w:szCs w:val="20"/>
        </w:rPr>
        <w:t xml:space="preserve">Teikėjas turi teisę vienašališkai nutraukti Sutartį, apie tai įspėjęs </w:t>
      </w:r>
      <w:r w:rsidR="00C34A7C">
        <w:rPr>
          <w:rFonts w:ascii="Times New Roman" w:hAnsi="Times New Roman" w:cs="Times New Roman"/>
          <w:sz w:val="20"/>
          <w:szCs w:val="20"/>
        </w:rPr>
        <w:t>Pirkėj</w:t>
      </w:r>
      <w:r w:rsidRPr="00D44987">
        <w:rPr>
          <w:rFonts w:ascii="Times New Roman" w:hAnsi="Times New Roman" w:cs="Times New Roman"/>
          <w:sz w:val="20"/>
          <w:szCs w:val="20"/>
        </w:rPr>
        <w:t xml:space="preserve">ą raštu prieš ne trumpesnį nei </w:t>
      </w:r>
      <w:r>
        <w:rPr>
          <w:rFonts w:ascii="Times New Roman" w:hAnsi="Times New Roman" w:cs="Times New Roman"/>
          <w:sz w:val="20"/>
          <w:szCs w:val="20"/>
        </w:rPr>
        <w:t>3</w:t>
      </w:r>
      <w:r w:rsidRPr="00D44987">
        <w:rPr>
          <w:rFonts w:ascii="Times New Roman" w:hAnsi="Times New Roman" w:cs="Times New Roman"/>
          <w:sz w:val="20"/>
          <w:szCs w:val="20"/>
        </w:rPr>
        <w:t>0 (</w:t>
      </w:r>
      <w:r>
        <w:rPr>
          <w:rFonts w:ascii="Times New Roman" w:hAnsi="Times New Roman" w:cs="Times New Roman"/>
          <w:sz w:val="20"/>
          <w:szCs w:val="20"/>
        </w:rPr>
        <w:t>tris</w:t>
      </w:r>
      <w:r w:rsidRPr="00D44987">
        <w:rPr>
          <w:rFonts w:ascii="Times New Roman" w:hAnsi="Times New Roman" w:cs="Times New Roman"/>
          <w:sz w:val="20"/>
          <w:szCs w:val="20"/>
        </w:rPr>
        <w:t>dešimt) kalendorinių dienų terminą, šiais atvejais:</w:t>
      </w:r>
    </w:p>
    <w:p w14:paraId="67FECFA3" w14:textId="0EE82B07" w:rsidR="00D44987" w:rsidRDefault="00D44987" w:rsidP="00D44987">
      <w:pPr>
        <w:pStyle w:val="ListParagraph"/>
        <w:numPr>
          <w:ilvl w:val="2"/>
          <w:numId w:val="2"/>
        </w:numPr>
        <w:tabs>
          <w:tab w:val="left" w:pos="1560"/>
        </w:tabs>
        <w:ind w:left="0" w:firstLine="851"/>
        <w:jc w:val="both"/>
        <w:rPr>
          <w:rFonts w:ascii="Times New Roman" w:hAnsi="Times New Roman" w:cs="Times New Roman"/>
          <w:sz w:val="20"/>
          <w:szCs w:val="20"/>
        </w:rPr>
      </w:pPr>
      <w:r w:rsidRPr="00D44987">
        <w:rPr>
          <w:rFonts w:ascii="Times New Roman" w:hAnsi="Times New Roman" w:cs="Times New Roman"/>
          <w:sz w:val="20"/>
          <w:szCs w:val="20"/>
        </w:rPr>
        <w:t xml:space="preserve">jeigu </w:t>
      </w:r>
      <w:r w:rsidR="00C34A7C">
        <w:rPr>
          <w:rFonts w:ascii="Times New Roman" w:hAnsi="Times New Roman" w:cs="Times New Roman"/>
          <w:sz w:val="20"/>
          <w:szCs w:val="20"/>
        </w:rPr>
        <w:t>Pirkėj</w:t>
      </w:r>
      <w:r w:rsidRPr="00D44987">
        <w:rPr>
          <w:rFonts w:ascii="Times New Roman" w:hAnsi="Times New Roman" w:cs="Times New Roman"/>
          <w:sz w:val="20"/>
          <w:szCs w:val="20"/>
        </w:rPr>
        <w:t xml:space="preserve">ui yra iškelta bankroto byla, pradėtas procesas dėl bankroto ne teismo tvarka, jis tampa nemokus arba yra nemokumo tikimybė, </w:t>
      </w:r>
      <w:r w:rsidR="00C34A7C">
        <w:rPr>
          <w:rFonts w:ascii="Times New Roman" w:hAnsi="Times New Roman" w:cs="Times New Roman"/>
          <w:sz w:val="20"/>
          <w:szCs w:val="20"/>
        </w:rPr>
        <w:t>Pirkėj</w:t>
      </w:r>
      <w:r w:rsidRPr="00D44987">
        <w:rPr>
          <w:rFonts w:ascii="Times New Roman" w:hAnsi="Times New Roman" w:cs="Times New Roman"/>
          <w:sz w:val="20"/>
          <w:szCs w:val="20"/>
        </w:rPr>
        <w:t>as sustabdo veiklą, arba įstatymuose ir kituose teisės aktuose numatyta tvarka susidaro analogiška situacija;</w:t>
      </w:r>
    </w:p>
    <w:p w14:paraId="4BE348D4" w14:textId="25EF2ED9" w:rsidR="00D44987" w:rsidRDefault="00D44987" w:rsidP="00D44987">
      <w:pPr>
        <w:pStyle w:val="ListParagraph"/>
        <w:numPr>
          <w:ilvl w:val="2"/>
          <w:numId w:val="2"/>
        </w:numPr>
        <w:tabs>
          <w:tab w:val="left" w:pos="1560"/>
        </w:tabs>
        <w:ind w:left="0" w:firstLine="851"/>
        <w:jc w:val="both"/>
        <w:rPr>
          <w:rFonts w:ascii="Times New Roman" w:hAnsi="Times New Roman" w:cs="Times New Roman"/>
          <w:sz w:val="20"/>
          <w:szCs w:val="20"/>
        </w:rPr>
      </w:pPr>
      <w:r w:rsidRPr="00D44987">
        <w:rPr>
          <w:rFonts w:ascii="Times New Roman" w:hAnsi="Times New Roman" w:cs="Times New Roman"/>
          <w:sz w:val="20"/>
          <w:szCs w:val="20"/>
        </w:rPr>
        <w:t xml:space="preserve">jeigu </w:t>
      </w:r>
      <w:r w:rsidR="00C34A7C">
        <w:rPr>
          <w:rFonts w:ascii="Times New Roman" w:hAnsi="Times New Roman" w:cs="Times New Roman"/>
          <w:sz w:val="20"/>
          <w:szCs w:val="20"/>
        </w:rPr>
        <w:t>Pirkėj</w:t>
      </w:r>
      <w:r w:rsidRPr="00D44987">
        <w:rPr>
          <w:rFonts w:ascii="Times New Roman" w:hAnsi="Times New Roman" w:cs="Times New Roman"/>
          <w:sz w:val="20"/>
          <w:szCs w:val="20"/>
        </w:rPr>
        <w:t xml:space="preserve">as pažeidžia atsiskaitymo su Teikėju terminą ir </w:t>
      </w:r>
      <w:r w:rsidR="00C34A7C">
        <w:rPr>
          <w:rFonts w:ascii="Times New Roman" w:hAnsi="Times New Roman" w:cs="Times New Roman"/>
          <w:sz w:val="20"/>
          <w:szCs w:val="20"/>
        </w:rPr>
        <w:t>Pirkėj</w:t>
      </w:r>
      <w:r w:rsidRPr="00D44987">
        <w:rPr>
          <w:rFonts w:ascii="Times New Roman" w:hAnsi="Times New Roman" w:cs="Times New Roman"/>
          <w:sz w:val="20"/>
          <w:szCs w:val="20"/>
        </w:rPr>
        <w:t>as, gavęs Teikėjo pretenziją, per 30 (trisdešimt) dienų nesumoka Teikėjui mokėtinų sumų;</w:t>
      </w:r>
    </w:p>
    <w:p w14:paraId="2F829A7A" w14:textId="400CBD4C" w:rsidR="00D44987" w:rsidRPr="00D44987" w:rsidRDefault="00D44987" w:rsidP="00D44987">
      <w:pPr>
        <w:pStyle w:val="ListParagraph"/>
        <w:numPr>
          <w:ilvl w:val="2"/>
          <w:numId w:val="2"/>
        </w:numPr>
        <w:tabs>
          <w:tab w:val="left" w:pos="1560"/>
        </w:tabs>
        <w:ind w:left="0" w:firstLine="851"/>
        <w:jc w:val="both"/>
        <w:rPr>
          <w:rFonts w:ascii="Times New Roman" w:hAnsi="Times New Roman" w:cs="Times New Roman"/>
          <w:sz w:val="20"/>
          <w:szCs w:val="20"/>
        </w:rPr>
      </w:pPr>
      <w:r w:rsidRPr="00D44987">
        <w:rPr>
          <w:rFonts w:ascii="Times New Roman" w:hAnsi="Times New Roman" w:cs="Times New Roman"/>
          <w:sz w:val="20"/>
          <w:szCs w:val="20"/>
        </w:rPr>
        <w:t xml:space="preserve">jeigu </w:t>
      </w:r>
      <w:r w:rsidR="00C34A7C">
        <w:rPr>
          <w:rFonts w:ascii="Times New Roman" w:hAnsi="Times New Roman" w:cs="Times New Roman"/>
          <w:sz w:val="20"/>
          <w:szCs w:val="20"/>
        </w:rPr>
        <w:t>Pirkėj</w:t>
      </w:r>
      <w:r w:rsidRPr="00D44987">
        <w:rPr>
          <w:rFonts w:ascii="Times New Roman" w:hAnsi="Times New Roman" w:cs="Times New Roman"/>
          <w:sz w:val="20"/>
          <w:szCs w:val="20"/>
        </w:rPr>
        <w:t xml:space="preserve">as pažeidžia Sutartį arba įstatymus bei kitus teisės aktus ir per Teikėjo rašytinėje pretenzijoje nurodytą terminą neištaiso pažeidimo, išskyrus Sutarties </w:t>
      </w:r>
      <w:r w:rsidR="004B6642">
        <w:rPr>
          <w:rFonts w:ascii="Times New Roman" w:hAnsi="Times New Roman" w:cs="Times New Roman"/>
          <w:sz w:val="20"/>
          <w:szCs w:val="20"/>
        </w:rPr>
        <w:t>9</w:t>
      </w:r>
      <w:r w:rsidRPr="00D44987">
        <w:rPr>
          <w:rFonts w:ascii="Times New Roman" w:hAnsi="Times New Roman" w:cs="Times New Roman"/>
          <w:sz w:val="20"/>
          <w:szCs w:val="20"/>
        </w:rPr>
        <w:t>.</w:t>
      </w:r>
      <w:r>
        <w:rPr>
          <w:rFonts w:ascii="Times New Roman" w:hAnsi="Times New Roman" w:cs="Times New Roman"/>
          <w:sz w:val="20"/>
          <w:szCs w:val="20"/>
        </w:rPr>
        <w:t>1</w:t>
      </w:r>
      <w:r w:rsidRPr="00D44987">
        <w:rPr>
          <w:rFonts w:ascii="Times New Roman" w:hAnsi="Times New Roman" w:cs="Times New Roman"/>
          <w:sz w:val="20"/>
          <w:szCs w:val="20"/>
        </w:rPr>
        <w:t>3.2 papunktyje nustatytą atvejį.</w:t>
      </w:r>
    </w:p>
    <w:p w14:paraId="4862FBEB" w14:textId="271591BF" w:rsidR="00630660" w:rsidRDefault="00630660" w:rsidP="00630660">
      <w:pPr>
        <w:pStyle w:val="ListParagraph"/>
        <w:numPr>
          <w:ilvl w:val="1"/>
          <w:numId w:val="2"/>
        </w:numPr>
        <w:tabs>
          <w:tab w:val="left" w:pos="993"/>
          <w:tab w:val="left" w:pos="1134"/>
        </w:tabs>
        <w:ind w:left="0" w:firstLine="567"/>
        <w:jc w:val="both"/>
        <w:rPr>
          <w:rFonts w:ascii="Times New Roman" w:hAnsi="Times New Roman" w:cs="Times New Roman"/>
          <w:sz w:val="20"/>
          <w:szCs w:val="20"/>
        </w:rPr>
      </w:pPr>
      <w:r w:rsidRPr="00630660">
        <w:rPr>
          <w:rFonts w:ascii="Times New Roman" w:hAnsi="Times New Roman" w:cs="Times New Roman"/>
          <w:sz w:val="20"/>
          <w:szCs w:val="20"/>
        </w:rPr>
        <w:t xml:space="preserve">Tais atvejais, kai per įspėjimo apie Sutarties nutraukimą terminą </w:t>
      </w:r>
      <w:r w:rsidR="00C34A7C">
        <w:rPr>
          <w:rFonts w:ascii="Times New Roman" w:hAnsi="Times New Roman" w:cs="Times New Roman"/>
          <w:sz w:val="20"/>
          <w:szCs w:val="20"/>
        </w:rPr>
        <w:t>Pirkėj</w:t>
      </w:r>
      <w:r w:rsidRPr="00630660">
        <w:rPr>
          <w:rFonts w:ascii="Times New Roman" w:hAnsi="Times New Roman" w:cs="Times New Roman"/>
          <w:sz w:val="20"/>
          <w:szCs w:val="20"/>
        </w:rPr>
        <w:t xml:space="preserve">as pašalina pažeidimą arba išnyksta aplinkybės, dėl kurių buvo inicijuota Sutarties nutraukimo procedūra, Sutartis negali būti nutraukiama ir įspėjimas apie Sutarties nutraukimą netenka galios, jei </w:t>
      </w:r>
      <w:r w:rsidR="00C34A7C">
        <w:rPr>
          <w:rFonts w:ascii="Times New Roman" w:hAnsi="Times New Roman" w:cs="Times New Roman"/>
          <w:sz w:val="20"/>
          <w:szCs w:val="20"/>
        </w:rPr>
        <w:t>Pirkėj</w:t>
      </w:r>
      <w:r w:rsidRPr="00630660">
        <w:rPr>
          <w:rFonts w:ascii="Times New Roman" w:hAnsi="Times New Roman" w:cs="Times New Roman"/>
          <w:sz w:val="20"/>
          <w:szCs w:val="20"/>
        </w:rPr>
        <w:t>as informuoja Tiekėją apie pašalintą pažeidimą arba išnykusias aplinkybes, dėl kurių buvo inicijuota Sutarties nutraukimo procedūra.</w:t>
      </w:r>
    </w:p>
    <w:p w14:paraId="61F00146" w14:textId="77777777" w:rsidR="00630660" w:rsidRDefault="00630660" w:rsidP="00630660">
      <w:pPr>
        <w:pStyle w:val="ListParagraph"/>
        <w:numPr>
          <w:ilvl w:val="1"/>
          <w:numId w:val="2"/>
        </w:numPr>
        <w:tabs>
          <w:tab w:val="left" w:pos="993"/>
          <w:tab w:val="left" w:pos="1134"/>
        </w:tabs>
        <w:ind w:left="0" w:firstLine="567"/>
        <w:jc w:val="both"/>
        <w:rPr>
          <w:rFonts w:ascii="Times New Roman" w:hAnsi="Times New Roman" w:cs="Times New Roman"/>
          <w:sz w:val="20"/>
          <w:szCs w:val="20"/>
        </w:rPr>
      </w:pPr>
      <w:r w:rsidRPr="00630660">
        <w:rPr>
          <w:rFonts w:ascii="Times New Roman" w:hAnsi="Times New Roman" w:cs="Times New Roman"/>
          <w:sz w:val="20"/>
          <w:szCs w:val="20"/>
        </w:rPr>
        <w:t>Sutartis laikoma nutraukta kitą dieną po to, kai pasibaigia įspėjimo apie Sutarties nutraukimą terminas</w:t>
      </w:r>
      <w:r>
        <w:rPr>
          <w:rFonts w:ascii="Times New Roman" w:hAnsi="Times New Roman" w:cs="Times New Roman"/>
          <w:sz w:val="20"/>
          <w:szCs w:val="20"/>
        </w:rPr>
        <w:t xml:space="preserve"> (jei taikomas įspėjimo terminas).</w:t>
      </w:r>
    </w:p>
    <w:p w14:paraId="70F1AF07" w14:textId="77777777" w:rsidR="00630660" w:rsidRDefault="00630660" w:rsidP="00630660">
      <w:pPr>
        <w:pStyle w:val="ListParagraph"/>
        <w:numPr>
          <w:ilvl w:val="1"/>
          <w:numId w:val="2"/>
        </w:numPr>
        <w:tabs>
          <w:tab w:val="left" w:pos="993"/>
          <w:tab w:val="left" w:pos="1134"/>
        </w:tabs>
        <w:ind w:left="0" w:firstLine="567"/>
        <w:jc w:val="both"/>
        <w:rPr>
          <w:rFonts w:ascii="Times New Roman" w:hAnsi="Times New Roman" w:cs="Times New Roman"/>
          <w:sz w:val="20"/>
          <w:szCs w:val="20"/>
        </w:rPr>
      </w:pPr>
      <w:r w:rsidRPr="00630660">
        <w:rPr>
          <w:rFonts w:ascii="Times New Roman" w:hAnsi="Times New Roman" w:cs="Times New Roman"/>
          <w:sz w:val="20"/>
          <w:szCs w:val="20"/>
        </w:rPr>
        <w:t>Šalys turi teisę vienašališkai nutraukti Sutartį ir kitais teisės aktuose nustatytais atvejais.</w:t>
      </w:r>
    </w:p>
    <w:p w14:paraId="6D4F6311" w14:textId="249A0E23" w:rsidR="00630660" w:rsidRDefault="00630660" w:rsidP="00630660">
      <w:pPr>
        <w:pStyle w:val="ListParagraph"/>
        <w:numPr>
          <w:ilvl w:val="1"/>
          <w:numId w:val="2"/>
        </w:numPr>
        <w:tabs>
          <w:tab w:val="left" w:pos="993"/>
          <w:tab w:val="left" w:pos="1134"/>
        </w:tabs>
        <w:ind w:left="0" w:firstLine="567"/>
        <w:jc w:val="both"/>
        <w:rPr>
          <w:rFonts w:ascii="Times New Roman" w:hAnsi="Times New Roman" w:cs="Times New Roman"/>
          <w:sz w:val="20"/>
          <w:szCs w:val="20"/>
        </w:rPr>
      </w:pPr>
      <w:r w:rsidRPr="00630660">
        <w:rPr>
          <w:rFonts w:ascii="Times New Roman" w:hAnsi="Times New Roman" w:cs="Times New Roman"/>
          <w:sz w:val="20"/>
          <w:szCs w:val="20"/>
        </w:rPr>
        <w:lastRenderedPageBreak/>
        <w:t xml:space="preserve">Sutarties nutraukimas dėl Teikėjo kaltės nepanaikina </w:t>
      </w:r>
      <w:r w:rsidR="00C34A7C">
        <w:rPr>
          <w:rFonts w:ascii="Times New Roman" w:hAnsi="Times New Roman" w:cs="Times New Roman"/>
          <w:sz w:val="20"/>
          <w:szCs w:val="20"/>
        </w:rPr>
        <w:t>Pirkėj</w:t>
      </w:r>
      <w:r w:rsidRPr="00630660">
        <w:rPr>
          <w:rFonts w:ascii="Times New Roman" w:hAnsi="Times New Roman" w:cs="Times New Roman"/>
          <w:sz w:val="20"/>
          <w:szCs w:val="20"/>
        </w:rPr>
        <w:t>o teisės reikalauti atlyginti</w:t>
      </w:r>
      <w:r>
        <w:rPr>
          <w:rFonts w:ascii="Times New Roman" w:hAnsi="Times New Roman" w:cs="Times New Roman"/>
          <w:sz w:val="20"/>
          <w:szCs w:val="20"/>
        </w:rPr>
        <w:t xml:space="preserve"> tiesioginius</w:t>
      </w:r>
      <w:r w:rsidRPr="00630660">
        <w:rPr>
          <w:rFonts w:ascii="Times New Roman" w:hAnsi="Times New Roman" w:cs="Times New Roman"/>
          <w:sz w:val="20"/>
          <w:szCs w:val="20"/>
        </w:rPr>
        <w:t xml:space="preserve"> nuostolius, atsiradusius dėl Sutarties neįvykdymo.</w:t>
      </w:r>
    </w:p>
    <w:p w14:paraId="0C732B45" w14:textId="77777777" w:rsidR="00630660" w:rsidRDefault="00630660" w:rsidP="00630660">
      <w:pPr>
        <w:pStyle w:val="ListParagraph"/>
        <w:numPr>
          <w:ilvl w:val="1"/>
          <w:numId w:val="2"/>
        </w:numPr>
        <w:tabs>
          <w:tab w:val="left" w:pos="993"/>
          <w:tab w:val="left" w:pos="1134"/>
        </w:tabs>
        <w:ind w:left="0" w:firstLine="567"/>
        <w:jc w:val="both"/>
        <w:rPr>
          <w:rFonts w:ascii="Times New Roman" w:hAnsi="Times New Roman" w:cs="Times New Roman"/>
          <w:sz w:val="20"/>
          <w:szCs w:val="20"/>
        </w:rPr>
      </w:pPr>
      <w:r w:rsidRPr="00630660">
        <w:rPr>
          <w:rFonts w:ascii="Times New Roman" w:hAnsi="Times New Roman" w:cs="Times New Roman"/>
          <w:sz w:val="20"/>
          <w:szCs w:val="20"/>
        </w:rPr>
        <w:t>Sutarties galiojimo pabaiga neatleidžia Sutarties Šalių nuo netesybų, priskaičiuotų iki Sutarties galiojimo pabaigos, sumokėjimo.</w:t>
      </w:r>
    </w:p>
    <w:p w14:paraId="1B0EA829" w14:textId="0A36DEC8" w:rsidR="00630660" w:rsidRDefault="00630660" w:rsidP="00630660">
      <w:pPr>
        <w:pStyle w:val="ListParagraph"/>
        <w:numPr>
          <w:ilvl w:val="1"/>
          <w:numId w:val="2"/>
        </w:numPr>
        <w:tabs>
          <w:tab w:val="left" w:pos="993"/>
          <w:tab w:val="left" w:pos="1134"/>
        </w:tabs>
        <w:ind w:left="0" w:firstLine="567"/>
        <w:jc w:val="both"/>
        <w:rPr>
          <w:rFonts w:ascii="Times New Roman" w:hAnsi="Times New Roman" w:cs="Times New Roman"/>
          <w:sz w:val="20"/>
          <w:szCs w:val="20"/>
        </w:rPr>
      </w:pPr>
      <w:r w:rsidRPr="00630660">
        <w:rPr>
          <w:rFonts w:ascii="Times New Roman" w:hAnsi="Times New Roman" w:cs="Times New Roman"/>
          <w:sz w:val="20"/>
          <w:szCs w:val="20"/>
        </w:rPr>
        <w:t xml:space="preserve">Sutartį nutraukus dėl Teikėjo kaltės, be jam priklausančio atlyginimo už kokybiškas suteiktas ir </w:t>
      </w:r>
      <w:r w:rsidR="00C34A7C">
        <w:rPr>
          <w:rFonts w:ascii="Times New Roman" w:hAnsi="Times New Roman" w:cs="Times New Roman"/>
          <w:sz w:val="20"/>
          <w:szCs w:val="20"/>
        </w:rPr>
        <w:t>Pirkėj</w:t>
      </w:r>
      <w:r w:rsidRPr="00630660">
        <w:rPr>
          <w:rFonts w:ascii="Times New Roman" w:hAnsi="Times New Roman" w:cs="Times New Roman"/>
          <w:sz w:val="20"/>
          <w:szCs w:val="20"/>
        </w:rPr>
        <w:t>o priimtas Paslaugas, Teikėjas neturi teisės į kokių nors patirtų nuostolių ar žalos kompensaciją.</w:t>
      </w:r>
    </w:p>
    <w:p w14:paraId="65856194" w14:textId="4AA02C2C" w:rsidR="00630660" w:rsidRDefault="00C34A7C" w:rsidP="00630660">
      <w:pPr>
        <w:pStyle w:val="ListParagraph"/>
        <w:numPr>
          <w:ilvl w:val="1"/>
          <w:numId w:val="2"/>
        </w:numPr>
        <w:tabs>
          <w:tab w:val="left" w:pos="993"/>
          <w:tab w:val="left" w:pos="1134"/>
        </w:tabs>
        <w:ind w:left="0" w:firstLine="567"/>
        <w:jc w:val="both"/>
        <w:rPr>
          <w:rFonts w:ascii="Times New Roman" w:hAnsi="Times New Roman" w:cs="Times New Roman"/>
          <w:sz w:val="20"/>
          <w:szCs w:val="20"/>
        </w:rPr>
      </w:pPr>
      <w:r>
        <w:rPr>
          <w:rFonts w:ascii="Times New Roman" w:hAnsi="Times New Roman" w:cs="Times New Roman"/>
          <w:sz w:val="20"/>
          <w:szCs w:val="20"/>
        </w:rPr>
        <w:t>Pirkėj</w:t>
      </w:r>
      <w:r w:rsidR="00630660" w:rsidRPr="00630660">
        <w:rPr>
          <w:rFonts w:ascii="Times New Roman" w:hAnsi="Times New Roman" w:cs="Times New Roman"/>
          <w:sz w:val="20"/>
          <w:szCs w:val="20"/>
        </w:rPr>
        <w:t xml:space="preserve">as po Sutarties nutraukimo turi kaip galima greičiau patvirtinti suteiktų Paslaugų vertę. Taip pat parengiama ataskaita apie Sutarties nutraukimo dieną esančią Teikėjo skolą </w:t>
      </w:r>
      <w:r>
        <w:rPr>
          <w:rFonts w:ascii="Times New Roman" w:hAnsi="Times New Roman" w:cs="Times New Roman"/>
          <w:sz w:val="20"/>
          <w:szCs w:val="20"/>
        </w:rPr>
        <w:t>Pirkėj</w:t>
      </w:r>
      <w:r w:rsidR="00630660" w:rsidRPr="00630660">
        <w:rPr>
          <w:rFonts w:ascii="Times New Roman" w:hAnsi="Times New Roman" w:cs="Times New Roman"/>
          <w:sz w:val="20"/>
          <w:szCs w:val="20"/>
        </w:rPr>
        <w:t xml:space="preserve">ui ir (arba) </w:t>
      </w:r>
      <w:r>
        <w:rPr>
          <w:rFonts w:ascii="Times New Roman" w:hAnsi="Times New Roman" w:cs="Times New Roman"/>
          <w:sz w:val="20"/>
          <w:szCs w:val="20"/>
        </w:rPr>
        <w:t>Pirkėj</w:t>
      </w:r>
      <w:r w:rsidR="00630660" w:rsidRPr="00630660">
        <w:rPr>
          <w:rFonts w:ascii="Times New Roman" w:hAnsi="Times New Roman" w:cs="Times New Roman"/>
          <w:sz w:val="20"/>
          <w:szCs w:val="20"/>
        </w:rPr>
        <w:t>o skolą Teikėjui.</w:t>
      </w:r>
    </w:p>
    <w:p w14:paraId="36680C1C" w14:textId="1072D020" w:rsidR="00630660" w:rsidRPr="00630660" w:rsidRDefault="00630660" w:rsidP="00630660">
      <w:pPr>
        <w:pStyle w:val="ListParagraph"/>
        <w:numPr>
          <w:ilvl w:val="1"/>
          <w:numId w:val="2"/>
        </w:numPr>
        <w:tabs>
          <w:tab w:val="left" w:pos="993"/>
          <w:tab w:val="left" w:pos="1134"/>
        </w:tabs>
        <w:ind w:left="0" w:firstLine="567"/>
        <w:jc w:val="both"/>
        <w:rPr>
          <w:rFonts w:ascii="Times New Roman" w:hAnsi="Times New Roman" w:cs="Times New Roman"/>
          <w:sz w:val="20"/>
          <w:szCs w:val="20"/>
        </w:rPr>
      </w:pPr>
      <w:r w:rsidRPr="00630660">
        <w:rPr>
          <w:rFonts w:ascii="Times New Roman" w:hAnsi="Times New Roman" w:cs="Times New Roman"/>
          <w:sz w:val="20"/>
          <w:szCs w:val="20"/>
        </w:rPr>
        <w:t>Nutraukus Sutartį ar jai pasibaigus, lieka galioti šios Sutarties nuostatos, susijusios su ginčų nagrinėjimo tvarka, atsakomybe bei atsiskaitymais, taip pat visos kitos šios Sutarties nuostatos, kurios išlieka galioti po Sutarties nutraukimo ar pasibaigimo arba turi išlikti galioti, kad ši Sutartis būtų visiškai įvykdyta.</w:t>
      </w:r>
    </w:p>
    <w:bookmarkEnd w:id="1"/>
    <w:p w14:paraId="74772729" w14:textId="77777777" w:rsidR="00E57F55" w:rsidRPr="00E50B07" w:rsidRDefault="00E57F55" w:rsidP="00E57F55">
      <w:pPr>
        <w:pStyle w:val="ListParagraph"/>
        <w:tabs>
          <w:tab w:val="left" w:pos="1134"/>
        </w:tabs>
        <w:ind w:left="567"/>
        <w:jc w:val="both"/>
        <w:rPr>
          <w:rFonts w:ascii="Times New Roman" w:hAnsi="Times New Roman" w:cs="Times New Roman"/>
          <w:sz w:val="20"/>
          <w:szCs w:val="20"/>
        </w:rPr>
      </w:pPr>
    </w:p>
    <w:p w14:paraId="10D4158C" w14:textId="178743D6" w:rsidR="000323DF" w:rsidRPr="00630660" w:rsidRDefault="00CE6ECF" w:rsidP="00630660">
      <w:pPr>
        <w:pStyle w:val="ListParagraph"/>
        <w:numPr>
          <w:ilvl w:val="0"/>
          <w:numId w:val="2"/>
        </w:numPr>
        <w:jc w:val="center"/>
        <w:rPr>
          <w:rFonts w:ascii="Times New Roman" w:hAnsi="Times New Roman" w:cs="Times New Roman"/>
          <w:b/>
          <w:bCs/>
          <w:sz w:val="20"/>
          <w:szCs w:val="20"/>
        </w:rPr>
      </w:pPr>
      <w:r w:rsidRPr="00E50B07">
        <w:rPr>
          <w:rFonts w:ascii="Times New Roman" w:hAnsi="Times New Roman" w:cs="Times New Roman"/>
          <w:b/>
          <w:bCs/>
          <w:sz w:val="20"/>
          <w:szCs w:val="20"/>
        </w:rPr>
        <w:t>RĖMIMASIS KITŲ ŪKIO SUBJEKTŲ PAJĖGUMAIS. SUBTEIKIMAS.</w:t>
      </w:r>
      <w:r w:rsidR="00E56163" w:rsidRPr="00E50B07">
        <w:rPr>
          <w:rFonts w:ascii="Times New Roman" w:hAnsi="Times New Roman" w:cs="Times New Roman"/>
          <w:b/>
          <w:bCs/>
          <w:sz w:val="20"/>
          <w:szCs w:val="20"/>
        </w:rPr>
        <w:t xml:space="preserve"> </w:t>
      </w:r>
      <w:r w:rsidRPr="00E50B07">
        <w:rPr>
          <w:rFonts w:ascii="Times New Roman" w:hAnsi="Times New Roman" w:cs="Times New Roman"/>
          <w:b/>
          <w:bCs/>
          <w:sz w:val="20"/>
          <w:szCs w:val="20"/>
        </w:rPr>
        <w:t>ŪKIO SUBJEKTŲ</w:t>
      </w:r>
      <w:r w:rsidR="00630660">
        <w:rPr>
          <w:rFonts w:ascii="Times New Roman" w:hAnsi="Times New Roman" w:cs="Times New Roman"/>
          <w:b/>
          <w:bCs/>
          <w:sz w:val="20"/>
          <w:szCs w:val="20"/>
        </w:rPr>
        <w:t xml:space="preserve"> IR</w:t>
      </w:r>
      <w:r w:rsidR="00E56163" w:rsidRPr="00E50B07">
        <w:rPr>
          <w:rFonts w:ascii="Times New Roman" w:hAnsi="Times New Roman" w:cs="Times New Roman"/>
          <w:b/>
          <w:bCs/>
          <w:sz w:val="20"/>
          <w:szCs w:val="20"/>
        </w:rPr>
        <w:t xml:space="preserve"> </w:t>
      </w:r>
      <w:r w:rsidRPr="00E50B07">
        <w:rPr>
          <w:rFonts w:ascii="Times New Roman" w:hAnsi="Times New Roman" w:cs="Times New Roman"/>
          <w:b/>
          <w:bCs/>
          <w:sz w:val="20"/>
          <w:szCs w:val="20"/>
        </w:rPr>
        <w:t>SUBTEIKĖJŲ KEITIMO TVARKA</w:t>
      </w:r>
    </w:p>
    <w:p w14:paraId="7F87EFA4" w14:textId="77777777" w:rsidR="00630660" w:rsidRPr="007F363F" w:rsidRDefault="00630660" w:rsidP="00630660">
      <w:pPr>
        <w:pStyle w:val="NoSpacing"/>
        <w:numPr>
          <w:ilvl w:val="1"/>
          <w:numId w:val="2"/>
        </w:numPr>
        <w:tabs>
          <w:tab w:val="left" w:pos="993"/>
        </w:tabs>
        <w:ind w:left="0" w:firstLine="567"/>
        <w:jc w:val="both"/>
        <w:rPr>
          <w:rFonts w:ascii="Times New Roman" w:hAnsi="Times New Roman" w:cs="Times New Roman"/>
          <w:sz w:val="20"/>
          <w:szCs w:val="20"/>
        </w:rPr>
      </w:pPr>
      <w:bookmarkStart w:id="2" w:name="_Hlk66625932"/>
      <w:r w:rsidRPr="007F363F">
        <w:rPr>
          <w:rFonts w:ascii="Times New Roman" w:hAnsi="Times New Roman" w:cs="Times New Roman"/>
          <w:sz w:val="20"/>
          <w:szCs w:val="20"/>
        </w:rPr>
        <w:t>Teikėjas turi teisę pasitelkti subteikėjus (fizinius ir (ar) juridinius asmenis), kurių pajėgumais (kvalifikacija) nesiremiama (toliau – subteikėjai).</w:t>
      </w:r>
    </w:p>
    <w:p w14:paraId="1D016E6D" w14:textId="39B38920" w:rsidR="00630660" w:rsidRPr="007F363F" w:rsidRDefault="00630660" w:rsidP="00630660">
      <w:pPr>
        <w:pStyle w:val="NoSpacing"/>
        <w:numPr>
          <w:ilvl w:val="1"/>
          <w:numId w:val="2"/>
        </w:numPr>
        <w:tabs>
          <w:tab w:val="left" w:pos="993"/>
        </w:tabs>
        <w:ind w:left="0" w:firstLine="567"/>
        <w:jc w:val="both"/>
        <w:rPr>
          <w:rFonts w:ascii="Times New Roman" w:hAnsi="Times New Roman" w:cs="Times New Roman"/>
          <w:sz w:val="20"/>
          <w:szCs w:val="20"/>
        </w:rPr>
      </w:pPr>
      <w:r w:rsidRPr="007F363F">
        <w:rPr>
          <w:rFonts w:ascii="Times New Roman" w:hAnsi="Times New Roman" w:cs="Times New Roman"/>
          <w:sz w:val="20"/>
          <w:szCs w:val="20"/>
        </w:rPr>
        <w:t xml:space="preserve">Sudarius Sutartį, tačiau ne vėliau negu Sutartis pradedama vykdyti, Teikėjas įsipareigoja </w:t>
      </w:r>
      <w:r w:rsidR="00C34A7C">
        <w:rPr>
          <w:rFonts w:ascii="Times New Roman" w:hAnsi="Times New Roman" w:cs="Times New Roman"/>
          <w:sz w:val="20"/>
          <w:szCs w:val="20"/>
        </w:rPr>
        <w:t>Pirkėj</w:t>
      </w:r>
      <w:r w:rsidRPr="007F363F">
        <w:rPr>
          <w:rFonts w:ascii="Times New Roman" w:hAnsi="Times New Roman" w:cs="Times New Roman"/>
          <w:sz w:val="20"/>
          <w:szCs w:val="20"/>
        </w:rPr>
        <w:t xml:space="preserve">ui pranešti tuo metu žinomų subteikėjų pavadinimus, kontaktinius duomenis ir jų atstovus bei pateikti subteikėjo atitiktį pirkimo sąlygų reikalavimams ir atitiktį nacionalinio saugumo reikalavimams patvirtinančius dokumentus. Taip pat Teikėjas privalės informuoti apie minėtos informacijos pasikeitimą visą Sutarties vykdymo laikotarpį, taip pat apie naujus subteikėjus, kuriuos jis ketina pasitelkti vėliau. Subteikėjai negali dalyvauti Sutarties vykdyme negavus </w:t>
      </w:r>
      <w:r w:rsidR="00C34A7C">
        <w:rPr>
          <w:rFonts w:ascii="Times New Roman" w:hAnsi="Times New Roman" w:cs="Times New Roman"/>
          <w:sz w:val="20"/>
          <w:szCs w:val="20"/>
        </w:rPr>
        <w:t>Pirkėj</w:t>
      </w:r>
      <w:r w:rsidRPr="007F363F">
        <w:rPr>
          <w:rFonts w:ascii="Times New Roman" w:hAnsi="Times New Roman" w:cs="Times New Roman"/>
          <w:sz w:val="20"/>
          <w:szCs w:val="20"/>
        </w:rPr>
        <w:t>o raštiško sutikimo. Subteikėjai gali būti pasitelkiami tik toms sutartinių įsipareigojimų dalims, kurioms savo pasiūlyme Teikėjas numatė pasitelkti subteikėjus, išskyrus atvejus, kai Teikėjas pagrindžia, kad nenumatytai sutartinių įsipareigojimų daliai pasitelkti subteikėjus būtina siekiant užtikrinti tinkamą Sutarties vykdymą.</w:t>
      </w:r>
    </w:p>
    <w:p w14:paraId="5AF60B36" w14:textId="77777777" w:rsidR="00630660" w:rsidRPr="007F363F" w:rsidRDefault="00630660" w:rsidP="00630660">
      <w:pPr>
        <w:pStyle w:val="NoSpacing"/>
        <w:numPr>
          <w:ilvl w:val="1"/>
          <w:numId w:val="2"/>
        </w:numPr>
        <w:tabs>
          <w:tab w:val="left" w:pos="993"/>
        </w:tabs>
        <w:ind w:left="0" w:firstLine="567"/>
        <w:jc w:val="both"/>
        <w:rPr>
          <w:rFonts w:ascii="Times New Roman" w:hAnsi="Times New Roman" w:cs="Times New Roman"/>
          <w:sz w:val="20"/>
          <w:szCs w:val="20"/>
        </w:rPr>
      </w:pPr>
      <w:r w:rsidRPr="007F363F">
        <w:rPr>
          <w:rFonts w:ascii="Times New Roman" w:hAnsi="Times New Roman" w:cs="Times New Roman"/>
          <w:sz w:val="20"/>
          <w:szCs w:val="20"/>
        </w:rPr>
        <w:t xml:space="preserve">Sutarties vykdymui Teikėjas pasitelkia savo Pasiūlyme nurodytus subteikėjus: </w:t>
      </w:r>
      <w:r w:rsidRPr="007F363F">
        <w:rPr>
          <w:rFonts w:ascii="Times New Roman" w:hAnsi="Times New Roman" w:cs="Times New Roman"/>
          <w:sz w:val="20"/>
          <w:szCs w:val="20"/>
          <w:highlight w:val="lightGray"/>
        </w:rPr>
        <w:t>[nurodomi Teikėjo Pasiūlyme nurodyti Sutarties vykdymui pasitelkiami subteikėjai ir jiems perduotų vykdyti sutartinių įsipareigojimų dalis arba pažymima, kad Sutarties vykdymui subteikėjai nebus pasitelkiami]</w:t>
      </w:r>
      <w:r w:rsidRPr="007F363F">
        <w:rPr>
          <w:rFonts w:ascii="Times New Roman" w:hAnsi="Times New Roman" w:cs="Times New Roman"/>
          <w:sz w:val="20"/>
          <w:szCs w:val="20"/>
        </w:rPr>
        <w:t>.</w:t>
      </w:r>
    </w:p>
    <w:p w14:paraId="2C18F8A0" w14:textId="1FA2AE98" w:rsidR="00630660" w:rsidRPr="007F363F" w:rsidRDefault="00630660" w:rsidP="00630660">
      <w:pPr>
        <w:pStyle w:val="NoSpacing"/>
        <w:numPr>
          <w:ilvl w:val="1"/>
          <w:numId w:val="2"/>
        </w:numPr>
        <w:tabs>
          <w:tab w:val="left" w:pos="993"/>
        </w:tabs>
        <w:ind w:left="0" w:firstLine="567"/>
        <w:jc w:val="both"/>
        <w:rPr>
          <w:rFonts w:ascii="Times New Roman" w:hAnsi="Times New Roman" w:cs="Times New Roman"/>
          <w:sz w:val="20"/>
          <w:szCs w:val="20"/>
        </w:rPr>
      </w:pPr>
      <w:r w:rsidRPr="007F363F">
        <w:rPr>
          <w:rFonts w:ascii="Times New Roman" w:hAnsi="Times New Roman" w:cs="Times New Roman"/>
          <w:sz w:val="20"/>
          <w:szCs w:val="20"/>
        </w:rPr>
        <w:t>Teikėjas, vykdydamas Sutartį, negali keisti pasiūlyme nurodyto ūkio subjekto, kurio pajėgumais (kvalifikacija)</w:t>
      </w:r>
      <w:r>
        <w:rPr>
          <w:rFonts w:ascii="Times New Roman" w:hAnsi="Times New Roman" w:cs="Times New Roman"/>
          <w:sz w:val="20"/>
          <w:szCs w:val="20"/>
        </w:rPr>
        <w:t xml:space="preserve"> (jei taikoma)</w:t>
      </w:r>
      <w:r w:rsidRPr="007F363F">
        <w:rPr>
          <w:rFonts w:ascii="Times New Roman" w:hAnsi="Times New Roman" w:cs="Times New Roman"/>
          <w:sz w:val="20"/>
          <w:szCs w:val="20"/>
        </w:rPr>
        <w:t xml:space="preserve"> rėmėsi (toliau – ūkio subjektas), be </w:t>
      </w:r>
      <w:r w:rsidR="00C34A7C">
        <w:rPr>
          <w:rFonts w:ascii="Times New Roman" w:hAnsi="Times New Roman" w:cs="Times New Roman"/>
          <w:sz w:val="20"/>
          <w:szCs w:val="20"/>
        </w:rPr>
        <w:t>Pirkėj</w:t>
      </w:r>
      <w:r w:rsidRPr="007F363F">
        <w:rPr>
          <w:rFonts w:ascii="Times New Roman" w:hAnsi="Times New Roman" w:cs="Times New Roman"/>
          <w:sz w:val="20"/>
          <w:szCs w:val="20"/>
        </w:rPr>
        <w:t>o sutikimo. Ūkio subjektas gali būti keičiamas šiais atvejais:</w:t>
      </w:r>
    </w:p>
    <w:p w14:paraId="5506DC14" w14:textId="77777777" w:rsidR="00630660" w:rsidRPr="007F363F" w:rsidRDefault="00630660" w:rsidP="00630660">
      <w:pPr>
        <w:pStyle w:val="NoSpacing"/>
        <w:numPr>
          <w:ilvl w:val="2"/>
          <w:numId w:val="2"/>
        </w:numPr>
        <w:tabs>
          <w:tab w:val="left" w:pos="1418"/>
        </w:tabs>
        <w:ind w:left="0" w:firstLine="851"/>
        <w:jc w:val="both"/>
        <w:rPr>
          <w:rFonts w:ascii="Times New Roman" w:hAnsi="Times New Roman" w:cs="Times New Roman"/>
          <w:sz w:val="20"/>
          <w:szCs w:val="20"/>
        </w:rPr>
      </w:pPr>
      <w:r w:rsidRPr="007F363F">
        <w:rPr>
          <w:rFonts w:ascii="Times New Roman" w:hAnsi="Times New Roman" w:cs="Times New Roman"/>
          <w:sz w:val="20"/>
          <w:szCs w:val="20"/>
        </w:rPr>
        <w:t>kai ūkio subjektui iškelta bankroto byla, pradėtas bankroto procesas ne teismo tvarka, jis tampa nemokus arba yra nemokumo tikimybė, sustabdo ūkinę veiklą ar kai įstatymuose ir kituose teisės aktuose nustatyta tvarka susidaro analogiška situacija;</w:t>
      </w:r>
    </w:p>
    <w:p w14:paraId="0335CFD3" w14:textId="77777777" w:rsidR="00630660" w:rsidRPr="007F363F" w:rsidRDefault="00630660" w:rsidP="00630660">
      <w:pPr>
        <w:pStyle w:val="NoSpacing"/>
        <w:numPr>
          <w:ilvl w:val="2"/>
          <w:numId w:val="2"/>
        </w:numPr>
        <w:tabs>
          <w:tab w:val="left" w:pos="1418"/>
        </w:tabs>
        <w:ind w:left="0" w:firstLine="851"/>
        <w:jc w:val="both"/>
        <w:rPr>
          <w:rFonts w:ascii="Times New Roman" w:hAnsi="Times New Roman" w:cs="Times New Roman"/>
          <w:sz w:val="20"/>
          <w:szCs w:val="20"/>
        </w:rPr>
      </w:pPr>
      <w:r w:rsidRPr="007F363F">
        <w:rPr>
          <w:rFonts w:ascii="Times New Roman" w:hAnsi="Times New Roman" w:cs="Times New Roman"/>
          <w:sz w:val="20"/>
          <w:szCs w:val="20"/>
        </w:rPr>
        <w:t>kai ūkio subjektas dėl objektyvių priežasčių (pavyzdžiui, ūkio subjektui atsisakius dalyvauti Sutarties vykdyme, nutrūkus teisiniams santykiams su Teikėju ir pan.) nebegali vykdyti visų ar dalies jam priskirtų sutartinių įsipareigojimų pagal Sutartį.</w:t>
      </w:r>
    </w:p>
    <w:p w14:paraId="42727BFD" w14:textId="4CC5E1FC" w:rsidR="00630660" w:rsidRPr="007F363F" w:rsidRDefault="00630660" w:rsidP="00630660">
      <w:pPr>
        <w:pStyle w:val="NoSpacing"/>
        <w:numPr>
          <w:ilvl w:val="1"/>
          <w:numId w:val="2"/>
        </w:numPr>
        <w:tabs>
          <w:tab w:val="left" w:pos="993"/>
        </w:tabs>
        <w:ind w:left="0" w:firstLine="567"/>
        <w:jc w:val="both"/>
        <w:rPr>
          <w:rFonts w:ascii="Times New Roman" w:hAnsi="Times New Roman" w:cs="Times New Roman"/>
          <w:sz w:val="20"/>
          <w:szCs w:val="20"/>
        </w:rPr>
      </w:pPr>
      <w:r w:rsidRPr="007F363F">
        <w:rPr>
          <w:rFonts w:ascii="Times New Roman" w:hAnsi="Times New Roman" w:cs="Times New Roman"/>
          <w:sz w:val="20"/>
          <w:szCs w:val="20"/>
        </w:rPr>
        <w:t xml:space="preserve">Teikėjas, siekdamas pakeisti ūkio subjektą ar pakeisti ar pasitelkti naują subteikėją, turi raštu informuoti </w:t>
      </w:r>
      <w:r w:rsidR="00C34A7C">
        <w:rPr>
          <w:rFonts w:ascii="Times New Roman" w:hAnsi="Times New Roman" w:cs="Times New Roman"/>
          <w:sz w:val="20"/>
          <w:szCs w:val="20"/>
        </w:rPr>
        <w:t>Pirkėj</w:t>
      </w:r>
      <w:r w:rsidRPr="007F363F">
        <w:rPr>
          <w:rFonts w:ascii="Times New Roman" w:hAnsi="Times New Roman" w:cs="Times New Roman"/>
          <w:sz w:val="20"/>
          <w:szCs w:val="20"/>
        </w:rPr>
        <w:t xml:space="preserve">ą ne vėliau kaip prieš 5 (penkias) darbo dienas ir gauti </w:t>
      </w:r>
      <w:r w:rsidR="00C34A7C">
        <w:rPr>
          <w:rFonts w:ascii="Times New Roman" w:hAnsi="Times New Roman" w:cs="Times New Roman"/>
          <w:sz w:val="20"/>
          <w:szCs w:val="20"/>
        </w:rPr>
        <w:t>Pirkėj</w:t>
      </w:r>
      <w:r w:rsidRPr="007F363F">
        <w:rPr>
          <w:rFonts w:ascii="Times New Roman" w:hAnsi="Times New Roman" w:cs="Times New Roman"/>
          <w:sz w:val="20"/>
          <w:szCs w:val="20"/>
        </w:rPr>
        <w:t xml:space="preserve">o raštišką sutikimą. Teikėjas privalo pateikti naujo ūkio subjekto kvalifikacijos atitiktį ir pašalinimo pagrindų nebuvimą patvirtinančius dokumentus (jei buvo prašoma pirkimo dokumentuose), subteikėjo atitiktį pirkimo sąlygų reikalavimams patvirtinančius dokumentus, kito ūkio subjekto ar subteikėjo atitiktį nacionalinio saugumo reikalavimams patvirtinančius dokumentus. Tokiu atveju, jeigu ūkio subjekto padėtis atitinka bent vieną pirkimo sąlygose nustatytą pašalinimo pagrindą ar pasitelkiamo kito ūkio subjekto kvalifikacija (jei taikoma) neatitinka reikalavimų, ar subteikėjas neatitinka pirkimo sąlygų reikalavimų, ar kitas ūkio subjektas ar subteikėjas neatitinka reikalavimų nacionaliniam saugumui, </w:t>
      </w:r>
      <w:r w:rsidR="00C34A7C">
        <w:rPr>
          <w:rFonts w:ascii="Times New Roman" w:hAnsi="Times New Roman" w:cs="Times New Roman"/>
          <w:sz w:val="20"/>
          <w:szCs w:val="20"/>
        </w:rPr>
        <w:t>Pirkėj</w:t>
      </w:r>
      <w:r w:rsidRPr="007F363F">
        <w:rPr>
          <w:rFonts w:ascii="Times New Roman" w:hAnsi="Times New Roman" w:cs="Times New Roman"/>
          <w:sz w:val="20"/>
          <w:szCs w:val="20"/>
        </w:rPr>
        <w:t xml:space="preserve">as reikalauja, kad Teikėjas per </w:t>
      </w:r>
      <w:r w:rsidR="00C34A7C">
        <w:rPr>
          <w:rFonts w:ascii="Times New Roman" w:hAnsi="Times New Roman" w:cs="Times New Roman"/>
          <w:sz w:val="20"/>
          <w:szCs w:val="20"/>
        </w:rPr>
        <w:t>Pirkėj</w:t>
      </w:r>
      <w:r w:rsidRPr="007F363F">
        <w:rPr>
          <w:rFonts w:ascii="Times New Roman" w:hAnsi="Times New Roman" w:cs="Times New Roman"/>
          <w:sz w:val="20"/>
          <w:szCs w:val="20"/>
        </w:rPr>
        <w:t>o nustatytą terminą pakeistų minėtą ūkio subjektą  ar subteikėją reikalavimus atitinkančiu ūkio subjektu ar subteikėju.</w:t>
      </w:r>
    </w:p>
    <w:p w14:paraId="3D0B6471" w14:textId="27B2D780" w:rsidR="00630660" w:rsidRPr="007F363F" w:rsidRDefault="00C34A7C" w:rsidP="00630660">
      <w:pPr>
        <w:pStyle w:val="NoSpacing"/>
        <w:numPr>
          <w:ilvl w:val="1"/>
          <w:numId w:val="2"/>
        </w:numPr>
        <w:tabs>
          <w:tab w:val="left" w:pos="993"/>
        </w:tabs>
        <w:ind w:left="0" w:firstLine="567"/>
        <w:jc w:val="both"/>
        <w:rPr>
          <w:rFonts w:ascii="Times New Roman" w:hAnsi="Times New Roman" w:cs="Times New Roman"/>
          <w:sz w:val="20"/>
          <w:szCs w:val="20"/>
        </w:rPr>
      </w:pPr>
      <w:r>
        <w:rPr>
          <w:rFonts w:ascii="Times New Roman" w:hAnsi="Times New Roman" w:cs="Times New Roman"/>
          <w:sz w:val="20"/>
          <w:szCs w:val="20"/>
        </w:rPr>
        <w:t>Pirkėj</w:t>
      </w:r>
      <w:r w:rsidR="00630660" w:rsidRPr="007F363F">
        <w:rPr>
          <w:rFonts w:ascii="Times New Roman" w:hAnsi="Times New Roman" w:cs="Times New Roman"/>
          <w:sz w:val="20"/>
          <w:szCs w:val="20"/>
        </w:rPr>
        <w:t xml:space="preserve">ui sutikus su ūkio subjekto pakeitimu ir (ar) subteikėjo pakeitimu ir (ar) naujo pasitelkimu, </w:t>
      </w:r>
      <w:r>
        <w:rPr>
          <w:rFonts w:ascii="Times New Roman" w:hAnsi="Times New Roman" w:cs="Times New Roman"/>
          <w:sz w:val="20"/>
          <w:szCs w:val="20"/>
        </w:rPr>
        <w:t>Pirkėj</w:t>
      </w:r>
      <w:r w:rsidR="00630660" w:rsidRPr="007F363F">
        <w:rPr>
          <w:rFonts w:ascii="Times New Roman" w:hAnsi="Times New Roman" w:cs="Times New Roman"/>
          <w:sz w:val="20"/>
          <w:szCs w:val="20"/>
        </w:rPr>
        <w:t>as kartu su Teikėju raštu sudaro susitarimą dėl ūkio subjekto pakeitimo ir (ar) subteikėjo pakeitimo ar naujo pasitelkimo. Šis susitarimas yra neatskiriama Sutarties dalis. Naujas subteikėjas ar ūkio subjektas gali pradėti vykdyti jiems Teikėjo pavestus įsipareigojimus pagal Sutartį ne anksčiau, nei bus pasirašytas susitarimas.</w:t>
      </w:r>
    </w:p>
    <w:p w14:paraId="7919111F" w14:textId="1F5DA779" w:rsidR="00630660" w:rsidRPr="007F363F" w:rsidRDefault="00630660" w:rsidP="00630660">
      <w:pPr>
        <w:pStyle w:val="NoSpacing"/>
        <w:numPr>
          <w:ilvl w:val="1"/>
          <w:numId w:val="2"/>
        </w:numPr>
        <w:tabs>
          <w:tab w:val="left" w:pos="993"/>
        </w:tabs>
        <w:ind w:left="0" w:firstLine="567"/>
        <w:jc w:val="both"/>
        <w:rPr>
          <w:rFonts w:ascii="Times New Roman" w:hAnsi="Times New Roman" w:cs="Times New Roman"/>
          <w:sz w:val="20"/>
          <w:szCs w:val="20"/>
        </w:rPr>
      </w:pPr>
      <w:r w:rsidRPr="007F363F">
        <w:rPr>
          <w:rFonts w:ascii="Times New Roman" w:hAnsi="Times New Roman" w:cs="Times New Roman"/>
          <w:sz w:val="20"/>
          <w:szCs w:val="20"/>
        </w:rPr>
        <w:t>Teikėjas privalo pakeisti subteikėją, ūkio subjektą, jei paaiškėja, kad jis neatitinka jam pirkimo dokumentuose keliamų reikalavimų.</w:t>
      </w:r>
    </w:p>
    <w:p w14:paraId="51B2DCCE" w14:textId="4F1C0B70" w:rsidR="00630660" w:rsidRPr="007F363F" w:rsidRDefault="00C34A7C" w:rsidP="00630660">
      <w:pPr>
        <w:pStyle w:val="NoSpacing"/>
        <w:numPr>
          <w:ilvl w:val="1"/>
          <w:numId w:val="2"/>
        </w:numPr>
        <w:tabs>
          <w:tab w:val="left" w:pos="993"/>
        </w:tabs>
        <w:ind w:left="0" w:firstLine="567"/>
        <w:jc w:val="both"/>
        <w:rPr>
          <w:rFonts w:ascii="Times New Roman" w:hAnsi="Times New Roman" w:cs="Times New Roman"/>
          <w:sz w:val="20"/>
          <w:szCs w:val="20"/>
        </w:rPr>
      </w:pPr>
      <w:r>
        <w:rPr>
          <w:rFonts w:ascii="Times New Roman" w:hAnsi="Times New Roman" w:cs="Times New Roman"/>
          <w:sz w:val="20"/>
          <w:szCs w:val="20"/>
        </w:rPr>
        <w:t>Pirkėj</w:t>
      </w:r>
      <w:r w:rsidR="00630660" w:rsidRPr="007F363F">
        <w:rPr>
          <w:rFonts w:ascii="Times New Roman" w:hAnsi="Times New Roman" w:cs="Times New Roman"/>
          <w:sz w:val="20"/>
          <w:szCs w:val="20"/>
        </w:rPr>
        <w:t xml:space="preserve">as numato tiesioginio atsiskaitymo su subteikėjais galimybę. Tiesioginis atsiskaitymas su subteikėjais galimas šiomis sąlygomis: </w:t>
      </w:r>
    </w:p>
    <w:p w14:paraId="55CD9F21" w14:textId="63C66AAD" w:rsidR="00630660" w:rsidRPr="007F363F" w:rsidRDefault="00C34A7C" w:rsidP="00630660">
      <w:pPr>
        <w:pStyle w:val="NoSpacing"/>
        <w:numPr>
          <w:ilvl w:val="2"/>
          <w:numId w:val="2"/>
        </w:numPr>
        <w:tabs>
          <w:tab w:val="left" w:pos="1418"/>
        </w:tabs>
        <w:ind w:left="0" w:firstLine="851"/>
        <w:jc w:val="both"/>
        <w:rPr>
          <w:rFonts w:ascii="Times New Roman" w:hAnsi="Times New Roman" w:cs="Times New Roman"/>
          <w:sz w:val="20"/>
          <w:szCs w:val="20"/>
        </w:rPr>
      </w:pPr>
      <w:r>
        <w:rPr>
          <w:rFonts w:ascii="Times New Roman" w:hAnsi="Times New Roman" w:cs="Times New Roman"/>
          <w:sz w:val="20"/>
          <w:szCs w:val="20"/>
        </w:rPr>
        <w:t>Pirkėj</w:t>
      </w:r>
      <w:r w:rsidR="00630660" w:rsidRPr="007F363F">
        <w:rPr>
          <w:rFonts w:ascii="Times New Roman" w:hAnsi="Times New Roman" w:cs="Times New Roman"/>
          <w:sz w:val="20"/>
          <w:szCs w:val="20"/>
        </w:rPr>
        <w:t>as per 3 (tris) darbo dienas nuo Sutarties pasirašymo (jei yra žinomi subteikėjai) arba nuo susitarimo dėl naujo subteikėjo pasitelkimo pasirašymo dienos, raštu informuoja subteikėjus apie tiesioginio atsiskaitymo galimybę;</w:t>
      </w:r>
    </w:p>
    <w:p w14:paraId="4C5E9C17" w14:textId="23DD22E8" w:rsidR="00630660" w:rsidRPr="007F363F" w:rsidRDefault="00630660" w:rsidP="00630660">
      <w:pPr>
        <w:pStyle w:val="NoSpacing"/>
        <w:numPr>
          <w:ilvl w:val="2"/>
          <w:numId w:val="2"/>
        </w:numPr>
        <w:tabs>
          <w:tab w:val="left" w:pos="1418"/>
        </w:tabs>
        <w:ind w:left="0" w:firstLine="851"/>
        <w:jc w:val="both"/>
        <w:rPr>
          <w:rFonts w:ascii="Times New Roman" w:hAnsi="Times New Roman" w:cs="Times New Roman"/>
          <w:sz w:val="20"/>
          <w:szCs w:val="20"/>
        </w:rPr>
      </w:pPr>
      <w:r w:rsidRPr="007F363F">
        <w:rPr>
          <w:rFonts w:ascii="Times New Roman" w:hAnsi="Times New Roman" w:cs="Times New Roman"/>
          <w:sz w:val="20"/>
          <w:szCs w:val="20"/>
        </w:rPr>
        <w:t xml:space="preserve">subteikėjas, norėdamas pasinaudoti tiesioginio atsiskaitymo galimybe, per 2 (dvi) darbo dienas turi pateikti </w:t>
      </w:r>
      <w:r w:rsidR="00C34A7C">
        <w:rPr>
          <w:rFonts w:ascii="Times New Roman" w:hAnsi="Times New Roman" w:cs="Times New Roman"/>
          <w:sz w:val="20"/>
          <w:szCs w:val="20"/>
        </w:rPr>
        <w:t>Pirkėj</w:t>
      </w:r>
      <w:r w:rsidRPr="007F363F">
        <w:rPr>
          <w:rFonts w:ascii="Times New Roman" w:hAnsi="Times New Roman" w:cs="Times New Roman"/>
          <w:sz w:val="20"/>
          <w:szCs w:val="20"/>
        </w:rPr>
        <w:t>ui prašymą raštu;</w:t>
      </w:r>
    </w:p>
    <w:p w14:paraId="6496F5CB" w14:textId="51E558F7" w:rsidR="00630660" w:rsidRPr="007F363F" w:rsidRDefault="00630660" w:rsidP="00630660">
      <w:pPr>
        <w:pStyle w:val="NoSpacing"/>
        <w:numPr>
          <w:ilvl w:val="2"/>
          <w:numId w:val="2"/>
        </w:numPr>
        <w:tabs>
          <w:tab w:val="left" w:pos="1418"/>
        </w:tabs>
        <w:ind w:left="0" w:firstLine="851"/>
        <w:jc w:val="both"/>
        <w:rPr>
          <w:rFonts w:ascii="Times New Roman" w:hAnsi="Times New Roman" w:cs="Times New Roman"/>
          <w:sz w:val="20"/>
          <w:szCs w:val="20"/>
        </w:rPr>
      </w:pPr>
      <w:r w:rsidRPr="007F363F">
        <w:rPr>
          <w:rFonts w:ascii="Times New Roman" w:hAnsi="Times New Roman" w:cs="Times New Roman"/>
          <w:sz w:val="20"/>
          <w:szCs w:val="20"/>
        </w:rPr>
        <w:t xml:space="preserve">pateikus aukščiau nurodytą prašymą, tarp </w:t>
      </w:r>
      <w:r w:rsidR="00C34A7C">
        <w:rPr>
          <w:rFonts w:ascii="Times New Roman" w:hAnsi="Times New Roman" w:cs="Times New Roman"/>
          <w:sz w:val="20"/>
          <w:szCs w:val="20"/>
        </w:rPr>
        <w:t>Pirkėj</w:t>
      </w:r>
      <w:r w:rsidRPr="007F363F">
        <w:rPr>
          <w:rFonts w:ascii="Times New Roman" w:hAnsi="Times New Roman" w:cs="Times New Roman"/>
          <w:sz w:val="20"/>
          <w:szCs w:val="20"/>
        </w:rPr>
        <w:t xml:space="preserve">o, Teikėjo ir subteikėjo sudaroma trišalė tiesioginio atsiskaitymo su subteikėju sutartis, kurioje nurodoma Teikėjo teisė prieštarauti nepagrįstiems mokėjimams, tiesioginio atsiskaitymo su subteikėju tvarka, atsižvelgiant į pirkimo dokumentuose ir </w:t>
      </w:r>
      <w:proofErr w:type="spellStart"/>
      <w:r w:rsidRPr="007F363F">
        <w:rPr>
          <w:rFonts w:ascii="Times New Roman" w:hAnsi="Times New Roman" w:cs="Times New Roman"/>
          <w:sz w:val="20"/>
          <w:szCs w:val="20"/>
        </w:rPr>
        <w:t>subtiekimo</w:t>
      </w:r>
      <w:proofErr w:type="spellEnd"/>
      <w:r w:rsidRPr="007F363F">
        <w:rPr>
          <w:rFonts w:ascii="Times New Roman" w:hAnsi="Times New Roman" w:cs="Times New Roman"/>
          <w:sz w:val="20"/>
          <w:szCs w:val="20"/>
        </w:rPr>
        <w:t xml:space="preserve"> sutartyje nustatytus reikalavimus;</w:t>
      </w:r>
    </w:p>
    <w:p w14:paraId="7396F3AD" w14:textId="5F43E301" w:rsidR="00630660" w:rsidRDefault="00630660" w:rsidP="00630660">
      <w:pPr>
        <w:pStyle w:val="NoSpacing"/>
        <w:numPr>
          <w:ilvl w:val="2"/>
          <w:numId w:val="2"/>
        </w:numPr>
        <w:tabs>
          <w:tab w:val="left" w:pos="1418"/>
        </w:tabs>
        <w:ind w:left="0" w:firstLine="851"/>
        <w:jc w:val="both"/>
        <w:rPr>
          <w:rFonts w:ascii="Times New Roman" w:hAnsi="Times New Roman" w:cs="Times New Roman"/>
          <w:sz w:val="20"/>
          <w:szCs w:val="20"/>
        </w:rPr>
      </w:pPr>
      <w:r w:rsidRPr="007F363F">
        <w:rPr>
          <w:rFonts w:ascii="Times New Roman" w:hAnsi="Times New Roman" w:cs="Times New Roman"/>
          <w:sz w:val="20"/>
          <w:szCs w:val="20"/>
        </w:rPr>
        <w:lastRenderedPageBreak/>
        <w:t xml:space="preserve">subteikėjas, prieš pateikdamas PVM sąskaitą faktūrą </w:t>
      </w:r>
      <w:r w:rsidR="00C34A7C">
        <w:rPr>
          <w:rFonts w:ascii="Times New Roman" w:hAnsi="Times New Roman" w:cs="Times New Roman"/>
          <w:sz w:val="20"/>
          <w:szCs w:val="20"/>
        </w:rPr>
        <w:t>Pirkėj</w:t>
      </w:r>
      <w:r w:rsidRPr="007F363F">
        <w:rPr>
          <w:rFonts w:ascii="Times New Roman" w:hAnsi="Times New Roman" w:cs="Times New Roman"/>
          <w:sz w:val="20"/>
          <w:szCs w:val="20"/>
        </w:rPr>
        <w:t xml:space="preserve">ui, turi ją suderinti su Teikėju. Suderinimas laikomas tinkamu, kai subteikėjo išrašytą PVM sąskaitą faktūrą raštu patvirtina atsakingas Teikėjo atstovas, kuris yra nurodytas trišalėje sutartyje. </w:t>
      </w:r>
      <w:r w:rsidR="00C34A7C">
        <w:rPr>
          <w:rFonts w:ascii="Times New Roman" w:hAnsi="Times New Roman" w:cs="Times New Roman"/>
          <w:sz w:val="20"/>
          <w:szCs w:val="20"/>
        </w:rPr>
        <w:t>Pirkėj</w:t>
      </w:r>
      <w:r w:rsidRPr="007F363F">
        <w:rPr>
          <w:rFonts w:ascii="Times New Roman" w:hAnsi="Times New Roman" w:cs="Times New Roman"/>
          <w:sz w:val="20"/>
          <w:szCs w:val="20"/>
        </w:rPr>
        <w:t xml:space="preserve">o atlikti mokėjimai subteikėjui pagal jo pateiktą PVM sąskaitą faktūrą atitinkamai mažina sumą, kurią </w:t>
      </w:r>
      <w:r w:rsidR="00C34A7C">
        <w:rPr>
          <w:rFonts w:ascii="Times New Roman" w:hAnsi="Times New Roman" w:cs="Times New Roman"/>
          <w:sz w:val="20"/>
          <w:szCs w:val="20"/>
        </w:rPr>
        <w:t>Pirkėj</w:t>
      </w:r>
      <w:r w:rsidRPr="007F363F">
        <w:rPr>
          <w:rFonts w:ascii="Times New Roman" w:hAnsi="Times New Roman" w:cs="Times New Roman"/>
          <w:sz w:val="20"/>
          <w:szCs w:val="20"/>
        </w:rPr>
        <w:t xml:space="preserve">as turi sumokėti Teikėjui pagal Sutarties sąlygas ir tvarką. Teikėjas, išrašydamas ir pateikdamas PVM sąskaitą faktūrą </w:t>
      </w:r>
      <w:r w:rsidR="00C34A7C">
        <w:rPr>
          <w:rFonts w:ascii="Times New Roman" w:hAnsi="Times New Roman" w:cs="Times New Roman"/>
          <w:sz w:val="20"/>
          <w:szCs w:val="20"/>
        </w:rPr>
        <w:t>Pirkėj</w:t>
      </w:r>
      <w:r w:rsidRPr="007F363F">
        <w:rPr>
          <w:rFonts w:ascii="Times New Roman" w:hAnsi="Times New Roman" w:cs="Times New Roman"/>
          <w:sz w:val="20"/>
          <w:szCs w:val="20"/>
        </w:rPr>
        <w:t xml:space="preserve">ui, atitinkamai į ją neįtraukia subteikėjo tiesiogiai </w:t>
      </w:r>
      <w:r w:rsidR="00C34A7C">
        <w:rPr>
          <w:rFonts w:ascii="Times New Roman" w:hAnsi="Times New Roman" w:cs="Times New Roman"/>
          <w:sz w:val="20"/>
          <w:szCs w:val="20"/>
        </w:rPr>
        <w:t>Pirkėj</w:t>
      </w:r>
      <w:r w:rsidRPr="007F363F">
        <w:rPr>
          <w:rFonts w:ascii="Times New Roman" w:hAnsi="Times New Roman" w:cs="Times New Roman"/>
          <w:sz w:val="20"/>
          <w:szCs w:val="20"/>
        </w:rPr>
        <w:t>ui pateiktos ir Teikėjo patvirtintos PVM sąskaitos faktūros sumos;</w:t>
      </w:r>
    </w:p>
    <w:p w14:paraId="241B19A2" w14:textId="206CA050" w:rsidR="00630660" w:rsidRPr="00630660" w:rsidRDefault="00630660" w:rsidP="00630660">
      <w:pPr>
        <w:pStyle w:val="NoSpacing"/>
        <w:numPr>
          <w:ilvl w:val="2"/>
          <w:numId w:val="2"/>
        </w:numPr>
        <w:tabs>
          <w:tab w:val="left" w:pos="1418"/>
        </w:tabs>
        <w:ind w:left="0" w:firstLine="851"/>
        <w:jc w:val="both"/>
        <w:rPr>
          <w:rFonts w:ascii="Times New Roman" w:hAnsi="Times New Roman" w:cs="Times New Roman"/>
          <w:sz w:val="20"/>
          <w:szCs w:val="20"/>
        </w:rPr>
      </w:pPr>
      <w:r w:rsidRPr="00630660">
        <w:rPr>
          <w:rFonts w:ascii="Times New Roman" w:hAnsi="Times New Roman" w:cs="Times New Roman"/>
          <w:sz w:val="20"/>
          <w:szCs w:val="20"/>
        </w:rPr>
        <w:t>tiesioginis atsiskaitymas su subteikėju neatleidžia Teikėjo nuo jo prisiimtų įsipareigojimų pagal sudarytą Sutartį vykdymo. Nepaisant nustatyto galimo tiesioginio atsiskaitymo su subteikėju, Teikėjui Sutartimi numatytos teisės, pareigos ir kiti įsipareigojimai nepereina subteikėjui</w:t>
      </w:r>
      <w:r w:rsidR="001E1509">
        <w:rPr>
          <w:rFonts w:ascii="Times New Roman" w:hAnsi="Times New Roman" w:cs="Times New Roman"/>
          <w:sz w:val="20"/>
          <w:szCs w:val="20"/>
        </w:rPr>
        <w:t>;</w:t>
      </w:r>
    </w:p>
    <w:p w14:paraId="3EB31E17" w14:textId="77777777" w:rsidR="00630660" w:rsidRPr="007F363F" w:rsidRDefault="00630660" w:rsidP="00630660">
      <w:pPr>
        <w:pStyle w:val="NoSpacing"/>
        <w:numPr>
          <w:ilvl w:val="2"/>
          <w:numId w:val="2"/>
        </w:numPr>
        <w:tabs>
          <w:tab w:val="left" w:pos="1418"/>
        </w:tabs>
        <w:ind w:left="0" w:firstLine="851"/>
        <w:jc w:val="both"/>
        <w:rPr>
          <w:rFonts w:ascii="Times New Roman" w:hAnsi="Times New Roman" w:cs="Times New Roman"/>
          <w:sz w:val="20"/>
          <w:szCs w:val="20"/>
        </w:rPr>
      </w:pPr>
      <w:r w:rsidRPr="007F363F">
        <w:rPr>
          <w:rFonts w:ascii="Times New Roman" w:hAnsi="Times New Roman" w:cs="Times New Roman"/>
          <w:sz w:val="20"/>
          <w:szCs w:val="20"/>
        </w:rPr>
        <w:t>atsiskaitymas su subteikėju atliekami trišalėje sutartyje nurodyta kaina;</w:t>
      </w:r>
    </w:p>
    <w:p w14:paraId="789621B5" w14:textId="29915F70" w:rsidR="00630660" w:rsidRPr="007F363F" w:rsidRDefault="00630660" w:rsidP="00630660">
      <w:pPr>
        <w:pStyle w:val="NoSpacing"/>
        <w:numPr>
          <w:ilvl w:val="2"/>
          <w:numId w:val="2"/>
        </w:numPr>
        <w:tabs>
          <w:tab w:val="left" w:pos="1418"/>
        </w:tabs>
        <w:ind w:left="0" w:firstLine="851"/>
        <w:jc w:val="both"/>
        <w:rPr>
          <w:rFonts w:ascii="Times New Roman" w:hAnsi="Times New Roman" w:cs="Times New Roman"/>
          <w:sz w:val="20"/>
          <w:szCs w:val="20"/>
        </w:rPr>
      </w:pPr>
      <w:r w:rsidRPr="007F363F">
        <w:rPr>
          <w:rFonts w:ascii="Times New Roman" w:hAnsi="Times New Roman" w:cs="Times New Roman"/>
          <w:sz w:val="20"/>
          <w:szCs w:val="20"/>
        </w:rPr>
        <w:t xml:space="preserve">jei dėl tiesioginio atsiskaitymo su subteikėju faktiškai nesutampa Teikėjo ir subteikėjo nurodytos mokėtinos sumos, rizika prieš </w:t>
      </w:r>
      <w:r w:rsidR="00C34A7C">
        <w:rPr>
          <w:rFonts w:ascii="Times New Roman" w:hAnsi="Times New Roman" w:cs="Times New Roman"/>
          <w:sz w:val="20"/>
          <w:szCs w:val="20"/>
        </w:rPr>
        <w:t>Pirkėj</w:t>
      </w:r>
      <w:r w:rsidRPr="007F363F">
        <w:rPr>
          <w:rFonts w:ascii="Times New Roman" w:hAnsi="Times New Roman" w:cs="Times New Roman"/>
          <w:sz w:val="20"/>
          <w:szCs w:val="20"/>
        </w:rPr>
        <w:t>ą tenka Teikėjui ir neatitikimai pašalinami Teikėjo sąskaita;</w:t>
      </w:r>
    </w:p>
    <w:p w14:paraId="3298164A" w14:textId="77777777" w:rsidR="00630660" w:rsidRPr="007F363F" w:rsidRDefault="00630660" w:rsidP="00630660">
      <w:pPr>
        <w:pStyle w:val="NoSpacing"/>
        <w:numPr>
          <w:ilvl w:val="2"/>
          <w:numId w:val="2"/>
        </w:numPr>
        <w:tabs>
          <w:tab w:val="left" w:pos="1418"/>
        </w:tabs>
        <w:ind w:left="0" w:firstLine="851"/>
        <w:jc w:val="both"/>
        <w:rPr>
          <w:rFonts w:ascii="Times New Roman" w:hAnsi="Times New Roman" w:cs="Times New Roman"/>
          <w:sz w:val="20"/>
          <w:szCs w:val="20"/>
        </w:rPr>
      </w:pPr>
      <w:r w:rsidRPr="007F363F">
        <w:rPr>
          <w:rFonts w:ascii="Times New Roman" w:hAnsi="Times New Roman" w:cs="Times New Roman"/>
          <w:sz w:val="20"/>
          <w:szCs w:val="20"/>
        </w:rPr>
        <w:t>atsiskaitymas su subteikėju vykdomas per 30 (trisdešimt) dienų nuo tinkamos PVM sąskaitos faktūros  (ar sąskaitos faktūros) gavimo dienos.</w:t>
      </w:r>
    </w:p>
    <w:p w14:paraId="0F9BE057" w14:textId="6E51ED8A" w:rsidR="00630660" w:rsidRPr="007F363F" w:rsidRDefault="00630660" w:rsidP="00630660">
      <w:pPr>
        <w:pStyle w:val="NoSpacing"/>
        <w:numPr>
          <w:ilvl w:val="1"/>
          <w:numId w:val="2"/>
        </w:numPr>
        <w:tabs>
          <w:tab w:val="left" w:pos="993"/>
        </w:tabs>
        <w:ind w:left="0" w:firstLine="567"/>
        <w:jc w:val="both"/>
        <w:rPr>
          <w:rFonts w:ascii="Times New Roman" w:hAnsi="Times New Roman" w:cs="Times New Roman"/>
          <w:sz w:val="20"/>
          <w:szCs w:val="20"/>
        </w:rPr>
      </w:pPr>
      <w:r w:rsidRPr="007F363F">
        <w:rPr>
          <w:rFonts w:ascii="Times New Roman" w:hAnsi="Times New Roman" w:cs="Times New Roman"/>
          <w:sz w:val="20"/>
          <w:szCs w:val="20"/>
        </w:rPr>
        <w:t xml:space="preserve">Už tinkamą ir kokybišką Paslaugų teikimą </w:t>
      </w:r>
      <w:r w:rsidR="00C34A7C">
        <w:rPr>
          <w:rFonts w:ascii="Times New Roman" w:hAnsi="Times New Roman" w:cs="Times New Roman"/>
          <w:sz w:val="20"/>
          <w:szCs w:val="20"/>
        </w:rPr>
        <w:t>Pirkėj</w:t>
      </w:r>
      <w:r w:rsidRPr="007F363F">
        <w:rPr>
          <w:rFonts w:ascii="Times New Roman" w:hAnsi="Times New Roman" w:cs="Times New Roman"/>
          <w:sz w:val="20"/>
          <w:szCs w:val="20"/>
        </w:rPr>
        <w:t xml:space="preserve">ui visiškai atsako Teikėjas. Tuo atveju, kai Teikėjas yra jungtinės veiklos partneriai, jie </w:t>
      </w:r>
      <w:r w:rsidR="00C34A7C">
        <w:rPr>
          <w:rFonts w:ascii="Times New Roman" w:hAnsi="Times New Roman" w:cs="Times New Roman"/>
          <w:sz w:val="20"/>
          <w:szCs w:val="20"/>
        </w:rPr>
        <w:t>Pirkėj</w:t>
      </w:r>
      <w:r w:rsidRPr="007F363F">
        <w:rPr>
          <w:rFonts w:ascii="Times New Roman" w:hAnsi="Times New Roman" w:cs="Times New Roman"/>
          <w:sz w:val="20"/>
          <w:szCs w:val="20"/>
        </w:rPr>
        <w:t>ui už Sutarties vykdymą atsako solidariai.</w:t>
      </w:r>
    </w:p>
    <w:p w14:paraId="69FA19B5" w14:textId="77777777" w:rsidR="00630660" w:rsidRPr="007F363F" w:rsidRDefault="00630660" w:rsidP="00630660">
      <w:pPr>
        <w:pStyle w:val="NoSpacing"/>
        <w:numPr>
          <w:ilvl w:val="1"/>
          <w:numId w:val="2"/>
        </w:numPr>
        <w:tabs>
          <w:tab w:val="left" w:pos="1134"/>
        </w:tabs>
        <w:ind w:left="0" w:firstLine="567"/>
        <w:jc w:val="both"/>
        <w:rPr>
          <w:rFonts w:ascii="Times New Roman" w:hAnsi="Times New Roman" w:cs="Times New Roman"/>
          <w:sz w:val="20"/>
          <w:szCs w:val="20"/>
        </w:rPr>
      </w:pPr>
      <w:r w:rsidRPr="007F363F">
        <w:rPr>
          <w:rFonts w:ascii="Times New Roman" w:hAnsi="Times New Roman" w:cs="Times New Roman"/>
          <w:sz w:val="20"/>
          <w:szCs w:val="20"/>
        </w:rPr>
        <w:t>Teikėjas, vykdantis Sutartį jungtinės veiklos pagrindu, turi teisę atsisakyti jungtinės veiklos partnerio (toliau – partneris), jei dėl objektyvių ir pagrįstų aplinkybių partneris nebegali vykdyti Sutarties, įskaitant, bet neapsiribojant atvejais, kai partneris neatitinka Viešųjų pirkimų įstatymo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AB9261F" w14:textId="77777777" w:rsidR="00630660" w:rsidRPr="007F363F" w:rsidRDefault="00630660" w:rsidP="00630660">
      <w:pPr>
        <w:pStyle w:val="NoSpacing"/>
        <w:numPr>
          <w:ilvl w:val="1"/>
          <w:numId w:val="2"/>
        </w:numPr>
        <w:tabs>
          <w:tab w:val="left" w:pos="1134"/>
        </w:tabs>
        <w:ind w:left="0" w:firstLine="567"/>
        <w:jc w:val="both"/>
        <w:rPr>
          <w:rFonts w:ascii="Times New Roman" w:hAnsi="Times New Roman" w:cs="Times New Roman"/>
          <w:sz w:val="20"/>
          <w:szCs w:val="20"/>
        </w:rPr>
      </w:pPr>
      <w:r w:rsidRPr="007F363F">
        <w:rPr>
          <w:rFonts w:ascii="Times New Roman" w:hAnsi="Times New Roman" w:cs="Times New Roman"/>
          <w:sz w:val="20"/>
          <w:szCs w:val="20"/>
        </w:rPr>
        <w:t>Teikėjas, vykdantis Sutartį jungtinės veiklos pagrindu, turi teisę pakeisti partnerį, jei dėl reorganizavimo, restruktūrizavimo ar bankroto procedūrų, pradinio partnerio teises ir pareigas visiškai arba iš dalies perima kitas partneris. Toks Teikėjo pakeitimas negali lemti kitų esminių Sutarties pakeitimų ir taip negali būti siekiama išvengti Viešųjų pirkimų įstatymo ir kitų teisės aktų taikymo.</w:t>
      </w:r>
    </w:p>
    <w:p w14:paraId="6BF84648" w14:textId="5FDE295F" w:rsidR="00630660" w:rsidRPr="007F363F" w:rsidRDefault="00630660" w:rsidP="00630660">
      <w:pPr>
        <w:pStyle w:val="NoSpacing"/>
        <w:numPr>
          <w:ilvl w:val="1"/>
          <w:numId w:val="2"/>
        </w:numPr>
        <w:tabs>
          <w:tab w:val="left" w:pos="1134"/>
        </w:tabs>
        <w:ind w:left="0" w:firstLine="567"/>
        <w:jc w:val="both"/>
        <w:rPr>
          <w:rFonts w:ascii="Times New Roman" w:hAnsi="Times New Roman" w:cs="Times New Roman"/>
          <w:sz w:val="20"/>
          <w:szCs w:val="20"/>
        </w:rPr>
      </w:pPr>
      <w:r w:rsidRPr="007F363F">
        <w:rPr>
          <w:rFonts w:ascii="Times New Roman" w:hAnsi="Times New Roman" w:cs="Times New Roman"/>
          <w:sz w:val="20"/>
          <w:szCs w:val="20"/>
        </w:rPr>
        <w:t xml:space="preserve">Teikėjas privalo ne vėliau nei prieš 10 (dešimt) darbo dienų iki numatomo partnerio keitimo arba atsisakymo pateikti </w:t>
      </w:r>
      <w:r w:rsidR="00C34A7C">
        <w:rPr>
          <w:rFonts w:ascii="Times New Roman" w:hAnsi="Times New Roman" w:cs="Times New Roman"/>
          <w:sz w:val="20"/>
          <w:szCs w:val="20"/>
        </w:rPr>
        <w:t>Pirkėj</w:t>
      </w:r>
      <w:r w:rsidRPr="007F363F">
        <w:rPr>
          <w:rFonts w:ascii="Times New Roman" w:hAnsi="Times New Roman" w:cs="Times New Roman"/>
          <w:sz w:val="20"/>
          <w:szCs w:val="20"/>
        </w:rPr>
        <w:t>ui argumentuotą rašytinį prašymą ir šiuos dokumentus:</w:t>
      </w:r>
    </w:p>
    <w:p w14:paraId="2EAD1BE3" w14:textId="77777777" w:rsidR="00630660" w:rsidRPr="007F363F" w:rsidRDefault="00630660" w:rsidP="00630660">
      <w:pPr>
        <w:pStyle w:val="NoSpacing"/>
        <w:numPr>
          <w:ilvl w:val="2"/>
          <w:numId w:val="2"/>
        </w:numPr>
        <w:tabs>
          <w:tab w:val="left" w:pos="1560"/>
        </w:tabs>
        <w:ind w:left="0" w:firstLine="851"/>
        <w:jc w:val="both"/>
        <w:rPr>
          <w:rFonts w:ascii="Times New Roman" w:hAnsi="Times New Roman" w:cs="Times New Roman"/>
          <w:sz w:val="20"/>
          <w:szCs w:val="20"/>
        </w:rPr>
      </w:pPr>
      <w:r w:rsidRPr="007F363F">
        <w:rPr>
          <w:rFonts w:ascii="Times New Roman" w:hAnsi="Times New Roman" w:cs="Times New Roman"/>
          <w:sz w:val="20"/>
          <w:szCs w:val="20"/>
        </w:rPr>
        <w:t>prašymą pakeisti Teikėjo sudėtį ir įrodymus, pagrindžiančius bent vieną partnerio atsisakymo ar keitimo aplinkybę, nurodytą Sutartyje;</w:t>
      </w:r>
    </w:p>
    <w:p w14:paraId="4213A450" w14:textId="77777777" w:rsidR="00630660" w:rsidRPr="007F363F" w:rsidRDefault="00630660" w:rsidP="00630660">
      <w:pPr>
        <w:pStyle w:val="NoSpacing"/>
        <w:numPr>
          <w:ilvl w:val="2"/>
          <w:numId w:val="2"/>
        </w:numPr>
        <w:tabs>
          <w:tab w:val="left" w:pos="1560"/>
        </w:tabs>
        <w:ind w:left="0" w:firstLine="851"/>
        <w:jc w:val="both"/>
        <w:rPr>
          <w:rFonts w:ascii="Times New Roman" w:hAnsi="Times New Roman" w:cs="Times New Roman"/>
          <w:sz w:val="20"/>
          <w:szCs w:val="20"/>
        </w:rPr>
      </w:pPr>
      <w:r w:rsidRPr="007F363F">
        <w:rPr>
          <w:rFonts w:ascii="Times New Roman" w:hAnsi="Times New Roman" w:cs="Times New Roman"/>
          <w:sz w:val="20"/>
          <w:szCs w:val="20"/>
        </w:rPr>
        <w:t>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42D54288" w14:textId="58B4E14F" w:rsidR="00CA0F43" w:rsidRDefault="00630660" w:rsidP="001E1509">
      <w:pPr>
        <w:pStyle w:val="NoSpacing"/>
        <w:numPr>
          <w:ilvl w:val="2"/>
          <w:numId w:val="2"/>
        </w:numPr>
        <w:tabs>
          <w:tab w:val="left" w:pos="1560"/>
        </w:tabs>
        <w:ind w:left="0" w:firstLine="851"/>
        <w:jc w:val="both"/>
        <w:rPr>
          <w:rFonts w:ascii="Times New Roman" w:hAnsi="Times New Roman" w:cs="Times New Roman"/>
          <w:sz w:val="20"/>
          <w:szCs w:val="20"/>
        </w:rPr>
      </w:pPr>
      <w:r w:rsidRPr="007F363F">
        <w:rPr>
          <w:rFonts w:ascii="Times New Roman" w:hAnsi="Times New Roman" w:cs="Times New Roman"/>
          <w:sz w:val="20"/>
          <w:szCs w:val="20"/>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(jei taikoma). Jei pasitelkiamas naujas partneris, taip pat, vadovaujantis pirkimo dokumentuose nurodytais reikalavimais, pateikiami dokumentai, pagrindžiantys pasitelkiamo partnerio pašalinimo pagrindų nebuvimą ir atitiktį nacionalinio saugumo reikalavimams (jei taikoma).</w:t>
      </w:r>
      <w:bookmarkEnd w:id="2"/>
    </w:p>
    <w:p w14:paraId="2F71953E" w14:textId="77777777" w:rsidR="001E1509" w:rsidRPr="001E1509" w:rsidRDefault="001E1509" w:rsidP="001E1509">
      <w:pPr>
        <w:pStyle w:val="NoSpacing"/>
        <w:tabs>
          <w:tab w:val="left" w:pos="1560"/>
        </w:tabs>
        <w:ind w:left="851"/>
        <w:jc w:val="both"/>
        <w:rPr>
          <w:rFonts w:ascii="Times New Roman" w:hAnsi="Times New Roman" w:cs="Times New Roman"/>
          <w:sz w:val="20"/>
          <w:szCs w:val="20"/>
        </w:rPr>
      </w:pPr>
    </w:p>
    <w:p w14:paraId="55F6631B" w14:textId="649A0E1D" w:rsidR="00B97E8D" w:rsidRPr="00E50B07" w:rsidRDefault="0009104F" w:rsidP="00B97E8D">
      <w:pPr>
        <w:pStyle w:val="ListParagraph"/>
        <w:numPr>
          <w:ilvl w:val="0"/>
          <w:numId w:val="2"/>
        </w:numPr>
        <w:jc w:val="center"/>
        <w:rPr>
          <w:rFonts w:ascii="Times New Roman" w:hAnsi="Times New Roman" w:cs="Times New Roman"/>
          <w:b/>
          <w:bCs/>
          <w:sz w:val="20"/>
          <w:szCs w:val="20"/>
        </w:rPr>
      </w:pPr>
      <w:r w:rsidRPr="00E50B07">
        <w:rPr>
          <w:rFonts w:ascii="Times New Roman" w:hAnsi="Times New Roman" w:cs="Times New Roman"/>
          <w:b/>
          <w:bCs/>
          <w:sz w:val="20"/>
          <w:szCs w:val="20"/>
        </w:rPr>
        <w:t>KONFIDENCIALUMAS</w:t>
      </w:r>
    </w:p>
    <w:p w14:paraId="051C5D35" w14:textId="77777777" w:rsidR="00B97E8D" w:rsidRPr="00E50B07" w:rsidRDefault="00B97E8D" w:rsidP="00B97E8D">
      <w:pPr>
        <w:pStyle w:val="ListParagraph"/>
        <w:ind w:left="360"/>
        <w:rPr>
          <w:rFonts w:ascii="Times New Roman" w:hAnsi="Times New Roman" w:cs="Times New Roman"/>
          <w:b/>
          <w:bCs/>
          <w:sz w:val="20"/>
          <w:szCs w:val="20"/>
        </w:rPr>
      </w:pPr>
    </w:p>
    <w:p w14:paraId="47177DE8" w14:textId="33933DC3" w:rsidR="00DE0CA7" w:rsidRPr="00E50B07" w:rsidRDefault="00B97E8D" w:rsidP="00DE0CA7">
      <w:pPr>
        <w:pStyle w:val="ListParagraph"/>
        <w:numPr>
          <w:ilvl w:val="1"/>
          <w:numId w:val="2"/>
        </w:numPr>
        <w:tabs>
          <w:tab w:val="left" w:pos="1134"/>
        </w:tabs>
        <w:ind w:left="0" w:firstLine="567"/>
        <w:jc w:val="both"/>
        <w:rPr>
          <w:rFonts w:ascii="Times New Roman" w:hAnsi="Times New Roman" w:cs="Times New Roman"/>
          <w:sz w:val="20"/>
          <w:szCs w:val="20"/>
        </w:rPr>
      </w:pPr>
      <w:r w:rsidRPr="00E50B07">
        <w:rPr>
          <w:rFonts w:ascii="Times New Roman" w:hAnsi="Times New Roman" w:cs="Times New Roman"/>
          <w:sz w:val="20"/>
          <w:szCs w:val="20"/>
        </w:rPr>
        <w:t xml:space="preserve">Šalys susitaria, kad šioje Sutartyje konfidenciali informacija </w:t>
      </w:r>
      <w:r w:rsidR="00D25AA7" w:rsidRPr="00E50B07">
        <w:rPr>
          <w:rFonts w:ascii="Times New Roman" w:hAnsi="Times New Roman" w:cs="Times New Roman"/>
          <w:sz w:val="20"/>
          <w:szCs w:val="20"/>
        </w:rPr>
        <w:t>reiškia</w:t>
      </w:r>
      <w:r w:rsidRPr="00E50B07">
        <w:rPr>
          <w:rFonts w:ascii="Times New Roman" w:hAnsi="Times New Roman" w:cs="Times New Roman"/>
          <w:sz w:val="20"/>
          <w:szCs w:val="20"/>
        </w:rPr>
        <w:t xml:space="preserve"> visus ir bet kokius duomenis, dokumentus ir informacij</w:t>
      </w:r>
      <w:r w:rsidR="00FC026A" w:rsidRPr="00E50B07">
        <w:rPr>
          <w:rFonts w:ascii="Times New Roman" w:hAnsi="Times New Roman" w:cs="Times New Roman"/>
          <w:sz w:val="20"/>
          <w:szCs w:val="20"/>
        </w:rPr>
        <w:t xml:space="preserve">ą bei kompiuterių tinklo įrangos, serverių, programų konfigūracinius nustatymus, naudotojų informaciją, serverių ir kitos įrangos parametrus bei schemas, duomenų bazių turinį, </w:t>
      </w:r>
      <w:r w:rsidRPr="00E50B07">
        <w:rPr>
          <w:rFonts w:ascii="Times New Roman" w:hAnsi="Times New Roman" w:cs="Times New Roman"/>
          <w:sz w:val="20"/>
          <w:szCs w:val="20"/>
        </w:rPr>
        <w:t xml:space="preserve"> nepriklausomai nuo jos turėjimo, išreiškimo, pateikimo ir (ar) gavimo formos (rašytinė, žodinė, elektroninė, vizualinė, įskaitant, bet neapsiribojant informacija, dokumentais ir (ar) duomenimis, kurie buvo sukurti naudojant </w:t>
      </w:r>
      <w:r w:rsidR="00FD2506" w:rsidRPr="00E50B07">
        <w:rPr>
          <w:rFonts w:ascii="Times New Roman" w:hAnsi="Times New Roman" w:cs="Times New Roman"/>
          <w:sz w:val="20"/>
          <w:szCs w:val="20"/>
        </w:rPr>
        <w:t>k</w:t>
      </w:r>
      <w:r w:rsidRPr="00E50B07">
        <w:rPr>
          <w:rFonts w:ascii="Times New Roman" w:hAnsi="Times New Roman" w:cs="Times New Roman"/>
          <w:sz w:val="20"/>
          <w:szCs w:val="20"/>
        </w:rPr>
        <w:t xml:space="preserve">onfidencialią informaciją), susijusią su Sutarčiai vykdyti gauta informacija, Šalimis bei jų veikla, kurią </w:t>
      </w:r>
      <w:r w:rsidR="003411D9" w:rsidRPr="00E50B07">
        <w:rPr>
          <w:rFonts w:ascii="Times New Roman" w:hAnsi="Times New Roman" w:cs="Times New Roman"/>
          <w:sz w:val="20"/>
          <w:szCs w:val="20"/>
        </w:rPr>
        <w:t xml:space="preserve">Šalys </w:t>
      </w:r>
      <w:r w:rsidRPr="00E50B07">
        <w:rPr>
          <w:rFonts w:ascii="Times New Roman" w:hAnsi="Times New Roman" w:cs="Times New Roman"/>
          <w:sz w:val="20"/>
          <w:szCs w:val="20"/>
        </w:rPr>
        <w:t xml:space="preserve">gavo tiek iki Sutarties sudarymo dienos ir (ar) gauna </w:t>
      </w:r>
      <w:r w:rsidR="00240CDD" w:rsidRPr="00E50B07">
        <w:rPr>
          <w:rFonts w:ascii="Times New Roman" w:hAnsi="Times New Roman" w:cs="Times New Roman"/>
          <w:sz w:val="20"/>
          <w:szCs w:val="20"/>
        </w:rPr>
        <w:t xml:space="preserve">viena iš kitos </w:t>
      </w:r>
      <w:r w:rsidRPr="00E50B07">
        <w:rPr>
          <w:rFonts w:ascii="Times New Roman" w:hAnsi="Times New Roman" w:cs="Times New Roman"/>
          <w:sz w:val="20"/>
          <w:szCs w:val="20"/>
        </w:rPr>
        <w:t>Sutarties galiojimo metu, taip pat visa kita informacija, kuri bent vienos iš Šalių laikoma konfidencialia ir neviešinama.</w:t>
      </w:r>
      <w:r w:rsidR="00CB220B" w:rsidRPr="00E50B07">
        <w:t xml:space="preserve"> </w:t>
      </w:r>
      <w:r w:rsidR="00CB220B" w:rsidRPr="00E50B07">
        <w:rPr>
          <w:rFonts w:ascii="Times New Roman" w:hAnsi="Times New Roman" w:cs="Times New Roman"/>
          <w:sz w:val="20"/>
          <w:szCs w:val="20"/>
        </w:rPr>
        <w:t>Ši nuostata netaikoma informacijai, kuri pagal teisės aktų reikalavimus yra ar tampa prieinama viešai arba gauta atskleidus ar turi būti atskleista teisės aktų nustatytais atvejais.</w:t>
      </w:r>
    </w:p>
    <w:p w14:paraId="6A38FDE4" w14:textId="584D644F" w:rsidR="00DE0CA7" w:rsidRPr="00E50B07" w:rsidRDefault="00B97E8D" w:rsidP="00DE0CA7">
      <w:pPr>
        <w:pStyle w:val="ListParagraph"/>
        <w:numPr>
          <w:ilvl w:val="1"/>
          <w:numId w:val="2"/>
        </w:numPr>
        <w:tabs>
          <w:tab w:val="left" w:pos="1134"/>
        </w:tabs>
        <w:ind w:left="0" w:firstLine="567"/>
        <w:jc w:val="both"/>
        <w:rPr>
          <w:rFonts w:ascii="Times New Roman" w:hAnsi="Times New Roman" w:cs="Times New Roman"/>
          <w:sz w:val="20"/>
          <w:szCs w:val="20"/>
        </w:rPr>
      </w:pPr>
      <w:r w:rsidRPr="00E50B07">
        <w:rPr>
          <w:rFonts w:ascii="Times New Roman" w:hAnsi="Times New Roman" w:cs="Times New Roman"/>
          <w:sz w:val="20"/>
          <w:szCs w:val="20"/>
        </w:rPr>
        <w:t xml:space="preserve">Visa </w:t>
      </w:r>
      <w:r w:rsidR="00FD2506" w:rsidRPr="00E50B07">
        <w:rPr>
          <w:rFonts w:ascii="Times New Roman" w:hAnsi="Times New Roman" w:cs="Times New Roman"/>
          <w:sz w:val="20"/>
          <w:szCs w:val="20"/>
        </w:rPr>
        <w:t>k</w:t>
      </w:r>
      <w:r w:rsidRPr="00E50B07">
        <w:rPr>
          <w:rFonts w:ascii="Times New Roman" w:hAnsi="Times New Roman" w:cs="Times New Roman"/>
          <w:sz w:val="20"/>
          <w:szCs w:val="20"/>
        </w:rPr>
        <w:t xml:space="preserve">onfidenciali informacija lieka išskirtinė </w:t>
      </w:r>
      <w:r w:rsidR="00240CDD" w:rsidRPr="00E50B07">
        <w:rPr>
          <w:rFonts w:ascii="Times New Roman" w:hAnsi="Times New Roman" w:cs="Times New Roman"/>
          <w:sz w:val="20"/>
          <w:szCs w:val="20"/>
        </w:rPr>
        <w:t xml:space="preserve">kiekvienos Šalies </w:t>
      </w:r>
      <w:r w:rsidRPr="00E50B07">
        <w:rPr>
          <w:rFonts w:ascii="Times New Roman" w:hAnsi="Times New Roman" w:cs="Times New Roman"/>
          <w:sz w:val="20"/>
          <w:szCs w:val="20"/>
        </w:rPr>
        <w:t xml:space="preserve">nuosavybė ir jokia Sutarties sąlyga negali būti traktuojama kaip suteikianti </w:t>
      </w:r>
      <w:r w:rsidR="00240CDD" w:rsidRPr="00E50B07">
        <w:rPr>
          <w:rFonts w:ascii="Times New Roman" w:hAnsi="Times New Roman" w:cs="Times New Roman"/>
          <w:sz w:val="20"/>
          <w:szCs w:val="20"/>
        </w:rPr>
        <w:t>kitai Šaliai</w:t>
      </w:r>
      <w:r w:rsidRPr="00E50B07">
        <w:rPr>
          <w:rFonts w:ascii="Times New Roman" w:hAnsi="Times New Roman" w:cs="Times New Roman"/>
          <w:sz w:val="20"/>
          <w:szCs w:val="20"/>
        </w:rPr>
        <w:t xml:space="preserve"> teises į </w:t>
      </w:r>
      <w:r w:rsidR="00FD2506" w:rsidRPr="00E50B07">
        <w:rPr>
          <w:rFonts w:ascii="Times New Roman" w:hAnsi="Times New Roman" w:cs="Times New Roman"/>
          <w:sz w:val="20"/>
          <w:szCs w:val="20"/>
        </w:rPr>
        <w:t>k</w:t>
      </w:r>
      <w:r w:rsidRPr="00E50B07">
        <w:rPr>
          <w:rFonts w:ascii="Times New Roman" w:hAnsi="Times New Roman" w:cs="Times New Roman"/>
          <w:sz w:val="20"/>
          <w:szCs w:val="20"/>
        </w:rPr>
        <w:t>onfidencialią informaciją ar bet kurią jos dalį.</w:t>
      </w:r>
    </w:p>
    <w:p w14:paraId="7902F4D1" w14:textId="34D8E561" w:rsidR="00DE0CA7" w:rsidRPr="00E50B07" w:rsidRDefault="00240CDD" w:rsidP="00DE0CA7">
      <w:pPr>
        <w:pStyle w:val="ListParagraph"/>
        <w:numPr>
          <w:ilvl w:val="1"/>
          <w:numId w:val="2"/>
        </w:numPr>
        <w:tabs>
          <w:tab w:val="left" w:pos="1134"/>
        </w:tabs>
        <w:ind w:left="0" w:firstLine="567"/>
        <w:jc w:val="both"/>
        <w:rPr>
          <w:rFonts w:ascii="Times New Roman" w:hAnsi="Times New Roman" w:cs="Times New Roman"/>
          <w:sz w:val="20"/>
          <w:szCs w:val="20"/>
        </w:rPr>
      </w:pPr>
      <w:r w:rsidRPr="00E50B07">
        <w:rPr>
          <w:rFonts w:ascii="Times New Roman" w:hAnsi="Times New Roman" w:cs="Times New Roman"/>
          <w:sz w:val="20"/>
          <w:szCs w:val="20"/>
        </w:rPr>
        <w:t xml:space="preserve">Šalys </w:t>
      </w:r>
      <w:r w:rsidR="00B97E8D" w:rsidRPr="00E50B07">
        <w:rPr>
          <w:rFonts w:ascii="Times New Roman" w:hAnsi="Times New Roman" w:cs="Times New Roman"/>
          <w:sz w:val="20"/>
          <w:szCs w:val="20"/>
        </w:rPr>
        <w:t xml:space="preserve">negali be atskiro rašytinio </w:t>
      </w:r>
      <w:r w:rsidRPr="00E50B07">
        <w:rPr>
          <w:rFonts w:ascii="Times New Roman" w:hAnsi="Times New Roman" w:cs="Times New Roman"/>
          <w:sz w:val="20"/>
          <w:szCs w:val="20"/>
        </w:rPr>
        <w:t>kitos Šalies</w:t>
      </w:r>
      <w:r w:rsidR="00B97E8D" w:rsidRPr="00E50B07">
        <w:rPr>
          <w:rFonts w:ascii="Times New Roman" w:hAnsi="Times New Roman" w:cs="Times New Roman"/>
          <w:sz w:val="20"/>
          <w:szCs w:val="20"/>
        </w:rPr>
        <w:t xml:space="preserve"> sutikimo atskleisti konfidencialios informacijos tretiesiems asmenims Sutarties galiojimo metu bei po Sutarties nutraukimo ir (ar) pasibaigimo.</w:t>
      </w:r>
      <w:r w:rsidRPr="00E50B07">
        <w:rPr>
          <w:rFonts w:ascii="Times New Roman" w:hAnsi="Times New Roman" w:cs="Times New Roman"/>
          <w:sz w:val="20"/>
          <w:szCs w:val="20"/>
        </w:rPr>
        <w:t xml:space="preserve"> Ši nuostata netaikoma informacijai, kuri pagal teisės aktų </w:t>
      </w:r>
      <w:r w:rsidR="00982098" w:rsidRPr="00E50B07">
        <w:rPr>
          <w:rFonts w:ascii="Times New Roman" w:hAnsi="Times New Roman" w:cs="Times New Roman"/>
          <w:sz w:val="20"/>
          <w:szCs w:val="20"/>
        </w:rPr>
        <w:t xml:space="preserve">reikalavimus yra ar tampa prieinama viešai arba gauta atskleidus ar turi būti atskleista teisės aktų nustatytais atvejais. </w:t>
      </w:r>
    </w:p>
    <w:p w14:paraId="25A8BD77" w14:textId="38F65AEF" w:rsidR="00DE0CA7" w:rsidRPr="00E50B07" w:rsidRDefault="006418DC" w:rsidP="00DE0CA7">
      <w:pPr>
        <w:pStyle w:val="ListParagraph"/>
        <w:numPr>
          <w:ilvl w:val="1"/>
          <w:numId w:val="2"/>
        </w:numPr>
        <w:tabs>
          <w:tab w:val="left" w:pos="1134"/>
        </w:tabs>
        <w:ind w:left="0" w:firstLine="567"/>
        <w:jc w:val="both"/>
        <w:rPr>
          <w:rFonts w:ascii="Times New Roman" w:hAnsi="Times New Roman" w:cs="Times New Roman"/>
          <w:sz w:val="20"/>
          <w:szCs w:val="20"/>
        </w:rPr>
      </w:pPr>
      <w:r w:rsidRPr="00E50B07">
        <w:rPr>
          <w:rFonts w:ascii="Times New Roman" w:hAnsi="Times New Roman" w:cs="Times New Roman"/>
          <w:sz w:val="20"/>
          <w:szCs w:val="20"/>
        </w:rPr>
        <w:lastRenderedPageBreak/>
        <w:t xml:space="preserve">Kiekviena šalis </w:t>
      </w:r>
      <w:r w:rsidR="00B97E8D" w:rsidRPr="00E50B07">
        <w:rPr>
          <w:rFonts w:ascii="Times New Roman" w:hAnsi="Times New Roman" w:cs="Times New Roman"/>
          <w:sz w:val="20"/>
          <w:szCs w:val="20"/>
        </w:rPr>
        <w:t xml:space="preserve">privalo per 5 (penkias) darbo dienos nuo </w:t>
      </w:r>
      <w:r w:rsidRPr="00E50B07">
        <w:rPr>
          <w:rFonts w:ascii="Times New Roman" w:hAnsi="Times New Roman" w:cs="Times New Roman"/>
          <w:sz w:val="20"/>
          <w:szCs w:val="20"/>
        </w:rPr>
        <w:t xml:space="preserve">kitos Šalies </w:t>
      </w:r>
      <w:r w:rsidR="00B97E8D" w:rsidRPr="00E50B07">
        <w:rPr>
          <w:rFonts w:ascii="Times New Roman" w:hAnsi="Times New Roman" w:cs="Times New Roman"/>
          <w:sz w:val="20"/>
          <w:szCs w:val="20"/>
        </w:rPr>
        <w:t xml:space="preserve">rašytinio prašymo gavimo momento, grąžinti </w:t>
      </w:r>
      <w:r w:rsidR="00FD2506" w:rsidRPr="00E50B07">
        <w:rPr>
          <w:rFonts w:ascii="Times New Roman" w:hAnsi="Times New Roman" w:cs="Times New Roman"/>
          <w:sz w:val="20"/>
          <w:szCs w:val="20"/>
        </w:rPr>
        <w:t>k</w:t>
      </w:r>
      <w:r w:rsidR="00B97E8D" w:rsidRPr="00E50B07">
        <w:rPr>
          <w:rFonts w:ascii="Times New Roman" w:hAnsi="Times New Roman" w:cs="Times New Roman"/>
          <w:sz w:val="20"/>
          <w:szCs w:val="20"/>
        </w:rPr>
        <w:t xml:space="preserve">onfidencialios informacijos originalus (įskaitant dokumentų originalus, išskyrus Sutartį) ir (ar) </w:t>
      </w:r>
      <w:r w:rsidR="003A3987" w:rsidRPr="00E50B07">
        <w:rPr>
          <w:rFonts w:ascii="Times New Roman" w:hAnsi="Times New Roman" w:cs="Times New Roman"/>
          <w:sz w:val="20"/>
          <w:szCs w:val="20"/>
        </w:rPr>
        <w:t xml:space="preserve">Šalies </w:t>
      </w:r>
      <w:r w:rsidR="00B97E8D" w:rsidRPr="00E50B07">
        <w:rPr>
          <w:rFonts w:ascii="Times New Roman" w:hAnsi="Times New Roman" w:cs="Times New Roman"/>
          <w:sz w:val="20"/>
          <w:szCs w:val="20"/>
        </w:rPr>
        <w:t xml:space="preserve">prašymu sunaikinti </w:t>
      </w:r>
      <w:r w:rsidR="00FD2506" w:rsidRPr="00E50B07">
        <w:rPr>
          <w:rFonts w:ascii="Times New Roman" w:hAnsi="Times New Roman" w:cs="Times New Roman"/>
          <w:sz w:val="20"/>
          <w:szCs w:val="20"/>
        </w:rPr>
        <w:t>k</w:t>
      </w:r>
      <w:r w:rsidR="00B97E8D" w:rsidRPr="00E50B07">
        <w:rPr>
          <w:rFonts w:ascii="Times New Roman" w:hAnsi="Times New Roman" w:cs="Times New Roman"/>
          <w:sz w:val="20"/>
          <w:szCs w:val="20"/>
        </w:rPr>
        <w:t>onfidencialią informaciją.</w:t>
      </w:r>
    </w:p>
    <w:p w14:paraId="7990D4AB" w14:textId="74DD7834" w:rsidR="00DE0CA7" w:rsidRPr="00E50B07" w:rsidRDefault="0044160A" w:rsidP="00DE0CA7">
      <w:pPr>
        <w:pStyle w:val="ListParagraph"/>
        <w:numPr>
          <w:ilvl w:val="1"/>
          <w:numId w:val="2"/>
        </w:numPr>
        <w:tabs>
          <w:tab w:val="left" w:pos="1134"/>
        </w:tabs>
        <w:ind w:left="0" w:firstLine="567"/>
        <w:jc w:val="both"/>
        <w:rPr>
          <w:rFonts w:ascii="Times New Roman" w:hAnsi="Times New Roman" w:cs="Times New Roman"/>
          <w:sz w:val="20"/>
          <w:szCs w:val="20"/>
        </w:rPr>
      </w:pPr>
      <w:r w:rsidRPr="00E50B07">
        <w:rPr>
          <w:rFonts w:ascii="Times New Roman" w:hAnsi="Times New Roman" w:cs="Times New Roman"/>
          <w:sz w:val="20"/>
          <w:szCs w:val="20"/>
        </w:rPr>
        <w:t>Šalys</w:t>
      </w:r>
      <w:r w:rsidR="00B97E8D" w:rsidRPr="00E50B07">
        <w:rPr>
          <w:rFonts w:ascii="Times New Roman" w:hAnsi="Times New Roman" w:cs="Times New Roman"/>
          <w:sz w:val="20"/>
          <w:szCs w:val="20"/>
        </w:rPr>
        <w:t>, dirbdam</w:t>
      </w:r>
      <w:r w:rsidRPr="00E50B07">
        <w:rPr>
          <w:rFonts w:ascii="Times New Roman" w:hAnsi="Times New Roman" w:cs="Times New Roman"/>
          <w:sz w:val="20"/>
          <w:szCs w:val="20"/>
        </w:rPr>
        <w:t>o</w:t>
      </w:r>
      <w:r w:rsidR="00B97E8D" w:rsidRPr="00E50B07">
        <w:rPr>
          <w:rFonts w:ascii="Times New Roman" w:hAnsi="Times New Roman" w:cs="Times New Roman"/>
          <w:sz w:val="20"/>
          <w:szCs w:val="20"/>
        </w:rPr>
        <w:t>s su asmens duomenimis, privalo griežtai laikytis Sutartyje nustatytų asmens duomenų apsaugos reikalavimų. Asmens duomenys laikomi konfidencialia informacija.</w:t>
      </w:r>
    </w:p>
    <w:p w14:paraId="6CBB5053" w14:textId="2C612F38" w:rsidR="00DE0CA7" w:rsidRPr="00E50B07" w:rsidRDefault="00B05F69" w:rsidP="00DE0CA7">
      <w:pPr>
        <w:pStyle w:val="ListParagraph"/>
        <w:numPr>
          <w:ilvl w:val="1"/>
          <w:numId w:val="2"/>
        </w:numPr>
        <w:tabs>
          <w:tab w:val="left" w:pos="1134"/>
        </w:tabs>
        <w:ind w:left="0" w:firstLine="567"/>
        <w:jc w:val="both"/>
        <w:rPr>
          <w:rFonts w:ascii="Times New Roman" w:hAnsi="Times New Roman" w:cs="Times New Roman"/>
          <w:sz w:val="20"/>
          <w:szCs w:val="20"/>
        </w:rPr>
      </w:pPr>
      <w:r w:rsidRPr="00E50B07">
        <w:rPr>
          <w:rFonts w:ascii="Times New Roman" w:hAnsi="Times New Roman" w:cs="Times New Roman"/>
          <w:sz w:val="20"/>
          <w:szCs w:val="20"/>
        </w:rPr>
        <w:t>Šalių</w:t>
      </w:r>
      <w:r w:rsidR="00B97E8D" w:rsidRPr="00E50B07">
        <w:rPr>
          <w:rFonts w:ascii="Times New Roman" w:hAnsi="Times New Roman" w:cs="Times New Roman"/>
          <w:sz w:val="20"/>
          <w:szCs w:val="20"/>
        </w:rPr>
        <w:t xml:space="preserve"> darbuotojai, dirbantys su teikiamais asmens duomenimis, privalo saugoti asmens duomenų paslaptį, jei šie asmens duomenys neskirti skelbti viešai. Ši pareiga galioja ir </w:t>
      </w:r>
      <w:r w:rsidRPr="00E50B07">
        <w:rPr>
          <w:rFonts w:ascii="Times New Roman" w:hAnsi="Times New Roman" w:cs="Times New Roman"/>
          <w:sz w:val="20"/>
          <w:szCs w:val="20"/>
        </w:rPr>
        <w:t xml:space="preserve">Šalių </w:t>
      </w:r>
      <w:r w:rsidR="00B97E8D" w:rsidRPr="00E50B07">
        <w:rPr>
          <w:rFonts w:ascii="Times New Roman" w:hAnsi="Times New Roman" w:cs="Times New Roman"/>
          <w:sz w:val="20"/>
          <w:szCs w:val="20"/>
        </w:rPr>
        <w:t>darbuotojams perėjus dirbti į kitas pareigas arba pasibaigus darbo santykiams.</w:t>
      </w:r>
    </w:p>
    <w:p w14:paraId="5AD30746" w14:textId="335332D4" w:rsidR="00DE0CA7" w:rsidRPr="00E50B07" w:rsidRDefault="00B97E8D" w:rsidP="00DE0CA7">
      <w:pPr>
        <w:pStyle w:val="ListParagraph"/>
        <w:numPr>
          <w:ilvl w:val="1"/>
          <w:numId w:val="2"/>
        </w:numPr>
        <w:tabs>
          <w:tab w:val="left" w:pos="1134"/>
        </w:tabs>
        <w:ind w:left="0" w:firstLine="567"/>
        <w:jc w:val="both"/>
        <w:rPr>
          <w:rFonts w:ascii="Times New Roman" w:hAnsi="Times New Roman" w:cs="Times New Roman"/>
          <w:sz w:val="20"/>
          <w:szCs w:val="20"/>
        </w:rPr>
      </w:pPr>
      <w:r w:rsidRPr="00E50B07">
        <w:rPr>
          <w:rFonts w:ascii="Times New Roman" w:hAnsi="Times New Roman" w:cs="Times New Roman"/>
          <w:sz w:val="20"/>
          <w:szCs w:val="20"/>
        </w:rPr>
        <w:t xml:space="preserve">Jeigu kyla abejonių, ar tam tikra informacija yra konfidenciali, </w:t>
      </w:r>
      <w:r w:rsidR="00B05F69" w:rsidRPr="00E50B07">
        <w:rPr>
          <w:rFonts w:ascii="Times New Roman" w:hAnsi="Times New Roman" w:cs="Times New Roman"/>
          <w:sz w:val="20"/>
          <w:szCs w:val="20"/>
        </w:rPr>
        <w:t>kiekviena Šalis</w:t>
      </w:r>
      <w:r w:rsidRPr="00E50B07">
        <w:rPr>
          <w:rFonts w:ascii="Times New Roman" w:hAnsi="Times New Roman" w:cs="Times New Roman"/>
          <w:sz w:val="20"/>
          <w:szCs w:val="20"/>
        </w:rPr>
        <w:t xml:space="preserve"> turi elgtis su tokia informacija kaip su </w:t>
      </w:r>
      <w:r w:rsidR="00FD2506" w:rsidRPr="00E50B07">
        <w:rPr>
          <w:rFonts w:ascii="Times New Roman" w:hAnsi="Times New Roman" w:cs="Times New Roman"/>
          <w:sz w:val="20"/>
          <w:szCs w:val="20"/>
        </w:rPr>
        <w:t>k</w:t>
      </w:r>
      <w:r w:rsidRPr="00E50B07">
        <w:rPr>
          <w:rFonts w:ascii="Times New Roman" w:hAnsi="Times New Roman" w:cs="Times New Roman"/>
          <w:sz w:val="20"/>
          <w:szCs w:val="20"/>
        </w:rPr>
        <w:t xml:space="preserve">onfidencialia informacija šios Sutarties nustatyta tvarka, kol </w:t>
      </w:r>
      <w:r w:rsidR="00B05F69" w:rsidRPr="00E50B07">
        <w:rPr>
          <w:rFonts w:ascii="Times New Roman" w:hAnsi="Times New Roman" w:cs="Times New Roman"/>
          <w:sz w:val="20"/>
          <w:szCs w:val="20"/>
        </w:rPr>
        <w:t>kita Šalis</w:t>
      </w:r>
      <w:r w:rsidRPr="00E50B07">
        <w:rPr>
          <w:rFonts w:ascii="Times New Roman" w:hAnsi="Times New Roman" w:cs="Times New Roman"/>
          <w:sz w:val="20"/>
          <w:szCs w:val="20"/>
        </w:rPr>
        <w:t xml:space="preserve"> raštu nepatvirtina kitaip.</w:t>
      </w:r>
    </w:p>
    <w:p w14:paraId="68E98965" w14:textId="6675FBBD" w:rsidR="00DE0CA7" w:rsidRPr="00E50B07" w:rsidRDefault="00B97E8D" w:rsidP="00DE0CA7">
      <w:pPr>
        <w:pStyle w:val="ListParagraph"/>
        <w:numPr>
          <w:ilvl w:val="1"/>
          <w:numId w:val="2"/>
        </w:numPr>
        <w:tabs>
          <w:tab w:val="left" w:pos="1134"/>
        </w:tabs>
        <w:ind w:left="0" w:firstLine="567"/>
        <w:jc w:val="both"/>
        <w:rPr>
          <w:rFonts w:ascii="Times New Roman" w:hAnsi="Times New Roman" w:cs="Times New Roman"/>
          <w:sz w:val="20"/>
          <w:szCs w:val="20"/>
        </w:rPr>
      </w:pPr>
      <w:r w:rsidRPr="00E50B07">
        <w:rPr>
          <w:rFonts w:ascii="Times New Roman" w:hAnsi="Times New Roman" w:cs="Times New Roman"/>
          <w:sz w:val="20"/>
          <w:szCs w:val="20"/>
        </w:rPr>
        <w:t xml:space="preserve">Teikėjas, neleistinai panaudojęs ar neteisėtai atskleidęs, ar praradęs jam patikėtą bet kokią konfidencialią informaciją, moka </w:t>
      </w:r>
      <w:r w:rsidR="00C34A7C">
        <w:rPr>
          <w:rFonts w:ascii="Times New Roman" w:hAnsi="Times New Roman" w:cs="Times New Roman"/>
          <w:sz w:val="20"/>
          <w:szCs w:val="20"/>
        </w:rPr>
        <w:t>Pirkėj</w:t>
      </w:r>
      <w:r w:rsidRPr="00E50B07">
        <w:rPr>
          <w:rFonts w:ascii="Times New Roman" w:hAnsi="Times New Roman" w:cs="Times New Roman"/>
          <w:sz w:val="20"/>
          <w:szCs w:val="20"/>
        </w:rPr>
        <w:t>ui 3</w:t>
      </w:r>
      <w:r w:rsidR="001E1509">
        <w:rPr>
          <w:rFonts w:ascii="Times New Roman" w:hAnsi="Times New Roman" w:cs="Times New Roman"/>
          <w:sz w:val="20"/>
          <w:szCs w:val="20"/>
        </w:rPr>
        <w:t> </w:t>
      </w:r>
      <w:r w:rsidRPr="00E50B07">
        <w:rPr>
          <w:rFonts w:ascii="Times New Roman" w:hAnsi="Times New Roman" w:cs="Times New Roman"/>
          <w:sz w:val="20"/>
          <w:szCs w:val="20"/>
        </w:rPr>
        <w:t>000</w:t>
      </w:r>
      <w:r w:rsidR="001E1509">
        <w:rPr>
          <w:rFonts w:ascii="Times New Roman" w:hAnsi="Times New Roman" w:cs="Times New Roman"/>
          <w:sz w:val="20"/>
          <w:szCs w:val="20"/>
        </w:rPr>
        <w:t>,00</w:t>
      </w:r>
      <w:r w:rsidRPr="00E50B07">
        <w:rPr>
          <w:rFonts w:ascii="Times New Roman" w:hAnsi="Times New Roman" w:cs="Times New Roman"/>
          <w:sz w:val="20"/>
          <w:szCs w:val="20"/>
        </w:rPr>
        <w:t xml:space="preserve"> Eur</w:t>
      </w:r>
      <w:r w:rsidR="004C6DA3">
        <w:rPr>
          <w:rFonts w:ascii="Times New Roman" w:hAnsi="Times New Roman" w:cs="Times New Roman"/>
          <w:sz w:val="20"/>
          <w:szCs w:val="20"/>
        </w:rPr>
        <w:t xml:space="preserve"> dydžio</w:t>
      </w:r>
      <w:r w:rsidRPr="00E50B07">
        <w:rPr>
          <w:rFonts w:ascii="Times New Roman" w:hAnsi="Times New Roman" w:cs="Times New Roman"/>
          <w:sz w:val="20"/>
          <w:szCs w:val="20"/>
        </w:rPr>
        <w:t xml:space="preserve"> baudą ir atlygina visus </w:t>
      </w:r>
      <w:r w:rsidR="00C34A7C">
        <w:rPr>
          <w:rFonts w:ascii="Times New Roman" w:hAnsi="Times New Roman" w:cs="Times New Roman"/>
          <w:sz w:val="20"/>
          <w:szCs w:val="20"/>
        </w:rPr>
        <w:t>Pirkėj</w:t>
      </w:r>
      <w:r w:rsidRPr="00E50B07">
        <w:rPr>
          <w:rFonts w:ascii="Times New Roman" w:hAnsi="Times New Roman" w:cs="Times New Roman"/>
          <w:sz w:val="20"/>
          <w:szCs w:val="20"/>
        </w:rPr>
        <w:t xml:space="preserve">o patirtus nuostolius bei išlaidas, kurias </w:t>
      </w:r>
      <w:r w:rsidR="00C34A7C">
        <w:rPr>
          <w:rFonts w:ascii="Times New Roman" w:hAnsi="Times New Roman" w:cs="Times New Roman"/>
          <w:sz w:val="20"/>
          <w:szCs w:val="20"/>
        </w:rPr>
        <w:t>Pirkėj</w:t>
      </w:r>
      <w:r w:rsidRPr="00E50B07">
        <w:rPr>
          <w:rFonts w:ascii="Times New Roman" w:hAnsi="Times New Roman" w:cs="Times New Roman"/>
          <w:sz w:val="20"/>
          <w:szCs w:val="20"/>
        </w:rPr>
        <w:t xml:space="preserve">as patiria dėl neleistino konfidencialios informacijos naudojimo ar atskleidimo. Šiame punkte nurodyto dydžio bauda Šalių susitarimu laikoma minimaliais </w:t>
      </w:r>
      <w:r w:rsidR="00C34A7C">
        <w:rPr>
          <w:rFonts w:ascii="Times New Roman" w:hAnsi="Times New Roman" w:cs="Times New Roman"/>
          <w:sz w:val="20"/>
          <w:szCs w:val="20"/>
        </w:rPr>
        <w:t>Pirkėj</w:t>
      </w:r>
      <w:r w:rsidRPr="00E50B07">
        <w:rPr>
          <w:rFonts w:ascii="Times New Roman" w:hAnsi="Times New Roman" w:cs="Times New Roman"/>
          <w:sz w:val="20"/>
          <w:szCs w:val="20"/>
        </w:rPr>
        <w:t xml:space="preserve">o nuostoliais, patiriamais kiekvienu atveju, kai Teikėjas nesilaiko šioje Sutartyje nustatytų konfidencialumo įsipareigojimų. Šio punkto nuostatos taikomos ir netinkamo asmens duomenų tvarkymo atveju. Teikėjas atlygina visus </w:t>
      </w:r>
      <w:r w:rsidR="00C34A7C">
        <w:rPr>
          <w:rFonts w:ascii="Times New Roman" w:hAnsi="Times New Roman" w:cs="Times New Roman"/>
          <w:sz w:val="20"/>
          <w:szCs w:val="20"/>
        </w:rPr>
        <w:t>Pirkėj</w:t>
      </w:r>
      <w:r w:rsidRPr="00E50B07">
        <w:rPr>
          <w:rFonts w:ascii="Times New Roman" w:hAnsi="Times New Roman" w:cs="Times New Roman"/>
          <w:sz w:val="20"/>
          <w:szCs w:val="20"/>
        </w:rPr>
        <w:t>o patirtus nuostolius, įskaitant, bet neapsiribojant nuostoliais, susijusiais su valstybės institucijų paskirtomis baudomis.</w:t>
      </w:r>
    </w:p>
    <w:p w14:paraId="6C2E2E84" w14:textId="137DDBD7" w:rsidR="00B97E8D" w:rsidRPr="001E1509" w:rsidRDefault="00B97E8D" w:rsidP="00D25AA7">
      <w:pPr>
        <w:pStyle w:val="ListParagraph"/>
        <w:numPr>
          <w:ilvl w:val="1"/>
          <w:numId w:val="2"/>
        </w:numPr>
        <w:tabs>
          <w:tab w:val="left" w:pos="1134"/>
        </w:tabs>
        <w:ind w:left="0" w:firstLine="567"/>
        <w:jc w:val="both"/>
        <w:rPr>
          <w:rFonts w:ascii="Times New Roman" w:hAnsi="Times New Roman" w:cs="Times New Roman"/>
          <w:i/>
          <w:iCs/>
          <w:sz w:val="20"/>
          <w:szCs w:val="20"/>
        </w:rPr>
      </w:pPr>
      <w:r w:rsidRPr="00E50B07">
        <w:rPr>
          <w:rFonts w:ascii="Times New Roman" w:hAnsi="Times New Roman" w:cs="Times New Roman"/>
          <w:sz w:val="20"/>
          <w:szCs w:val="20"/>
        </w:rPr>
        <w:t>Šiuose punktuose ir (ar) prieduose pateikta informacija laikoma konfidenciali:</w:t>
      </w:r>
      <w:r w:rsidR="00E50B07" w:rsidRPr="001E1509">
        <w:rPr>
          <w:rFonts w:ascii="Times New Roman" w:hAnsi="Times New Roman" w:cs="Times New Roman"/>
          <w:i/>
          <w:iCs/>
          <w:sz w:val="20"/>
          <w:szCs w:val="20"/>
        </w:rPr>
        <w:t xml:space="preserve"> </w:t>
      </w:r>
      <w:r w:rsidR="001E1509" w:rsidRPr="001E1509">
        <w:rPr>
          <w:rFonts w:ascii="Times New Roman" w:hAnsi="Times New Roman" w:cs="Times New Roman"/>
          <w:i/>
          <w:iCs/>
          <w:sz w:val="20"/>
          <w:szCs w:val="20"/>
          <w:highlight w:val="lightGray"/>
        </w:rPr>
        <w:t>(šis punktas taikomas tik tuomet, jei pasiūlyme Teikėjas nurodė kokia pateikta informacija laikoma konfidencialia).</w:t>
      </w:r>
    </w:p>
    <w:p w14:paraId="3AE33367" w14:textId="2DB60038" w:rsidR="00D25AA7" w:rsidRPr="00E50B07" w:rsidRDefault="00D25AA7" w:rsidP="00D25AA7">
      <w:pPr>
        <w:pStyle w:val="ListParagraph"/>
        <w:tabs>
          <w:tab w:val="left" w:pos="1134"/>
        </w:tabs>
        <w:ind w:left="567"/>
        <w:jc w:val="both"/>
        <w:rPr>
          <w:rFonts w:ascii="Times New Roman" w:hAnsi="Times New Roman" w:cs="Times New Roman"/>
          <w:sz w:val="20"/>
          <w:szCs w:val="20"/>
        </w:rPr>
      </w:pPr>
    </w:p>
    <w:p w14:paraId="7B007B85" w14:textId="1C3E755E" w:rsidR="0009104F" w:rsidRPr="00E50B07" w:rsidRDefault="0009104F" w:rsidP="00D60B22">
      <w:pPr>
        <w:pStyle w:val="ListParagraph"/>
        <w:numPr>
          <w:ilvl w:val="0"/>
          <w:numId w:val="2"/>
        </w:numPr>
        <w:jc w:val="center"/>
        <w:rPr>
          <w:rFonts w:ascii="Times New Roman" w:hAnsi="Times New Roman" w:cs="Times New Roman"/>
          <w:b/>
          <w:bCs/>
          <w:sz w:val="20"/>
          <w:szCs w:val="20"/>
        </w:rPr>
      </w:pPr>
      <w:r w:rsidRPr="00E50B07">
        <w:rPr>
          <w:rFonts w:ascii="Times New Roman" w:hAnsi="Times New Roman" w:cs="Times New Roman"/>
          <w:b/>
          <w:bCs/>
          <w:sz w:val="20"/>
          <w:szCs w:val="20"/>
        </w:rPr>
        <w:t>ASMENS DUOMENŲ APSAUGA</w:t>
      </w:r>
    </w:p>
    <w:p w14:paraId="232953C4" w14:textId="77777777" w:rsidR="00FE3839" w:rsidRPr="00E50B07" w:rsidRDefault="00FE3839" w:rsidP="00FE3839">
      <w:pPr>
        <w:pStyle w:val="ListParagraph"/>
        <w:ind w:left="360"/>
        <w:rPr>
          <w:rFonts w:ascii="Times New Roman" w:hAnsi="Times New Roman" w:cs="Times New Roman"/>
          <w:b/>
          <w:bCs/>
          <w:sz w:val="20"/>
          <w:szCs w:val="20"/>
        </w:rPr>
      </w:pPr>
    </w:p>
    <w:p w14:paraId="2E0848FC" w14:textId="77777777" w:rsidR="00DE0CA7" w:rsidRPr="00E50B07" w:rsidRDefault="00FE3839" w:rsidP="00DE0CA7">
      <w:pPr>
        <w:pStyle w:val="ListParagraph"/>
        <w:numPr>
          <w:ilvl w:val="1"/>
          <w:numId w:val="2"/>
        </w:numPr>
        <w:tabs>
          <w:tab w:val="left" w:pos="1134"/>
        </w:tabs>
        <w:ind w:left="0" w:firstLine="567"/>
        <w:jc w:val="both"/>
        <w:rPr>
          <w:rFonts w:ascii="Times New Roman" w:hAnsi="Times New Roman" w:cs="Times New Roman"/>
          <w:sz w:val="20"/>
          <w:szCs w:val="20"/>
        </w:rPr>
      </w:pPr>
      <w:r w:rsidRPr="00E50B07">
        <w:rPr>
          <w:rFonts w:ascii="Times New Roman" w:hAnsi="Times New Roman" w:cs="Times New Roman"/>
          <w:sz w:val="20"/>
          <w:szCs w:val="20"/>
        </w:rPr>
        <w:t>Šalys šioje Sutartyje nustatyta tvarka teiks viena kitai fizinius asmenis tiesiogiai ar netiesiogiai identifikuojančią informaciją (toliau – asmens duomenys).</w:t>
      </w:r>
    </w:p>
    <w:p w14:paraId="25B50A1A" w14:textId="517FC729" w:rsidR="00F53EA0" w:rsidRPr="00E50B07" w:rsidRDefault="00FE3839" w:rsidP="00DE0CA7">
      <w:pPr>
        <w:pStyle w:val="ListParagraph"/>
        <w:numPr>
          <w:ilvl w:val="1"/>
          <w:numId w:val="2"/>
        </w:numPr>
        <w:tabs>
          <w:tab w:val="left" w:pos="1134"/>
        </w:tabs>
        <w:ind w:left="0" w:firstLine="567"/>
        <w:jc w:val="both"/>
        <w:rPr>
          <w:rFonts w:ascii="Times New Roman" w:hAnsi="Times New Roman" w:cs="Times New Roman"/>
          <w:sz w:val="20"/>
          <w:szCs w:val="20"/>
        </w:rPr>
      </w:pPr>
      <w:r w:rsidRPr="00E50B07">
        <w:rPr>
          <w:rFonts w:ascii="Times New Roman" w:hAnsi="Times New Roman" w:cs="Times New Roman"/>
          <w:sz w:val="20"/>
          <w:szCs w:val="20"/>
        </w:rPr>
        <w:t>Šalys taip pat:</w:t>
      </w:r>
    </w:p>
    <w:p w14:paraId="4D1DBE28" w14:textId="1F9C42CF" w:rsidR="00F53EA0" w:rsidRPr="00E50B07" w:rsidRDefault="00FE3839" w:rsidP="00271225">
      <w:pPr>
        <w:pStyle w:val="ListParagraph"/>
        <w:numPr>
          <w:ilvl w:val="2"/>
          <w:numId w:val="2"/>
        </w:numPr>
        <w:tabs>
          <w:tab w:val="left" w:pos="1418"/>
        </w:tabs>
        <w:ind w:left="0" w:firstLine="851"/>
        <w:jc w:val="both"/>
        <w:rPr>
          <w:rFonts w:ascii="Times New Roman" w:hAnsi="Times New Roman" w:cs="Times New Roman"/>
          <w:sz w:val="20"/>
          <w:szCs w:val="20"/>
        </w:rPr>
      </w:pPr>
      <w:r w:rsidRPr="00E50B07">
        <w:rPr>
          <w:rFonts w:ascii="Times New Roman" w:hAnsi="Times New Roman" w:cs="Times New Roman"/>
          <w:sz w:val="20"/>
          <w:szCs w:val="20"/>
        </w:rPr>
        <w:t xml:space="preserve">įsipareigoja asmens duomenis viena iš kitos gauti, juos tvarkyti ir teikti Sutartyje nurodyta tvarka, laikantis </w:t>
      </w:r>
      <w:r w:rsidR="00C743F1" w:rsidRPr="00E50B07">
        <w:rPr>
          <w:rFonts w:ascii="Times New Roman" w:hAnsi="Times New Roman" w:cs="Times New Roman"/>
          <w:sz w:val="20"/>
          <w:szCs w:val="20"/>
        </w:rPr>
        <w:t>2016 m. balandžio 27 d. Europos Parlemento ir Tarybos reglamento (ES) 2016/679 dėl fizinių asmenų apsaugos tvarkant asmens duomenis ir dėl laisvo tokių duomenų judėjimo ir kuriuo panaikinama direktyva 95/46/EB (Bendrasis duomenų apsaugos reglamentas, toliau - BDAR),</w:t>
      </w:r>
      <w:r w:rsidRPr="00E50B07">
        <w:rPr>
          <w:rFonts w:ascii="Times New Roman" w:hAnsi="Times New Roman" w:cs="Times New Roman"/>
          <w:sz w:val="20"/>
          <w:szCs w:val="20"/>
        </w:rPr>
        <w:t xml:space="preserve"> Lietuvos Respublikos asmens duomenų teisinės apsaugos įstatymo ir kitų taikytinų asmens duomenų apsaugą reglamentuojančių teisės aktų;</w:t>
      </w:r>
    </w:p>
    <w:p w14:paraId="39B2B314" w14:textId="77777777" w:rsidR="00F53EA0" w:rsidRPr="00E50B07" w:rsidRDefault="00FE3839" w:rsidP="00271225">
      <w:pPr>
        <w:pStyle w:val="ListParagraph"/>
        <w:numPr>
          <w:ilvl w:val="2"/>
          <w:numId w:val="2"/>
        </w:numPr>
        <w:tabs>
          <w:tab w:val="left" w:pos="1418"/>
        </w:tabs>
        <w:ind w:left="0" w:firstLine="851"/>
        <w:jc w:val="both"/>
        <w:rPr>
          <w:rFonts w:ascii="Times New Roman" w:hAnsi="Times New Roman" w:cs="Times New Roman"/>
          <w:sz w:val="20"/>
          <w:szCs w:val="20"/>
        </w:rPr>
      </w:pPr>
      <w:r w:rsidRPr="00E50B07">
        <w:rPr>
          <w:rFonts w:ascii="Times New Roman" w:hAnsi="Times New Roman" w:cs="Times New Roman"/>
          <w:sz w:val="20"/>
          <w:szCs w:val="20"/>
        </w:rPr>
        <w:t>įsipareigoja asmens duomenų, pateiktų ir (ar) gautų pagal šią Sutartį, netvarkyti kitu nei Sutarties 1.1. punkte nurodytu ar su juo nesuderinamu tikslu;</w:t>
      </w:r>
    </w:p>
    <w:p w14:paraId="4E12DD1E" w14:textId="77777777" w:rsidR="00F53EA0" w:rsidRPr="00E50B07" w:rsidRDefault="00FE3839" w:rsidP="00271225">
      <w:pPr>
        <w:pStyle w:val="ListParagraph"/>
        <w:numPr>
          <w:ilvl w:val="2"/>
          <w:numId w:val="2"/>
        </w:numPr>
        <w:tabs>
          <w:tab w:val="left" w:pos="1418"/>
        </w:tabs>
        <w:ind w:left="0" w:firstLine="851"/>
        <w:jc w:val="both"/>
        <w:rPr>
          <w:rFonts w:ascii="Times New Roman" w:hAnsi="Times New Roman" w:cs="Times New Roman"/>
          <w:sz w:val="20"/>
          <w:szCs w:val="20"/>
        </w:rPr>
      </w:pPr>
      <w:r w:rsidRPr="00E50B07">
        <w:rPr>
          <w:rFonts w:ascii="Times New Roman" w:hAnsi="Times New Roman" w:cs="Times New Roman"/>
          <w:sz w:val="20"/>
          <w:szCs w:val="20"/>
        </w:rPr>
        <w:t>atsako už pagal Sutartį gautų asmens duomenų tikslumą, teisingumą, konfidencialumą ir saugumą nuo asmens duomenų gavimo momento. Šaliai kilus pagrįstų įtarimų dėl kitos Šalies galimybės užtikrinti pagal Sutartį gaunamų asmens duomenų konfidencialumą, saugumą ar kitus teisės aktuose nustatytus asmens duomenų apsaugos reikalavimus, tokia Šalis gali sustabdyti asmens duomenų teikimą kitai Šaliai tol, kol pastaroji patvirtina savo pasirengimą tinkamai vykdyti Sutartyje ir teisės aktuose nustatytus asmens duomenų apsaugos reikalavimus;</w:t>
      </w:r>
    </w:p>
    <w:p w14:paraId="578192F6" w14:textId="77777777" w:rsidR="00F53EA0" w:rsidRPr="00E50B07" w:rsidRDefault="00FE3839" w:rsidP="00271225">
      <w:pPr>
        <w:pStyle w:val="ListParagraph"/>
        <w:numPr>
          <w:ilvl w:val="2"/>
          <w:numId w:val="2"/>
        </w:numPr>
        <w:tabs>
          <w:tab w:val="left" w:pos="1418"/>
        </w:tabs>
        <w:ind w:left="0" w:firstLine="851"/>
        <w:jc w:val="both"/>
        <w:rPr>
          <w:rFonts w:ascii="Times New Roman" w:hAnsi="Times New Roman" w:cs="Times New Roman"/>
          <w:sz w:val="20"/>
          <w:szCs w:val="20"/>
        </w:rPr>
      </w:pPr>
      <w:r w:rsidRPr="00E50B07">
        <w:rPr>
          <w:rFonts w:ascii="Times New Roman" w:hAnsi="Times New Roman" w:cs="Times New Roman"/>
          <w:sz w:val="20"/>
          <w:szCs w:val="20"/>
        </w:rPr>
        <w:t>taiko tinkamas ir pakankamas technines ir organizacines saugumo priemones, reikalingas asmens duomenų apsaugai užtikrinti vykdant Sutartį, įskaitant, bet neapsiribojant šiomis priemonėmis:</w:t>
      </w:r>
    </w:p>
    <w:p w14:paraId="0EFE4E0C" w14:textId="77777777" w:rsidR="00F53EA0" w:rsidRPr="00E50B07" w:rsidRDefault="00FE3839" w:rsidP="00271225">
      <w:pPr>
        <w:pStyle w:val="ListParagraph"/>
        <w:numPr>
          <w:ilvl w:val="3"/>
          <w:numId w:val="2"/>
        </w:numPr>
        <w:tabs>
          <w:tab w:val="left" w:pos="1843"/>
        </w:tabs>
        <w:ind w:left="0" w:firstLine="1134"/>
        <w:jc w:val="both"/>
        <w:rPr>
          <w:rFonts w:ascii="Times New Roman" w:hAnsi="Times New Roman" w:cs="Times New Roman"/>
          <w:sz w:val="20"/>
          <w:szCs w:val="20"/>
        </w:rPr>
      </w:pPr>
      <w:r w:rsidRPr="00E50B07">
        <w:rPr>
          <w:rFonts w:ascii="Times New Roman" w:hAnsi="Times New Roman" w:cs="Times New Roman"/>
          <w:sz w:val="20"/>
          <w:szCs w:val="20"/>
        </w:rPr>
        <w:t>asmens duomenys teikiami naudojant saugų ryšio kanalą;</w:t>
      </w:r>
    </w:p>
    <w:p w14:paraId="433D7EA3" w14:textId="77777777" w:rsidR="00F53EA0" w:rsidRPr="00E50B07" w:rsidRDefault="00FE3839" w:rsidP="00271225">
      <w:pPr>
        <w:pStyle w:val="ListParagraph"/>
        <w:numPr>
          <w:ilvl w:val="3"/>
          <w:numId w:val="2"/>
        </w:numPr>
        <w:tabs>
          <w:tab w:val="left" w:pos="1843"/>
        </w:tabs>
        <w:ind w:left="0" w:firstLine="1134"/>
        <w:jc w:val="both"/>
        <w:rPr>
          <w:rFonts w:ascii="Times New Roman" w:hAnsi="Times New Roman" w:cs="Times New Roman"/>
          <w:sz w:val="20"/>
          <w:szCs w:val="20"/>
        </w:rPr>
      </w:pPr>
      <w:r w:rsidRPr="00E50B07">
        <w:rPr>
          <w:rFonts w:ascii="Times New Roman" w:hAnsi="Times New Roman" w:cs="Times New Roman"/>
          <w:sz w:val="20"/>
          <w:szCs w:val="20"/>
        </w:rPr>
        <w:t>naudojama kompiuterinė įranga turi antivirusines sistemas, ugniasienę;</w:t>
      </w:r>
    </w:p>
    <w:p w14:paraId="4661BBD4" w14:textId="77777777" w:rsidR="00F53EA0" w:rsidRPr="00E50B07" w:rsidRDefault="00FE3839" w:rsidP="00271225">
      <w:pPr>
        <w:pStyle w:val="ListParagraph"/>
        <w:numPr>
          <w:ilvl w:val="3"/>
          <w:numId w:val="2"/>
        </w:numPr>
        <w:tabs>
          <w:tab w:val="left" w:pos="1843"/>
        </w:tabs>
        <w:ind w:left="0" w:firstLine="1134"/>
        <w:jc w:val="both"/>
        <w:rPr>
          <w:rFonts w:ascii="Times New Roman" w:hAnsi="Times New Roman" w:cs="Times New Roman"/>
          <w:sz w:val="20"/>
          <w:szCs w:val="20"/>
        </w:rPr>
      </w:pPr>
      <w:r w:rsidRPr="00E50B07">
        <w:rPr>
          <w:rFonts w:ascii="Times New Roman" w:hAnsi="Times New Roman" w:cs="Times New Roman"/>
          <w:sz w:val="20"/>
          <w:szCs w:val="20"/>
        </w:rPr>
        <w:t>daroma atsarginė asmens duomenų kopija ir saugoma atskirai nuo gaunamų (teikiamų) pagal Sutartį asmens duomenų;</w:t>
      </w:r>
    </w:p>
    <w:p w14:paraId="792004D3" w14:textId="77777777" w:rsidR="00F53EA0" w:rsidRPr="00E50B07" w:rsidRDefault="00FE3839" w:rsidP="00271225">
      <w:pPr>
        <w:pStyle w:val="ListParagraph"/>
        <w:numPr>
          <w:ilvl w:val="3"/>
          <w:numId w:val="2"/>
        </w:numPr>
        <w:tabs>
          <w:tab w:val="left" w:pos="1843"/>
        </w:tabs>
        <w:ind w:left="0" w:firstLine="1134"/>
        <w:jc w:val="both"/>
        <w:rPr>
          <w:rFonts w:ascii="Times New Roman" w:hAnsi="Times New Roman" w:cs="Times New Roman"/>
          <w:sz w:val="20"/>
          <w:szCs w:val="20"/>
        </w:rPr>
      </w:pPr>
      <w:r w:rsidRPr="00E50B07">
        <w:rPr>
          <w:rFonts w:ascii="Times New Roman" w:hAnsi="Times New Roman" w:cs="Times New Roman"/>
          <w:sz w:val="20"/>
          <w:szCs w:val="20"/>
        </w:rPr>
        <w:t>Šalių darbuotojai bus mokyti naudoti asmens duomenis tokiu būdu, kuris sumažina riziką neteisėtam asmens duomenų tvarkymui.</w:t>
      </w:r>
    </w:p>
    <w:p w14:paraId="0E137D19" w14:textId="77777777" w:rsidR="00F53EA0" w:rsidRPr="00E50B07" w:rsidRDefault="00FE3839" w:rsidP="00271225">
      <w:pPr>
        <w:pStyle w:val="ListParagraph"/>
        <w:numPr>
          <w:ilvl w:val="2"/>
          <w:numId w:val="2"/>
        </w:numPr>
        <w:tabs>
          <w:tab w:val="left" w:pos="1418"/>
        </w:tabs>
        <w:ind w:left="0" w:firstLine="851"/>
        <w:jc w:val="both"/>
        <w:rPr>
          <w:rFonts w:ascii="Times New Roman" w:hAnsi="Times New Roman" w:cs="Times New Roman"/>
          <w:sz w:val="20"/>
          <w:szCs w:val="20"/>
        </w:rPr>
      </w:pPr>
      <w:r w:rsidRPr="00E50B07">
        <w:rPr>
          <w:rFonts w:ascii="Times New Roman" w:hAnsi="Times New Roman" w:cs="Times New Roman"/>
          <w:sz w:val="20"/>
          <w:szCs w:val="20"/>
        </w:rPr>
        <w:t>užtikrina, kad jų darbuotojai ir (ar) atstovai, kurie tvarko asmens duomenis, vykdydami Sutartį, yra įsipareigoję saugoti asmens duomenų paslaptį (pasirašę konfidencialumo įsipareigojimus);</w:t>
      </w:r>
    </w:p>
    <w:p w14:paraId="16E0D8B0" w14:textId="77777777" w:rsidR="00F53EA0" w:rsidRPr="00E50B07" w:rsidRDefault="00FE3839" w:rsidP="00271225">
      <w:pPr>
        <w:pStyle w:val="ListParagraph"/>
        <w:numPr>
          <w:ilvl w:val="2"/>
          <w:numId w:val="2"/>
        </w:numPr>
        <w:tabs>
          <w:tab w:val="left" w:pos="1418"/>
        </w:tabs>
        <w:ind w:left="0" w:firstLine="851"/>
        <w:jc w:val="both"/>
        <w:rPr>
          <w:rFonts w:ascii="Times New Roman" w:hAnsi="Times New Roman" w:cs="Times New Roman"/>
          <w:sz w:val="20"/>
          <w:szCs w:val="20"/>
        </w:rPr>
      </w:pPr>
      <w:r w:rsidRPr="00E50B07">
        <w:rPr>
          <w:rFonts w:ascii="Times New Roman" w:hAnsi="Times New Roman" w:cs="Times New Roman"/>
          <w:sz w:val="20"/>
          <w:szCs w:val="20"/>
        </w:rPr>
        <w:t>įsipareigoja be tinkamo teisinio pagrindo gautų asmens duomenų neatskleisti tretiesiems asmenims;</w:t>
      </w:r>
    </w:p>
    <w:p w14:paraId="095B3D63" w14:textId="77777777" w:rsidR="00F53EA0" w:rsidRPr="00E50B07" w:rsidRDefault="00FE3839" w:rsidP="00271225">
      <w:pPr>
        <w:pStyle w:val="ListParagraph"/>
        <w:numPr>
          <w:ilvl w:val="2"/>
          <w:numId w:val="2"/>
        </w:numPr>
        <w:tabs>
          <w:tab w:val="left" w:pos="1418"/>
        </w:tabs>
        <w:ind w:left="0" w:firstLine="851"/>
        <w:jc w:val="both"/>
        <w:rPr>
          <w:rFonts w:ascii="Times New Roman" w:hAnsi="Times New Roman" w:cs="Times New Roman"/>
          <w:sz w:val="20"/>
          <w:szCs w:val="20"/>
        </w:rPr>
      </w:pPr>
      <w:r w:rsidRPr="00E50B07">
        <w:rPr>
          <w:rFonts w:ascii="Times New Roman" w:hAnsi="Times New Roman" w:cs="Times New Roman"/>
          <w:sz w:val="20"/>
          <w:szCs w:val="20"/>
        </w:rPr>
        <w:t>įsipareigoja nedelsiant pranešti viena kitai apie vykdant Sutartį asmens duomenų atžvilgiu įvykdytą BDAR ar kito asmens duomenų apsaugą reglamentuojančio teisės akto pažeidimą;</w:t>
      </w:r>
    </w:p>
    <w:p w14:paraId="0A32D511" w14:textId="77777777" w:rsidR="00F53EA0" w:rsidRPr="00E50B07" w:rsidRDefault="00FE3839" w:rsidP="00271225">
      <w:pPr>
        <w:pStyle w:val="ListParagraph"/>
        <w:numPr>
          <w:ilvl w:val="2"/>
          <w:numId w:val="2"/>
        </w:numPr>
        <w:tabs>
          <w:tab w:val="left" w:pos="1418"/>
        </w:tabs>
        <w:ind w:left="0" w:firstLine="851"/>
        <w:jc w:val="both"/>
        <w:rPr>
          <w:rFonts w:ascii="Times New Roman" w:hAnsi="Times New Roman" w:cs="Times New Roman"/>
          <w:sz w:val="20"/>
          <w:szCs w:val="20"/>
        </w:rPr>
      </w:pPr>
      <w:r w:rsidRPr="00E50B07">
        <w:rPr>
          <w:rFonts w:ascii="Times New Roman" w:hAnsi="Times New Roman" w:cs="Times New Roman"/>
          <w:sz w:val="20"/>
          <w:szCs w:val="20"/>
        </w:rPr>
        <w:t>įsipareigoja nedelsiant pranešti viena kitai apie vykdant Sutartį pateiktus neteisingus, neišsamius ir (ar) netikslius asmens duomenis (pvz., gavus duomenų subjekto prašymą ištaisyti duomenis);</w:t>
      </w:r>
    </w:p>
    <w:p w14:paraId="0619864A" w14:textId="77777777" w:rsidR="00F53EA0" w:rsidRPr="00E50B07" w:rsidRDefault="00FE3839" w:rsidP="00271225">
      <w:pPr>
        <w:pStyle w:val="ListParagraph"/>
        <w:numPr>
          <w:ilvl w:val="2"/>
          <w:numId w:val="2"/>
        </w:numPr>
        <w:tabs>
          <w:tab w:val="left" w:pos="1418"/>
        </w:tabs>
        <w:ind w:left="0" w:firstLine="851"/>
        <w:jc w:val="both"/>
        <w:rPr>
          <w:rFonts w:ascii="Times New Roman" w:hAnsi="Times New Roman" w:cs="Times New Roman"/>
          <w:sz w:val="20"/>
          <w:szCs w:val="20"/>
        </w:rPr>
      </w:pPr>
      <w:r w:rsidRPr="00E50B07">
        <w:rPr>
          <w:rFonts w:ascii="Times New Roman" w:hAnsi="Times New Roman" w:cs="Times New Roman"/>
          <w:sz w:val="20"/>
          <w:szCs w:val="20"/>
        </w:rPr>
        <w:t>įsipareigoja nedelsiant pranešti viena kitai apie gautą duomenų subjekto reikalavimą ištrinti, kitai Šaliai vykdant Sutartį, pateiktus asmens duomenis;</w:t>
      </w:r>
    </w:p>
    <w:p w14:paraId="77DAB5EE" w14:textId="77777777" w:rsidR="00F53EA0" w:rsidRPr="00E50B07" w:rsidRDefault="00FE3839" w:rsidP="00271225">
      <w:pPr>
        <w:pStyle w:val="ListParagraph"/>
        <w:numPr>
          <w:ilvl w:val="2"/>
          <w:numId w:val="2"/>
        </w:numPr>
        <w:tabs>
          <w:tab w:val="left" w:pos="1418"/>
          <w:tab w:val="left" w:pos="1560"/>
        </w:tabs>
        <w:ind w:left="0" w:firstLine="851"/>
        <w:jc w:val="both"/>
        <w:rPr>
          <w:rFonts w:ascii="Times New Roman" w:hAnsi="Times New Roman" w:cs="Times New Roman"/>
          <w:sz w:val="20"/>
          <w:szCs w:val="20"/>
        </w:rPr>
      </w:pPr>
      <w:r w:rsidRPr="00E50B07">
        <w:rPr>
          <w:rFonts w:ascii="Times New Roman" w:hAnsi="Times New Roman" w:cs="Times New Roman"/>
          <w:sz w:val="20"/>
          <w:szCs w:val="20"/>
        </w:rPr>
        <w:t>įsipareigoja tvarkyti asmens duomenis ne ilgiau, negu to reikalauja Sutarties 1.1. punkte nurodytas asmens duomenų tvarkymo tikslas. Šalys įsipareigoja nedelsiant sunaikinti pagal Sutartį gautus asmens duomenis, kai šie duomenys nebereikalingi jų tvarkymo tikslams;</w:t>
      </w:r>
    </w:p>
    <w:p w14:paraId="45596D27" w14:textId="77777777" w:rsidR="00F53EA0" w:rsidRPr="00E50B07" w:rsidRDefault="00FE3839" w:rsidP="00271225">
      <w:pPr>
        <w:pStyle w:val="ListParagraph"/>
        <w:numPr>
          <w:ilvl w:val="2"/>
          <w:numId w:val="2"/>
        </w:numPr>
        <w:tabs>
          <w:tab w:val="left" w:pos="1418"/>
          <w:tab w:val="left" w:pos="1560"/>
        </w:tabs>
        <w:ind w:left="0" w:firstLine="851"/>
        <w:jc w:val="both"/>
        <w:rPr>
          <w:rFonts w:ascii="Times New Roman" w:hAnsi="Times New Roman" w:cs="Times New Roman"/>
          <w:sz w:val="20"/>
          <w:szCs w:val="20"/>
        </w:rPr>
      </w:pPr>
      <w:r w:rsidRPr="00E50B07">
        <w:rPr>
          <w:rFonts w:ascii="Times New Roman" w:hAnsi="Times New Roman" w:cs="Times New Roman"/>
          <w:sz w:val="20"/>
          <w:szCs w:val="20"/>
        </w:rPr>
        <w:lastRenderedPageBreak/>
        <w:t>įsipareigoja bendradarbiauti su Lietuvos Respublikos valstybine duomenų apsaugos inspekcija ir vykdyti jos teisėtus nurodymus;</w:t>
      </w:r>
    </w:p>
    <w:p w14:paraId="58472BE6" w14:textId="77777777" w:rsidR="00F53EA0" w:rsidRPr="00E50B07" w:rsidRDefault="00FE3839" w:rsidP="00271225">
      <w:pPr>
        <w:pStyle w:val="ListParagraph"/>
        <w:numPr>
          <w:ilvl w:val="2"/>
          <w:numId w:val="2"/>
        </w:numPr>
        <w:tabs>
          <w:tab w:val="left" w:pos="1418"/>
          <w:tab w:val="left" w:pos="1560"/>
        </w:tabs>
        <w:ind w:left="0" w:firstLine="851"/>
        <w:jc w:val="both"/>
        <w:rPr>
          <w:rFonts w:ascii="Times New Roman" w:hAnsi="Times New Roman" w:cs="Times New Roman"/>
          <w:sz w:val="20"/>
          <w:szCs w:val="20"/>
        </w:rPr>
      </w:pPr>
      <w:r w:rsidRPr="00E50B07">
        <w:rPr>
          <w:rFonts w:ascii="Times New Roman" w:hAnsi="Times New Roman" w:cs="Times New Roman"/>
          <w:sz w:val="20"/>
          <w:szCs w:val="20"/>
        </w:rPr>
        <w:t>įsipareigoja, tiek, kiek tai susiję su konkrečios Šalies atliktu asmens duomenų tvarkymu, bendradarbiauti su kita Šalimi atsakant į kitos Šalies gautą duomenų subjekto teisių įgyvendinimo prašymą ar kitą teisėtą paklausimą;</w:t>
      </w:r>
    </w:p>
    <w:p w14:paraId="3F833BC7" w14:textId="77777777" w:rsidR="00F53EA0" w:rsidRPr="00E50B07" w:rsidRDefault="00FE3839" w:rsidP="00271225">
      <w:pPr>
        <w:pStyle w:val="ListParagraph"/>
        <w:numPr>
          <w:ilvl w:val="2"/>
          <w:numId w:val="2"/>
        </w:numPr>
        <w:tabs>
          <w:tab w:val="left" w:pos="1418"/>
          <w:tab w:val="left" w:pos="1560"/>
        </w:tabs>
        <w:ind w:left="0" w:firstLine="851"/>
        <w:jc w:val="both"/>
        <w:rPr>
          <w:rFonts w:ascii="Times New Roman" w:hAnsi="Times New Roman" w:cs="Times New Roman"/>
          <w:sz w:val="20"/>
          <w:szCs w:val="20"/>
        </w:rPr>
      </w:pPr>
      <w:r w:rsidRPr="00E50B07">
        <w:rPr>
          <w:rFonts w:ascii="Times New Roman" w:hAnsi="Times New Roman" w:cs="Times New Roman"/>
          <w:sz w:val="20"/>
          <w:szCs w:val="20"/>
        </w:rPr>
        <w:t>įsipareigoja, tiek, kiek tai susiję su konkrečios Šalies atliktu asmens duomenų tvarkymu, bendradarbiauti su kita Šalimi, užkertant kelią asmens duomenų perdavimo, tvarkymo ir (arba) apsaugos pažeidimams ir (ar) reaguojant į įvykusį pažeidimą.</w:t>
      </w:r>
    </w:p>
    <w:p w14:paraId="5FC504C0" w14:textId="32EAD99E" w:rsidR="0009104F" w:rsidRPr="007860DB" w:rsidRDefault="00FE3839" w:rsidP="007860DB">
      <w:pPr>
        <w:pStyle w:val="ListParagraph"/>
        <w:numPr>
          <w:ilvl w:val="1"/>
          <w:numId w:val="2"/>
        </w:numPr>
        <w:tabs>
          <w:tab w:val="left" w:pos="1134"/>
          <w:tab w:val="left" w:pos="1276"/>
          <w:tab w:val="left" w:pos="1560"/>
        </w:tabs>
        <w:ind w:left="0" w:firstLine="567"/>
        <w:jc w:val="both"/>
        <w:rPr>
          <w:rFonts w:ascii="Times New Roman" w:hAnsi="Times New Roman" w:cs="Times New Roman"/>
          <w:sz w:val="20"/>
          <w:szCs w:val="20"/>
        </w:rPr>
      </w:pPr>
      <w:r w:rsidRPr="00E50B07">
        <w:rPr>
          <w:rFonts w:ascii="Times New Roman" w:hAnsi="Times New Roman" w:cs="Times New Roman"/>
          <w:sz w:val="20"/>
          <w:szCs w:val="20"/>
        </w:rPr>
        <w:t>Šalys, atitinkamai teikdamos ir (arba) gaudamos asmens duomenis, veikia kaip savarankiškas duomenų valdytojas.</w:t>
      </w:r>
      <w:r w:rsidR="005C3BF8" w:rsidRPr="00E50B07">
        <w:rPr>
          <w:rFonts w:ascii="Times New Roman" w:hAnsi="Times New Roman" w:cs="Times New Roman"/>
          <w:sz w:val="20"/>
          <w:szCs w:val="20"/>
        </w:rPr>
        <w:t xml:space="preserve"> Teikėjas </w:t>
      </w:r>
      <w:r w:rsidR="00C34A7C">
        <w:rPr>
          <w:rFonts w:ascii="Times New Roman" w:hAnsi="Times New Roman" w:cs="Times New Roman"/>
          <w:sz w:val="20"/>
          <w:szCs w:val="20"/>
        </w:rPr>
        <w:t>Pirkėj</w:t>
      </w:r>
      <w:r w:rsidR="005C3BF8" w:rsidRPr="00E50B07">
        <w:rPr>
          <w:rFonts w:ascii="Times New Roman" w:hAnsi="Times New Roman" w:cs="Times New Roman"/>
          <w:sz w:val="20"/>
          <w:szCs w:val="20"/>
        </w:rPr>
        <w:t>o</w:t>
      </w:r>
      <w:r w:rsidR="00696B95">
        <w:rPr>
          <w:rFonts w:ascii="Times New Roman" w:hAnsi="Times New Roman" w:cs="Times New Roman"/>
          <w:sz w:val="20"/>
          <w:szCs w:val="20"/>
        </w:rPr>
        <w:t xml:space="preserve"> pateiktų</w:t>
      </w:r>
      <w:r w:rsidR="005C3BF8" w:rsidRPr="00E50B07">
        <w:rPr>
          <w:rFonts w:ascii="Times New Roman" w:hAnsi="Times New Roman" w:cs="Times New Roman"/>
          <w:sz w:val="20"/>
          <w:szCs w:val="20"/>
        </w:rPr>
        <w:t xml:space="preserve"> duomenų atžvilgiu veikia kaip duomenų tvarkytojas.</w:t>
      </w:r>
    </w:p>
    <w:p w14:paraId="7A8DFBC9" w14:textId="77777777" w:rsidR="002F1E40" w:rsidRPr="00E50B07" w:rsidRDefault="002F1E40" w:rsidP="002F1E40">
      <w:pPr>
        <w:pStyle w:val="ListParagraph"/>
        <w:tabs>
          <w:tab w:val="left" w:pos="1134"/>
          <w:tab w:val="left" w:pos="1276"/>
          <w:tab w:val="left" w:pos="1560"/>
        </w:tabs>
        <w:ind w:left="567"/>
        <w:jc w:val="both"/>
        <w:rPr>
          <w:rFonts w:ascii="Times New Roman" w:hAnsi="Times New Roman" w:cs="Times New Roman"/>
          <w:sz w:val="20"/>
          <w:szCs w:val="20"/>
        </w:rPr>
      </w:pPr>
    </w:p>
    <w:p w14:paraId="25A29593" w14:textId="3FA1BBE3" w:rsidR="0009104F" w:rsidRDefault="001E1509" w:rsidP="001E1509">
      <w:pPr>
        <w:pStyle w:val="ListParagraph"/>
        <w:numPr>
          <w:ilvl w:val="0"/>
          <w:numId w:val="2"/>
        </w:numPr>
        <w:jc w:val="center"/>
        <w:rPr>
          <w:rFonts w:ascii="Times New Roman" w:hAnsi="Times New Roman" w:cs="Times New Roman"/>
          <w:b/>
          <w:bCs/>
          <w:sz w:val="20"/>
          <w:szCs w:val="20"/>
        </w:rPr>
      </w:pPr>
      <w:r>
        <w:rPr>
          <w:rFonts w:ascii="Times New Roman" w:hAnsi="Times New Roman" w:cs="Times New Roman"/>
          <w:b/>
          <w:bCs/>
          <w:sz w:val="20"/>
          <w:szCs w:val="20"/>
        </w:rPr>
        <w:t xml:space="preserve">TAIKYTINA TEISĖ IR </w:t>
      </w:r>
      <w:r w:rsidR="0009104F" w:rsidRPr="00E50B07">
        <w:rPr>
          <w:rFonts w:ascii="Times New Roman" w:hAnsi="Times New Roman" w:cs="Times New Roman"/>
          <w:b/>
          <w:bCs/>
          <w:sz w:val="20"/>
          <w:szCs w:val="20"/>
        </w:rPr>
        <w:t>GINČŲ SPRENDIMAS</w:t>
      </w:r>
    </w:p>
    <w:p w14:paraId="5690B13E" w14:textId="77777777" w:rsidR="000F2EDB" w:rsidRPr="001E1509" w:rsidRDefault="000F2EDB" w:rsidP="000F2EDB">
      <w:pPr>
        <w:pStyle w:val="ListParagraph"/>
        <w:ind w:left="360"/>
        <w:rPr>
          <w:rFonts w:ascii="Times New Roman" w:hAnsi="Times New Roman" w:cs="Times New Roman"/>
          <w:b/>
          <w:bCs/>
          <w:sz w:val="20"/>
          <w:szCs w:val="20"/>
        </w:rPr>
      </w:pPr>
    </w:p>
    <w:p w14:paraId="0D2EC9C4" w14:textId="77777777" w:rsidR="001E1509" w:rsidRPr="007F363F" w:rsidRDefault="001E1509" w:rsidP="001E1509">
      <w:pPr>
        <w:pStyle w:val="ListParagraph"/>
        <w:numPr>
          <w:ilvl w:val="1"/>
          <w:numId w:val="2"/>
        </w:numPr>
        <w:tabs>
          <w:tab w:val="left" w:pos="1134"/>
        </w:tabs>
        <w:ind w:left="0" w:firstLine="567"/>
        <w:jc w:val="both"/>
        <w:rPr>
          <w:rFonts w:ascii="Times New Roman" w:hAnsi="Times New Roman" w:cs="Times New Roman"/>
          <w:sz w:val="20"/>
          <w:szCs w:val="20"/>
        </w:rPr>
      </w:pPr>
      <w:r w:rsidRPr="007F363F">
        <w:rPr>
          <w:rFonts w:ascii="Times New Roman" w:hAnsi="Times New Roman" w:cs="Times New Roman"/>
          <w:sz w:val="20"/>
          <w:szCs w:val="20"/>
        </w:rPr>
        <w:t>Ši Sutartis yra sudaryta, aiškinama ir vykdoma vadovaujantis Lietuvos Respublikos teise. Santykiams, kylantiems tarp Šalių, tačiau nesureguliuotiems šia Sutartimi, taikomi Lietuvos Respublikos įstatymai ir kiti teisės aktai.</w:t>
      </w:r>
    </w:p>
    <w:p w14:paraId="56FF161B" w14:textId="77777777" w:rsidR="001E1509" w:rsidRPr="007F363F" w:rsidRDefault="001E1509" w:rsidP="001E1509">
      <w:pPr>
        <w:pStyle w:val="ListParagraph"/>
        <w:numPr>
          <w:ilvl w:val="1"/>
          <w:numId w:val="2"/>
        </w:numPr>
        <w:tabs>
          <w:tab w:val="left" w:pos="1134"/>
        </w:tabs>
        <w:ind w:left="0" w:firstLine="567"/>
        <w:jc w:val="both"/>
        <w:rPr>
          <w:rFonts w:ascii="Times New Roman" w:hAnsi="Times New Roman" w:cs="Times New Roman"/>
          <w:sz w:val="20"/>
          <w:szCs w:val="20"/>
        </w:rPr>
      </w:pPr>
      <w:r w:rsidRPr="007F363F">
        <w:rPr>
          <w:rFonts w:ascii="Times New Roman" w:hAnsi="Times New Roman" w:cs="Times New Roman"/>
          <w:sz w:val="20"/>
          <w:szCs w:val="20"/>
        </w:rPr>
        <w:t>Šalys susitaria, kad visi ginčai, nesutarimai, reikalavimai ir (ar) pretenzijos, kylančios iš šios Sutarties ir (ar) susijusios su ja, jos vykdymu, nutraukimu, galiojimu ir (ar) pažeidimu, taip pat dėl skirtingo Sutarties nuostatų aiškinimo, visų pirma privalo būti sprendžiami derybomis tarp Šalių vadovų ar jų įgaliotų asmenų, vadovaujantis sąžiningumo, protingumo ir teisingumo principais. Derybų pradžia laikoma diena, kurią viena iš Šalių pateikė prašymą raštu kitai Šaliai su siūlymu pradėti derybas. Gavusi pasiūlymą ginčą spręsti derybomis, Šalis privalo į jį atsakyti per 30 (trisdešimt) kalendorinių dienų.</w:t>
      </w:r>
    </w:p>
    <w:p w14:paraId="12FFE29A" w14:textId="77777777" w:rsidR="001E1509" w:rsidRPr="007F363F" w:rsidRDefault="001E1509" w:rsidP="001E1509">
      <w:pPr>
        <w:pStyle w:val="ListParagraph"/>
        <w:numPr>
          <w:ilvl w:val="1"/>
          <w:numId w:val="2"/>
        </w:numPr>
        <w:tabs>
          <w:tab w:val="left" w:pos="1134"/>
        </w:tabs>
        <w:ind w:left="0" w:firstLine="567"/>
        <w:jc w:val="both"/>
        <w:rPr>
          <w:rFonts w:ascii="Times New Roman" w:hAnsi="Times New Roman" w:cs="Times New Roman"/>
          <w:sz w:val="20"/>
          <w:szCs w:val="20"/>
        </w:rPr>
      </w:pPr>
      <w:r w:rsidRPr="007F363F">
        <w:rPr>
          <w:rFonts w:ascii="Times New Roman" w:hAnsi="Times New Roman" w:cs="Times New Roman"/>
          <w:sz w:val="20"/>
          <w:szCs w:val="20"/>
        </w:rPr>
        <w:t>Jei kuri nors Šalis laiku neatsako į pasiūlymą ginčą spręsti derybomis ar nepavyksta ginčo išspręsti derybomis per 90 (devyniasdešimt) kalendorinių dienų nuo derybų pradžios ir nesusitarta dėl papildomo termino, ginčas sprendžiamas pagal Lietuvos Respublikos teisę Lietuvos Respublikos teismuose teisės aktuose nustatyta tvarka.</w:t>
      </w:r>
    </w:p>
    <w:p w14:paraId="10DA11BC" w14:textId="1328F836" w:rsidR="00DD596D" w:rsidRDefault="001E1509" w:rsidP="001E1509">
      <w:pPr>
        <w:pStyle w:val="ListParagraph"/>
        <w:numPr>
          <w:ilvl w:val="1"/>
          <w:numId w:val="2"/>
        </w:numPr>
        <w:tabs>
          <w:tab w:val="left" w:pos="1134"/>
        </w:tabs>
        <w:ind w:left="0" w:firstLine="567"/>
        <w:jc w:val="both"/>
        <w:rPr>
          <w:rFonts w:ascii="Times New Roman" w:hAnsi="Times New Roman" w:cs="Times New Roman"/>
          <w:sz w:val="20"/>
          <w:szCs w:val="20"/>
        </w:rPr>
      </w:pPr>
      <w:r w:rsidRPr="007F363F">
        <w:rPr>
          <w:rFonts w:ascii="Times New Roman" w:hAnsi="Times New Roman" w:cs="Times New Roman"/>
          <w:sz w:val="20"/>
          <w:szCs w:val="20"/>
        </w:rPr>
        <w:t>Nepriklausomai nuo to, jog Šalys ginčą perdavė nagrinėti teismui, Šalys ir toliau vykdo savo sutartinius įsipareigojimus, jeigu nesusitarta kitaip.  Kilę ginčai nesudaro pagrindo Šalims atsisakyti vykdyti savo prievoles pagal Sutartį.</w:t>
      </w:r>
    </w:p>
    <w:p w14:paraId="58BE1001" w14:textId="77777777" w:rsidR="001E1509" w:rsidRPr="001E1509" w:rsidRDefault="001E1509" w:rsidP="001E1509">
      <w:pPr>
        <w:pStyle w:val="ListParagraph"/>
        <w:tabs>
          <w:tab w:val="left" w:pos="1134"/>
        </w:tabs>
        <w:ind w:left="567"/>
        <w:jc w:val="both"/>
        <w:rPr>
          <w:rFonts w:ascii="Times New Roman" w:hAnsi="Times New Roman" w:cs="Times New Roman"/>
          <w:sz w:val="20"/>
          <w:szCs w:val="20"/>
        </w:rPr>
      </w:pPr>
    </w:p>
    <w:p w14:paraId="1F7C7384" w14:textId="1B203576" w:rsidR="005C3BF8" w:rsidRDefault="00DD596D" w:rsidP="001E1509">
      <w:pPr>
        <w:pStyle w:val="ListParagraph"/>
        <w:numPr>
          <w:ilvl w:val="0"/>
          <w:numId w:val="2"/>
        </w:numPr>
        <w:jc w:val="center"/>
        <w:rPr>
          <w:rFonts w:ascii="Times New Roman" w:hAnsi="Times New Roman" w:cs="Times New Roman"/>
          <w:b/>
          <w:bCs/>
          <w:sz w:val="20"/>
          <w:szCs w:val="20"/>
        </w:rPr>
      </w:pPr>
      <w:r w:rsidRPr="00E50B07">
        <w:rPr>
          <w:rFonts w:ascii="Times New Roman" w:hAnsi="Times New Roman" w:cs="Times New Roman"/>
          <w:b/>
          <w:bCs/>
          <w:sz w:val="20"/>
          <w:szCs w:val="20"/>
        </w:rPr>
        <w:t>KITOS SUTARTIES SĄLYGOS</w:t>
      </w:r>
      <w:bookmarkStart w:id="3" w:name="_Hlk66577135"/>
    </w:p>
    <w:p w14:paraId="156240EC" w14:textId="77777777" w:rsidR="001E1509" w:rsidRPr="001E1509" w:rsidRDefault="001E1509" w:rsidP="001E1509">
      <w:pPr>
        <w:pStyle w:val="ListParagraph"/>
        <w:ind w:left="360"/>
        <w:rPr>
          <w:rFonts w:ascii="Times New Roman" w:hAnsi="Times New Roman" w:cs="Times New Roman"/>
          <w:b/>
          <w:bCs/>
          <w:sz w:val="20"/>
          <w:szCs w:val="20"/>
        </w:rPr>
      </w:pPr>
    </w:p>
    <w:p w14:paraId="7C7922A9" w14:textId="76AB5710" w:rsidR="000F2EDB" w:rsidRDefault="001E1509" w:rsidP="000F2EDB">
      <w:pPr>
        <w:pStyle w:val="ListParagraph"/>
        <w:numPr>
          <w:ilvl w:val="1"/>
          <w:numId w:val="2"/>
        </w:numPr>
        <w:tabs>
          <w:tab w:val="left" w:pos="1134"/>
        </w:tabs>
        <w:ind w:left="0" w:firstLine="567"/>
        <w:jc w:val="both"/>
        <w:rPr>
          <w:rFonts w:ascii="Times New Roman" w:hAnsi="Times New Roman" w:cs="Times New Roman"/>
          <w:sz w:val="20"/>
          <w:szCs w:val="20"/>
        </w:rPr>
      </w:pPr>
      <w:r w:rsidRPr="001E1509">
        <w:rPr>
          <w:rFonts w:ascii="Times New Roman" w:hAnsi="Times New Roman" w:cs="Times New Roman"/>
          <w:sz w:val="20"/>
          <w:szCs w:val="20"/>
        </w:rPr>
        <w:t>Šalys susirašinėja lietuvių</w:t>
      </w:r>
      <w:r>
        <w:rPr>
          <w:rFonts w:ascii="Times New Roman" w:hAnsi="Times New Roman" w:cs="Times New Roman"/>
          <w:sz w:val="20"/>
          <w:szCs w:val="20"/>
        </w:rPr>
        <w:t xml:space="preserve"> kalba</w:t>
      </w:r>
      <w:r w:rsidRPr="001E1509">
        <w:rPr>
          <w:rFonts w:ascii="Times New Roman" w:hAnsi="Times New Roman" w:cs="Times New Roman"/>
          <w:sz w:val="20"/>
          <w:szCs w:val="20"/>
        </w:rPr>
        <w:t>. Visa informacija, įspėjimai, pranešimai, susirašinėjimas ar reikalavimai tarp Šalių, susiję su Sutartimi, privalo būti raštiški ir bus laikomi galiojančiais, jeigu yra išsiunčiami ar pristatomi vienu ar keliais iš šių būdų: elektroniniu paštu, registruotu laišku, per kurjerį (su patvirtinimu apie įteikimą) arba įteikiant pasirašytinai. Įgyvendindamos šio punkto nuostatas, Šalys privalo naudotis Sutartyje pateiktais Šalių adresais (įskaitant elektroninio pašto adresą). Jeigu pranešimas yra įteikiamas asmeniškai arba siunčiamas paštu ar per kurjerį, jis turi būti įteikiamas pasirašytinai ir laikomas gautu gavimo patvirtinime nurodytą dieną. Pranešimai, išsiųsti elektroniniu paštu, yra laikomi gautais jų išsiuntimo dieną arba kitą darbo dieną, jeigu išsiuntimo diena buvo ne darbo diena. Pranešimai, siųsti registruotu laišku, laikomi įteiktais ne vėliau kaip per 3 (tris) darbo dienas nuo jų išsiuntimo. Jeigu pranešimas siunčiamas keliais skirtingais būdais, laikoma, kad gavėjas jį gavo tada, kai jis gavo pirmesnįjį pranešimą.</w:t>
      </w:r>
      <w:r>
        <w:rPr>
          <w:rFonts w:ascii="Times New Roman" w:hAnsi="Times New Roman" w:cs="Times New Roman"/>
          <w:sz w:val="20"/>
          <w:szCs w:val="20"/>
        </w:rPr>
        <w:t xml:space="preserve"> </w:t>
      </w:r>
    </w:p>
    <w:p w14:paraId="7F5AFFF3" w14:textId="77777777" w:rsidR="000F2EDB" w:rsidRDefault="000F2EDB" w:rsidP="000F2EDB">
      <w:pPr>
        <w:pStyle w:val="ListParagraph"/>
        <w:numPr>
          <w:ilvl w:val="1"/>
          <w:numId w:val="2"/>
        </w:numPr>
        <w:tabs>
          <w:tab w:val="left" w:pos="1134"/>
        </w:tabs>
        <w:ind w:left="0" w:firstLine="567"/>
        <w:jc w:val="both"/>
        <w:rPr>
          <w:rFonts w:ascii="Times New Roman" w:hAnsi="Times New Roman" w:cs="Times New Roman"/>
          <w:sz w:val="20"/>
          <w:szCs w:val="20"/>
        </w:rPr>
      </w:pPr>
      <w:r w:rsidRPr="000F2EDB">
        <w:rPr>
          <w:rFonts w:ascii="Times New Roman" w:hAnsi="Times New Roman" w:cs="Times New Roman"/>
          <w:sz w:val="20"/>
          <w:szCs w:val="20"/>
        </w:rPr>
        <w:t>Šalys privalo nedelsdamos, ne vėliau kaip per 5 (penkias) darbo dienas, raštu informuoti viena kitą apie bet kokį jų adresų (įskaitant elektroninio pašto adresus), telefonų numerių ar kontaktinių asmenų pasikeitimą. Bet kuri Šalis, neįvykdžiusi šio reikalavimo, negali reikšti pretenzijų ar atsikirtimų kitai Šaliai, kad pastarosios įsipareigojimai, atlikti pagal paskutinius jai žinomus kitos Šalies rekvizitus, neatitinka aukščiau nurodytų reikalavimų arba kad pranešimai, siųsti pagal atitinkamus rekvizitus, nebuvo gauti. Rašytinis Šalies pranešimas bus laikomas neatskiriama Sutarties dalimi (priedu), neatliekant papildomų Sutarties keitimo ar papildymo procedūrų.</w:t>
      </w:r>
    </w:p>
    <w:p w14:paraId="7F902988" w14:textId="74CB2EF8" w:rsidR="000F2EDB" w:rsidRPr="000F2EDB" w:rsidRDefault="000F2EDB" w:rsidP="000F2EDB">
      <w:pPr>
        <w:pStyle w:val="ListParagraph"/>
        <w:numPr>
          <w:ilvl w:val="1"/>
          <w:numId w:val="2"/>
        </w:numPr>
        <w:tabs>
          <w:tab w:val="left" w:pos="1134"/>
        </w:tabs>
        <w:ind w:left="0" w:firstLine="567"/>
        <w:jc w:val="both"/>
        <w:rPr>
          <w:rFonts w:ascii="Times New Roman" w:hAnsi="Times New Roman" w:cs="Times New Roman"/>
          <w:sz w:val="20"/>
          <w:szCs w:val="20"/>
        </w:rPr>
      </w:pPr>
      <w:r w:rsidRPr="000F2EDB">
        <w:rPr>
          <w:rFonts w:ascii="Times New Roman" w:hAnsi="Times New Roman" w:cs="Times New Roman"/>
          <w:sz w:val="20"/>
          <w:szCs w:val="20"/>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7BA9D05" w14:textId="3C90DDC4" w:rsidR="000F2EDB" w:rsidRDefault="00C95BA2" w:rsidP="000F2EDB">
      <w:pPr>
        <w:pStyle w:val="ListParagraph"/>
        <w:numPr>
          <w:ilvl w:val="1"/>
          <w:numId w:val="2"/>
        </w:numPr>
        <w:tabs>
          <w:tab w:val="left" w:pos="1134"/>
        </w:tabs>
        <w:ind w:left="0" w:firstLine="567"/>
        <w:jc w:val="both"/>
        <w:rPr>
          <w:rFonts w:ascii="Times New Roman" w:hAnsi="Times New Roman" w:cs="Times New Roman"/>
          <w:sz w:val="20"/>
          <w:szCs w:val="20"/>
        </w:rPr>
      </w:pPr>
      <w:r w:rsidRPr="00E50B07">
        <w:rPr>
          <w:rFonts w:ascii="Times New Roman" w:hAnsi="Times New Roman" w:cs="Times New Roman"/>
          <w:sz w:val="20"/>
          <w:szCs w:val="20"/>
        </w:rPr>
        <w:t xml:space="preserve">Teikėjas negali perleisti tretiesiems asmenims visų ar dalies savo teisių ir įsipareigojimų, susijusių su Sutartimi, įskaitant reikalavimo teisę į </w:t>
      </w:r>
      <w:r w:rsidR="00C34A7C">
        <w:rPr>
          <w:rFonts w:ascii="Times New Roman" w:hAnsi="Times New Roman" w:cs="Times New Roman"/>
          <w:sz w:val="20"/>
          <w:szCs w:val="20"/>
        </w:rPr>
        <w:t>Pirkėj</w:t>
      </w:r>
      <w:r w:rsidRPr="00E50B07">
        <w:rPr>
          <w:rFonts w:ascii="Times New Roman" w:hAnsi="Times New Roman" w:cs="Times New Roman"/>
          <w:sz w:val="20"/>
          <w:szCs w:val="20"/>
        </w:rPr>
        <w:t xml:space="preserve">o mokėtinas sumas. Be </w:t>
      </w:r>
      <w:r w:rsidR="00C34A7C">
        <w:rPr>
          <w:rFonts w:ascii="Times New Roman" w:hAnsi="Times New Roman" w:cs="Times New Roman"/>
          <w:sz w:val="20"/>
          <w:szCs w:val="20"/>
        </w:rPr>
        <w:t>Pirkėj</w:t>
      </w:r>
      <w:r w:rsidRPr="00E50B07">
        <w:rPr>
          <w:rFonts w:ascii="Times New Roman" w:hAnsi="Times New Roman" w:cs="Times New Roman"/>
          <w:sz w:val="20"/>
          <w:szCs w:val="20"/>
        </w:rPr>
        <w:t>o išankstinio rašytinio sutikimo (leidimo) sudaryti sandoriai dėl teisių ar pareigų pagal Sutartį perleidimo laikytini niekiniais ir negaliojančiais nuo jų sudarymo momento.</w:t>
      </w:r>
    </w:p>
    <w:p w14:paraId="6FFC78EE" w14:textId="77777777" w:rsidR="000F2EDB" w:rsidRDefault="000F2EDB" w:rsidP="000F2EDB">
      <w:pPr>
        <w:pStyle w:val="ListParagraph"/>
        <w:numPr>
          <w:ilvl w:val="1"/>
          <w:numId w:val="2"/>
        </w:numPr>
        <w:tabs>
          <w:tab w:val="left" w:pos="1134"/>
        </w:tabs>
        <w:ind w:left="0" w:firstLine="567"/>
        <w:jc w:val="both"/>
        <w:rPr>
          <w:rFonts w:ascii="Times New Roman" w:hAnsi="Times New Roman" w:cs="Times New Roman"/>
          <w:sz w:val="20"/>
          <w:szCs w:val="20"/>
        </w:rPr>
      </w:pPr>
      <w:r w:rsidRPr="000F2EDB">
        <w:rPr>
          <w:rFonts w:ascii="Times New Roman" w:hAnsi="Times New Roman" w:cs="Times New Roman"/>
          <w:sz w:val="20"/>
          <w:szCs w:val="20"/>
        </w:rPr>
        <w:t>Pirkimo dokumentai (įskaitant jų papildymus, paaiškinimus) yra laikomi neatskiriama Sutarties dalimi.</w:t>
      </w:r>
    </w:p>
    <w:p w14:paraId="733BCA40" w14:textId="377F694C" w:rsidR="000F2EDB" w:rsidRPr="000F2EDB" w:rsidRDefault="000F2EDB" w:rsidP="000F2EDB">
      <w:pPr>
        <w:pStyle w:val="ListParagraph"/>
        <w:numPr>
          <w:ilvl w:val="1"/>
          <w:numId w:val="2"/>
        </w:numPr>
        <w:tabs>
          <w:tab w:val="left" w:pos="1134"/>
        </w:tabs>
        <w:ind w:left="0" w:firstLine="567"/>
        <w:jc w:val="both"/>
        <w:rPr>
          <w:rFonts w:ascii="Times New Roman" w:hAnsi="Times New Roman" w:cs="Times New Roman"/>
          <w:sz w:val="20"/>
          <w:szCs w:val="20"/>
        </w:rPr>
      </w:pPr>
      <w:r w:rsidRPr="000F2EDB">
        <w:rPr>
          <w:rFonts w:ascii="Times New Roman" w:hAnsi="Times New Roman" w:cs="Times New Roman"/>
          <w:sz w:val="20"/>
          <w:szCs w:val="20"/>
        </w:rPr>
        <w:t>Visi Sutarties pakeitimai, papildymai ir priedai yra laikomi neatskiriama Sutarties dalimi ir galioja, jeigu jie yra sudaryti raštu ir patvirtinti Šalių įgaliotų atstovų parašais.</w:t>
      </w:r>
    </w:p>
    <w:p w14:paraId="48B2D0B4" w14:textId="23697800" w:rsidR="00DD596D" w:rsidRPr="00E50B07" w:rsidRDefault="00DD596D" w:rsidP="007A0019">
      <w:pPr>
        <w:pStyle w:val="ListParagraph"/>
        <w:numPr>
          <w:ilvl w:val="1"/>
          <w:numId w:val="2"/>
        </w:numPr>
        <w:tabs>
          <w:tab w:val="left" w:pos="1134"/>
        </w:tabs>
        <w:ind w:left="0" w:firstLine="567"/>
        <w:jc w:val="both"/>
        <w:rPr>
          <w:rFonts w:ascii="Times New Roman" w:hAnsi="Times New Roman" w:cs="Times New Roman"/>
          <w:sz w:val="20"/>
          <w:szCs w:val="20"/>
        </w:rPr>
      </w:pPr>
      <w:r w:rsidRPr="00E50B07">
        <w:rPr>
          <w:rFonts w:ascii="Times New Roman" w:hAnsi="Times New Roman" w:cs="Times New Roman"/>
          <w:sz w:val="20"/>
          <w:szCs w:val="20"/>
        </w:rPr>
        <w:t xml:space="preserve">Šalys paskiria savo atstovus, atsakingus už Sutarties vykdymą, kurie neturi teisės keisti ar (ir) papildyti Sutarties sąlygų: </w:t>
      </w:r>
    </w:p>
    <w:p w14:paraId="76D9E6FE" w14:textId="77777777" w:rsidR="000F2EDB" w:rsidRDefault="00DD596D" w:rsidP="000F2EDB">
      <w:pPr>
        <w:pStyle w:val="ListParagraph"/>
        <w:numPr>
          <w:ilvl w:val="2"/>
          <w:numId w:val="2"/>
        </w:numPr>
        <w:tabs>
          <w:tab w:val="left" w:pos="1418"/>
        </w:tabs>
        <w:ind w:left="0" w:firstLine="851"/>
        <w:jc w:val="both"/>
        <w:rPr>
          <w:rFonts w:ascii="Times New Roman" w:hAnsi="Times New Roman" w:cs="Times New Roman"/>
          <w:sz w:val="20"/>
          <w:szCs w:val="20"/>
        </w:rPr>
      </w:pPr>
      <w:r w:rsidRPr="00E50B07">
        <w:rPr>
          <w:rFonts w:ascii="Times New Roman" w:hAnsi="Times New Roman" w:cs="Times New Roman"/>
          <w:sz w:val="20"/>
          <w:szCs w:val="20"/>
        </w:rPr>
        <w:lastRenderedPageBreak/>
        <w:t>Teikėjo atstovas:</w:t>
      </w:r>
      <w:r w:rsidR="006064E6" w:rsidRPr="00E50B07">
        <w:rPr>
          <w:rFonts w:ascii="Times New Roman" w:hAnsi="Times New Roman" w:cs="Times New Roman"/>
          <w:sz w:val="20"/>
          <w:szCs w:val="20"/>
        </w:rPr>
        <w:t xml:space="preserve"> </w:t>
      </w:r>
      <w:r w:rsidR="000F2EDB" w:rsidRPr="007F363F">
        <w:rPr>
          <w:rFonts w:ascii="Times New Roman" w:hAnsi="Times New Roman" w:cs="Times New Roman"/>
          <w:sz w:val="20"/>
          <w:szCs w:val="20"/>
          <w:highlight w:val="lightGray"/>
        </w:rPr>
        <w:t>[pareigos, vardas, pavardė]</w:t>
      </w:r>
      <w:r w:rsidR="000F2EDB" w:rsidRPr="007F363F">
        <w:rPr>
          <w:rFonts w:ascii="Times New Roman" w:hAnsi="Times New Roman" w:cs="Times New Roman"/>
          <w:sz w:val="20"/>
          <w:szCs w:val="20"/>
        </w:rPr>
        <w:t xml:space="preserve">, tel. </w:t>
      </w:r>
      <w:r w:rsidR="000F2EDB" w:rsidRPr="007F363F">
        <w:rPr>
          <w:rFonts w:ascii="Times New Roman" w:hAnsi="Times New Roman" w:cs="Times New Roman"/>
          <w:sz w:val="20"/>
          <w:szCs w:val="20"/>
          <w:highlight w:val="lightGray"/>
        </w:rPr>
        <w:t>[telefono numeris]</w:t>
      </w:r>
      <w:r w:rsidR="000F2EDB" w:rsidRPr="007F363F">
        <w:rPr>
          <w:rFonts w:ascii="Times New Roman" w:hAnsi="Times New Roman" w:cs="Times New Roman"/>
          <w:sz w:val="20"/>
          <w:szCs w:val="20"/>
        </w:rPr>
        <w:t xml:space="preserve">, el. paštas: </w:t>
      </w:r>
      <w:r w:rsidR="000F2EDB" w:rsidRPr="007F363F">
        <w:rPr>
          <w:rFonts w:ascii="Times New Roman" w:hAnsi="Times New Roman" w:cs="Times New Roman"/>
          <w:sz w:val="20"/>
          <w:szCs w:val="20"/>
          <w:highlight w:val="lightGray"/>
        </w:rPr>
        <w:t>[el. pašto adresas]</w:t>
      </w:r>
      <w:r w:rsidR="000F2EDB" w:rsidRPr="007F363F">
        <w:rPr>
          <w:rFonts w:ascii="Times New Roman" w:hAnsi="Times New Roman" w:cs="Times New Roman"/>
          <w:sz w:val="20"/>
          <w:szCs w:val="20"/>
        </w:rPr>
        <w:t>.</w:t>
      </w:r>
    </w:p>
    <w:p w14:paraId="229E3A5A" w14:textId="2303A32F" w:rsidR="000F2EDB" w:rsidRDefault="00C34A7C" w:rsidP="000F2EDB">
      <w:pPr>
        <w:pStyle w:val="ListParagraph"/>
        <w:numPr>
          <w:ilvl w:val="2"/>
          <w:numId w:val="2"/>
        </w:numPr>
        <w:tabs>
          <w:tab w:val="left" w:pos="1418"/>
        </w:tabs>
        <w:ind w:left="0" w:firstLine="851"/>
        <w:jc w:val="both"/>
        <w:rPr>
          <w:rFonts w:ascii="Times New Roman" w:hAnsi="Times New Roman" w:cs="Times New Roman"/>
          <w:sz w:val="20"/>
          <w:szCs w:val="20"/>
        </w:rPr>
      </w:pPr>
      <w:r>
        <w:rPr>
          <w:rFonts w:ascii="Times New Roman" w:hAnsi="Times New Roman" w:cs="Times New Roman"/>
          <w:sz w:val="20"/>
          <w:szCs w:val="20"/>
        </w:rPr>
        <w:t>Pirkėj</w:t>
      </w:r>
      <w:r w:rsidR="00DD596D" w:rsidRPr="000F2EDB">
        <w:rPr>
          <w:rFonts w:ascii="Times New Roman" w:hAnsi="Times New Roman" w:cs="Times New Roman"/>
          <w:sz w:val="20"/>
          <w:szCs w:val="20"/>
        </w:rPr>
        <w:t>o atstovas:</w:t>
      </w:r>
      <w:r w:rsidR="006064E6" w:rsidRPr="000F2EDB">
        <w:rPr>
          <w:rFonts w:ascii="Times New Roman" w:hAnsi="Times New Roman" w:cs="Times New Roman"/>
          <w:sz w:val="20"/>
          <w:szCs w:val="20"/>
        </w:rPr>
        <w:t xml:space="preserve"> </w:t>
      </w:r>
      <w:r w:rsidR="000F2EDB" w:rsidRPr="000F2EDB">
        <w:rPr>
          <w:rFonts w:ascii="Times New Roman" w:hAnsi="Times New Roman" w:cs="Times New Roman"/>
          <w:sz w:val="20"/>
          <w:szCs w:val="20"/>
          <w:highlight w:val="lightGray"/>
        </w:rPr>
        <w:t>[pareigos, vardas, pavardė]</w:t>
      </w:r>
      <w:r w:rsidR="000F2EDB" w:rsidRPr="000F2EDB">
        <w:rPr>
          <w:rFonts w:ascii="Times New Roman" w:hAnsi="Times New Roman" w:cs="Times New Roman"/>
          <w:sz w:val="20"/>
          <w:szCs w:val="20"/>
        </w:rPr>
        <w:t xml:space="preserve">, tel. </w:t>
      </w:r>
      <w:r w:rsidR="000F2EDB" w:rsidRPr="000F2EDB">
        <w:rPr>
          <w:rFonts w:ascii="Times New Roman" w:hAnsi="Times New Roman" w:cs="Times New Roman"/>
          <w:sz w:val="20"/>
          <w:szCs w:val="20"/>
          <w:highlight w:val="lightGray"/>
        </w:rPr>
        <w:t>[telefono numeris]</w:t>
      </w:r>
      <w:r w:rsidR="000F2EDB" w:rsidRPr="000F2EDB">
        <w:rPr>
          <w:rFonts w:ascii="Times New Roman" w:hAnsi="Times New Roman" w:cs="Times New Roman"/>
          <w:sz w:val="20"/>
          <w:szCs w:val="20"/>
        </w:rPr>
        <w:t xml:space="preserve">, el. paštas: </w:t>
      </w:r>
      <w:r w:rsidR="000F2EDB" w:rsidRPr="000F2EDB">
        <w:rPr>
          <w:rFonts w:ascii="Times New Roman" w:hAnsi="Times New Roman" w:cs="Times New Roman"/>
          <w:sz w:val="20"/>
          <w:szCs w:val="20"/>
          <w:highlight w:val="lightGray"/>
        </w:rPr>
        <w:t>[el. pašto adresas]</w:t>
      </w:r>
      <w:r w:rsidR="000F2EDB" w:rsidRPr="000F2EDB">
        <w:rPr>
          <w:rFonts w:ascii="Times New Roman" w:hAnsi="Times New Roman" w:cs="Times New Roman"/>
          <w:sz w:val="20"/>
          <w:szCs w:val="20"/>
        </w:rPr>
        <w:t>.</w:t>
      </w:r>
    </w:p>
    <w:p w14:paraId="6C45BA9B" w14:textId="7A81A0D1" w:rsidR="00DD596D" w:rsidRPr="000F2EDB" w:rsidRDefault="00DD596D" w:rsidP="000F2EDB">
      <w:pPr>
        <w:pStyle w:val="ListParagraph"/>
        <w:numPr>
          <w:ilvl w:val="1"/>
          <w:numId w:val="2"/>
        </w:numPr>
        <w:tabs>
          <w:tab w:val="left" w:pos="1134"/>
        </w:tabs>
        <w:ind w:left="0" w:firstLine="567"/>
        <w:jc w:val="both"/>
        <w:rPr>
          <w:rFonts w:ascii="Times New Roman" w:hAnsi="Times New Roman" w:cs="Times New Roman"/>
          <w:sz w:val="20"/>
          <w:szCs w:val="20"/>
        </w:rPr>
      </w:pPr>
      <w:r w:rsidRPr="000F2EDB">
        <w:rPr>
          <w:rFonts w:ascii="Times New Roman" w:hAnsi="Times New Roman" w:cs="Times New Roman"/>
          <w:sz w:val="20"/>
          <w:szCs w:val="20"/>
        </w:rPr>
        <w:t>Tuo atveju, jeigu Sutarties</w:t>
      </w:r>
      <w:r w:rsidR="000F2EDB">
        <w:rPr>
          <w:rFonts w:ascii="Times New Roman" w:hAnsi="Times New Roman" w:cs="Times New Roman"/>
          <w:sz w:val="20"/>
          <w:szCs w:val="20"/>
        </w:rPr>
        <w:t xml:space="preserve"> 1</w:t>
      </w:r>
      <w:r w:rsidR="00F15856">
        <w:rPr>
          <w:rFonts w:ascii="Times New Roman" w:hAnsi="Times New Roman" w:cs="Times New Roman"/>
          <w:sz w:val="20"/>
          <w:szCs w:val="20"/>
          <w:lang w:val="en-US"/>
        </w:rPr>
        <w:t>4</w:t>
      </w:r>
      <w:r w:rsidR="000F2EDB">
        <w:rPr>
          <w:rFonts w:ascii="Times New Roman" w:hAnsi="Times New Roman" w:cs="Times New Roman"/>
          <w:sz w:val="20"/>
          <w:szCs w:val="20"/>
        </w:rPr>
        <w:t>.7</w:t>
      </w:r>
      <w:r w:rsidRPr="000F2EDB">
        <w:rPr>
          <w:rFonts w:ascii="Times New Roman" w:hAnsi="Times New Roman" w:cs="Times New Roman"/>
          <w:sz w:val="20"/>
          <w:szCs w:val="20"/>
        </w:rPr>
        <w:t xml:space="preserve"> punkte nurodyti asmenys pasikeistų, Šalys pateikia rašytinį pranešimą apie tai. Šis pranešimas bus laikomas neatskiriama Sutarties dalimi (pried</w:t>
      </w:r>
      <w:r w:rsidR="0023624E" w:rsidRPr="000F2EDB">
        <w:rPr>
          <w:rFonts w:ascii="Times New Roman" w:hAnsi="Times New Roman" w:cs="Times New Roman"/>
          <w:sz w:val="20"/>
          <w:szCs w:val="20"/>
        </w:rPr>
        <w:t>u</w:t>
      </w:r>
      <w:r w:rsidRPr="000F2EDB">
        <w:rPr>
          <w:rFonts w:ascii="Times New Roman" w:hAnsi="Times New Roman" w:cs="Times New Roman"/>
          <w:sz w:val="20"/>
          <w:szCs w:val="20"/>
        </w:rPr>
        <w:t>), neatliekant papildomų Sutarties keitimo ar papildymo procedūrų.</w:t>
      </w:r>
    </w:p>
    <w:p w14:paraId="2E3D5273" w14:textId="3143B2B6" w:rsidR="000F2EDB" w:rsidRDefault="00C34A7C" w:rsidP="000F2EDB">
      <w:pPr>
        <w:pStyle w:val="ListParagraph"/>
        <w:numPr>
          <w:ilvl w:val="1"/>
          <w:numId w:val="2"/>
        </w:numPr>
        <w:tabs>
          <w:tab w:val="left" w:pos="1134"/>
        </w:tabs>
        <w:ind w:left="0" w:firstLine="567"/>
        <w:jc w:val="both"/>
        <w:rPr>
          <w:rFonts w:ascii="Times New Roman" w:hAnsi="Times New Roman" w:cs="Times New Roman"/>
          <w:sz w:val="20"/>
          <w:szCs w:val="20"/>
        </w:rPr>
      </w:pPr>
      <w:r>
        <w:rPr>
          <w:rFonts w:ascii="Times New Roman" w:hAnsi="Times New Roman" w:cs="Times New Roman"/>
          <w:sz w:val="20"/>
          <w:szCs w:val="20"/>
        </w:rPr>
        <w:t>Pirkėj</w:t>
      </w:r>
      <w:r w:rsidR="00DD596D" w:rsidRPr="00E50B07">
        <w:rPr>
          <w:rFonts w:ascii="Times New Roman" w:hAnsi="Times New Roman" w:cs="Times New Roman"/>
          <w:sz w:val="20"/>
          <w:szCs w:val="20"/>
        </w:rPr>
        <w:t>o atstovė, atsakinga už Sutarties ir jos pakeitimų paskelbimą</w:t>
      </w:r>
      <w:r w:rsidR="00CB4A17" w:rsidRPr="00E50B07">
        <w:rPr>
          <w:rFonts w:ascii="Times New Roman" w:hAnsi="Times New Roman" w:cs="Times New Roman"/>
          <w:sz w:val="20"/>
          <w:szCs w:val="20"/>
        </w:rPr>
        <w:t xml:space="preserve"> </w:t>
      </w:r>
      <w:r w:rsidR="00DD596D" w:rsidRPr="00E50B07">
        <w:rPr>
          <w:rFonts w:ascii="Times New Roman" w:hAnsi="Times New Roman" w:cs="Times New Roman"/>
          <w:sz w:val="20"/>
          <w:szCs w:val="20"/>
        </w:rPr>
        <w:t xml:space="preserve">– </w:t>
      </w:r>
      <w:r w:rsidR="000F2EDB">
        <w:rPr>
          <w:rFonts w:ascii="Times New Roman" w:hAnsi="Times New Roman" w:cs="Times New Roman"/>
          <w:sz w:val="20"/>
          <w:szCs w:val="20"/>
        </w:rPr>
        <w:t>Vaida Sakalauskienė</w:t>
      </w:r>
      <w:r w:rsidR="00DD596D" w:rsidRPr="00E50B07">
        <w:rPr>
          <w:rFonts w:ascii="Times New Roman" w:hAnsi="Times New Roman" w:cs="Times New Roman"/>
          <w:sz w:val="20"/>
          <w:szCs w:val="20"/>
        </w:rPr>
        <w:t xml:space="preserve">. Jos nesant – ją pavaduojantis </w:t>
      </w:r>
      <w:r>
        <w:rPr>
          <w:rFonts w:ascii="Times New Roman" w:hAnsi="Times New Roman" w:cs="Times New Roman"/>
          <w:sz w:val="20"/>
          <w:szCs w:val="20"/>
        </w:rPr>
        <w:t>Pirkėj</w:t>
      </w:r>
      <w:r w:rsidR="00DD596D" w:rsidRPr="00E50B07">
        <w:rPr>
          <w:rFonts w:ascii="Times New Roman" w:hAnsi="Times New Roman" w:cs="Times New Roman"/>
          <w:sz w:val="20"/>
          <w:szCs w:val="20"/>
        </w:rPr>
        <w:t>o darbuotojas.</w:t>
      </w:r>
    </w:p>
    <w:p w14:paraId="412582DD" w14:textId="5956BA63" w:rsidR="000F2EDB" w:rsidRPr="000F2EDB" w:rsidRDefault="000F2EDB" w:rsidP="000F2EDB">
      <w:pPr>
        <w:pStyle w:val="ListParagraph"/>
        <w:numPr>
          <w:ilvl w:val="1"/>
          <w:numId w:val="2"/>
        </w:numPr>
        <w:tabs>
          <w:tab w:val="left" w:pos="1134"/>
        </w:tabs>
        <w:ind w:left="0" w:firstLine="567"/>
        <w:jc w:val="both"/>
        <w:rPr>
          <w:rFonts w:ascii="Times New Roman" w:hAnsi="Times New Roman" w:cs="Times New Roman"/>
          <w:sz w:val="20"/>
          <w:szCs w:val="20"/>
        </w:rPr>
      </w:pPr>
      <w:r w:rsidRPr="000F2EDB">
        <w:rPr>
          <w:rFonts w:ascii="Times New Roman" w:hAnsi="Times New Roman" w:cs="Times New Roman"/>
          <w:sz w:val="20"/>
          <w:szCs w:val="20"/>
        </w:rPr>
        <w:t>Vykdomas žaliasis pirkimas vadovaujantis Lietuvos Respublikos aplinkos apsaugos kriterijų taikymo, vykdant žaliuosius pirkimus, tvarkos aprašo, patvirtinto Lietuvos Respublikos aplinkos ministro 2011 m. birželio 28 d. įsakymu Nr. D1-508 „Dėl Aplinkos apsaugos kriterijų taikymo, vykdant žaliuosius pirkimus, tvarkos aprašo patvirtinimo“ (su vėlesniais pakeitimais ir papildymais),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5BAE6540" w14:textId="795EB3D2" w:rsidR="00FA67BD" w:rsidRPr="00E50B07" w:rsidRDefault="00DD596D" w:rsidP="00FA67BD">
      <w:pPr>
        <w:pStyle w:val="ListParagraph"/>
        <w:numPr>
          <w:ilvl w:val="1"/>
          <w:numId w:val="2"/>
        </w:numPr>
        <w:tabs>
          <w:tab w:val="left" w:pos="1134"/>
        </w:tabs>
        <w:ind w:left="0" w:firstLine="567"/>
        <w:jc w:val="both"/>
        <w:rPr>
          <w:rFonts w:ascii="Times New Roman" w:hAnsi="Times New Roman" w:cs="Times New Roman"/>
          <w:sz w:val="20"/>
          <w:szCs w:val="20"/>
        </w:rPr>
      </w:pPr>
      <w:r w:rsidRPr="00E50B07">
        <w:rPr>
          <w:rFonts w:ascii="Times New Roman" w:hAnsi="Times New Roman" w:cs="Times New Roman"/>
          <w:sz w:val="20"/>
          <w:szCs w:val="20"/>
        </w:rPr>
        <w:t>Šalys patvirtina, jog perskaitė šią Sutartį, suprato jos turinį ir pasekmes bei pasirašė kaip atitinkančią Šalių valią ir ketinimus.</w:t>
      </w:r>
    </w:p>
    <w:p w14:paraId="07BDCE1A" w14:textId="2E746C06" w:rsidR="00FA67BD" w:rsidRPr="00E50B07" w:rsidRDefault="00FA67BD" w:rsidP="00FA67BD">
      <w:pPr>
        <w:pStyle w:val="ListParagraph"/>
        <w:numPr>
          <w:ilvl w:val="1"/>
          <w:numId w:val="2"/>
        </w:numPr>
        <w:tabs>
          <w:tab w:val="left" w:pos="1134"/>
        </w:tabs>
        <w:ind w:left="0" w:firstLine="567"/>
        <w:jc w:val="both"/>
        <w:rPr>
          <w:rFonts w:ascii="Times New Roman" w:hAnsi="Times New Roman" w:cs="Times New Roman"/>
          <w:i/>
          <w:iCs/>
          <w:sz w:val="20"/>
          <w:szCs w:val="20"/>
        </w:rPr>
      </w:pPr>
      <w:r w:rsidRPr="00E50B07">
        <w:rPr>
          <w:rFonts w:ascii="Times New Roman" w:hAnsi="Times New Roman" w:cs="Times New Roman"/>
          <w:sz w:val="20"/>
          <w:szCs w:val="20"/>
        </w:rPr>
        <w:t>Sutartis sudary</w:t>
      </w:r>
      <w:r w:rsidRPr="00F15856">
        <w:rPr>
          <w:rFonts w:ascii="Times New Roman" w:hAnsi="Times New Roman" w:cs="Times New Roman"/>
          <w:sz w:val="20"/>
          <w:szCs w:val="20"/>
        </w:rPr>
        <w:t>ta elektroniniu formatu 1 (vienu) egzemplioriumi</w:t>
      </w:r>
      <w:r w:rsidR="00F15856" w:rsidRPr="00F15856">
        <w:rPr>
          <w:rFonts w:ascii="Times New Roman" w:hAnsi="Times New Roman" w:cs="Times New Roman"/>
          <w:sz w:val="20"/>
          <w:szCs w:val="20"/>
        </w:rPr>
        <w:t xml:space="preserve">, </w:t>
      </w:r>
      <w:r w:rsidRPr="00F15856">
        <w:rPr>
          <w:rFonts w:ascii="Times New Roman" w:hAnsi="Times New Roman" w:cs="Times New Roman"/>
          <w:sz w:val="20"/>
          <w:szCs w:val="20"/>
        </w:rPr>
        <w:t xml:space="preserve"> </w:t>
      </w:r>
      <w:r w:rsidR="00F15856" w:rsidRPr="00F15856">
        <w:rPr>
          <w:rFonts w:ascii="Times New Roman" w:hAnsi="Times New Roman" w:cs="Times New Roman"/>
          <w:sz w:val="20"/>
          <w:szCs w:val="20"/>
        </w:rPr>
        <w:t xml:space="preserve">Šalių atstovų </w:t>
      </w:r>
      <w:r w:rsidRPr="00F15856">
        <w:rPr>
          <w:rFonts w:ascii="Times New Roman" w:hAnsi="Times New Roman" w:cs="Times New Roman"/>
          <w:sz w:val="20"/>
          <w:szCs w:val="20"/>
        </w:rPr>
        <w:t>pasirašom</w:t>
      </w:r>
      <w:r w:rsidR="00F15856" w:rsidRPr="00F15856">
        <w:rPr>
          <w:rFonts w:ascii="Times New Roman" w:hAnsi="Times New Roman" w:cs="Times New Roman"/>
          <w:sz w:val="20"/>
          <w:szCs w:val="20"/>
        </w:rPr>
        <w:t>u</w:t>
      </w:r>
      <w:r w:rsidRPr="00F15856">
        <w:rPr>
          <w:rFonts w:ascii="Times New Roman" w:hAnsi="Times New Roman" w:cs="Times New Roman"/>
          <w:sz w:val="20"/>
          <w:szCs w:val="20"/>
        </w:rPr>
        <w:t xml:space="preserve"> kvalifikuotais elektroniniais parašais</w:t>
      </w:r>
      <w:r w:rsidR="00F15856" w:rsidRPr="00F15856">
        <w:rPr>
          <w:rFonts w:ascii="Times New Roman" w:hAnsi="Times New Roman" w:cs="Times New Roman"/>
          <w:sz w:val="20"/>
          <w:szCs w:val="20"/>
        </w:rPr>
        <w:t>.</w:t>
      </w:r>
    </w:p>
    <w:p w14:paraId="43ED83E6" w14:textId="432616F2" w:rsidR="00D25AA7" w:rsidRPr="00E50B07" w:rsidRDefault="0009104F" w:rsidP="00D25AA7">
      <w:pPr>
        <w:pStyle w:val="ListParagraph"/>
        <w:numPr>
          <w:ilvl w:val="1"/>
          <w:numId w:val="2"/>
        </w:numPr>
        <w:tabs>
          <w:tab w:val="left" w:pos="1134"/>
        </w:tabs>
        <w:ind w:left="0" w:firstLine="567"/>
        <w:jc w:val="both"/>
        <w:rPr>
          <w:rFonts w:ascii="Times New Roman" w:hAnsi="Times New Roman" w:cs="Times New Roman"/>
          <w:sz w:val="20"/>
          <w:szCs w:val="20"/>
        </w:rPr>
      </w:pPr>
      <w:r w:rsidRPr="00E50B07">
        <w:rPr>
          <w:rFonts w:ascii="Times New Roman" w:hAnsi="Times New Roman" w:cs="Times New Roman"/>
          <w:sz w:val="20"/>
          <w:szCs w:val="20"/>
        </w:rPr>
        <w:t xml:space="preserve">Sutarties priedai, </w:t>
      </w:r>
      <w:r w:rsidR="0073426B" w:rsidRPr="00E50B07">
        <w:rPr>
          <w:rFonts w:ascii="Times New Roman" w:hAnsi="Times New Roman" w:cs="Times New Roman"/>
          <w:sz w:val="20"/>
          <w:szCs w:val="20"/>
        </w:rPr>
        <w:t>kurie yra</w:t>
      </w:r>
      <w:r w:rsidRPr="00E50B07">
        <w:rPr>
          <w:rFonts w:ascii="Times New Roman" w:hAnsi="Times New Roman" w:cs="Times New Roman"/>
          <w:sz w:val="20"/>
          <w:szCs w:val="20"/>
        </w:rPr>
        <w:t xml:space="preserve"> neatskiriama šios Sutarties dalis:</w:t>
      </w:r>
    </w:p>
    <w:bookmarkEnd w:id="3"/>
    <w:p w14:paraId="4A562045" w14:textId="77777777" w:rsidR="00D25AA7" w:rsidRPr="00E50B07" w:rsidRDefault="0009104F" w:rsidP="00F15856">
      <w:pPr>
        <w:pStyle w:val="ListParagraph"/>
        <w:numPr>
          <w:ilvl w:val="2"/>
          <w:numId w:val="2"/>
        </w:numPr>
        <w:tabs>
          <w:tab w:val="left" w:pos="1560"/>
        </w:tabs>
        <w:ind w:left="0" w:firstLine="851"/>
        <w:jc w:val="both"/>
        <w:rPr>
          <w:rFonts w:ascii="Times New Roman" w:hAnsi="Times New Roman" w:cs="Times New Roman"/>
          <w:sz w:val="20"/>
          <w:szCs w:val="20"/>
        </w:rPr>
      </w:pPr>
      <w:r w:rsidRPr="00E50B07">
        <w:rPr>
          <w:rFonts w:ascii="Times New Roman" w:hAnsi="Times New Roman" w:cs="Times New Roman"/>
          <w:sz w:val="20"/>
          <w:szCs w:val="20"/>
        </w:rPr>
        <w:t>1 priedas „Techninė specifikacija“;</w:t>
      </w:r>
    </w:p>
    <w:p w14:paraId="006721E8" w14:textId="176C09A7" w:rsidR="00CB4A17" w:rsidRPr="00F15856" w:rsidRDefault="0009104F" w:rsidP="00F15856">
      <w:pPr>
        <w:pStyle w:val="ListParagraph"/>
        <w:numPr>
          <w:ilvl w:val="2"/>
          <w:numId w:val="2"/>
        </w:numPr>
        <w:tabs>
          <w:tab w:val="left" w:pos="1560"/>
        </w:tabs>
        <w:ind w:left="0" w:firstLine="851"/>
        <w:jc w:val="both"/>
        <w:rPr>
          <w:rFonts w:ascii="Times New Roman" w:hAnsi="Times New Roman" w:cs="Times New Roman"/>
          <w:i/>
          <w:iCs/>
          <w:sz w:val="20"/>
          <w:szCs w:val="20"/>
        </w:rPr>
      </w:pPr>
      <w:r w:rsidRPr="00E50B07">
        <w:rPr>
          <w:rFonts w:ascii="Times New Roman" w:hAnsi="Times New Roman" w:cs="Times New Roman"/>
          <w:sz w:val="20"/>
          <w:szCs w:val="20"/>
        </w:rPr>
        <w:t>2 priedas „Pasiūlymas“</w:t>
      </w:r>
      <w:r w:rsidR="00F15856">
        <w:rPr>
          <w:rFonts w:ascii="Times New Roman" w:hAnsi="Times New Roman" w:cs="Times New Roman"/>
          <w:sz w:val="20"/>
          <w:szCs w:val="20"/>
        </w:rPr>
        <w:t xml:space="preserve"> </w:t>
      </w:r>
      <w:r w:rsidR="00F15856" w:rsidRPr="00F15856">
        <w:rPr>
          <w:rFonts w:ascii="Times New Roman" w:hAnsi="Times New Roman" w:cs="Times New Roman"/>
          <w:i/>
          <w:iCs/>
          <w:sz w:val="20"/>
          <w:szCs w:val="20"/>
        </w:rPr>
        <w:t xml:space="preserve">(pridedama pirkime Teikėjo pateikta užpildyta pasiūlymo forma (Pirkimo sąlygų </w:t>
      </w:r>
      <w:r w:rsidR="00F15856" w:rsidRPr="00F15856">
        <w:rPr>
          <w:rFonts w:ascii="Times New Roman" w:hAnsi="Times New Roman" w:cs="Times New Roman"/>
          <w:i/>
          <w:iCs/>
          <w:sz w:val="20"/>
          <w:szCs w:val="20"/>
          <w:lang w:val="en-US"/>
        </w:rPr>
        <w:t xml:space="preserve">1 </w:t>
      </w:r>
      <w:proofErr w:type="spellStart"/>
      <w:r w:rsidR="00F15856" w:rsidRPr="00F15856">
        <w:rPr>
          <w:rFonts w:ascii="Times New Roman" w:hAnsi="Times New Roman" w:cs="Times New Roman"/>
          <w:i/>
          <w:iCs/>
          <w:sz w:val="20"/>
          <w:szCs w:val="20"/>
          <w:lang w:val="en-US"/>
        </w:rPr>
        <w:t>priedas</w:t>
      </w:r>
      <w:proofErr w:type="spellEnd"/>
      <w:r w:rsidR="00F15856" w:rsidRPr="00F15856">
        <w:rPr>
          <w:rFonts w:ascii="Times New Roman" w:hAnsi="Times New Roman" w:cs="Times New Roman"/>
          <w:i/>
          <w:iCs/>
          <w:sz w:val="20"/>
          <w:szCs w:val="20"/>
          <w:lang w:val="en-US"/>
        </w:rPr>
        <w:t xml:space="preserve">, </w:t>
      </w:r>
      <w:proofErr w:type="spellStart"/>
      <w:r w:rsidR="00F15856" w:rsidRPr="00F15856">
        <w:rPr>
          <w:rFonts w:ascii="Times New Roman" w:hAnsi="Times New Roman" w:cs="Times New Roman"/>
          <w:i/>
          <w:iCs/>
          <w:sz w:val="20"/>
          <w:szCs w:val="20"/>
          <w:lang w:val="en-US"/>
        </w:rPr>
        <w:t>kiti</w:t>
      </w:r>
      <w:proofErr w:type="spellEnd"/>
      <w:r w:rsidR="00F15856" w:rsidRPr="00F15856">
        <w:rPr>
          <w:rFonts w:ascii="Times New Roman" w:hAnsi="Times New Roman" w:cs="Times New Roman"/>
          <w:i/>
          <w:iCs/>
          <w:sz w:val="20"/>
          <w:szCs w:val="20"/>
          <w:lang w:val="en-US"/>
        </w:rPr>
        <w:t xml:space="preserve"> </w:t>
      </w:r>
      <w:proofErr w:type="spellStart"/>
      <w:r w:rsidR="00F15856" w:rsidRPr="00F15856">
        <w:rPr>
          <w:rFonts w:ascii="Times New Roman" w:hAnsi="Times New Roman" w:cs="Times New Roman"/>
          <w:i/>
          <w:iCs/>
          <w:sz w:val="20"/>
          <w:szCs w:val="20"/>
          <w:lang w:val="en-US"/>
        </w:rPr>
        <w:t>pasi</w:t>
      </w:r>
      <w:r w:rsidR="00F15856" w:rsidRPr="00F15856">
        <w:rPr>
          <w:rFonts w:ascii="Times New Roman" w:hAnsi="Times New Roman" w:cs="Times New Roman"/>
          <w:i/>
          <w:iCs/>
          <w:sz w:val="20"/>
          <w:szCs w:val="20"/>
        </w:rPr>
        <w:t>ūlymo</w:t>
      </w:r>
      <w:proofErr w:type="spellEnd"/>
      <w:r w:rsidR="00F15856" w:rsidRPr="00F15856">
        <w:rPr>
          <w:rFonts w:ascii="Times New Roman" w:hAnsi="Times New Roman" w:cs="Times New Roman"/>
          <w:i/>
          <w:iCs/>
          <w:sz w:val="20"/>
          <w:szCs w:val="20"/>
        </w:rPr>
        <w:t xml:space="preserve"> duomenys / dokumentai saugomi Centrinėje viešųjų pirkimų informacinėje sistemoje).</w:t>
      </w:r>
    </w:p>
    <w:p w14:paraId="3060E044" w14:textId="77777777" w:rsidR="00F15856" w:rsidRPr="00F15856" w:rsidRDefault="00F15856" w:rsidP="00F15856">
      <w:pPr>
        <w:pStyle w:val="ListParagraph"/>
        <w:tabs>
          <w:tab w:val="left" w:pos="1560"/>
        </w:tabs>
        <w:ind w:left="851"/>
        <w:jc w:val="both"/>
        <w:rPr>
          <w:rFonts w:ascii="Times New Roman" w:hAnsi="Times New Roman" w:cs="Times New Roman"/>
          <w:sz w:val="20"/>
          <w:szCs w:val="20"/>
        </w:rPr>
      </w:pPr>
    </w:p>
    <w:p w14:paraId="3C92E68D" w14:textId="6D4D7343" w:rsidR="005C019C" w:rsidRDefault="005C019C" w:rsidP="00196D6A">
      <w:pPr>
        <w:pStyle w:val="ListParagraph"/>
        <w:keepNext/>
        <w:keepLines/>
        <w:numPr>
          <w:ilvl w:val="0"/>
          <w:numId w:val="2"/>
        </w:numPr>
        <w:spacing w:before="240" w:after="0"/>
        <w:jc w:val="center"/>
        <w:outlineLvl w:val="0"/>
        <w:rPr>
          <w:rFonts w:ascii="Times New Roman" w:eastAsiaTheme="majorEastAsia" w:hAnsi="Times New Roman" w:cs="Times New Roman"/>
          <w:b/>
          <w:bCs/>
          <w:sz w:val="20"/>
          <w:szCs w:val="20"/>
        </w:rPr>
      </w:pPr>
      <w:bookmarkStart w:id="4" w:name="_Hlk66577479"/>
      <w:r w:rsidRPr="00E50B07">
        <w:rPr>
          <w:rFonts w:ascii="Times New Roman" w:eastAsiaTheme="majorEastAsia" w:hAnsi="Times New Roman" w:cs="Times New Roman"/>
          <w:b/>
          <w:bCs/>
          <w:sz w:val="20"/>
          <w:szCs w:val="20"/>
        </w:rPr>
        <w:t>ŠALIŲ REKVIZITAI IR PARAŠAI</w:t>
      </w:r>
      <w:bookmarkEnd w:id="4"/>
    </w:p>
    <w:p w14:paraId="0C718BC3" w14:textId="77777777" w:rsidR="000F2EDB" w:rsidRDefault="000F2EDB" w:rsidP="000F2EDB">
      <w:pPr>
        <w:pStyle w:val="ListParagraph"/>
        <w:keepNext/>
        <w:keepLines/>
        <w:spacing w:before="240" w:after="0"/>
        <w:ind w:left="360"/>
        <w:outlineLvl w:val="0"/>
        <w:rPr>
          <w:rFonts w:ascii="Times New Roman" w:eastAsiaTheme="majorEastAsia" w:hAnsi="Times New Roman" w:cs="Times New Roman"/>
          <w:b/>
          <w:bCs/>
          <w:sz w:val="20"/>
          <w:szCs w:val="20"/>
        </w:rPr>
      </w:pPr>
    </w:p>
    <w:tbl>
      <w:tblPr>
        <w:tblW w:w="9565" w:type="dxa"/>
        <w:tblInd w:w="216" w:type="dxa"/>
        <w:tblLook w:val="04A0" w:firstRow="1" w:lastRow="0" w:firstColumn="1" w:lastColumn="0" w:noHBand="0" w:noVBand="1"/>
      </w:tblPr>
      <w:tblGrid>
        <w:gridCol w:w="4863"/>
        <w:gridCol w:w="4702"/>
      </w:tblGrid>
      <w:tr w:rsidR="000F2EDB" w:rsidRPr="000F2EDB" w14:paraId="0A482BF9" w14:textId="77777777" w:rsidTr="00722E79">
        <w:tc>
          <w:tcPr>
            <w:tcW w:w="4863" w:type="dxa"/>
            <w:shd w:val="clear" w:color="auto" w:fill="auto"/>
          </w:tcPr>
          <w:p w14:paraId="0B6E87A9" w14:textId="7535AFE0" w:rsidR="000F2EDB" w:rsidRPr="000F2EDB" w:rsidRDefault="00C34A7C" w:rsidP="000F2EDB">
            <w:pPr>
              <w:widowControl w:val="0"/>
              <w:numPr>
                <w:ilvl w:val="2"/>
                <w:numId w:val="6"/>
              </w:numPr>
              <w:spacing w:after="0"/>
              <w:ind w:right="2"/>
              <w:jc w:val="both"/>
              <w:rPr>
                <w:rFonts w:ascii="Times New Roman" w:eastAsia="Calibri" w:hAnsi="Times New Roman" w:cs="Times New Roman"/>
                <w:b/>
                <w:bCs/>
                <w:sz w:val="20"/>
                <w:szCs w:val="20"/>
              </w:rPr>
            </w:pPr>
            <w:r>
              <w:rPr>
                <w:rFonts w:ascii="Times New Roman" w:eastAsia="Calibri" w:hAnsi="Times New Roman" w:cs="Times New Roman"/>
                <w:b/>
                <w:bCs/>
                <w:sz w:val="20"/>
                <w:szCs w:val="20"/>
              </w:rPr>
              <w:t>PIRKĖJ</w:t>
            </w:r>
            <w:r w:rsidR="000F2EDB" w:rsidRPr="000F2EDB">
              <w:rPr>
                <w:rFonts w:ascii="Times New Roman" w:eastAsia="Calibri" w:hAnsi="Times New Roman" w:cs="Times New Roman"/>
                <w:b/>
                <w:bCs/>
                <w:sz w:val="20"/>
                <w:szCs w:val="20"/>
              </w:rPr>
              <w:t>AS</w:t>
            </w:r>
          </w:p>
          <w:p w14:paraId="2A5725A7" w14:textId="77777777" w:rsidR="000F2EDB" w:rsidRPr="000F2EDB" w:rsidRDefault="000F2EDB" w:rsidP="000F2EDB">
            <w:pPr>
              <w:spacing w:after="0"/>
              <w:ind w:right="2"/>
              <w:jc w:val="both"/>
              <w:rPr>
                <w:rFonts w:ascii="Times New Roman" w:eastAsia="Calibri" w:hAnsi="Times New Roman" w:cs="Times New Roman"/>
                <w:sz w:val="20"/>
                <w:szCs w:val="20"/>
              </w:rPr>
            </w:pPr>
            <w:r w:rsidRPr="000F2EDB">
              <w:rPr>
                <w:rFonts w:ascii="Times New Roman" w:eastAsia="Calibri" w:hAnsi="Times New Roman" w:cs="Times New Roman"/>
                <w:sz w:val="20"/>
                <w:szCs w:val="20"/>
              </w:rPr>
              <w:t>Akcinė bendrovė „Regitra“</w:t>
            </w:r>
          </w:p>
          <w:p w14:paraId="6C4C478A" w14:textId="77777777" w:rsidR="000F2EDB" w:rsidRPr="000F2EDB" w:rsidRDefault="000F2EDB" w:rsidP="000F2EDB">
            <w:pPr>
              <w:spacing w:after="0"/>
              <w:ind w:right="2"/>
              <w:jc w:val="both"/>
              <w:rPr>
                <w:rFonts w:ascii="Times New Roman" w:eastAsia="Calibri" w:hAnsi="Times New Roman" w:cs="Times New Roman"/>
                <w:sz w:val="20"/>
                <w:szCs w:val="20"/>
              </w:rPr>
            </w:pPr>
            <w:r w:rsidRPr="000F2EDB">
              <w:rPr>
                <w:rFonts w:ascii="Times New Roman" w:eastAsia="Calibri" w:hAnsi="Times New Roman" w:cs="Times New Roman"/>
                <w:sz w:val="20"/>
                <w:szCs w:val="20"/>
              </w:rPr>
              <w:t>Liepkalnio g. 97A, LT-02121 Vilnius</w:t>
            </w:r>
          </w:p>
          <w:p w14:paraId="45616B19" w14:textId="02F5F08A" w:rsidR="000F2EDB" w:rsidRPr="000F2EDB" w:rsidRDefault="000F2EDB" w:rsidP="000F2EDB">
            <w:pPr>
              <w:spacing w:after="0"/>
              <w:ind w:right="2"/>
              <w:jc w:val="both"/>
              <w:rPr>
                <w:rFonts w:ascii="Times New Roman" w:eastAsia="Calibri" w:hAnsi="Times New Roman" w:cs="Times New Roman"/>
                <w:sz w:val="20"/>
                <w:szCs w:val="20"/>
              </w:rPr>
            </w:pPr>
            <w:r w:rsidRPr="000F2EDB">
              <w:rPr>
                <w:rFonts w:ascii="Times New Roman" w:eastAsia="Calibri" w:hAnsi="Times New Roman" w:cs="Times New Roman"/>
                <w:sz w:val="20"/>
                <w:szCs w:val="20"/>
              </w:rPr>
              <w:t>Juridinio asmens kodas</w:t>
            </w:r>
            <w:r w:rsidR="00F15856">
              <w:rPr>
                <w:rFonts w:ascii="Times New Roman" w:eastAsia="Calibri" w:hAnsi="Times New Roman" w:cs="Times New Roman"/>
                <w:sz w:val="20"/>
                <w:szCs w:val="20"/>
              </w:rPr>
              <w:t>:</w:t>
            </w:r>
            <w:r w:rsidRPr="000F2EDB">
              <w:rPr>
                <w:rFonts w:ascii="Times New Roman" w:eastAsia="Calibri" w:hAnsi="Times New Roman" w:cs="Times New Roman"/>
                <w:sz w:val="20"/>
                <w:szCs w:val="20"/>
              </w:rPr>
              <w:t>110078991</w:t>
            </w:r>
          </w:p>
          <w:p w14:paraId="45568290" w14:textId="30199668" w:rsidR="000F2EDB" w:rsidRPr="000F2EDB" w:rsidRDefault="000F2EDB" w:rsidP="000F2EDB">
            <w:pPr>
              <w:spacing w:after="0"/>
              <w:ind w:right="2"/>
              <w:jc w:val="both"/>
              <w:rPr>
                <w:rFonts w:ascii="Times New Roman" w:eastAsia="Calibri" w:hAnsi="Times New Roman" w:cs="Times New Roman"/>
                <w:sz w:val="20"/>
                <w:szCs w:val="20"/>
              </w:rPr>
            </w:pPr>
            <w:r w:rsidRPr="000F2EDB">
              <w:rPr>
                <w:rFonts w:ascii="Times New Roman" w:eastAsia="Calibri" w:hAnsi="Times New Roman" w:cs="Times New Roman"/>
                <w:sz w:val="20"/>
                <w:szCs w:val="20"/>
              </w:rPr>
              <w:t>PVM mokėtojo kodas</w:t>
            </w:r>
            <w:r w:rsidR="00F15856">
              <w:rPr>
                <w:rFonts w:ascii="Times New Roman" w:eastAsia="Calibri" w:hAnsi="Times New Roman" w:cs="Times New Roman"/>
                <w:sz w:val="20"/>
                <w:szCs w:val="20"/>
              </w:rPr>
              <w:t>:</w:t>
            </w:r>
            <w:r w:rsidRPr="000F2EDB">
              <w:rPr>
                <w:rFonts w:ascii="Times New Roman" w:eastAsia="Calibri" w:hAnsi="Times New Roman" w:cs="Times New Roman"/>
                <w:sz w:val="20"/>
                <w:szCs w:val="20"/>
              </w:rPr>
              <w:t xml:space="preserve"> LT100789917</w:t>
            </w:r>
          </w:p>
          <w:p w14:paraId="22DB980B" w14:textId="77777777" w:rsidR="000F2EDB" w:rsidRPr="000F2EDB" w:rsidRDefault="000F2EDB" w:rsidP="000F2EDB">
            <w:pPr>
              <w:spacing w:after="0"/>
              <w:ind w:right="2"/>
              <w:jc w:val="both"/>
              <w:rPr>
                <w:rFonts w:ascii="Times New Roman" w:eastAsia="Calibri" w:hAnsi="Times New Roman" w:cs="Times New Roman"/>
                <w:sz w:val="20"/>
                <w:szCs w:val="20"/>
              </w:rPr>
            </w:pPr>
            <w:r w:rsidRPr="000F2EDB">
              <w:rPr>
                <w:rFonts w:ascii="Times New Roman" w:eastAsia="Calibri" w:hAnsi="Times New Roman" w:cs="Times New Roman"/>
                <w:sz w:val="20"/>
                <w:szCs w:val="20"/>
              </w:rPr>
              <w:t>A. s. Nr. LT937300010002411063</w:t>
            </w:r>
          </w:p>
          <w:p w14:paraId="5D64ADA5" w14:textId="6A8978EB" w:rsidR="000F2EDB" w:rsidRPr="000F2EDB" w:rsidRDefault="000F2EDB" w:rsidP="000F2EDB">
            <w:pPr>
              <w:spacing w:after="0"/>
              <w:ind w:right="2"/>
              <w:jc w:val="both"/>
              <w:rPr>
                <w:rFonts w:ascii="Times New Roman" w:eastAsia="Calibri" w:hAnsi="Times New Roman" w:cs="Times New Roman"/>
                <w:sz w:val="20"/>
                <w:szCs w:val="20"/>
              </w:rPr>
            </w:pPr>
            <w:r w:rsidRPr="000F2EDB">
              <w:rPr>
                <w:rFonts w:ascii="Times New Roman" w:eastAsia="Calibri" w:hAnsi="Times New Roman" w:cs="Times New Roman"/>
                <w:sz w:val="20"/>
                <w:szCs w:val="20"/>
              </w:rPr>
              <w:t>,,Swedbank“, AB, banko kodas</w:t>
            </w:r>
            <w:r w:rsidR="00F15856">
              <w:rPr>
                <w:rFonts w:ascii="Times New Roman" w:eastAsia="Calibri" w:hAnsi="Times New Roman" w:cs="Times New Roman"/>
                <w:sz w:val="20"/>
                <w:szCs w:val="20"/>
              </w:rPr>
              <w:t>:</w:t>
            </w:r>
            <w:r w:rsidRPr="000F2EDB">
              <w:rPr>
                <w:rFonts w:ascii="Times New Roman" w:eastAsia="Calibri" w:hAnsi="Times New Roman" w:cs="Times New Roman"/>
                <w:sz w:val="20"/>
                <w:szCs w:val="20"/>
              </w:rPr>
              <w:t xml:space="preserve"> 73000</w:t>
            </w:r>
          </w:p>
          <w:p w14:paraId="7A667000" w14:textId="77777777" w:rsidR="000F2EDB" w:rsidRPr="000F2EDB" w:rsidRDefault="000F2EDB" w:rsidP="000F2EDB">
            <w:pPr>
              <w:spacing w:after="0"/>
              <w:ind w:right="2"/>
              <w:jc w:val="both"/>
              <w:rPr>
                <w:rFonts w:ascii="Times New Roman" w:eastAsia="Calibri" w:hAnsi="Times New Roman" w:cs="Times New Roman"/>
                <w:sz w:val="20"/>
                <w:szCs w:val="20"/>
              </w:rPr>
            </w:pPr>
            <w:r w:rsidRPr="000F2EDB">
              <w:rPr>
                <w:rFonts w:ascii="Times New Roman" w:eastAsia="Calibri" w:hAnsi="Times New Roman" w:cs="Times New Roman"/>
                <w:sz w:val="20"/>
                <w:szCs w:val="20"/>
              </w:rPr>
              <w:t xml:space="preserve">El. paštas: </w:t>
            </w:r>
            <w:hyperlink r:id="rId13" w:history="1">
              <w:r w:rsidRPr="000F2EDB">
                <w:rPr>
                  <w:rFonts w:ascii="Times New Roman" w:eastAsia="Calibri" w:hAnsi="Times New Roman" w:cs="Times New Roman"/>
                  <w:color w:val="0563C1"/>
                  <w:sz w:val="20"/>
                  <w:szCs w:val="20"/>
                  <w:u w:val="single"/>
                </w:rPr>
                <w:t>regitra@regitra.lt</w:t>
              </w:r>
            </w:hyperlink>
            <w:r w:rsidRPr="000F2EDB">
              <w:rPr>
                <w:rFonts w:ascii="Times New Roman" w:eastAsia="Calibri" w:hAnsi="Times New Roman" w:cs="Times New Roman"/>
                <w:sz w:val="20"/>
                <w:szCs w:val="20"/>
              </w:rPr>
              <w:t xml:space="preserve"> </w:t>
            </w:r>
          </w:p>
          <w:p w14:paraId="46E3A0C4" w14:textId="77777777" w:rsidR="000F2EDB" w:rsidRPr="000F2EDB" w:rsidRDefault="000F2EDB" w:rsidP="000F2EDB">
            <w:pPr>
              <w:spacing w:after="0"/>
              <w:ind w:right="2"/>
              <w:jc w:val="both"/>
              <w:rPr>
                <w:rFonts w:ascii="Times New Roman" w:eastAsia="Calibri" w:hAnsi="Times New Roman" w:cs="Times New Roman"/>
                <w:sz w:val="20"/>
                <w:szCs w:val="20"/>
              </w:rPr>
            </w:pPr>
          </w:p>
          <w:p w14:paraId="259B6748" w14:textId="77777777" w:rsidR="000F2EDB" w:rsidRPr="000F2EDB" w:rsidRDefault="000F2EDB" w:rsidP="000F2EDB">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14:paraId="55D5F418" w14:textId="77777777" w:rsidR="000F2EDB" w:rsidRPr="000F2EDB" w:rsidRDefault="000F2EDB" w:rsidP="000F2EDB">
            <w:pPr>
              <w:spacing w:after="0"/>
              <w:ind w:right="2"/>
              <w:jc w:val="both"/>
              <w:rPr>
                <w:rFonts w:ascii="Times New Roman" w:eastAsia="Calibri" w:hAnsi="Times New Roman" w:cs="Times New Roman"/>
                <w:sz w:val="20"/>
                <w:szCs w:val="20"/>
              </w:rPr>
            </w:pPr>
            <w:r w:rsidRPr="000F2EDB">
              <w:rPr>
                <w:rFonts w:ascii="Times New Roman" w:eastAsia="Calibri" w:hAnsi="Times New Roman" w:cs="Times New Roman"/>
                <w:sz w:val="20"/>
                <w:szCs w:val="20"/>
                <w:highlight w:val="lightGray"/>
              </w:rPr>
              <w:t>[pareigos][vardas, pavardė]</w:t>
            </w:r>
          </w:p>
          <w:p w14:paraId="0C022CBD" w14:textId="77777777" w:rsidR="000F2EDB" w:rsidRPr="000F2EDB" w:rsidRDefault="000F2EDB" w:rsidP="000F2EDB">
            <w:pPr>
              <w:spacing w:after="0"/>
              <w:ind w:right="2"/>
              <w:jc w:val="both"/>
              <w:rPr>
                <w:rFonts w:ascii="Times New Roman" w:eastAsia="Calibri" w:hAnsi="Times New Roman" w:cs="Times New Roman"/>
                <w:bCs/>
                <w:sz w:val="20"/>
                <w:szCs w:val="20"/>
              </w:rPr>
            </w:pPr>
          </w:p>
          <w:p w14:paraId="4A7B1757" w14:textId="77777777" w:rsidR="000F2EDB" w:rsidRPr="000F2EDB" w:rsidRDefault="000F2EDB" w:rsidP="000F2EDB">
            <w:pPr>
              <w:spacing w:after="0"/>
              <w:ind w:right="2"/>
              <w:jc w:val="both"/>
              <w:rPr>
                <w:rFonts w:ascii="Times New Roman" w:eastAsia="Calibri" w:hAnsi="Times New Roman" w:cs="Times New Roman"/>
                <w:bCs/>
                <w:sz w:val="20"/>
                <w:szCs w:val="20"/>
              </w:rPr>
            </w:pPr>
            <w:r w:rsidRPr="000F2EDB">
              <w:rPr>
                <w:rFonts w:ascii="Times New Roman" w:eastAsia="Calibri" w:hAnsi="Times New Roman" w:cs="Times New Roman"/>
                <w:bCs/>
                <w:sz w:val="20"/>
                <w:szCs w:val="20"/>
              </w:rPr>
              <w:t>______________</w:t>
            </w:r>
          </w:p>
          <w:p w14:paraId="6F3B45C9" w14:textId="77777777" w:rsidR="000F2EDB" w:rsidRPr="000F2EDB" w:rsidRDefault="000F2EDB" w:rsidP="000F2EDB">
            <w:pPr>
              <w:spacing w:after="0"/>
              <w:ind w:right="2"/>
              <w:jc w:val="both"/>
              <w:rPr>
                <w:rFonts w:ascii="Times New Roman" w:eastAsia="Calibri" w:hAnsi="Times New Roman" w:cs="Times New Roman"/>
                <w:bCs/>
                <w:sz w:val="20"/>
                <w:szCs w:val="20"/>
              </w:rPr>
            </w:pPr>
            <w:r w:rsidRPr="000F2EDB">
              <w:rPr>
                <w:rFonts w:ascii="Times New Roman" w:eastAsia="Calibri" w:hAnsi="Times New Roman" w:cs="Times New Roman"/>
                <w:bCs/>
                <w:sz w:val="20"/>
                <w:szCs w:val="20"/>
              </w:rPr>
              <w:t xml:space="preserve">                                     A.V.                                                                          </w:t>
            </w:r>
          </w:p>
          <w:p w14:paraId="4FF12069" w14:textId="77777777" w:rsidR="000F2EDB" w:rsidRPr="000F2EDB" w:rsidRDefault="000F2EDB" w:rsidP="000F2EDB">
            <w:pPr>
              <w:spacing w:after="0"/>
              <w:ind w:right="2"/>
              <w:jc w:val="both"/>
              <w:rPr>
                <w:rFonts w:ascii="Times New Roman" w:eastAsia="Calibri" w:hAnsi="Times New Roman" w:cs="Times New Roman"/>
                <w:bCs/>
                <w:sz w:val="20"/>
                <w:szCs w:val="20"/>
              </w:rPr>
            </w:pPr>
            <w:r w:rsidRPr="000F2EDB">
              <w:rPr>
                <w:rFonts w:ascii="Times New Roman" w:eastAsia="Calibri" w:hAnsi="Times New Roman" w:cs="Times New Roman"/>
                <w:bCs/>
                <w:sz w:val="20"/>
                <w:szCs w:val="20"/>
              </w:rPr>
              <w:t>Data:</w:t>
            </w:r>
          </w:p>
        </w:tc>
        <w:tc>
          <w:tcPr>
            <w:tcW w:w="4702" w:type="dxa"/>
            <w:shd w:val="clear" w:color="auto" w:fill="auto"/>
          </w:tcPr>
          <w:p w14:paraId="707547AA" w14:textId="77777777" w:rsidR="000F2EDB" w:rsidRPr="000F2EDB" w:rsidRDefault="000F2EDB" w:rsidP="000F2EDB">
            <w:pPr>
              <w:spacing w:after="0"/>
              <w:ind w:right="2"/>
              <w:jc w:val="both"/>
              <w:rPr>
                <w:rFonts w:ascii="Times New Roman" w:eastAsia="Calibri" w:hAnsi="Times New Roman" w:cs="Times New Roman"/>
                <w:b/>
                <w:bCs/>
                <w:sz w:val="20"/>
                <w:szCs w:val="20"/>
              </w:rPr>
            </w:pPr>
            <w:r w:rsidRPr="000F2EDB">
              <w:rPr>
                <w:rFonts w:ascii="Times New Roman" w:eastAsia="Calibri" w:hAnsi="Times New Roman" w:cs="Times New Roman"/>
                <w:b/>
                <w:bCs/>
                <w:sz w:val="20"/>
                <w:szCs w:val="20"/>
              </w:rPr>
              <w:t>TEIKĖJAS</w:t>
            </w:r>
          </w:p>
          <w:p w14:paraId="5E4B37B2" w14:textId="77777777" w:rsidR="000F2EDB" w:rsidRPr="000F2EDB" w:rsidRDefault="000F2EDB" w:rsidP="000F2EDB">
            <w:pPr>
              <w:spacing w:after="0"/>
              <w:ind w:right="2"/>
              <w:jc w:val="both"/>
              <w:rPr>
                <w:rFonts w:ascii="Times New Roman" w:eastAsia="Calibri" w:hAnsi="Times New Roman" w:cs="Times New Roman"/>
                <w:sz w:val="20"/>
                <w:szCs w:val="20"/>
                <w:highlight w:val="lightGray"/>
              </w:rPr>
            </w:pPr>
            <w:r w:rsidRPr="000F2EDB">
              <w:rPr>
                <w:rFonts w:ascii="Times New Roman" w:eastAsia="Calibri" w:hAnsi="Times New Roman" w:cs="Times New Roman"/>
                <w:sz w:val="20"/>
                <w:szCs w:val="20"/>
                <w:highlight w:val="lightGray"/>
              </w:rPr>
              <w:t>[pavadinimas]</w:t>
            </w:r>
          </w:p>
          <w:p w14:paraId="06A49A15" w14:textId="77777777" w:rsidR="000F2EDB" w:rsidRPr="000F2EDB" w:rsidRDefault="000F2EDB" w:rsidP="000F2EDB">
            <w:pPr>
              <w:spacing w:after="0"/>
              <w:ind w:right="2"/>
              <w:jc w:val="both"/>
              <w:rPr>
                <w:rFonts w:ascii="Times New Roman" w:eastAsia="Calibri" w:hAnsi="Times New Roman" w:cs="Times New Roman"/>
                <w:sz w:val="20"/>
                <w:szCs w:val="20"/>
              </w:rPr>
            </w:pPr>
            <w:r w:rsidRPr="000F2EDB">
              <w:rPr>
                <w:rFonts w:ascii="Times New Roman" w:eastAsia="Calibri" w:hAnsi="Times New Roman" w:cs="Times New Roman"/>
                <w:sz w:val="20"/>
                <w:szCs w:val="20"/>
                <w:highlight w:val="lightGray"/>
              </w:rPr>
              <w:t>[adresas]</w:t>
            </w:r>
          </w:p>
          <w:p w14:paraId="73B7D91D" w14:textId="77777777" w:rsidR="000F2EDB" w:rsidRPr="000F2EDB" w:rsidRDefault="000F2EDB" w:rsidP="000F2EDB">
            <w:pPr>
              <w:spacing w:after="0"/>
              <w:ind w:right="2"/>
              <w:jc w:val="both"/>
              <w:rPr>
                <w:rFonts w:ascii="Times New Roman" w:eastAsia="Calibri" w:hAnsi="Times New Roman" w:cs="Times New Roman"/>
                <w:sz w:val="20"/>
                <w:szCs w:val="20"/>
              </w:rPr>
            </w:pPr>
            <w:r w:rsidRPr="000F2EDB">
              <w:rPr>
                <w:rFonts w:ascii="Times New Roman" w:eastAsia="Calibri" w:hAnsi="Times New Roman" w:cs="Times New Roman"/>
                <w:sz w:val="20"/>
                <w:szCs w:val="20"/>
              </w:rPr>
              <w:t xml:space="preserve">Juridinio asmens kodas: </w:t>
            </w:r>
            <w:r w:rsidRPr="000F2EDB">
              <w:rPr>
                <w:rFonts w:ascii="Times New Roman" w:eastAsia="Calibri" w:hAnsi="Times New Roman" w:cs="Times New Roman"/>
                <w:sz w:val="20"/>
                <w:szCs w:val="20"/>
                <w:highlight w:val="lightGray"/>
              </w:rPr>
              <w:t>[kodas]</w:t>
            </w:r>
          </w:p>
          <w:p w14:paraId="6F11244B" w14:textId="77777777" w:rsidR="000F2EDB" w:rsidRPr="000F2EDB" w:rsidRDefault="000F2EDB" w:rsidP="000F2EDB">
            <w:pPr>
              <w:spacing w:after="0"/>
              <w:ind w:right="2"/>
              <w:jc w:val="both"/>
              <w:rPr>
                <w:rFonts w:ascii="Times New Roman" w:eastAsia="Calibri" w:hAnsi="Times New Roman" w:cs="Times New Roman"/>
                <w:sz w:val="20"/>
                <w:szCs w:val="20"/>
              </w:rPr>
            </w:pPr>
            <w:r w:rsidRPr="000F2EDB">
              <w:rPr>
                <w:rFonts w:ascii="Times New Roman" w:eastAsia="Calibri" w:hAnsi="Times New Roman" w:cs="Times New Roman"/>
                <w:sz w:val="20"/>
                <w:szCs w:val="20"/>
              </w:rPr>
              <w:t xml:space="preserve">PVM mokėtojo kodas: </w:t>
            </w:r>
            <w:r w:rsidRPr="000F2EDB">
              <w:rPr>
                <w:rFonts w:ascii="Times New Roman" w:eastAsia="Calibri" w:hAnsi="Times New Roman" w:cs="Times New Roman"/>
                <w:sz w:val="20"/>
                <w:szCs w:val="20"/>
                <w:highlight w:val="lightGray"/>
              </w:rPr>
              <w:t>[kodas]</w:t>
            </w:r>
          </w:p>
          <w:p w14:paraId="7FAA4DB3" w14:textId="77777777" w:rsidR="000F2EDB" w:rsidRPr="000F2EDB" w:rsidRDefault="000F2EDB" w:rsidP="000F2EDB">
            <w:pPr>
              <w:spacing w:after="0"/>
              <w:ind w:right="2"/>
              <w:jc w:val="both"/>
              <w:rPr>
                <w:rFonts w:ascii="Times New Roman" w:eastAsia="Calibri" w:hAnsi="Times New Roman" w:cs="Times New Roman"/>
                <w:sz w:val="20"/>
                <w:szCs w:val="20"/>
              </w:rPr>
            </w:pPr>
            <w:r w:rsidRPr="000F2EDB">
              <w:rPr>
                <w:rFonts w:ascii="Times New Roman" w:eastAsia="Calibri" w:hAnsi="Times New Roman" w:cs="Times New Roman"/>
                <w:sz w:val="20"/>
                <w:szCs w:val="20"/>
              </w:rPr>
              <w:t xml:space="preserve">A. s. Nr. </w:t>
            </w:r>
            <w:r w:rsidRPr="000F2EDB">
              <w:rPr>
                <w:rFonts w:ascii="Times New Roman" w:eastAsia="Calibri" w:hAnsi="Times New Roman" w:cs="Times New Roman"/>
                <w:sz w:val="20"/>
                <w:szCs w:val="20"/>
                <w:highlight w:val="lightGray"/>
              </w:rPr>
              <w:t>[numeris]</w:t>
            </w:r>
          </w:p>
          <w:p w14:paraId="4373C0FE" w14:textId="77777777" w:rsidR="000F2EDB" w:rsidRPr="000F2EDB" w:rsidRDefault="000F2EDB" w:rsidP="000F2EDB">
            <w:pPr>
              <w:spacing w:after="0"/>
              <w:ind w:right="2"/>
              <w:jc w:val="both"/>
              <w:rPr>
                <w:rFonts w:ascii="Times New Roman" w:eastAsia="Calibri" w:hAnsi="Times New Roman" w:cs="Times New Roman"/>
                <w:sz w:val="20"/>
                <w:szCs w:val="20"/>
              </w:rPr>
            </w:pPr>
            <w:r w:rsidRPr="000F2EDB">
              <w:rPr>
                <w:rFonts w:ascii="Times New Roman" w:eastAsia="Calibri" w:hAnsi="Times New Roman" w:cs="Times New Roman"/>
                <w:sz w:val="20"/>
                <w:szCs w:val="20"/>
                <w:highlight w:val="lightGray"/>
              </w:rPr>
              <w:t>[banko pavadinimas]</w:t>
            </w:r>
            <w:r w:rsidRPr="000F2EDB">
              <w:rPr>
                <w:rFonts w:ascii="Times New Roman" w:eastAsia="Calibri" w:hAnsi="Times New Roman" w:cs="Times New Roman"/>
                <w:sz w:val="20"/>
                <w:szCs w:val="20"/>
              </w:rPr>
              <w:t xml:space="preserve">, banko kodas: </w:t>
            </w:r>
            <w:r w:rsidRPr="000F2EDB">
              <w:rPr>
                <w:rFonts w:ascii="Times New Roman" w:eastAsia="Calibri" w:hAnsi="Times New Roman" w:cs="Times New Roman"/>
                <w:sz w:val="20"/>
                <w:szCs w:val="20"/>
                <w:highlight w:val="lightGray"/>
              </w:rPr>
              <w:t>[kodas]</w:t>
            </w:r>
          </w:p>
          <w:p w14:paraId="4ABF9894" w14:textId="77777777" w:rsidR="000F2EDB" w:rsidRPr="000F2EDB" w:rsidRDefault="000F2EDB" w:rsidP="000F2EDB">
            <w:pPr>
              <w:spacing w:after="0"/>
              <w:ind w:right="2"/>
              <w:jc w:val="both"/>
              <w:rPr>
                <w:rFonts w:ascii="Times New Roman" w:eastAsia="Calibri" w:hAnsi="Times New Roman" w:cs="Times New Roman"/>
                <w:sz w:val="20"/>
                <w:szCs w:val="20"/>
              </w:rPr>
            </w:pPr>
            <w:r w:rsidRPr="000F2EDB">
              <w:rPr>
                <w:rFonts w:ascii="Times New Roman" w:eastAsia="Calibri" w:hAnsi="Times New Roman" w:cs="Times New Roman"/>
                <w:sz w:val="20"/>
                <w:szCs w:val="20"/>
              </w:rPr>
              <w:t xml:space="preserve">El. paštas: </w:t>
            </w:r>
            <w:r w:rsidRPr="000F2EDB">
              <w:rPr>
                <w:rFonts w:ascii="Times New Roman" w:eastAsia="Calibri" w:hAnsi="Times New Roman" w:cs="Times New Roman"/>
                <w:sz w:val="20"/>
                <w:szCs w:val="20"/>
                <w:highlight w:val="lightGray"/>
              </w:rPr>
              <w:t>[įrašyti elektroninio pašto adresą]</w:t>
            </w:r>
          </w:p>
          <w:p w14:paraId="334D4A78" w14:textId="77777777" w:rsidR="000F2EDB" w:rsidRPr="000F2EDB" w:rsidRDefault="000F2EDB" w:rsidP="000F2EDB">
            <w:pPr>
              <w:spacing w:after="0"/>
              <w:ind w:right="2"/>
              <w:jc w:val="both"/>
              <w:rPr>
                <w:rFonts w:ascii="Times New Roman" w:eastAsia="Calibri" w:hAnsi="Times New Roman" w:cs="Times New Roman"/>
                <w:sz w:val="20"/>
                <w:szCs w:val="20"/>
              </w:rPr>
            </w:pPr>
          </w:p>
          <w:p w14:paraId="372EBC3B" w14:textId="77777777" w:rsidR="000F2EDB" w:rsidRPr="000F2EDB" w:rsidRDefault="000F2EDB" w:rsidP="000F2EDB">
            <w:pPr>
              <w:spacing w:after="0"/>
              <w:ind w:right="2"/>
              <w:jc w:val="both"/>
              <w:rPr>
                <w:rFonts w:ascii="Times New Roman" w:eastAsia="Calibri" w:hAnsi="Times New Roman" w:cs="Times New Roman"/>
                <w:sz w:val="20"/>
                <w:szCs w:val="20"/>
              </w:rPr>
            </w:pPr>
          </w:p>
          <w:p w14:paraId="16F7E6B9" w14:textId="77777777" w:rsidR="000F2EDB" w:rsidRPr="000F2EDB" w:rsidRDefault="000F2EDB" w:rsidP="000F2EDB">
            <w:pPr>
              <w:spacing w:after="0"/>
              <w:ind w:right="2"/>
              <w:jc w:val="both"/>
              <w:rPr>
                <w:rFonts w:ascii="Times New Roman" w:eastAsia="Calibri" w:hAnsi="Times New Roman" w:cs="Times New Roman"/>
                <w:sz w:val="20"/>
                <w:szCs w:val="20"/>
              </w:rPr>
            </w:pPr>
            <w:r w:rsidRPr="000F2EDB">
              <w:rPr>
                <w:rFonts w:ascii="Times New Roman" w:eastAsia="Calibri" w:hAnsi="Times New Roman" w:cs="Times New Roman"/>
                <w:sz w:val="20"/>
                <w:szCs w:val="20"/>
                <w:highlight w:val="lightGray"/>
              </w:rPr>
              <w:t>[pareigos][vardas, pavardė]</w:t>
            </w:r>
          </w:p>
          <w:p w14:paraId="3F5AFF07" w14:textId="77777777" w:rsidR="000F2EDB" w:rsidRPr="000F2EDB" w:rsidRDefault="000F2EDB" w:rsidP="000F2EDB">
            <w:pPr>
              <w:spacing w:after="0"/>
              <w:ind w:right="2"/>
              <w:jc w:val="both"/>
              <w:rPr>
                <w:rFonts w:ascii="Times New Roman" w:eastAsia="Calibri" w:hAnsi="Times New Roman" w:cs="Times New Roman"/>
                <w:sz w:val="20"/>
                <w:szCs w:val="20"/>
              </w:rPr>
            </w:pPr>
          </w:p>
          <w:p w14:paraId="20F695BF" w14:textId="77777777" w:rsidR="000F2EDB" w:rsidRPr="000F2EDB" w:rsidRDefault="000F2EDB" w:rsidP="000F2EDB">
            <w:pPr>
              <w:spacing w:after="0"/>
              <w:ind w:right="2"/>
              <w:jc w:val="both"/>
              <w:rPr>
                <w:rFonts w:ascii="Times New Roman" w:eastAsia="Calibri" w:hAnsi="Times New Roman" w:cs="Times New Roman"/>
                <w:bCs/>
                <w:sz w:val="20"/>
                <w:szCs w:val="20"/>
              </w:rPr>
            </w:pPr>
            <w:r w:rsidRPr="000F2EDB">
              <w:rPr>
                <w:rFonts w:ascii="Times New Roman" w:eastAsia="Calibri" w:hAnsi="Times New Roman" w:cs="Times New Roman"/>
                <w:bCs/>
                <w:sz w:val="20"/>
                <w:szCs w:val="20"/>
              </w:rPr>
              <w:t>______________</w:t>
            </w:r>
          </w:p>
          <w:p w14:paraId="2EDB90F0" w14:textId="77777777" w:rsidR="000F2EDB" w:rsidRPr="000F2EDB" w:rsidRDefault="000F2EDB" w:rsidP="000F2EDB">
            <w:pPr>
              <w:spacing w:after="0"/>
              <w:ind w:right="2"/>
              <w:jc w:val="both"/>
              <w:rPr>
                <w:rFonts w:ascii="Times New Roman" w:eastAsia="Calibri" w:hAnsi="Times New Roman" w:cs="Times New Roman"/>
                <w:bCs/>
                <w:sz w:val="20"/>
                <w:szCs w:val="20"/>
              </w:rPr>
            </w:pPr>
            <w:r w:rsidRPr="000F2EDB">
              <w:rPr>
                <w:rFonts w:ascii="Times New Roman" w:eastAsia="Calibri" w:hAnsi="Times New Roman" w:cs="Times New Roman"/>
                <w:bCs/>
                <w:sz w:val="20"/>
                <w:szCs w:val="20"/>
              </w:rPr>
              <w:t xml:space="preserve">                                         A.V.</w:t>
            </w:r>
          </w:p>
          <w:p w14:paraId="385404C8" w14:textId="77777777" w:rsidR="000F2EDB" w:rsidRPr="000F2EDB" w:rsidRDefault="000F2EDB" w:rsidP="000F2EDB">
            <w:pPr>
              <w:tabs>
                <w:tab w:val="left" w:pos="825"/>
              </w:tabs>
              <w:spacing w:after="0"/>
              <w:ind w:right="2"/>
              <w:jc w:val="both"/>
              <w:rPr>
                <w:rFonts w:ascii="Times New Roman" w:eastAsia="Calibri" w:hAnsi="Times New Roman" w:cs="Times New Roman"/>
                <w:bCs/>
                <w:sz w:val="20"/>
                <w:szCs w:val="20"/>
              </w:rPr>
            </w:pPr>
            <w:r w:rsidRPr="000F2EDB">
              <w:rPr>
                <w:rFonts w:ascii="Times New Roman" w:eastAsia="Calibri" w:hAnsi="Times New Roman" w:cs="Times New Roman"/>
                <w:bCs/>
                <w:sz w:val="20"/>
                <w:szCs w:val="20"/>
              </w:rPr>
              <w:t>Data:</w:t>
            </w:r>
            <w:r w:rsidRPr="000F2EDB">
              <w:rPr>
                <w:rFonts w:ascii="Times New Roman" w:eastAsia="Calibri" w:hAnsi="Times New Roman" w:cs="Times New Roman"/>
                <w:bCs/>
                <w:sz w:val="20"/>
                <w:szCs w:val="20"/>
              </w:rPr>
              <w:tab/>
            </w:r>
          </w:p>
        </w:tc>
      </w:tr>
    </w:tbl>
    <w:p w14:paraId="1B971667" w14:textId="77777777" w:rsidR="000F2EDB" w:rsidRPr="000F2EDB" w:rsidRDefault="000F2EDB" w:rsidP="000F2EDB">
      <w:pPr>
        <w:keepNext/>
        <w:keepLines/>
        <w:spacing w:before="240" w:after="0"/>
        <w:jc w:val="center"/>
        <w:outlineLvl w:val="0"/>
        <w:rPr>
          <w:rFonts w:ascii="Times New Roman" w:eastAsiaTheme="majorEastAsia" w:hAnsi="Times New Roman" w:cs="Times New Roman"/>
          <w:b/>
          <w:bCs/>
          <w:sz w:val="20"/>
          <w:szCs w:val="20"/>
        </w:rPr>
      </w:pPr>
    </w:p>
    <w:p w14:paraId="5B0EC2E2" w14:textId="77777777" w:rsidR="005C019C" w:rsidRPr="00E50B07" w:rsidRDefault="005C019C" w:rsidP="005C019C">
      <w:pPr>
        <w:spacing w:after="0" w:line="240" w:lineRule="auto"/>
        <w:jc w:val="both"/>
        <w:rPr>
          <w:rFonts w:ascii="Times New Roman" w:hAnsi="Times New Roman" w:cs="Times New Roman"/>
          <w:sz w:val="20"/>
          <w:szCs w:val="20"/>
        </w:rPr>
      </w:pPr>
    </w:p>
    <w:p w14:paraId="63D9347C" w14:textId="77777777" w:rsidR="00CB4A17" w:rsidRDefault="00CB4A17" w:rsidP="005C019C">
      <w:pPr>
        <w:rPr>
          <w:rFonts w:ascii="Times New Roman" w:eastAsia="Calibri" w:hAnsi="Times New Roman" w:cs="Times New Roman"/>
          <w:sz w:val="20"/>
          <w:szCs w:val="20"/>
        </w:rPr>
      </w:pPr>
    </w:p>
    <w:p w14:paraId="3DB606E7" w14:textId="77777777" w:rsidR="00A02176" w:rsidRDefault="00A02176" w:rsidP="005C019C">
      <w:pPr>
        <w:rPr>
          <w:rFonts w:ascii="Times New Roman" w:eastAsia="Calibri" w:hAnsi="Times New Roman" w:cs="Times New Roman"/>
          <w:sz w:val="20"/>
          <w:szCs w:val="20"/>
        </w:rPr>
      </w:pPr>
    </w:p>
    <w:p w14:paraId="57D5305D" w14:textId="77777777" w:rsidR="00A02176" w:rsidRDefault="00A02176" w:rsidP="005C019C">
      <w:pPr>
        <w:rPr>
          <w:rFonts w:ascii="Times New Roman" w:eastAsia="Calibri" w:hAnsi="Times New Roman" w:cs="Times New Roman"/>
          <w:sz w:val="20"/>
          <w:szCs w:val="20"/>
        </w:rPr>
      </w:pPr>
    </w:p>
    <w:p w14:paraId="189C9FE5" w14:textId="77777777" w:rsidR="00A02176" w:rsidRDefault="00A02176" w:rsidP="005C019C">
      <w:pPr>
        <w:rPr>
          <w:rFonts w:ascii="Times New Roman" w:eastAsia="Calibri" w:hAnsi="Times New Roman" w:cs="Times New Roman"/>
          <w:sz w:val="20"/>
          <w:szCs w:val="20"/>
        </w:rPr>
      </w:pPr>
    </w:p>
    <w:p w14:paraId="0C8A8D26" w14:textId="77777777" w:rsidR="00A02176" w:rsidRDefault="00A02176" w:rsidP="005C019C">
      <w:pPr>
        <w:rPr>
          <w:rFonts w:ascii="Times New Roman" w:eastAsia="Calibri" w:hAnsi="Times New Roman" w:cs="Times New Roman"/>
          <w:sz w:val="20"/>
          <w:szCs w:val="20"/>
        </w:rPr>
      </w:pPr>
    </w:p>
    <w:p w14:paraId="0197A27B" w14:textId="77777777" w:rsidR="00A02176" w:rsidRDefault="00A02176" w:rsidP="005C019C">
      <w:pPr>
        <w:rPr>
          <w:rFonts w:ascii="Times New Roman" w:eastAsia="Calibri" w:hAnsi="Times New Roman" w:cs="Times New Roman"/>
          <w:sz w:val="20"/>
          <w:szCs w:val="20"/>
        </w:rPr>
      </w:pPr>
    </w:p>
    <w:p w14:paraId="225C01FF" w14:textId="77777777" w:rsidR="00A02176" w:rsidRDefault="00A02176" w:rsidP="005C019C">
      <w:pPr>
        <w:rPr>
          <w:rFonts w:ascii="Times New Roman" w:eastAsia="Calibri" w:hAnsi="Times New Roman" w:cs="Times New Roman"/>
          <w:sz w:val="20"/>
          <w:szCs w:val="20"/>
        </w:rPr>
      </w:pPr>
    </w:p>
    <w:p w14:paraId="33864B47" w14:textId="77777777" w:rsidR="00A02176" w:rsidRDefault="00A02176" w:rsidP="005C019C">
      <w:pPr>
        <w:rPr>
          <w:rFonts w:ascii="Times New Roman" w:eastAsia="Calibri" w:hAnsi="Times New Roman" w:cs="Times New Roman"/>
          <w:sz w:val="20"/>
          <w:szCs w:val="20"/>
        </w:rPr>
      </w:pPr>
    </w:p>
    <w:p w14:paraId="78090E86" w14:textId="77777777" w:rsidR="00A02176" w:rsidRPr="00E50B07" w:rsidRDefault="00A02176" w:rsidP="005C019C">
      <w:pPr>
        <w:rPr>
          <w:rFonts w:ascii="Times New Roman" w:eastAsia="Calibri" w:hAnsi="Times New Roman" w:cs="Times New Roman"/>
          <w:sz w:val="20"/>
          <w:szCs w:val="20"/>
        </w:rPr>
      </w:pPr>
    </w:p>
    <w:p w14:paraId="27213674" w14:textId="77777777" w:rsidR="005C019C" w:rsidRPr="00E50B07" w:rsidRDefault="005C019C" w:rsidP="005C019C">
      <w:pPr>
        <w:jc w:val="center"/>
        <w:rPr>
          <w:rFonts w:ascii="Times New Roman" w:eastAsia="Calibri" w:hAnsi="Times New Roman" w:cs="Times New Roman"/>
          <w:b/>
          <w:bCs/>
          <w:sz w:val="20"/>
          <w:szCs w:val="20"/>
        </w:rPr>
      </w:pPr>
    </w:p>
    <w:tbl>
      <w:tblPr>
        <w:tblpPr w:leftFromText="180" w:rightFromText="180" w:vertAnchor="text" w:horzAnchor="margin" w:tblpXSpec="right"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1"/>
      </w:tblGrid>
      <w:tr w:rsidR="00A02176" w:rsidRPr="00D647B6" w14:paraId="3407EE15" w14:textId="77777777" w:rsidTr="001176D8">
        <w:trPr>
          <w:trHeight w:val="793"/>
        </w:trPr>
        <w:tc>
          <w:tcPr>
            <w:tcW w:w="3961" w:type="dxa"/>
            <w:shd w:val="clear" w:color="auto" w:fill="auto"/>
          </w:tcPr>
          <w:p w14:paraId="076EB6EF" w14:textId="7D924B2E" w:rsidR="00A02176" w:rsidRDefault="001176D8" w:rsidP="00722E79">
            <w:pPr>
              <w:keepNext/>
              <w:spacing w:after="0" w:line="240" w:lineRule="auto"/>
              <w:ind w:right="-5"/>
              <w:outlineLvl w:val="8"/>
              <w:rPr>
                <w:rFonts w:ascii="Times New Roman" w:eastAsia="Calibri" w:hAnsi="Times New Roman" w:cs="Times New Roman"/>
                <w:sz w:val="20"/>
                <w:szCs w:val="20"/>
                <w14:shadow w14:blurRad="50800" w14:dist="50800" w14:dir="5400000" w14:sx="0" w14:sy="0" w14:kx="0" w14:ky="0" w14:algn="ctr">
                  <w14:schemeClr w14:val="bg1"/>
                </w14:shadow>
              </w:rPr>
            </w:pPr>
            <w:bookmarkStart w:id="5" w:name="_Hlk54185645"/>
            <w:r w:rsidRPr="001176D8">
              <w:rPr>
                <w:rFonts w:ascii="Times New Roman" w:eastAsia="Calibri" w:hAnsi="Times New Roman" w:cs="Times New Roman"/>
                <w:sz w:val="20"/>
                <w:szCs w:val="20"/>
                <w14:shadow w14:blurRad="50800" w14:dist="50800" w14:dir="5400000" w14:sx="0" w14:sy="0" w14:kx="0" w14:ky="0" w14:algn="ctr">
                  <w14:schemeClr w14:val="bg1"/>
                </w14:shadow>
              </w:rPr>
              <w:lastRenderedPageBreak/>
              <w:t>Programinės įrangos „</w:t>
            </w:r>
            <w:proofErr w:type="spellStart"/>
            <w:r w:rsidRPr="001176D8">
              <w:rPr>
                <w:rFonts w:ascii="Times New Roman" w:eastAsia="Calibri" w:hAnsi="Times New Roman" w:cs="Times New Roman"/>
                <w:sz w:val="20"/>
                <w:szCs w:val="20"/>
                <w14:shadow w14:blurRad="50800" w14:dist="50800" w14:dir="5400000" w14:sx="0" w14:sy="0" w14:kx="0" w14:ky="0" w14:algn="ctr">
                  <w14:schemeClr w14:val="bg1"/>
                </w14:shadow>
              </w:rPr>
              <w:t>Oracle</w:t>
            </w:r>
            <w:proofErr w:type="spellEnd"/>
            <w:r w:rsidRPr="001176D8">
              <w:rPr>
                <w:rFonts w:ascii="Times New Roman" w:eastAsia="Calibri" w:hAnsi="Times New Roman" w:cs="Times New Roman"/>
                <w:sz w:val="20"/>
                <w:szCs w:val="20"/>
                <w14:shadow w14:blurRad="50800" w14:dist="50800" w14:dir="5400000" w14:sx="0" w14:sy="0" w14:kx="0" w14:ky="0" w14:algn="ctr">
                  <w14:schemeClr w14:val="bg1"/>
                </w14:shadow>
              </w:rPr>
              <w:t xml:space="preserve">“ licencijų palaikymo paslaugų </w:t>
            </w:r>
            <w:r w:rsidR="00A02176" w:rsidRPr="00A02176">
              <w:rPr>
                <w:rFonts w:ascii="Times New Roman" w:eastAsia="Calibri" w:hAnsi="Times New Roman" w:cs="Times New Roman"/>
                <w:sz w:val="20"/>
                <w:szCs w:val="20"/>
                <w14:shadow w14:blurRad="50800" w14:dist="50800" w14:dir="5400000" w14:sx="0" w14:sy="0" w14:kx="0" w14:ky="0" w14:algn="ctr">
                  <w14:schemeClr w14:val="bg1"/>
                </w14:shadow>
              </w:rPr>
              <w:t>viešojo pirkimo sutart</w:t>
            </w:r>
            <w:r w:rsidR="00A02176">
              <w:rPr>
                <w:rFonts w:ascii="Times New Roman" w:eastAsia="Calibri" w:hAnsi="Times New Roman" w:cs="Times New Roman"/>
                <w:sz w:val="20"/>
                <w:szCs w:val="20"/>
                <w14:shadow w14:blurRad="50800" w14:dist="50800" w14:dir="5400000" w14:sx="0" w14:sy="0" w14:kx="0" w14:ky="0" w14:algn="ctr">
                  <w14:schemeClr w14:val="bg1"/>
                </w14:shadow>
              </w:rPr>
              <w:t>ies</w:t>
            </w:r>
          </w:p>
          <w:p w14:paraId="5C6E4722" w14:textId="559670B5" w:rsidR="00A02176" w:rsidRPr="00D647B6" w:rsidRDefault="00A02176" w:rsidP="00722E79">
            <w:pPr>
              <w:keepNext/>
              <w:spacing w:after="0" w:line="240" w:lineRule="auto"/>
              <w:ind w:right="-5"/>
              <w:outlineLvl w:val="8"/>
              <w:rPr>
                <w:rFonts w:ascii="Times New Roman" w:eastAsia="MS Mincho" w:hAnsi="Times New Roman" w:cs="Times New Roman"/>
                <w:sz w:val="20"/>
                <w:szCs w:val="20"/>
                <w14:shadow w14:blurRad="50800" w14:dist="50800" w14:dir="5400000" w14:sx="0" w14:sy="0" w14:kx="0" w14:ky="0" w14:algn="ctr">
                  <w14:schemeClr w14:val="bg1"/>
                </w14:shadow>
              </w:rPr>
            </w:pPr>
            <w:r w:rsidRPr="00D647B6">
              <w:rPr>
                <w:rFonts w:ascii="Times New Roman" w:eastAsia="MS Mincho" w:hAnsi="Times New Roman" w:cs="Times New Roman"/>
                <w:sz w:val="20"/>
                <w:szCs w:val="20"/>
                <w14:shadow w14:blurRad="50800" w14:dist="50800" w14:dir="5400000" w14:sx="0" w14:sy="0" w14:kx="0" w14:ky="0" w14:algn="ctr">
                  <w14:schemeClr w14:val="bg1"/>
                </w14:shadow>
              </w:rPr>
              <w:t>Nr.___________________</w:t>
            </w:r>
          </w:p>
          <w:p w14:paraId="0DABBB52" w14:textId="77777777" w:rsidR="00A02176" w:rsidRPr="00D647B6" w:rsidRDefault="00A02176" w:rsidP="00722E79">
            <w:pPr>
              <w:spacing w:after="0" w:line="240" w:lineRule="auto"/>
              <w:rPr>
                <w:rFonts w:ascii="Times New Roman" w:eastAsia="MS Mincho" w:hAnsi="Times New Roman" w:cs="Times New Roman"/>
                <w:sz w:val="20"/>
                <w:szCs w:val="20"/>
                <w14:shadow w14:blurRad="50800" w14:dist="50800" w14:dir="5400000" w14:sx="0" w14:sy="0" w14:kx="0" w14:ky="0" w14:algn="ctr">
                  <w14:schemeClr w14:val="bg1"/>
                </w14:shadow>
              </w:rPr>
            </w:pPr>
          </w:p>
          <w:p w14:paraId="103DF5B6" w14:textId="77777777" w:rsidR="00A02176" w:rsidRPr="00D647B6" w:rsidRDefault="00A02176" w:rsidP="00722E79">
            <w:pPr>
              <w:keepNext/>
              <w:spacing w:after="0" w:line="240" w:lineRule="auto"/>
              <w:ind w:right="-5"/>
              <w:jc w:val="both"/>
              <w:outlineLvl w:val="8"/>
              <w:rPr>
                <w:rFonts w:ascii="Times New Roman" w:eastAsia="MS Mincho" w:hAnsi="Times New Roman" w:cs="Times New Roman"/>
                <w:sz w:val="20"/>
                <w:szCs w:val="20"/>
                <w14:shadow w14:blurRad="50800" w14:dist="50800" w14:dir="5400000" w14:sx="0" w14:sy="0" w14:kx="0" w14:ky="0" w14:algn="ctr">
                  <w14:schemeClr w14:val="bg1"/>
                </w14:shadow>
              </w:rPr>
            </w:pPr>
            <w:r w:rsidRPr="00D647B6">
              <w:rPr>
                <w:rFonts w:ascii="Times New Roman" w:eastAsia="MS Mincho" w:hAnsi="Times New Roman" w:cs="Times New Roman"/>
                <w:sz w:val="20"/>
                <w:szCs w:val="20"/>
                <w14:shadow w14:blurRad="50800" w14:dist="50800" w14:dir="5400000" w14:sx="0" w14:sy="0" w14:kx="0" w14:ky="0" w14:algn="ctr">
                  <w14:schemeClr w14:val="bg1"/>
                </w14:shadow>
              </w:rPr>
              <w:t>1 priedas</w:t>
            </w:r>
          </w:p>
        </w:tc>
      </w:tr>
      <w:bookmarkEnd w:id="5"/>
    </w:tbl>
    <w:p w14:paraId="2F45607D" w14:textId="77777777" w:rsidR="00A02176" w:rsidRDefault="00A02176" w:rsidP="00A02176">
      <w:pPr>
        <w:rPr>
          <w:rFonts w:ascii="Times New Roman" w:hAnsi="Times New Roman" w:cs="Times New Roman"/>
          <w:sz w:val="20"/>
          <w:szCs w:val="20"/>
        </w:rPr>
      </w:pPr>
    </w:p>
    <w:p w14:paraId="1393727B" w14:textId="77777777" w:rsidR="00A02176" w:rsidRDefault="00A02176" w:rsidP="00A02176">
      <w:pPr>
        <w:rPr>
          <w:rFonts w:ascii="Times New Roman" w:hAnsi="Times New Roman" w:cs="Times New Roman"/>
          <w:sz w:val="20"/>
          <w:szCs w:val="20"/>
        </w:rPr>
      </w:pPr>
    </w:p>
    <w:p w14:paraId="1A9B8EB6" w14:textId="77777777" w:rsidR="00A02176" w:rsidRPr="00D647B6" w:rsidRDefault="00A02176" w:rsidP="00A02176">
      <w:pPr>
        <w:rPr>
          <w:rFonts w:ascii="Times New Roman" w:eastAsia="Calibri" w:hAnsi="Times New Roman" w:cs="Times New Roman"/>
          <w:sz w:val="20"/>
          <w:szCs w:val="20"/>
        </w:rPr>
      </w:pPr>
    </w:p>
    <w:p w14:paraId="5CBE8E2B" w14:textId="77777777" w:rsidR="00A02176" w:rsidRPr="00D647B6" w:rsidRDefault="00A02176" w:rsidP="00A02176">
      <w:pPr>
        <w:jc w:val="right"/>
        <w:rPr>
          <w:rFonts w:ascii="Times New Roman" w:eastAsia="Calibri" w:hAnsi="Times New Roman" w:cs="Times New Roman"/>
          <w:sz w:val="20"/>
          <w:szCs w:val="20"/>
        </w:rPr>
      </w:pPr>
    </w:p>
    <w:p w14:paraId="1560EE5A" w14:textId="77777777" w:rsidR="00A02176" w:rsidRPr="00D647B6" w:rsidRDefault="00A02176" w:rsidP="00A02176">
      <w:pPr>
        <w:rPr>
          <w:rFonts w:ascii="Times New Roman" w:eastAsia="Calibri" w:hAnsi="Times New Roman" w:cs="Times New Roman"/>
          <w:b/>
          <w:bCs/>
          <w:sz w:val="20"/>
          <w:szCs w:val="20"/>
        </w:rPr>
      </w:pPr>
    </w:p>
    <w:p w14:paraId="42A4A74C" w14:textId="77777777" w:rsidR="00A02176" w:rsidRPr="00D647B6" w:rsidRDefault="00A02176" w:rsidP="00A02176">
      <w:pPr>
        <w:jc w:val="center"/>
        <w:rPr>
          <w:rFonts w:ascii="Times New Roman" w:eastAsia="Calibri" w:hAnsi="Times New Roman" w:cs="Times New Roman"/>
          <w:b/>
          <w:bCs/>
          <w:sz w:val="20"/>
          <w:szCs w:val="20"/>
        </w:rPr>
      </w:pPr>
    </w:p>
    <w:p w14:paraId="41B2D5B7" w14:textId="77777777" w:rsidR="00A02176" w:rsidRPr="00D647B6" w:rsidRDefault="00A02176" w:rsidP="00A02176">
      <w:pPr>
        <w:jc w:val="center"/>
        <w:rPr>
          <w:rFonts w:ascii="Times New Roman" w:eastAsia="Calibri" w:hAnsi="Times New Roman" w:cs="Times New Roman"/>
          <w:b/>
          <w:bCs/>
          <w:sz w:val="20"/>
          <w:szCs w:val="20"/>
        </w:rPr>
      </w:pPr>
      <w:r w:rsidRPr="00D647B6">
        <w:rPr>
          <w:rFonts w:ascii="Times New Roman" w:eastAsia="Calibri" w:hAnsi="Times New Roman" w:cs="Times New Roman"/>
          <w:b/>
          <w:bCs/>
          <w:sz w:val="20"/>
          <w:szCs w:val="20"/>
        </w:rPr>
        <w:t>TECHNINĖ SPECIFIKACIJA</w:t>
      </w:r>
    </w:p>
    <w:p w14:paraId="04BDB5C9" w14:textId="77777777" w:rsidR="00A02176" w:rsidRPr="00D647B6" w:rsidRDefault="00A02176" w:rsidP="00A02176">
      <w:pPr>
        <w:jc w:val="center"/>
        <w:rPr>
          <w:rFonts w:ascii="Times New Roman" w:eastAsia="Calibri" w:hAnsi="Times New Roman" w:cs="Times New Roman"/>
          <w:b/>
          <w:bCs/>
          <w:sz w:val="20"/>
          <w:szCs w:val="20"/>
        </w:rPr>
      </w:pPr>
    </w:p>
    <w:p w14:paraId="7CF38D7F" w14:textId="77777777" w:rsidR="00A02176" w:rsidRDefault="00A02176" w:rsidP="00A02176">
      <w:pPr>
        <w:jc w:val="center"/>
        <w:rPr>
          <w:rFonts w:ascii="Times New Roman" w:eastAsia="Calibri" w:hAnsi="Times New Roman" w:cs="Times New Roman"/>
          <w:sz w:val="20"/>
          <w:szCs w:val="20"/>
        </w:rPr>
      </w:pPr>
      <w:r w:rsidRPr="00D647B6">
        <w:rPr>
          <w:rFonts w:ascii="Times New Roman" w:eastAsia="Calibri" w:hAnsi="Times New Roman" w:cs="Times New Roman"/>
          <w:sz w:val="20"/>
          <w:szCs w:val="20"/>
        </w:rPr>
        <w:t>Bus pridedama Sutarties sudarymo metu.</w:t>
      </w:r>
    </w:p>
    <w:p w14:paraId="1C3435A2" w14:textId="77777777" w:rsidR="00425C6C" w:rsidRDefault="00425C6C" w:rsidP="00A02176">
      <w:pPr>
        <w:jc w:val="center"/>
        <w:rPr>
          <w:rFonts w:ascii="Times New Roman" w:eastAsia="Calibri" w:hAnsi="Times New Roman" w:cs="Times New Roman"/>
          <w:sz w:val="20"/>
          <w:szCs w:val="20"/>
        </w:rPr>
      </w:pPr>
    </w:p>
    <w:p w14:paraId="3091CDE1" w14:textId="77777777" w:rsidR="00425C6C" w:rsidRDefault="00425C6C" w:rsidP="00A02176">
      <w:pPr>
        <w:jc w:val="center"/>
        <w:rPr>
          <w:rFonts w:ascii="Times New Roman" w:eastAsia="Calibri" w:hAnsi="Times New Roman" w:cs="Times New Roman"/>
          <w:sz w:val="20"/>
          <w:szCs w:val="20"/>
        </w:rPr>
      </w:pPr>
    </w:p>
    <w:p w14:paraId="1A1C92D8" w14:textId="77777777" w:rsidR="00425C6C" w:rsidRDefault="00425C6C" w:rsidP="00A02176">
      <w:pPr>
        <w:jc w:val="center"/>
        <w:rPr>
          <w:rFonts w:ascii="Times New Roman" w:eastAsia="Calibri" w:hAnsi="Times New Roman" w:cs="Times New Roman"/>
          <w:sz w:val="20"/>
          <w:szCs w:val="20"/>
        </w:rPr>
      </w:pPr>
    </w:p>
    <w:p w14:paraId="31716309" w14:textId="77777777" w:rsidR="00425C6C" w:rsidRDefault="00425C6C" w:rsidP="00A02176">
      <w:pPr>
        <w:jc w:val="center"/>
        <w:rPr>
          <w:rFonts w:ascii="Times New Roman" w:eastAsia="Calibri" w:hAnsi="Times New Roman" w:cs="Times New Roman"/>
          <w:sz w:val="20"/>
          <w:szCs w:val="20"/>
        </w:rPr>
      </w:pPr>
    </w:p>
    <w:p w14:paraId="6E2E99C2" w14:textId="77777777" w:rsidR="00425C6C" w:rsidRDefault="00425C6C" w:rsidP="00A02176">
      <w:pPr>
        <w:jc w:val="center"/>
        <w:rPr>
          <w:rFonts w:ascii="Times New Roman" w:eastAsia="Calibri" w:hAnsi="Times New Roman" w:cs="Times New Roman"/>
          <w:sz w:val="20"/>
          <w:szCs w:val="20"/>
        </w:rPr>
      </w:pPr>
    </w:p>
    <w:p w14:paraId="45F4AEFF" w14:textId="77777777" w:rsidR="00425C6C" w:rsidRDefault="00425C6C" w:rsidP="00A02176">
      <w:pPr>
        <w:jc w:val="center"/>
        <w:rPr>
          <w:rFonts w:ascii="Times New Roman" w:eastAsia="Calibri" w:hAnsi="Times New Roman" w:cs="Times New Roman"/>
          <w:sz w:val="20"/>
          <w:szCs w:val="20"/>
        </w:rPr>
      </w:pPr>
    </w:p>
    <w:p w14:paraId="7456AB39" w14:textId="77777777" w:rsidR="00425C6C" w:rsidRDefault="00425C6C" w:rsidP="00A02176">
      <w:pPr>
        <w:jc w:val="center"/>
        <w:rPr>
          <w:rFonts w:ascii="Times New Roman" w:eastAsia="Calibri" w:hAnsi="Times New Roman" w:cs="Times New Roman"/>
          <w:sz w:val="20"/>
          <w:szCs w:val="20"/>
        </w:rPr>
      </w:pPr>
    </w:p>
    <w:p w14:paraId="0BEA16EB" w14:textId="77777777" w:rsidR="00425C6C" w:rsidRDefault="00425C6C" w:rsidP="00A02176">
      <w:pPr>
        <w:jc w:val="center"/>
        <w:rPr>
          <w:rFonts w:ascii="Times New Roman" w:eastAsia="Calibri" w:hAnsi="Times New Roman" w:cs="Times New Roman"/>
          <w:sz w:val="20"/>
          <w:szCs w:val="20"/>
        </w:rPr>
      </w:pPr>
    </w:p>
    <w:p w14:paraId="2EF0434A" w14:textId="77777777" w:rsidR="00425C6C" w:rsidRDefault="00425C6C" w:rsidP="00A02176">
      <w:pPr>
        <w:jc w:val="center"/>
        <w:rPr>
          <w:rFonts w:ascii="Times New Roman" w:eastAsia="Calibri" w:hAnsi="Times New Roman" w:cs="Times New Roman"/>
          <w:sz w:val="20"/>
          <w:szCs w:val="20"/>
        </w:rPr>
      </w:pPr>
    </w:p>
    <w:p w14:paraId="395FB856" w14:textId="77777777" w:rsidR="00425C6C" w:rsidRDefault="00425C6C" w:rsidP="00A02176">
      <w:pPr>
        <w:jc w:val="center"/>
        <w:rPr>
          <w:rFonts w:ascii="Times New Roman" w:eastAsia="Calibri" w:hAnsi="Times New Roman" w:cs="Times New Roman"/>
          <w:sz w:val="20"/>
          <w:szCs w:val="20"/>
        </w:rPr>
      </w:pPr>
    </w:p>
    <w:p w14:paraId="44A2365C" w14:textId="77777777" w:rsidR="00425C6C" w:rsidRDefault="00425C6C" w:rsidP="00A02176">
      <w:pPr>
        <w:jc w:val="center"/>
        <w:rPr>
          <w:rFonts w:ascii="Times New Roman" w:eastAsia="Calibri" w:hAnsi="Times New Roman" w:cs="Times New Roman"/>
          <w:sz w:val="20"/>
          <w:szCs w:val="20"/>
        </w:rPr>
      </w:pPr>
    </w:p>
    <w:p w14:paraId="595B400D" w14:textId="77777777" w:rsidR="00425C6C" w:rsidRDefault="00425C6C" w:rsidP="00A02176">
      <w:pPr>
        <w:jc w:val="center"/>
        <w:rPr>
          <w:rFonts w:ascii="Times New Roman" w:eastAsia="Calibri" w:hAnsi="Times New Roman" w:cs="Times New Roman"/>
          <w:sz w:val="20"/>
          <w:szCs w:val="20"/>
        </w:rPr>
      </w:pPr>
    </w:p>
    <w:p w14:paraId="6A28510A" w14:textId="77777777" w:rsidR="00425C6C" w:rsidRDefault="00425C6C" w:rsidP="00A02176">
      <w:pPr>
        <w:jc w:val="center"/>
        <w:rPr>
          <w:rFonts w:ascii="Times New Roman" w:eastAsia="Calibri" w:hAnsi="Times New Roman" w:cs="Times New Roman"/>
          <w:sz w:val="20"/>
          <w:szCs w:val="20"/>
        </w:rPr>
      </w:pPr>
    </w:p>
    <w:p w14:paraId="224404FA" w14:textId="77777777" w:rsidR="00425C6C" w:rsidRDefault="00425C6C" w:rsidP="00A02176">
      <w:pPr>
        <w:jc w:val="center"/>
        <w:rPr>
          <w:rFonts w:ascii="Times New Roman" w:eastAsia="Calibri" w:hAnsi="Times New Roman" w:cs="Times New Roman"/>
          <w:sz w:val="20"/>
          <w:szCs w:val="20"/>
        </w:rPr>
      </w:pPr>
    </w:p>
    <w:p w14:paraId="0C669310" w14:textId="77777777" w:rsidR="00425C6C" w:rsidRDefault="00425C6C" w:rsidP="00A02176">
      <w:pPr>
        <w:jc w:val="center"/>
        <w:rPr>
          <w:rFonts w:ascii="Times New Roman" w:eastAsia="Calibri" w:hAnsi="Times New Roman" w:cs="Times New Roman"/>
          <w:sz w:val="20"/>
          <w:szCs w:val="20"/>
        </w:rPr>
      </w:pPr>
    </w:p>
    <w:p w14:paraId="54B02225" w14:textId="77777777" w:rsidR="00425C6C" w:rsidRDefault="00425C6C" w:rsidP="00A02176">
      <w:pPr>
        <w:jc w:val="center"/>
        <w:rPr>
          <w:rFonts w:ascii="Times New Roman" w:eastAsia="Calibri" w:hAnsi="Times New Roman" w:cs="Times New Roman"/>
          <w:sz w:val="20"/>
          <w:szCs w:val="20"/>
        </w:rPr>
      </w:pPr>
    </w:p>
    <w:p w14:paraId="11A49945" w14:textId="77777777" w:rsidR="00425C6C" w:rsidRDefault="00425C6C" w:rsidP="00A02176">
      <w:pPr>
        <w:jc w:val="center"/>
        <w:rPr>
          <w:rFonts w:ascii="Times New Roman" w:eastAsia="Calibri" w:hAnsi="Times New Roman" w:cs="Times New Roman"/>
          <w:sz w:val="20"/>
          <w:szCs w:val="20"/>
        </w:rPr>
      </w:pPr>
    </w:p>
    <w:p w14:paraId="664CB0B9" w14:textId="77777777" w:rsidR="00425C6C" w:rsidRDefault="00425C6C" w:rsidP="00A02176">
      <w:pPr>
        <w:jc w:val="center"/>
        <w:rPr>
          <w:rFonts w:ascii="Times New Roman" w:eastAsia="Calibri" w:hAnsi="Times New Roman" w:cs="Times New Roman"/>
          <w:sz w:val="20"/>
          <w:szCs w:val="20"/>
        </w:rPr>
      </w:pPr>
    </w:p>
    <w:p w14:paraId="42B80782" w14:textId="77777777" w:rsidR="00425C6C" w:rsidRDefault="00425C6C" w:rsidP="00A02176">
      <w:pPr>
        <w:jc w:val="center"/>
        <w:rPr>
          <w:rFonts w:ascii="Times New Roman" w:eastAsia="Calibri" w:hAnsi="Times New Roman" w:cs="Times New Roman"/>
          <w:sz w:val="20"/>
          <w:szCs w:val="20"/>
        </w:rPr>
      </w:pPr>
    </w:p>
    <w:p w14:paraId="3C177235" w14:textId="77777777" w:rsidR="00425C6C" w:rsidRDefault="00425C6C" w:rsidP="00A02176">
      <w:pPr>
        <w:jc w:val="center"/>
        <w:rPr>
          <w:rFonts w:ascii="Times New Roman" w:eastAsia="Calibri" w:hAnsi="Times New Roman" w:cs="Times New Roman"/>
          <w:sz w:val="20"/>
          <w:szCs w:val="20"/>
        </w:rPr>
      </w:pPr>
    </w:p>
    <w:p w14:paraId="152A162F" w14:textId="77777777" w:rsidR="00425C6C" w:rsidRDefault="00425C6C" w:rsidP="00A02176">
      <w:pPr>
        <w:jc w:val="center"/>
        <w:rPr>
          <w:rFonts w:ascii="Times New Roman" w:eastAsia="Calibri" w:hAnsi="Times New Roman" w:cs="Times New Roman"/>
          <w:sz w:val="20"/>
          <w:szCs w:val="20"/>
        </w:rPr>
      </w:pPr>
    </w:p>
    <w:p w14:paraId="7BED6652" w14:textId="77777777" w:rsidR="00425C6C" w:rsidRDefault="00425C6C" w:rsidP="00A02176">
      <w:pPr>
        <w:jc w:val="center"/>
        <w:rPr>
          <w:rFonts w:ascii="Times New Roman" w:eastAsia="Calibri" w:hAnsi="Times New Roman" w:cs="Times New Roman"/>
          <w:sz w:val="20"/>
          <w:szCs w:val="20"/>
        </w:rPr>
      </w:pPr>
    </w:p>
    <w:p w14:paraId="5D7E98F4" w14:textId="77777777" w:rsidR="00425C6C" w:rsidRDefault="00425C6C" w:rsidP="00A02176">
      <w:pPr>
        <w:jc w:val="center"/>
        <w:rPr>
          <w:rFonts w:ascii="Times New Roman" w:eastAsia="Calibri" w:hAnsi="Times New Roman" w:cs="Times New Roman"/>
          <w:sz w:val="20"/>
          <w:szCs w:val="20"/>
        </w:rPr>
      </w:pPr>
    </w:p>
    <w:p w14:paraId="1A9121A8" w14:textId="77777777" w:rsidR="00425C6C" w:rsidRDefault="00425C6C" w:rsidP="00A02176">
      <w:pPr>
        <w:jc w:val="center"/>
        <w:rPr>
          <w:rFonts w:ascii="Times New Roman" w:eastAsia="Calibri" w:hAnsi="Times New Roman" w:cs="Times New Roman"/>
          <w:sz w:val="20"/>
          <w:szCs w:val="20"/>
        </w:rPr>
      </w:pPr>
    </w:p>
    <w:p w14:paraId="3A2756BB" w14:textId="77777777" w:rsidR="00425C6C" w:rsidRDefault="00425C6C" w:rsidP="00A02176">
      <w:pPr>
        <w:jc w:val="center"/>
        <w:rPr>
          <w:rFonts w:ascii="Times New Roman" w:eastAsia="Calibri" w:hAnsi="Times New Roman" w:cs="Times New Roman"/>
          <w:sz w:val="20"/>
          <w:szCs w:val="20"/>
        </w:rPr>
      </w:pPr>
    </w:p>
    <w:p w14:paraId="6810A001" w14:textId="77777777" w:rsidR="00425C6C" w:rsidRDefault="00425C6C" w:rsidP="00A02176">
      <w:pPr>
        <w:jc w:val="center"/>
        <w:rPr>
          <w:rFonts w:ascii="Times New Roman" w:eastAsia="Calibri" w:hAnsi="Times New Roman" w:cs="Times New Roman"/>
          <w:sz w:val="20"/>
          <w:szCs w:val="20"/>
        </w:rPr>
      </w:pPr>
    </w:p>
    <w:p w14:paraId="3AE97ACF" w14:textId="77777777" w:rsidR="00425C6C" w:rsidRDefault="00425C6C" w:rsidP="00A02176">
      <w:pPr>
        <w:jc w:val="center"/>
        <w:rPr>
          <w:rFonts w:ascii="Times New Roman" w:eastAsia="Calibri" w:hAnsi="Times New Roman" w:cs="Times New Roman"/>
          <w:sz w:val="20"/>
          <w:szCs w:val="20"/>
        </w:rPr>
      </w:pPr>
    </w:p>
    <w:tbl>
      <w:tblPr>
        <w:tblpPr w:leftFromText="180" w:rightFromText="180" w:vertAnchor="text" w:horzAnchor="margin" w:tblpXSpec="right"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3"/>
      </w:tblGrid>
      <w:tr w:rsidR="00425C6C" w:rsidRPr="00D647B6" w14:paraId="673FF8EA" w14:textId="77777777" w:rsidTr="001176D8">
        <w:trPr>
          <w:trHeight w:val="793"/>
        </w:trPr>
        <w:tc>
          <w:tcPr>
            <w:tcW w:w="4103" w:type="dxa"/>
            <w:shd w:val="clear" w:color="auto" w:fill="auto"/>
          </w:tcPr>
          <w:p w14:paraId="7BCED08A" w14:textId="59FA5EF0" w:rsidR="00425C6C" w:rsidRDefault="001176D8" w:rsidP="00722E79">
            <w:pPr>
              <w:keepNext/>
              <w:spacing w:after="0" w:line="240" w:lineRule="auto"/>
              <w:ind w:right="-5"/>
              <w:outlineLvl w:val="8"/>
              <w:rPr>
                <w:rFonts w:ascii="Times New Roman" w:eastAsia="Calibri" w:hAnsi="Times New Roman" w:cs="Times New Roman"/>
                <w:sz w:val="20"/>
                <w:szCs w:val="20"/>
                <w14:shadow w14:blurRad="50800" w14:dist="50800" w14:dir="5400000" w14:sx="0" w14:sy="0" w14:kx="0" w14:ky="0" w14:algn="ctr">
                  <w14:schemeClr w14:val="bg1"/>
                </w14:shadow>
              </w:rPr>
            </w:pPr>
            <w:r w:rsidRPr="001176D8">
              <w:rPr>
                <w:rFonts w:ascii="Times New Roman" w:eastAsia="Calibri" w:hAnsi="Times New Roman" w:cs="Times New Roman"/>
                <w:sz w:val="20"/>
                <w:szCs w:val="20"/>
                <w14:shadow w14:blurRad="50800" w14:dist="50800" w14:dir="5400000" w14:sx="0" w14:sy="0" w14:kx="0" w14:ky="0" w14:algn="ctr">
                  <w14:schemeClr w14:val="bg1"/>
                </w14:shadow>
              </w:rPr>
              <w:lastRenderedPageBreak/>
              <w:t>Programinės įrangos „</w:t>
            </w:r>
            <w:proofErr w:type="spellStart"/>
            <w:r w:rsidRPr="001176D8">
              <w:rPr>
                <w:rFonts w:ascii="Times New Roman" w:eastAsia="Calibri" w:hAnsi="Times New Roman" w:cs="Times New Roman"/>
                <w:sz w:val="20"/>
                <w:szCs w:val="20"/>
                <w14:shadow w14:blurRad="50800" w14:dist="50800" w14:dir="5400000" w14:sx="0" w14:sy="0" w14:kx="0" w14:ky="0" w14:algn="ctr">
                  <w14:schemeClr w14:val="bg1"/>
                </w14:shadow>
              </w:rPr>
              <w:t>Oracle</w:t>
            </w:r>
            <w:proofErr w:type="spellEnd"/>
            <w:r w:rsidRPr="001176D8">
              <w:rPr>
                <w:rFonts w:ascii="Times New Roman" w:eastAsia="Calibri" w:hAnsi="Times New Roman" w:cs="Times New Roman"/>
                <w:sz w:val="20"/>
                <w:szCs w:val="20"/>
                <w14:shadow w14:blurRad="50800" w14:dist="50800" w14:dir="5400000" w14:sx="0" w14:sy="0" w14:kx="0" w14:ky="0" w14:algn="ctr">
                  <w14:schemeClr w14:val="bg1"/>
                </w14:shadow>
              </w:rPr>
              <w:t xml:space="preserve">“ licencijų palaikymo paslaugų </w:t>
            </w:r>
            <w:r w:rsidR="00425C6C" w:rsidRPr="00425C6C">
              <w:rPr>
                <w:rFonts w:ascii="Times New Roman" w:eastAsia="Calibri" w:hAnsi="Times New Roman" w:cs="Times New Roman"/>
                <w:sz w:val="20"/>
                <w:szCs w:val="20"/>
                <w14:shadow w14:blurRad="50800" w14:dist="50800" w14:dir="5400000" w14:sx="0" w14:sy="0" w14:kx="0" w14:ky="0" w14:algn="ctr">
                  <w14:schemeClr w14:val="bg1"/>
                </w14:shadow>
              </w:rPr>
              <w:t>viešojo pirkimo sutarties</w:t>
            </w:r>
          </w:p>
          <w:p w14:paraId="3D1BB6F4" w14:textId="71238C6B" w:rsidR="00425C6C" w:rsidRPr="00D647B6" w:rsidRDefault="00425C6C" w:rsidP="00722E79">
            <w:pPr>
              <w:keepNext/>
              <w:spacing w:after="0" w:line="240" w:lineRule="auto"/>
              <w:ind w:right="-5"/>
              <w:outlineLvl w:val="8"/>
              <w:rPr>
                <w:rFonts w:ascii="Times New Roman" w:eastAsia="MS Mincho" w:hAnsi="Times New Roman" w:cs="Times New Roman"/>
                <w:sz w:val="20"/>
                <w:szCs w:val="20"/>
                <w14:shadow w14:blurRad="50800" w14:dist="50800" w14:dir="5400000" w14:sx="0" w14:sy="0" w14:kx="0" w14:ky="0" w14:algn="ctr">
                  <w14:schemeClr w14:val="bg1"/>
                </w14:shadow>
              </w:rPr>
            </w:pPr>
            <w:r w:rsidRPr="00D647B6">
              <w:rPr>
                <w:rFonts w:ascii="Times New Roman" w:eastAsia="MS Mincho" w:hAnsi="Times New Roman" w:cs="Times New Roman"/>
                <w:sz w:val="20"/>
                <w:szCs w:val="20"/>
                <w14:shadow w14:blurRad="50800" w14:dist="50800" w14:dir="5400000" w14:sx="0" w14:sy="0" w14:kx="0" w14:ky="0" w14:algn="ctr">
                  <w14:schemeClr w14:val="bg1"/>
                </w14:shadow>
              </w:rPr>
              <w:t>Nr.___________________</w:t>
            </w:r>
          </w:p>
          <w:p w14:paraId="6B4695F7" w14:textId="77777777" w:rsidR="00425C6C" w:rsidRDefault="00425C6C" w:rsidP="00722E79">
            <w:pPr>
              <w:keepNext/>
              <w:spacing w:after="0" w:line="240" w:lineRule="auto"/>
              <w:ind w:right="-5"/>
              <w:jc w:val="both"/>
              <w:outlineLvl w:val="8"/>
              <w:rPr>
                <w:rFonts w:ascii="Times New Roman" w:eastAsia="MS Mincho" w:hAnsi="Times New Roman" w:cs="Times New Roman"/>
                <w:sz w:val="20"/>
                <w:szCs w:val="20"/>
                <w14:shadow w14:blurRad="50800" w14:dist="50800" w14:dir="5400000" w14:sx="0" w14:sy="0" w14:kx="0" w14:ky="0" w14:algn="ctr">
                  <w14:schemeClr w14:val="bg1"/>
                </w14:shadow>
              </w:rPr>
            </w:pPr>
          </w:p>
          <w:p w14:paraId="0DF41115" w14:textId="77777777" w:rsidR="00425C6C" w:rsidRPr="00D647B6" w:rsidRDefault="00425C6C" w:rsidP="00722E79">
            <w:pPr>
              <w:keepNext/>
              <w:spacing w:after="0" w:line="240" w:lineRule="auto"/>
              <w:ind w:right="-5"/>
              <w:jc w:val="both"/>
              <w:outlineLvl w:val="8"/>
              <w:rPr>
                <w:rFonts w:ascii="Times New Roman" w:eastAsia="MS Mincho" w:hAnsi="Times New Roman" w:cs="Times New Roman"/>
                <w:sz w:val="20"/>
                <w:szCs w:val="20"/>
                <w14:shadow w14:blurRad="50800" w14:dist="50800" w14:dir="5400000" w14:sx="0" w14:sy="0" w14:kx="0" w14:ky="0" w14:algn="ctr">
                  <w14:schemeClr w14:val="bg1"/>
                </w14:shadow>
              </w:rPr>
            </w:pPr>
            <w:r>
              <w:rPr>
                <w:rFonts w:ascii="Times New Roman" w:eastAsia="MS Mincho" w:hAnsi="Times New Roman" w:cs="Times New Roman"/>
                <w:sz w:val="20"/>
                <w:szCs w:val="20"/>
                <w14:shadow w14:blurRad="50800" w14:dist="50800" w14:dir="5400000" w14:sx="0" w14:sy="0" w14:kx="0" w14:ky="0" w14:algn="ctr">
                  <w14:schemeClr w14:val="bg1"/>
                </w14:shadow>
              </w:rPr>
              <w:t>2</w:t>
            </w:r>
            <w:r w:rsidRPr="00D647B6">
              <w:rPr>
                <w:rFonts w:ascii="Times New Roman" w:eastAsia="MS Mincho" w:hAnsi="Times New Roman" w:cs="Times New Roman"/>
                <w:sz w:val="20"/>
                <w:szCs w:val="20"/>
                <w14:shadow w14:blurRad="50800" w14:dist="50800" w14:dir="5400000" w14:sx="0" w14:sy="0" w14:kx="0" w14:ky="0" w14:algn="ctr">
                  <w14:schemeClr w14:val="bg1"/>
                </w14:shadow>
              </w:rPr>
              <w:t xml:space="preserve"> priedas</w:t>
            </w:r>
          </w:p>
        </w:tc>
      </w:tr>
    </w:tbl>
    <w:p w14:paraId="1C3D223F" w14:textId="77777777" w:rsidR="00425C6C" w:rsidRPr="00D647B6" w:rsidRDefault="00425C6C" w:rsidP="00425C6C">
      <w:pPr>
        <w:jc w:val="center"/>
        <w:rPr>
          <w:rFonts w:ascii="Times New Roman" w:eastAsia="Calibri" w:hAnsi="Times New Roman" w:cs="Times New Roman"/>
          <w:sz w:val="20"/>
          <w:szCs w:val="20"/>
        </w:rPr>
      </w:pPr>
    </w:p>
    <w:p w14:paraId="70577A50" w14:textId="77777777" w:rsidR="00425C6C" w:rsidRPr="00D647B6" w:rsidRDefault="00425C6C" w:rsidP="00425C6C">
      <w:pPr>
        <w:jc w:val="center"/>
        <w:rPr>
          <w:rFonts w:ascii="Times New Roman" w:eastAsia="Calibri" w:hAnsi="Times New Roman" w:cs="Times New Roman"/>
          <w:sz w:val="20"/>
          <w:szCs w:val="20"/>
        </w:rPr>
      </w:pPr>
    </w:p>
    <w:p w14:paraId="66FC4E70" w14:textId="77777777" w:rsidR="00425C6C" w:rsidRDefault="00425C6C" w:rsidP="00425C6C">
      <w:pPr>
        <w:rPr>
          <w:rFonts w:ascii="Times New Roman" w:hAnsi="Times New Roman" w:cs="Times New Roman"/>
          <w:sz w:val="20"/>
          <w:szCs w:val="20"/>
        </w:rPr>
      </w:pPr>
    </w:p>
    <w:p w14:paraId="33297078" w14:textId="77777777" w:rsidR="00425C6C" w:rsidRDefault="00425C6C" w:rsidP="00425C6C">
      <w:pPr>
        <w:rPr>
          <w:rFonts w:ascii="Times New Roman" w:hAnsi="Times New Roman" w:cs="Times New Roman"/>
          <w:sz w:val="20"/>
          <w:szCs w:val="20"/>
        </w:rPr>
      </w:pPr>
    </w:p>
    <w:p w14:paraId="57CC75D9" w14:textId="77777777" w:rsidR="00425C6C" w:rsidRDefault="00425C6C" w:rsidP="00425C6C">
      <w:pPr>
        <w:rPr>
          <w:rFonts w:ascii="Times New Roman" w:hAnsi="Times New Roman" w:cs="Times New Roman"/>
          <w:sz w:val="20"/>
          <w:szCs w:val="20"/>
        </w:rPr>
      </w:pPr>
    </w:p>
    <w:p w14:paraId="0B37F9B3" w14:textId="68ACB92F" w:rsidR="00425C6C" w:rsidRPr="00425C6C" w:rsidRDefault="00425C6C" w:rsidP="00425C6C">
      <w:pPr>
        <w:jc w:val="center"/>
        <w:rPr>
          <w:rFonts w:ascii="Times New Roman" w:hAnsi="Times New Roman" w:cs="Times New Roman"/>
          <w:b/>
          <w:bCs/>
          <w:sz w:val="20"/>
          <w:szCs w:val="20"/>
        </w:rPr>
      </w:pPr>
      <w:r w:rsidRPr="00485127">
        <w:rPr>
          <w:rFonts w:ascii="Times New Roman" w:hAnsi="Times New Roman" w:cs="Times New Roman"/>
          <w:b/>
          <w:bCs/>
          <w:sz w:val="20"/>
          <w:szCs w:val="20"/>
        </w:rPr>
        <w:t>PASIŪLYMAS</w:t>
      </w:r>
    </w:p>
    <w:p w14:paraId="3FB42F33" w14:textId="519BFFAF" w:rsidR="00425C6C" w:rsidRDefault="00425C6C" w:rsidP="00425C6C">
      <w:pPr>
        <w:jc w:val="center"/>
        <w:rPr>
          <w:rFonts w:ascii="Times New Roman" w:hAnsi="Times New Roman" w:cs="Times New Roman"/>
          <w:sz w:val="20"/>
          <w:szCs w:val="20"/>
        </w:rPr>
      </w:pPr>
      <w:r w:rsidRPr="00425C6C">
        <w:rPr>
          <w:rFonts w:ascii="Times New Roman" w:hAnsi="Times New Roman" w:cs="Times New Roman"/>
          <w:sz w:val="20"/>
          <w:szCs w:val="20"/>
        </w:rPr>
        <w:t xml:space="preserve">Sudarant Sutartį pridedama pirkime pateikta Teikėjo užpildyta pasiūlymo forma. </w:t>
      </w:r>
    </w:p>
    <w:p w14:paraId="678BB35E" w14:textId="77777777" w:rsidR="00EF207F" w:rsidRPr="00E50B07" w:rsidRDefault="00EF207F" w:rsidP="001176D8">
      <w:pPr>
        <w:rPr>
          <w:rFonts w:ascii="Times New Roman" w:eastAsia="Calibri" w:hAnsi="Times New Roman" w:cs="Times New Roman"/>
          <w:sz w:val="20"/>
          <w:szCs w:val="20"/>
        </w:rPr>
      </w:pPr>
    </w:p>
    <w:p w14:paraId="56B660E8" w14:textId="2DB079ED" w:rsidR="00562AB2" w:rsidRPr="00E50B07" w:rsidRDefault="00562AB2" w:rsidP="005C019C">
      <w:pPr>
        <w:pStyle w:val="NoSpacing"/>
        <w:jc w:val="both"/>
        <w:rPr>
          <w:rFonts w:ascii="Times New Roman" w:hAnsi="Times New Roman" w:cs="Times New Roman"/>
          <w:sz w:val="20"/>
          <w:szCs w:val="20"/>
        </w:rPr>
      </w:pPr>
    </w:p>
    <w:sectPr w:rsidR="00562AB2" w:rsidRPr="00E50B07" w:rsidSect="005C019C">
      <w:footerReference w:type="default" r:id="rId14"/>
      <w:pgSz w:w="11906" w:h="16838"/>
      <w:pgMar w:top="1134" w:right="567" w:bottom="1134"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F2AE7E" w14:textId="77777777" w:rsidR="009826DE" w:rsidRDefault="009826DE" w:rsidP="005C019C">
      <w:pPr>
        <w:spacing w:after="0" w:line="240" w:lineRule="auto"/>
      </w:pPr>
      <w:r>
        <w:separator/>
      </w:r>
    </w:p>
  </w:endnote>
  <w:endnote w:type="continuationSeparator" w:id="0">
    <w:p w14:paraId="218A21E3" w14:textId="77777777" w:rsidR="009826DE" w:rsidRDefault="009826DE" w:rsidP="005C019C">
      <w:pPr>
        <w:spacing w:after="0" w:line="240" w:lineRule="auto"/>
      </w:pPr>
      <w:r>
        <w:continuationSeparator/>
      </w:r>
    </w:p>
  </w:endnote>
  <w:endnote w:type="continuationNotice" w:id="1">
    <w:p w14:paraId="5A7A63D5" w14:textId="77777777" w:rsidR="009826DE" w:rsidRDefault="009826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7226611"/>
      <w:docPartObj>
        <w:docPartGallery w:val="Page Numbers (Bottom of Page)"/>
        <w:docPartUnique/>
      </w:docPartObj>
    </w:sdtPr>
    <w:sdtEndPr>
      <w:rPr>
        <w:rFonts w:ascii="Times New Roman" w:hAnsi="Times New Roman" w:cs="Times New Roman"/>
        <w:sz w:val="20"/>
        <w:szCs w:val="20"/>
      </w:rPr>
    </w:sdtEndPr>
    <w:sdtContent>
      <w:sdt>
        <w:sdtPr>
          <w:rPr>
            <w:rFonts w:ascii="Times New Roman" w:hAnsi="Times New Roman" w:cs="Times New Roman"/>
            <w:sz w:val="20"/>
            <w:szCs w:val="20"/>
          </w:rPr>
          <w:id w:val="1728636285"/>
          <w:docPartObj>
            <w:docPartGallery w:val="Page Numbers (Top of Page)"/>
            <w:docPartUnique/>
          </w:docPartObj>
        </w:sdtPr>
        <w:sdtContent>
          <w:p w14:paraId="4F176AFF" w14:textId="3BEB00F3" w:rsidR="00FF1B91" w:rsidRPr="00FF1B91" w:rsidRDefault="00FF1B91">
            <w:pPr>
              <w:pStyle w:val="Footer"/>
              <w:jc w:val="center"/>
              <w:rPr>
                <w:rFonts w:ascii="Times New Roman" w:hAnsi="Times New Roman" w:cs="Times New Roman"/>
                <w:sz w:val="20"/>
                <w:szCs w:val="20"/>
              </w:rPr>
            </w:pPr>
            <w:r w:rsidRPr="00FF1B91">
              <w:rPr>
                <w:rFonts w:ascii="Times New Roman" w:hAnsi="Times New Roman" w:cs="Times New Roman"/>
                <w:sz w:val="20"/>
                <w:szCs w:val="20"/>
              </w:rPr>
              <w:t xml:space="preserve">Puslapis </w:t>
            </w:r>
            <w:r w:rsidRPr="00FF1B91">
              <w:rPr>
                <w:rFonts w:ascii="Times New Roman" w:hAnsi="Times New Roman" w:cs="Times New Roman"/>
                <w:sz w:val="20"/>
                <w:szCs w:val="20"/>
              </w:rPr>
              <w:fldChar w:fldCharType="begin"/>
            </w:r>
            <w:r w:rsidRPr="00FF1B91">
              <w:rPr>
                <w:rFonts w:ascii="Times New Roman" w:hAnsi="Times New Roman" w:cs="Times New Roman"/>
                <w:sz w:val="20"/>
                <w:szCs w:val="20"/>
              </w:rPr>
              <w:instrText xml:space="preserve"> PAGE </w:instrText>
            </w:r>
            <w:r w:rsidRPr="00FF1B91">
              <w:rPr>
                <w:rFonts w:ascii="Times New Roman" w:hAnsi="Times New Roman" w:cs="Times New Roman"/>
                <w:sz w:val="20"/>
                <w:szCs w:val="20"/>
              </w:rPr>
              <w:fldChar w:fldCharType="separate"/>
            </w:r>
            <w:r w:rsidRPr="00FF1B91">
              <w:rPr>
                <w:rFonts w:ascii="Times New Roman" w:hAnsi="Times New Roman" w:cs="Times New Roman"/>
                <w:noProof/>
                <w:sz w:val="20"/>
                <w:szCs w:val="20"/>
              </w:rPr>
              <w:t>2</w:t>
            </w:r>
            <w:r w:rsidRPr="00FF1B91">
              <w:rPr>
                <w:rFonts w:ascii="Times New Roman" w:hAnsi="Times New Roman" w:cs="Times New Roman"/>
                <w:sz w:val="20"/>
                <w:szCs w:val="20"/>
              </w:rPr>
              <w:fldChar w:fldCharType="end"/>
            </w:r>
            <w:r w:rsidRPr="00FF1B91">
              <w:rPr>
                <w:rFonts w:ascii="Times New Roman" w:hAnsi="Times New Roman" w:cs="Times New Roman"/>
                <w:sz w:val="20"/>
                <w:szCs w:val="20"/>
              </w:rPr>
              <w:t xml:space="preserve"> iš </w:t>
            </w:r>
            <w:r w:rsidR="00425C6C">
              <w:rPr>
                <w:rFonts w:ascii="Times New Roman" w:hAnsi="Times New Roman" w:cs="Times New Roman"/>
                <w:sz w:val="20"/>
                <w:szCs w:val="20"/>
              </w:rPr>
              <w:t>1</w:t>
            </w:r>
            <w:r w:rsidR="001C65C8">
              <w:rPr>
                <w:rFonts w:ascii="Times New Roman" w:hAnsi="Times New Roman" w:cs="Times New Roman"/>
                <w:sz w:val="20"/>
                <w:szCs w:val="20"/>
                <w:lang w:val="en-US"/>
              </w:rPr>
              <w:t>4</w:t>
            </w:r>
          </w:p>
        </w:sdtContent>
      </w:sdt>
    </w:sdtContent>
  </w:sdt>
  <w:p w14:paraId="0D357DF5" w14:textId="77777777" w:rsidR="00FF1B91" w:rsidRDefault="00FF1B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6E6B5A" w14:textId="77777777" w:rsidR="009826DE" w:rsidRDefault="009826DE" w:rsidP="005C019C">
      <w:pPr>
        <w:spacing w:after="0" w:line="240" w:lineRule="auto"/>
      </w:pPr>
      <w:r>
        <w:separator/>
      </w:r>
    </w:p>
  </w:footnote>
  <w:footnote w:type="continuationSeparator" w:id="0">
    <w:p w14:paraId="4CEA8F1E" w14:textId="77777777" w:rsidR="009826DE" w:rsidRDefault="009826DE" w:rsidP="005C019C">
      <w:pPr>
        <w:spacing w:after="0" w:line="240" w:lineRule="auto"/>
      </w:pPr>
      <w:r>
        <w:continuationSeparator/>
      </w:r>
    </w:p>
  </w:footnote>
  <w:footnote w:type="continuationNotice" w:id="1">
    <w:p w14:paraId="44464334" w14:textId="77777777" w:rsidR="009826DE" w:rsidRDefault="009826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356FA"/>
    <w:multiLevelType w:val="multilevel"/>
    <w:tmpl w:val="0204BDEA"/>
    <w:lvl w:ilvl="0">
      <w:start w:val="10"/>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19963CC6"/>
    <w:multiLevelType w:val="hybridMultilevel"/>
    <w:tmpl w:val="3ADA05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80477"/>
    <w:multiLevelType w:val="multilevel"/>
    <w:tmpl w:val="9CF6399E"/>
    <w:lvl w:ilvl="0">
      <w:start w:val="1"/>
      <w:numFmt w:val="decimal"/>
      <w:lvlText w:val="%1."/>
      <w:lvlJc w:val="left"/>
      <w:pPr>
        <w:ind w:left="360" w:hanging="360"/>
      </w:pPr>
    </w:lvl>
    <w:lvl w:ilvl="1">
      <w:start w:val="1"/>
      <w:numFmt w:val="decimal"/>
      <w:lvlText w:val="%1.%2."/>
      <w:lvlJc w:val="left"/>
      <w:pPr>
        <w:ind w:left="1567" w:hanging="432"/>
      </w:pPr>
      <w:rPr>
        <w:b w:val="0"/>
        <w:bCs w:val="0"/>
        <w:i w:val="0"/>
        <w:iCs w:val="0"/>
        <w:color w:val="auto"/>
      </w:rPr>
    </w:lvl>
    <w:lvl w:ilvl="2">
      <w:start w:val="1"/>
      <w:numFmt w:val="decimal"/>
      <w:lvlText w:val="%1.%2.%3."/>
      <w:lvlJc w:val="left"/>
      <w:pPr>
        <w:ind w:left="1355" w:hanging="504"/>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96A27B8"/>
    <w:multiLevelType w:val="multilevel"/>
    <w:tmpl w:val="521ED6AC"/>
    <w:lvl w:ilvl="0">
      <w:start w:val="1"/>
      <w:numFmt w:val="decimal"/>
      <w:lvlText w:val="%1."/>
      <w:lvlJc w:val="left"/>
      <w:pPr>
        <w:ind w:left="360" w:hanging="360"/>
      </w:pPr>
      <w:rPr>
        <w:rFonts w:hint="default"/>
        <w:b/>
        <w:bCs/>
        <w:color w:val="auto"/>
      </w:rPr>
    </w:lvl>
    <w:lvl w:ilvl="1">
      <w:start w:val="1"/>
      <w:numFmt w:val="decimal"/>
      <w:isLgl/>
      <w:lvlText w:val="%1.%2."/>
      <w:lvlJc w:val="left"/>
      <w:pPr>
        <w:ind w:left="360" w:hanging="360"/>
      </w:pPr>
      <w:rPr>
        <w:rFonts w:hint="default"/>
        <w:b w:val="0"/>
        <w:bCs w:val="0"/>
        <w:color w:val="auto"/>
      </w:rPr>
    </w:lvl>
    <w:lvl w:ilvl="2">
      <w:start w:val="1"/>
      <w:numFmt w:val="decimal"/>
      <w:isLgl/>
      <w:lvlText w:val="%1.%2.%3."/>
      <w:lvlJc w:val="left"/>
      <w:pPr>
        <w:ind w:left="1146" w:hanging="720"/>
      </w:pPr>
      <w:rPr>
        <w:rFonts w:hint="default"/>
        <w:b w:val="0"/>
        <w:bCs w:val="0"/>
        <w:color w:val="auto"/>
      </w:rPr>
    </w:lvl>
    <w:lvl w:ilvl="3">
      <w:start w:val="1"/>
      <w:numFmt w:val="decimal"/>
      <w:isLgl/>
      <w:lvlText w:val="%1.%2.%3.%4."/>
      <w:lvlJc w:val="left"/>
      <w:pPr>
        <w:ind w:left="2705"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54C41F96"/>
    <w:multiLevelType w:val="hybridMultilevel"/>
    <w:tmpl w:val="E96A47E6"/>
    <w:lvl w:ilvl="0" w:tplc="41A2372A">
      <w:start w:val="1"/>
      <w:numFmt w:val="none"/>
      <w:suff w:val="nothing"/>
      <w:lvlText w:val=""/>
      <w:lvlJc w:val="left"/>
      <w:pPr>
        <w:ind w:left="0" w:firstLine="0"/>
      </w:pPr>
    </w:lvl>
    <w:lvl w:ilvl="1" w:tplc="C5167B10">
      <w:start w:val="1"/>
      <w:numFmt w:val="none"/>
      <w:suff w:val="nothing"/>
      <w:lvlText w:val=""/>
      <w:lvlJc w:val="left"/>
      <w:pPr>
        <w:ind w:left="0" w:firstLine="0"/>
      </w:pPr>
    </w:lvl>
    <w:lvl w:ilvl="2" w:tplc="965E1690">
      <w:start w:val="1"/>
      <w:numFmt w:val="none"/>
      <w:suff w:val="nothing"/>
      <w:lvlText w:val=""/>
      <w:lvlJc w:val="left"/>
      <w:pPr>
        <w:ind w:left="0" w:firstLine="0"/>
      </w:pPr>
    </w:lvl>
    <w:lvl w:ilvl="3" w:tplc="13DA0342">
      <w:start w:val="1"/>
      <w:numFmt w:val="none"/>
      <w:suff w:val="nothing"/>
      <w:lvlText w:val=""/>
      <w:lvlJc w:val="left"/>
      <w:pPr>
        <w:ind w:left="0" w:firstLine="0"/>
      </w:pPr>
    </w:lvl>
    <w:lvl w:ilvl="4" w:tplc="5D3E7C14">
      <w:start w:val="1"/>
      <w:numFmt w:val="none"/>
      <w:suff w:val="nothing"/>
      <w:lvlText w:val=""/>
      <w:lvlJc w:val="left"/>
      <w:pPr>
        <w:ind w:left="0" w:firstLine="0"/>
      </w:pPr>
    </w:lvl>
    <w:lvl w:ilvl="5" w:tplc="75409276">
      <w:start w:val="1"/>
      <w:numFmt w:val="none"/>
      <w:suff w:val="nothing"/>
      <w:lvlText w:val=""/>
      <w:lvlJc w:val="left"/>
      <w:pPr>
        <w:ind w:left="0" w:firstLine="0"/>
      </w:pPr>
    </w:lvl>
    <w:lvl w:ilvl="6" w:tplc="402AF5D6">
      <w:start w:val="1"/>
      <w:numFmt w:val="none"/>
      <w:suff w:val="nothing"/>
      <w:lvlText w:val=""/>
      <w:lvlJc w:val="left"/>
      <w:pPr>
        <w:ind w:left="0" w:firstLine="0"/>
      </w:pPr>
    </w:lvl>
    <w:lvl w:ilvl="7" w:tplc="B53C6AF6">
      <w:start w:val="1"/>
      <w:numFmt w:val="none"/>
      <w:suff w:val="nothing"/>
      <w:lvlText w:val=""/>
      <w:lvlJc w:val="left"/>
      <w:pPr>
        <w:ind w:left="0" w:firstLine="0"/>
      </w:pPr>
    </w:lvl>
    <w:lvl w:ilvl="8" w:tplc="BBB0D2A8">
      <w:start w:val="1"/>
      <w:numFmt w:val="none"/>
      <w:suff w:val="nothing"/>
      <w:lvlText w:val=""/>
      <w:lvlJc w:val="left"/>
      <w:pPr>
        <w:ind w:left="0" w:firstLine="0"/>
      </w:pPr>
    </w:lvl>
  </w:abstractNum>
  <w:abstractNum w:abstractNumId="5" w15:restartNumberingAfterBreak="0">
    <w:nsid w:val="59EE3E1D"/>
    <w:multiLevelType w:val="hybridMultilevel"/>
    <w:tmpl w:val="4546E4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AF256A"/>
    <w:multiLevelType w:val="multilevel"/>
    <w:tmpl w:val="06F8C9A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3BC3D06"/>
    <w:multiLevelType w:val="multilevel"/>
    <w:tmpl w:val="8FF660B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F466F3A"/>
    <w:multiLevelType w:val="hybridMultilevel"/>
    <w:tmpl w:val="8A2E94A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335039125">
    <w:abstractNumId w:val="8"/>
  </w:num>
  <w:num w:numId="2" w16cid:durableId="372269755">
    <w:abstractNumId w:val="2"/>
  </w:num>
  <w:num w:numId="3" w16cid:durableId="2097238495">
    <w:abstractNumId w:val="6"/>
  </w:num>
  <w:num w:numId="4" w16cid:durableId="261380569">
    <w:abstractNumId w:val="5"/>
  </w:num>
  <w:num w:numId="5" w16cid:durableId="683946919">
    <w:abstractNumId w:val="3"/>
  </w:num>
  <w:num w:numId="6" w16cid:durableId="116074153">
    <w:abstractNumId w:val="4"/>
  </w:num>
  <w:num w:numId="7" w16cid:durableId="269749159">
    <w:abstractNumId w:val="7"/>
  </w:num>
  <w:num w:numId="8" w16cid:durableId="905993207">
    <w:abstractNumId w:val="1"/>
  </w:num>
  <w:num w:numId="9" w16cid:durableId="1696610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C02"/>
    <w:rsid w:val="00000E38"/>
    <w:rsid w:val="00002A65"/>
    <w:rsid w:val="000105CE"/>
    <w:rsid w:val="000158AD"/>
    <w:rsid w:val="00017F12"/>
    <w:rsid w:val="00020147"/>
    <w:rsid w:val="000210D8"/>
    <w:rsid w:val="00021AB5"/>
    <w:rsid w:val="000229F6"/>
    <w:rsid w:val="0002364E"/>
    <w:rsid w:val="000249BC"/>
    <w:rsid w:val="00024BE5"/>
    <w:rsid w:val="000323DF"/>
    <w:rsid w:val="000334D8"/>
    <w:rsid w:val="00033C23"/>
    <w:rsid w:val="00035F82"/>
    <w:rsid w:val="00036F8A"/>
    <w:rsid w:val="00037826"/>
    <w:rsid w:val="0004040B"/>
    <w:rsid w:val="00042E1E"/>
    <w:rsid w:val="00042F47"/>
    <w:rsid w:val="00042F63"/>
    <w:rsid w:val="00043E83"/>
    <w:rsid w:val="0004695C"/>
    <w:rsid w:val="00051ADF"/>
    <w:rsid w:val="00051DA4"/>
    <w:rsid w:val="000525E7"/>
    <w:rsid w:val="00053462"/>
    <w:rsid w:val="0005594C"/>
    <w:rsid w:val="000577E5"/>
    <w:rsid w:val="00060D4D"/>
    <w:rsid w:val="00062F5E"/>
    <w:rsid w:val="00066255"/>
    <w:rsid w:val="000676A9"/>
    <w:rsid w:val="000710B1"/>
    <w:rsid w:val="00076DCF"/>
    <w:rsid w:val="00083BB5"/>
    <w:rsid w:val="00086880"/>
    <w:rsid w:val="0009104F"/>
    <w:rsid w:val="00091ABC"/>
    <w:rsid w:val="00094C9E"/>
    <w:rsid w:val="00097B48"/>
    <w:rsid w:val="00097FC7"/>
    <w:rsid w:val="000A0F4A"/>
    <w:rsid w:val="000A7B54"/>
    <w:rsid w:val="000B0885"/>
    <w:rsid w:val="000B1330"/>
    <w:rsid w:val="000C2730"/>
    <w:rsid w:val="000D0A05"/>
    <w:rsid w:val="000D2837"/>
    <w:rsid w:val="000D65FD"/>
    <w:rsid w:val="000D79EC"/>
    <w:rsid w:val="000E1B8D"/>
    <w:rsid w:val="000E5B35"/>
    <w:rsid w:val="000E6AD0"/>
    <w:rsid w:val="000F2EDB"/>
    <w:rsid w:val="000F73E6"/>
    <w:rsid w:val="00100363"/>
    <w:rsid w:val="00104F73"/>
    <w:rsid w:val="001050DE"/>
    <w:rsid w:val="001075CC"/>
    <w:rsid w:val="00110D41"/>
    <w:rsid w:val="00110EFF"/>
    <w:rsid w:val="0011359C"/>
    <w:rsid w:val="001140B4"/>
    <w:rsid w:val="001176D8"/>
    <w:rsid w:val="00120227"/>
    <w:rsid w:val="00121D83"/>
    <w:rsid w:val="00122AC3"/>
    <w:rsid w:val="00123E63"/>
    <w:rsid w:val="001248B5"/>
    <w:rsid w:val="00125B6B"/>
    <w:rsid w:val="00125D5C"/>
    <w:rsid w:val="00126208"/>
    <w:rsid w:val="001278AC"/>
    <w:rsid w:val="00132ABD"/>
    <w:rsid w:val="00136A31"/>
    <w:rsid w:val="00137C85"/>
    <w:rsid w:val="00141144"/>
    <w:rsid w:val="0014117E"/>
    <w:rsid w:val="00142A89"/>
    <w:rsid w:val="00144490"/>
    <w:rsid w:val="00151A5C"/>
    <w:rsid w:val="001554A5"/>
    <w:rsid w:val="00156BD7"/>
    <w:rsid w:val="00161EE0"/>
    <w:rsid w:val="00163596"/>
    <w:rsid w:val="0016361F"/>
    <w:rsid w:val="001649BF"/>
    <w:rsid w:val="00165B4F"/>
    <w:rsid w:val="00173FED"/>
    <w:rsid w:val="001747BE"/>
    <w:rsid w:val="00174BF9"/>
    <w:rsid w:val="001922C7"/>
    <w:rsid w:val="00194764"/>
    <w:rsid w:val="001952EE"/>
    <w:rsid w:val="00195656"/>
    <w:rsid w:val="00196D6A"/>
    <w:rsid w:val="001A1FC4"/>
    <w:rsid w:val="001B0FBB"/>
    <w:rsid w:val="001B2F9A"/>
    <w:rsid w:val="001B686D"/>
    <w:rsid w:val="001C5731"/>
    <w:rsid w:val="001C65C8"/>
    <w:rsid w:val="001C7258"/>
    <w:rsid w:val="001C7DC6"/>
    <w:rsid w:val="001D2297"/>
    <w:rsid w:val="001D6CE0"/>
    <w:rsid w:val="001E0312"/>
    <w:rsid w:val="001E1509"/>
    <w:rsid w:val="001E78A8"/>
    <w:rsid w:val="001F6C7E"/>
    <w:rsid w:val="00205A18"/>
    <w:rsid w:val="00210639"/>
    <w:rsid w:val="00212D27"/>
    <w:rsid w:val="00215D15"/>
    <w:rsid w:val="002202B2"/>
    <w:rsid w:val="002270EA"/>
    <w:rsid w:val="0023080B"/>
    <w:rsid w:val="00232561"/>
    <w:rsid w:val="00235B81"/>
    <w:rsid w:val="0023624E"/>
    <w:rsid w:val="00236701"/>
    <w:rsid w:val="0024088E"/>
    <w:rsid w:val="00240CDD"/>
    <w:rsid w:val="00243730"/>
    <w:rsid w:val="00246C4A"/>
    <w:rsid w:val="00246EA9"/>
    <w:rsid w:val="00247223"/>
    <w:rsid w:val="00254C18"/>
    <w:rsid w:val="00260DF5"/>
    <w:rsid w:val="00261996"/>
    <w:rsid w:val="00262988"/>
    <w:rsid w:val="00263984"/>
    <w:rsid w:val="00263FEC"/>
    <w:rsid w:val="0026412C"/>
    <w:rsid w:val="00264348"/>
    <w:rsid w:val="002649C8"/>
    <w:rsid w:val="00265CC8"/>
    <w:rsid w:val="00271225"/>
    <w:rsid w:val="00274088"/>
    <w:rsid w:val="0027760A"/>
    <w:rsid w:val="00280B6C"/>
    <w:rsid w:val="0028156D"/>
    <w:rsid w:val="002832EF"/>
    <w:rsid w:val="0028407F"/>
    <w:rsid w:val="002916B3"/>
    <w:rsid w:val="002936DA"/>
    <w:rsid w:val="002A2E4B"/>
    <w:rsid w:val="002B2220"/>
    <w:rsid w:val="002B249F"/>
    <w:rsid w:val="002B2607"/>
    <w:rsid w:val="002C150C"/>
    <w:rsid w:val="002C474D"/>
    <w:rsid w:val="002C5973"/>
    <w:rsid w:val="002D03DE"/>
    <w:rsid w:val="002D0D1A"/>
    <w:rsid w:val="002D3A8A"/>
    <w:rsid w:val="002D77E0"/>
    <w:rsid w:val="002E02F4"/>
    <w:rsid w:val="002E053E"/>
    <w:rsid w:val="002E63F9"/>
    <w:rsid w:val="002F1E40"/>
    <w:rsid w:val="002F6744"/>
    <w:rsid w:val="00303FDD"/>
    <w:rsid w:val="00307755"/>
    <w:rsid w:val="00311046"/>
    <w:rsid w:val="00311673"/>
    <w:rsid w:val="00313756"/>
    <w:rsid w:val="00322E94"/>
    <w:rsid w:val="00325B3F"/>
    <w:rsid w:val="00335E7A"/>
    <w:rsid w:val="003363CD"/>
    <w:rsid w:val="00337EF3"/>
    <w:rsid w:val="003411D9"/>
    <w:rsid w:val="00346365"/>
    <w:rsid w:val="00347170"/>
    <w:rsid w:val="00362622"/>
    <w:rsid w:val="0036284E"/>
    <w:rsid w:val="00370CAA"/>
    <w:rsid w:val="00375659"/>
    <w:rsid w:val="00375AAA"/>
    <w:rsid w:val="003776C8"/>
    <w:rsid w:val="0038243A"/>
    <w:rsid w:val="00383336"/>
    <w:rsid w:val="00383EFD"/>
    <w:rsid w:val="00384109"/>
    <w:rsid w:val="00386B45"/>
    <w:rsid w:val="003906FB"/>
    <w:rsid w:val="003913F5"/>
    <w:rsid w:val="003924CC"/>
    <w:rsid w:val="0039404A"/>
    <w:rsid w:val="0039481E"/>
    <w:rsid w:val="003952DC"/>
    <w:rsid w:val="003A0499"/>
    <w:rsid w:val="003A2005"/>
    <w:rsid w:val="003A2989"/>
    <w:rsid w:val="003A35B6"/>
    <w:rsid w:val="003A3987"/>
    <w:rsid w:val="003A48DB"/>
    <w:rsid w:val="003A504A"/>
    <w:rsid w:val="003A67F9"/>
    <w:rsid w:val="003B3496"/>
    <w:rsid w:val="003B34B8"/>
    <w:rsid w:val="003B591C"/>
    <w:rsid w:val="003B78F8"/>
    <w:rsid w:val="003C13B4"/>
    <w:rsid w:val="003C3941"/>
    <w:rsid w:val="003C4AF5"/>
    <w:rsid w:val="003D07C2"/>
    <w:rsid w:val="003D43EF"/>
    <w:rsid w:val="003E12B3"/>
    <w:rsid w:val="003E1EE0"/>
    <w:rsid w:val="003E36D7"/>
    <w:rsid w:val="003E4BC6"/>
    <w:rsid w:val="003E4EF5"/>
    <w:rsid w:val="003F0D30"/>
    <w:rsid w:val="003F245B"/>
    <w:rsid w:val="003F58B1"/>
    <w:rsid w:val="003F5ABC"/>
    <w:rsid w:val="00406A9D"/>
    <w:rsid w:val="00407895"/>
    <w:rsid w:val="00411D45"/>
    <w:rsid w:val="004125C6"/>
    <w:rsid w:val="00412EFF"/>
    <w:rsid w:val="00425C6C"/>
    <w:rsid w:val="004266BD"/>
    <w:rsid w:val="00426CD6"/>
    <w:rsid w:val="0043413B"/>
    <w:rsid w:val="00436187"/>
    <w:rsid w:val="004374B6"/>
    <w:rsid w:val="00440484"/>
    <w:rsid w:val="0044160A"/>
    <w:rsid w:val="004426BE"/>
    <w:rsid w:val="004452D5"/>
    <w:rsid w:val="00446E92"/>
    <w:rsid w:val="0045160D"/>
    <w:rsid w:val="00461099"/>
    <w:rsid w:val="00462827"/>
    <w:rsid w:val="00464B43"/>
    <w:rsid w:val="00465DD2"/>
    <w:rsid w:val="004671DB"/>
    <w:rsid w:val="004708D5"/>
    <w:rsid w:val="0047640B"/>
    <w:rsid w:val="00482C28"/>
    <w:rsid w:val="00484512"/>
    <w:rsid w:val="00486D8A"/>
    <w:rsid w:val="00487CFF"/>
    <w:rsid w:val="00490B8C"/>
    <w:rsid w:val="004971B5"/>
    <w:rsid w:val="00497F27"/>
    <w:rsid w:val="004A2D35"/>
    <w:rsid w:val="004A3598"/>
    <w:rsid w:val="004A3EF9"/>
    <w:rsid w:val="004A6175"/>
    <w:rsid w:val="004B0410"/>
    <w:rsid w:val="004B04E6"/>
    <w:rsid w:val="004B3121"/>
    <w:rsid w:val="004B6642"/>
    <w:rsid w:val="004C21F8"/>
    <w:rsid w:val="004C23DF"/>
    <w:rsid w:val="004C3EB1"/>
    <w:rsid w:val="004C5536"/>
    <w:rsid w:val="004C6DA3"/>
    <w:rsid w:val="004D184D"/>
    <w:rsid w:val="004D7E23"/>
    <w:rsid w:val="004E10D9"/>
    <w:rsid w:val="004E3348"/>
    <w:rsid w:val="004F25CC"/>
    <w:rsid w:val="004F287B"/>
    <w:rsid w:val="004F4CA6"/>
    <w:rsid w:val="00501595"/>
    <w:rsid w:val="00501AA6"/>
    <w:rsid w:val="00503864"/>
    <w:rsid w:val="00504BE7"/>
    <w:rsid w:val="0050549B"/>
    <w:rsid w:val="005057E2"/>
    <w:rsid w:val="00505C0E"/>
    <w:rsid w:val="00510CFC"/>
    <w:rsid w:val="00511B93"/>
    <w:rsid w:val="005121E3"/>
    <w:rsid w:val="00512B12"/>
    <w:rsid w:val="005143DA"/>
    <w:rsid w:val="0051556B"/>
    <w:rsid w:val="00523097"/>
    <w:rsid w:val="00523165"/>
    <w:rsid w:val="005240A5"/>
    <w:rsid w:val="00541B11"/>
    <w:rsid w:val="00552C2C"/>
    <w:rsid w:val="005533A3"/>
    <w:rsid w:val="00553AE7"/>
    <w:rsid w:val="00555DCB"/>
    <w:rsid w:val="00562AB2"/>
    <w:rsid w:val="00565206"/>
    <w:rsid w:val="0056600D"/>
    <w:rsid w:val="0057521A"/>
    <w:rsid w:val="005845BA"/>
    <w:rsid w:val="0058472B"/>
    <w:rsid w:val="0058519B"/>
    <w:rsid w:val="005911EE"/>
    <w:rsid w:val="00591E9A"/>
    <w:rsid w:val="00593DE9"/>
    <w:rsid w:val="00597488"/>
    <w:rsid w:val="005A417E"/>
    <w:rsid w:val="005A574F"/>
    <w:rsid w:val="005B0CEF"/>
    <w:rsid w:val="005B284F"/>
    <w:rsid w:val="005B6025"/>
    <w:rsid w:val="005B7CC9"/>
    <w:rsid w:val="005C019C"/>
    <w:rsid w:val="005C25F2"/>
    <w:rsid w:val="005C2858"/>
    <w:rsid w:val="005C3BF8"/>
    <w:rsid w:val="005D011D"/>
    <w:rsid w:val="005D08D1"/>
    <w:rsid w:val="005D5AE0"/>
    <w:rsid w:val="005D73C6"/>
    <w:rsid w:val="005E08B7"/>
    <w:rsid w:val="005E1499"/>
    <w:rsid w:val="005E272B"/>
    <w:rsid w:val="005E358F"/>
    <w:rsid w:val="005E6FF8"/>
    <w:rsid w:val="006064E6"/>
    <w:rsid w:val="006077F1"/>
    <w:rsid w:val="0061659A"/>
    <w:rsid w:val="006169AC"/>
    <w:rsid w:val="006175AD"/>
    <w:rsid w:val="00621246"/>
    <w:rsid w:val="006227F1"/>
    <w:rsid w:val="006238D3"/>
    <w:rsid w:val="00623ABE"/>
    <w:rsid w:val="00630660"/>
    <w:rsid w:val="006312AE"/>
    <w:rsid w:val="006418DC"/>
    <w:rsid w:val="00646B4A"/>
    <w:rsid w:val="0065213D"/>
    <w:rsid w:val="006524DA"/>
    <w:rsid w:val="00657C73"/>
    <w:rsid w:val="00660FD3"/>
    <w:rsid w:val="006650B3"/>
    <w:rsid w:val="00666534"/>
    <w:rsid w:val="006675AC"/>
    <w:rsid w:val="00670818"/>
    <w:rsid w:val="00672EAD"/>
    <w:rsid w:val="00674DD1"/>
    <w:rsid w:val="0067527B"/>
    <w:rsid w:val="00675311"/>
    <w:rsid w:val="00676BC1"/>
    <w:rsid w:val="00677728"/>
    <w:rsid w:val="00682F71"/>
    <w:rsid w:val="0068541C"/>
    <w:rsid w:val="00696651"/>
    <w:rsid w:val="00696655"/>
    <w:rsid w:val="00696B95"/>
    <w:rsid w:val="006A0829"/>
    <w:rsid w:val="006A0BF0"/>
    <w:rsid w:val="006A7B57"/>
    <w:rsid w:val="006B26AE"/>
    <w:rsid w:val="006B39E1"/>
    <w:rsid w:val="006B63DC"/>
    <w:rsid w:val="006B75D5"/>
    <w:rsid w:val="006B78EC"/>
    <w:rsid w:val="006C3307"/>
    <w:rsid w:val="006C458B"/>
    <w:rsid w:val="006C6A9C"/>
    <w:rsid w:val="006D0CC4"/>
    <w:rsid w:val="006D4B71"/>
    <w:rsid w:val="006D5FA3"/>
    <w:rsid w:val="006E1C02"/>
    <w:rsid w:val="006E2599"/>
    <w:rsid w:val="006E2DA0"/>
    <w:rsid w:val="006E5738"/>
    <w:rsid w:val="006F00A9"/>
    <w:rsid w:val="006F40A4"/>
    <w:rsid w:val="006F62D8"/>
    <w:rsid w:val="006F6B3F"/>
    <w:rsid w:val="00701D6D"/>
    <w:rsid w:val="00714784"/>
    <w:rsid w:val="0072000A"/>
    <w:rsid w:val="007204E2"/>
    <w:rsid w:val="007239ED"/>
    <w:rsid w:val="0072581A"/>
    <w:rsid w:val="00731B8C"/>
    <w:rsid w:val="0073426B"/>
    <w:rsid w:val="00746426"/>
    <w:rsid w:val="007543DA"/>
    <w:rsid w:val="007548E1"/>
    <w:rsid w:val="007649AC"/>
    <w:rsid w:val="00765C28"/>
    <w:rsid w:val="00766FF6"/>
    <w:rsid w:val="007672BF"/>
    <w:rsid w:val="0076784D"/>
    <w:rsid w:val="007749C8"/>
    <w:rsid w:val="00782194"/>
    <w:rsid w:val="00782687"/>
    <w:rsid w:val="0078304B"/>
    <w:rsid w:val="007860DB"/>
    <w:rsid w:val="00790CE0"/>
    <w:rsid w:val="00791C56"/>
    <w:rsid w:val="00794207"/>
    <w:rsid w:val="007A0019"/>
    <w:rsid w:val="007A7032"/>
    <w:rsid w:val="007A73FC"/>
    <w:rsid w:val="007A79F9"/>
    <w:rsid w:val="007B3BC4"/>
    <w:rsid w:val="007B63F2"/>
    <w:rsid w:val="007C357D"/>
    <w:rsid w:val="007C36FF"/>
    <w:rsid w:val="007C3761"/>
    <w:rsid w:val="007C39BB"/>
    <w:rsid w:val="007C4F70"/>
    <w:rsid w:val="007D356D"/>
    <w:rsid w:val="007D3C3C"/>
    <w:rsid w:val="007E088D"/>
    <w:rsid w:val="007E1070"/>
    <w:rsid w:val="007E16CC"/>
    <w:rsid w:val="007E1ACC"/>
    <w:rsid w:val="007E573E"/>
    <w:rsid w:val="007E75D9"/>
    <w:rsid w:val="007F0897"/>
    <w:rsid w:val="007F36C2"/>
    <w:rsid w:val="007F3DA7"/>
    <w:rsid w:val="007F7AC6"/>
    <w:rsid w:val="00800E12"/>
    <w:rsid w:val="00802A87"/>
    <w:rsid w:val="00802C49"/>
    <w:rsid w:val="00807621"/>
    <w:rsid w:val="00811357"/>
    <w:rsid w:val="00813751"/>
    <w:rsid w:val="00816FD0"/>
    <w:rsid w:val="008174FE"/>
    <w:rsid w:val="0083279E"/>
    <w:rsid w:val="00833A81"/>
    <w:rsid w:val="00844E0B"/>
    <w:rsid w:val="00845064"/>
    <w:rsid w:val="00845CA3"/>
    <w:rsid w:val="00846DFF"/>
    <w:rsid w:val="008471B6"/>
    <w:rsid w:val="00850C7D"/>
    <w:rsid w:val="008524F0"/>
    <w:rsid w:val="00853070"/>
    <w:rsid w:val="00855CBE"/>
    <w:rsid w:val="00857C64"/>
    <w:rsid w:val="0086227F"/>
    <w:rsid w:val="00862DBD"/>
    <w:rsid w:val="00863815"/>
    <w:rsid w:val="00863EB6"/>
    <w:rsid w:val="00864A70"/>
    <w:rsid w:val="00865742"/>
    <w:rsid w:val="00872ECB"/>
    <w:rsid w:val="00874759"/>
    <w:rsid w:val="00881DA5"/>
    <w:rsid w:val="00882841"/>
    <w:rsid w:val="00882B62"/>
    <w:rsid w:val="00893DA3"/>
    <w:rsid w:val="00896153"/>
    <w:rsid w:val="008A52DA"/>
    <w:rsid w:val="008A7DC2"/>
    <w:rsid w:val="008B4441"/>
    <w:rsid w:val="008B52EB"/>
    <w:rsid w:val="008B7F8F"/>
    <w:rsid w:val="008C0699"/>
    <w:rsid w:val="008C38CB"/>
    <w:rsid w:val="008C3EB2"/>
    <w:rsid w:val="008C481F"/>
    <w:rsid w:val="008C50A7"/>
    <w:rsid w:val="008C5235"/>
    <w:rsid w:val="008C5941"/>
    <w:rsid w:val="008D2EC9"/>
    <w:rsid w:val="008D636B"/>
    <w:rsid w:val="008D6490"/>
    <w:rsid w:val="008E25A8"/>
    <w:rsid w:val="008E580E"/>
    <w:rsid w:val="008F3DE5"/>
    <w:rsid w:val="00902509"/>
    <w:rsid w:val="00916509"/>
    <w:rsid w:val="009234E7"/>
    <w:rsid w:val="00927F38"/>
    <w:rsid w:val="00937A6F"/>
    <w:rsid w:val="00941F28"/>
    <w:rsid w:val="0094458A"/>
    <w:rsid w:val="00944833"/>
    <w:rsid w:val="00947A9A"/>
    <w:rsid w:val="0095033E"/>
    <w:rsid w:val="00951ED5"/>
    <w:rsid w:val="009556D8"/>
    <w:rsid w:val="009679DD"/>
    <w:rsid w:val="00967DAB"/>
    <w:rsid w:val="009712F4"/>
    <w:rsid w:val="009738E7"/>
    <w:rsid w:val="00982098"/>
    <w:rsid w:val="009826DE"/>
    <w:rsid w:val="00986CDE"/>
    <w:rsid w:val="00986E09"/>
    <w:rsid w:val="009926EA"/>
    <w:rsid w:val="009928FE"/>
    <w:rsid w:val="00997C9E"/>
    <w:rsid w:val="009A1D7D"/>
    <w:rsid w:val="009A4E04"/>
    <w:rsid w:val="009A69FD"/>
    <w:rsid w:val="009B0C7C"/>
    <w:rsid w:val="009B17BC"/>
    <w:rsid w:val="009B56D0"/>
    <w:rsid w:val="009B5CDE"/>
    <w:rsid w:val="009B745D"/>
    <w:rsid w:val="009C5200"/>
    <w:rsid w:val="009C7FDA"/>
    <w:rsid w:val="009D44E8"/>
    <w:rsid w:val="009D71D6"/>
    <w:rsid w:val="009E7C96"/>
    <w:rsid w:val="009F0E3C"/>
    <w:rsid w:val="009F1588"/>
    <w:rsid w:val="009F2CFC"/>
    <w:rsid w:val="009F35F8"/>
    <w:rsid w:val="009F4326"/>
    <w:rsid w:val="00A02176"/>
    <w:rsid w:val="00A06C9F"/>
    <w:rsid w:val="00A078D9"/>
    <w:rsid w:val="00A11059"/>
    <w:rsid w:val="00A12EA7"/>
    <w:rsid w:val="00A13CB3"/>
    <w:rsid w:val="00A178EF"/>
    <w:rsid w:val="00A2399B"/>
    <w:rsid w:val="00A23E8C"/>
    <w:rsid w:val="00A2508C"/>
    <w:rsid w:val="00A260F7"/>
    <w:rsid w:val="00A2702C"/>
    <w:rsid w:val="00A31069"/>
    <w:rsid w:val="00A31E75"/>
    <w:rsid w:val="00A34068"/>
    <w:rsid w:val="00A3479C"/>
    <w:rsid w:val="00A37B3A"/>
    <w:rsid w:val="00A4066B"/>
    <w:rsid w:val="00A408D7"/>
    <w:rsid w:val="00A40968"/>
    <w:rsid w:val="00A40A27"/>
    <w:rsid w:val="00A52638"/>
    <w:rsid w:val="00A531E2"/>
    <w:rsid w:val="00A55FEF"/>
    <w:rsid w:val="00A62C3F"/>
    <w:rsid w:val="00A64A75"/>
    <w:rsid w:val="00A657F3"/>
    <w:rsid w:val="00A732FE"/>
    <w:rsid w:val="00A74093"/>
    <w:rsid w:val="00A760B3"/>
    <w:rsid w:val="00A779A2"/>
    <w:rsid w:val="00AA4EB2"/>
    <w:rsid w:val="00AB51C7"/>
    <w:rsid w:val="00AC37AB"/>
    <w:rsid w:val="00AC738E"/>
    <w:rsid w:val="00AD1411"/>
    <w:rsid w:val="00AD49A1"/>
    <w:rsid w:val="00AD64E3"/>
    <w:rsid w:val="00AE0990"/>
    <w:rsid w:val="00AE26DC"/>
    <w:rsid w:val="00AE69BE"/>
    <w:rsid w:val="00AF343D"/>
    <w:rsid w:val="00B05F69"/>
    <w:rsid w:val="00B10C09"/>
    <w:rsid w:val="00B11B96"/>
    <w:rsid w:val="00B153C3"/>
    <w:rsid w:val="00B22DE5"/>
    <w:rsid w:val="00B24D9B"/>
    <w:rsid w:val="00B262EA"/>
    <w:rsid w:val="00B26369"/>
    <w:rsid w:val="00B3001B"/>
    <w:rsid w:val="00B30263"/>
    <w:rsid w:val="00B36942"/>
    <w:rsid w:val="00B4070D"/>
    <w:rsid w:val="00B43952"/>
    <w:rsid w:val="00B54C77"/>
    <w:rsid w:val="00B54DFD"/>
    <w:rsid w:val="00B55BEF"/>
    <w:rsid w:val="00B64094"/>
    <w:rsid w:val="00B65D09"/>
    <w:rsid w:val="00B67F7F"/>
    <w:rsid w:val="00B71CDB"/>
    <w:rsid w:val="00B73B3C"/>
    <w:rsid w:val="00B750D1"/>
    <w:rsid w:val="00B80289"/>
    <w:rsid w:val="00B9553B"/>
    <w:rsid w:val="00B95D2A"/>
    <w:rsid w:val="00B97E8D"/>
    <w:rsid w:val="00BA0AAB"/>
    <w:rsid w:val="00BA4EC2"/>
    <w:rsid w:val="00BA562A"/>
    <w:rsid w:val="00BB1CAD"/>
    <w:rsid w:val="00BC6493"/>
    <w:rsid w:val="00BD1F5C"/>
    <w:rsid w:val="00BD2605"/>
    <w:rsid w:val="00BD37BE"/>
    <w:rsid w:val="00BE3269"/>
    <w:rsid w:val="00BE5C67"/>
    <w:rsid w:val="00BF2B2B"/>
    <w:rsid w:val="00BF7F41"/>
    <w:rsid w:val="00C00696"/>
    <w:rsid w:val="00C049A7"/>
    <w:rsid w:val="00C05CAA"/>
    <w:rsid w:val="00C273B3"/>
    <w:rsid w:val="00C34A7C"/>
    <w:rsid w:val="00C36A14"/>
    <w:rsid w:val="00C40B8A"/>
    <w:rsid w:val="00C4423C"/>
    <w:rsid w:val="00C461D8"/>
    <w:rsid w:val="00C46DB4"/>
    <w:rsid w:val="00C47F5F"/>
    <w:rsid w:val="00C50AEA"/>
    <w:rsid w:val="00C52DE5"/>
    <w:rsid w:val="00C533A7"/>
    <w:rsid w:val="00C53FAE"/>
    <w:rsid w:val="00C5438F"/>
    <w:rsid w:val="00C55095"/>
    <w:rsid w:val="00C556BD"/>
    <w:rsid w:val="00C62E5C"/>
    <w:rsid w:val="00C6565C"/>
    <w:rsid w:val="00C67771"/>
    <w:rsid w:val="00C71FB4"/>
    <w:rsid w:val="00C728A7"/>
    <w:rsid w:val="00C743F1"/>
    <w:rsid w:val="00C778E2"/>
    <w:rsid w:val="00C81345"/>
    <w:rsid w:val="00C827B6"/>
    <w:rsid w:val="00C853E7"/>
    <w:rsid w:val="00C86720"/>
    <w:rsid w:val="00C9189B"/>
    <w:rsid w:val="00C95BA2"/>
    <w:rsid w:val="00CA0F43"/>
    <w:rsid w:val="00CA2787"/>
    <w:rsid w:val="00CA6C56"/>
    <w:rsid w:val="00CA717C"/>
    <w:rsid w:val="00CB220B"/>
    <w:rsid w:val="00CB2E52"/>
    <w:rsid w:val="00CB4A17"/>
    <w:rsid w:val="00CB70F0"/>
    <w:rsid w:val="00CC4835"/>
    <w:rsid w:val="00CC4EE9"/>
    <w:rsid w:val="00CC7772"/>
    <w:rsid w:val="00CD04FC"/>
    <w:rsid w:val="00CD2E01"/>
    <w:rsid w:val="00CD4F1F"/>
    <w:rsid w:val="00CE005F"/>
    <w:rsid w:val="00CE27F3"/>
    <w:rsid w:val="00CE55B3"/>
    <w:rsid w:val="00CE6ECF"/>
    <w:rsid w:val="00CE7A2E"/>
    <w:rsid w:val="00CF0ADC"/>
    <w:rsid w:val="00CF0CD0"/>
    <w:rsid w:val="00CF590F"/>
    <w:rsid w:val="00CF5BE6"/>
    <w:rsid w:val="00CF6540"/>
    <w:rsid w:val="00CF660E"/>
    <w:rsid w:val="00D00BDD"/>
    <w:rsid w:val="00D01EBC"/>
    <w:rsid w:val="00D028D0"/>
    <w:rsid w:val="00D02E7E"/>
    <w:rsid w:val="00D04FD8"/>
    <w:rsid w:val="00D1200E"/>
    <w:rsid w:val="00D1225D"/>
    <w:rsid w:val="00D14EB8"/>
    <w:rsid w:val="00D16C5E"/>
    <w:rsid w:val="00D1723D"/>
    <w:rsid w:val="00D17DFC"/>
    <w:rsid w:val="00D242F3"/>
    <w:rsid w:val="00D25AA7"/>
    <w:rsid w:val="00D26C2C"/>
    <w:rsid w:val="00D31551"/>
    <w:rsid w:val="00D31D7B"/>
    <w:rsid w:val="00D3324B"/>
    <w:rsid w:val="00D33AF0"/>
    <w:rsid w:val="00D44987"/>
    <w:rsid w:val="00D511AA"/>
    <w:rsid w:val="00D5487D"/>
    <w:rsid w:val="00D55586"/>
    <w:rsid w:val="00D60B22"/>
    <w:rsid w:val="00D62145"/>
    <w:rsid w:val="00D647B6"/>
    <w:rsid w:val="00D65167"/>
    <w:rsid w:val="00D74732"/>
    <w:rsid w:val="00D757E1"/>
    <w:rsid w:val="00D767DF"/>
    <w:rsid w:val="00D82481"/>
    <w:rsid w:val="00D82A2A"/>
    <w:rsid w:val="00D8390F"/>
    <w:rsid w:val="00D8458E"/>
    <w:rsid w:val="00D85A2A"/>
    <w:rsid w:val="00D87D6D"/>
    <w:rsid w:val="00D944D5"/>
    <w:rsid w:val="00DA28A5"/>
    <w:rsid w:val="00DA7B2D"/>
    <w:rsid w:val="00DB112C"/>
    <w:rsid w:val="00DB4B9F"/>
    <w:rsid w:val="00DC13DB"/>
    <w:rsid w:val="00DC1D9C"/>
    <w:rsid w:val="00DC1FDD"/>
    <w:rsid w:val="00DC56D5"/>
    <w:rsid w:val="00DC585E"/>
    <w:rsid w:val="00DD0320"/>
    <w:rsid w:val="00DD1E39"/>
    <w:rsid w:val="00DD3E5F"/>
    <w:rsid w:val="00DD4FA3"/>
    <w:rsid w:val="00DD57AB"/>
    <w:rsid w:val="00DD596D"/>
    <w:rsid w:val="00DE0CA7"/>
    <w:rsid w:val="00DE23F9"/>
    <w:rsid w:val="00DE3CFB"/>
    <w:rsid w:val="00DE5282"/>
    <w:rsid w:val="00DF1CB1"/>
    <w:rsid w:val="00DF1EF1"/>
    <w:rsid w:val="00DF448E"/>
    <w:rsid w:val="00DF464E"/>
    <w:rsid w:val="00DF491D"/>
    <w:rsid w:val="00E01462"/>
    <w:rsid w:val="00E0446B"/>
    <w:rsid w:val="00E07A9F"/>
    <w:rsid w:val="00E1112D"/>
    <w:rsid w:val="00E2032C"/>
    <w:rsid w:val="00E20D6E"/>
    <w:rsid w:val="00E21B1F"/>
    <w:rsid w:val="00E22916"/>
    <w:rsid w:val="00E3232C"/>
    <w:rsid w:val="00E37C85"/>
    <w:rsid w:val="00E420A7"/>
    <w:rsid w:val="00E50B07"/>
    <w:rsid w:val="00E52E1B"/>
    <w:rsid w:val="00E5377A"/>
    <w:rsid w:val="00E55A89"/>
    <w:rsid w:val="00E56163"/>
    <w:rsid w:val="00E561A4"/>
    <w:rsid w:val="00E5657B"/>
    <w:rsid w:val="00E57F55"/>
    <w:rsid w:val="00E60E62"/>
    <w:rsid w:val="00E61430"/>
    <w:rsid w:val="00E620D7"/>
    <w:rsid w:val="00E66AD4"/>
    <w:rsid w:val="00E672C5"/>
    <w:rsid w:val="00E677D9"/>
    <w:rsid w:val="00E7186C"/>
    <w:rsid w:val="00E71EC4"/>
    <w:rsid w:val="00E762AC"/>
    <w:rsid w:val="00E76A23"/>
    <w:rsid w:val="00E80949"/>
    <w:rsid w:val="00E80A13"/>
    <w:rsid w:val="00E81FFD"/>
    <w:rsid w:val="00E828C7"/>
    <w:rsid w:val="00E842A0"/>
    <w:rsid w:val="00E857F6"/>
    <w:rsid w:val="00E85849"/>
    <w:rsid w:val="00E90B8D"/>
    <w:rsid w:val="00E91E41"/>
    <w:rsid w:val="00E95CF5"/>
    <w:rsid w:val="00EA5B97"/>
    <w:rsid w:val="00EA6D4E"/>
    <w:rsid w:val="00EB44F0"/>
    <w:rsid w:val="00EC3AD4"/>
    <w:rsid w:val="00EC3C55"/>
    <w:rsid w:val="00EC6D25"/>
    <w:rsid w:val="00ED113C"/>
    <w:rsid w:val="00ED480C"/>
    <w:rsid w:val="00ED5948"/>
    <w:rsid w:val="00EE0E89"/>
    <w:rsid w:val="00EE4AAE"/>
    <w:rsid w:val="00EE4AED"/>
    <w:rsid w:val="00EE58D7"/>
    <w:rsid w:val="00EE7553"/>
    <w:rsid w:val="00EF207F"/>
    <w:rsid w:val="00EF4E10"/>
    <w:rsid w:val="00F000E9"/>
    <w:rsid w:val="00F03779"/>
    <w:rsid w:val="00F03FC7"/>
    <w:rsid w:val="00F04056"/>
    <w:rsid w:val="00F05D2F"/>
    <w:rsid w:val="00F1012F"/>
    <w:rsid w:val="00F123B4"/>
    <w:rsid w:val="00F15856"/>
    <w:rsid w:val="00F176AC"/>
    <w:rsid w:val="00F17A23"/>
    <w:rsid w:val="00F2651A"/>
    <w:rsid w:val="00F27137"/>
    <w:rsid w:val="00F27E8D"/>
    <w:rsid w:val="00F319AA"/>
    <w:rsid w:val="00F31D47"/>
    <w:rsid w:val="00F3254B"/>
    <w:rsid w:val="00F36C64"/>
    <w:rsid w:val="00F4043E"/>
    <w:rsid w:val="00F42FBC"/>
    <w:rsid w:val="00F46B7D"/>
    <w:rsid w:val="00F53B2E"/>
    <w:rsid w:val="00F53EA0"/>
    <w:rsid w:val="00F55673"/>
    <w:rsid w:val="00F6308C"/>
    <w:rsid w:val="00F6507C"/>
    <w:rsid w:val="00F766F8"/>
    <w:rsid w:val="00F9360C"/>
    <w:rsid w:val="00FA0542"/>
    <w:rsid w:val="00FA2917"/>
    <w:rsid w:val="00FA38F3"/>
    <w:rsid w:val="00FA5614"/>
    <w:rsid w:val="00FA67BD"/>
    <w:rsid w:val="00FB0ACC"/>
    <w:rsid w:val="00FB3B84"/>
    <w:rsid w:val="00FB421F"/>
    <w:rsid w:val="00FB7D6A"/>
    <w:rsid w:val="00FC026A"/>
    <w:rsid w:val="00FC56D1"/>
    <w:rsid w:val="00FC7B7E"/>
    <w:rsid w:val="00FD2506"/>
    <w:rsid w:val="00FD2843"/>
    <w:rsid w:val="00FD741A"/>
    <w:rsid w:val="00FD76AD"/>
    <w:rsid w:val="00FE095E"/>
    <w:rsid w:val="00FE2706"/>
    <w:rsid w:val="00FE3839"/>
    <w:rsid w:val="00FE5E17"/>
    <w:rsid w:val="00FE6168"/>
    <w:rsid w:val="00FF1A68"/>
    <w:rsid w:val="00FF1B91"/>
    <w:rsid w:val="00FF61CF"/>
    <w:rsid w:val="16743E8E"/>
    <w:rsid w:val="358F2C7E"/>
    <w:rsid w:val="77DCFA0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1F93F"/>
  <w15:chartTrackingRefBased/>
  <w15:docId w15:val="{CB8CA799-59AA-44C4-B673-9AB19AD0A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1C02"/>
    <w:pPr>
      <w:spacing w:after="0" w:line="240" w:lineRule="auto"/>
    </w:pPr>
  </w:style>
  <w:style w:type="paragraph" w:styleId="ListParagraph">
    <w:name w:val="List Paragraph"/>
    <w:aliases w:val="Bullet EY,Numbering,ERP-List Paragraph,List Paragraph11,List Paragraph111,List Paragraph Red,Buletai,List Paragraph21,List Paragraph2,lp1,Bullet 1,Use Case List Paragraph,Bullet,Paragraph,Table of contents numbered,VARNELES,lp11"/>
    <w:basedOn w:val="Normal"/>
    <w:link w:val="ListParagraphChar"/>
    <w:uiPriority w:val="34"/>
    <w:qFormat/>
    <w:rsid w:val="00853070"/>
    <w:pPr>
      <w:ind w:left="720"/>
      <w:contextualSpacing/>
    </w:pPr>
  </w:style>
  <w:style w:type="table" w:styleId="TableGrid">
    <w:name w:val="Table Grid"/>
    <w:basedOn w:val="TableNormal"/>
    <w:uiPriority w:val="39"/>
    <w:rsid w:val="00A17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019C"/>
    <w:pPr>
      <w:tabs>
        <w:tab w:val="center" w:pos="4819"/>
        <w:tab w:val="right" w:pos="9638"/>
      </w:tabs>
      <w:spacing w:after="0" w:line="240" w:lineRule="auto"/>
    </w:pPr>
  </w:style>
  <w:style w:type="character" w:customStyle="1" w:styleId="HeaderChar">
    <w:name w:val="Header Char"/>
    <w:basedOn w:val="DefaultParagraphFont"/>
    <w:link w:val="Header"/>
    <w:uiPriority w:val="99"/>
    <w:rsid w:val="005C019C"/>
  </w:style>
  <w:style w:type="paragraph" w:styleId="Footer">
    <w:name w:val="footer"/>
    <w:basedOn w:val="Normal"/>
    <w:link w:val="FooterChar"/>
    <w:uiPriority w:val="99"/>
    <w:unhideWhenUsed/>
    <w:rsid w:val="005C019C"/>
    <w:pPr>
      <w:tabs>
        <w:tab w:val="center" w:pos="4819"/>
        <w:tab w:val="right" w:pos="9638"/>
      </w:tabs>
      <w:spacing w:after="0" w:line="240" w:lineRule="auto"/>
    </w:pPr>
  </w:style>
  <w:style w:type="character" w:customStyle="1" w:styleId="FooterChar">
    <w:name w:val="Footer Char"/>
    <w:basedOn w:val="DefaultParagraphFont"/>
    <w:link w:val="Footer"/>
    <w:uiPriority w:val="99"/>
    <w:rsid w:val="005C019C"/>
  </w:style>
  <w:style w:type="character" w:styleId="CommentReference">
    <w:name w:val="annotation reference"/>
    <w:basedOn w:val="DefaultParagraphFont"/>
    <w:uiPriority w:val="99"/>
    <w:unhideWhenUsed/>
    <w:qFormat/>
    <w:rsid w:val="008D636B"/>
    <w:rPr>
      <w:sz w:val="16"/>
      <w:szCs w:val="16"/>
    </w:rPr>
  </w:style>
  <w:style w:type="paragraph" w:styleId="CommentText">
    <w:name w:val="annotation text"/>
    <w:basedOn w:val="Normal"/>
    <w:link w:val="CommentTextChar"/>
    <w:uiPriority w:val="99"/>
    <w:unhideWhenUsed/>
    <w:rsid w:val="008D636B"/>
    <w:pPr>
      <w:spacing w:line="240" w:lineRule="auto"/>
    </w:pPr>
    <w:rPr>
      <w:sz w:val="20"/>
      <w:szCs w:val="20"/>
    </w:rPr>
  </w:style>
  <w:style w:type="character" w:customStyle="1" w:styleId="CommentTextChar">
    <w:name w:val="Comment Text Char"/>
    <w:basedOn w:val="DefaultParagraphFont"/>
    <w:link w:val="CommentText"/>
    <w:uiPriority w:val="99"/>
    <w:rsid w:val="008D636B"/>
    <w:rPr>
      <w:sz w:val="20"/>
      <w:szCs w:val="20"/>
    </w:rPr>
  </w:style>
  <w:style w:type="paragraph" w:styleId="CommentSubject">
    <w:name w:val="annotation subject"/>
    <w:basedOn w:val="CommentText"/>
    <w:next w:val="CommentText"/>
    <w:link w:val="CommentSubjectChar"/>
    <w:uiPriority w:val="99"/>
    <w:semiHidden/>
    <w:unhideWhenUsed/>
    <w:rsid w:val="008D636B"/>
    <w:rPr>
      <w:b/>
      <w:bCs/>
    </w:rPr>
  </w:style>
  <w:style w:type="character" w:customStyle="1" w:styleId="CommentSubjectChar">
    <w:name w:val="Comment Subject Char"/>
    <w:basedOn w:val="CommentTextChar"/>
    <w:link w:val="CommentSubject"/>
    <w:uiPriority w:val="99"/>
    <w:semiHidden/>
    <w:rsid w:val="008D636B"/>
    <w:rPr>
      <w:b/>
      <w:bCs/>
      <w:sz w:val="20"/>
      <w:szCs w:val="20"/>
    </w:rPr>
  </w:style>
  <w:style w:type="paragraph" w:styleId="BalloonText">
    <w:name w:val="Balloon Text"/>
    <w:basedOn w:val="Normal"/>
    <w:link w:val="BalloonTextChar"/>
    <w:uiPriority w:val="99"/>
    <w:semiHidden/>
    <w:unhideWhenUsed/>
    <w:rsid w:val="008D63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36B"/>
    <w:rPr>
      <w:rFonts w:ascii="Segoe UI" w:hAnsi="Segoe UI" w:cs="Segoe UI"/>
      <w:sz w:val="18"/>
      <w:szCs w:val="18"/>
    </w:rPr>
  </w:style>
  <w:style w:type="character" w:styleId="Hyperlink">
    <w:name w:val="Hyperlink"/>
    <w:basedOn w:val="DefaultParagraphFont"/>
    <w:uiPriority w:val="99"/>
    <w:unhideWhenUsed/>
    <w:rsid w:val="00D17DFC"/>
    <w:rPr>
      <w:color w:val="0563C1" w:themeColor="hyperlink"/>
      <w:u w:val="single"/>
    </w:rPr>
  </w:style>
  <w:style w:type="character" w:styleId="UnresolvedMention">
    <w:name w:val="Unresolved Mention"/>
    <w:basedOn w:val="DefaultParagraphFont"/>
    <w:uiPriority w:val="99"/>
    <w:semiHidden/>
    <w:unhideWhenUsed/>
    <w:rsid w:val="00D17DFC"/>
    <w:rPr>
      <w:color w:val="605E5C"/>
      <w:shd w:val="clear" w:color="auto" w:fill="E1DFDD"/>
    </w:rPr>
  </w:style>
  <w:style w:type="paragraph" w:styleId="Revision">
    <w:name w:val="Revision"/>
    <w:hidden/>
    <w:uiPriority w:val="99"/>
    <w:semiHidden/>
    <w:rsid w:val="00881DA5"/>
    <w:pPr>
      <w:spacing w:after="0" w:line="240" w:lineRule="auto"/>
    </w:pPr>
  </w:style>
  <w:style w:type="character" w:customStyle="1" w:styleId="ListParagraphChar">
    <w:name w:val="List Paragraph Char"/>
    <w:aliases w:val="Bullet EY Char,Numbering Char,ERP-List Paragraph Char,List Paragraph11 Char,List Paragraph111 Char,List Paragraph Red Char,Buletai Char,List Paragraph21 Char,List Paragraph2 Char,lp1 Char,Bullet 1 Char,Use Case List Paragraph Char"/>
    <w:link w:val="ListParagraph"/>
    <w:uiPriority w:val="34"/>
    <w:qFormat/>
    <w:locked/>
    <w:rsid w:val="008524F0"/>
  </w:style>
  <w:style w:type="paragraph" w:customStyle="1" w:styleId="paragraph">
    <w:name w:val="paragraph"/>
    <w:basedOn w:val="Normal"/>
    <w:rsid w:val="003D07C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3D07C2"/>
  </w:style>
  <w:style w:type="character" w:customStyle="1" w:styleId="eop">
    <w:name w:val="eop"/>
    <w:basedOn w:val="DefaultParagraphFont"/>
    <w:rsid w:val="003D07C2"/>
  </w:style>
  <w:style w:type="paragraph" w:styleId="FootnoteText">
    <w:name w:val="footnote text"/>
    <w:basedOn w:val="Normal"/>
    <w:link w:val="FootnoteTextChar"/>
    <w:uiPriority w:val="99"/>
    <w:semiHidden/>
    <w:unhideWhenUsed/>
    <w:rsid w:val="006650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50B3"/>
    <w:rPr>
      <w:sz w:val="20"/>
      <w:szCs w:val="20"/>
    </w:rPr>
  </w:style>
  <w:style w:type="character" w:styleId="FootnoteReference">
    <w:name w:val="footnote reference"/>
    <w:basedOn w:val="DefaultParagraphFont"/>
    <w:uiPriority w:val="99"/>
    <w:semiHidden/>
    <w:unhideWhenUsed/>
    <w:rsid w:val="006650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878835">
      <w:bodyDiv w:val="1"/>
      <w:marLeft w:val="0"/>
      <w:marRight w:val="0"/>
      <w:marTop w:val="0"/>
      <w:marBottom w:val="0"/>
      <w:divBdr>
        <w:top w:val="none" w:sz="0" w:space="0" w:color="auto"/>
        <w:left w:val="none" w:sz="0" w:space="0" w:color="auto"/>
        <w:bottom w:val="none" w:sz="0" w:space="0" w:color="auto"/>
        <w:right w:val="none" w:sz="0" w:space="0" w:color="auto"/>
      </w:divBdr>
    </w:div>
    <w:div w:id="935747011">
      <w:bodyDiv w:val="1"/>
      <w:marLeft w:val="0"/>
      <w:marRight w:val="0"/>
      <w:marTop w:val="0"/>
      <w:marBottom w:val="0"/>
      <w:divBdr>
        <w:top w:val="none" w:sz="0" w:space="0" w:color="auto"/>
        <w:left w:val="none" w:sz="0" w:space="0" w:color="auto"/>
        <w:bottom w:val="none" w:sz="0" w:space="0" w:color="auto"/>
        <w:right w:val="none" w:sz="0" w:space="0" w:color="auto"/>
      </w:divBdr>
    </w:div>
    <w:div w:id="9830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gitra@regitr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gitra.lt/lt/imone/korupcijos-prevencij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ti@regitr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2C449A0D7B3EB47B88AF343C4D1CD95" ma:contentTypeVersion="4" ma:contentTypeDescription="Kurkite naują dokumentą." ma:contentTypeScope="" ma:versionID="170a686dbfa8b87d26e63784b7b71ead">
  <xsd:schema xmlns:xsd="http://www.w3.org/2001/XMLSchema" xmlns:xs="http://www.w3.org/2001/XMLSchema" xmlns:p="http://schemas.microsoft.com/office/2006/metadata/properties" xmlns:ns2="ab5ff6b0-4b44-4aae-8be8-878cde4c3760" targetNamespace="http://schemas.microsoft.com/office/2006/metadata/properties" ma:root="true" ma:fieldsID="717917cc2983e843abc9f05d51e04eea" ns2:_="">
    <xsd:import namespace="ab5ff6b0-4b44-4aae-8be8-878cde4c37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ff6b0-4b44-4aae-8be8-878cde4c37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87BCF4-C0A3-4BCD-BABE-5909D31EA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5ff6b0-4b44-4aae-8be8-878cde4c3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F8F631-A529-423F-AC39-5E18EAFDC1CB}">
  <ds:schemaRefs>
    <ds:schemaRef ds:uri="http://schemas.microsoft.com/sharepoint/v3/contenttype/forms"/>
  </ds:schemaRefs>
</ds:datastoreItem>
</file>

<file path=customXml/itemProps3.xml><?xml version="1.0" encoding="utf-8"?>
<ds:datastoreItem xmlns:ds="http://schemas.openxmlformats.org/officeDocument/2006/customXml" ds:itemID="{86E8D910-059C-44BF-84BF-E526A8134D76}">
  <ds:schemaRefs>
    <ds:schemaRef ds:uri="http://schemas.openxmlformats.org/officeDocument/2006/bibliography"/>
  </ds:schemaRefs>
</ds:datastoreItem>
</file>

<file path=customXml/itemProps4.xml><?xml version="1.0" encoding="utf-8"?>
<ds:datastoreItem xmlns:ds="http://schemas.openxmlformats.org/officeDocument/2006/customXml" ds:itemID="{42B2B7FE-0471-4BC5-BBA7-C248D9C528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37519</Words>
  <Characters>21386</Characters>
  <Application>Microsoft Office Word</Application>
  <DocSecurity>0</DocSecurity>
  <Lines>178</Lines>
  <Paragraphs>117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58788</CharactersWithSpaces>
  <SharedDoc>false</SharedDoc>
  <HLinks>
    <vt:vector size="12" baseType="variant">
      <vt:variant>
        <vt:i4>917540</vt:i4>
      </vt:variant>
      <vt:variant>
        <vt:i4>3</vt:i4>
      </vt:variant>
      <vt:variant>
        <vt:i4>0</vt:i4>
      </vt:variant>
      <vt:variant>
        <vt:i4>5</vt:i4>
      </vt:variant>
      <vt:variant>
        <vt:lpwstr>mailto:regitra@regitra.lt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Laura Bučė</cp:lastModifiedBy>
  <cp:revision>2</cp:revision>
  <dcterms:created xsi:type="dcterms:W3CDTF">2024-08-14T09:05:00Z</dcterms:created>
  <dcterms:modified xsi:type="dcterms:W3CDTF">2024-11-25T08:57:00Z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0x01010092C449A0D7B3EB47B88AF343C4D1CD95</vt:lpwstr>
  </property>
</Properties>
</file>