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79772" w14:textId="77777777" w:rsidR="00927080" w:rsidRPr="00E71D05" w:rsidRDefault="00927080" w:rsidP="00927080">
      <w:pPr>
        <w:keepNext/>
        <w:keepLines/>
        <w:spacing w:before="120"/>
        <w:ind w:left="5184"/>
        <w:outlineLvl w:val="1"/>
        <w:rPr>
          <w:rFonts w:ascii="Arial" w:eastAsia="Calibri" w:hAnsi="Arial" w:cs="Arial"/>
          <w:b/>
          <w:sz w:val="20"/>
          <w:szCs w:val="21"/>
          <w:lang w:eastAsia="lt-LT"/>
        </w:rPr>
      </w:pPr>
      <w:bookmarkStart w:id="0" w:name="_Ref38291223"/>
      <w:bookmarkStart w:id="1" w:name="_Ref38291334"/>
      <w:bookmarkStart w:id="2" w:name="_Ref38533412"/>
      <w:bookmarkStart w:id="3" w:name="_Toc115102580"/>
      <w:r w:rsidRPr="00E71D05">
        <w:rPr>
          <w:rFonts w:ascii="Arial" w:eastAsia="Calibri" w:hAnsi="Arial" w:cs="Arial"/>
          <w:b/>
          <w:sz w:val="20"/>
          <w:szCs w:val="21"/>
          <w:lang w:eastAsia="lt-LT"/>
        </w:rPr>
        <w:t>Pirkimo sąlygų 3 priedas „Tiekėjų kvalifikacijos reikalavimai ir reikalaujami kokybės bei aplinkos apsaugos vadybos sistemų standartai“</w:t>
      </w:r>
      <w:bookmarkEnd w:id="0"/>
      <w:bookmarkEnd w:id="1"/>
      <w:bookmarkEnd w:id="2"/>
      <w:bookmarkEnd w:id="3"/>
    </w:p>
    <w:p w14:paraId="7119CB13" w14:textId="2D490496" w:rsidR="00927080" w:rsidRDefault="00927080" w:rsidP="00927080">
      <w:pPr>
        <w:spacing w:after="160" w:line="276" w:lineRule="auto"/>
        <w:rPr>
          <w:rFonts w:ascii="Arial" w:eastAsiaTheme="minorEastAsia" w:hAnsi="Arial" w:cs="Arial"/>
          <w:b/>
          <w:bCs/>
          <w:smallCaps/>
          <w:sz w:val="20"/>
          <w:szCs w:val="22"/>
          <w:lang w:eastAsia="lt-LT"/>
        </w:rPr>
      </w:pPr>
    </w:p>
    <w:p w14:paraId="6541AFAE" w14:textId="77777777" w:rsidR="00392B4F" w:rsidRDefault="00392B4F" w:rsidP="00927080">
      <w:pPr>
        <w:spacing w:after="160" w:line="276" w:lineRule="auto"/>
        <w:rPr>
          <w:rFonts w:ascii="Arial" w:eastAsiaTheme="minorEastAsia" w:hAnsi="Arial" w:cs="Arial"/>
          <w:b/>
          <w:bCs/>
          <w:smallCaps/>
          <w:sz w:val="20"/>
          <w:szCs w:val="22"/>
          <w:lang w:eastAsia="lt-LT"/>
        </w:rPr>
      </w:pPr>
    </w:p>
    <w:p w14:paraId="3CB46131" w14:textId="77777777" w:rsidR="004921C4" w:rsidRPr="00E71D05" w:rsidRDefault="004921C4" w:rsidP="00927080">
      <w:pPr>
        <w:spacing w:after="160" w:line="276" w:lineRule="auto"/>
        <w:rPr>
          <w:rFonts w:ascii="Arial" w:eastAsiaTheme="minorEastAsia" w:hAnsi="Arial" w:cs="Arial"/>
          <w:b/>
          <w:bCs/>
          <w:smallCaps/>
          <w:sz w:val="20"/>
          <w:szCs w:val="22"/>
          <w:lang w:eastAsia="lt-LT"/>
        </w:rPr>
      </w:pPr>
    </w:p>
    <w:p w14:paraId="05908FDE" w14:textId="77777777" w:rsidR="00927080" w:rsidRPr="00E71D05" w:rsidRDefault="00927080" w:rsidP="00927080">
      <w:pPr>
        <w:spacing w:after="240" w:line="276" w:lineRule="auto"/>
        <w:jc w:val="center"/>
        <w:rPr>
          <w:rFonts w:ascii="Arial" w:eastAsia="Arial" w:hAnsi="Arial" w:cs="Arial"/>
          <w:b/>
          <w:bCs/>
          <w:smallCaps/>
          <w:lang w:eastAsia="lt-LT"/>
        </w:rPr>
      </w:pPr>
      <w:r w:rsidRPr="00E71D05">
        <w:rPr>
          <w:rFonts w:ascii="Arial" w:eastAsia="Arial" w:hAnsi="Arial" w:cs="Arial"/>
          <w:b/>
          <w:bCs/>
          <w:smallCaps/>
          <w:lang w:eastAsia="lt-LT"/>
        </w:rPr>
        <w:t>TIEKĖJŲ KVALIFIKACIJOS REIKALAVIMAI IR REIKALAVIMAI LAIKYTIS KOKYBĖS VADYBOS SISTEMOS IR (ARBA) APLINKOS APSAUGOS VADYBOS SISTEMOS STANDARTŲ</w:t>
      </w:r>
    </w:p>
    <w:p w14:paraId="15EBE3C9" w14:textId="00C3DD2E" w:rsidR="00927080" w:rsidRPr="00412B23" w:rsidRDefault="00927080" w:rsidP="00927080">
      <w:pPr>
        <w:numPr>
          <w:ilvl w:val="0"/>
          <w:numId w:val="1"/>
        </w:numPr>
        <w:spacing w:after="160" w:line="276" w:lineRule="auto"/>
        <w:ind w:left="142" w:firstLine="567"/>
        <w:contextualSpacing/>
        <w:jc w:val="both"/>
        <w:rPr>
          <w:rFonts w:ascii="Arial" w:eastAsiaTheme="minorHAnsi" w:hAnsi="Arial" w:cs="Arial"/>
          <w:sz w:val="20"/>
          <w:szCs w:val="20"/>
        </w:rPr>
      </w:pPr>
      <w:r w:rsidRPr="00412B23">
        <w:rPr>
          <w:rFonts w:ascii="Arial" w:eastAsiaTheme="minorHAnsi" w:hAnsi="Arial" w:cs="Arial"/>
          <w:sz w:val="20"/>
          <w:szCs w:val="20"/>
        </w:rPr>
        <w:t>Tiekėjo kvalifikacija</w:t>
      </w:r>
      <w:r w:rsidR="00CE42F9" w:rsidRPr="00412B23">
        <w:rPr>
          <w:rFonts w:ascii="Arial" w:eastAsiaTheme="minorHAnsi" w:hAnsi="Arial" w:cs="Arial"/>
          <w:sz w:val="20"/>
          <w:szCs w:val="20"/>
        </w:rPr>
        <w:t xml:space="preserve">, </w:t>
      </w:r>
      <w:r w:rsidRPr="00412B23">
        <w:rPr>
          <w:rFonts w:ascii="Arial" w:eastAsiaTheme="minorHAnsi" w:hAnsi="Arial" w:cs="Arial"/>
          <w:sz w:val="20"/>
          <w:szCs w:val="20"/>
        </w:rPr>
        <w:t>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7508CD8D" w14:textId="474524AE" w:rsidR="001F781C" w:rsidRDefault="001F781C" w:rsidP="001F781C">
      <w:pPr>
        <w:spacing w:after="160" w:line="276" w:lineRule="auto"/>
        <w:contextualSpacing/>
        <w:jc w:val="both"/>
        <w:rPr>
          <w:rFonts w:ascii="Arial" w:eastAsiaTheme="minorHAnsi" w:hAnsi="Arial" w:cs="Arial"/>
          <w:sz w:val="20"/>
          <w:szCs w:val="20"/>
        </w:rPr>
      </w:pPr>
    </w:p>
    <w:tbl>
      <w:tblPr>
        <w:tblStyle w:val="Lentelstinklelis"/>
        <w:tblW w:w="10060" w:type="dxa"/>
        <w:tblLook w:val="04A0" w:firstRow="1" w:lastRow="0" w:firstColumn="1" w:lastColumn="0" w:noHBand="0" w:noVBand="1"/>
      </w:tblPr>
      <w:tblGrid>
        <w:gridCol w:w="584"/>
        <w:gridCol w:w="2955"/>
        <w:gridCol w:w="3119"/>
        <w:gridCol w:w="3402"/>
      </w:tblGrid>
      <w:tr w:rsidR="00DD2357" w:rsidRPr="005367FF" w14:paraId="7F8D9E8E" w14:textId="77777777" w:rsidTr="008432A3">
        <w:trPr>
          <w:trHeight w:val="717"/>
        </w:trPr>
        <w:tc>
          <w:tcPr>
            <w:tcW w:w="584" w:type="dxa"/>
            <w:shd w:val="clear" w:color="auto" w:fill="DAEEF3" w:themeFill="accent5" w:themeFillTint="33"/>
          </w:tcPr>
          <w:p w14:paraId="040DAC24" w14:textId="77777777" w:rsidR="00DD2357" w:rsidRPr="005367FF" w:rsidRDefault="00DD2357" w:rsidP="00416BBF">
            <w:pPr>
              <w:spacing w:line="20" w:lineRule="atLeast"/>
              <w:contextualSpacing/>
              <w:jc w:val="both"/>
              <w:rPr>
                <w:rFonts w:ascii="Arial" w:eastAsiaTheme="minorHAnsi" w:hAnsi="Arial" w:cs="Arial"/>
                <w:b/>
                <w:sz w:val="22"/>
                <w:szCs w:val="20"/>
                <w:lang w:eastAsia="lt-LT"/>
              </w:rPr>
            </w:pPr>
            <w:r w:rsidRPr="005367FF">
              <w:rPr>
                <w:rFonts w:ascii="Arial" w:eastAsiaTheme="minorHAnsi" w:hAnsi="Arial" w:cs="Arial"/>
                <w:b/>
                <w:sz w:val="22"/>
                <w:szCs w:val="20"/>
                <w:lang w:eastAsia="lt-LT"/>
              </w:rPr>
              <w:t>Eil. Nr.</w:t>
            </w:r>
          </w:p>
        </w:tc>
        <w:tc>
          <w:tcPr>
            <w:tcW w:w="2955" w:type="dxa"/>
            <w:shd w:val="clear" w:color="auto" w:fill="DAEEF3" w:themeFill="accent5" w:themeFillTint="33"/>
          </w:tcPr>
          <w:p w14:paraId="1B919EF9" w14:textId="77777777" w:rsidR="00DD2357" w:rsidRPr="005367FF" w:rsidRDefault="00DD2357" w:rsidP="00416BBF">
            <w:pPr>
              <w:spacing w:line="20" w:lineRule="atLeast"/>
              <w:contextualSpacing/>
              <w:jc w:val="both"/>
              <w:rPr>
                <w:rFonts w:ascii="Arial" w:eastAsiaTheme="minorHAnsi" w:hAnsi="Arial" w:cs="Arial"/>
                <w:b/>
                <w:sz w:val="22"/>
                <w:szCs w:val="20"/>
                <w:lang w:eastAsia="lt-LT"/>
              </w:rPr>
            </w:pPr>
            <w:r w:rsidRPr="005367FF">
              <w:rPr>
                <w:rFonts w:ascii="Arial" w:eastAsiaTheme="minorHAnsi" w:hAnsi="Arial" w:cs="Arial"/>
                <w:b/>
                <w:sz w:val="22"/>
                <w:szCs w:val="20"/>
                <w:lang w:eastAsia="lt-LT"/>
              </w:rPr>
              <w:t>Kvalifikacijos reikalavimas</w:t>
            </w:r>
          </w:p>
        </w:tc>
        <w:tc>
          <w:tcPr>
            <w:tcW w:w="3119" w:type="dxa"/>
            <w:shd w:val="clear" w:color="auto" w:fill="DAEEF3" w:themeFill="accent5" w:themeFillTint="33"/>
          </w:tcPr>
          <w:p w14:paraId="3C8C6B48" w14:textId="77777777" w:rsidR="00DD2357" w:rsidRPr="005367FF" w:rsidRDefault="00DD2357" w:rsidP="00416BBF">
            <w:pPr>
              <w:spacing w:line="20" w:lineRule="atLeast"/>
              <w:contextualSpacing/>
              <w:jc w:val="both"/>
              <w:rPr>
                <w:rFonts w:ascii="Arial" w:eastAsiaTheme="minorHAnsi" w:hAnsi="Arial" w:cs="Arial"/>
                <w:b/>
                <w:sz w:val="22"/>
                <w:szCs w:val="20"/>
                <w:lang w:eastAsia="lt-LT"/>
              </w:rPr>
            </w:pPr>
            <w:r w:rsidRPr="005367FF">
              <w:rPr>
                <w:rFonts w:ascii="Arial" w:eastAsiaTheme="minorHAnsi" w:hAnsi="Arial" w:cs="Arial"/>
                <w:b/>
                <w:sz w:val="22"/>
                <w:szCs w:val="20"/>
                <w:lang w:eastAsia="lt-LT"/>
              </w:rPr>
              <w:t>Atitiktį reikalavimui įrodantys dokumentai</w:t>
            </w:r>
          </w:p>
        </w:tc>
        <w:tc>
          <w:tcPr>
            <w:tcW w:w="3402" w:type="dxa"/>
            <w:shd w:val="clear" w:color="auto" w:fill="DAEEF3" w:themeFill="accent5" w:themeFillTint="33"/>
          </w:tcPr>
          <w:p w14:paraId="71FC852A" w14:textId="77777777" w:rsidR="00DD2357" w:rsidRPr="005367FF" w:rsidRDefault="00DD2357" w:rsidP="00416BBF">
            <w:pPr>
              <w:spacing w:line="20" w:lineRule="atLeast"/>
              <w:contextualSpacing/>
              <w:jc w:val="both"/>
              <w:rPr>
                <w:rFonts w:ascii="Arial" w:eastAsiaTheme="minorHAnsi" w:hAnsi="Arial" w:cs="Arial"/>
                <w:b/>
                <w:sz w:val="22"/>
                <w:szCs w:val="20"/>
                <w:lang w:eastAsia="lt-LT"/>
              </w:rPr>
            </w:pPr>
            <w:r w:rsidRPr="005367FF">
              <w:rPr>
                <w:rFonts w:ascii="Arial" w:eastAsiaTheme="minorHAnsi" w:hAnsi="Arial" w:cs="Arial"/>
                <w:b/>
                <w:sz w:val="22"/>
                <w:szCs w:val="20"/>
                <w:lang w:eastAsia="lt-LT"/>
              </w:rPr>
              <w:t>Subjektas, kuris turi atitikti reikalavimą</w:t>
            </w:r>
          </w:p>
        </w:tc>
      </w:tr>
      <w:tr w:rsidR="00DD2357" w:rsidRPr="005367FF" w14:paraId="3E11896B" w14:textId="77777777" w:rsidTr="00416BBF">
        <w:trPr>
          <w:trHeight w:val="474"/>
        </w:trPr>
        <w:tc>
          <w:tcPr>
            <w:tcW w:w="584" w:type="dxa"/>
            <w:vAlign w:val="center"/>
          </w:tcPr>
          <w:p w14:paraId="7708A8FD" w14:textId="77777777" w:rsidR="00DD2357" w:rsidRPr="005367FF" w:rsidRDefault="00DD2357" w:rsidP="00416BBF">
            <w:pPr>
              <w:spacing w:line="20" w:lineRule="atLeast"/>
              <w:contextualSpacing/>
              <w:jc w:val="both"/>
              <w:rPr>
                <w:rFonts w:ascii="Arial" w:eastAsiaTheme="minorHAnsi" w:hAnsi="Arial" w:cs="Arial"/>
                <w:b/>
                <w:sz w:val="22"/>
                <w:szCs w:val="20"/>
                <w:lang w:eastAsia="lt-LT"/>
              </w:rPr>
            </w:pPr>
            <w:r w:rsidRPr="005367FF">
              <w:rPr>
                <w:rFonts w:ascii="Arial" w:eastAsiaTheme="minorHAnsi" w:hAnsi="Arial" w:cs="Arial"/>
                <w:b/>
                <w:sz w:val="22"/>
                <w:szCs w:val="20"/>
                <w:lang w:eastAsia="lt-LT"/>
              </w:rPr>
              <w:t>1.</w:t>
            </w:r>
          </w:p>
        </w:tc>
        <w:tc>
          <w:tcPr>
            <w:tcW w:w="9476" w:type="dxa"/>
            <w:gridSpan w:val="3"/>
            <w:vAlign w:val="center"/>
          </w:tcPr>
          <w:p w14:paraId="2247F869" w14:textId="77777777" w:rsidR="00DD2357" w:rsidRPr="005367FF" w:rsidRDefault="00DD2357" w:rsidP="00416BBF">
            <w:pPr>
              <w:spacing w:line="20" w:lineRule="atLeast"/>
              <w:contextualSpacing/>
              <w:jc w:val="both"/>
              <w:rPr>
                <w:rFonts w:ascii="Arial" w:eastAsiaTheme="minorHAnsi" w:hAnsi="Arial" w:cs="Arial"/>
                <w:b/>
                <w:sz w:val="22"/>
                <w:szCs w:val="20"/>
                <w:lang w:eastAsia="lt-LT"/>
              </w:rPr>
            </w:pPr>
            <w:r w:rsidRPr="005367FF">
              <w:rPr>
                <w:rFonts w:ascii="Arial" w:eastAsiaTheme="minorHAnsi" w:hAnsi="Arial" w:cs="Arial"/>
                <w:b/>
                <w:sz w:val="22"/>
                <w:szCs w:val="20"/>
                <w:lang w:eastAsia="lt-LT"/>
              </w:rPr>
              <w:t>Teisė verstis veikla</w:t>
            </w:r>
          </w:p>
        </w:tc>
      </w:tr>
      <w:tr w:rsidR="00DD2357" w:rsidRPr="005367FF" w14:paraId="48AD11EB" w14:textId="77777777" w:rsidTr="008432A3">
        <w:trPr>
          <w:trHeight w:val="983"/>
        </w:trPr>
        <w:tc>
          <w:tcPr>
            <w:tcW w:w="584" w:type="dxa"/>
            <w:vAlign w:val="center"/>
          </w:tcPr>
          <w:p w14:paraId="41D1AD54" w14:textId="77777777" w:rsidR="00DD2357" w:rsidRPr="005367FF" w:rsidRDefault="00DD2357" w:rsidP="00416BBF">
            <w:pPr>
              <w:spacing w:line="20" w:lineRule="atLeast"/>
              <w:contextualSpacing/>
              <w:jc w:val="both"/>
              <w:rPr>
                <w:rFonts w:ascii="Arial" w:eastAsiaTheme="minorHAnsi" w:hAnsi="Arial" w:cs="Arial"/>
                <w:b/>
                <w:sz w:val="22"/>
                <w:szCs w:val="20"/>
                <w:lang w:eastAsia="lt-LT"/>
              </w:rPr>
            </w:pPr>
            <w:r w:rsidRPr="005367FF">
              <w:rPr>
                <w:rFonts w:ascii="Arial" w:eastAsiaTheme="minorHAnsi" w:hAnsi="Arial" w:cs="Arial"/>
                <w:b/>
                <w:sz w:val="22"/>
                <w:szCs w:val="20"/>
                <w:lang w:eastAsia="lt-LT"/>
              </w:rPr>
              <w:t>1.1.</w:t>
            </w:r>
          </w:p>
        </w:tc>
        <w:tc>
          <w:tcPr>
            <w:tcW w:w="2955" w:type="dxa"/>
          </w:tcPr>
          <w:p w14:paraId="33E420B9" w14:textId="6FDD601A" w:rsidR="00DD2357" w:rsidRPr="005367FF" w:rsidRDefault="00D41A86" w:rsidP="00416BBF">
            <w:pPr>
              <w:spacing w:line="20" w:lineRule="atLeast"/>
              <w:contextualSpacing/>
              <w:jc w:val="both"/>
              <w:rPr>
                <w:rFonts w:ascii="Arial" w:eastAsiaTheme="minorEastAsia" w:hAnsi="Arial" w:cs="Arial"/>
                <w:color w:val="000000"/>
                <w:sz w:val="21"/>
                <w:szCs w:val="21"/>
                <w:lang w:eastAsia="lt-LT"/>
              </w:rPr>
            </w:pPr>
            <w:r w:rsidRPr="005367FF">
              <w:rPr>
                <w:rFonts w:ascii="Arial" w:eastAsiaTheme="minorHAnsi" w:hAnsi="Arial" w:cs="Arial"/>
                <w:sz w:val="22"/>
                <w:szCs w:val="20"/>
                <w:lang w:eastAsia="lt-LT"/>
              </w:rPr>
              <w:t>Tiekėjas, ūkio subjektų grupės narys (-iai), ūkio subjektas (-ai), kurio (-ių) pajėgumais tiekėjas remiasi, turi turėti teisę verstis statybų veikla.</w:t>
            </w:r>
          </w:p>
          <w:p w14:paraId="51C83059" w14:textId="77777777" w:rsidR="00DD2357" w:rsidRPr="005367FF" w:rsidRDefault="00DD2357" w:rsidP="00416BBF">
            <w:pPr>
              <w:spacing w:line="20" w:lineRule="atLeast"/>
              <w:contextualSpacing/>
              <w:jc w:val="both"/>
              <w:rPr>
                <w:rFonts w:ascii="Arial" w:eastAsiaTheme="minorHAnsi" w:hAnsi="Arial" w:cs="Arial"/>
                <w:b/>
                <w:sz w:val="22"/>
                <w:szCs w:val="20"/>
                <w:lang w:eastAsia="lt-LT"/>
              </w:rPr>
            </w:pPr>
          </w:p>
        </w:tc>
        <w:tc>
          <w:tcPr>
            <w:tcW w:w="3119" w:type="dxa"/>
            <w:vAlign w:val="center"/>
          </w:tcPr>
          <w:p w14:paraId="730EFEC1" w14:textId="48F7D450" w:rsidR="00BD1D0B" w:rsidRPr="005367FF" w:rsidRDefault="00AC41E0" w:rsidP="00BD1D0B">
            <w:pPr>
              <w:spacing w:line="20" w:lineRule="atLeast"/>
              <w:ind w:firstLine="18"/>
              <w:contextualSpacing/>
              <w:jc w:val="both"/>
              <w:rPr>
                <w:rFonts w:ascii="Arial" w:eastAsiaTheme="minorHAnsi" w:hAnsi="Arial" w:cs="Arial"/>
                <w:sz w:val="22"/>
                <w:szCs w:val="20"/>
                <w:lang w:eastAsia="lt-LT"/>
              </w:rPr>
            </w:pPr>
            <w:r w:rsidRPr="005367FF">
              <w:rPr>
                <w:rFonts w:ascii="Arial" w:eastAsiaTheme="minorHAnsi" w:hAnsi="Arial" w:cs="Arial"/>
                <w:sz w:val="22"/>
                <w:szCs w:val="20"/>
                <w:lang w:eastAsia="lt-LT"/>
              </w:rPr>
              <w:t>1</w:t>
            </w:r>
            <w:r w:rsidR="00BD1D0B" w:rsidRPr="005367FF">
              <w:rPr>
                <w:rFonts w:ascii="Arial" w:eastAsiaTheme="minorHAnsi" w:hAnsi="Arial" w:cs="Arial"/>
                <w:sz w:val="22"/>
                <w:szCs w:val="20"/>
                <w:lang w:eastAsia="lt-LT"/>
              </w:rPr>
              <w:t xml:space="preserve">) Lietuvos Respublikoje registruoto </w:t>
            </w:r>
            <w:r w:rsidR="007F3D7E" w:rsidRPr="005367FF">
              <w:rPr>
                <w:rFonts w:ascii="Arial" w:eastAsiaTheme="minorHAnsi" w:hAnsi="Arial" w:cs="Arial"/>
                <w:sz w:val="22"/>
                <w:szCs w:val="20"/>
                <w:lang w:eastAsia="lt-LT"/>
              </w:rPr>
              <w:t>tiekėjo</w:t>
            </w:r>
            <w:r w:rsidR="00BD1D0B" w:rsidRPr="005367FF">
              <w:rPr>
                <w:rFonts w:ascii="Arial" w:eastAsiaTheme="minorHAnsi" w:hAnsi="Arial" w:cs="Arial"/>
                <w:sz w:val="22"/>
                <w:szCs w:val="20"/>
                <w:lang w:eastAsia="lt-LT"/>
              </w:rPr>
              <w:t xml:space="preserve"> (juridinio asmens) Lietuvos Respublikos juridinių asmenų registro išplėstinio išrašo kopija ar įstatų (aktualios įstatų redakcijos) atitinkamos dalies kopija;</w:t>
            </w:r>
          </w:p>
          <w:p w14:paraId="2150243B" w14:textId="69DAB330" w:rsidR="00BD1D0B" w:rsidRPr="005367FF" w:rsidRDefault="00AC41E0" w:rsidP="00BD1D0B">
            <w:pPr>
              <w:spacing w:line="20" w:lineRule="atLeast"/>
              <w:ind w:firstLine="18"/>
              <w:contextualSpacing/>
              <w:jc w:val="both"/>
              <w:rPr>
                <w:rFonts w:ascii="Arial" w:eastAsiaTheme="minorHAnsi" w:hAnsi="Arial" w:cs="Arial"/>
                <w:sz w:val="22"/>
                <w:szCs w:val="20"/>
                <w:lang w:eastAsia="lt-LT"/>
              </w:rPr>
            </w:pPr>
            <w:r w:rsidRPr="005367FF">
              <w:rPr>
                <w:rFonts w:ascii="Arial" w:eastAsiaTheme="minorHAnsi" w:hAnsi="Arial" w:cs="Arial"/>
                <w:sz w:val="22"/>
                <w:szCs w:val="20"/>
                <w:lang w:eastAsia="lt-LT"/>
              </w:rPr>
              <w:t>2</w:t>
            </w:r>
            <w:r w:rsidR="00BD1D0B" w:rsidRPr="005367FF">
              <w:rPr>
                <w:rFonts w:ascii="Arial" w:eastAsiaTheme="minorHAnsi" w:hAnsi="Arial" w:cs="Arial"/>
                <w:sz w:val="22"/>
                <w:szCs w:val="20"/>
                <w:lang w:eastAsia="lt-LT"/>
              </w:rPr>
              <w:t xml:space="preserve">)    </w:t>
            </w:r>
            <w:r w:rsidR="007F3D7E" w:rsidRPr="005367FF">
              <w:rPr>
                <w:rFonts w:ascii="Arial" w:eastAsiaTheme="minorHAnsi" w:hAnsi="Arial" w:cs="Arial"/>
                <w:sz w:val="22"/>
                <w:szCs w:val="20"/>
                <w:lang w:eastAsia="lt-LT"/>
              </w:rPr>
              <w:t>tiekėjo</w:t>
            </w:r>
            <w:r w:rsidR="00BD1D0B" w:rsidRPr="005367FF">
              <w:rPr>
                <w:rFonts w:ascii="Arial" w:eastAsiaTheme="minorHAnsi" w:hAnsi="Arial" w:cs="Arial"/>
                <w:sz w:val="22"/>
                <w:szCs w:val="20"/>
                <w:lang w:eastAsia="lt-LT"/>
              </w:rPr>
              <w:t xml:space="preserve"> (fizinio asmens) teisę verstis statybos veikla patvirtinančių dokumentų (pavyzdžiui, verslo liudijimo) ar kitų dokumentų, kuriuose būtų nurodyta </w:t>
            </w:r>
            <w:r w:rsidR="007F3D7E" w:rsidRPr="005367FF">
              <w:rPr>
                <w:rFonts w:ascii="Arial" w:eastAsiaTheme="minorHAnsi" w:hAnsi="Arial" w:cs="Arial"/>
                <w:sz w:val="22"/>
                <w:szCs w:val="20"/>
                <w:lang w:eastAsia="lt-LT"/>
              </w:rPr>
              <w:t>tiekėjo</w:t>
            </w:r>
            <w:r w:rsidR="00BD1D0B" w:rsidRPr="005367FF">
              <w:rPr>
                <w:rFonts w:ascii="Arial" w:eastAsiaTheme="minorHAnsi" w:hAnsi="Arial" w:cs="Arial"/>
                <w:sz w:val="22"/>
                <w:szCs w:val="20"/>
                <w:lang w:eastAsia="lt-LT"/>
              </w:rPr>
              <w:t xml:space="preserve"> vykdoma veikla, kopijos;</w:t>
            </w:r>
          </w:p>
          <w:p w14:paraId="1A8AB77D" w14:textId="7E5ABD68" w:rsidR="00BD1D0B" w:rsidRPr="005367FF" w:rsidRDefault="00AC41E0" w:rsidP="00BD1D0B">
            <w:pPr>
              <w:spacing w:line="20" w:lineRule="atLeast"/>
              <w:ind w:firstLine="18"/>
              <w:contextualSpacing/>
              <w:jc w:val="both"/>
              <w:rPr>
                <w:rFonts w:ascii="Arial" w:eastAsiaTheme="minorHAnsi" w:hAnsi="Arial" w:cs="Arial"/>
                <w:sz w:val="22"/>
                <w:szCs w:val="20"/>
                <w:lang w:eastAsia="lt-LT"/>
              </w:rPr>
            </w:pPr>
            <w:r w:rsidRPr="005367FF">
              <w:rPr>
                <w:rFonts w:ascii="Arial" w:eastAsiaTheme="minorHAnsi" w:hAnsi="Arial" w:cs="Arial"/>
                <w:sz w:val="22"/>
                <w:szCs w:val="20"/>
                <w:lang w:eastAsia="lt-LT"/>
              </w:rPr>
              <w:t>3</w:t>
            </w:r>
            <w:r w:rsidR="007F3D7E" w:rsidRPr="005367FF">
              <w:rPr>
                <w:rFonts w:ascii="Arial" w:eastAsiaTheme="minorHAnsi" w:hAnsi="Arial" w:cs="Arial"/>
                <w:sz w:val="22"/>
                <w:szCs w:val="20"/>
                <w:lang w:eastAsia="lt-LT"/>
              </w:rPr>
              <w:t>)     užsienio šalies tiekėjo</w:t>
            </w:r>
            <w:r w:rsidR="00BD1D0B" w:rsidRPr="005367FF">
              <w:rPr>
                <w:rFonts w:ascii="Arial" w:eastAsiaTheme="minorHAnsi" w:hAnsi="Arial" w:cs="Arial"/>
                <w:sz w:val="22"/>
                <w:szCs w:val="20"/>
                <w:lang w:eastAsia="lt-LT"/>
              </w:rPr>
              <w:t xml:space="preserve"> teisę verstis statybos veikla patvirtinančių dokumentų (atitinkamos užsienio šalies institucijos (profesinių ar veiklos tvarkytojų, valstybės įgaliotų institucijų, kaip yra nustatyta toje valstybėje, kurioje </w:t>
            </w:r>
            <w:r w:rsidR="007F3D7E" w:rsidRPr="005367FF">
              <w:rPr>
                <w:rFonts w:ascii="Arial" w:eastAsiaTheme="minorHAnsi" w:hAnsi="Arial" w:cs="Arial"/>
                <w:sz w:val="22"/>
                <w:szCs w:val="20"/>
                <w:lang w:eastAsia="lt-LT"/>
              </w:rPr>
              <w:t>tiekėjas</w:t>
            </w:r>
            <w:r w:rsidR="00BD1D0B" w:rsidRPr="005367FF">
              <w:rPr>
                <w:rFonts w:ascii="Arial" w:eastAsiaTheme="minorHAnsi" w:hAnsi="Arial" w:cs="Arial"/>
                <w:sz w:val="22"/>
                <w:szCs w:val="20"/>
                <w:lang w:eastAsia="lt-LT"/>
              </w:rPr>
              <w:t xml:space="preserve"> registruotas) išduotų dokumentų ar priesaikos deklaracijos, liudijančios </w:t>
            </w:r>
            <w:r w:rsidR="007F3D7E" w:rsidRPr="005367FF">
              <w:rPr>
                <w:rFonts w:ascii="Arial" w:eastAsiaTheme="minorHAnsi" w:hAnsi="Arial" w:cs="Arial"/>
                <w:sz w:val="22"/>
                <w:szCs w:val="20"/>
                <w:lang w:eastAsia="lt-LT"/>
              </w:rPr>
              <w:t>tiekėjo</w:t>
            </w:r>
            <w:r w:rsidR="00BD1D0B" w:rsidRPr="005367FF">
              <w:rPr>
                <w:rFonts w:ascii="Arial" w:eastAsiaTheme="minorHAnsi" w:hAnsi="Arial" w:cs="Arial"/>
                <w:sz w:val="22"/>
                <w:szCs w:val="20"/>
                <w:lang w:eastAsia="lt-LT"/>
              </w:rPr>
              <w:t xml:space="preserve"> teisę verstis statybos veikla) kopijos.</w:t>
            </w:r>
          </w:p>
          <w:p w14:paraId="56ADF7E5" w14:textId="77777777" w:rsidR="00BD1D0B" w:rsidRPr="005367FF" w:rsidRDefault="00BD1D0B" w:rsidP="00BD1D0B">
            <w:pPr>
              <w:spacing w:line="20" w:lineRule="atLeast"/>
              <w:ind w:firstLine="18"/>
              <w:contextualSpacing/>
              <w:jc w:val="both"/>
              <w:rPr>
                <w:rFonts w:ascii="Arial" w:eastAsiaTheme="minorHAnsi" w:hAnsi="Arial" w:cs="Arial"/>
                <w:sz w:val="22"/>
                <w:szCs w:val="20"/>
                <w:lang w:eastAsia="lt-LT"/>
              </w:rPr>
            </w:pPr>
          </w:p>
          <w:p w14:paraId="6B0C02F3" w14:textId="77777777" w:rsidR="00BD1D0B" w:rsidRPr="005367FF" w:rsidRDefault="00BD1D0B" w:rsidP="00BD1D0B">
            <w:pPr>
              <w:spacing w:line="20" w:lineRule="atLeast"/>
              <w:ind w:firstLine="18"/>
              <w:contextualSpacing/>
              <w:jc w:val="both"/>
              <w:rPr>
                <w:rFonts w:ascii="Arial" w:eastAsiaTheme="minorHAnsi" w:hAnsi="Arial" w:cs="Arial"/>
                <w:sz w:val="22"/>
                <w:szCs w:val="20"/>
                <w:lang w:eastAsia="lt-LT"/>
              </w:rPr>
            </w:pPr>
          </w:p>
          <w:p w14:paraId="28F69E7C" w14:textId="46DA20A9" w:rsidR="00DD2357" w:rsidRPr="005367FF" w:rsidRDefault="00BD1D0B" w:rsidP="00BD1D0B">
            <w:pPr>
              <w:spacing w:line="20" w:lineRule="atLeast"/>
              <w:ind w:firstLine="18"/>
              <w:contextualSpacing/>
              <w:jc w:val="both"/>
              <w:rPr>
                <w:rFonts w:ascii="Arial" w:eastAsiaTheme="minorHAnsi" w:hAnsi="Arial" w:cs="Arial"/>
                <w:sz w:val="22"/>
                <w:szCs w:val="20"/>
                <w:lang w:eastAsia="lt-LT"/>
              </w:rPr>
            </w:pPr>
            <w:r w:rsidRPr="005367FF">
              <w:rPr>
                <w:rFonts w:ascii="Arial" w:eastAsiaTheme="minorHAnsi" w:hAnsi="Arial" w:cs="Arial"/>
                <w:i/>
                <w:iCs/>
                <w:sz w:val="22"/>
                <w:szCs w:val="20"/>
                <w:lang w:eastAsia="lt-LT"/>
              </w:rPr>
              <w:lastRenderedPageBreak/>
              <w:t>Pateikiama skenuoto dokumento kopija elektroninėje formoje.</w:t>
            </w:r>
          </w:p>
        </w:tc>
        <w:tc>
          <w:tcPr>
            <w:tcW w:w="3402" w:type="dxa"/>
          </w:tcPr>
          <w:p w14:paraId="182AD5DA" w14:textId="77777777" w:rsidR="00DD2357" w:rsidRPr="005367FF" w:rsidRDefault="00DD2357" w:rsidP="00416BBF">
            <w:pPr>
              <w:spacing w:line="20" w:lineRule="atLeast"/>
              <w:contextualSpacing/>
              <w:jc w:val="both"/>
              <w:rPr>
                <w:rFonts w:ascii="Arial" w:eastAsiaTheme="minorHAnsi" w:hAnsi="Arial" w:cs="Arial"/>
                <w:sz w:val="22"/>
                <w:szCs w:val="20"/>
                <w:lang w:eastAsia="lt-LT"/>
              </w:rPr>
            </w:pPr>
            <w:r w:rsidRPr="005367FF">
              <w:rPr>
                <w:rFonts w:ascii="Arial" w:eastAsiaTheme="minorHAnsi" w:hAnsi="Arial" w:cs="Arial"/>
                <w:sz w:val="22"/>
                <w:szCs w:val="20"/>
                <w:lang w:eastAsia="lt-LT"/>
              </w:rPr>
              <w:lastRenderedPageBreak/>
              <w:t>1) Jeigu pasiūlymą teikia ūkio subjektų grupė – reikalavimą turi atitikti kiekvienas ūkio subjektų grupės narys (-iai), pagal jų prisiimamus įsipareigojimus pirkimo sutarčiai vykdyti;</w:t>
            </w:r>
          </w:p>
          <w:p w14:paraId="3E5ADC7B" w14:textId="77777777" w:rsidR="00DD2357" w:rsidRPr="005367FF" w:rsidRDefault="00DD2357" w:rsidP="00416BBF">
            <w:pPr>
              <w:spacing w:line="20" w:lineRule="atLeast"/>
              <w:contextualSpacing/>
              <w:jc w:val="both"/>
              <w:rPr>
                <w:rFonts w:ascii="Arial" w:eastAsiaTheme="minorHAnsi" w:hAnsi="Arial" w:cs="Arial"/>
                <w:sz w:val="22"/>
                <w:szCs w:val="20"/>
                <w:lang w:eastAsia="lt-LT"/>
              </w:rPr>
            </w:pPr>
            <w:r w:rsidRPr="005367FF">
              <w:rPr>
                <w:rFonts w:ascii="Arial" w:eastAsiaTheme="minorHAnsi" w:hAnsi="Arial" w:cs="Arial"/>
                <w:sz w:val="22"/>
                <w:szCs w:val="20"/>
                <w:lang w:eastAsia="lt-LT"/>
              </w:rPr>
              <w:t>2) tiekėjas gali remtis kitų ūkio subjektų pajėgumais tik tuomet, kai tie subjektai, kurių pajėgumais buvo pasiremta, patys atliks darbus, kuriems reikia jų pajėgumų;</w:t>
            </w:r>
          </w:p>
          <w:p w14:paraId="3EC9396E" w14:textId="77777777" w:rsidR="00DD2357" w:rsidRPr="005367FF" w:rsidRDefault="00DD2357" w:rsidP="00416BBF">
            <w:pPr>
              <w:spacing w:line="20" w:lineRule="atLeast"/>
              <w:contextualSpacing/>
              <w:jc w:val="both"/>
              <w:rPr>
                <w:rFonts w:ascii="Arial" w:eastAsiaTheme="minorHAnsi" w:hAnsi="Arial" w:cs="Arial"/>
                <w:sz w:val="22"/>
                <w:szCs w:val="20"/>
                <w:lang w:eastAsia="lt-LT"/>
              </w:rPr>
            </w:pPr>
            <w:r w:rsidRPr="005367FF">
              <w:rPr>
                <w:rFonts w:ascii="Arial" w:eastAsiaTheme="minorHAnsi" w:hAnsi="Arial" w:cs="Arial"/>
                <w:sz w:val="22"/>
                <w:szCs w:val="20"/>
                <w:lang w:eastAsia="lt-LT"/>
              </w:rPr>
              <w:t>3) subtiekėjai, kuriuos tiekėjas pasitelks pirkimo sutarties vykdymui (kurių pajėgumais tiekėjas nesiremia, kad atitiktų pirkimo dokumentuose nustatytus kvalifikacijos reikalavimus), privalo / privalės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p>
        </w:tc>
      </w:tr>
      <w:tr w:rsidR="00DD2357" w:rsidRPr="005367FF" w14:paraId="2E475CDE" w14:textId="77777777" w:rsidTr="00416BBF">
        <w:trPr>
          <w:trHeight w:val="474"/>
        </w:trPr>
        <w:tc>
          <w:tcPr>
            <w:tcW w:w="584" w:type="dxa"/>
            <w:vAlign w:val="center"/>
          </w:tcPr>
          <w:p w14:paraId="32953FDC" w14:textId="77777777" w:rsidR="00DD2357" w:rsidRPr="005367FF" w:rsidRDefault="00DD2357" w:rsidP="00416BBF">
            <w:pPr>
              <w:spacing w:line="20" w:lineRule="atLeast"/>
              <w:contextualSpacing/>
              <w:jc w:val="both"/>
              <w:rPr>
                <w:rFonts w:ascii="Arial" w:eastAsiaTheme="minorHAnsi" w:hAnsi="Arial" w:cs="Arial"/>
                <w:b/>
                <w:sz w:val="22"/>
                <w:szCs w:val="20"/>
                <w:lang w:eastAsia="lt-LT"/>
              </w:rPr>
            </w:pPr>
            <w:r w:rsidRPr="005367FF">
              <w:rPr>
                <w:rFonts w:ascii="Arial" w:eastAsiaTheme="minorHAnsi" w:hAnsi="Arial" w:cs="Arial"/>
                <w:b/>
                <w:sz w:val="22"/>
                <w:szCs w:val="20"/>
                <w:lang w:eastAsia="lt-LT"/>
              </w:rPr>
              <w:t xml:space="preserve">2. </w:t>
            </w:r>
          </w:p>
        </w:tc>
        <w:tc>
          <w:tcPr>
            <w:tcW w:w="9476" w:type="dxa"/>
            <w:gridSpan w:val="3"/>
            <w:vAlign w:val="center"/>
          </w:tcPr>
          <w:p w14:paraId="22BFAC72" w14:textId="77777777" w:rsidR="00DD2357" w:rsidRPr="005367FF" w:rsidRDefault="00DD2357" w:rsidP="00416BBF">
            <w:pPr>
              <w:spacing w:line="20" w:lineRule="atLeast"/>
              <w:contextualSpacing/>
              <w:jc w:val="both"/>
              <w:rPr>
                <w:rFonts w:ascii="Arial" w:eastAsiaTheme="minorHAnsi" w:hAnsi="Arial" w:cs="Arial"/>
                <w:b/>
                <w:sz w:val="22"/>
                <w:szCs w:val="20"/>
                <w:lang w:eastAsia="lt-LT"/>
              </w:rPr>
            </w:pPr>
            <w:r w:rsidRPr="005367FF">
              <w:rPr>
                <w:rFonts w:ascii="Arial" w:eastAsiaTheme="minorHAnsi" w:hAnsi="Arial" w:cs="Arial"/>
                <w:b/>
                <w:sz w:val="22"/>
                <w:szCs w:val="20"/>
                <w:lang w:eastAsia="lt-LT"/>
              </w:rPr>
              <w:t>Techninis ir profesinis pajėgumas</w:t>
            </w:r>
          </w:p>
        </w:tc>
      </w:tr>
      <w:tr w:rsidR="00DD2357" w:rsidRPr="00E140E0" w14:paraId="329C71D1" w14:textId="77777777" w:rsidTr="008432A3">
        <w:trPr>
          <w:trHeight w:val="324"/>
        </w:trPr>
        <w:tc>
          <w:tcPr>
            <w:tcW w:w="584" w:type="dxa"/>
          </w:tcPr>
          <w:p w14:paraId="02C2871F" w14:textId="77777777" w:rsidR="00DD2357" w:rsidRPr="005367FF" w:rsidRDefault="00DD2357" w:rsidP="00416BBF">
            <w:pPr>
              <w:spacing w:line="20" w:lineRule="atLeast"/>
              <w:contextualSpacing/>
              <w:jc w:val="right"/>
              <w:rPr>
                <w:rFonts w:ascii="Arial" w:eastAsiaTheme="minorEastAsia" w:hAnsi="Arial" w:cs="Arial"/>
                <w:color w:val="000000"/>
                <w:sz w:val="21"/>
                <w:szCs w:val="21"/>
                <w:lang w:eastAsia="lt-LT"/>
              </w:rPr>
            </w:pPr>
            <w:r w:rsidRPr="005367FF">
              <w:rPr>
                <w:rFonts w:ascii="Arial" w:eastAsiaTheme="minorEastAsia" w:hAnsi="Arial" w:cs="Arial"/>
                <w:color w:val="000000"/>
                <w:sz w:val="21"/>
                <w:szCs w:val="21"/>
                <w:lang w:eastAsia="lt-LT"/>
              </w:rPr>
              <w:t>2.1.</w:t>
            </w:r>
          </w:p>
        </w:tc>
        <w:tc>
          <w:tcPr>
            <w:tcW w:w="2955" w:type="dxa"/>
          </w:tcPr>
          <w:p w14:paraId="7BC654E6" w14:textId="09C98643" w:rsidR="00DD2357" w:rsidRPr="005367FF" w:rsidRDefault="00DD2357" w:rsidP="00416BBF">
            <w:pPr>
              <w:spacing w:line="20" w:lineRule="atLeast"/>
              <w:contextualSpacing/>
              <w:jc w:val="both"/>
              <w:rPr>
                <w:rFonts w:ascii="Arial" w:eastAsiaTheme="minorEastAsia" w:hAnsi="Arial" w:cs="Arial"/>
                <w:b/>
                <w:color w:val="000000"/>
                <w:sz w:val="21"/>
                <w:szCs w:val="21"/>
                <w:lang w:eastAsia="lt-LT"/>
              </w:rPr>
            </w:pPr>
            <w:r w:rsidRPr="005367FF">
              <w:rPr>
                <w:rFonts w:ascii="Arial" w:eastAsiaTheme="minorEastAsia" w:hAnsi="Arial" w:cs="Arial"/>
                <w:color w:val="000000"/>
                <w:sz w:val="21"/>
                <w:szCs w:val="21"/>
                <w:lang w:eastAsia="lt-LT"/>
              </w:rPr>
              <w:t xml:space="preserve">Tiekėjas pirkimo sutarties vykdymui turi paskirti ne mažiau kaip 1 (vieną) statinio statybos darbų vadovą, kuris turi teisę eiti </w:t>
            </w:r>
            <w:r w:rsidRPr="005367FF">
              <w:rPr>
                <w:rFonts w:ascii="Arial" w:eastAsiaTheme="minorEastAsia" w:hAnsi="Arial" w:cs="Arial"/>
                <w:b/>
                <w:color w:val="000000"/>
                <w:sz w:val="21"/>
                <w:szCs w:val="21"/>
                <w:lang w:eastAsia="lt-LT"/>
              </w:rPr>
              <w:t>neypatingojo statinio statybos vadovo pareigas:</w:t>
            </w:r>
          </w:p>
          <w:p w14:paraId="02B3F4F2" w14:textId="77777777" w:rsidR="00DD2357" w:rsidRPr="005367FF" w:rsidRDefault="00DD2357" w:rsidP="00416BBF">
            <w:pPr>
              <w:spacing w:line="20" w:lineRule="atLeast"/>
              <w:contextualSpacing/>
              <w:jc w:val="both"/>
              <w:rPr>
                <w:rFonts w:ascii="Arial" w:eastAsiaTheme="minorEastAsia" w:hAnsi="Arial" w:cs="Arial"/>
                <w:color w:val="000000"/>
                <w:sz w:val="21"/>
                <w:szCs w:val="21"/>
                <w:lang w:eastAsia="lt-LT"/>
              </w:rPr>
            </w:pPr>
          </w:p>
          <w:p w14:paraId="4CC895FF" w14:textId="77777777" w:rsidR="00DD2357" w:rsidRPr="005367FF" w:rsidRDefault="00DD2357" w:rsidP="00416BBF">
            <w:pPr>
              <w:spacing w:line="20" w:lineRule="atLeast"/>
              <w:contextualSpacing/>
              <w:jc w:val="both"/>
              <w:rPr>
                <w:rFonts w:ascii="Arial" w:eastAsiaTheme="minorEastAsia" w:hAnsi="Arial" w:cs="Arial"/>
                <w:color w:val="000000"/>
                <w:sz w:val="21"/>
                <w:szCs w:val="21"/>
                <w:lang w:eastAsia="lt-LT"/>
              </w:rPr>
            </w:pPr>
            <w:r w:rsidRPr="005367FF">
              <w:rPr>
                <w:rFonts w:ascii="Arial" w:eastAsiaTheme="minorEastAsia" w:hAnsi="Arial" w:cs="Arial"/>
                <w:b/>
                <w:color w:val="000000"/>
                <w:sz w:val="21"/>
                <w:szCs w:val="21"/>
                <w:lang w:eastAsia="lt-LT"/>
              </w:rPr>
              <w:t xml:space="preserve">Statinių grupė </w:t>
            </w:r>
            <w:r w:rsidRPr="005367FF">
              <w:rPr>
                <w:rFonts w:ascii="Arial" w:eastAsiaTheme="minorEastAsia" w:hAnsi="Arial" w:cs="Arial"/>
                <w:color w:val="000000"/>
                <w:sz w:val="21"/>
                <w:szCs w:val="21"/>
                <w:lang w:eastAsia="lt-LT"/>
              </w:rPr>
              <w:t>– inžineriniai tinklai;</w:t>
            </w:r>
          </w:p>
          <w:p w14:paraId="462F2650" w14:textId="77777777" w:rsidR="00DD2357" w:rsidRPr="005367FF" w:rsidRDefault="00DD2357" w:rsidP="00416BBF">
            <w:pPr>
              <w:spacing w:line="20" w:lineRule="atLeast"/>
              <w:contextualSpacing/>
              <w:jc w:val="both"/>
              <w:rPr>
                <w:rFonts w:ascii="Arial" w:eastAsiaTheme="minorEastAsia" w:hAnsi="Arial" w:cs="Arial"/>
                <w:color w:val="000000"/>
                <w:sz w:val="21"/>
                <w:szCs w:val="21"/>
                <w:lang w:eastAsia="lt-LT"/>
              </w:rPr>
            </w:pPr>
          </w:p>
          <w:p w14:paraId="68E64E40" w14:textId="58C07C16" w:rsidR="00DD2357" w:rsidRDefault="00DD2357" w:rsidP="00416BBF">
            <w:pPr>
              <w:spacing w:line="20" w:lineRule="atLeast"/>
              <w:contextualSpacing/>
              <w:jc w:val="both"/>
              <w:rPr>
                <w:rFonts w:ascii="Arial" w:eastAsiaTheme="minorEastAsia" w:hAnsi="Arial" w:cs="Arial"/>
                <w:color w:val="000000"/>
                <w:sz w:val="21"/>
                <w:szCs w:val="21"/>
                <w:lang w:eastAsia="lt-LT"/>
              </w:rPr>
            </w:pPr>
            <w:r w:rsidRPr="005367FF">
              <w:rPr>
                <w:rFonts w:ascii="Arial" w:eastAsiaTheme="minorEastAsia" w:hAnsi="Arial" w:cs="Arial"/>
                <w:b/>
                <w:color w:val="000000"/>
                <w:sz w:val="21"/>
                <w:szCs w:val="21"/>
                <w:lang w:eastAsia="lt-LT"/>
              </w:rPr>
              <w:t xml:space="preserve">Pogrupis </w:t>
            </w:r>
            <w:r w:rsidRPr="005367FF">
              <w:rPr>
                <w:rFonts w:ascii="Arial" w:eastAsiaTheme="minorEastAsia" w:hAnsi="Arial" w:cs="Arial"/>
                <w:color w:val="000000"/>
                <w:sz w:val="21"/>
                <w:szCs w:val="21"/>
                <w:lang w:eastAsia="lt-LT"/>
              </w:rPr>
              <w:t xml:space="preserve">- </w:t>
            </w:r>
            <w:r w:rsidR="00F4247C" w:rsidRPr="00F4247C">
              <w:rPr>
                <w:rFonts w:ascii="Arial" w:eastAsiaTheme="minorEastAsia" w:hAnsi="Arial" w:cs="Arial"/>
                <w:color w:val="000000"/>
                <w:sz w:val="21"/>
                <w:szCs w:val="21"/>
                <w:lang w:eastAsia="lt-LT"/>
              </w:rPr>
              <w:t xml:space="preserve">Nuotekų šalinimo tinklai, vandentiekio tinklai </w:t>
            </w:r>
          </w:p>
          <w:p w14:paraId="6B65453C" w14:textId="77777777" w:rsidR="008432A3" w:rsidRPr="005367FF" w:rsidRDefault="008432A3" w:rsidP="00416BBF">
            <w:pPr>
              <w:spacing w:line="20" w:lineRule="atLeast"/>
              <w:contextualSpacing/>
              <w:jc w:val="both"/>
              <w:rPr>
                <w:rFonts w:ascii="Arial" w:eastAsiaTheme="minorEastAsia" w:hAnsi="Arial" w:cs="Arial"/>
                <w:color w:val="000000"/>
                <w:sz w:val="21"/>
                <w:szCs w:val="21"/>
                <w:lang w:eastAsia="lt-LT"/>
              </w:rPr>
            </w:pPr>
          </w:p>
          <w:p w14:paraId="6654D134" w14:textId="77777777" w:rsidR="00DD2357" w:rsidRPr="005367FF" w:rsidRDefault="00DD2357" w:rsidP="00416BBF">
            <w:pPr>
              <w:spacing w:line="20" w:lineRule="atLeast"/>
              <w:contextualSpacing/>
              <w:jc w:val="both"/>
              <w:rPr>
                <w:rFonts w:ascii="Arial" w:eastAsiaTheme="minorEastAsia" w:hAnsi="Arial" w:cs="Arial"/>
                <w:color w:val="000000"/>
                <w:sz w:val="21"/>
                <w:szCs w:val="21"/>
                <w:lang w:eastAsia="lt-LT"/>
              </w:rPr>
            </w:pPr>
            <w:r w:rsidRPr="005367FF">
              <w:rPr>
                <w:rFonts w:ascii="Arial" w:eastAsiaTheme="minorEastAsia" w:hAnsi="Arial" w:cs="Arial"/>
                <w:i/>
                <w:color w:val="000000"/>
                <w:sz w:val="21"/>
                <w:szCs w:val="21"/>
                <w:lang w:eastAsia="lt-LT"/>
              </w:rPr>
              <w:t>*</w:t>
            </w:r>
            <w:r w:rsidRPr="005367FF">
              <w:rPr>
                <w:rFonts w:ascii="Arial" w:eastAsiaTheme="minorEastAsia" w:hAnsi="Arial" w:cs="Arial"/>
                <w:color w:val="000000"/>
                <w:sz w:val="21"/>
                <w:szCs w:val="21"/>
                <w:lang w:eastAsia="lt-LT"/>
              </w:rPr>
              <w:t xml:space="preserve"> </w:t>
            </w:r>
            <w:r w:rsidRPr="005367FF">
              <w:rPr>
                <w:rFonts w:ascii="Arial" w:eastAsiaTheme="minorEastAsia" w:hAnsi="Arial" w:cs="Arial"/>
                <w:i/>
                <w:color w:val="000000"/>
                <w:sz w:val="21"/>
                <w:szCs w:val="21"/>
                <w:lang w:eastAsia="lt-LT"/>
              </w:rPr>
              <w:t>Tiekėjui pateikus ypatingo statinio atestatą, jis bus laikomas tinkamu;</w:t>
            </w:r>
          </w:p>
        </w:tc>
        <w:tc>
          <w:tcPr>
            <w:tcW w:w="3119" w:type="dxa"/>
          </w:tcPr>
          <w:p w14:paraId="5EEA9D91" w14:textId="77777777" w:rsidR="00DD2357" w:rsidRPr="005367FF" w:rsidRDefault="00DD2357" w:rsidP="00416BBF">
            <w:pPr>
              <w:contextualSpacing/>
              <w:jc w:val="both"/>
              <w:rPr>
                <w:rFonts w:ascii="Arial" w:eastAsiaTheme="minorEastAsia" w:hAnsi="Arial" w:cs="Arial"/>
                <w:color w:val="000000"/>
                <w:sz w:val="21"/>
                <w:szCs w:val="21"/>
                <w:lang w:eastAsia="lt-LT"/>
              </w:rPr>
            </w:pPr>
            <w:r w:rsidRPr="005367FF">
              <w:rPr>
                <w:rFonts w:ascii="Arial" w:eastAsiaTheme="minorEastAsia" w:hAnsi="Arial" w:cs="Arial"/>
                <w:color w:val="000000"/>
                <w:sz w:val="21"/>
                <w:szCs w:val="21"/>
                <w:lang w:eastAsia="lt-LT"/>
              </w:rPr>
              <w:t>Lietuvos Respublikos ir trečiųjų šalių piliečiams ir kitiems fiziniams asmenims (išskyrus užsienio šalies specialistus</w:t>
            </w:r>
            <w:r w:rsidRPr="005367FF">
              <w:rPr>
                <w:rFonts w:ascii="Arial" w:eastAsiaTheme="minorEastAsia" w:hAnsi="Arial" w:cs="Arial"/>
                <w:color w:val="000000"/>
                <w:sz w:val="21"/>
                <w:szCs w:val="21"/>
                <w:vertAlign w:val="superscript"/>
                <w:lang w:eastAsia="lt-LT"/>
              </w:rPr>
              <w:t>2</w:t>
            </w:r>
            <w:r w:rsidRPr="005367FF">
              <w:rPr>
                <w:rFonts w:ascii="Arial" w:eastAsiaTheme="minorEastAsia" w:hAnsi="Arial" w:cs="Arial"/>
                <w:color w:val="000000"/>
                <w:sz w:val="21"/>
                <w:szCs w:val="21"/>
                <w:lang w:eastAsia="lt-LT"/>
              </w:rPr>
              <w:t>)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tc>
        <w:tc>
          <w:tcPr>
            <w:tcW w:w="3402" w:type="dxa"/>
          </w:tcPr>
          <w:p w14:paraId="69ABB02B" w14:textId="77777777" w:rsidR="00DD2357" w:rsidRPr="005367FF" w:rsidRDefault="00DD2357" w:rsidP="00416BBF">
            <w:pPr>
              <w:contextualSpacing/>
              <w:jc w:val="both"/>
              <w:rPr>
                <w:rFonts w:ascii="Arial" w:eastAsiaTheme="minorEastAsia" w:hAnsi="Arial" w:cs="Arial"/>
                <w:color w:val="000000"/>
                <w:sz w:val="21"/>
                <w:szCs w:val="21"/>
                <w:lang w:eastAsia="lt-LT"/>
              </w:rPr>
            </w:pPr>
            <w:r w:rsidRPr="005367FF">
              <w:rPr>
                <w:rFonts w:ascii="Arial" w:eastAsiaTheme="minorEastAsia" w:hAnsi="Arial" w:cs="Arial"/>
                <w:color w:val="000000"/>
                <w:sz w:val="21"/>
                <w:szCs w:val="21"/>
                <w:lang w:eastAsia="lt-LT"/>
              </w:rPr>
              <w:t>1) jeigu pasiūlymą teikia ūkio subjektų grupė – reikalavimą turi atitikti ūkio subjektų grupės nario (-ių) specialistai, atsižvelgiant į jų prisiimamus įsipareigojimus pirkimo sutarčiai vykdyti;</w:t>
            </w:r>
          </w:p>
          <w:p w14:paraId="7A92626B" w14:textId="77777777" w:rsidR="00DD2357" w:rsidRPr="005367FF" w:rsidRDefault="00DD2357" w:rsidP="00416BBF">
            <w:pPr>
              <w:contextualSpacing/>
              <w:jc w:val="both"/>
              <w:rPr>
                <w:rFonts w:ascii="Arial" w:eastAsiaTheme="minorEastAsia" w:hAnsi="Arial" w:cs="Arial"/>
                <w:color w:val="000000"/>
                <w:sz w:val="21"/>
                <w:szCs w:val="21"/>
                <w:lang w:eastAsia="lt-LT"/>
              </w:rPr>
            </w:pPr>
            <w:r w:rsidRPr="005367FF">
              <w:rPr>
                <w:rFonts w:ascii="Arial" w:eastAsiaTheme="minorEastAsia" w:hAnsi="Arial" w:cs="Arial"/>
                <w:color w:val="000000"/>
                <w:sz w:val="21"/>
                <w:szCs w:val="21"/>
                <w:lang w:eastAsia="lt-LT"/>
              </w:rPr>
              <w:t>2) tiekėjas gali remtis kitų ūkio subjektų pajėgumais tik tuo atveju, jeigu tie subjektai (jų darbuotojai) patys vykdys tą pirkimo sutarties dalį, kuriai reikia jų turimų pajėgumų;</w:t>
            </w:r>
          </w:p>
          <w:p w14:paraId="5CD6AC4A" w14:textId="7C6C75E0" w:rsidR="00DD2357" w:rsidRPr="00E140E0" w:rsidRDefault="00DD2357" w:rsidP="00416BBF">
            <w:pPr>
              <w:contextualSpacing/>
              <w:jc w:val="both"/>
              <w:rPr>
                <w:rFonts w:ascii="Arial" w:eastAsiaTheme="minorEastAsia" w:hAnsi="Arial" w:cs="Arial"/>
                <w:color w:val="000000"/>
                <w:sz w:val="21"/>
                <w:szCs w:val="21"/>
                <w:lang w:eastAsia="lt-LT"/>
              </w:rPr>
            </w:pPr>
            <w:r w:rsidRPr="005367FF">
              <w:rPr>
                <w:rFonts w:ascii="Arial" w:eastAsiaTheme="minorEastAsia" w:hAnsi="Arial" w:cs="Arial"/>
                <w:color w:val="000000"/>
                <w:sz w:val="21"/>
                <w:szCs w:val="21"/>
                <w:lang w:eastAsia="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190C1D6" w14:textId="77777777" w:rsidR="001F781C" w:rsidRPr="00412B23" w:rsidRDefault="001F781C" w:rsidP="008766A6">
      <w:pPr>
        <w:spacing w:line="20" w:lineRule="atLeast"/>
        <w:contextualSpacing/>
        <w:jc w:val="both"/>
        <w:rPr>
          <w:rFonts w:ascii="Arial" w:eastAsiaTheme="minorHAnsi" w:hAnsi="Arial" w:cs="Arial"/>
          <w:b/>
          <w:i/>
          <w:sz w:val="20"/>
          <w:szCs w:val="20"/>
          <w:lang w:eastAsia="lt-LT"/>
        </w:rPr>
      </w:pPr>
    </w:p>
    <w:p w14:paraId="71C9C443" w14:textId="1172A654" w:rsidR="00927080" w:rsidRPr="00412B23" w:rsidRDefault="00D76400" w:rsidP="00927080">
      <w:pPr>
        <w:spacing w:line="20" w:lineRule="atLeast"/>
        <w:contextualSpacing/>
        <w:jc w:val="both"/>
        <w:rPr>
          <w:rFonts w:ascii="Arial" w:eastAsiaTheme="minorEastAsia" w:hAnsi="Arial" w:cs="Arial"/>
          <w:i/>
          <w:color w:val="000000"/>
          <w:sz w:val="20"/>
          <w:szCs w:val="21"/>
          <w:lang w:eastAsia="lt-LT"/>
        </w:rPr>
      </w:pPr>
      <w:r>
        <w:rPr>
          <w:rFonts w:ascii="Arial" w:eastAsiaTheme="minorHAnsi" w:hAnsi="Arial" w:cs="Arial"/>
          <w:b/>
          <w:i/>
          <w:sz w:val="20"/>
          <w:szCs w:val="20"/>
          <w:lang w:eastAsia="lt-LT"/>
        </w:rPr>
        <w:t>1</w:t>
      </w:r>
      <w:r w:rsidR="004C545A" w:rsidRPr="00412B23">
        <w:rPr>
          <w:rFonts w:ascii="Arial" w:eastAsiaTheme="minorHAnsi" w:hAnsi="Arial" w:cs="Arial"/>
          <w:b/>
          <w:i/>
          <w:sz w:val="20"/>
          <w:szCs w:val="20"/>
          <w:lang w:eastAsia="lt-LT"/>
        </w:rPr>
        <w:t xml:space="preserve">. </w:t>
      </w:r>
      <w:r w:rsidR="00927080" w:rsidRPr="00412B23">
        <w:rPr>
          <w:rFonts w:ascii="Arial" w:eastAsiaTheme="minorHAnsi" w:hAnsi="Arial" w:cs="Arial"/>
          <w:b/>
          <w:i/>
          <w:sz w:val="20"/>
          <w:szCs w:val="20"/>
          <w:lang w:eastAsia="lt-LT"/>
        </w:rPr>
        <w:t>Užsienio šalies specialistai</w:t>
      </w:r>
      <w:r w:rsidR="00927080" w:rsidRPr="00412B23">
        <w:rPr>
          <w:rFonts w:ascii="Arial" w:eastAsiaTheme="minorHAnsi" w:hAnsi="Arial" w:cs="Arial"/>
          <w:i/>
          <w:sz w:val="20"/>
          <w:szCs w:val="20"/>
          <w:lang w:eastAsia="lt-LT"/>
        </w:rPr>
        <w:t xml:space="preserve"> – Europos Sąjungos valstybės narių, Šveicarijos Konfederacijos arba valstybių, pasirašiusių Europos ekonominės erdvės sutartį, piliečiai ir kiti fiziniai asmenys, kurie naudojasi Europos Sąjungos teisės aktuose jiems </w:t>
      </w:r>
      <w:r w:rsidR="00927080" w:rsidRPr="00412B23">
        <w:rPr>
          <w:rFonts w:ascii="Arial" w:eastAsiaTheme="minorEastAsia" w:hAnsi="Arial" w:cs="Arial"/>
          <w:i/>
          <w:color w:val="000000"/>
          <w:sz w:val="20"/>
          <w:szCs w:val="21"/>
          <w:lang w:eastAsia="lt-LT"/>
        </w:rPr>
        <w:t>suteiktomis judėjimo valstybėse narėse teisėmis - turi teisę eiti neypatingojo statinių statybos vadovo, pripažinus jų kilmės valstybėje turimą teisę eiti analogiškų statinių statybos vadovo pareigas</w:t>
      </w:r>
      <w:bookmarkStart w:id="4" w:name="_GoBack"/>
      <w:bookmarkEnd w:id="4"/>
      <w:r w:rsidR="00927080" w:rsidRPr="00412B23">
        <w:rPr>
          <w:rFonts w:ascii="Arial" w:eastAsiaTheme="minorEastAsia" w:hAnsi="Arial" w:cs="Arial"/>
          <w:i/>
          <w:color w:val="000000"/>
          <w:sz w:val="20"/>
          <w:szCs w:val="21"/>
          <w:lang w:eastAsia="lt-LT"/>
        </w:rPr>
        <w:t>.</w:t>
      </w:r>
    </w:p>
    <w:p w14:paraId="647B4043" w14:textId="77777777" w:rsidR="00927080" w:rsidRPr="00412B23" w:rsidRDefault="00927080" w:rsidP="00927080">
      <w:pPr>
        <w:spacing w:line="20" w:lineRule="atLeast"/>
        <w:contextualSpacing/>
        <w:jc w:val="both"/>
        <w:rPr>
          <w:rFonts w:ascii="Arial" w:eastAsiaTheme="minorEastAsia" w:hAnsi="Arial" w:cs="Arial"/>
          <w:i/>
          <w:color w:val="000000"/>
          <w:sz w:val="20"/>
          <w:szCs w:val="21"/>
          <w:lang w:eastAsia="lt-LT"/>
        </w:rPr>
      </w:pPr>
      <w:r w:rsidRPr="00412B23">
        <w:rPr>
          <w:rFonts w:ascii="Arial" w:eastAsiaTheme="minorEastAsia" w:hAnsi="Arial" w:cs="Arial"/>
          <w:i/>
          <w:color w:val="000000"/>
          <w:sz w:val="20"/>
          <w:szCs w:val="21"/>
          <w:lang w:eastAsia="lt-LT"/>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75D4957" w14:textId="77777777" w:rsidR="00927080" w:rsidRPr="00412B23" w:rsidRDefault="00927080" w:rsidP="00927080">
      <w:pPr>
        <w:spacing w:line="20" w:lineRule="atLeast"/>
        <w:contextualSpacing/>
        <w:jc w:val="both"/>
        <w:rPr>
          <w:rFonts w:ascii="Arial" w:eastAsiaTheme="minorEastAsia" w:hAnsi="Arial" w:cs="Arial"/>
          <w:i/>
          <w:color w:val="000000"/>
          <w:sz w:val="20"/>
          <w:szCs w:val="21"/>
          <w:lang w:eastAsia="lt-LT"/>
        </w:rPr>
      </w:pPr>
      <w:r w:rsidRPr="00412B23">
        <w:rPr>
          <w:rFonts w:ascii="Arial" w:eastAsiaTheme="minorEastAsia" w:hAnsi="Arial" w:cs="Arial"/>
          <w:i/>
          <w:color w:val="000000"/>
          <w:sz w:val="20"/>
          <w:szCs w:val="21"/>
          <w:lang w:eastAsia="lt-LT"/>
        </w:rPr>
        <w:t>Pripažinimo dokumentai turi būti gauti iki pirkimo sutarties pasirašymo. Pirkimo vykdytojas informaciją apie Lietuvoje išduotus kvalifikacijos dokumentus pasitikrina SSVA registruose https://www.ssva.lt/cms/registrai.</w:t>
      </w:r>
    </w:p>
    <w:p w14:paraId="00D38A3E" w14:textId="77777777" w:rsidR="00927080" w:rsidRPr="00412B23" w:rsidRDefault="00927080" w:rsidP="00927080">
      <w:pPr>
        <w:spacing w:line="20" w:lineRule="atLeast"/>
        <w:contextualSpacing/>
        <w:jc w:val="both"/>
        <w:rPr>
          <w:rFonts w:ascii="Arial" w:eastAsiaTheme="minorEastAsia" w:hAnsi="Arial" w:cs="Arial"/>
          <w:i/>
          <w:color w:val="000000"/>
          <w:sz w:val="20"/>
          <w:szCs w:val="21"/>
          <w:lang w:eastAsia="lt-LT"/>
        </w:rPr>
      </w:pPr>
      <w:r w:rsidRPr="00412B23">
        <w:rPr>
          <w:rFonts w:ascii="Arial" w:eastAsiaTheme="minorEastAsia" w:hAnsi="Arial" w:cs="Arial"/>
          <w:i/>
          <w:color w:val="000000"/>
          <w:sz w:val="20"/>
          <w:szCs w:val="21"/>
          <w:lang w:eastAsia="lt-LT"/>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4E6B14C2" w14:textId="77777777" w:rsidR="00927080" w:rsidRPr="00412B23" w:rsidRDefault="00927080" w:rsidP="00927080">
      <w:pPr>
        <w:spacing w:line="20" w:lineRule="atLeast"/>
        <w:contextualSpacing/>
        <w:jc w:val="both"/>
        <w:rPr>
          <w:rFonts w:ascii="Arial" w:eastAsiaTheme="minorEastAsia" w:hAnsi="Arial" w:cs="Arial"/>
          <w:i/>
          <w:color w:val="000000"/>
          <w:sz w:val="20"/>
          <w:szCs w:val="21"/>
          <w:lang w:eastAsia="lt-LT"/>
        </w:rPr>
      </w:pPr>
      <w:r w:rsidRPr="00412B23">
        <w:rPr>
          <w:rFonts w:ascii="Arial" w:eastAsiaTheme="minorEastAsia" w:hAnsi="Arial" w:cs="Arial"/>
          <w:i/>
          <w:color w:val="000000"/>
          <w:sz w:val="20"/>
          <w:szCs w:val="21"/>
          <w:lang w:eastAsia="lt-LT"/>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D084512" w14:textId="77777777" w:rsidR="004C545A" w:rsidRPr="00412B23" w:rsidRDefault="004C545A" w:rsidP="00927080">
      <w:pPr>
        <w:spacing w:line="20" w:lineRule="atLeast"/>
        <w:contextualSpacing/>
        <w:jc w:val="both"/>
        <w:rPr>
          <w:rFonts w:ascii="Arial" w:eastAsiaTheme="minorEastAsia" w:hAnsi="Arial" w:cs="Arial"/>
          <w:i/>
          <w:color w:val="000000"/>
          <w:sz w:val="20"/>
          <w:szCs w:val="21"/>
          <w:lang w:eastAsia="lt-LT"/>
        </w:rPr>
      </w:pPr>
    </w:p>
    <w:p w14:paraId="6EB95010" w14:textId="469D95D2" w:rsidR="00927080" w:rsidRPr="00054877" w:rsidRDefault="004C545A" w:rsidP="00054877">
      <w:pPr>
        <w:spacing w:line="20" w:lineRule="atLeast"/>
        <w:contextualSpacing/>
        <w:jc w:val="both"/>
        <w:rPr>
          <w:rFonts w:ascii="Arial" w:eastAsiaTheme="minorEastAsia" w:hAnsi="Arial" w:cs="Arial"/>
          <w:i/>
          <w:color w:val="000000"/>
          <w:sz w:val="20"/>
          <w:szCs w:val="21"/>
          <w:lang w:eastAsia="lt-LT"/>
        </w:rPr>
      </w:pPr>
      <w:r w:rsidRPr="00412B23">
        <w:rPr>
          <w:rFonts w:ascii="Arial" w:eastAsiaTheme="minorEastAsia" w:hAnsi="Arial" w:cs="Arial"/>
          <w:i/>
          <w:color w:val="000000"/>
          <w:sz w:val="20"/>
          <w:szCs w:val="21"/>
          <w:lang w:eastAsia="lt-LT"/>
        </w:rPr>
        <w:t>3. Jei kvalifikacijos dokumente yra nurodyta visa reikalaujama statinių grupė (neišskirti / nenurodyti pogrupiai) arba nurodytas konkretus pogrupis, atitinkantis nurodytą kvalifikacijos reikalavime, – tokie kvalifikacijos dokumentai yra tinkami.</w:t>
      </w:r>
    </w:p>
    <w:p w14:paraId="56415F89" w14:textId="1DBADB7B" w:rsidR="00927080" w:rsidRDefault="00927080" w:rsidP="00927080">
      <w:pPr>
        <w:jc w:val="both"/>
        <w:rPr>
          <w:rFonts w:ascii="Arial" w:eastAsiaTheme="minorHAnsi" w:hAnsi="Arial" w:cs="Arial"/>
          <w:sz w:val="20"/>
          <w:szCs w:val="20"/>
        </w:rPr>
      </w:pPr>
      <w:r w:rsidRPr="00E140E0">
        <w:rPr>
          <w:rFonts w:ascii="Arial" w:eastAsiaTheme="minorHAnsi" w:hAnsi="Arial" w:cs="Arial"/>
          <w:sz w:val="20"/>
          <w:szCs w:val="20"/>
        </w:rPr>
        <w:tab/>
      </w:r>
    </w:p>
    <w:p w14:paraId="2482B5CF" w14:textId="646925F8" w:rsidR="00392B4F" w:rsidRDefault="00392B4F" w:rsidP="00927080">
      <w:pPr>
        <w:jc w:val="both"/>
        <w:rPr>
          <w:rFonts w:ascii="Arial" w:eastAsiaTheme="minorHAnsi" w:hAnsi="Arial" w:cs="Arial"/>
          <w:sz w:val="20"/>
          <w:szCs w:val="20"/>
        </w:rPr>
      </w:pPr>
    </w:p>
    <w:p w14:paraId="30E2990D" w14:textId="77777777" w:rsidR="00392B4F" w:rsidRPr="00E140E0" w:rsidRDefault="00392B4F" w:rsidP="00927080">
      <w:pPr>
        <w:jc w:val="both"/>
        <w:rPr>
          <w:rFonts w:ascii="Arial" w:eastAsiaTheme="minorHAnsi" w:hAnsi="Arial" w:cs="Arial"/>
          <w:sz w:val="20"/>
          <w:szCs w:val="20"/>
        </w:rPr>
      </w:pPr>
    </w:p>
    <w:p w14:paraId="49D5F2B0" w14:textId="435A7274" w:rsidR="00927080" w:rsidRPr="00946E78" w:rsidRDefault="00927080" w:rsidP="00946E78">
      <w:pPr>
        <w:pStyle w:val="Sraopastraipa"/>
        <w:numPr>
          <w:ilvl w:val="0"/>
          <w:numId w:val="2"/>
        </w:numPr>
        <w:spacing w:after="160" w:line="276" w:lineRule="auto"/>
        <w:jc w:val="both"/>
        <w:rPr>
          <w:rFonts w:ascii="Arial" w:eastAsiaTheme="minorHAnsi" w:hAnsi="Arial" w:cs="Arial"/>
          <w:sz w:val="20"/>
          <w:szCs w:val="20"/>
        </w:rPr>
      </w:pPr>
      <w:r w:rsidRPr="00946E78">
        <w:rPr>
          <w:rFonts w:ascii="Arial" w:eastAsiaTheme="minorHAnsi" w:hAnsi="Arial" w:cs="Arial"/>
          <w:sz w:val="20"/>
          <w:szCs w:val="20"/>
        </w:rPr>
        <w:t>Aplinkos apsaugos vadybos priemonės</w:t>
      </w:r>
      <w:r w:rsidR="00CE42F9" w:rsidRPr="00946E78">
        <w:rPr>
          <w:rFonts w:ascii="Arial" w:eastAsiaTheme="minorHAnsi" w:hAnsi="Arial" w:cs="Arial"/>
          <w:sz w:val="20"/>
          <w:szCs w:val="20"/>
        </w:rPr>
        <w:t xml:space="preserve"> </w:t>
      </w:r>
    </w:p>
    <w:p w14:paraId="2FCC16BE" w14:textId="77777777" w:rsidR="00927080" w:rsidRPr="00E140E0" w:rsidRDefault="00927080" w:rsidP="00927080">
      <w:pPr>
        <w:jc w:val="both"/>
        <w:rPr>
          <w:rFonts w:ascii="Arial" w:eastAsiaTheme="minorHAnsi" w:hAnsi="Arial" w:cs="Arial"/>
          <w:sz w:val="20"/>
          <w:szCs w:val="20"/>
        </w:rPr>
      </w:pPr>
    </w:p>
    <w:tbl>
      <w:tblPr>
        <w:tblStyle w:val="TableGrid3"/>
        <w:tblW w:w="9962" w:type="dxa"/>
        <w:tblLook w:val="04A0" w:firstRow="1" w:lastRow="0" w:firstColumn="1" w:lastColumn="0" w:noHBand="0" w:noVBand="1"/>
      </w:tblPr>
      <w:tblGrid>
        <w:gridCol w:w="567"/>
        <w:gridCol w:w="4149"/>
        <w:gridCol w:w="2808"/>
        <w:gridCol w:w="2438"/>
      </w:tblGrid>
      <w:tr w:rsidR="00927080" w:rsidRPr="00E140E0" w14:paraId="361C9BCE" w14:textId="77777777" w:rsidTr="000B60C1">
        <w:trPr>
          <w:cantSplit/>
          <w:tblHeader/>
        </w:trPr>
        <w:tc>
          <w:tcPr>
            <w:tcW w:w="42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43913178" w14:textId="77777777" w:rsidR="00927080" w:rsidRPr="00E140E0" w:rsidRDefault="00927080" w:rsidP="000B60C1">
            <w:pPr>
              <w:spacing w:line="20" w:lineRule="atLeast"/>
              <w:contextualSpacing/>
              <w:jc w:val="both"/>
              <w:rPr>
                <w:rFonts w:ascii="Arial" w:eastAsiaTheme="minorHAnsi" w:hAnsi="Arial" w:cs="Arial"/>
                <w:b/>
                <w:sz w:val="22"/>
                <w:szCs w:val="20"/>
                <w:lang w:eastAsia="lt-LT"/>
              </w:rPr>
            </w:pPr>
            <w:r w:rsidRPr="00E140E0">
              <w:rPr>
                <w:rFonts w:ascii="Arial" w:eastAsiaTheme="minorHAnsi" w:hAnsi="Arial" w:cs="Arial"/>
                <w:b/>
                <w:sz w:val="22"/>
                <w:szCs w:val="20"/>
                <w:lang w:eastAsia="lt-LT"/>
              </w:rPr>
              <w:lastRenderedPageBreak/>
              <w:t>Eil. Nr.</w:t>
            </w:r>
          </w:p>
        </w:tc>
        <w:tc>
          <w:tcPr>
            <w:tcW w:w="423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34239625" w14:textId="77777777" w:rsidR="00927080" w:rsidRPr="00E140E0" w:rsidRDefault="00927080" w:rsidP="000B60C1">
            <w:pPr>
              <w:spacing w:line="20" w:lineRule="atLeast"/>
              <w:contextualSpacing/>
              <w:jc w:val="both"/>
              <w:rPr>
                <w:rFonts w:ascii="Arial" w:eastAsiaTheme="minorHAnsi" w:hAnsi="Arial" w:cs="Arial"/>
                <w:b/>
                <w:sz w:val="22"/>
                <w:szCs w:val="20"/>
                <w:lang w:eastAsia="lt-LT"/>
              </w:rPr>
            </w:pPr>
            <w:r w:rsidRPr="00E140E0">
              <w:rPr>
                <w:rFonts w:ascii="Arial" w:eastAsiaTheme="minorHAnsi" w:hAnsi="Arial" w:cs="Arial"/>
                <w:b/>
                <w:sz w:val="22"/>
                <w:szCs w:val="20"/>
                <w:lang w:eastAsia="lt-LT"/>
              </w:rPr>
              <w:t>Reikalavimas dėl aplinkos apsaugos vadybos sistemos standartų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443E334" w14:textId="77777777" w:rsidR="00927080" w:rsidRPr="00E140E0" w:rsidRDefault="00927080" w:rsidP="000B60C1">
            <w:pPr>
              <w:autoSpaceDE w:val="0"/>
              <w:autoSpaceDN w:val="0"/>
              <w:adjustRightInd w:val="0"/>
              <w:spacing w:line="20" w:lineRule="atLeast"/>
              <w:contextualSpacing/>
              <w:jc w:val="both"/>
              <w:rPr>
                <w:rFonts w:ascii="Arial" w:eastAsiaTheme="minorHAnsi" w:hAnsi="Arial" w:cs="Arial"/>
                <w:b/>
                <w:sz w:val="22"/>
                <w:szCs w:val="20"/>
                <w:lang w:eastAsia="lt-LT"/>
              </w:rPr>
            </w:pPr>
            <w:r w:rsidRPr="00E140E0">
              <w:rPr>
                <w:rFonts w:ascii="Arial" w:eastAsiaTheme="minorHAnsi" w:hAnsi="Arial" w:cs="Arial"/>
                <w:b/>
                <w:sz w:val="22"/>
                <w:szCs w:val="20"/>
                <w:lang w:eastAsia="lt-LT"/>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hideMark/>
          </w:tcPr>
          <w:p w14:paraId="4B7032F5" w14:textId="77777777" w:rsidR="00927080" w:rsidRPr="00E140E0" w:rsidRDefault="00927080" w:rsidP="000B60C1">
            <w:pPr>
              <w:autoSpaceDE w:val="0"/>
              <w:autoSpaceDN w:val="0"/>
              <w:adjustRightInd w:val="0"/>
              <w:spacing w:line="20" w:lineRule="atLeast"/>
              <w:contextualSpacing/>
              <w:jc w:val="both"/>
              <w:rPr>
                <w:rFonts w:ascii="Arial" w:eastAsiaTheme="minorHAnsi" w:hAnsi="Arial" w:cs="Arial"/>
                <w:b/>
                <w:sz w:val="22"/>
                <w:szCs w:val="20"/>
                <w:lang w:eastAsia="lt-LT"/>
              </w:rPr>
            </w:pPr>
            <w:r w:rsidRPr="00E140E0">
              <w:rPr>
                <w:rFonts w:ascii="Arial" w:eastAsiaTheme="minorHAnsi" w:hAnsi="Arial" w:cs="Arial"/>
                <w:b/>
                <w:sz w:val="22"/>
                <w:szCs w:val="20"/>
                <w:lang w:eastAsia="lt-LT"/>
              </w:rPr>
              <w:t>Subjektas, kuris turi atitikti reikalavimą</w:t>
            </w:r>
          </w:p>
          <w:p w14:paraId="2A5FBE84" w14:textId="77777777" w:rsidR="00927080" w:rsidRPr="00E140E0" w:rsidRDefault="00927080" w:rsidP="000B60C1">
            <w:pPr>
              <w:autoSpaceDE w:val="0"/>
              <w:autoSpaceDN w:val="0"/>
              <w:adjustRightInd w:val="0"/>
              <w:spacing w:line="20" w:lineRule="atLeast"/>
              <w:contextualSpacing/>
              <w:jc w:val="both"/>
              <w:rPr>
                <w:rFonts w:ascii="Arial" w:eastAsiaTheme="minorHAnsi" w:hAnsi="Arial" w:cs="Arial"/>
                <w:b/>
                <w:sz w:val="22"/>
                <w:szCs w:val="20"/>
                <w:lang w:eastAsia="lt-LT"/>
              </w:rPr>
            </w:pPr>
          </w:p>
        </w:tc>
      </w:tr>
      <w:tr w:rsidR="00927080" w:rsidRPr="00E140E0" w14:paraId="47FB1AE1" w14:textId="77777777" w:rsidTr="000B60C1">
        <w:tc>
          <w:tcPr>
            <w:tcW w:w="421" w:type="dxa"/>
            <w:tcBorders>
              <w:top w:val="single" w:sz="4" w:space="0" w:color="000000"/>
              <w:left w:val="single" w:sz="4" w:space="0" w:color="000000"/>
              <w:bottom w:val="single" w:sz="4" w:space="0" w:color="000000"/>
              <w:right w:val="single" w:sz="4" w:space="0" w:color="000000"/>
            </w:tcBorders>
            <w:hideMark/>
          </w:tcPr>
          <w:p w14:paraId="0291FD1D" w14:textId="13E2F394" w:rsidR="00927080" w:rsidRPr="00E140E0" w:rsidRDefault="00946E78" w:rsidP="000B60C1">
            <w:pPr>
              <w:spacing w:line="20" w:lineRule="atLeast"/>
              <w:contextualSpacing/>
              <w:jc w:val="both"/>
              <w:rPr>
                <w:rFonts w:ascii="Arial" w:eastAsiaTheme="minorEastAsia" w:hAnsi="Arial" w:cs="Arial"/>
                <w:color w:val="000000"/>
                <w:sz w:val="21"/>
                <w:szCs w:val="21"/>
                <w:lang w:eastAsia="lt-LT"/>
              </w:rPr>
            </w:pPr>
            <w:r>
              <w:rPr>
                <w:rFonts w:ascii="Arial" w:eastAsiaTheme="minorEastAsia" w:hAnsi="Arial" w:cs="Arial"/>
                <w:color w:val="000000"/>
                <w:sz w:val="21"/>
                <w:szCs w:val="21"/>
                <w:lang w:eastAsia="lt-LT"/>
              </w:rPr>
              <w:t>3</w:t>
            </w:r>
            <w:r w:rsidR="00927080" w:rsidRPr="00E140E0">
              <w:rPr>
                <w:rFonts w:ascii="Arial" w:eastAsiaTheme="minorEastAsia" w:hAnsi="Arial" w:cs="Arial"/>
                <w:color w:val="000000"/>
                <w:sz w:val="21"/>
                <w:szCs w:val="21"/>
                <w:lang w:eastAsia="lt-LT"/>
              </w:rPr>
              <w:t>.1.</w:t>
            </w:r>
          </w:p>
        </w:tc>
        <w:tc>
          <w:tcPr>
            <w:tcW w:w="4232" w:type="dxa"/>
            <w:tcBorders>
              <w:top w:val="single" w:sz="4" w:space="0" w:color="000000"/>
              <w:left w:val="single" w:sz="4" w:space="0" w:color="000000"/>
              <w:bottom w:val="single" w:sz="4" w:space="0" w:color="000000"/>
              <w:right w:val="single" w:sz="4" w:space="0" w:color="000000"/>
            </w:tcBorders>
            <w:hideMark/>
          </w:tcPr>
          <w:p w14:paraId="35A7FBC1" w14:textId="77777777" w:rsidR="00927080" w:rsidRPr="00E140E0" w:rsidRDefault="00927080" w:rsidP="000B60C1">
            <w:pPr>
              <w:autoSpaceDE w:val="0"/>
              <w:autoSpaceDN w:val="0"/>
              <w:adjustRightInd w:val="0"/>
              <w:spacing w:line="20" w:lineRule="atLeast"/>
              <w:contextualSpacing/>
              <w:jc w:val="both"/>
              <w:rPr>
                <w:rFonts w:ascii="Arial" w:eastAsiaTheme="minorEastAsia" w:hAnsi="Arial" w:cs="Arial"/>
                <w:color w:val="000000"/>
                <w:sz w:val="21"/>
                <w:szCs w:val="21"/>
                <w:lang w:eastAsia="lt-LT"/>
              </w:rPr>
            </w:pPr>
            <w:r w:rsidRPr="00E140E0">
              <w:rPr>
                <w:rFonts w:ascii="Arial" w:eastAsiaTheme="minorEastAsia" w:hAnsi="Arial" w:cs="Arial"/>
                <w:color w:val="000000"/>
                <w:sz w:val="21"/>
                <w:szCs w:val="21"/>
                <w:lang w:eastAsia="lt-LT"/>
              </w:rPr>
              <w:t>Perkamiems darbams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871FA21" w14:textId="77777777" w:rsidR="00927080" w:rsidRPr="00E140E0" w:rsidRDefault="00927080" w:rsidP="000B60C1">
            <w:pPr>
              <w:autoSpaceDE w:val="0"/>
              <w:autoSpaceDN w:val="0"/>
              <w:adjustRightInd w:val="0"/>
              <w:spacing w:line="20" w:lineRule="atLeast"/>
              <w:contextualSpacing/>
              <w:jc w:val="both"/>
              <w:rPr>
                <w:rFonts w:ascii="Arial" w:eastAsiaTheme="minorEastAsia" w:hAnsi="Arial" w:cs="Arial"/>
                <w:color w:val="000000"/>
                <w:sz w:val="21"/>
                <w:szCs w:val="21"/>
                <w:lang w:eastAsia="lt-LT"/>
              </w:rPr>
            </w:pPr>
            <w:r w:rsidRPr="00E140E0">
              <w:rPr>
                <w:rFonts w:ascii="Arial" w:eastAsiaTheme="minorEastAsia" w:hAnsi="Arial" w:cs="Arial"/>
                <w:color w:val="000000"/>
                <w:sz w:val="21"/>
                <w:szCs w:val="21"/>
                <w:lang w:eastAsia="lt-LT"/>
              </w:rPr>
              <w:t>Nepriklausomos įstaigos išduoto galiojančio sertifikato, patvirtinančio, kad tiekėjas laikosi reikalaujamos aplinkos apsaugos vadybos sistemos standartų, skaitmeninė kopija.</w:t>
            </w:r>
          </w:p>
          <w:p w14:paraId="17957465" w14:textId="77777777" w:rsidR="00927080" w:rsidRPr="00E140E0" w:rsidRDefault="00927080" w:rsidP="000B60C1">
            <w:pPr>
              <w:autoSpaceDE w:val="0"/>
              <w:autoSpaceDN w:val="0"/>
              <w:adjustRightInd w:val="0"/>
              <w:spacing w:line="20" w:lineRule="atLeast"/>
              <w:contextualSpacing/>
              <w:jc w:val="both"/>
              <w:rPr>
                <w:rFonts w:ascii="Arial" w:eastAsiaTheme="minorEastAsia" w:hAnsi="Arial" w:cs="Arial"/>
                <w:color w:val="000000"/>
                <w:sz w:val="21"/>
                <w:szCs w:val="21"/>
                <w:lang w:eastAsia="lt-LT"/>
              </w:rPr>
            </w:pPr>
          </w:p>
          <w:p w14:paraId="5B9F0734" w14:textId="77777777" w:rsidR="00927080" w:rsidRPr="00E140E0" w:rsidRDefault="00927080" w:rsidP="000B60C1">
            <w:pPr>
              <w:autoSpaceDE w:val="0"/>
              <w:autoSpaceDN w:val="0"/>
              <w:adjustRightInd w:val="0"/>
              <w:spacing w:line="20" w:lineRule="atLeast"/>
              <w:contextualSpacing/>
              <w:jc w:val="both"/>
              <w:rPr>
                <w:rFonts w:ascii="Arial" w:eastAsiaTheme="minorEastAsia" w:hAnsi="Arial" w:cs="Arial"/>
                <w:color w:val="000000"/>
                <w:sz w:val="21"/>
                <w:szCs w:val="21"/>
                <w:lang w:eastAsia="lt-LT"/>
              </w:rPr>
            </w:pPr>
            <w:r w:rsidRPr="00E140E0">
              <w:rPr>
                <w:rFonts w:ascii="Arial" w:eastAsiaTheme="minorEastAsia" w:hAnsi="Arial" w:cs="Arial"/>
                <w:color w:val="000000"/>
                <w:sz w:val="21"/>
                <w:szCs w:val="21"/>
                <w:lang w:eastAsia="lt-LT"/>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EE43EC9" w14:textId="77777777" w:rsidR="00927080" w:rsidRPr="00E140E0" w:rsidRDefault="00927080" w:rsidP="000B60C1">
            <w:pPr>
              <w:autoSpaceDE w:val="0"/>
              <w:autoSpaceDN w:val="0"/>
              <w:adjustRightInd w:val="0"/>
              <w:spacing w:line="20" w:lineRule="atLeast"/>
              <w:contextualSpacing/>
              <w:jc w:val="both"/>
              <w:rPr>
                <w:rFonts w:ascii="Arial" w:eastAsiaTheme="minorEastAsia" w:hAnsi="Arial" w:cs="Arial"/>
                <w:color w:val="000000"/>
                <w:sz w:val="21"/>
                <w:szCs w:val="21"/>
                <w:lang w:eastAsia="lt-LT"/>
              </w:rPr>
            </w:pPr>
          </w:p>
          <w:p w14:paraId="1549B09D" w14:textId="77777777" w:rsidR="00927080" w:rsidRPr="00E140E0" w:rsidRDefault="00927080" w:rsidP="000B60C1">
            <w:pPr>
              <w:autoSpaceDE w:val="0"/>
              <w:autoSpaceDN w:val="0"/>
              <w:adjustRightInd w:val="0"/>
              <w:spacing w:line="20" w:lineRule="atLeast"/>
              <w:contextualSpacing/>
              <w:jc w:val="both"/>
              <w:rPr>
                <w:rFonts w:ascii="Arial" w:eastAsiaTheme="minorEastAsia" w:hAnsi="Arial" w:cs="Arial"/>
                <w:color w:val="000000"/>
                <w:sz w:val="21"/>
                <w:szCs w:val="21"/>
                <w:lang w:eastAsia="lt-LT"/>
              </w:rPr>
            </w:pPr>
          </w:p>
        </w:tc>
        <w:tc>
          <w:tcPr>
            <w:tcW w:w="2465" w:type="dxa"/>
            <w:tcBorders>
              <w:top w:val="single" w:sz="4" w:space="0" w:color="000000"/>
              <w:left w:val="single" w:sz="4" w:space="0" w:color="000000"/>
              <w:bottom w:val="single" w:sz="4" w:space="0" w:color="000000"/>
              <w:right w:val="single" w:sz="4" w:space="0" w:color="000000"/>
            </w:tcBorders>
          </w:tcPr>
          <w:p w14:paraId="470939CC" w14:textId="77777777" w:rsidR="00927080" w:rsidRPr="00E140E0" w:rsidRDefault="00927080" w:rsidP="000B60C1">
            <w:pPr>
              <w:autoSpaceDE w:val="0"/>
              <w:autoSpaceDN w:val="0"/>
              <w:adjustRightInd w:val="0"/>
              <w:spacing w:line="20" w:lineRule="atLeast"/>
              <w:contextualSpacing/>
              <w:jc w:val="both"/>
              <w:rPr>
                <w:rFonts w:ascii="Arial" w:eastAsiaTheme="minorEastAsia" w:hAnsi="Arial" w:cs="Arial"/>
                <w:color w:val="000000"/>
                <w:sz w:val="21"/>
                <w:szCs w:val="21"/>
                <w:lang w:eastAsia="lt-LT"/>
              </w:rPr>
            </w:pPr>
            <w:r w:rsidRPr="00E140E0">
              <w:rPr>
                <w:rFonts w:ascii="Arial" w:eastAsiaTheme="minorEastAsia" w:hAnsi="Arial" w:cs="Arial"/>
                <w:color w:val="000000"/>
                <w:sz w:val="21"/>
                <w:szCs w:val="21"/>
                <w:lang w:eastAsia="lt-LT"/>
              </w:rPr>
              <w:t>1) Jei bendrą pasiūlymą pateikia tiekėjų grupė, aplinkos apsaugos vadybos sistemos reikalavimus turi atitikti ir tai patvirtinančius dokumentus pateikti bent vienas tiekėjų grupės narys arba visi tiekėjų grupės nariai kartu, atitinkamai pagal tai, kuriuos įsipareigojimus pirkimo sutarčiai vykdyti prisiima tiekėjų grupės narys.</w:t>
            </w:r>
          </w:p>
        </w:tc>
      </w:tr>
    </w:tbl>
    <w:p w14:paraId="0743066E" w14:textId="77777777" w:rsidR="00927080" w:rsidRPr="00E140E0" w:rsidRDefault="00927080" w:rsidP="00927080">
      <w:pPr>
        <w:jc w:val="both"/>
        <w:rPr>
          <w:rFonts w:ascii="Arial" w:eastAsiaTheme="minorHAnsi" w:hAnsi="Arial" w:cs="Arial"/>
          <w:sz w:val="20"/>
          <w:szCs w:val="20"/>
        </w:rPr>
      </w:pPr>
    </w:p>
    <w:p w14:paraId="3597D532" w14:textId="77777777" w:rsidR="00927080" w:rsidRPr="00E140E0" w:rsidRDefault="00927080" w:rsidP="00927080">
      <w:pPr>
        <w:rPr>
          <w:rFonts w:ascii="Arial" w:eastAsia="Calibri" w:hAnsi="Arial" w:cs="Arial"/>
          <w:b/>
          <w:sz w:val="21"/>
          <w:szCs w:val="21"/>
          <w:lang w:eastAsia="lt-LT"/>
        </w:rPr>
      </w:pPr>
      <w:r w:rsidRPr="00E140E0">
        <w:rPr>
          <w:rFonts w:ascii="Arial" w:eastAsia="Calibri" w:hAnsi="Arial" w:cs="Arial"/>
          <w:b/>
          <w:sz w:val="21"/>
          <w:szCs w:val="21"/>
          <w:lang w:eastAsia="lt-LT"/>
        </w:rPr>
        <w:br w:type="page"/>
      </w:r>
    </w:p>
    <w:p w14:paraId="1CDABEB3" w14:textId="77777777" w:rsidR="00927080" w:rsidRPr="00E140E0" w:rsidRDefault="00927080" w:rsidP="00E140E0">
      <w:pPr>
        <w:keepNext/>
        <w:keepLines/>
        <w:spacing w:before="120"/>
        <w:ind w:left="5103"/>
        <w:jc w:val="right"/>
        <w:outlineLvl w:val="1"/>
        <w:rPr>
          <w:rFonts w:ascii="Arial" w:eastAsia="Calibri" w:hAnsi="Arial" w:cs="Arial"/>
          <w:b/>
          <w:sz w:val="21"/>
          <w:szCs w:val="21"/>
          <w:lang w:eastAsia="lt-LT"/>
        </w:rPr>
      </w:pPr>
      <w:r w:rsidRPr="00E140E0">
        <w:rPr>
          <w:rFonts w:ascii="Arial" w:eastAsia="Calibri" w:hAnsi="Arial" w:cs="Arial"/>
          <w:b/>
          <w:sz w:val="21"/>
          <w:szCs w:val="21"/>
          <w:lang w:eastAsia="lt-LT"/>
        </w:rPr>
        <w:lastRenderedPageBreak/>
        <w:t xml:space="preserve">Pirkimo sąlygų 4 priedas „EBVPD“ </w:t>
      </w:r>
    </w:p>
    <w:p w14:paraId="0ED2A336" w14:textId="77777777" w:rsidR="00927080" w:rsidRPr="00E140E0" w:rsidRDefault="00927080" w:rsidP="00927080">
      <w:pPr>
        <w:keepNext/>
        <w:keepLines/>
        <w:spacing w:before="120"/>
        <w:ind w:left="5103"/>
        <w:outlineLvl w:val="1"/>
        <w:rPr>
          <w:rFonts w:ascii="Arial" w:eastAsia="Calibri" w:hAnsi="Arial" w:cs="Arial"/>
          <w:b/>
          <w:sz w:val="21"/>
          <w:szCs w:val="21"/>
          <w:lang w:eastAsia="lt-LT"/>
        </w:rPr>
      </w:pPr>
    </w:p>
    <w:p w14:paraId="41CBFB59" w14:textId="77777777" w:rsidR="00927080" w:rsidRPr="00E140E0" w:rsidRDefault="00927080" w:rsidP="00927080">
      <w:pPr>
        <w:keepNext/>
        <w:keepLines/>
        <w:spacing w:before="120"/>
        <w:ind w:left="5103"/>
        <w:outlineLvl w:val="1"/>
        <w:rPr>
          <w:rFonts w:ascii="Arial" w:eastAsia="Calibri" w:hAnsi="Arial" w:cs="Arial"/>
          <w:b/>
          <w:sz w:val="21"/>
          <w:szCs w:val="21"/>
          <w:lang w:eastAsia="lt-LT"/>
        </w:rPr>
      </w:pPr>
    </w:p>
    <w:p w14:paraId="49767008" w14:textId="77777777" w:rsidR="00927080" w:rsidRPr="00E140E0" w:rsidRDefault="00927080" w:rsidP="00927080">
      <w:pPr>
        <w:keepNext/>
        <w:keepLines/>
        <w:spacing w:before="120"/>
        <w:ind w:left="5103"/>
        <w:outlineLvl w:val="1"/>
        <w:rPr>
          <w:rFonts w:ascii="Arial" w:eastAsia="Calibri" w:hAnsi="Arial" w:cs="Arial"/>
          <w:b/>
          <w:sz w:val="21"/>
          <w:szCs w:val="21"/>
          <w:lang w:eastAsia="lt-LT"/>
        </w:rPr>
      </w:pPr>
    </w:p>
    <w:p w14:paraId="5FB4AF8E" w14:textId="77777777" w:rsidR="00927080" w:rsidRPr="00E140E0" w:rsidRDefault="00927080" w:rsidP="00927080">
      <w:pPr>
        <w:keepNext/>
        <w:keepLines/>
        <w:spacing w:before="120"/>
        <w:ind w:left="5103"/>
        <w:outlineLvl w:val="1"/>
        <w:rPr>
          <w:rFonts w:ascii="Arial" w:eastAsiaTheme="majorEastAsia" w:hAnsi="Arial" w:cs="Arial"/>
          <w:b/>
          <w:sz w:val="21"/>
          <w:szCs w:val="21"/>
          <w:lang w:eastAsia="lt-LT"/>
        </w:rPr>
      </w:pPr>
    </w:p>
    <w:p w14:paraId="31BFD3D2" w14:textId="77777777" w:rsidR="00927080" w:rsidRPr="00E140E0" w:rsidRDefault="00927080" w:rsidP="00927080">
      <w:pPr>
        <w:numPr>
          <w:ilvl w:val="1"/>
          <w:numId w:val="0"/>
        </w:numPr>
        <w:spacing w:after="240" w:line="276" w:lineRule="auto"/>
        <w:jc w:val="center"/>
        <w:rPr>
          <w:rFonts w:ascii="Arial" w:eastAsiaTheme="minorEastAsia" w:hAnsi="Arial" w:cs="Arial"/>
          <w:b/>
          <w:bCs/>
          <w:caps/>
          <w:smallCaps/>
          <w:spacing w:val="20"/>
          <w:szCs w:val="28"/>
          <w:lang w:eastAsia="lt-LT"/>
        </w:rPr>
      </w:pPr>
      <w:r w:rsidRPr="00E140E0">
        <w:rPr>
          <w:rFonts w:ascii="Arial" w:eastAsiaTheme="minorEastAsia" w:hAnsi="Arial" w:cs="Arial"/>
          <w:b/>
          <w:caps/>
          <w:spacing w:val="20"/>
          <w:szCs w:val="28"/>
          <w:lang w:eastAsia="lt-LT"/>
        </w:rPr>
        <w:t>EUROPOS BENDRASIS VIEŠŲJŲ PIRKIMŲ DOKUMENTAS</w:t>
      </w:r>
    </w:p>
    <w:p w14:paraId="272DF515" w14:textId="77777777" w:rsidR="00927080" w:rsidRPr="00E140E0" w:rsidRDefault="00927080" w:rsidP="00927080">
      <w:pPr>
        <w:spacing w:after="160" w:line="276" w:lineRule="auto"/>
        <w:jc w:val="both"/>
        <w:rPr>
          <w:rFonts w:ascii="Arial" w:eastAsiaTheme="minorEastAsia" w:hAnsi="Arial" w:cs="Arial"/>
          <w:sz w:val="22"/>
          <w:szCs w:val="22"/>
          <w:lang w:eastAsia="lt-LT"/>
        </w:rPr>
      </w:pPr>
      <w:r w:rsidRPr="00E140E0">
        <w:rPr>
          <w:rFonts w:ascii="Arial" w:eastAsiaTheme="minorEastAsia" w:hAnsi="Arial" w:cs="Arial"/>
          <w:sz w:val="22"/>
          <w:szCs w:val="22"/>
          <w:lang w:eastAsia="lt-LT"/>
        </w:rPr>
        <w:t>„Europos bendrasis viešųjų pirkimų dokumentas (EBVPD)“</w:t>
      </w:r>
      <w:r w:rsidRPr="00E140E0">
        <w:rPr>
          <w:rFonts w:ascii="Arial" w:eastAsia="Calibri" w:hAnsi="Arial" w:cs="Arial"/>
          <w:szCs w:val="21"/>
          <w:lang w:eastAsia="lt-LT"/>
        </w:rPr>
        <w:t xml:space="preserve"> </w:t>
      </w:r>
      <w:r w:rsidRPr="00E140E0">
        <w:rPr>
          <w:rFonts w:ascii="Arial" w:eastAsiaTheme="minorEastAsia" w:hAnsi="Arial" w:cs="Arial"/>
          <w:sz w:val="22"/>
          <w:szCs w:val="22"/>
          <w:lang w:eastAsia="lt-LT"/>
        </w:rPr>
        <w:t>pateikiama atskiru dokumentu.</w:t>
      </w:r>
    </w:p>
    <w:p w14:paraId="291FFFA5" w14:textId="77777777" w:rsidR="00927080" w:rsidRPr="00E140E0" w:rsidRDefault="00927080" w:rsidP="00927080">
      <w:pPr>
        <w:spacing w:after="160" w:line="276" w:lineRule="auto"/>
        <w:jc w:val="center"/>
        <w:rPr>
          <w:rFonts w:ascii="Arial" w:eastAsiaTheme="minorEastAsia" w:hAnsi="Arial" w:cs="Arial"/>
          <w:smallCaps/>
          <w:sz w:val="22"/>
          <w:szCs w:val="22"/>
          <w:lang w:eastAsia="lt-LT"/>
        </w:rPr>
      </w:pPr>
      <w:r w:rsidRPr="00E140E0">
        <w:rPr>
          <w:rFonts w:ascii="Arial" w:eastAsiaTheme="minorEastAsia" w:hAnsi="Arial" w:cs="Arial"/>
          <w:smallCaps/>
          <w:sz w:val="22"/>
          <w:szCs w:val="22"/>
          <w:lang w:eastAsia="lt-LT"/>
        </w:rPr>
        <w:t>__________</w:t>
      </w:r>
    </w:p>
    <w:p w14:paraId="4B9F2EB0" w14:textId="77777777" w:rsidR="00927080" w:rsidRPr="00E140E0" w:rsidRDefault="00927080" w:rsidP="00927080">
      <w:pPr>
        <w:keepNext/>
        <w:keepLines/>
        <w:spacing w:before="120"/>
        <w:outlineLvl w:val="1"/>
        <w:rPr>
          <w:rFonts w:ascii="Arial" w:eastAsia="Calibri" w:hAnsi="Arial" w:cs="Arial"/>
          <w:b/>
          <w:sz w:val="21"/>
          <w:szCs w:val="21"/>
          <w:lang w:eastAsia="lt-LT"/>
        </w:rPr>
      </w:pPr>
    </w:p>
    <w:p w14:paraId="34CEF64C" w14:textId="77777777" w:rsidR="00D41484" w:rsidRPr="00E140E0" w:rsidRDefault="00D41484">
      <w:pPr>
        <w:rPr>
          <w:rFonts w:ascii="Arial" w:hAnsi="Arial" w:cs="Arial"/>
        </w:rPr>
      </w:pPr>
    </w:p>
    <w:sectPr w:rsidR="00D41484" w:rsidRPr="00E140E0" w:rsidSect="000E107B">
      <w:pgSz w:w="12240" w:h="15840"/>
      <w:pgMar w:top="851" w:right="1041"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350D0" w14:textId="77777777" w:rsidR="00207C23" w:rsidRDefault="00207C23" w:rsidP="008766A6">
      <w:r>
        <w:separator/>
      </w:r>
    </w:p>
  </w:endnote>
  <w:endnote w:type="continuationSeparator" w:id="0">
    <w:p w14:paraId="4F064DCD" w14:textId="77777777" w:rsidR="00207C23" w:rsidRDefault="00207C23" w:rsidP="0087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416CA" w14:textId="77777777" w:rsidR="00207C23" w:rsidRDefault="00207C23" w:rsidP="008766A6">
      <w:r>
        <w:separator/>
      </w:r>
    </w:p>
  </w:footnote>
  <w:footnote w:type="continuationSeparator" w:id="0">
    <w:p w14:paraId="2E41BCEB" w14:textId="77777777" w:rsidR="00207C23" w:rsidRDefault="00207C23" w:rsidP="00876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FE4252E"/>
    <w:multiLevelType w:val="hybridMultilevel"/>
    <w:tmpl w:val="C38452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80"/>
    <w:rsid w:val="00013434"/>
    <w:rsid w:val="00054877"/>
    <w:rsid w:val="00056BE5"/>
    <w:rsid w:val="00076AD2"/>
    <w:rsid w:val="000C7720"/>
    <w:rsid w:val="000E107B"/>
    <w:rsid w:val="000E4DF6"/>
    <w:rsid w:val="000F5B24"/>
    <w:rsid w:val="00114E21"/>
    <w:rsid w:val="00164660"/>
    <w:rsid w:val="001831C3"/>
    <w:rsid w:val="00192174"/>
    <w:rsid w:val="001F49B5"/>
    <w:rsid w:val="001F7228"/>
    <w:rsid w:val="001F781C"/>
    <w:rsid w:val="00207C23"/>
    <w:rsid w:val="00211495"/>
    <w:rsid w:val="002277BC"/>
    <w:rsid w:val="00230EB8"/>
    <w:rsid w:val="00285797"/>
    <w:rsid w:val="002A5F1C"/>
    <w:rsid w:val="002C2466"/>
    <w:rsid w:val="002C5628"/>
    <w:rsid w:val="002D5AED"/>
    <w:rsid w:val="002F6CFA"/>
    <w:rsid w:val="003113DE"/>
    <w:rsid w:val="003114A9"/>
    <w:rsid w:val="00317A62"/>
    <w:rsid w:val="0033114C"/>
    <w:rsid w:val="00344732"/>
    <w:rsid w:val="0037105D"/>
    <w:rsid w:val="00372102"/>
    <w:rsid w:val="003766F7"/>
    <w:rsid w:val="00376979"/>
    <w:rsid w:val="003868E1"/>
    <w:rsid w:val="00392B4F"/>
    <w:rsid w:val="003B478F"/>
    <w:rsid w:val="003C1381"/>
    <w:rsid w:val="00412B23"/>
    <w:rsid w:val="00423EF2"/>
    <w:rsid w:val="00424DF0"/>
    <w:rsid w:val="00441391"/>
    <w:rsid w:val="0044328D"/>
    <w:rsid w:val="004921C4"/>
    <w:rsid w:val="00494CDC"/>
    <w:rsid w:val="00494D06"/>
    <w:rsid w:val="004C545A"/>
    <w:rsid w:val="004D3125"/>
    <w:rsid w:val="00527BFA"/>
    <w:rsid w:val="005367FF"/>
    <w:rsid w:val="005449AA"/>
    <w:rsid w:val="00562850"/>
    <w:rsid w:val="005721BD"/>
    <w:rsid w:val="005826DD"/>
    <w:rsid w:val="0059629C"/>
    <w:rsid w:val="005B018E"/>
    <w:rsid w:val="005C120B"/>
    <w:rsid w:val="005D2A24"/>
    <w:rsid w:val="005E3E24"/>
    <w:rsid w:val="005F1EE1"/>
    <w:rsid w:val="00646CBB"/>
    <w:rsid w:val="006513A5"/>
    <w:rsid w:val="006761A8"/>
    <w:rsid w:val="00681E59"/>
    <w:rsid w:val="006D785C"/>
    <w:rsid w:val="006D7B94"/>
    <w:rsid w:val="00725AF2"/>
    <w:rsid w:val="00754666"/>
    <w:rsid w:val="007734BB"/>
    <w:rsid w:val="007A2CD4"/>
    <w:rsid w:val="007C1D14"/>
    <w:rsid w:val="007C20FD"/>
    <w:rsid w:val="007E4D60"/>
    <w:rsid w:val="007E7EF4"/>
    <w:rsid w:val="007F3D7E"/>
    <w:rsid w:val="00804B06"/>
    <w:rsid w:val="008432A3"/>
    <w:rsid w:val="008766A6"/>
    <w:rsid w:val="008856C5"/>
    <w:rsid w:val="008C188B"/>
    <w:rsid w:val="008C2484"/>
    <w:rsid w:val="008D0F6A"/>
    <w:rsid w:val="008F0790"/>
    <w:rsid w:val="00927080"/>
    <w:rsid w:val="009407AC"/>
    <w:rsid w:val="00946E78"/>
    <w:rsid w:val="00953BA6"/>
    <w:rsid w:val="00960627"/>
    <w:rsid w:val="009A2B44"/>
    <w:rsid w:val="009B282B"/>
    <w:rsid w:val="009D69AB"/>
    <w:rsid w:val="009D7629"/>
    <w:rsid w:val="00A02CAA"/>
    <w:rsid w:val="00A229C7"/>
    <w:rsid w:val="00A56108"/>
    <w:rsid w:val="00A57D47"/>
    <w:rsid w:val="00AC41E0"/>
    <w:rsid w:val="00AF468B"/>
    <w:rsid w:val="00B26F15"/>
    <w:rsid w:val="00B56E19"/>
    <w:rsid w:val="00B81A88"/>
    <w:rsid w:val="00BD1D0B"/>
    <w:rsid w:val="00BE63F4"/>
    <w:rsid w:val="00C70F38"/>
    <w:rsid w:val="00C72767"/>
    <w:rsid w:val="00CD01DD"/>
    <w:rsid w:val="00CE42F9"/>
    <w:rsid w:val="00CE71D4"/>
    <w:rsid w:val="00D2378B"/>
    <w:rsid w:val="00D41484"/>
    <w:rsid w:val="00D41A86"/>
    <w:rsid w:val="00D42621"/>
    <w:rsid w:val="00D76400"/>
    <w:rsid w:val="00DB3E26"/>
    <w:rsid w:val="00DD2357"/>
    <w:rsid w:val="00DE0A6C"/>
    <w:rsid w:val="00DE5867"/>
    <w:rsid w:val="00E140E0"/>
    <w:rsid w:val="00E450E8"/>
    <w:rsid w:val="00E52676"/>
    <w:rsid w:val="00E7684A"/>
    <w:rsid w:val="00E81225"/>
    <w:rsid w:val="00E85AF4"/>
    <w:rsid w:val="00F4247C"/>
    <w:rsid w:val="00F83721"/>
    <w:rsid w:val="00F9454E"/>
    <w:rsid w:val="00FE0C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593C4"/>
  <w15:chartTrackingRefBased/>
  <w15:docId w15:val="{DD9D42DE-E97B-4109-8BA6-A4A5A149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7080"/>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27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9270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8766A6"/>
    <w:rPr>
      <w:color w:val="0000FF" w:themeColor="hyperlink"/>
      <w:u w:val="single"/>
    </w:rPr>
  </w:style>
  <w:style w:type="paragraph" w:styleId="Antrats">
    <w:name w:val="header"/>
    <w:basedOn w:val="prastasis"/>
    <w:link w:val="AntratsDiagrama"/>
    <w:uiPriority w:val="99"/>
    <w:unhideWhenUsed/>
    <w:rsid w:val="008766A6"/>
    <w:pPr>
      <w:tabs>
        <w:tab w:val="center" w:pos="4819"/>
        <w:tab w:val="right" w:pos="9638"/>
      </w:tabs>
    </w:pPr>
  </w:style>
  <w:style w:type="character" w:customStyle="1" w:styleId="AntratsDiagrama">
    <w:name w:val="Antraštės Diagrama"/>
    <w:basedOn w:val="Numatytasispastraiposriftas"/>
    <w:link w:val="Antrats"/>
    <w:uiPriority w:val="99"/>
    <w:rsid w:val="008766A6"/>
    <w:rPr>
      <w:sz w:val="24"/>
      <w:szCs w:val="24"/>
      <w:lang w:eastAsia="en-US"/>
    </w:rPr>
  </w:style>
  <w:style w:type="paragraph" w:styleId="Porat">
    <w:name w:val="footer"/>
    <w:basedOn w:val="prastasis"/>
    <w:link w:val="PoratDiagrama"/>
    <w:uiPriority w:val="99"/>
    <w:unhideWhenUsed/>
    <w:rsid w:val="008766A6"/>
    <w:pPr>
      <w:tabs>
        <w:tab w:val="center" w:pos="4819"/>
        <w:tab w:val="right" w:pos="9638"/>
      </w:tabs>
    </w:pPr>
  </w:style>
  <w:style w:type="character" w:customStyle="1" w:styleId="PoratDiagrama">
    <w:name w:val="Poraštė Diagrama"/>
    <w:basedOn w:val="Numatytasispastraiposriftas"/>
    <w:link w:val="Porat"/>
    <w:uiPriority w:val="99"/>
    <w:rsid w:val="008766A6"/>
    <w:rPr>
      <w:sz w:val="24"/>
      <w:szCs w:val="24"/>
      <w:lang w:eastAsia="en-US"/>
    </w:rPr>
  </w:style>
  <w:style w:type="character" w:styleId="Komentaronuoroda">
    <w:name w:val="annotation reference"/>
    <w:basedOn w:val="Numatytasispastraiposriftas"/>
    <w:uiPriority w:val="99"/>
    <w:semiHidden/>
    <w:unhideWhenUsed/>
    <w:rsid w:val="003114A9"/>
    <w:rPr>
      <w:sz w:val="16"/>
      <w:szCs w:val="16"/>
    </w:rPr>
  </w:style>
  <w:style w:type="paragraph" w:styleId="Komentarotekstas">
    <w:name w:val="annotation text"/>
    <w:basedOn w:val="prastasis"/>
    <w:link w:val="KomentarotekstasDiagrama"/>
    <w:uiPriority w:val="99"/>
    <w:semiHidden/>
    <w:unhideWhenUsed/>
    <w:rsid w:val="003114A9"/>
    <w:rPr>
      <w:sz w:val="20"/>
      <w:szCs w:val="20"/>
    </w:rPr>
  </w:style>
  <w:style w:type="character" w:customStyle="1" w:styleId="KomentarotekstasDiagrama">
    <w:name w:val="Komentaro tekstas Diagrama"/>
    <w:basedOn w:val="Numatytasispastraiposriftas"/>
    <w:link w:val="Komentarotekstas"/>
    <w:uiPriority w:val="99"/>
    <w:semiHidden/>
    <w:rsid w:val="003114A9"/>
    <w:rPr>
      <w:lang w:eastAsia="en-US"/>
    </w:rPr>
  </w:style>
  <w:style w:type="paragraph" w:styleId="Komentarotema">
    <w:name w:val="annotation subject"/>
    <w:basedOn w:val="Komentarotekstas"/>
    <w:next w:val="Komentarotekstas"/>
    <w:link w:val="KomentarotemaDiagrama"/>
    <w:uiPriority w:val="99"/>
    <w:semiHidden/>
    <w:unhideWhenUsed/>
    <w:rsid w:val="003114A9"/>
    <w:rPr>
      <w:b/>
      <w:bCs/>
    </w:rPr>
  </w:style>
  <w:style w:type="character" w:customStyle="1" w:styleId="KomentarotemaDiagrama">
    <w:name w:val="Komentaro tema Diagrama"/>
    <w:basedOn w:val="KomentarotekstasDiagrama"/>
    <w:link w:val="Komentarotema"/>
    <w:uiPriority w:val="99"/>
    <w:semiHidden/>
    <w:rsid w:val="003114A9"/>
    <w:rPr>
      <w:b/>
      <w:bCs/>
      <w:lang w:eastAsia="en-US"/>
    </w:rPr>
  </w:style>
  <w:style w:type="paragraph" w:styleId="Debesliotekstas">
    <w:name w:val="Balloon Text"/>
    <w:basedOn w:val="prastasis"/>
    <w:link w:val="DebesliotekstasDiagrama"/>
    <w:uiPriority w:val="99"/>
    <w:semiHidden/>
    <w:unhideWhenUsed/>
    <w:rsid w:val="003114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14A9"/>
    <w:rPr>
      <w:rFonts w:ascii="Segoe UI" w:hAnsi="Segoe UI" w:cs="Segoe UI"/>
      <w:sz w:val="18"/>
      <w:szCs w:val="18"/>
      <w:lang w:eastAsia="en-US"/>
    </w:rPr>
  </w:style>
  <w:style w:type="paragraph" w:styleId="Sraopastraipa">
    <w:name w:val="List Paragraph"/>
    <w:basedOn w:val="prastasis"/>
    <w:uiPriority w:val="34"/>
    <w:qFormat/>
    <w:rsid w:val="00946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16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5124</Words>
  <Characters>2922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Giedrė Žilionienė</cp:lastModifiedBy>
  <cp:revision>11</cp:revision>
  <dcterms:created xsi:type="dcterms:W3CDTF">2024-01-25T11:54:00Z</dcterms:created>
  <dcterms:modified xsi:type="dcterms:W3CDTF">2024-12-17T06:47:00Z</dcterms:modified>
</cp:coreProperties>
</file>