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B2B967" w14:textId="350FA3AA" w:rsidR="00D37057" w:rsidRPr="00D37057" w:rsidRDefault="00D37057" w:rsidP="00D37057">
      <w:pPr>
        <w:jc w:val="right"/>
        <w:rPr>
          <w:rFonts w:ascii="Times New Roman" w:hAnsi="Times New Roman" w:cs="Times New Roman"/>
        </w:rPr>
      </w:pPr>
      <w:r w:rsidRPr="00F10F1A">
        <w:rPr>
          <w:rFonts w:ascii="Times New Roman" w:hAnsi="Times New Roman" w:cs="Times New Roman"/>
        </w:rPr>
        <w:t>Specialiųjų pirkimo sąlygų</w:t>
      </w:r>
      <w:r>
        <w:rPr>
          <w:rFonts w:ascii="Times New Roman" w:hAnsi="Times New Roman" w:cs="Times New Roman"/>
        </w:rPr>
        <w:t xml:space="preserve"> 3</w:t>
      </w:r>
      <w:r w:rsidRPr="00F10F1A">
        <w:rPr>
          <w:rFonts w:ascii="Times New Roman" w:hAnsi="Times New Roman" w:cs="Times New Roman"/>
        </w:rPr>
        <w:t xml:space="preserve"> priedas </w:t>
      </w:r>
    </w:p>
    <w:p w14:paraId="12870770" w14:textId="77777777" w:rsidR="00D37057" w:rsidRDefault="00D37057" w:rsidP="00940F86">
      <w:pPr>
        <w:tabs>
          <w:tab w:val="left" w:pos="851"/>
        </w:tabs>
        <w:spacing w:after="0" w:line="240" w:lineRule="auto"/>
        <w:jc w:val="center"/>
        <w:rPr>
          <w:rFonts w:ascii="Times New Roman" w:hAnsi="Times New Roman" w:cs="Times New Roman"/>
          <w:b/>
        </w:rPr>
      </w:pPr>
    </w:p>
    <w:p w14:paraId="4A04AC11" w14:textId="77777777" w:rsidR="00D37057" w:rsidRDefault="00D37057" w:rsidP="00940F86">
      <w:pPr>
        <w:tabs>
          <w:tab w:val="left" w:pos="851"/>
        </w:tabs>
        <w:spacing w:after="0" w:line="240" w:lineRule="auto"/>
        <w:jc w:val="center"/>
        <w:rPr>
          <w:rFonts w:ascii="Times New Roman" w:hAnsi="Times New Roman" w:cs="Times New Roman"/>
          <w:b/>
        </w:rPr>
      </w:pPr>
    </w:p>
    <w:p w14:paraId="1F430331" w14:textId="613504C4" w:rsidR="008658E8" w:rsidRPr="00602D79" w:rsidRDefault="00940F86" w:rsidP="00940F86">
      <w:pPr>
        <w:tabs>
          <w:tab w:val="left" w:pos="851"/>
        </w:tabs>
        <w:spacing w:after="0" w:line="240" w:lineRule="auto"/>
        <w:jc w:val="center"/>
        <w:rPr>
          <w:rFonts w:ascii="Times New Roman" w:hAnsi="Times New Roman" w:cs="Times New Roman"/>
          <w:b/>
        </w:rPr>
      </w:pPr>
      <w:r w:rsidRPr="00602D79">
        <w:rPr>
          <w:rFonts w:ascii="Times New Roman" w:hAnsi="Times New Roman" w:cs="Times New Roman"/>
          <w:b/>
        </w:rPr>
        <w:t>PASIŪLYMAS</w:t>
      </w:r>
    </w:p>
    <w:p w14:paraId="14560A00" w14:textId="0E686D00" w:rsidR="00BC07E9" w:rsidRPr="00B1084D" w:rsidRDefault="00940F86" w:rsidP="00BC07E9">
      <w:pPr>
        <w:pStyle w:val="Heading"/>
        <w:jc w:val="center"/>
        <w:rPr>
          <w:color w:val="auto"/>
          <w:lang w:val="lt-LT"/>
        </w:rPr>
      </w:pPr>
      <w:r w:rsidRPr="00B1084D">
        <w:rPr>
          <w:rFonts w:cs="Times New Roman"/>
          <w:color w:val="auto"/>
        </w:rPr>
        <w:t xml:space="preserve">DĖL </w:t>
      </w:r>
      <w:bookmarkStart w:id="0" w:name="_Hlk168036968"/>
      <w:r w:rsidR="00F20BE9">
        <w:rPr>
          <w:color w:val="auto"/>
          <w:lang w:val="lt-LT"/>
        </w:rPr>
        <w:t>ATSISKAITYMO PER VIISP TARPININKAVIMO</w:t>
      </w:r>
      <w:r w:rsidR="00BC07E9" w:rsidRPr="00B1084D">
        <w:rPr>
          <w:color w:val="auto"/>
          <w:lang w:val="lt-LT"/>
        </w:rPr>
        <w:t xml:space="preserve"> paslaugŲ </w:t>
      </w:r>
    </w:p>
    <w:p w14:paraId="261B1C23" w14:textId="43CA546D" w:rsidR="00633FE7" w:rsidRDefault="00633FE7" w:rsidP="00940F86">
      <w:pPr>
        <w:widowControl w:val="0"/>
        <w:tabs>
          <w:tab w:val="left" w:pos="1276"/>
        </w:tabs>
        <w:spacing w:after="0" w:line="240" w:lineRule="auto"/>
        <w:jc w:val="center"/>
        <w:rPr>
          <w:rFonts w:ascii="Times New Roman" w:hAnsi="Times New Roman" w:cs="Times New Roman"/>
          <w:b/>
        </w:rPr>
      </w:pPr>
    </w:p>
    <w:bookmarkEnd w:id="0"/>
    <w:p w14:paraId="2D17FA28" w14:textId="77777777" w:rsidR="00633FE7" w:rsidRPr="00204C77" w:rsidRDefault="00633FE7" w:rsidP="0031185E">
      <w:pPr>
        <w:widowControl w:val="0"/>
        <w:tabs>
          <w:tab w:val="left" w:pos="1276"/>
        </w:tabs>
        <w:spacing w:after="0" w:line="240" w:lineRule="auto"/>
        <w:rPr>
          <w:rFonts w:ascii="Times New Roman" w:hAnsi="Times New Roman" w:cs="Times New Roman"/>
          <w:sz w:val="18"/>
          <w:szCs w:val="18"/>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00"/>
        <w:gridCol w:w="4139"/>
      </w:tblGrid>
      <w:tr w:rsidR="00E55567" w:rsidRPr="00204C77" w14:paraId="27A81008" w14:textId="77777777" w:rsidTr="00BA704A">
        <w:trPr>
          <w:trHeight w:val="510"/>
        </w:trPr>
        <w:tc>
          <w:tcPr>
            <w:tcW w:w="5500" w:type="dxa"/>
            <w:shd w:val="clear" w:color="auto" w:fill="D9D9D9" w:themeFill="background1" w:themeFillShade="D9"/>
          </w:tcPr>
          <w:p w14:paraId="4E3BBCCD" w14:textId="61885C05" w:rsidR="00E55567" w:rsidRPr="00602D79" w:rsidRDefault="00E55567" w:rsidP="00E55567">
            <w:pPr>
              <w:tabs>
                <w:tab w:val="left" w:pos="851"/>
              </w:tabs>
              <w:spacing w:after="0" w:line="240" w:lineRule="auto"/>
              <w:jc w:val="both"/>
              <w:rPr>
                <w:rFonts w:ascii="Times New Roman" w:hAnsi="Times New Roman" w:cs="Times New Roman"/>
              </w:rPr>
            </w:pPr>
            <w:r w:rsidRPr="00602D79">
              <w:rPr>
                <w:rFonts w:ascii="Times New Roman" w:hAnsi="Times New Roman" w:cs="Times New Roman"/>
                <w:b/>
                <w:bCs/>
              </w:rPr>
              <w:t>Tiekėjo arba ūkio subjektų grupės dalyvių pavadinimas (-ai), juridinio asmens kodas</w:t>
            </w:r>
            <w:r w:rsidRPr="00602D79">
              <w:rPr>
                <w:rFonts w:ascii="Times New Roman" w:hAnsi="Times New Roman" w:cs="Times New Roman"/>
              </w:rPr>
              <w:t xml:space="preserve"> (-ai) </w:t>
            </w:r>
            <w:r w:rsidRPr="00602D79">
              <w:rPr>
                <w:rFonts w:ascii="Times New Roman" w:hAnsi="Times New Roman" w:cs="Times New Roman"/>
                <w:i/>
              </w:rPr>
              <w:t>(jeigu pasiūlymą teikia fizinis asmuo – verslo ar individualios veiklos pažymėjimo Nr. ar pan.)</w:t>
            </w:r>
            <w:r w:rsidRPr="00602D79">
              <w:rPr>
                <w:rFonts w:ascii="Times New Roman" w:hAnsi="Times New Roman" w:cs="Times New Roman"/>
                <w:iCs/>
              </w:rPr>
              <w:t>, adresas (-ai)</w:t>
            </w:r>
          </w:p>
        </w:tc>
        <w:tc>
          <w:tcPr>
            <w:tcW w:w="4139" w:type="dxa"/>
          </w:tcPr>
          <w:p w14:paraId="77D0FDDD" w14:textId="77777777" w:rsidR="00E55567" w:rsidRPr="00204C77" w:rsidRDefault="00E55567" w:rsidP="00E55567">
            <w:pPr>
              <w:tabs>
                <w:tab w:val="left" w:pos="851"/>
              </w:tabs>
              <w:spacing w:after="0" w:line="240" w:lineRule="auto"/>
              <w:jc w:val="both"/>
              <w:rPr>
                <w:rFonts w:ascii="Times New Roman" w:hAnsi="Times New Roman" w:cs="Times New Roman"/>
                <w:szCs w:val="24"/>
              </w:rPr>
            </w:pPr>
          </w:p>
        </w:tc>
      </w:tr>
      <w:tr w:rsidR="00B62140" w:rsidRPr="00204C77" w14:paraId="7C06453F" w14:textId="77777777" w:rsidTr="00BA704A">
        <w:trPr>
          <w:trHeight w:val="510"/>
        </w:trPr>
        <w:tc>
          <w:tcPr>
            <w:tcW w:w="5500" w:type="dxa"/>
            <w:shd w:val="clear" w:color="auto" w:fill="D9D9D9" w:themeFill="background1" w:themeFillShade="D9"/>
          </w:tcPr>
          <w:p w14:paraId="69F0C3FE" w14:textId="2FF939BE" w:rsidR="00B62140" w:rsidRPr="00602D79" w:rsidRDefault="00206DEF" w:rsidP="00E55567">
            <w:pPr>
              <w:tabs>
                <w:tab w:val="left" w:pos="851"/>
              </w:tabs>
              <w:spacing w:after="0" w:line="240" w:lineRule="auto"/>
              <w:jc w:val="both"/>
              <w:rPr>
                <w:rFonts w:ascii="Times New Roman" w:hAnsi="Times New Roman" w:cs="Times New Roman"/>
                <w:b/>
                <w:bCs/>
              </w:rPr>
            </w:pPr>
            <w:r w:rsidRPr="000771D1">
              <w:rPr>
                <w:rFonts w:ascii="Times New Roman" w:hAnsi="Times New Roman" w:cs="Times New Roman"/>
                <w:b/>
                <w:bCs/>
              </w:rPr>
              <w:t xml:space="preserve">Tiekėjo </w:t>
            </w:r>
            <w:r w:rsidRPr="000771D1">
              <w:rPr>
                <w:rFonts w:ascii="Times New Roman" w:hAnsi="Times New Roman" w:cs="Times New Roman"/>
                <w:b/>
                <w:bCs/>
                <w:lang w:eastAsia="en-US"/>
              </w:rPr>
              <w:t>valdymo ir (ar) priežiūros organas</w:t>
            </w:r>
            <w:r w:rsidRPr="000771D1">
              <w:rPr>
                <w:rFonts w:ascii="Times New Roman" w:hAnsi="Times New Roman" w:cs="Times New Roman"/>
                <w:lang w:eastAsia="en-US"/>
              </w:rPr>
              <w:t xml:space="preserve"> </w:t>
            </w:r>
            <w:r w:rsidRPr="000771D1">
              <w:rPr>
                <w:rFonts w:ascii="Times New Roman" w:hAnsi="Times New Roman" w:cs="Times New Roman"/>
                <w:i/>
                <w:iCs/>
                <w:lang w:eastAsia="en-US"/>
              </w:rPr>
              <w:t>(nurodoma, jeigu turi)</w:t>
            </w:r>
          </w:p>
        </w:tc>
        <w:tc>
          <w:tcPr>
            <w:tcW w:w="4139" w:type="dxa"/>
          </w:tcPr>
          <w:p w14:paraId="549BE753" w14:textId="77777777" w:rsidR="00B62140" w:rsidRPr="00204C77" w:rsidRDefault="00B62140" w:rsidP="00E55567">
            <w:pPr>
              <w:tabs>
                <w:tab w:val="left" w:pos="851"/>
              </w:tabs>
              <w:spacing w:after="0" w:line="240" w:lineRule="auto"/>
              <w:jc w:val="both"/>
              <w:rPr>
                <w:rFonts w:ascii="Times New Roman" w:hAnsi="Times New Roman" w:cs="Times New Roman"/>
                <w:szCs w:val="24"/>
              </w:rPr>
            </w:pPr>
          </w:p>
        </w:tc>
      </w:tr>
      <w:tr w:rsidR="00E55567" w:rsidRPr="00204C77" w14:paraId="284578E9" w14:textId="77777777" w:rsidTr="00BA704A">
        <w:trPr>
          <w:trHeight w:val="510"/>
        </w:trPr>
        <w:tc>
          <w:tcPr>
            <w:tcW w:w="5500" w:type="dxa"/>
            <w:shd w:val="clear" w:color="auto" w:fill="D9D9D9" w:themeFill="background1" w:themeFillShade="D9"/>
          </w:tcPr>
          <w:p w14:paraId="12A3C222" w14:textId="4A6971C2" w:rsidR="00E55567" w:rsidRPr="00602D79" w:rsidRDefault="00E55567" w:rsidP="00E55567">
            <w:pPr>
              <w:tabs>
                <w:tab w:val="left" w:pos="851"/>
              </w:tabs>
              <w:spacing w:after="0" w:line="240" w:lineRule="auto"/>
              <w:jc w:val="both"/>
              <w:rPr>
                <w:rFonts w:ascii="Times New Roman" w:hAnsi="Times New Roman" w:cs="Times New Roman"/>
              </w:rPr>
            </w:pPr>
            <w:r w:rsidRPr="00602D79">
              <w:rPr>
                <w:rFonts w:ascii="Times New Roman" w:hAnsi="Times New Roman" w:cs="Times New Roman"/>
                <w:b/>
                <w:bCs/>
              </w:rPr>
              <w:t>Tiekėją kontroliuojantis juridinis ar fizinis asmuo</w:t>
            </w:r>
            <w:r w:rsidRPr="00602D79">
              <w:rPr>
                <w:rStyle w:val="FootnoteReference"/>
                <w:rFonts w:ascii="Times New Roman" w:hAnsi="Times New Roman" w:cs="Times New Roman"/>
                <w:b/>
                <w:bCs/>
              </w:rPr>
              <w:footnoteReference w:id="1"/>
            </w:r>
            <w:r w:rsidRPr="00602D79">
              <w:rPr>
                <w:rFonts w:ascii="Times New Roman" w:hAnsi="Times New Roman" w:cs="Times New Roman"/>
                <w:b/>
                <w:bCs/>
              </w:rPr>
              <w:t xml:space="preserve"> </w:t>
            </w:r>
            <w:r w:rsidRPr="00602D79">
              <w:rPr>
                <w:rFonts w:ascii="Times New Roman" w:hAnsi="Times New Roman" w:cs="Times New Roman"/>
              </w:rPr>
              <w:t xml:space="preserve"> </w:t>
            </w:r>
            <w:r w:rsidRPr="00602D79">
              <w:rPr>
                <w:rFonts w:ascii="Times New Roman" w:hAnsi="Times New Roman" w:cs="Times New Roman"/>
                <w:i/>
                <w:iCs/>
                <w:lang w:eastAsia="en-US"/>
              </w:rPr>
              <w:t xml:space="preserve">(nurodoma, jeigu turi) </w:t>
            </w:r>
          </w:p>
        </w:tc>
        <w:tc>
          <w:tcPr>
            <w:tcW w:w="4139" w:type="dxa"/>
          </w:tcPr>
          <w:p w14:paraId="75325DCD" w14:textId="77777777" w:rsidR="00E55567" w:rsidRPr="00204C77" w:rsidRDefault="00E55567" w:rsidP="00E55567">
            <w:pPr>
              <w:tabs>
                <w:tab w:val="left" w:pos="851"/>
              </w:tabs>
              <w:spacing w:after="0" w:line="240" w:lineRule="auto"/>
              <w:jc w:val="both"/>
              <w:rPr>
                <w:rFonts w:ascii="Times New Roman" w:hAnsi="Times New Roman" w:cs="Times New Roman"/>
                <w:szCs w:val="24"/>
              </w:rPr>
            </w:pPr>
          </w:p>
        </w:tc>
      </w:tr>
      <w:tr w:rsidR="00E55567" w:rsidRPr="00204C77" w14:paraId="451B1809" w14:textId="77777777" w:rsidTr="00BA704A">
        <w:trPr>
          <w:trHeight w:val="510"/>
        </w:trPr>
        <w:tc>
          <w:tcPr>
            <w:tcW w:w="5500" w:type="dxa"/>
            <w:shd w:val="clear" w:color="auto" w:fill="D9D9D9" w:themeFill="background1" w:themeFillShade="D9"/>
          </w:tcPr>
          <w:p w14:paraId="5D8C90ED" w14:textId="5CC7077D" w:rsidR="00E55567" w:rsidRPr="00602D79" w:rsidRDefault="00E55567" w:rsidP="00E55567">
            <w:pPr>
              <w:tabs>
                <w:tab w:val="left" w:pos="851"/>
              </w:tabs>
              <w:spacing w:after="0" w:line="240" w:lineRule="auto"/>
              <w:jc w:val="both"/>
              <w:rPr>
                <w:rFonts w:ascii="Times New Roman" w:hAnsi="Times New Roman" w:cs="Times New Roman"/>
                <w:b/>
              </w:rPr>
            </w:pPr>
            <w:r w:rsidRPr="00602D79">
              <w:rPr>
                <w:rFonts w:ascii="Times New Roman" w:hAnsi="Times New Roman" w:cs="Times New Roman"/>
                <w:b/>
                <w:bCs/>
              </w:rPr>
              <w:t xml:space="preserve">Ūkio subjektų grupės </w:t>
            </w:r>
            <w:r w:rsidRPr="00602D79">
              <w:rPr>
                <w:rFonts w:ascii="Times New Roman" w:hAnsi="Times New Roman" w:cs="Times New Roman"/>
                <w:b/>
                <w:bCs/>
                <w:color w:val="000000"/>
              </w:rPr>
              <w:t xml:space="preserve">dalyvį kontroliuojantis juridinis ir (ar) fizinis </w:t>
            </w:r>
            <w:r w:rsidRPr="00602D79">
              <w:rPr>
                <w:rFonts w:ascii="Times New Roman" w:hAnsi="Times New Roman" w:cs="Times New Roman"/>
                <w:b/>
                <w:bCs/>
              </w:rPr>
              <w:t>asmuo</w:t>
            </w:r>
            <w:r w:rsidRPr="00602D79">
              <w:rPr>
                <w:rFonts w:ascii="Times New Roman" w:hAnsi="Times New Roman" w:cs="Times New Roman"/>
                <w:b/>
                <w:bCs/>
                <w:vertAlign w:val="superscript"/>
              </w:rPr>
              <w:t>1</w:t>
            </w:r>
            <w:r w:rsidRPr="00602D79">
              <w:rPr>
                <w:rFonts w:ascii="Times New Roman" w:hAnsi="Times New Roman" w:cs="Times New Roman"/>
                <w:b/>
                <w:bCs/>
                <w:color w:val="000000"/>
              </w:rPr>
              <w:t xml:space="preserve"> ir (ar) valdymo organas ir (ar) priežiūros organas </w:t>
            </w:r>
            <w:r w:rsidRPr="00602D79">
              <w:rPr>
                <w:rFonts w:ascii="Times New Roman" w:hAnsi="Times New Roman" w:cs="Times New Roman"/>
                <w:i/>
                <w:iCs/>
                <w:color w:val="000000"/>
              </w:rPr>
              <w:t xml:space="preserve">(nurodoma jeigu turi, kai pasiūlymą teikia ūkio subjektų grupė) </w:t>
            </w:r>
          </w:p>
        </w:tc>
        <w:tc>
          <w:tcPr>
            <w:tcW w:w="4139" w:type="dxa"/>
          </w:tcPr>
          <w:p w14:paraId="000E713E" w14:textId="77777777" w:rsidR="00E55567" w:rsidRPr="00204C77" w:rsidRDefault="00E55567" w:rsidP="00E55567">
            <w:pPr>
              <w:tabs>
                <w:tab w:val="left" w:pos="851"/>
              </w:tabs>
              <w:spacing w:after="0" w:line="240" w:lineRule="auto"/>
              <w:jc w:val="both"/>
              <w:rPr>
                <w:rFonts w:ascii="Times New Roman" w:hAnsi="Times New Roman" w:cs="Times New Roman"/>
                <w:szCs w:val="24"/>
              </w:rPr>
            </w:pPr>
          </w:p>
        </w:tc>
      </w:tr>
      <w:tr w:rsidR="00E55567" w:rsidRPr="00204C77" w14:paraId="3436F401" w14:textId="77777777" w:rsidTr="00BA704A">
        <w:trPr>
          <w:trHeight w:val="510"/>
        </w:trPr>
        <w:tc>
          <w:tcPr>
            <w:tcW w:w="5500" w:type="dxa"/>
            <w:shd w:val="clear" w:color="auto" w:fill="D9D9D9" w:themeFill="background1" w:themeFillShade="D9"/>
          </w:tcPr>
          <w:p w14:paraId="53B65C6D" w14:textId="25B9E9E7" w:rsidR="00E55567" w:rsidRPr="00602D79" w:rsidRDefault="00E55567" w:rsidP="00E55567">
            <w:pPr>
              <w:tabs>
                <w:tab w:val="left" w:pos="851"/>
              </w:tabs>
              <w:spacing w:after="0" w:line="240" w:lineRule="auto"/>
              <w:jc w:val="both"/>
              <w:rPr>
                <w:rFonts w:ascii="Times New Roman" w:hAnsi="Times New Roman" w:cs="Times New Roman"/>
                <w:b/>
              </w:rPr>
            </w:pPr>
            <w:r w:rsidRPr="00602D79">
              <w:rPr>
                <w:rFonts w:ascii="Times New Roman" w:hAnsi="Times New Roman" w:cs="Times New Roman"/>
                <w:b/>
                <w:bCs/>
                <w:color w:val="000000"/>
              </w:rPr>
              <w:t>Ūkio subjektą kontroliuojantis juridinis ir (ar) fizinis asmuo</w:t>
            </w:r>
            <w:r w:rsidRPr="00602D79">
              <w:rPr>
                <w:rFonts w:ascii="Times New Roman" w:hAnsi="Times New Roman" w:cs="Times New Roman"/>
                <w:b/>
                <w:bCs/>
                <w:color w:val="000000"/>
                <w:vertAlign w:val="superscript"/>
              </w:rPr>
              <w:t>1</w:t>
            </w:r>
            <w:r w:rsidRPr="00602D79">
              <w:rPr>
                <w:rFonts w:ascii="Times New Roman" w:hAnsi="Times New Roman" w:cs="Times New Roman"/>
                <w:b/>
                <w:bCs/>
                <w:color w:val="000000"/>
              </w:rPr>
              <w:t xml:space="preserve"> ir (ar) valdymo organas ir (ar) priežiūros organas</w:t>
            </w:r>
            <w:r w:rsidRPr="00602D79">
              <w:rPr>
                <w:rFonts w:ascii="Times New Roman" w:hAnsi="Times New Roman" w:cs="Times New Roman"/>
                <w:b/>
                <w:bCs/>
              </w:rPr>
              <w:t xml:space="preserve"> </w:t>
            </w:r>
            <w:r w:rsidRPr="00602D79">
              <w:rPr>
                <w:rFonts w:ascii="Times New Roman" w:eastAsia="Times New Roman" w:hAnsi="Times New Roman" w:cs="Times New Roman"/>
                <w:i/>
                <w:iCs/>
              </w:rPr>
              <w:t>(nurodoma jeigu turi)</w:t>
            </w:r>
            <w:r w:rsidRPr="00602D79">
              <w:rPr>
                <w:rFonts w:ascii="Times New Roman" w:hAnsi="Times New Roman" w:cs="Times New Roman"/>
                <w:i/>
                <w:iCs/>
                <w:lang w:eastAsia="en-US"/>
              </w:rPr>
              <w:t xml:space="preserve"> </w:t>
            </w:r>
          </w:p>
        </w:tc>
        <w:tc>
          <w:tcPr>
            <w:tcW w:w="4139" w:type="dxa"/>
          </w:tcPr>
          <w:p w14:paraId="21361E59" w14:textId="77777777" w:rsidR="00E55567" w:rsidRPr="00204C77" w:rsidRDefault="00E55567" w:rsidP="00E55567">
            <w:pPr>
              <w:tabs>
                <w:tab w:val="left" w:pos="851"/>
              </w:tabs>
              <w:spacing w:after="0" w:line="240" w:lineRule="auto"/>
              <w:jc w:val="both"/>
              <w:rPr>
                <w:rFonts w:ascii="Times New Roman" w:hAnsi="Times New Roman" w:cs="Times New Roman"/>
                <w:szCs w:val="24"/>
              </w:rPr>
            </w:pPr>
          </w:p>
        </w:tc>
      </w:tr>
      <w:tr w:rsidR="00E55567" w:rsidRPr="00204C77" w14:paraId="18397C5C" w14:textId="77777777" w:rsidTr="00BA704A">
        <w:trPr>
          <w:trHeight w:val="510"/>
        </w:trPr>
        <w:tc>
          <w:tcPr>
            <w:tcW w:w="5500" w:type="dxa"/>
            <w:tcBorders>
              <w:bottom w:val="single" w:sz="4" w:space="0" w:color="auto"/>
            </w:tcBorders>
            <w:shd w:val="clear" w:color="auto" w:fill="D9D9D9" w:themeFill="background1" w:themeFillShade="D9"/>
          </w:tcPr>
          <w:p w14:paraId="4C8949CE" w14:textId="549ED85B" w:rsidR="00E55567" w:rsidRPr="00602D79" w:rsidRDefault="00E55567" w:rsidP="00E55567">
            <w:pPr>
              <w:tabs>
                <w:tab w:val="left" w:pos="851"/>
              </w:tabs>
              <w:spacing w:after="0" w:line="240" w:lineRule="auto"/>
              <w:jc w:val="both"/>
              <w:rPr>
                <w:rFonts w:ascii="Times New Roman" w:hAnsi="Times New Roman" w:cs="Times New Roman"/>
                <w:b/>
              </w:rPr>
            </w:pPr>
            <w:r w:rsidRPr="00602D79">
              <w:rPr>
                <w:rFonts w:ascii="Times New Roman" w:hAnsi="Times New Roman" w:cs="Times New Roman"/>
                <w:b/>
                <w:bCs/>
                <w:color w:val="000000"/>
              </w:rPr>
              <w:t>Už pasiūlymą atsakingo asmens vardas, pavardė, telefono numeris, el. pašto adresas</w:t>
            </w:r>
          </w:p>
        </w:tc>
        <w:tc>
          <w:tcPr>
            <w:tcW w:w="4139" w:type="dxa"/>
            <w:tcBorders>
              <w:bottom w:val="single" w:sz="4" w:space="0" w:color="auto"/>
            </w:tcBorders>
          </w:tcPr>
          <w:p w14:paraId="5AE82DFF" w14:textId="77777777" w:rsidR="00E55567" w:rsidRPr="00204C77" w:rsidRDefault="00E55567" w:rsidP="00E55567">
            <w:pPr>
              <w:tabs>
                <w:tab w:val="left" w:pos="851"/>
              </w:tabs>
              <w:spacing w:after="0" w:line="240" w:lineRule="auto"/>
              <w:jc w:val="both"/>
              <w:rPr>
                <w:rFonts w:ascii="Times New Roman" w:hAnsi="Times New Roman" w:cs="Times New Roman"/>
                <w:szCs w:val="24"/>
              </w:rPr>
            </w:pPr>
          </w:p>
        </w:tc>
      </w:tr>
    </w:tbl>
    <w:p w14:paraId="6ED4C160" w14:textId="2B6D070B" w:rsidR="00DC1725" w:rsidRPr="003A308C" w:rsidRDefault="00DC1725" w:rsidP="00E55567">
      <w:pPr>
        <w:pStyle w:val="BodyTextIndent2"/>
        <w:spacing w:after="0" w:line="240" w:lineRule="auto"/>
        <w:ind w:left="0"/>
        <w:jc w:val="both"/>
        <w:rPr>
          <w:rFonts w:ascii="Times New Roman" w:hAnsi="Times New Roman" w:cs="Times New Roman"/>
          <w:sz w:val="20"/>
          <w:szCs w:val="20"/>
        </w:rPr>
      </w:pPr>
      <w:r w:rsidRPr="003A308C">
        <w:rPr>
          <w:rFonts w:ascii="Times New Roman" w:hAnsi="Times New Roman" w:cs="Times New Roman"/>
          <w:sz w:val="20"/>
          <w:szCs w:val="20"/>
        </w:rPr>
        <w:t xml:space="preserve">1. Šiuo pasiūlymu pažymime, kad sutinkame su visomis </w:t>
      </w:r>
      <w:r w:rsidR="00E55567" w:rsidRPr="003A308C">
        <w:rPr>
          <w:rFonts w:ascii="Times New Roman" w:hAnsi="Times New Roman" w:cs="Times New Roman"/>
          <w:sz w:val="20"/>
          <w:szCs w:val="20"/>
        </w:rPr>
        <w:t>Pirkimo</w:t>
      </w:r>
      <w:r w:rsidRPr="003A308C">
        <w:rPr>
          <w:rFonts w:ascii="Times New Roman" w:hAnsi="Times New Roman" w:cs="Times New Roman"/>
          <w:sz w:val="20"/>
          <w:szCs w:val="20"/>
        </w:rPr>
        <w:t xml:space="preserve"> sąlygomis ir patvirtiname, kad mūsų siūlomos P</w:t>
      </w:r>
      <w:r w:rsidR="00BE4B15">
        <w:rPr>
          <w:rFonts w:ascii="Times New Roman" w:hAnsi="Times New Roman" w:cs="Times New Roman"/>
          <w:sz w:val="20"/>
          <w:szCs w:val="20"/>
        </w:rPr>
        <w:t>aslaugos</w:t>
      </w:r>
      <w:r w:rsidRPr="003A308C">
        <w:rPr>
          <w:rFonts w:ascii="Times New Roman" w:hAnsi="Times New Roman" w:cs="Times New Roman"/>
          <w:sz w:val="20"/>
          <w:szCs w:val="20"/>
        </w:rPr>
        <w:t xml:space="preserve"> atitinka visus </w:t>
      </w:r>
      <w:r w:rsidR="00E55567" w:rsidRPr="003A308C">
        <w:rPr>
          <w:rFonts w:ascii="Times New Roman" w:hAnsi="Times New Roman" w:cs="Times New Roman"/>
          <w:sz w:val="20"/>
          <w:szCs w:val="20"/>
        </w:rPr>
        <w:t>Pirkimo</w:t>
      </w:r>
      <w:r w:rsidRPr="003A308C">
        <w:rPr>
          <w:rFonts w:ascii="Times New Roman" w:hAnsi="Times New Roman" w:cs="Times New Roman"/>
          <w:sz w:val="20"/>
          <w:szCs w:val="20"/>
        </w:rPr>
        <w:t xml:space="preserve"> sąlygose nurodytus keliamus reikalavimus.</w:t>
      </w:r>
    </w:p>
    <w:p w14:paraId="19911AF3" w14:textId="77777777" w:rsidR="00E55567" w:rsidRDefault="00DC1725" w:rsidP="00E55567">
      <w:pPr>
        <w:spacing w:after="0" w:line="240" w:lineRule="auto"/>
        <w:jc w:val="both"/>
        <w:rPr>
          <w:rFonts w:ascii="Times New Roman" w:hAnsi="Times New Roman" w:cs="Times New Roman"/>
          <w:sz w:val="20"/>
          <w:szCs w:val="20"/>
        </w:rPr>
      </w:pPr>
      <w:r w:rsidRPr="003A308C">
        <w:rPr>
          <w:rFonts w:ascii="Times New Roman" w:hAnsi="Times New Roman" w:cs="Times New Roman"/>
          <w:sz w:val="20"/>
          <w:szCs w:val="20"/>
        </w:rPr>
        <w:t>2. CVP IS elektroninėmis priemonėmis pateikdami pasiūlymą, patvirtiname, kad dokumentų skaitmeninės kopijos ir CVP IS elektroninėmis priemonėmis pateikti duomenys yra tikri.</w:t>
      </w:r>
    </w:p>
    <w:p w14:paraId="78CEDBA1" w14:textId="3A626FCD" w:rsidR="009329BA" w:rsidRPr="003A308C" w:rsidRDefault="009329BA" w:rsidP="00E55567">
      <w:pPr>
        <w:spacing w:after="0" w:line="240" w:lineRule="auto"/>
        <w:jc w:val="both"/>
        <w:rPr>
          <w:rFonts w:ascii="Times New Roman" w:hAnsi="Times New Roman" w:cs="Times New Roman"/>
          <w:sz w:val="20"/>
          <w:szCs w:val="20"/>
        </w:rPr>
      </w:pPr>
      <w:r>
        <w:rPr>
          <w:rFonts w:ascii="Times New Roman" w:hAnsi="Times New Roman" w:cs="Times New Roman"/>
          <w:sz w:val="20"/>
          <w:szCs w:val="20"/>
        </w:rPr>
        <w:t>3.</w:t>
      </w:r>
      <w:r w:rsidRPr="009329BA">
        <w:t xml:space="preserve"> </w:t>
      </w:r>
      <w:r w:rsidRPr="009329BA">
        <w:rPr>
          <w:rFonts w:ascii="Times New Roman" w:hAnsi="Times New Roman" w:cs="Times New Roman"/>
          <w:sz w:val="20"/>
          <w:szCs w:val="20"/>
        </w:rPr>
        <w:t>Patvirtiname, kad jei pasiūlyme nenurodyti valdymo/priežiūros organų nariai, šie organai juridiniuose asmenyse nėra sudaryti.</w:t>
      </w:r>
    </w:p>
    <w:p w14:paraId="5A10A71D" w14:textId="77777777" w:rsidR="00893380" w:rsidRDefault="00893380" w:rsidP="00893380">
      <w:pPr>
        <w:spacing w:after="0" w:line="240" w:lineRule="auto"/>
        <w:jc w:val="center"/>
        <w:rPr>
          <w:rFonts w:ascii="Times New Roman" w:hAnsi="Times New Roman"/>
          <w:b/>
          <w:bCs/>
          <w:iCs/>
        </w:rPr>
      </w:pPr>
    </w:p>
    <w:p w14:paraId="03044F91" w14:textId="1DF1A341" w:rsidR="00893380" w:rsidRDefault="00893380" w:rsidP="00893380">
      <w:pPr>
        <w:spacing w:after="0" w:line="240" w:lineRule="auto"/>
        <w:jc w:val="center"/>
        <w:rPr>
          <w:rFonts w:ascii="Times New Roman" w:hAnsi="Times New Roman"/>
          <w:b/>
          <w:bCs/>
          <w:iCs/>
        </w:rPr>
      </w:pPr>
      <w:r>
        <w:rPr>
          <w:rFonts w:ascii="Times New Roman" w:hAnsi="Times New Roman"/>
          <w:b/>
          <w:bCs/>
          <w:iCs/>
        </w:rPr>
        <w:t>PASIŪLYMO KAINA</w:t>
      </w:r>
    </w:p>
    <w:p w14:paraId="41A7E37F" w14:textId="77777777" w:rsidR="00C43E3A" w:rsidRDefault="00C43E3A" w:rsidP="00893380">
      <w:pPr>
        <w:spacing w:after="0" w:line="240" w:lineRule="auto"/>
        <w:jc w:val="center"/>
        <w:rPr>
          <w:rFonts w:ascii="Times New Roman" w:hAnsi="Times New Roman"/>
          <w:b/>
          <w:bCs/>
          <w:iCs/>
        </w:rPr>
      </w:pPr>
    </w:p>
    <w:p w14:paraId="0BF19361" w14:textId="79FCB3D9" w:rsidR="00C43E3A" w:rsidRDefault="00C43E3A" w:rsidP="00C43E3A">
      <w:pPr>
        <w:spacing w:after="0" w:line="240" w:lineRule="auto"/>
        <w:jc w:val="both"/>
        <w:rPr>
          <w:rFonts w:ascii="Times New Roman" w:hAnsi="Times New Roman"/>
        </w:rPr>
      </w:pPr>
      <w:r w:rsidRPr="00BE70F6">
        <w:rPr>
          <w:rFonts w:ascii="Times New Roman" w:hAnsi="Times New Roman"/>
        </w:rPr>
        <w:t xml:space="preserve">Teikdami šį pasiūlymą, patvirtiname, kad į mūsų siūlomą </w:t>
      </w:r>
      <w:r>
        <w:rPr>
          <w:rFonts w:ascii="Times New Roman" w:hAnsi="Times New Roman"/>
        </w:rPr>
        <w:t>Paslaugų</w:t>
      </w:r>
      <w:r w:rsidRPr="00BE70F6">
        <w:rPr>
          <w:rFonts w:ascii="Times New Roman" w:hAnsi="Times New Roman"/>
        </w:rPr>
        <w:t xml:space="preserve"> kainą yra įskaičiuoti visi mokesčiai ir visos pirkimo sutarties vykdymo išlaidos ir, kad mes prisiimame riziką už visas išlaidas, kurias, teikdami pasiūlymą ir laikydamiesi Techninės specifikacijos reikalavimų, privalėjome įskaičiuoti į siūlom</w:t>
      </w:r>
      <w:r>
        <w:rPr>
          <w:rFonts w:ascii="Times New Roman" w:hAnsi="Times New Roman"/>
        </w:rPr>
        <w:t>ų</w:t>
      </w:r>
      <w:r w:rsidRPr="00BE70F6">
        <w:rPr>
          <w:rFonts w:ascii="Times New Roman" w:hAnsi="Times New Roman"/>
        </w:rPr>
        <w:t xml:space="preserve"> </w:t>
      </w:r>
      <w:r>
        <w:rPr>
          <w:rFonts w:ascii="Times New Roman" w:hAnsi="Times New Roman"/>
        </w:rPr>
        <w:t>Paslaugų</w:t>
      </w:r>
      <w:r w:rsidRPr="00BE70F6">
        <w:rPr>
          <w:rFonts w:ascii="Times New Roman" w:hAnsi="Times New Roman"/>
        </w:rPr>
        <w:t xml:space="preserve"> kainą.</w:t>
      </w:r>
    </w:p>
    <w:p w14:paraId="0F64122C" w14:textId="77777777" w:rsidR="00784949" w:rsidRDefault="00784949" w:rsidP="00E55567">
      <w:pPr>
        <w:spacing w:after="0" w:line="240" w:lineRule="auto"/>
        <w:rPr>
          <w:rFonts w:ascii="Times New Roman" w:hAnsi="Times New Roman" w:cs="Times New Roman"/>
          <w:b/>
          <w:iCs/>
        </w:rPr>
      </w:pPr>
    </w:p>
    <w:p w14:paraId="797151D0" w14:textId="3D5527DD" w:rsidR="00784949" w:rsidRDefault="00784949" w:rsidP="00784949">
      <w:pPr>
        <w:spacing w:after="0" w:line="240" w:lineRule="auto"/>
        <w:jc w:val="both"/>
        <w:rPr>
          <w:rFonts w:ascii="Times New Roman" w:eastAsia="Times New Roman" w:hAnsi="Times New Roman"/>
          <w:b/>
          <w:bCs/>
        </w:rPr>
      </w:pPr>
      <w:r w:rsidRPr="00570985">
        <w:rPr>
          <w:rFonts w:ascii="Times New Roman" w:eastAsia="Times New Roman" w:hAnsi="Times New Roman"/>
          <w:b/>
          <w:bCs/>
          <w:color w:val="000000"/>
          <w:lang w:val="en-US"/>
        </w:rPr>
        <w:t>1</w:t>
      </w:r>
      <w:r w:rsidRPr="00570985">
        <w:rPr>
          <w:rFonts w:ascii="Times New Roman" w:eastAsia="Times New Roman" w:hAnsi="Times New Roman"/>
          <w:b/>
          <w:bCs/>
          <w:color w:val="000000"/>
        </w:rPr>
        <w:t xml:space="preserve"> lentelė. </w:t>
      </w:r>
      <w:r w:rsidR="00705221">
        <w:rPr>
          <w:rFonts w:ascii="Times New Roman" w:eastAsia="Times New Roman" w:hAnsi="Times New Roman"/>
          <w:b/>
          <w:bCs/>
          <w:color w:val="000000"/>
        </w:rPr>
        <w:t xml:space="preserve">Bendras </w:t>
      </w:r>
      <w:r w:rsidR="00705221">
        <w:rPr>
          <w:rFonts w:ascii="Times New Roman" w:eastAsia="Times New Roman" w:hAnsi="Times New Roman"/>
          <w:b/>
          <w:bCs/>
        </w:rPr>
        <w:t>k</w:t>
      </w:r>
      <w:r w:rsidRPr="00570985">
        <w:rPr>
          <w:rFonts w:ascii="Times New Roman" w:eastAsia="Times New Roman" w:hAnsi="Times New Roman"/>
          <w:b/>
          <w:bCs/>
        </w:rPr>
        <w:t>ainos pasiūlymas</w:t>
      </w:r>
      <w:r w:rsidR="00A80FFD">
        <w:rPr>
          <w:rFonts w:ascii="Times New Roman" w:eastAsia="Times New Roman" w:hAnsi="Times New Roman"/>
          <w:b/>
          <w:bCs/>
        </w:rPr>
        <w:t>**</w:t>
      </w:r>
      <w:r>
        <w:rPr>
          <w:rFonts w:ascii="Times New Roman" w:eastAsia="Times New Roman" w:hAnsi="Times New Roman"/>
          <w:b/>
          <w:bCs/>
        </w:rPr>
        <w:t>:</w:t>
      </w:r>
    </w:p>
    <w:tbl>
      <w:tblPr>
        <w:tblStyle w:val="TableGrid"/>
        <w:tblW w:w="0" w:type="auto"/>
        <w:tblLook w:val="04A0" w:firstRow="1" w:lastRow="0" w:firstColumn="1" w:lastColumn="0" w:noHBand="0" w:noVBand="1"/>
      </w:tblPr>
      <w:tblGrid>
        <w:gridCol w:w="2935"/>
        <w:gridCol w:w="4600"/>
        <w:gridCol w:w="2083"/>
      </w:tblGrid>
      <w:tr w:rsidR="00784949" w:rsidRPr="00622DBA" w14:paraId="3167D2FC" w14:textId="77777777" w:rsidTr="000E5C25">
        <w:tc>
          <w:tcPr>
            <w:tcW w:w="2972" w:type="dxa"/>
            <w:vMerge w:val="restart"/>
            <w:shd w:val="clear" w:color="auto" w:fill="D5DCE4" w:themeFill="text2" w:themeFillTint="33"/>
          </w:tcPr>
          <w:p w14:paraId="0B5C8CA1" w14:textId="77777777" w:rsidR="00784949" w:rsidRPr="00622DBA" w:rsidRDefault="00784949" w:rsidP="000E5C25">
            <w:pPr>
              <w:jc w:val="both"/>
              <w:rPr>
                <w:rFonts w:eastAsia="Times New Roman"/>
                <w:b/>
                <w:bCs/>
                <w:sz w:val="22"/>
                <w:szCs w:val="22"/>
              </w:rPr>
            </w:pPr>
            <w:r w:rsidRPr="00622DBA">
              <w:rPr>
                <w:rFonts w:eastAsia="Times New Roman"/>
                <w:b/>
                <w:bCs/>
                <w:sz w:val="22"/>
                <w:szCs w:val="22"/>
              </w:rPr>
              <w:t>Pasiūlymas, Eur</w:t>
            </w:r>
          </w:p>
          <w:p w14:paraId="788BBDE6" w14:textId="0A19C11F" w:rsidR="00784949" w:rsidRPr="00622DBA" w:rsidRDefault="00784949" w:rsidP="000E5C25">
            <w:pPr>
              <w:jc w:val="both"/>
              <w:rPr>
                <w:rFonts w:eastAsia="Times New Roman"/>
                <w:sz w:val="22"/>
                <w:szCs w:val="22"/>
              </w:rPr>
            </w:pPr>
            <w:r w:rsidRPr="00622DBA">
              <w:rPr>
                <w:rFonts w:eastAsia="Times New Roman"/>
                <w:sz w:val="22"/>
                <w:szCs w:val="22"/>
              </w:rPr>
              <w:t>(įskaitant visus Lietuvoje galiojančius mokesčius</w:t>
            </w:r>
            <w:r w:rsidR="007F7057" w:rsidRPr="00622DBA">
              <w:rPr>
                <w:rFonts w:eastAsia="Times New Roman"/>
                <w:sz w:val="22"/>
                <w:szCs w:val="22"/>
              </w:rPr>
              <w:t>)</w:t>
            </w:r>
          </w:p>
        </w:tc>
        <w:tc>
          <w:tcPr>
            <w:tcW w:w="4678" w:type="dxa"/>
            <w:tcBorders>
              <w:right w:val="single" w:sz="12" w:space="0" w:color="auto"/>
            </w:tcBorders>
          </w:tcPr>
          <w:p w14:paraId="2401105A" w14:textId="327D027E" w:rsidR="00784949" w:rsidRPr="00622DBA" w:rsidRDefault="00784949" w:rsidP="000E5C25">
            <w:pPr>
              <w:jc w:val="right"/>
              <w:rPr>
                <w:rFonts w:eastAsia="Times New Roman"/>
                <w:sz w:val="22"/>
                <w:szCs w:val="22"/>
              </w:rPr>
            </w:pPr>
            <w:r w:rsidRPr="00622DBA">
              <w:rPr>
                <w:rFonts w:eastAsia="Times New Roman"/>
                <w:sz w:val="22"/>
                <w:szCs w:val="22"/>
              </w:rPr>
              <w:t>Kaina, Eur (be PVM):</w:t>
            </w:r>
          </w:p>
          <w:p w14:paraId="57DD0078" w14:textId="102676D7" w:rsidR="00784949" w:rsidRPr="00622DBA" w:rsidRDefault="00784949" w:rsidP="000E5C25">
            <w:pPr>
              <w:jc w:val="right"/>
              <w:rPr>
                <w:rFonts w:eastAsia="Times New Roman"/>
                <w:sz w:val="22"/>
                <w:szCs w:val="22"/>
              </w:rPr>
            </w:pPr>
            <w:r w:rsidRPr="00622DBA">
              <w:rPr>
                <w:rFonts w:eastAsia="Times New Roman"/>
                <w:sz w:val="22"/>
                <w:szCs w:val="22"/>
              </w:rPr>
              <w:t xml:space="preserve">(suminiai duomenys iš 1.1 ir 1.2 lentelių </w:t>
            </w:r>
            <w:r w:rsidR="00DA0C0F">
              <w:rPr>
                <w:rFonts w:eastAsia="Times New Roman"/>
                <w:sz w:val="22"/>
                <w:szCs w:val="22"/>
              </w:rPr>
              <w:t>eilu</w:t>
            </w:r>
            <w:r w:rsidR="00DA0C0F">
              <w:rPr>
                <w:rFonts w:eastAsia="Times New Roman"/>
                <w:sz w:val="22"/>
                <w:szCs w:val="22"/>
                <w:lang w:val="lt-LT"/>
              </w:rPr>
              <w:t>čių</w:t>
            </w:r>
            <w:r w:rsidRPr="00622DBA">
              <w:rPr>
                <w:rFonts w:eastAsia="Times New Roman"/>
                <w:sz w:val="22"/>
                <w:szCs w:val="22"/>
              </w:rPr>
              <w:t xml:space="preserve"> „</w:t>
            </w:r>
            <w:r w:rsidR="007E67F9" w:rsidRPr="00622DBA">
              <w:rPr>
                <w:rFonts w:eastAsia="Times New Roman"/>
                <w:sz w:val="22"/>
                <w:szCs w:val="22"/>
              </w:rPr>
              <w:t>Pasiūlymo</w:t>
            </w:r>
            <w:r w:rsidRPr="00622DBA">
              <w:rPr>
                <w:rFonts w:eastAsia="Times New Roman"/>
                <w:sz w:val="22"/>
                <w:szCs w:val="22"/>
              </w:rPr>
              <w:t xml:space="preserve"> kaina, Eur be PVM</w:t>
            </w:r>
            <w:r w:rsidR="00622DBA" w:rsidRPr="00622DBA">
              <w:rPr>
                <w:rFonts w:eastAsia="Times New Roman"/>
                <w:sz w:val="22"/>
                <w:szCs w:val="22"/>
              </w:rPr>
              <w:t>”</w:t>
            </w:r>
            <w:r w:rsidRPr="00622DBA">
              <w:rPr>
                <w:rFonts w:eastAsia="Times New Roman"/>
                <w:sz w:val="22"/>
                <w:szCs w:val="22"/>
              </w:rPr>
              <w:t>)</w:t>
            </w:r>
          </w:p>
        </w:tc>
        <w:tc>
          <w:tcPr>
            <w:tcW w:w="2126" w:type="dxa"/>
            <w:tcBorders>
              <w:top w:val="single" w:sz="12" w:space="0" w:color="auto"/>
              <w:left w:val="single" w:sz="12" w:space="0" w:color="auto"/>
              <w:bottom w:val="single" w:sz="12" w:space="0" w:color="auto"/>
              <w:right w:val="single" w:sz="12" w:space="0" w:color="auto"/>
            </w:tcBorders>
          </w:tcPr>
          <w:p w14:paraId="5467E923" w14:textId="77777777" w:rsidR="00784949" w:rsidRPr="00622DBA" w:rsidRDefault="00784949" w:rsidP="000E5C25">
            <w:pPr>
              <w:jc w:val="both"/>
              <w:rPr>
                <w:rFonts w:eastAsia="Times New Roman"/>
                <w:sz w:val="22"/>
                <w:szCs w:val="22"/>
              </w:rPr>
            </w:pPr>
          </w:p>
        </w:tc>
      </w:tr>
      <w:tr w:rsidR="00784949" w:rsidRPr="00622DBA" w14:paraId="63BDAD07" w14:textId="77777777" w:rsidTr="000E5C25">
        <w:tc>
          <w:tcPr>
            <w:tcW w:w="2972" w:type="dxa"/>
            <w:vMerge/>
            <w:shd w:val="clear" w:color="auto" w:fill="D5DCE4" w:themeFill="text2" w:themeFillTint="33"/>
          </w:tcPr>
          <w:p w14:paraId="7715DD44" w14:textId="77777777" w:rsidR="00784949" w:rsidRPr="00622DBA" w:rsidRDefault="00784949" w:rsidP="000E5C25">
            <w:pPr>
              <w:jc w:val="both"/>
              <w:rPr>
                <w:rFonts w:eastAsia="Times New Roman"/>
                <w:sz w:val="22"/>
                <w:szCs w:val="22"/>
              </w:rPr>
            </w:pPr>
          </w:p>
        </w:tc>
        <w:tc>
          <w:tcPr>
            <w:tcW w:w="4678" w:type="dxa"/>
            <w:tcBorders>
              <w:right w:val="single" w:sz="12" w:space="0" w:color="auto"/>
            </w:tcBorders>
          </w:tcPr>
          <w:p w14:paraId="1CD68419" w14:textId="06DCE43C" w:rsidR="00784949" w:rsidRPr="00622DBA" w:rsidRDefault="00784949" w:rsidP="000E5C25">
            <w:pPr>
              <w:jc w:val="right"/>
              <w:rPr>
                <w:rFonts w:eastAsia="Times New Roman"/>
                <w:sz w:val="22"/>
                <w:szCs w:val="22"/>
              </w:rPr>
            </w:pPr>
            <w:r w:rsidRPr="00622DBA">
              <w:rPr>
                <w:rFonts w:eastAsia="Times New Roman"/>
                <w:sz w:val="22"/>
                <w:szCs w:val="22"/>
              </w:rPr>
              <w:t>PVM</w:t>
            </w:r>
            <w:r w:rsidR="00057E93">
              <w:rPr>
                <w:rFonts w:eastAsia="Times New Roman"/>
                <w:sz w:val="22"/>
                <w:szCs w:val="22"/>
              </w:rPr>
              <w:t>*</w:t>
            </w:r>
            <w:r w:rsidR="00C35B0F">
              <w:rPr>
                <w:rFonts w:eastAsia="Times New Roman"/>
                <w:sz w:val="22"/>
                <w:szCs w:val="22"/>
              </w:rPr>
              <w:t xml:space="preserve"> suma:</w:t>
            </w:r>
          </w:p>
        </w:tc>
        <w:tc>
          <w:tcPr>
            <w:tcW w:w="2126" w:type="dxa"/>
            <w:tcBorders>
              <w:top w:val="single" w:sz="12" w:space="0" w:color="auto"/>
              <w:left w:val="single" w:sz="12" w:space="0" w:color="auto"/>
              <w:bottom w:val="single" w:sz="12" w:space="0" w:color="auto"/>
              <w:right w:val="single" w:sz="12" w:space="0" w:color="auto"/>
            </w:tcBorders>
          </w:tcPr>
          <w:p w14:paraId="6C967970" w14:textId="77777777" w:rsidR="00784949" w:rsidRPr="00622DBA" w:rsidRDefault="00784949" w:rsidP="000E5C25">
            <w:pPr>
              <w:jc w:val="both"/>
              <w:rPr>
                <w:rFonts w:eastAsia="Times New Roman"/>
                <w:sz w:val="22"/>
                <w:szCs w:val="22"/>
              </w:rPr>
            </w:pPr>
          </w:p>
        </w:tc>
      </w:tr>
      <w:tr w:rsidR="00784949" w:rsidRPr="00622DBA" w14:paraId="2764280A" w14:textId="77777777" w:rsidTr="000E5C25">
        <w:tc>
          <w:tcPr>
            <w:tcW w:w="2972" w:type="dxa"/>
            <w:vMerge/>
            <w:shd w:val="clear" w:color="auto" w:fill="D5DCE4" w:themeFill="text2" w:themeFillTint="33"/>
          </w:tcPr>
          <w:p w14:paraId="7EA3E2BF" w14:textId="77777777" w:rsidR="00784949" w:rsidRPr="00622DBA" w:rsidRDefault="00784949" w:rsidP="000E5C25">
            <w:pPr>
              <w:jc w:val="both"/>
              <w:rPr>
                <w:rFonts w:eastAsia="Times New Roman"/>
                <w:sz w:val="22"/>
                <w:szCs w:val="22"/>
              </w:rPr>
            </w:pPr>
          </w:p>
        </w:tc>
        <w:tc>
          <w:tcPr>
            <w:tcW w:w="4678" w:type="dxa"/>
            <w:tcBorders>
              <w:right w:val="single" w:sz="12" w:space="0" w:color="auto"/>
            </w:tcBorders>
          </w:tcPr>
          <w:p w14:paraId="703EA73B" w14:textId="77777777" w:rsidR="00784949" w:rsidRPr="00622DBA" w:rsidRDefault="00784949" w:rsidP="000E5C25">
            <w:pPr>
              <w:jc w:val="right"/>
              <w:rPr>
                <w:rFonts w:eastAsia="Times New Roman"/>
                <w:sz w:val="22"/>
                <w:szCs w:val="22"/>
              </w:rPr>
            </w:pPr>
            <w:r w:rsidRPr="00622DBA">
              <w:rPr>
                <w:rFonts w:eastAsia="Times New Roman"/>
                <w:sz w:val="22"/>
                <w:szCs w:val="22"/>
              </w:rPr>
              <w:t>Kaina, Eur (su PVM)</w:t>
            </w:r>
          </w:p>
        </w:tc>
        <w:tc>
          <w:tcPr>
            <w:tcW w:w="2126" w:type="dxa"/>
            <w:tcBorders>
              <w:top w:val="single" w:sz="12" w:space="0" w:color="auto"/>
              <w:left w:val="single" w:sz="12" w:space="0" w:color="auto"/>
              <w:bottom w:val="single" w:sz="12" w:space="0" w:color="auto"/>
              <w:right w:val="single" w:sz="12" w:space="0" w:color="auto"/>
            </w:tcBorders>
          </w:tcPr>
          <w:p w14:paraId="2EA2675D" w14:textId="77777777" w:rsidR="00784949" w:rsidRPr="00622DBA" w:rsidRDefault="00784949" w:rsidP="000E5C25">
            <w:pPr>
              <w:jc w:val="both"/>
              <w:rPr>
                <w:rFonts w:eastAsia="Times New Roman"/>
                <w:sz w:val="22"/>
                <w:szCs w:val="22"/>
              </w:rPr>
            </w:pPr>
          </w:p>
        </w:tc>
      </w:tr>
    </w:tbl>
    <w:p w14:paraId="4860C586" w14:textId="77777777" w:rsidR="00784949" w:rsidRDefault="00784949" w:rsidP="00784949">
      <w:pPr>
        <w:spacing w:after="60"/>
        <w:jc w:val="both"/>
        <w:rPr>
          <w:rFonts w:asciiTheme="majorBidi" w:hAnsiTheme="majorBidi" w:cstheme="majorBidi"/>
          <w:b/>
          <w:i/>
          <w:sz w:val="20"/>
          <w:szCs w:val="20"/>
        </w:rPr>
      </w:pPr>
      <w:r w:rsidRPr="00622DBA">
        <w:rPr>
          <w:rFonts w:asciiTheme="majorBidi" w:hAnsiTheme="majorBidi" w:cstheme="majorBidi"/>
        </w:rPr>
        <w:t>Į šią sumą įeina visi Tiekėjo mokami mokesčiai bei kitos su Paslaugų teikimu susijusios Tiekėjo patiriamos išlaido</w:t>
      </w:r>
      <w:r w:rsidRPr="00D01706">
        <w:rPr>
          <w:rFonts w:asciiTheme="majorBidi" w:hAnsiTheme="majorBidi" w:cstheme="majorBidi"/>
          <w:sz w:val="20"/>
          <w:szCs w:val="20"/>
        </w:rPr>
        <w:t xml:space="preserve">s. Visos kainos/įkainiai arba sąnaudos turi būti skaičiuojamos tikslumo lygiu iki euro šimtųjų dalių </w:t>
      </w:r>
      <w:r w:rsidRPr="00D01706">
        <w:rPr>
          <w:rFonts w:asciiTheme="majorBidi" w:hAnsiTheme="majorBidi" w:cstheme="majorBidi"/>
          <w:b/>
          <w:i/>
          <w:sz w:val="20"/>
          <w:szCs w:val="20"/>
        </w:rPr>
        <w:t>(t. y. du skaičiai po kablelio).</w:t>
      </w:r>
    </w:p>
    <w:p w14:paraId="107B855F" w14:textId="77777777" w:rsidR="008C1A73" w:rsidRPr="00F31159" w:rsidRDefault="008C1A73" w:rsidP="008C1A73">
      <w:pPr>
        <w:spacing w:after="0" w:line="240" w:lineRule="auto"/>
        <w:jc w:val="both"/>
        <w:rPr>
          <w:rFonts w:ascii="Times New Roman" w:hAnsi="Times New Roman"/>
        </w:rPr>
      </w:pPr>
      <w:r w:rsidRPr="00815BE7">
        <w:rPr>
          <w:rFonts w:ascii="Times New Roman" w:hAnsi="Times New Roman"/>
        </w:rPr>
        <w:lastRenderedPageBreak/>
        <w:t>* Tais atvejais, kai pagal galiojančius teisės aktus tiekėjui nereikia mokėti PVM, tiekėjas atitinkamos pasiūlymo skilties nepildo ir nurodo priežastis, dėl kurių PVM nemokamas: _________________________________.</w:t>
      </w:r>
    </w:p>
    <w:p w14:paraId="246BDFB6" w14:textId="77777777" w:rsidR="002228BF" w:rsidRDefault="002228BF" w:rsidP="00784949">
      <w:pPr>
        <w:spacing w:after="60"/>
        <w:jc w:val="both"/>
        <w:rPr>
          <w:rFonts w:asciiTheme="majorBidi" w:hAnsiTheme="majorBidi" w:cstheme="majorBidi"/>
          <w:b/>
          <w:iCs/>
          <w:sz w:val="20"/>
          <w:szCs w:val="20"/>
        </w:rPr>
      </w:pPr>
    </w:p>
    <w:p w14:paraId="71CED184" w14:textId="6F05C9E8" w:rsidR="002228BF" w:rsidRPr="009F643F" w:rsidRDefault="00A80FFD" w:rsidP="00784949">
      <w:pPr>
        <w:spacing w:after="60"/>
        <w:jc w:val="both"/>
        <w:rPr>
          <w:rFonts w:asciiTheme="majorBidi" w:hAnsiTheme="majorBidi" w:cstheme="majorBidi"/>
          <w:b/>
          <w:iCs/>
          <w:color w:val="FF0000"/>
        </w:rPr>
      </w:pPr>
      <w:r>
        <w:rPr>
          <w:rFonts w:asciiTheme="majorBidi" w:hAnsiTheme="majorBidi" w:cstheme="majorBidi"/>
          <w:b/>
          <w:iCs/>
          <w:color w:val="FF0000"/>
        </w:rPr>
        <w:t xml:space="preserve">** </w:t>
      </w:r>
      <w:r w:rsidR="002228BF" w:rsidRPr="009F643F">
        <w:rPr>
          <w:rFonts w:asciiTheme="majorBidi" w:hAnsiTheme="majorBidi" w:cstheme="majorBidi"/>
          <w:b/>
          <w:iCs/>
          <w:color w:val="FF0000"/>
        </w:rPr>
        <w:t xml:space="preserve">1 lentelėje nurodyta Bendra pasiūlymo kaina bus naudojama tik </w:t>
      </w:r>
      <w:r w:rsidR="009F643F" w:rsidRPr="009F643F">
        <w:rPr>
          <w:rFonts w:asciiTheme="majorBidi" w:hAnsiTheme="majorBidi" w:cstheme="majorBidi"/>
          <w:b/>
          <w:iCs/>
          <w:color w:val="FF0000"/>
        </w:rPr>
        <w:t>pasiūlymų palyginimui, pasiūlymų eilės ir laimėtojo nustatymui</w:t>
      </w:r>
      <w:r w:rsidR="00025C7A">
        <w:rPr>
          <w:rFonts w:asciiTheme="majorBidi" w:hAnsiTheme="majorBidi" w:cstheme="majorBidi"/>
          <w:b/>
          <w:iCs/>
          <w:color w:val="FF0000"/>
        </w:rPr>
        <w:t>.</w:t>
      </w:r>
    </w:p>
    <w:p w14:paraId="13414351" w14:textId="77777777" w:rsidR="00E55567" w:rsidRPr="00204C77" w:rsidRDefault="00E55567" w:rsidP="00E55567">
      <w:pPr>
        <w:spacing w:after="0" w:line="240" w:lineRule="auto"/>
        <w:rPr>
          <w:rFonts w:ascii="Times New Roman" w:hAnsi="Times New Roman" w:cs="Times New Roman"/>
          <w:b/>
          <w:iCs/>
        </w:rPr>
      </w:pPr>
    </w:p>
    <w:p w14:paraId="08CBC8C3" w14:textId="07518706" w:rsidR="002B1910" w:rsidRDefault="002B1910" w:rsidP="00D01706">
      <w:pPr>
        <w:spacing w:after="0" w:line="240" w:lineRule="auto"/>
        <w:jc w:val="both"/>
        <w:rPr>
          <w:rFonts w:asciiTheme="majorBidi" w:hAnsiTheme="majorBidi" w:cstheme="majorBidi"/>
          <w:b/>
          <w:bCs/>
        </w:rPr>
      </w:pPr>
      <w:r w:rsidRPr="00D01706">
        <w:rPr>
          <w:rFonts w:asciiTheme="majorBidi" w:hAnsiTheme="majorBidi" w:cstheme="majorBidi"/>
          <w:b/>
          <w:bCs/>
        </w:rPr>
        <w:t>1</w:t>
      </w:r>
      <w:r w:rsidR="008B1D5C">
        <w:rPr>
          <w:rFonts w:asciiTheme="majorBidi" w:hAnsiTheme="majorBidi" w:cstheme="majorBidi"/>
          <w:b/>
          <w:bCs/>
        </w:rPr>
        <w:t>.1.</w:t>
      </w:r>
      <w:r w:rsidRPr="00D01706">
        <w:rPr>
          <w:rFonts w:asciiTheme="majorBidi" w:hAnsiTheme="majorBidi" w:cstheme="majorBidi"/>
          <w:b/>
          <w:bCs/>
        </w:rPr>
        <w:t xml:space="preserve"> lentelė. Kainos pasiūlymas</w:t>
      </w:r>
      <w:r w:rsidR="00B545CA">
        <w:rPr>
          <w:rFonts w:asciiTheme="majorBidi" w:hAnsiTheme="majorBidi" w:cstheme="majorBidi"/>
          <w:b/>
          <w:bCs/>
        </w:rPr>
        <w:t xml:space="preserve"> pasirengimo paslaugoms</w:t>
      </w:r>
      <w:r w:rsidR="00280987">
        <w:rPr>
          <w:rFonts w:asciiTheme="majorBidi" w:hAnsiTheme="majorBidi" w:cstheme="majorBidi"/>
          <w:b/>
          <w:bCs/>
        </w:rPr>
        <w:t xml:space="preserve"> (fiksuota kaina)</w:t>
      </w:r>
      <w:r w:rsidR="00F066F8">
        <w:rPr>
          <w:rFonts w:asciiTheme="majorBidi" w:hAnsiTheme="majorBidi" w:cstheme="majorBidi"/>
          <w:b/>
          <w:bCs/>
        </w:rPr>
        <w:t>:</w:t>
      </w:r>
    </w:p>
    <w:p w14:paraId="1A4DC5FC" w14:textId="77777777" w:rsidR="00B545CA" w:rsidRDefault="00B545CA" w:rsidP="00D01706">
      <w:pPr>
        <w:spacing w:after="0" w:line="240" w:lineRule="auto"/>
        <w:jc w:val="both"/>
        <w:rPr>
          <w:rFonts w:asciiTheme="majorBidi" w:hAnsiTheme="majorBidi" w:cstheme="majorBidi"/>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2983"/>
        <w:gridCol w:w="1281"/>
        <w:gridCol w:w="1581"/>
        <w:gridCol w:w="1390"/>
        <w:gridCol w:w="1847"/>
      </w:tblGrid>
      <w:tr w:rsidR="006A2766" w:rsidRPr="00102DE0" w14:paraId="0AE0A26F" w14:textId="77777777" w:rsidTr="00C31699">
        <w:trPr>
          <w:trHeight w:val="272"/>
        </w:trPr>
        <w:tc>
          <w:tcPr>
            <w:tcW w:w="28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9F93B2C" w14:textId="77777777" w:rsidR="00B545CA" w:rsidRPr="00102DE0" w:rsidRDefault="00B545CA" w:rsidP="00480B61">
            <w:pPr>
              <w:spacing w:after="0" w:line="240" w:lineRule="auto"/>
              <w:jc w:val="center"/>
              <w:rPr>
                <w:rFonts w:ascii="Times New Roman" w:hAnsi="Times New Roman" w:cs="Times New Roman"/>
                <w:b/>
                <w:i/>
                <w:iCs/>
              </w:rPr>
            </w:pPr>
            <w:r w:rsidRPr="00102DE0">
              <w:rPr>
                <w:rFonts w:ascii="Times New Roman" w:hAnsi="Times New Roman" w:cs="Times New Roman"/>
                <w:b/>
                <w:i/>
                <w:iCs/>
              </w:rPr>
              <w:t xml:space="preserve">El. </w:t>
            </w:r>
          </w:p>
          <w:p w14:paraId="495FE10C" w14:textId="77777777" w:rsidR="00B545CA" w:rsidRPr="00102DE0" w:rsidRDefault="00B545CA" w:rsidP="00480B61">
            <w:pPr>
              <w:spacing w:after="0" w:line="240" w:lineRule="auto"/>
              <w:jc w:val="center"/>
              <w:rPr>
                <w:rFonts w:ascii="Times New Roman" w:hAnsi="Times New Roman" w:cs="Times New Roman"/>
                <w:b/>
                <w:i/>
                <w:iCs/>
              </w:rPr>
            </w:pPr>
            <w:r w:rsidRPr="00102DE0">
              <w:rPr>
                <w:rFonts w:ascii="Times New Roman" w:hAnsi="Times New Roman" w:cs="Times New Roman"/>
                <w:b/>
                <w:i/>
                <w:iCs/>
              </w:rPr>
              <w:t>Nr.</w:t>
            </w:r>
          </w:p>
        </w:tc>
        <w:tc>
          <w:tcPr>
            <w:tcW w:w="154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E496FEF" w14:textId="77777777" w:rsidR="00B545CA" w:rsidRPr="00102DE0" w:rsidRDefault="00B545CA" w:rsidP="00480B61">
            <w:pPr>
              <w:spacing w:after="0" w:line="240" w:lineRule="auto"/>
              <w:ind w:firstLine="43"/>
              <w:jc w:val="center"/>
              <w:rPr>
                <w:rFonts w:ascii="Times New Roman" w:hAnsi="Times New Roman" w:cs="Times New Roman"/>
                <w:b/>
                <w:i/>
                <w:iCs/>
              </w:rPr>
            </w:pPr>
            <w:r>
              <w:rPr>
                <w:rFonts w:ascii="Times New Roman" w:hAnsi="Times New Roman" w:cs="Times New Roman"/>
                <w:b/>
                <w:i/>
                <w:iCs/>
              </w:rPr>
              <w:t>Paslaugos p</w:t>
            </w:r>
            <w:r w:rsidRPr="00102DE0">
              <w:rPr>
                <w:rFonts w:ascii="Times New Roman" w:hAnsi="Times New Roman" w:cs="Times New Roman"/>
                <w:b/>
                <w:i/>
                <w:iCs/>
              </w:rPr>
              <w:t>avadinimas</w:t>
            </w:r>
          </w:p>
        </w:tc>
        <w:tc>
          <w:tcPr>
            <w:tcW w:w="66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2581736" w14:textId="77777777" w:rsidR="00B545CA" w:rsidRPr="00102DE0" w:rsidRDefault="00B545CA" w:rsidP="00480B61">
            <w:pPr>
              <w:spacing w:after="0" w:line="240" w:lineRule="auto"/>
              <w:jc w:val="center"/>
              <w:rPr>
                <w:rFonts w:ascii="Times New Roman" w:hAnsi="Times New Roman" w:cs="Times New Roman"/>
                <w:b/>
                <w:bCs/>
                <w:i/>
                <w:iCs/>
              </w:rPr>
            </w:pPr>
            <w:r>
              <w:rPr>
                <w:rFonts w:ascii="Times New Roman" w:hAnsi="Times New Roman" w:cs="Times New Roman"/>
                <w:b/>
                <w:bCs/>
                <w:i/>
                <w:iCs/>
              </w:rPr>
              <w:t>Mato vnt.</w:t>
            </w:r>
          </w:p>
        </w:tc>
        <w:tc>
          <w:tcPr>
            <w:tcW w:w="82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7F6854" w14:textId="22C7D80F" w:rsidR="00B545CA" w:rsidRPr="00102DE0" w:rsidRDefault="003150A3" w:rsidP="00480B61">
            <w:pPr>
              <w:spacing w:after="0" w:line="240" w:lineRule="auto"/>
              <w:jc w:val="center"/>
              <w:rPr>
                <w:rFonts w:ascii="Times New Roman" w:hAnsi="Times New Roman" w:cs="Times New Roman"/>
                <w:b/>
                <w:bCs/>
                <w:i/>
                <w:iCs/>
              </w:rPr>
            </w:pPr>
            <w:r>
              <w:rPr>
                <w:rFonts w:ascii="Times New Roman" w:hAnsi="Times New Roman" w:cs="Times New Roman"/>
                <w:b/>
                <w:bCs/>
                <w:i/>
                <w:iCs/>
              </w:rPr>
              <w:t>Kiekis</w:t>
            </w:r>
          </w:p>
        </w:tc>
        <w:tc>
          <w:tcPr>
            <w:tcW w:w="72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AD24610" w14:textId="797026FF" w:rsidR="00B545CA" w:rsidRPr="00102DE0" w:rsidRDefault="00B545CA" w:rsidP="00480B61">
            <w:pPr>
              <w:spacing w:after="0" w:line="240" w:lineRule="auto"/>
              <w:jc w:val="center"/>
              <w:rPr>
                <w:rFonts w:ascii="Times New Roman" w:hAnsi="Times New Roman" w:cs="Times New Roman"/>
                <w:b/>
                <w:bCs/>
                <w:i/>
                <w:iCs/>
              </w:rPr>
            </w:pPr>
            <w:r>
              <w:rPr>
                <w:rFonts w:ascii="Times New Roman" w:hAnsi="Times New Roman" w:cs="Times New Roman"/>
                <w:b/>
                <w:bCs/>
                <w:i/>
                <w:iCs/>
              </w:rPr>
              <w:t xml:space="preserve">Mato vnt. </w:t>
            </w:r>
            <w:r w:rsidR="00FC0DAD">
              <w:rPr>
                <w:rFonts w:ascii="Times New Roman" w:hAnsi="Times New Roman" w:cs="Times New Roman"/>
                <w:b/>
                <w:bCs/>
                <w:i/>
                <w:iCs/>
              </w:rPr>
              <w:t>kaina</w:t>
            </w:r>
            <w:r>
              <w:rPr>
                <w:rFonts w:ascii="Times New Roman" w:hAnsi="Times New Roman" w:cs="Times New Roman"/>
                <w:b/>
                <w:bCs/>
                <w:i/>
                <w:iCs/>
              </w:rPr>
              <w:t xml:space="preserve"> Eur (be PVM)</w:t>
            </w:r>
          </w:p>
        </w:tc>
        <w:tc>
          <w:tcPr>
            <w:tcW w:w="9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FD6D510" w14:textId="77777777" w:rsidR="00B545CA" w:rsidRDefault="00B545CA" w:rsidP="00480B61">
            <w:pPr>
              <w:spacing w:after="0" w:line="240" w:lineRule="auto"/>
              <w:jc w:val="center"/>
              <w:rPr>
                <w:rFonts w:ascii="Times New Roman" w:hAnsi="Times New Roman" w:cs="Times New Roman"/>
                <w:b/>
                <w:bCs/>
                <w:i/>
                <w:iCs/>
              </w:rPr>
            </w:pPr>
            <w:r>
              <w:rPr>
                <w:rFonts w:ascii="Times New Roman" w:hAnsi="Times New Roman" w:cs="Times New Roman"/>
                <w:b/>
                <w:bCs/>
                <w:i/>
                <w:iCs/>
              </w:rPr>
              <w:t xml:space="preserve">Viso kiekio </w:t>
            </w:r>
            <w:r w:rsidRPr="00102DE0">
              <w:rPr>
                <w:rFonts w:ascii="Times New Roman" w:hAnsi="Times New Roman" w:cs="Times New Roman"/>
                <w:b/>
                <w:bCs/>
                <w:i/>
                <w:iCs/>
              </w:rPr>
              <w:t>kaina, Eur (be PVM)</w:t>
            </w:r>
          </w:p>
          <w:p w14:paraId="1FB8AD64" w14:textId="77777777" w:rsidR="00B545CA" w:rsidRPr="00102DE0" w:rsidRDefault="00B545CA" w:rsidP="00480B61">
            <w:pPr>
              <w:spacing w:after="0" w:line="240" w:lineRule="auto"/>
              <w:jc w:val="center"/>
              <w:rPr>
                <w:rFonts w:ascii="Times New Roman" w:hAnsi="Times New Roman" w:cs="Times New Roman"/>
                <w:b/>
                <w:i/>
                <w:iCs/>
              </w:rPr>
            </w:pPr>
            <w:r>
              <w:rPr>
                <w:rFonts w:ascii="Times New Roman" w:hAnsi="Times New Roman" w:cs="Times New Roman"/>
                <w:b/>
                <w:i/>
                <w:iCs/>
              </w:rPr>
              <w:t>(4x5)</w:t>
            </w:r>
          </w:p>
        </w:tc>
      </w:tr>
      <w:tr w:rsidR="006A2766" w:rsidRPr="00102DE0" w14:paraId="3483FC02" w14:textId="77777777" w:rsidTr="00C31699">
        <w:trPr>
          <w:trHeight w:val="113"/>
        </w:trPr>
        <w:tc>
          <w:tcPr>
            <w:tcW w:w="28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6C42C47" w14:textId="77777777" w:rsidR="00B545CA" w:rsidRPr="00102DE0" w:rsidRDefault="00B545CA" w:rsidP="00480B61">
            <w:pPr>
              <w:spacing w:after="0" w:line="240" w:lineRule="auto"/>
              <w:jc w:val="center"/>
              <w:rPr>
                <w:rFonts w:ascii="Times New Roman" w:hAnsi="Times New Roman" w:cs="Times New Roman"/>
                <w:bCs/>
                <w:i/>
                <w:iCs/>
              </w:rPr>
            </w:pPr>
            <w:r w:rsidRPr="00102DE0">
              <w:rPr>
                <w:rFonts w:ascii="Times New Roman" w:hAnsi="Times New Roman" w:cs="Times New Roman"/>
                <w:bCs/>
                <w:i/>
                <w:iCs/>
              </w:rPr>
              <w:t>1</w:t>
            </w:r>
          </w:p>
        </w:tc>
        <w:tc>
          <w:tcPr>
            <w:tcW w:w="1549"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EE3833A" w14:textId="77777777" w:rsidR="00B545CA" w:rsidRPr="00102DE0" w:rsidRDefault="00B545CA" w:rsidP="00480B61">
            <w:pPr>
              <w:pStyle w:val="NoSpacing"/>
              <w:spacing w:line="256" w:lineRule="auto"/>
              <w:jc w:val="center"/>
              <w:rPr>
                <w:bCs/>
                <w:i/>
                <w:iCs/>
              </w:rPr>
            </w:pPr>
            <w:r w:rsidRPr="00102DE0">
              <w:rPr>
                <w:bCs/>
                <w:i/>
                <w:iCs/>
              </w:rPr>
              <w:t>2</w:t>
            </w:r>
          </w:p>
        </w:tc>
        <w:tc>
          <w:tcPr>
            <w:tcW w:w="66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2DFCF8" w14:textId="77777777" w:rsidR="00B545CA" w:rsidRPr="00102DE0" w:rsidRDefault="00B545CA" w:rsidP="00480B61">
            <w:pPr>
              <w:pStyle w:val="NoSpacing"/>
              <w:spacing w:line="256" w:lineRule="auto"/>
              <w:jc w:val="center"/>
              <w:rPr>
                <w:bCs/>
                <w:i/>
                <w:iCs/>
              </w:rPr>
            </w:pPr>
            <w:r>
              <w:rPr>
                <w:bCs/>
                <w:i/>
                <w:iCs/>
              </w:rPr>
              <w:t>3</w:t>
            </w:r>
          </w:p>
        </w:tc>
        <w:tc>
          <w:tcPr>
            <w:tcW w:w="82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4E9914" w14:textId="77777777" w:rsidR="00B545CA" w:rsidRPr="00102DE0" w:rsidRDefault="00B545CA" w:rsidP="00480B61">
            <w:pPr>
              <w:pStyle w:val="NoSpacing"/>
              <w:spacing w:line="256" w:lineRule="auto"/>
              <w:jc w:val="center"/>
              <w:rPr>
                <w:bCs/>
                <w:i/>
                <w:iCs/>
              </w:rPr>
            </w:pPr>
            <w:r>
              <w:rPr>
                <w:bCs/>
                <w:i/>
                <w:iCs/>
              </w:rPr>
              <w:t>4</w:t>
            </w:r>
          </w:p>
        </w:tc>
        <w:tc>
          <w:tcPr>
            <w:tcW w:w="72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5345B8" w14:textId="77777777" w:rsidR="00B545CA" w:rsidRDefault="00B545CA" w:rsidP="00480B61">
            <w:pPr>
              <w:pStyle w:val="NoSpacing"/>
              <w:spacing w:line="256" w:lineRule="auto"/>
              <w:jc w:val="center"/>
              <w:rPr>
                <w:bCs/>
                <w:i/>
                <w:iCs/>
              </w:rPr>
            </w:pPr>
            <w:r>
              <w:rPr>
                <w:bCs/>
                <w:i/>
                <w:iCs/>
              </w:rPr>
              <w:t>5</w:t>
            </w:r>
          </w:p>
        </w:tc>
        <w:tc>
          <w:tcPr>
            <w:tcW w:w="959"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3A67930" w14:textId="77777777" w:rsidR="00B545CA" w:rsidRPr="00102DE0" w:rsidRDefault="00B545CA" w:rsidP="00480B61">
            <w:pPr>
              <w:pStyle w:val="NoSpacing"/>
              <w:spacing w:line="256" w:lineRule="auto"/>
              <w:jc w:val="center"/>
              <w:rPr>
                <w:bCs/>
                <w:i/>
                <w:iCs/>
              </w:rPr>
            </w:pPr>
            <w:r>
              <w:rPr>
                <w:bCs/>
                <w:i/>
                <w:iCs/>
              </w:rPr>
              <w:t>6</w:t>
            </w:r>
          </w:p>
        </w:tc>
      </w:tr>
      <w:tr w:rsidR="009A3737" w:rsidRPr="00102DE0" w14:paraId="4F7FD96E" w14:textId="77777777" w:rsidTr="003E27EB">
        <w:trPr>
          <w:trHeight w:val="462"/>
        </w:trPr>
        <w:tc>
          <w:tcPr>
            <w:tcW w:w="284" w:type="pct"/>
            <w:tcBorders>
              <w:top w:val="single" w:sz="4" w:space="0" w:color="auto"/>
              <w:left w:val="single" w:sz="4" w:space="0" w:color="auto"/>
              <w:bottom w:val="single" w:sz="4" w:space="0" w:color="auto"/>
              <w:right w:val="single" w:sz="4" w:space="0" w:color="auto"/>
            </w:tcBorders>
          </w:tcPr>
          <w:p w14:paraId="46679CD6" w14:textId="77777777" w:rsidR="009A3737" w:rsidRPr="00B15876" w:rsidRDefault="009A3737" w:rsidP="009A3737">
            <w:pPr>
              <w:spacing w:before="240" w:after="240" w:line="240" w:lineRule="auto"/>
              <w:contextualSpacing/>
              <w:jc w:val="center"/>
              <w:rPr>
                <w:rFonts w:ascii="Times New Roman" w:hAnsi="Times New Roman" w:cs="Times New Roman"/>
                <w:bCs/>
              </w:rPr>
            </w:pPr>
            <w:r w:rsidRPr="00B15876">
              <w:rPr>
                <w:rFonts w:ascii="Times New Roman" w:hAnsi="Times New Roman" w:cs="Times New Roman"/>
                <w:bCs/>
              </w:rPr>
              <w:t>1.</w:t>
            </w:r>
          </w:p>
        </w:tc>
        <w:tc>
          <w:tcPr>
            <w:tcW w:w="4716" w:type="pct"/>
            <w:gridSpan w:val="5"/>
            <w:tcBorders>
              <w:top w:val="single" w:sz="4" w:space="0" w:color="auto"/>
              <w:left w:val="single" w:sz="4" w:space="0" w:color="auto"/>
              <w:bottom w:val="single" w:sz="4" w:space="0" w:color="auto"/>
              <w:right w:val="single" w:sz="4" w:space="0" w:color="auto"/>
            </w:tcBorders>
          </w:tcPr>
          <w:p w14:paraId="0FF89BDB" w14:textId="3DDB4E25" w:rsidR="009A3737" w:rsidRPr="00B15876" w:rsidRDefault="009A3737" w:rsidP="009A3737">
            <w:pPr>
              <w:pStyle w:val="NoSpacing"/>
              <w:spacing w:before="240" w:after="240" w:line="256" w:lineRule="auto"/>
              <w:contextualSpacing/>
              <w:rPr>
                <w:bCs/>
                <w:iCs/>
                <w:sz w:val="22"/>
                <w:szCs w:val="22"/>
              </w:rPr>
            </w:pPr>
            <w:r w:rsidRPr="00B15876">
              <w:rPr>
                <w:sz w:val="22"/>
                <w:szCs w:val="22"/>
              </w:rPr>
              <w:t>Pasirengimas teikti  atsiskaitymo per VIISP paslaugas:</w:t>
            </w:r>
          </w:p>
        </w:tc>
      </w:tr>
      <w:tr w:rsidR="006A2766" w:rsidRPr="00102DE0" w14:paraId="6A64D2F9" w14:textId="77777777" w:rsidTr="00C31699">
        <w:trPr>
          <w:trHeight w:val="283"/>
        </w:trPr>
        <w:tc>
          <w:tcPr>
            <w:tcW w:w="284" w:type="pct"/>
            <w:tcBorders>
              <w:top w:val="single" w:sz="4" w:space="0" w:color="auto"/>
              <w:left w:val="single" w:sz="4" w:space="0" w:color="auto"/>
              <w:bottom w:val="single" w:sz="4" w:space="0" w:color="auto"/>
              <w:right w:val="single" w:sz="4" w:space="0" w:color="auto"/>
            </w:tcBorders>
            <w:hideMark/>
          </w:tcPr>
          <w:p w14:paraId="76C525A0" w14:textId="77777777" w:rsidR="006A2766" w:rsidRPr="00B15876" w:rsidRDefault="006A2766" w:rsidP="006A2766">
            <w:pPr>
              <w:spacing w:before="240" w:after="240" w:line="240" w:lineRule="auto"/>
              <w:contextualSpacing/>
              <w:jc w:val="center"/>
              <w:rPr>
                <w:rFonts w:ascii="Times New Roman" w:hAnsi="Times New Roman" w:cs="Times New Roman"/>
                <w:bCs/>
              </w:rPr>
            </w:pPr>
            <w:r w:rsidRPr="00B15876">
              <w:rPr>
                <w:rFonts w:ascii="Times New Roman" w:hAnsi="Times New Roman" w:cs="Times New Roman"/>
                <w:bCs/>
              </w:rPr>
              <w:t>1.1.</w:t>
            </w:r>
          </w:p>
        </w:tc>
        <w:tc>
          <w:tcPr>
            <w:tcW w:w="1549" w:type="pct"/>
            <w:tcBorders>
              <w:top w:val="single" w:sz="4" w:space="0" w:color="auto"/>
              <w:left w:val="single" w:sz="4" w:space="0" w:color="auto"/>
              <w:bottom w:val="single" w:sz="4" w:space="0" w:color="auto"/>
              <w:right w:val="single" w:sz="4" w:space="0" w:color="auto"/>
            </w:tcBorders>
            <w:hideMark/>
          </w:tcPr>
          <w:p w14:paraId="04417512" w14:textId="24AB4D72" w:rsidR="006A2766" w:rsidRPr="00B15876" w:rsidRDefault="006A2766" w:rsidP="006A276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240" w:lineRule="auto"/>
              <w:contextualSpacing/>
              <w:jc w:val="both"/>
              <w:rPr>
                <w:rFonts w:ascii="Times New Roman" w:eastAsia="Times New Roman" w:hAnsi="Times New Roman" w:cs="Times New Roman"/>
                <w:color w:val="000000"/>
              </w:rPr>
            </w:pPr>
            <w:r w:rsidRPr="00B15876">
              <w:rPr>
                <w:rFonts w:ascii="Times New Roman" w:eastAsia="Aptos Narrow" w:hAnsi="Times New Roman" w:cs="Times New Roman"/>
                <w:color w:val="242424"/>
              </w:rPr>
              <w:t xml:space="preserve"> Integracinių sąsajų tarp Tarpininko informacinės sistemos ir VIISP sukūrimas (Techninės specifikacijos 2.3 skyrius) </w:t>
            </w:r>
            <w:r w:rsidRPr="00B15876">
              <w:rPr>
                <w:rFonts w:ascii="Times New Roman" w:eastAsia="Times New Roman" w:hAnsi="Times New Roman" w:cs="Times New Roman"/>
              </w:rPr>
              <w:t xml:space="preserve"> </w:t>
            </w:r>
          </w:p>
        </w:tc>
        <w:tc>
          <w:tcPr>
            <w:tcW w:w="665" w:type="pct"/>
            <w:tcBorders>
              <w:top w:val="single" w:sz="4" w:space="0" w:color="auto"/>
              <w:left w:val="single" w:sz="4" w:space="0" w:color="auto"/>
              <w:bottom w:val="single" w:sz="4" w:space="0" w:color="auto"/>
              <w:right w:val="single" w:sz="4" w:space="0" w:color="auto"/>
            </w:tcBorders>
          </w:tcPr>
          <w:p w14:paraId="5E34F673" w14:textId="35ABE80B" w:rsidR="006A2766" w:rsidRPr="00AD62D9" w:rsidRDefault="006A2766" w:rsidP="006A2766">
            <w:pPr>
              <w:pStyle w:val="NoSpacing"/>
              <w:spacing w:before="240" w:after="240" w:line="256" w:lineRule="auto"/>
              <w:contextualSpacing/>
              <w:jc w:val="center"/>
              <w:rPr>
                <w:bCs/>
                <w:iCs/>
                <w:sz w:val="22"/>
                <w:szCs w:val="18"/>
              </w:rPr>
            </w:pPr>
            <w:r w:rsidRPr="00AD62D9">
              <w:rPr>
                <w:sz w:val="22"/>
                <w:szCs w:val="18"/>
              </w:rPr>
              <w:t>Komplektas</w:t>
            </w:r>
          </w:p>
        </w:tc>
        <w:tc>
          <w:tcPr>
            <w:tcW w:w="821" w:type="pct"/>
            <w:tcBorders>
              <w:top w:val="single" w:sz="4" w:space="0" w:color="auto"/>
              <w:left w:val="single" w:sz="4" w:space="0" w:color="auto"/>
              <w:bottom w:val="single" w:sz="4" w:space="0" w:color="auto"/>
              <w:right w:val="single" w:sz="4" w:space="0" w:color="auto"/>
            </w:tcBorders>
          </w:tcPr>
          <w:p w14:paraId="30DF7B7C" w14:textId="51BE58A9" w:rsidR="006A2766" w:rsidRPr="006A2766" w:rsidRDefault="006A2766" w:rsidP="006A2766">
            <w:pPr>
              <w:pStyle w:val="NoSpacing"/>
              <w:spacing w:before="240" w:after="240" w:line="256" w:lineRule="auto"/>
              <w:contextualSpacing/>
              <w:jc w:val="center"/>
              <w:rPr>
                <w:bCs/>
                <w:iCs/>
                <w:sz w:val="22"/>
                <w:szCs w:val="18"/>
              </w:rPr>
            </w:pPr>
            <w:r w:rsidRPr="006A2766">
              <w:rPr>
                <w:sz w:val="22"/>
                <w:szCs w:val="18"/>
              </w:rPr>
              <w:t>1</w:t>
            </w:r>
          </w:p>
        </w:tc>
        <w:tc>
          <w:tcPr>
            <w:tcW w:w="722" w:type="pct"/>
            <w:tcBorders>
              <w:top w:val="single" w:sz="4" w:space="0" w:color="auto"/>
              <w:left w:val="single" w:sz="4" w:space="0" w:color="auto"/>
              <w:bottom w:val="single" w:sz="4" w:space="0" w:color="auto"/>
              <w:right w:val="single" w:sz="4" w:space="0" w:color="auto"/>
            </w:tcBorders>
          </w:tcPr>
          <w:p w14:paraId="0891187F" w14:textId="77777777" w:rsidR="006A2766" w:rsidRPr="00B15876" w:rsidRDefault="006A2766" w:rsidP="006A2766">
            <w:pPr>
              <w:pStyle w:val="NoSpacing"/>
              <w:spacing w:before="240" w:after="240" w:line="256" w:lineRule="auto"/>
              <w:contextualSpacing/>
              <w:jc w:val="center"/>
              <w:rPr>
                <w:b/>
                <w:i/>
                <w:sz w:val="22"/>
                <w:szCs w:val="22"/>
              </w:rPr>
            </w:pPr>
          </w:p>
        </w:tc>
        <w:tc>
          <w:tcPr>
            <w:tcW w:w="959" w:type="pct"/>
            <w:tcBorders>
              <w:top w:val="single" w:sz="4" w:space="0" w:color="auto"/>
              <w:left w:val="single" w:sz="4" w:space="0" w:color="auto"/>
              <w:bottom w:val="single" w:sz="4" w:space="0" w:color="auto"/>
              <w:right w:val="single" w:sz="4" w:space="0" w:color="auto"/>
            </w:tcBorders>
            <w:vAlign w:val="center"/>
          </w:tcPr>
          <w:p w14:paraId="41656873" w14:textId="77777777" w:rsidR="006A2766" w:rsidRPr="00B15876" w:rsidRDefault="006A2766" w:rsidP="006A2766">
            <w:pPr>
              <w:pStyle w:val="NoSpacing"/>
              <w:spacing w:before="240" w:after="240" w:line="256" w:lineRule="auto"/>
              <w:jc w:val="center"/>
              <w:rPr>
                <w:b/>
                <w:i/>
                <w:sz w:val="22"/>
                <w:szCs w:val="22"/>
              </w:rPr>
            </w:pPr>
          </w:p>
        </w:tc>
      </w:tr>
      <w:tr w:rsidR="006A2766" w:rsidRPr="00102DE0" w14:paraId="1D2E9C2E" w14:textId="77777777" w:rsidTr="003E27EB">
        <w:trPr>
          <w:trHeight w:val="1434"/>
        </w:trPr>
        <w:tc>
          <w:tcPr>
            <w:tcW w:w="284" w:type="pct"/>
            <w:tcBorders>
              <w:top w:val="single" w:sz="4" w:space="0" w:color="auto"/>
              <w:left w:val="single" w:sz="4" w:space="0" w:color="auto"/>
              <w:bottom w:val="single" w:sz="4" w:space="0" w:color="auto"/>
              <w:right w:val="single" w:sz="4" w:space="0" w:color="auto"/>
            </w:tcBorders>
          </w:tcPr>
          <w:p w14:paraId="38FE9A6F" w14:textId="77777777" w:rsidR="006A2766" w:rsidRPr="00B15876" w:rsidRDefault="006A2766" w:rsidP="006A2766">
            <w:pPr>
              <w:spacing w:before="240" w:after="240" w:line="240" w:lineRule="auto"/>
              <w:contextualSpacing/>
              <w:jc w:val="center"/>
              <w:rPr>
                <w:rFonts w:ascii="Times New Roman" w:hAnsi="Times New Roman" w:cs="Times New Roman"/>
                <w:bCs/>
              </w:rPr>
            </w:pPr>
            <w:r w:rsidRPr="00B15876">
              <w:rPr>
                <w:rFonts w:ascii="Times New Roman" w:hAnsi="Times New Roman" w:cs="Times New Roman"/>
                <w:bCs/>
              </w:rPr>
              <w:t>1.2.</w:t>
            </w:r>
          </w:p>
        </w:tc>
        <w:tc>
          <w:tcPr>
            <w:tcW w:w="1549" w:type="pct"/>
            <w:tcBorders>
              <w:top w:val="single" w:sz="4" w:space="0" w:color="auto"/>
              <w:left w:val="single" w:sz="4" w:space="0" w:color="auto"/>
              <w:bottom w:val="single" w:sz="4" w:space="0" w:color="auto"/>
              <w:right w:val="single" w:sz="4" w:space="0" w:color="auto"/>
            </w:tcBorders>
          </w:tcPr>
          <w:p w14:paraId="1A777775" w14:textId="176AA998" w:rsidR="006A2766" w:rsidRPr="00B15876" w:rsidRDefault="006A2766" w:rsidP="006A276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240" w:lineRule="auto"/>
              <w:ind w:firstLine="15"/>
              <w:contextualSpacing/>
              <w:jc w:val="both"/>
              <w:rPr>
                <w:rFonts w:ascii="Times New Roman" w:hAnsi="Times New Roman" w:cs="Times New Roman"/>
              </w:rPr>
            </w:pPr>
            <w:r w:rsidRPr="00B15876">
              <w:rPr>
                <w:rFonts w:ascii="Times New Roman" w:eastAsia="Aptos Narrow" w:hAnsi="Times New Roman" w:cs="Times New Roman"/>
                <w:color w:val="242424"/>
              </w:rPr>
              <w:t>Sutarčių su elektroninių paslaugų teikėjais sudarymas (Techninės specifikacijos 2.5 skyrius) ir</w:t>
            </w:r>
            <w:r w:rsidRPr="00B15876">
              <w:rPr>
                <w:rFonts w:ascii="Times New Roman" w:eastAsia="Times New Roman" w:hAnsi="Times New Roman" w:cs="Times New Roman"/>
              </w:rPr>
              <w:t xml:space="preserve"> </w:t>
            </w:r>
            <w:r w:rsidRPr="00B15876">
              <w:rPr>
                <w:rFonts w:ascii="Times New Roman" w:eastAsia="Aptos Narrow" w:hAnsi="Times New Roman" w:cs="Times New Roman"/>
                <w:color w:val="242424"/>
              </w:rPr>
              <w:t>ataskaitų sukūrimas (Techninės specifikacijos 2.6.1. ir 2.6.2.  punktai)</w:t>
            </w:r>
          </w:p>
        </w:tc>
        <w:tc>
          <w:tcPr>
            <w:tcW w:w="665" w:type="pct"/>
            <w:tcBorders>
              <w:top w:val="single" w:sz="4" w:space="0" w:color="auto"/>
              <w:left w:val="single" w:sz="4" w:space="0" w:color="auto"/>
              <w:bottom w:val="single" w:sz="4" w:space="0" w:color="auto"/>
              <w:right w:val="single" w:sz="4" w:space="0" w:color="auto"/>
            </w:tcBorders>
          </w:tcPr>
          <w:p w14:paraId="742E82E4" w14:textId="3CBA2C58" w:rsidR="006A2766" w:rsidRPr="00AD62D9" w:rsidRDefault="006A2766" w:rsidP="006A2766">
            <w:pPr>
              <w:pStyle w:val="NoSpacing"/>
              <w:spacing w:before="240" w:after="240" w:line="256" w:lineRule="auto"/>
              <w:contextualSpacing/>
              <w:jc w:val="center"/>
              <w:rPr>
                <w:bCs/>
                <w:iCs/>
                <w:sz w:val="22"/>
                <w:szCs w:val="18"/>
              </w:rPr>
            </w:pPr>
            <w:r w:rsidRPr="00AD62D9">
              <w:rPr>
                <w:color w:val="000000" w:themeColor="text1"/>
                <w:sz w:val="22"/>
                <w:szCs w:val="18"/>
              </w:rPr>
              <w:t>Vnt.</w:t>
            </w:r>
          </w:p>
        </w:tc>
        <w:tc>
          <w:tcPr>
            <w:tcW w:w="821" w:type="pct"/>
            <w:tcBorders>
              <w:top w:val="single" w:sz="4" w:space="0" w:color="auto"/>
              <w:left w:val="single" w:sz="4" w:space="0" w:color="auto"/>
              <w:bottom w:val="single" w:sz="4" w:space="0" w:color="auto"/>
              <w:right w:val="single" w:sz="4" w:space="0" w:color="auto"/>
            </w:tcBorders>
          </w:tcPr>
          <w:p w14:paraId="3760584B" w14:textId="7F6F2794" w:rsidR="006A2766" w:rsidRPr="006A2766" w:rsidRDefault="006A2766" w:rsidP="006A2766">
            <w:pPr>
              <w:pStyle w:val="NoSpacing"/>
              <w:spacing w:before="240" w:after="240" w:line="256" w:lineRule="auto"/>
              <w:contextualSpacing/>
              <w:jc w:val="center"/>
              <w:rPr>
                <w:bCs/>
                <w:iCs/>
                <w:sz w:val="22"/>
                <w:szCs w:val="18"/>
              </w:rPr>
            </w:pPr>
            <w:r w:rsidRPr="006A2766">
              <w:rPr>
                <w:color w:val="000000" w:themeColor="text1"/>
                <w:sz w:val="22"/>
                <w:szCs w:val="18"/>
              </w:rPr>
              <w:t>47</w:t>
            </w:r>
          </w:p>
        </w:tc>
        <w:tc>
          <w:tcPr>
            <w:tcW w:w="722" w:type="pct"/>
            <w:tcBorders>
              <w:top w:val="single" w:sz="4" w:space="0" w:color="auto"/>
              <w:left w:val="single" w:sz="4" w:space="0" w:color="auto"/>
              <w:bottom w:val="single" w:sz="4" w:space="0" w:color="auto"/>
              <w:right w:val="single" w:sz="4" w:space="0" w:color="auto"/>
            </w:tcBorders>
          </w:tcPr>
          <w:p w14:paraId="06280BA4" w14:textId="77777777" w:rsidR="006A2766" w:rsidRPr="00B15876" w:rsidRDefault="006A2766" w:rsidP="006A2766">
            <w:pPr>
              <w:pStyle w:val="NoSpacing"/>
              <w:spacing w:before="240" w:after="240" w:line="256" w:lineRule="auto"/>
              <w:contextualSpacing/>
              <w:jc w:val="center"/>
              <w:rPr>
                <w:b/>
                <w:i/>
                <w:sz w:val="22"/>
                <w:szCs w:val="22"/>
              </w:rPr>
            </w:pPr>
          </w:p>
        </w:tc>
        <w:tc>
          <w:tcPr>
            <w:tcW w:w="959" w:type="pct"/>
            <w:tcBorders>
              <w:top w:val="single" w:sz="4" w:space="0" w:color="auto"/>
              <w:left w:val="single" w:sz="4" w:space="0" w:color="auto"/>
              <w:bottom w:val="single" w:sz="4" w:space="0" w:color="auto"/>
              <w:right w:val="single" w:sz="4" w:space="0" w:color="auto"/>
            </w:tcBorders>
            <w:vAlign w:val="center"/>
          </w:tcPr>
          <w:p w14:paraId="4953569D" w14:textId="77777777" w:rsidR="006A2766" w:rsidRPr="00B15876" w:rsidRDefault="006A2766" w:rsidP="006A2766">
            <w:pPr>
              <w:pStyle w:val="NoSpacing"/>
              <w:spacing w:before="240" w:after="240" w:line="256" w:lineRule="auto"/>
              <w:jc w:val="center"/>
              <w:rPr>
                <w:b/>
                <w:i/>
                <w:sz w:val="22"/>
                <w:szCs w:val="22"/>
              </w:rPr>
            </w:pPr>
          </w:p>
        </w:tc>
      </w:tr>
      <w:tr w:rsidR="006A2766" w:rsidRPr="00102DE0" w14:paraId="1AAE5134" w14:textId="77777777" w:rsidTr="00C31699">
        <w:trPr>
          <w:trHeight w:val="283"/>
        </w:trPr>
        <w:tc>
          <w:tcPr>
            <w:tcW w:w="284" w:type="pct"/>
            <w:tcBorders>
              <w:top w:val="single" w:sz="4" w:space="0" w:color="auto"/>
              <w:left w:val="single" w:sz="4" w:space="0" w:color="auto"/>
              <w:bottom w:val="single" w:sz="4" w:space="0" w:color="auto"/>
              <w:right w:val="single" w:sz="4" w:space="0" w:color="auto"/>
            </w:tcBorders>
          </w:tcPr>
          <w:p w14:paraId="097B7C86" w14:textId="5E3FE26D" w:rsidR="006A2766" w:rsidRPr="00B15876" w:rsidRDefault="006A2766" w:rsidP="006A2766">
            <w:pPr>
              <w:spacing w:before="240" w:after="240" w:line="240" w:lineRule="auto"/>
              <w:contextualSpacing/>
              <w:jc w:val="center"/>
              <w:rPr>
                <w:rFonts w:ascii="Times New Roman" w:hAnsi="Times New Roman" w:cs="Times New Roman"/>
                <w:bCs/>
              </w:rPr>
            </w:pPr>
            <w:r w:rsidRPr="00B15876">
              <w:rPr>
                <w:rFonts w:ascii="Times New Roman" w:hAnsi="Times New Roman" w:cs="Times New Roman"/>
                <w:bCs/>
              </w:rPr>
              <w:t>1.3.</w:t>
            </w:r>
          </w:p>
        </w:tc>
        <w:tc>
          <w:tcPr>
            <w:tcW w:w="1549" w:type="pct"/>
            <w:tcBorders>
              <w:top w:val="single" w:sz="4" w:space="0" w:color="auto"/>
              <w:left w:val="single" w:sz="4" w:space="0" w:color="auto"/>
              <w:bottom w:val="single" w:sz="4" w:space="0" w:color="auto"/>
              <w:right w:val="single" w:sz="4" w:space="0" w:color="auto"/>
            </w:tcBorders>
          </w:tcPr>
          <w:p w14:paraId="6164C4B8" w14:textId="71F8FD70" w:rsidR="006A2766" w:rsidRPr="00B15876" w:rsidRDefault="006A2766" w:rsidP="006A276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240" w:lineRule="auto"/>
              <w:ind w:firstLine="15"/>
              <w:contextualSpacing/>
              <w:jc w:val="both"/>
              <w:rPr>
                <w:rFonts w:ascii="Times New Roman" w:hAnsi="Times New Roman" w:cs="Times New Roman"/>
              </w:rPr>
            </w:pPr>
            <w:r w:rsidRPr="00B15876">
              <w:rPr>
                <w:rFonts w:ascii="Times New Roman" w:eastAsia="Aptos Narrow" w:hAnsi="Times New Roman" w:cs="Times New Roman"/>
                <w:color w:val="242424"/>
              </w:rPr>
              <w:t xml:space="preserve">Integracinės sąsajos tarp Tarpininko ir VMI informacinių sistemų sukūrimas (Techninės specifikacijos 2.8.3 punktas) </w:t>
            </w:r>
            <w:r w:rsidRPr="00B15876">
              <w:rPr>
                <w:rFonts w:ascii="Times New Roman" w:eastAsia="Times New Roman" w:hAnsi="Times New Roman" w:cs="Times New Roman"/>
              </w:rPr>
              <w:t xml:space="preserve"> </w:t>
            </w:r>
          </w:p>
        </w:tc>
        <w:tc>
          <w:tcPr>
            <w:tcW w:w="665" w:type="pct"/>
            <w:tcBorders>
              <w:top w:val="single" w:sz="4" w:space="0" w:color="auto"/>
              <w:left w:val="single" w:sz="4" w:space="0" w:color="auto"/>
              <w:bottom w:val="single" w:sz="4" w:space="0" w:color="auto"/>
              <w:right w:val="single" w:sz="4" w:space="0" w:color="auto"/>
            </w:tcBorders>
          </w:tcPr>
          <w:p w14:paraId="71DBAED7" w14:textId="4D441026" w:rsidR="006A2766" w:rsidRPr="00AD62D9" w:rsidRDefault="006A2766" w:rsidP="006A2766">
            <w:pPr>
              <w:pStyle w:val="NoSpacing"/>
              <w:spacing w:before="240" w:after="240" w:line="256" w:lineRule="auto"/>
              <w:contextualSpacing/>
              <w:jc w:val="center"/>
              <w:rPr>
                <w:bCs/>
                <w:iCs/>
                <w:sz w:val="22"/>
                <w:szCs w:val="18"/>
              </w:rPr>
            </w:pPr>
            <w:r w:rsidRPr="00AD62D9">
              <w:rPr>
                <w:color w:val="000000" w:themeColor="text1"/>
                <w:sz w:val="22"/>
                <w:szCs w:val="18"/>
              </w:rPr>
              <w:t>Vnt.</w:t>
            </w:r>
          </w:p>
        </w:tc>
        <w:tc>
          <w:tcPr>
            <w:tcW w:w="821" w:type="pct"/>
            <w:tcBorders>
              <w:top w:val="single" w:sz="4" w:space="0" w:color="auto"/>
              <w:left w:val="single" w:sz="4" w:space="0" w:color="auto"/>
              <w:bottom w:val="single" w:sz="4" w:space="0" w:color="auto"/>
              <w:right w:val="single" w:sz="4" w:space="0" w:color="auto"/>
            </w:tcBorders>
          </w:tcPr>
          <w:p w14:paraId="13CF72CE" w14:textId="664E54FF" w:rsidR="006A2766" w:rsidRPr="006A2766" w:rsidRDefault="006A2766" w:rsidP="006A2766">
            <w:pPr>
              <w:pStyle w:val="NoSpacing"/>
              <w:spacing w:before="240" w:after="240" w:line="256" w:lineRule="auto"/>
              <w:contextualSpacing/>
              <w:jc w:val="center"/>
              <w:rPr>
                <w:sz w:val="22"/>
                <w:szCs w:val="18"/>
              </w:rPr>
            </w:pPr>
            <w:r w:rsidRPr="006A2766">
              <w:rPr>
                <w:color w:val="000000" w:themeColor="text1"/>
                <w:sz w:val="22"/>
                <w:szCs w:val="18"/>
              </w:rPr>
              <w:t>1</w:t>
            </w:r>
          </w:p>
        </w:tc>
        <w:tc>
          <w:tcPr>
            <w:tcW w:w="722" w:type="pct"/>
            <w:tcBorders>
              <w:top w:val="single" w:sz="4" w:space="0" w:color="auto"/>
              <w:left w:val="single" w:sz="4" w:space="0" w:color="auto"/>
              <w:bottom w:val="single" w:sz="4" w:space="0" w:color="auto"/>
              <w:right w:val="single" w:sz="4" w:space="0" w:color="auto"/>
            </w:tcBorders>
          </w:tcPr>
          <w:p w14:paraId="187416B0" w14:textId="77777777" w:rsidR="006A2766" w:rsidRPr="00B15876" w:rsidRDefault="006A2766" w:rsidP="006A2766">
            <w:pPr>
              <w:pStyle w:val="NoSpacing"/>
              <w:spacing w:before="240" w:after="240" w:line="256" w:lineRule="auto"/>
              <w:contextualSpacing/>
              <w:jc w:val="center"/>
              <w:rPr>
                <w:b/>
                <w:i/>
                <w:sz w:val="22"/>
                <w:szCs w:val="22"/>
              </w:rPr>
            </w:pPr>
          </w:p>
        </w:tc>
        <w:tc>
          <w:tcPr>
            <w:tcW w:w="959" w:type="pct"/>
            <w:tcBorders>
              <w:top w:val="single" w:sz="4" w:space="0" w:color="auto"/>
              <w:left w:val="single" w:sz="4" w:space="0" w:color="auto"/>
              <w:bottom w:val="single" w:sz="4" w:space="0" w:color="auto"/>
              <w:right w:val="single" w:sz="4" w:space="0" w:color="auto"/>
            </w:tcBorders>
            <w:vAlign w:val="center"/>
          </w:tcPr>
          <w:p w14:paraId="38972D36" w14:textId="77777777" w:rsidR="006A2766" w:rsidRPr="00B15876" w:rsidRDefault="006A2766" w:rsidP="006A2766">
            <w:pPr>
              <w:pStyle w:val="NoSpacing"/>
              <w:spacing w:before="240" w:after="240" w:line="256" w:lineRule="auto"/>
              <w:jc w:val="center"/>
              <w:rPr>
                <w:b/>
                <w:i/>
                <w:sz w:val="22"/>
                <w:szCs w:val="22"/>
              </w:rPr>
            </w:pPr>
          </w:p>
        </w:tc>
      </w:tr>
      <w:tr w:rsidR="009A3737" w:rsidRPr="00102DE0" w14:paraId="12B1DA4B" w14:textId="77777777" w:rsidTr="003E27EB">
        <w:trPr>
          <w:trHeight w:val="219"/>
        </w:trPr>
        <w:tc>
          <w:tcPr>
            <w:tcW w:w="4041" w:type="pct"/>
            <w:gridSpan w:val="5"/>
            <w:tcBorders>
              <w:top w:val="single" w:sz="4" w:space="0" w:color="auto"/>
              <w:left w:val="single" w:sz="4" w:space="0" w:color="auto"/>
              <w:bottom w:val="single" w:sz="4" w:space="0" w:color="auto"/>
              <w:right w:val="single" w:sz="4" w:space="0" w:color="auto"/>
            </w:tcBorders>
          </w:tcPr>
          <w:p w14:paraId="631B53A8" w14:textId="33304106" w:rsidR="00AF0ECA" w:rsidRPr="007F7057" w:rsidRDefault="009423BB" w:rsidP="00AF0ECA">
            <w:pPr>
              <w:pStyle w:val="NoSpacing"/>
              <w:contextualSpacing/>
              <w:jc w:val="right"/>
              <w:rPr>
                <w:b/>
                <w:bCs/>
                <w:sz w:val="22"/>
                <w:szCs w:val="18"/>
              </w:rPr>
            </w:pPr>
            <w:r w:rsidRPr="007F7057">
              <w:rPr>
                <w:b/>
                <w:bCs/>
                <w:sz w:val="22"/>
                <w:szCs w:val="18"/>
              </w:rPr>
              <w:t>P</w:t>
            </w:r>
            <w:r w:rsidR="00AF0ECA" w:rsidRPr="007F7057">
              <w:rPr>
                <w:b/>
                <w:bCs/>
                <w:sz w:val="22"/>
                <w:szCs w:val="18"/>
              </w:rPr>
              <w:t xml:space="preserve">asiūlymo kaina Eur be PVM: </w:t>
            </w:r>
          </w:p>
          <w:p w14:paraId="11F3C6B0" w14:textId="2A653BBC" w:rsidR="009A3737" w:rsidRPr="002C3750" w:rsidRDefault="00AF0ECA" w:rsidP="00AF0ECA">
            <w:pPr>
              <w:pStyle w:val="NoSpacing"/>
              <w:contextualSpacing/>
              <w:jc w:val="right"/>
              <w:rPr>
                <w:b/>
                <w:bCs/>
                <w:i/>
                <w:iCs/>
                <w:sz w:val="22"/>
                <w:szCs w:val="18"/>
              </w:rPr>
            </w:pPr>
            <w:r w:rsidRPr="002C3750">
              <w:rPr>
                <w:i/>
                <w:iCs/>
                <w:sz w:val="22"/>
                <w:szCs w:val="18"/>
              </w:rPr>
              <w:t>(1.1., 1.2. ir 1.3. eilučių 6 stulpelyje nurodytų kainų suma)</w:t>
            </w:r>
          </w:p>
        </w:tc>
        <w:tc>
          <w:tcPr>
            <w:tcW w:w="959" w:type="pct"/>
            <w:tcBorders>
              <w:top w:val="single" w:sz="4" w:space="0" w:color="auto"/>
              <w:left w:val="single" w:sz="4" w:space="0" w:color="auto"/>
              <w:bottom w:val="single" w:sz="4" w:space="0" w:color="auto"/>
              <w:right w:val="single" w:sz="4" w:space="0" w:color="auto"/>
            </w:tcBorders>
            <w:vAlign w:val="center"/>
          </w:tcPr>
          <w:p w14:paraId="501A0EAD" w14:textId="77777777" w:rsidR="009A3737" w:rsidRPr="00102DE0" w:rsidRDefault="009A3737" w:rsidP="005B6CC4">
            <w:pPr>
              <w:pStyle w:val="NoSpacing"/>
              <w:spacing w:before="240" w:after="240" w:line="256" w:lineRule="auto"/>
              <w:rPr>
                <w:b/>
                <w:i/>
              </w:rPr>
            </w:pPr>
          </w:p>
        </w:tc>
      </w:tr>
      <w:tr w:rsidR="00AF0ECA" w:rsidRPr="00102DE0" w14:paraId="161C15C4" w14:textId="77777777" w:rsidTr="003E27EB">
        <w:trPr>
          <w:trHeight w:val="246"/>
        </w:trPr>
        <w:tc>
          <w:tcPr>
            <w:tcW w:w="4041" w:type="pct"/>
            <w:gridSpan w:val="5"/>
            <w:tcBorders>
              <w:top w:val="single" w:sz="4" w:space="0" w:color="auto"/>
              <w:left w:val="single" w:sz="4" w:space="0" w:color="auto"/>
              <w:bottom w:val="single" w:sz="4" w:space="0" w:color="auto"/>
              <w:right w:val="single" w:sz="4" w:space="0" w:color="auto"/>
            </w:tcBorders>
          </w:tcPr>
          <w:p w14:paraId="0929FF24" w14:textId="45FFA1EF" w:rsidR="00AF0ECA" w:rsidRPr="007F7057" w:rsidRDefault="009423BB" w:rsidP="009A3737">
            <w:pPr>
              <w:pStyle w:val="NoSpacing"/>
              <w:contextualSpacing/>
              <w:jc w:val="right"/>
              <w:rPr>
                <w:b/>
                <w:bCs/>
                <w:sz w:val="22"/>
                <w:szCs w:val="18"/>
              </w:rPr>
            </w:pPr>
            <w:r w:rsidRPr="007F7057">
              <w:rPr>
                <w:b/>
                <w:sz w:val="22"/>
                <w:szCs w:val="18"/>
              </w:rPr>
              <w:t>PVM (</w:t>
            </w:r>
            <w:r w:rsidRPr="007F7057">
              <w:rPr>
                <w:bCs/>
                <w:color w:val="FF0000"/>
                <w:sz w:val="22"/>
                <w:szCs w:val="18"/>
              </w:rPr>
              <w:t>tarifas/jį šioje vietoje įrašo tiekėjas</w:t>
            </w:r>
            <w:r w:rsidRPr="007F7057">
              <w:rPr>
                <w:b/>
                <w:sz w:val="22"/>
                <w:szCs w:val="18"/>
              </w:rPr>
              <w:t>)</w:t>
            </w:r>
            <w:r w:rsidRPr="007F7057">
              <w:rPr>
                <w:b/>
                <w:sz w:val="22"/>
                <w:szCs w:val="18"/>
                <w:vertAlign w:val="superscript"/>
              </w:rPr>
              <w:t>*</w:t>
            </w:r>
            <w:r w:rsidRPr="007F7057">
              <w:rPr>
                <w:b/>
                <w:sz w:val="22"/>
                <w:szCs w:val="18"/>
              </w:rPr>
              <w:t>, PVM suma</w:t>
            </w:r>
            <w:r w:rsidRPr="007F7057">
              <w:rPr>
                <w:b/>
                <w:sz w:val="22"/>
                <w:szCs w:val="18"/>
                <w:vertAlign w:val="superscript"/>
              </w:rPr>
              <w:t xml:space="preserve"> </w:t>
            </w:r>
            <w:r w:rsidRPr="007F7057">
              <w:rPr>
                <w:b/>
                <w:sz w:val="22"/>
                <w:szCs w:val="18"/>
              </w:rPr>
              <w:t>:</w:t>
            </w:r>
          </w:p>
        </w:tc>
        <w:tc>
          <w:tcPr>
            <w:tcW w:w="959" w:type="pct"/>
            <w:tcBorders>
              <w:top w:val="single" w:sz="4" w:space="0" w:color="auto"/>
              <w:left w:val="single" w:sz="4" w:space="0" w:color="auto"/>
              <w:bottom w:val="single" w:sz="4" w:space="0" w:color="auto"/>
              <w:right w:val="single" w:sz="4" w:space="0" w:color="auto"/>
            </w:tcBorders>
            <w:vAlign w:val="center"/>
          </w:tcPr>
          <w:p w14:paraId="2B2DC645" w14:textId="77777777" w:rsidR="00AF0ECA" w:rsidRPr="00102DE0" w:rsidRDefault="00AF0ECA" w:rsidP="009A3737">
            <w:pPr>
              <w:pStyle w:val="NoSpacing"/>
              <w:spacing w:before="240" w:after="240" w:line="256" w:lineRule="auto"/>
              <w:jc w:val="center"/>
              <w:rPr>
                <w:b/>
                <w:i/>
              </w:rPr>
            </w:pPr>
          </w:p>
        </w:tc>
      </w:tr>
      <w:tr w:rsidR="00AF0ECA" w:rsidRPr="00102DE0" w14:paraId="6510CEF1" w14:textId="77777777" w:rsidTr="003E27EB">
        <w:trPr>
          <w:trHeight w:val="462"/>
        </w:trPr>
        <w:tc>
          <w:tcPr>
            <w:tcW w:w="4041" w:type="pct"/>
            <w:gridSpan w:val="5"/>
            <w:tcBorders>
              <w:top w:val="single" w:sz="4" w:space="0" w:color="auto"/>
              <w:left w:val="single" w:sz="4" w:space="0" w:color="auto"/>
              <w:bottom w:val="single" w:sz="4" w:space="0" w:color="auto"/>
              <w:right w:val="single" w:sz="4" w:space="0" w:color="auto"/>
            </w:tcBorders>
          </w:tcPr>
          <w:p w14:paraId="03B8DD66" w14:textId="02BAD1CA" w:rsidR="00AF0ECA" w:rsidRPr="007F7057" w:rsidRDefault="009423BB" w:rsidP="00AF0ECA">
            <w:pPr>
              <w:pStyle w:val="NoSpacing"/>
              <w:contextualSpacing/>
              <w:jc w:val="right"/>
              <w:rPr>
                <w:b/>
                <w:bCs/>
                <w:sz w:val="22"/>
                <w:szCs w:val="18"/>
              </w:rPr>
            </w:pPr>
            <w:r w:rsidRPr="007F7057">
              <w:rPr>
                <w:b/>
                <w:bCs/>
                <w:sz w:val="22"/>
                <w:szCs w:val="18"/>
              </w:rPr>
              <w:t>P</w:t>
            </w:r>
            <w:r w:rsidR="00AF0ECA" w:rsidRPr="007F7057">
              <w:rPr>
                <w:b/>
                <w:bCs/>
                <w:sz w:val="22"/>
                <w:szCs w:val="18"/>
              </w:rPr>
              <w:t>asiūlymo kaina</w:t>
            </w:r>
            <w:r w:rsidR="00AE2E5C" w:rsidRPr="007F7057">
              <w:rPr>
                <w:b/>
                <w:bCs/>
                <w:sz w:val="22"/>
                <w:szCs w:val="18"/>
              </w:rPr>
              <w:t xml:space="preserve"> pasirengimo paslaugoms</w:t>
            </w:r>
            <w:r w:rsidR="00AF0ECA" w:rsidRPr="007F7057">
              <w:rPr>
                <w:b/>
                <w:bCs/>
                <w:sz w:val="22"/>
                <w:szCs w:val="18"/>
              </w:rPr>
              <w:t xml:space="preserve"> Eur su PVM: </w:t>
            </w:r>
          </w:p>
        </w:tc>
        <w:tc>
          <w:tcPr>
            <w:tcW w:w="959" w:type="pct"/>
            <w:tcBorders>
              <w:top w:val="single" w:sz="4" w:space="0" w:color="auto"/>
              <w:left w:val="single" w:sz="4" w:space="0" w:color="auto"/>
              <w:bottom w:val="single" w:sz="4" w:space="0" w:color="auto"/>
              <w:right w:val="single" w:sz="4" w:space="0" w:color="auto"/>
            </w:tcBorders>
            <w:vAlign w:val="center"/>
          </w:tcPr>
          <w:p w14:paraId="66123F3C" w14:textId="77777777" w:rsidR="00AF0ECA" w:rsidRPr="00102DE0" w:rsidRDefault="00AF0ECA" w:rsidP="009A3737">
            <w:pPr>
              <w:pStyle w:val="NoSpacing"/>
              <w:spacing w:before="240" w:after="240" w:line="256" w:lineRule="auto"/>
              <w:jc w:val="center"/>
              <w:rPr>
                <w:b/>
                <w:i/>
              </w:rPr>
            </w:pPr>
          </w:p>
        </w:tc>
      </w:tr>
    </w:tbl>
    <w:p w14:paraId="6F451DD6" w14:textId="77777777" w:rsidR="00C31699" w:rsidRPr="00D01706" w:rsidRDefault="00C31699" w:rsidP="00C31699">
      <w:pPr>
        <w:spacing w:after="60"/>
        <w:jc w:val="both"/>
        <w:rPr>
          <w:rFonts w:asciiTheme="majorBidi" w:hAnsiTheme="majorBidi" w:cstheme="majorBidi"/>
          <w:b/>
          <w:i/>
          <w:sz w:val="20"/>
          <w:szCs w:val="20"/>
        </w:rPr>
      </w:pPr>
      <w:r w:rsidRPr="00D01706">
        <w:rPr>
          <w:rFonts w:asciiTheme="majorBidi" w:hAnsiTheme="majorBidi" w:cstheme="majorBidi"/>
          <w:sz w:val="20"/>
          <w:szCs w:val="20"/>
        </w:rPr>
        <w:t xml:space="preserve">Į šią sumą įeina visi Tiekėjo mokami mokesčiai bei kitos su Paslaugų teikimu susijusios Tiekėjo patiriamos išlaidos. Visos kainos/įkainiai arba sąnaudos turi būti skaičiuojamos tikslumo lygiu iki euro šimtųjų dalių </w:t>
      </w:r>
      <w:r w:rsidRPr="00D01706">
        <w:rPr>
          <w:rFonts w:asciiTheme="majorBidi" w:hAnsiTheme="majorBidi" w:cstheme="majorBidi"/>
          <w:b/>
          <w:i/>
          <w:sz w:val="20"/>
          <w:szCs w:val="20"/>
        </w:rPr>
        <w:t>(t. y. du skaičiai po kablelio).</w:t>
      </w:r>
    </w:p>
    <w:p w14:paraId="0AC3F8D5" w14:textId="77777777" w:rsidR="00B545CA" w:rsidRDefault="00B545CA" w:rsidP="00D01706">
      <w:pPr>
        <w:spacing w:after="0" w:line="240" w:lineRule="auto"/>
        <w:jc w:val="both"/>
        <w:rPr>
          <w:rFonts w:asciiTheme="majorBidi" w:hAnsiTheme="majorBidi" w:cstheme="majorBidi"/>
          <w:b/>
          <w:bCs/>
        </w:rPr>
      </w:pPr>
    </w:p>
    <w:p w14:paraId="68B275A7" w14:textId="579124C7" w:rsidR="00CC7A9B" w:rsidRPr="00CC7A9B" w:rsidRDefault="00CC7A9B" w:rsidP="00D01706">
      <w:pPr>
        <w:spacing w:after="0" w:line="240" w:lineRule="auto"/>
        <w:jc w:val="both"/>
        <w:rPr>
          <w:rFonts w:ascii="Times New Roman" w:hAnsi="Times New Roman" w:cs="Times New Roman"/>
        </w:rPr>
      </w:pPr>
      <w:r w:rsidRPr="00602D79">
        <w:rPr>
          <w:rFonts w:ascii="Times New Roman" w:hAnsi="Times New Roman" w:cs="Times New Roman"/>
        </w:rPr>
        <w:t xml:space="preserve">*Tais atvejais, kai pagal galiojančius teisės aktus tiekėjui nereikia mokėti PVM, tiekėjas atitinkamos pasiūlymo skilties nepildo ir nurodo priežastis, dėl kurių PVM nemokamas: </w:t>
      </w:r>
      <w:r w:rsidRPr="00133DC7">
        <w:rPr>
          <w:rFonts w:ascii="Times New Roman" w:hAnsi="Times New Roman" w:cs="Times New Roman"/>
        </w:rPr>
        <w:t>_________________________________.</w:t>
      </w:r>
    </w:p>
    <w:p w14:paraId="57C99C94" w14:textId="77777777" w:rsidR="00CC7A9B" w:rsidRDefault="00CC7A9B" w:rsidP="00D01706">
      <w:pPr>
        <w:spacing w:after="0" w:line="240" w:lineRule="auto"/>
        <w:jc w:val="both"/>
        <w:rPr>
          <w:rFonts w:asciiTheme="majorBidi" w:hAnsiTheme="majorBidi" w:cstheme="majorBidi"/>
          <w:b/>
          <w:bCs/>
        </w:rPr>
      </w:pPr>
    </w:p>
    <w:p w14:paraId="52EEF806" w14:textId="77777777" w:rsidR="00CC7A9B" w:rsidRDefault="00CC7A9B" w:rsidP="00D01706">
      <w:pPr>
        <w:spacing w:after="0" w:line="240" w:lineRule="auto"/>
        <w:jc w:val="both"/>
        <w:rPr>
          <w:rFonts w:asciiTheme="majorBidi" w:hAnsiTheme="majorBidi" w:cstheme="majorBidi"/>
          <w:b/>
          <w:bCs/>
        </w:rPr>
      </w:pPr>
    </w:p>
    <w:p w14:paraId="4665142C" w14:textId="77777777" w:rsidR="00236417" w:rsidRDefault="00236417" w:rsidP="00D01706">
      <w:pPr>
        <w:spacing w:after="0" w:line="240" w:lineRule="auto"/>
        <w:jc w:val="both"/>
        <w:rPr>
          <w:rFonts w:asciiTheme="majorBidi" w:hAnsiTheme="majorBidi" w:cstheme="majorBidi"/>
          <w:b/>
          <w:bCs/>
          <w:sz w:val="24"/>
          <w:szCs w:val="24"/>
        </w:rPr>
      </w:pPr>
    </w:p>
    <w:p w14:paraId="262BA56E" w14:textId="77777777" w:rsidR="00236417" w:rsidRDefault="00236417" w:rsidP="00D01706">
      <w:pPr>
        <w:spacing w:after="0" w:line="240" w:lineRule="auto"/>
        <w:jc w:val="both"/>
        <w:rPr>
          <w:rFonts w:asciiTheme="majorBidi" w:hAnsiTheme="majorBidi" w:cstheme="majorBidi"/>
          <w:b/>
          <w:bCs/>
          <w:sz w:val="24"/>
          <w:szCs w:val="24"/>
        </w:rPr>
      </w:pPr>
    </w:p>
    <w:p w14:paraId="454DEFE7" w14:textId="2EC3BCB8" w:rsidR="00B545CA" w:rsidRDefault="008B1D5C" w:rsidP="00D01706">
      <w:pPr>
        <w:spacing w:after="0" w:line="240" w:lineRule="auto"/>
        <w:jc w:val="both"/>
        <w:rPr>
          <w:rFonts w:asciiTheme="majorBidi" w:hAnsiTheme="majorBidi" w:cstheme="majorBidi"/>
          <w:b/>
          <w:bCs/>
          <w:sz w:val="24"/>
          <w:szCs w:val="24"/>
        </w:rPr>
      </w:pPr>
      <w:r>
        <w:rPr>
          <w:rFonts w:asciiTheme="majorBidi" w:hAnsiTheme="majorBidi" w:cstheme="majorBidi"/>
          <w:b/>
          <w:bCs/>
          <w:sz w:val="24"/>
          <w:szCs w:val="24"/>
        </w:rPr>
        <w:lastRenderedPageBreak/>
        <w:t>1.2.</w:t>
      </w:r>
      <w:r w:rsidR="003150A3" w:rsidRPr="003150A3">
        <w:rPr>
          <w:rFonts w:asciiTheme="majorBidi" w:hAnsiTheme="majorBidi" w:cstheme="majorBidi"/>
          <w:b/>
          <w:bCs/>
          <w:sz w:val="24"/>
          <w:szCs w:val="24"/>
        </w:rPr>
        <w:t xml:space="preserve"> lentelė Kainos pasiūlymas transakcijoms</w:t>
      </w:r>
      <w:r w:rsidR="00280987">
        <w:rPr>
          <w:rFonts w:asciiTheme="majorBidi" w:hAnsiTheme="majorBidi" w:cstheme="majorBidi"/>
          <w:b/>
          <w:bCs/>
          <w:sz w:val="24"/>
          <w:szCs w:val="24"/>
        </w:rPr>
        <w:t xml:space="preserve"> (fiksuotas įkainis)</w:t>
      </w:r>
      <w:r w:rsidR="00F066F8">
        <w:rPr>
          <w:rFonts w:asciiTheme="majorBidi" w:hAnsiTheme="majorBidi" w:cstheme="majorBidi"/>
          <w:b/>
          <w:bCs/>
          <w:sz w:val="24"/>
          <w:szCs w:val="24"/>
        </w:rPr>
        <w:t>:</w:t>
      </w:r>
    </w:p>
    <w:p w14:paraId="1B01B3EE" w14:textId="77777777" w:rsidR="003150A3" w:rsidRPr="003150A3" w:rsidRDefault="003150A3" w:rsidP="00D01706">
      <w:pPr>
        <w:spacing w:after="0" w:line="240" w:lineRule="auto"/>
        <w:jc w:val="both"/>
        <w:rPr>
          <w:rFonts w:asciiTheme="majorBidi" w:hAnsiTheme="majorBidi" w:cstheme="majorBidi"/>
          <w:b/>
          <w:bCs/>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7"/>
        <w:gridCol w:w="3027"/>
        <w:gridCol w:w="1169"/>
        <w:gridCol w:w="1602"/>
        <w:gridCol w:w="1413"/>
        <w:gridCol w:w="1870"/>
      </w:tblGrid>
      <w:tr w:rsidR="00AF2745" w:rsidRPr="00102DE0" w14:paraId="3D4DDB4D" w14:textId="77777777" w:rsidTr="001B1615">
        <w:trPr>
          <w:trHeight w:val="272"/>
        </w:trPr>
        <w:tc>
          <w:tcPr>
            <w:tcW w:w="28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43DA7A6" w14:textId="77777777" w:rsidR="00AF2745" w:rsidRPr="00102DE0" w:rsidRDefault="00AF2745" w:rsidP="00A526D1">
            <w:pPr>
              <w:spacing w:after="0" w:line="240" w:lineRule="auto"/>
              <w:jc w:val="center"/>
              <w:rPr>
                <w:rFonts w:ascii="Times New Roman" w:hAnsi="Times New Roman" w:cs="Times New Roman"/>
                <w:b/>
                <w:i/>
                <w:iCs/>
              </w:rPr>
            </w:pPr>
            <w:r w:rsidRPr="00102DE0">
              <w:rPr>
                <w:rFonts w:ascii="Times New Roman" w:hAnsi="Times New Roman" w:cs="Times New Roman"/>
                <w:b/>
                <w:i/>
                <w:iCs/>
              </w:rPr>
              <w:t xml:space="preserve">El. </w:t>
            </w:r>
          </w:p>
          <w:p w14:paraId="5C55680E" w14:textId="77777777" w:rsidR="00AF2745" w:rsidRPr="00102DE0" w:rsidRDefault="00AF2745" w:rsidP="00A526D1">
            <w:pPr>
              <w:spacing w:after="0" w:line="240" w:lineRule="auto"/>
              <w:jc w:val="center"/>
              <w:rPr>
                <w:rFonts w:ascii="Times New Roman" w:hAnsi="Times New Roman" w:cs="Times New Roman"/>
                <w:b/>
                <w:i/>
                <w:iCs/>
              </w:rPr>
            </w:pPr>
            <w:r w:rsidRPr="00102DE0">
              <w:rPr>
                <w:rFonts w:ascii="Times New Roman" w:hAnsi="Times New Roman" w:cs="Times New Roman"/>
                <w:b/>
                <w:i/>
                <w:iCs/>
              </w:rPr>
              <w:t>Nr.</w:t>
            </w:r>
          </w:p>
        </w:tc>
        <w:tc>
          <w:tcPr>
            <w:tcW w:w="157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385CD0F" w14:textId="0E79887A" w:rsidR="00AF2745" w:rsidRPr="00102DE0" w:rsidRDefault="00AF2745" w:rsidP="00A526D1">
            <w:pPr>
              <w:spacing w:after="0" w:line="240" w:lineRule="auto"/>
              <w:ind w:firstLine="43"/>
              <w:jc w:val="center"/>
              <w:rPr>
                <w:rFonts w:ascii="Times New Roman" w:hAnsi="Times New Roman" w:cs="Times New Roman"/>
                <w:b/>
                <w:i/>
                <w:iCs/>
              </w:rPr>
            </w:pPr>
            <w:r>
              <w:rPr>
                <w:rFonts w:ascii="Times New Roman" w:hAnsi="Times New Roman" w:cs="Times New Roman"/>
                <w:b/>
                <w:i/>
                <w:iCs/>
              </w:rPr>
              <w:t>Paslaugos p</w:t>
            </w:r>
            <w:r w:rsidRPr="00102DE0">
              <w:rPr>
                <w:rFonts w:ascii="Times New Roman" w:hAnsi="Times New Roman" w:cs="Times New Roman"/>
                <w:b/>
                <w:i/>
                <w:iCs/>
              </w:rPr>
              <w:t>avadinimas</w:t>
            </w:r>
          </w:p>
        </w:tc>
        <w:tc>
          <w:tcPr>
            <w:tcW w:w="60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27F6CB" w14:textId="01E5D69E" w:rsidR="00AF2745" w:rsidRPr="00102DE0" w:rsidRDefault="00AF2745" w:rsidP="008929F7">
            <w:pPr>
              <w:spacing w:after="0" w:line="240" w:lineRule="auto"/>
              <w:jc w:val="center"/>
              <w:rPr>
                <w:rFonts w:ascii="Times New Roman" w:hAnsi="Times New Roman" w:cs="Times New Roman"/>
                <w:b/>
                <w:bCs/>
                <w:i/>
                <w:iCs/>
              </w:rPr>
            </w:pPr>
            <w:r>
              <w:rPr>
                <w:rFonts w:ascii="Times New Roman" w:hAnsi="Times New Roman" w:cs="Times New Roman"/>
                <w:b/>
                <w:bCs/>
                <w:i/>
                <w:iCs/>
              </w:rPr>
              <w:t>Mato vnt.</w:t>
            </w:r>
          </w:p>
        </w:tc>
        <w:tc>
          <w:tcPr>
            <w:tcW w:w="83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098EE4" w14:textId="75409AB3" w:rsidR="00AF2745" w:rsidRPr="00102DE0" w:rsidRDefault="00AF2745" w:rsidP="00A526D1">
            <w:pPr>
              <w:spacing w:after="0" w:line="240" w:lineRule="auto"/>
              <w:jc w:val="center"/>
              <w:rPr>
                <w:rFonts w:ascii="Times New Roman" w:hAnsi="Times New Roman" w:cs="Times New Roman"/>
                <w:b/>
                <w:bCs/>
                <w:i/>
                <w:iCs/>
              </w:rPr>
            </w:pPr>
            <w:r>
              <w:rPr>
                <w:rFonts w:ascii="Times New Roman" w:hAnsi="Times New Roman" w:cs="Times New Roman"/>
                <w:b/>
                <w:bCs/>
                <w:i/>
                <w:iCs/>
              </w:rPr>
              <w:t xml:space="preserve">Preliminarus* kiekis per </w:t>
            </w:r>
            <w:r w:rsidR="008D4630">
              <w:rPr>
                <w:rFonts w:ascii="Times New Roman" w:hAnsi="Times New Roman" w:cs="Times New Roman"/>
                <w:b/>
                <w:bCs/>
                <w:i/>
                <w:iCs/>
              </w:rPr>
              <w:t>4</w:t>
            </w:r>
            <w:r>
              <w:rPr>
                <w:rFonts w:ascii="Times New Roman" w:hAnsi="Times New Roman" w:cs="Times New Roman"/>
                <w:b/>
                <w:bCs/>
                <w:i/>
                <w:iCs/>
              </w:rPr>
              <w:t xml:space="preserve"> mėnesius</w:t>
            </w:r>
          </w:p>
        </w:tc>
        <w:tc>
          <w:tcPr>
            <w:tcW w:w="73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86A2B0" w14:textId="384FB7C2" w:rsidR="00AF2745" w:rsidRPr="00102DE0" w:rsidRDefault="00AF2745" w:rsidP="00A526D1">
            <w:pPr>
              <w:spacing w:after="0" w:line="240" w:lineRule="auto"/>
              <w:jc w:val="center"/>
              <w:rPr>
                <w:rFonts w:ascii="Times New Roman" w:hAnsi="Times New Roman" w:cs="Times New Roman"/>
                <w:b/>
                <w:bCs/>
                <w:i/>
                <w:iCs/>
              </w:rPr>
            </w:pPr>
            <w:r>
              <w:rPr>
                <w:rFonts w:ascii="Times New Roman" w:hAnsi="Times New Roman" w:cs="Times New Roman"/>
                <w:b/>
                <w:bCs/>
                <w:i/>
                <w:iCs/>
              </w:rPr>
              <w:t xml:space="preserve">Mato vnt. įkainis Eur </w:t>
            </w:r>
            <w:r w:rsidR="00F71F89">
              <w:rPr>
                <w:rFonts w:ascii="Times New Roman" w:hAnsi="Times New Roman" w:cs="Times New Roman"/>
                <w:b/>
                <w:bCs/>
                <w:i/>
                <w:iCs/>
              </w:rPr>
              <w:t>(</w:t>
            </w:r>
            <w:r>
              <w:rPr>
                <w:rFonts w:ascii="Times New Roman" w:hAnsi="Times New Roman" w:cs="Times New Roman"/>
                <w:b/>
                <w:bCs/>
                <w:i/>
                <w:iCs/>
              </w:rPr>
              <w:t>be PVM</w:t>
            </w:r>
            <w:r w:rsidR="00F71F89">
              <w:rPr>
                <w:rFonts w:ascii="Times New Roman" w:hAnsi="Times New Roman" w:cs="Times New Roman"/>
                <w:b/>
                <w:bCs/>
                <w:i/>
                <w:iCs/>
              </w:rPr>
              <w:t>)</w:t>
            </w:r>
          </w:p>
        </w:tc>
        <w:tc>
          <w:tcPr>
            <w:tcW w:w="97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6B550A9" w14:textId="21577AF7" w:rsidR="00AF2745" w:rsidRDefault="00A248B0" w:rsidP="00A526D1">
            <w:pPr>
              <w:spacing w:after="0" w:line="240" w:lineRule="auto"/>
              <w:jc w:val="center"/>
              <w:rPr>
                <w:rFonts w:ascii="Times New Roman" w:hAnsi="Times New Roman" w:cs="Times New Roman"/>
                <w:b/>
                <w:bCs/>
                <w:i/>
                <w:iCs/>
              </w:rPr>
            </w:pPr>
            <w:r>
              <w:rPr>
                <w:rFonts w:ascii="Times New Roman" w:hAnsi="Times New Roman" w:cs="Times New Roman"/>
                <w:b/>
                <w:bCs/>
                <w:i/>
                <w:iCs/>
              </w:rPr>
              <w:t xml:space="preserve">Viso kiekio </w:t>
            </w:r>
            <w:r w:rsidR="00AF2745" w:rsidRPr="00102DE0">
              <w:rPr>
                <w:rFonts w:ascii="Times New Roman" w:hAnsi="Times New Roman" w:cs="Times New Roman"/>
                <w:b/>
                <w:bCs/>
                <w:i/>
                <w:iCs/>
              </w:rPr>
              <w:t>kaina, Eur (be PVM)</w:t>
            </w:r>
          </w:p>
          <w:p w14:paraId="7B38637E" w14:textId="6B863E2D" w:rsidR="00AF2745" w:rsidRPr="00102DE0" w:rsidRDefault="00CA5130" w:rsidP="00A526D1">
            <w:pPr>
              <w:spacing w:after="0" w:line="240" w:lineRule="auto"/>
              <w:jc w:val="center"/>
              <w:rPr>
                <w:rFonts w:ascii="Times New Roman" w:hAnsi="Times New Roman" w:cs="Times New Roman"/>
                <w:b/>
                <w:i/>
                <w:iCs/>
              </w:rPr>
            </w:pPr>
            <w:r>
              <w:rPr>
                <w:rFonts w:ascii="Times New Roman" w:hAnsi="Times New Roman" w:cs="Times New Roman"/>
                <w:b/>
                <w:i/>
                <w:iCs/>
              </w:rPr>
              <w:t>(4x5)</w:t>
            </w:r>
          </w:p>
        </w:tc>
      </w:tr>
      <w:tr w:rsidR="00AF2745" w:rsidRPr="00102DE0" w14:paraId="5F877D62" w14:textId="77777777" w:rsidTr="001B1615">
        <w:trPr>
          <w:trHeight w:val="113"/>
        </w:trPr>
        <w:tc>
          <w:tcPr>
            <w:tcW w:w="28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EE2DCA1" w14:textId="77777777" w:rsidR="00AF2745" w:rsidRPr="00102DE0" w:rsidRDefault="00AF2745" w:rsidP="00A526D1">
            <w:pPr>
              <w:spacing w:after="0" w:line="240" w:lineRule="auto"/>
              <w:jc w:val="center"/>
              <w:rPr>
                <w:rFonts w:ascii="Times New Roman" w:hAnsi="Times New Roman" w:cs="Times New Roman"/>
                <w:bCs/>
                <w:i/>
                <w:iCs/>
              </w:rPr>
            </w:pPr>
            <w:r w:rsidRPr="00102DE0">
              <w:rPr>
                <w:rFonts w:ascii="Times New Roman" w:hAnsi="Times New Roman" w:cs="Times New Roman"/>
                <w:bCs/>
                <w:i/>
                <w:iCs/>
              </w:rPr>
              <w:t>1</w:t>
            </w:r>
          </w:p>
        </w:tc>
        <w:tc>
          <w:tcPr>
            <w:tcW w:w="157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0370D85" w14:textId="77777777" w:rsidR="00AF2745" w:rsidRPr="00102DE0" w:rsidRDefault="00AF2745" w:rsidP="00A526D1">
            <w:pPr>
              <w:pStyle w:val="NoSpacing"/>
              <w:spacing w:line="256" w:lineRule="auto"/>
              <w:jc w:val="center"/>
              <w:rPr>
                <w:bCs/>
                <w:i/>
                <w:iCs/>
              </w:rPr>
            </w:pPr>
            <w:r w:rsidRPr="00102DE0">
              <w:rPr>
                <w:bCs/>
                <w:i/>
                <w:iCs/>
              </w:rPr>
              <w:t>2</w:t>
            </w:r>
          </w:p>
        </w:tc>
        <w:tc>
          <w:tcPr>
            <w:tcW w:w="60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402173" w14:textId="37EC5E2E" w:rsidR="00AF2745" w:rsidRPr="00102DE0" w:rsidRDefault="00AF2745" w:rsidP="00A526D1">
            <w:pPr>
              <w:pStyle w:val="NoSpacing"/>
              <w:spacing w:line="256" w:lineRule="auto"/>
              <w:jc w:val="center"/>
              <w:rPr>
                <w:bCs/>
                <w:i/>
                <w:iCs/>
              </w:rPr>
            </w:pPr>
            <w:r>
              <w:rPr>
                <w:bCs/>
                <w:i/>
                <w:iCs/>
              </w:rPr>
              <w:t>3</w:t>
            </w:r>
          </w:p>
        </w:tc>
        <w:tc>
          <w:tcPr>
            <w:tcW w:w="83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1F4DA8" w14:textId="0840F9D3" w:rsidR="00AF2745" w:rsidRPr="00102DE0" w:rsidRDefault="00AF2745" w:rsidP="00A526D1">
            <w:pPr>
              <w:pStyle w:val="NoSpacing"/>
              <w:spacing w:line="256" w:lineRule="auto"/>
              <w:jc w:val="center"/>
              <w:rPr>
                <w:bCs/>
                <w:i/>
                <w:iCs/>
              </w:rPr>
            </w:pPr>
            <w:r>
              <w:rPr>
                <w:bCs/>
                <w:i/>
                <w:iCs/>
              </w:rPr>
              <w:t>4</w:t>
            </w:r>
          </w:p>
        </w:tc>
        <w:tc>
          <w:tcPr>
            <w:tcW w:w="73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7E8887" w14:textId="180C4022" w:rsidR="00AF2745" w:rsidRDefault="00CA5130" w:rsidP="00A526D1">
            <w:pPr>
              <w:pStyle w:val="NoSpacing"/>
              <w:spacing w:line="256" w:lineRule="auto"/>
              <w:jc w:val="center"/>
              <w:rPr>
                <w:bCs/>
                <w:i/>
                <w:iCs/>
              </w:rPr>
            </w:pPr>
            <w:r>
              <w:rPr>
                <w:bCs/>
                <w:i/>
                <w:iCs/>
              </w:rPr>
              <w:t>5</w:t>
            </w:r>
          </w:p>
        </w:tc>
        <w:tc>
          <w:tcPr>
            <w:tcW w:w="971"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B0E52B4" w14:textId="420B1108" w:rsidR="00AF2745" w:rsidRPr="00102DE0" w:rsidRDefault="00CA5130" w:rsidP="00A526D1">
            <w:pPr>
              <w:pStyle w:val="NoSpacing"/>
              <w:spacing w:line="256" w:lineRule="auto"/>
              <w:jc w:val="center"/>
              <w:rPr>
                <w:bCs/>
                <w:i/>
                <w:iCs/>
              </w:rPr>
            </w:pPr>
            <w:r>
              <w:rPr>
                <w:bCs/>
                <w:i/>
                <w:iCs/>
              </w:rPr>
              <w:t>6</w:t>
            </w:r>
          </w:p>
        </w:tc>
      </w:tr>
      <w:tr w:rsidR="001B1615" w:rsidRPr="00102DE0" w14:paraId="5682BD7E" w14:textId="77777777" w:rsidTr="001B1615">
        <w:trPr>
          <w:trHeight w:val="283"/>
        </w:trPr>
        <w:tc>
          <w:tcPr>
            <w:tcW w:w="284" w:type="pct"/>
            <w:tcBorders>
              <w:top w:val="single" w:sz="4" w:space="0" w:color="auto"/>
              <w:left w:val="single" w:sz="4" w:space="0" w:color="auto"/>
              <w:bottom w:val="single" w:sz="4" w:space="0" w:color="auto"/>
              <w:right w:val="single" w:sz="4" w:space="0" w:color="auto"/>
            </w:tcBorders>
          </w:tcPr>
          <w:p w14:paraId="6FEA50F0" w14:textId="5EFBBE5E" w:rsidR="001B1615" w:rsidRPr="00102DE0" w:rsidRDefault="00C50375" w:rsidP="00A526D1">
            <w:pPr>
              <w:spacing w:before="240" w:after="240" w:line="240" w:lineRule="auto"/>
              <w:jc w:val="center"/>
              <w:rPr>
                <w:rFonts w:ascii="Times New Roman" w:hAnsi="Times New Roman" w:cs="Times New Roman"/>
                <w:bCs/>
              </w:rPr>
            </w:pPr>
            <w:r>
              <w:rPr>
                <w:rFonts w:ascii="Times New Roman" w:hAnsi="Times New Roman" w:cs="Times New Roman"/>
                <w:bCs/>
              </w:rPr>
              <w:t>1</w:t>
            </w:r>
            <w:r w:rsidR="001B1615">
              <w:rPr>
                <w:rFonts w:ascii="Times New Roman" w:hAnsi="Times New Roman" w:cs="Times New Roman"/>
                <w:bCs/>
              </w:rPr>
              <w:t>.</w:t>
            </w:r>
          </w:p>
        </w:tc>
        <w:tc>
          <w:tcPr>
            <w:tcW w:w="4716" w:type="pct"/>
            <w:gridSpan w:val="5"/>
            <w:tcBorders>
              <w:top w:val="single" w:sz="4" w:space="0" w:color="auto"/>
              <w:left w:val="single" w:sz="4" w:space="0" w:color="auto"/>
              <w:bottom w:val="single" w:sz="4" w:space="0" w:color="auto"/>
              <w:right w:val="single" w:sz="4" w:space="0" w:color="auto"/>
            </w:tcBorders>
          </w:tcPr>
          <w:p w14:paraId="2F89DA26" w14:textId="77BEF20E" w:rsidR="001B1615" w:rsidRPr="00E579EC" w:rsidRDefault="001B1615" w:rsidP="003E27EB">
            <w:pPr>
              <w:pStyle w:val="NoSpacing"/>
              <w:spacing w:line="256" w:lineRule="auto"/>
              <w:contextualSpacing/>
              <w:rPr>
                <w:bCs/>
                <w:iCs/>
              </w:rPr>
            </w:pPr>
            <w:r>
              <w:rPr>
                <w:bCs/>
                <w:iCs/>
              </w:rPr>
              <w:t>Atsiskaitymo per VIISP tarpininkavimo paslaugos:</w:t>
            </w:r>
          </w:p>
        </w:tc>
      </w:tr>
      <w:tr w:rsidR="00A331EE" w:rsidRPr="00102DE0" w14:paraId="7A28DD0A" w14:textId="77777777" w:rsidTr="001B1615">
        <w:trPr>
          <w:trHeight w:val="283"/>
        </w:trPr>
        <w:tc>
          <w:tcPr>
            <w:tcW w:w="284" w:type="pct"/>
            <w:tcBorders>
              <w:top w:val="single" w:sz="4" w:space="0" w:color="auto"/>
              <w:left w:val="single" w:sz="4" w:space="0" w:color="auto"/>
              <w:bottom w:val="single" w:sz="4" w:space="0" w:color="auto"/>
              <w:right w:val="single" w:sz="4" w:space="0" w:color="auto"/>
            </w:tcBorders>
            <w:hideMark/>
          </w:tcPr>
          <w:p w14:paraId="6BE20911" w14:textId="2985617B" w:rsidR="00A331EE" w:rsidRPr="00102DE0" w:rsidRDefault="00C50375" w:rsidP="00A331EE">
            <w:pPr>
              <w:spacing w:before="240" w:after="240" w:line="240" w:lineRule="auto"/>
              <w:jc w:val="center"/>
              <w:rPr>
                <w:rFonts w:ascii="Times New Roman" w:hAnsi="Times New Roman" w:cs="Times New Roman"/>
                <w:bCs/>
              </w:rPr>
            </w:pPr>
            <w:r>
              <w:rPr>
                <w:rFonts w:ascii="Times New Roman" w:hAnsi="Times New Roman" w:cs="Times New Roman"/>
                <w:bCs/>
              </w:rPr>
              <w:t>1</w:t>
            </w:r>
            <w:r w:rsidR="00A331EE" w:rsidRPr="00102DE0">
              <w:rPr>
                <w:rFonts w:ascii="Times New Roman" w:hAnsi="Times New Roman" w:cs="Times New Roman"/>
                <w:bCs/>
              </w:rPr>
              <w:t>.</w:t>
            </w:r>
            <w:r w:rsidR="00A331EE">
              <w:rPr>
                <w:rFonts w:ascii="Times New Roman" w:hAnsi="Times New Roman" w:cs="Times New Roman"/>
                <w:bCs/>
              </w:rPr>
              <w:t>1.</w:t>
            </w:r>
          </w:p>
        </w:tc>
        <w:tc>
          <w:tcPr>
            <w:tcW w:w="1572" w:type="pct"/>
            <w:tcBorders>
              <w:top w:val="single" w:sz="4" w:space="0" w:color="auto"/>
              <w:left w:val="single" w:sz="4" w:space="0" w:color="auto"/>
              <w:bottom w:val="single" w:sz="4" w:space="0" w:color="auto"/>
              <w:right w:val="single" w:sz="4" w:space="0" w:color="auto"/>
            </w:tcBorders>
            <w:hideMark/>
          </w:tcPr>
          <w:p w14:paraId="5982C3AA" w14:textId="16E5E2DA" w:rsidR="00A331EE" w:rsidRPr="00EC4E13" w:rsidRDefault="00A331EE" w:rsidP="00A331E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240" w:lineRule="auto"/>
              <w:jc w:val="both"/>
              <w:rPr>
                <w:rFonts w:ascii="Times New Roman" w:eastAsia="Times New Roman" w:hAnsi="Times New Roman" w:cs="Times New Roman"/>
                <w:color w:val="000000"/>
              </w:rPr>
            </w:pPr>
            <w:r w:rsidRPr="00EC4E13">
              <w:rPr>
                <w:rFonts w:ascii="Times New Roman" w:hAnsi="Times New Roman" w:cs="Times New Roman"/>
              </w:rPr>
              <w:t xml:space="preserve">kai paslaugų apmokėjimas atliekamas realiu laiku naudojant elektroninės bankininkystės sistemas arba mokėjimo inicijavimą </w:t>
            </w:r>
          </w:p>
        </w:tc>
        <w:tc>
          <w:tcPr>
            <w:tcW w:w="607" w:type="pct"/>
            <w:tcBorders>
              <w:top w:val="single" w:sz="4" w:space="0" w:color="auto"/>
              <w:left w:val="single" w:sz="4" w:space="0" w:color="auto"/>
              <w:bottom w:val="single" w:sz="4" w:space="0" w:color="auto"/>
              <w:right w:val="single" w:sz="4" w:space="0" w:color="auto"/>
            </w:tcBorders>
          </w:tcPr>
          <w:p w14:paraId="38EC8CB9" w14:textId="212B6FCA" w:rsidR="00A331EE" w:rsidRPr="008929F7" w:rsidRDefault="00A331EE" w:rsidP="003E27EB">
            <w:pPr>
              <w:pStyle w:val="NoSpacing"/>
              <w:spacing w:line="256" w:lineRule="auto"/>
              <w:contextualSpacing/>
              <w:jc w:val="center"/>
              <w:rPr>
                <w:bCs/>
                <w:iCs/>
              </w:rPr>
            </w:pPr>
            <w:r>
              <w:rPr>
                <w:bCs/>
                <w:iCs/>
                <w:sz w:val="22"/>
                <w:szCs w:val="18"/>
              </w:rPr>
              <w:t>transakcija</w:t>
            </w:r>
          </w:p>
        </w:tc>
        <w:tc>
          <w:tcPr>
            <w:tcW w:w="832" w:type="pct"/>
            <w:tcBorders>
              <w:top w:val="single" w:sz="4" w:space="0" w:color="auto"/>
              <w:left w:val="single" w:sz="4" w:space="0" w:color="auto"/>
              <w:bottom w:val="single" w:sz="4" w:space="0" w:color="auto"/>
              <w:right w:val="single" w:sz="4" w:space="0" w:color="auto"/>
            </w:tcBorders>
          </w:tcPr>
          <w:p w14:paraId="2CC38C47" w14:textId="37119405" w:rsidR="00A331EE" w:rsidRPr="008929F7" w:rsidRDefault="00A331EE" w:rsidP="003E27EB">
            <w:pPr>
              <w:pStyle w:val="NoSpacing"/>
              <w:spacing w:line="256" w:lineRule="auto"/>
              <w:contextualSpacing/>
              <w:jc w:val="center"/>
              <w:rPr>
                <w:bCs/>
                <w:iCs/>
              </w:rPr>
            </w:pPr>
            <w:r w:rsidRPr="00761BC1">
              <w:t>240000</w:t>
            </w:r>
          </w:p>
        </w:tc>
        <w:tc>
          <w:tcPr>
            <w:tcW w:w="734" w:type="pct"/>
            <w:tcBorders>
              <w:top w:val="single" w:sz="4" w:space="0" w:color="auto"/>
              <w:left w:val="single" w:sz="4" w:space="0" w:color="auto"/>
              <w:bottom w:val="single" w:sz="4" w:space="0" w:color="auto"/>
              <w:right w:val="single" w:sz="4" w:space="0" w:color="auto"/>
            </w:tcBorders>
          </w:tcPr>
          <w:p w14:paraId="140AD8C1" w14:textId="77777777" w:rsidR="00A331EE" w:rsidRPr="00102DE0" w:rsidRDefault="00A331EE" w:rsidP="003E27EB">
            <w:pPr>
              <w:pStyle w:val="NoSpacing"/>
              <w:spacing w:line="256" w:lineRule="auto"/>
              <w:contextualSpacing/>
              <w:jc w:val="center"/>
              <w:rPr>
                <w:b/>
                <w:i/>
              </w:rPr>
            </w:pPr>
          </w:p>
        </w:tc>
        <w:tc>
          <w:tcPr>
            <w:tcW w:w="971" w:type="pct"/>
            <w:tcBorders>
              <w:top w:val="single" w:sz="4" w:space="0" w:color="auto"/>
              <w:left w:val="single" w:sz="4" w:space="0" w:color="auto"/>
              <w:bottom w:val="single" w:sz="4" w:space="0" w:color="auto"/>
              <w:right w:val="single" w:sz="4" w:space="0" w:color="auto"/>
            </w:tcBorders>
            <w:vAlign w:val="center"/>
          </w:tcPr>
          <w:p w14:paraId="08993F95" w14:textId="14BF902D" w:rsidR="00A331EE" w:rsidRPr="00102DE0" w:rsidRDefault="00A331EE" w:rsidP="00A331EE">
            <w:pPr>
              <w:pStyle w:val="NoSpacing"/>
              <w:spacing w:before="240" w:after="240" w:line="256" w:lineRule="auto"/>
              <w:jc w:val="center"/>
              <w:rPr>
                <w:b/>
                <w:i/>
              </w:rPr>
            </w:pPr>
          </w:p>
        </w:tc>
      </w:tr>
      <w:tr w:rsidR="00A331EE" w:rsidRPr="00102DE0" w14:paraId="079B1C74" w14:textId="77777777" w:rsidTr="000210B2">
        <w:trPr>
          <w:trHeight w:val="1236"/>
        </w:trPr>
        <w:tc>
          <w:tcPr>
            <w:tcW w:w="284" w:type="pct"/>
            <w:tcBorders>
              <w:top w:val="single" w:sz="4" w:space="0" w:color="auto"/>
              <w:left w:val="single" w:sz="4" w:space="0" w:color="auto"/>
              <w:bottom w:val="single" w:sz="4" w:space="0" w:color="auto"/>
              <w:right w:val="single" w:sz="4" w:space="0" w:color="auto"/>
            </w:tcBorders>
          </w:tcPr>
          <w:p w14:paraId="4269F531" w14:textId="0AEEBE14" w:rsidR="00A331EE" w:rsidRPr="00102DE0" w:rsidRDefault="00C50375" w:rsidP="00A331EE">
            <w:pPr>
              <w:spacing w:before="240" w:after="240" w:line="240" w:lineRule="auto"/>
              <w:jc w:val="center"/>
              <w:rPr>
                <w:rFonts w:ascii="Times New Roman" w:hAnsi="Times New Roman" w:cs="Times New Roman"/>
                <w:bCs/>
              </w:rPr>
            </w:pPr>
            <w:r>
              <w:rPr>
                <w:rFonts w:ascii="Times New Roman" w:hAnsi="Times New Roman" w:cs="Times New Roman"/>
                <w:bCs/>
              </w:rPr>
              <w:t>1</w:t>
            </w:r>
            <w:r w:rsidR="00A331EE">
              <w:rPr>
                <w:rFonts w:ascii="Times New Roman" w:hAnsi="Times New Roman" w:cs="Times New Roman"/>
                <w:bCs/>
              </w:rPr>
              <w:t>.2.</w:t>
            </w:r>
          </w:p>
        </w:tc>
        <w:tc>
          <w:tcPr>
            <w:tcW w:w="1572" w:type="pct"/>
            <w:tcBorders>
              <w:top w:val="single" w:sz="4" w:space="0" w:color="auto"/>
              <w:left w:val="single" w:sz="4" w:space="0" w:color="auto"/>
              <w:bottom w:val="single" w:sz="4" w:space="0" w:color="auto"/>
              <w:right w:val="single" w:sz="4" w:space="0" w:color="auto"/>
            </w:tcBorders>
          </w:tcPr>
          <w:p w14:paraId="75F03F9A" w14:textId="0655D704" w:rsidR="00A331EE" w:rsidRPr="00EC4E13" w:rsidRDefault="00A331EE" w:rsidP="00A331E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240" w:lineRule="auto"/>
              <w:ind w:firstLine="15"/>
              <w:jc w:val="both"/>
              <w:rPr>
                <w:rFonts w:ascii="Times New Roman" w:hAnsi="Times New Roman" w:cs="Times New Roman"/>
              </w:rPr>
            </w:pPr>
            <w:r w:rsidRPr="00EC4E13">
              <w:rPr>
                <w:rStyle w:val="normaltextrun"/>
                <w:rFonts w:ascii="Times New Roman" w:hAnsi="Times New Roman" w:cs="Times New Roman"/>
              </w:rPr>
              <w:t>kai atsiskaitymams naudojamos kreditinės/ debetinės mokėjimo kortelės (Mastercard, VISA ir kt.)</w:t>
            </w:r>
            <w:r w:rsidRPr="00EC4E13">
              <w:rPr>
                <w:rStyle w:val="eop"/>
                <w:rFonts w:ascii="Times New Roman" w:hAnsi="Times New Roman" w:cs="Times New Roman"/>
              </w:rPr>
              <w:t> </w:t>
            </w:r>
          </w:p>
        </w:tc>
        <w:tc>
          <w:tcPr>
            <w:tcW w:w="607" w:type="pct"/>
            <w:tcBorders>
              <w:top w:val="single" w:sz="4" w:space="0" w:color="auto"/>
              <w:left w:val="single" w:sz="4" w:space="0" w:color="auto"/>
              <w:bottom w:val="single" w:sz="4" w:space="0" w:color="auto"/>
              <w:right w:val="single" w:sz="4" w:space="0" w:color="auto"/>
            </w:tcBorders>
          </w:tcPr>
          <w:p w14:paraId="1CC4E458" w14:textId="56220888" w:rsidR="00A331EE" w:rsidRDefault="00A331EE" w:rsidP="003E27EB">
            <w:pPr>
              <w:pStyle w:val="NoSpacing"/>
              <w:spacing w:line="256" w:lineRule="auto"/>
              <w:contextualSpacing/>
              <w:jc w:val="center"/>
              <w:rPr>
                <w:bCs/>
                <w:iCs/>
                <w:sz w:val="22"/>
                <w:szCs w:val="18"/>
              </w:rPr>
            </w:pPr>
            <w:r>
              <w:rPr>
                <w:bCs/>
                <w:iCs/>
                <w:sz w:val="22"/>
                <w:szCs w:val="18"/>
              </w:rPr>
              <w:t>transakcija</w:t>
            </w:r>
          </w:p>
        </w:tc>
        <w:tc>
          <w:tcPr>
            <w:tcW w:w="832" w:type="pct"/>
            <w:tcBorders>
              <w:top w:val="single" w:sz="4" w:space="0" w:color="auto"/>
              <w:left w:val="single" w:sz="4" w:space="0" w:color="auto"/>
              <w:bottom w:val="single" w:sz="4" w:space="0" w:color="auto"/>
              <w:right w:val="single" w:sz="4" w:space="0" w:color="auto"/>
            </w:tcBorders>
          </w:tcPr>
          <w:p w14:paraId="4878BEF0" w14:textId="14CFBF5F" w:rsidR="00A331EE" w:rsidRPr="008929F7" w:rsidRDefault="00A331EE" w:rsidP="003E27EB">
            <w:pPr>
              <w:pStyle w:val="NoSpacing"/>
              <w:spacing w:line="256" w:lineRule="auto"/>
              <w:contextualSpacing/>
              <w:jc w:val="center"/>
              <w:rPr>
                <w:bCs/>
                <w:iCs/>
              </w:rPr>
            </w:pPr>
            <w:r w:rsidRPr="00761BC1">
              <w:rPr>
                <w:rStyle w:val="normaltextrun"/>
              </w:rPr>
              <w:t>55000**</w:t>
            </w:r>
            <w:r w:rsidRPr="00761BC1">
              <w:rPr>
                <w:rStyle w:val="eop"/>
              </w:rPr>
              <w:t> </w:t>
            </w:r>
          </w:p>
        </w:tc>
        <w:tc>
          <w:tcPr>
            <w:tcW w:w="734" w:type="pct"/>
            <w:tcBorders>
              <w:top w:val="single" w:sz="4" w:space="0" w:color="auto"/>
              <w:left w:val="single" w:sz="4" w:space="0" w:color="auto"/>
              <w:bottom w:val="single" w:sz="4" w:space="0" w:color="auto"/>
              <w:right w:val="single" w:sz="4" w:space="0" w:color="auto"/>
            </w:tcBorders>
          </w:tcPr>
          <w:p w14:paraId="293CBFBF" w14:textId="77777777" w:rsidR="00A331EE" w:rsidRPr="00102DE0" w:rsidRDefault="00A331EE" w:rsidP="003E27EB">
            <w:pPr>
              <w:pStyle w:val="NoSpacing"/>
              <w:spacing w:line="256" w:lineRule="auto"/>
              <w:contextualSpacing/>
              <w:jc w:val="center"/>
              <w:rPr>
                <w:b/>
                <w:i/>
              </w:rPr>
            </w:pPr>
          </w:p>
        </w:tc>
        <w:tc>
          <w:tcPr>
            <w:tcW w:w="971" w:type="pct"/>
            <w:tcBorders>
              <w:top w:val="single" w:sz="4" w:space="0" w:color="auto"/>
              <w:left w:val="single" w:sz="4" w:space="0" w:color="auto"/>
              <w:bottom w:val="single" w:sz="4" w:space="0" w:color="auto"/>
              <w:right w:val="single" w:sz="4" w:space="0" w:color="auto"/>
            </w:tcBorders>
            <w:vAlign w:val="center"/>
          </w:tcPr>
          <w:p w14:paraId="5B41D527" w14:textId="37F0BAD8" w:rsidR="00A331EE" w:rsidRPr="00102DE0" w:rsidRDefault="00A331EE" w:rsidP="00A331EE">
            <w:pPr>
              <w:pStyle w:val="NoSpacing"/>
              <w:spacing w:before="240" w:after="240" w:line="256" w:lineRule="auto"/>
              <w:jc w:val="center"/>
              <w:rPr>
                <w:b/>
                <w:i/>
              </w:rPr>
            </w:pPr>
          </w:p>
        </w:tc>
      </w:tr>
      <w:tr w:rsidR="00F71F89" w:rsidRPr="00102DE0" w14:paraId="1069AB7D" w14:textId="77777777" w:rsidTr="004F235B">
        <w:trPr>
          <w:trHeight w:val="525"/>
        </w:trPr>
        <w:tc>
          <w:tcPr>
            <w:tcW w:w="4029" w:type="pct"/>
            <w:gridSpan w:val="5"/>
            <w:tcBorders>
              <w:top w:val="single" w:sz="4" w:space="0" w:color="auto"/>
              <w:left w:val="single" w:sz="4" w:space="0" w:color="auto"/>
              <w:bottom w:val="single" w:sz="4" w:space="0" w:color="auto"/>
              <w:right w:val="single" w:sz="4" w:space="0" w:color="auto"/>
            </w:tcBorders>
          </w:tcPr>
          <w:p w14:paraId="2DE7AC49" w14:textId="2338110A" w:rsidR="004F235B" w:rsidRPr="003E27EB" w:rsidRDefault="002F7401" w:rsidP="003E27EB">
            <w:pPr>
              <w:pStyle w:val="NoSpacing"/>
              <w:contextualSpacing/>
              <w:jc w:val="right"/>
              <w:rPr>
                <w:b/>
                <w:bCs/>
                <w:sz w:val="22"/>
                <w:szCs w:val="18"/>
              </w:rPr>
            </w:pPr>
            <w:r w:rsidRPr="003E27EB">
              <w:rPr>
                <w:b/>
                <w:bCs/>
                <w:sz w:val="22"/>
                <w:szCs w:val="18"/>
              </w:rPr>
              <w:t>P</w:t>
            </w:r>
            <w:r w:rsidR="00F71F89" w:rsidRPr="003E27EB">
              <w:rPr>
                <w:b/>
                <w:bCs/>
                <w:sz w:val="22"/>
                <w:szCs w:val="18"/>
              </w:rPr>
              <w:t>asiūlymo kaina</w:t>
            </w:r>
            <w:r w:rsidRPr="003E27EB">
              <w:rPr>
                <w:b/>
                <w:bCs/>
                <w:sz w:val="22"/>
                <w:szCs w:val="18"/>
              </w:rPr>
              <w:t xml:space="preserve"> tarpininkavimo paslau</w:t>
            </w:r>
            <w:r w:rsidR="00AE2E5C" w:rsidRPr="003E27EB">
              <w:rPr>
                <w:b/>
                <w:bCs/>
                <w:sz w:val="22"/>
                <w:szCs w:val="18"/>
              </w:rPr>
              <w:t>goms</w:t>
            </w:r>
            <w:r w:rsidR="00F71F89" w:rsidRPr="003E27EB">
              <w:rPr>
                <w:b/>
                <w:bCs/>
                <w:sz w:val="22"/>
                <w:szCs w:val="18"/>
              </w:rPr>
              <w:t xml:space="preserve"> Eur be PVM</w:t>
            </w:r>
            <w:r w:rsidR="001B1615" w:rsidRPr="003E27EB">
              <w:rPr>
                <w:b/>
                <w:bCs/>
                <w:sz w:val="22"/>
                <w:szCs w:val="18"/>
              </w:rPr>
              <w:t>**</w:t>
            </w:r>
            <w:r w:rsidR="00D530A7" w:rsidRPr="003E27EB">
              <w:rPr>
                <w:b/>
                <w:bCs/>
                <w:sz w:val="22"/>
                <w:szCs w:val="18"/>
              </w:rPr>
              <w:t>*</w:t>
            </w:r>
            <w:r w:rsidR="00F71F89" w:rsidRPr="003E27EB">
              <w:rPr>
                <w:b/>
                <w:bCs/>
                <w:sz w:val="22"/>
                <w:szCs w:val="18"/>
              </w:rPr>
              <w:t>:</w:t>
            </w:r>
            <w:r w:rsidR="00A45FCC" w:rsidRPr="003E27EB">
              <w:rPr>
                <w:b/>
                <w:bCs/>
                <w:sz w:val="22"/>
                <w:szCs w:val="18"/>
              </w:rPr>
              <w:t xml:space="preserve"> </w:t>
            </w:r>
          </w:p>
          <w:p w14:paraId="7324A32A" w14:textId="67520354" w:rsidR="00F71F89" w:rsidRPr="003E27EB" w:rsidRDefault="00A45FCC" w:rsidP="003E27EB">
            <w:pPr>
              <w:pStyle w:val="NoSpacing"/>
              <w:contextualSpacing/>
              <w:jc w:val="right"/>
              <w:rPr>
                <w:b/>
                <w:bCs/>
                <w:sz w:val="22"/>
                <w:szCs w:val="18"/>
              </w:rPr>
            </w:pPr>
            <w:r w:rsidRPr="003E27EB">
              <w:rPr>
                <w:i/>
                <w:iCs/>
                <w:sz w:val="22"/>
                <w:szCs w:val="18"/>
              </w:rPr>
              <w:t>(</w:t>
            </w:r>
            <w:r w:rsidR="00C50375">
              <w:rPr>
                <w:i/>
                <w:iCs/>
                <w:sz w:val="22"/>
                <w:szCs w:val="18"/>
              </w:rPr>
              <w:t>1</w:t>
            </w:r>
            <w:r w:rsidR="00B05471" w:rsidRPr="003E27EB">
              <w:rPr>
                <w:i/>
                <w:iCs/>
                <w:sz w:val="22"/>
                <w:szCs w:val="18"/>
              </w:rPr>
              <w:t>.1.</w:t>
            </w:r>
            <w:r w:rsidR="00EE0DD1" w:rsidRPr="003E27EB">
              <w:rPr>
                <w:i/>
                <w:iCs/>
                <w:sz w:val="22"/>
                <w:szCs w:val="18"/>
              </w:rPr>
              <w:t xml:space="preserve"> ir </w:t>
            </w:r>
            <w:r w:rsidR="00C50375">
              <w:rPr>
                <w:i/>
                <w:iCs/>
                <w:sz w:val="22"/>
                <w:szCs w:val="18"/>
              </w:rPr>
              <w:t>1</w:t>
            </w:r>
            <w:r w:rsidR="00EE0DD1" w:rsidRPr="003E27EB">
              <w:rPr>
                <w:i/>
                <w:iCs/>
                <w:sz w:val="22"/>
                <w:szCs w:val="18"/>
              </w:rPr>
              <w:t>.2. eil</w:t>
            </w:r>
            <w:r w:rsidR="00D65427" w:rsidRPr="003E27EB">
              <w:rPr>
                <w:i/>
                <w:iCs/>
                <w:sz w:val="22"/>
                <w:szCs w:val="18"/>
              </w:rPr>
              <w:t xml:space="preserve">učių </w:t>
            </w:r>
            <w:r w:rsidR="001A5884" w:rsidRPr="003E27EB">
              <w:rPr>
                <w:i/>
                <w:iCs/>
                <w:sz w:val="22"/>
                <w:szCs w:val="18"/>
              </w:rPr>
              <w:t>6</w:t>
            </w:r>
            <w:r w:rsidR="00D65427" w:rsidRPr="003E27EB">
              <w:rPr>
                <w:i/>
                <w:iCs/>
                <w:sz w:val="22"/>
                <w:szCs w:val="18"/>
              </w:rPr>
              <w:t xml:space="preserve"> stulpelyje</w:t>
            </w:r>
            <w:r w:rsidR="00DB3097" w:rsidRPr="003E27EB">
              <w:rPr>
                <w:i/>
                <w:iCs/>
                <w:sz w:val="22"/>
                <w:szCs w:val="18"/>
              </w:rPr>
              <w:t xml:space="preserve"> nurodytų kainų suma)</w:t>
            </w:r>
          </w:p>
        </w:tc>
        <w:tc>
          <w:tcPr>
            <w:tcW w:w="971" w:type="pct"/>
            <w:tcBorders>
              <w:top w:val="single" w:sz="4" w:space="0" w:color="auto"/>
              <w:left w:val="single" w:sz="4" w:space="0" w:color="auto"/>
              <w:bottom w:val="single" w:sz="4" w:space="0" w:color="auto"/>
              <w:right w:val="single" w:sz="4" w:space="0" w:color="auto"/>
            </w:tcBorders>
            <w:vAlign w:val="center"/>
          </w:tcPr>
          <w:p w14:paraId="7C98E3D7" w14:textId="447FBA8E" w:rsidR="00F71F89" w:rsidRPr="003E27EB" w:rsidRDefault="00F71F89" w:rsidP="00C31A07">
            <w:pPr>
              <w:pStyle w:val="NoSpacing"/>
              <w:spacing w:before="240" w:after="240" w:line="256" w:lineRule="auto"/>
              <w:jc w:val="center"/>
              <w:rPr>
                <w:b/>
                <w:i/>
                <w:sz w:val="22"/>
                <w:szCs w:val="18"/>
              </w:rPr>
            </w:pPr>
          </w:p>
        </w:tc>
      </w:tr>
    </w:tbl>
    <w:p w14:paraId="226A0779" w14:textId="77777777" w:rsidR="002B1910" w:rsidRPr="00D01706" w:rsidRDefault="002B1910" w:rsidP="002B1910">
      <w:pPr>
        <w:spacing w:after="60"/>
        <w:jc w:val="both"/>
        <w:rPr>
          <w:rFonts w:asciiTheme="majorBidi" w:hAnsiTheme="majorBidi" w:cstheme="majorBidi"/>
          <w:b/>
          <w:i/>
          <w:sz w:val="20"/>
          <w:szCs w:val="20"/>
        </w:rPr>
      </w:pPr>
      <w:r w:rsidRPr="00D01706">
        <w:rPr>
          <w:rFonts w:asciiTheme="majorBidi" w:hAnsiTheme="majorBidi" w:cstheme="majorBidi"/>
          <w:sz w:val="20"/>
          <w:szCs w:val="20"/>
        </w:rPr>
        <w:t xml:space="preserve">Į šią sumą įeina visi Tiekėjo mokami mokesčiai bei kitos su Paslaugų teikimu susijusios Tiekėjo patiriamos išlaidos. Visos kainos/įkainiai arba sąnaudos turi būti skaičiuojamos tikslumo lygiu iki euro šimtųjų dalių </w:t>
      </w:r>
      <w:r w:rsidRPr="00D01706">
        <w:rPr>
          <w:rFonts w:asciiTheme="majorBidi" w:hAnsiTheme="majorBidi" w:cstheme="majorBidi"/>
          <w:b/>
          <w:i/>
          <w:sz w:val="20"/>
          <w:szCs w:val="20"/>
        </w:rPr>
        <w:t>(t. y. du skaičiai po kablelio).</w:t>
      </w:r>
    </w:p>
    <w:p w14:paraId="4109832E" w14:textId="77777777" w:rsidR="00791BB2" w:rsidRDefault="00791BB2" w:rsidP="00A227B6">
      <w:pPr>
        <w:spacing w:after="0" w:line="240" w:lineRule="auto"/>
        <w:jc w:val="both"/>
        <w:rPr>
          <w:rFonts w:ascii="Times New Roman" w:eastAsia="Calibri" w:hAnsi="Times New Roman" w:cs="Times New Roman"/>
        </w:rPr>
      </w:pPr>
    </w:p>
    <w:p w14:paraId="7F2BAEC6" w14:textId="5FF7E83B" w:rsidR="00A323AC" w:rsidRDefault="00C31A07" w:rsidP="00A323AC">
      <w:pPr>
        <w:widowControl w:val="0"/>
        <w:spacing w:after="0" w:line="240" w:lineRule="auto"/>
        <w:jc w:val="both"/>
        <w:rPr>
          <w:rFonts w:ascii="Times New Roman" w:eastAsia="Times New Roman" w:hAnsi="Times New Roman" w:cs="Times New Roman"/>
        </w:rPr>
      </w:pPr>
      <w:r w:rsidRPr="00791BB2">
        <w:rPr>
          <w:rFonts w:ascii="Times New Roman" w:eastAsia="Calibri" w:hAnsi="Times New Roman" w:cs="Times New Roman"/>
        </w:rPr>
        <w:t>*</w:t>
      </w:r>
      <w:r w:rsidR="00791BB2" w:rsidRPr="00791BB2">
        <w:rPr>
          <w:rFonts w:ascii="Times New Roman" w:eastAsia="Times New Roman" w:hAnsi="Times New Roman" w:cs="Times New Roman"/>
        </w:rPr>
        <w:t xml:space="preserve"> Užsakovas </w:t>
      </w:r>
      <w:r w:rsidR="00791BB2" w:rsidRPr="00791BB2">
        <w:rPr>
          <w:rFonts w:ascii="Times New Roman" w:eastAsia="Times New Roman" w:hAnsi="Times New Roman" w:cs="Times New Roman"/>
          <w:color w:val="000000" w:themeColor="text1"/>
        </w:rPr>
        <w:t xml:space="preserve">neįsipareigoja, kad būtent toks kiekis bus pasiektas. Paslaugos apimtys susiformuos pagal faktinę </w:t>
      </w:r>
      <w:r w:rsidR="00791BB2" w:rsidRPr="00791BB2">
        <w:rPr>
          <w:rFonts w:ascii="Times New Roman" w:eastAsia="Times New Roman" w:hAnsi="Times New Roman" w:cs="Times New Roman"/>
        </w:rPr>
        <w:t>situaciją</w:t>
      </w:r>
      <w:r w:rsidR="00791BB2">
        <w:rPr>
          <w:rFonts w:eastAsia="Times New Roman" w:cs="Times New Roman"/>
        </w:rPr>
        <w:t>.</w:t>
      </w:r>
      <w:r w:rsidR="00A323AC">
        <w:rPr>
          <w:rFonts w:eastAsia="Times New Roman" w:cs="Times New Roman"/>
        </w:rPr>
        <w:t xml:space="preserve"> </w:t>
      </w:r>
      <w:r w:rsidR="00A323AC" w:rsidRPr="00A323AC">
        <w:rPr>
          <w:rFonts w:ascii="Times New Roman" w:eastAsia="Times New Roman" w:hAnsi="Times New Roman" w:cs="Times New Roman"/>
        </w:rPr>
        <w:t xml:space="preserve">Užsakovas įsipareigoja įsigyti ne mažiau kaip 75%  visų </w:t>
      </w:r>
      <w:r w:rsidR="00C50375">
        <w:rPr>
          <w:rFonts w:ascii="Times New Roman" w:eastAsia="Times New Roman" w:hAnsi="Times New Roman" w:cs="Times New Roman"/>
        </w:rPr>
        <w:t>1</w:t>
      </w:r>
      <w:r w:rsidR="00A323AC" w:rsidRPr="00A323AC">
        <w:rPr>
          <w:rFonts w:ascii="Times New Roman" w:eastAsia="Times New Roman" w:hAnsi="Times New Roman" w:cs="Times New Roman"/>
        </w:rPr>
        <w:t>.1-</w:t>
      </w:r>
      <w:r w:rsidR="00C50375">
        <w:rPr>
          <w:rFonts w:ascii="Times New Roman" w:eastAsia="Times New Roman" w:hAnsi="Times New Roman" w:cs="Times New Roman"/>
        </w:rPr>
        <w:t>1</w:t>
      </w:r>
      <w:r w:rsidR="00A323AC" w:rsidRPr="00A323AC">
        <w:rPr>
          <w:rFonts w:ascii="Times New Roman" w:eastAsia="Times New Roman" w:hAnsi="Times New Roman" w:cs="Times New Roman"/>
        </w:rPr>
        <w:t>.2  eilutėse nurodytos paslaugų apimties. </w:t>
      </w:r>
    </w:p>
    <w:p w14:paraId="6E427437" w14:textId="77777777" w:rsidR="00D530A7" w:rsidRDefault="00D530A7" w:rsidP="00A323AC">
      <w:pPr>
        <w:widowControl w:val="0"/>
        <w:spacing w:after="0" w:line="240" w:lineRule="auto"/>
        <w:jc w:val="both"/>
        <w:rPr>
          <w:rFonts w:ascii="Times New Roman" w:eastAsia="Times New Roman" w:hAnsi="Times New Roman" w:cs="Times New Roman"/>
        </w:rPr>
      </w:pPr>
    </w:p>
    <w:p w14:paraId="19B3D053" w14:textId="111207A3" w:rsidR="00D530A7" w:rsidRPr="00D530A7" w:rsidRDefault="00D530A7" w:rsidP="00D530A7">
      <w:pPr>
        <w:widowControl w:val="0"/>
        <w:spacing w:after="0" w:line="240" w:lineRule="auto"/>
        <w:jc w:val="both"/>
        <w:rPr>
          <w:rFonts w:ascii="Times New Roman" w:eastAsia="Times New Roman" w:hAnsi="Times New Roman" w:cs="Times New Roman"/>
        </w:rPr>
      </w:pPr>
      <w:r w:rsidRPr="00D530A7">
        <w:rPr>
          <w:rFonts w:ascii="Times New Roman" w:eastAsia="Times New Roman" w:hAnsi="Times New Roman" w:cs="Times New Roman"/>
        </w:rPr>
        <w:t>** Didžiąją dalį mokėjimo kortelėmis sudarys Verslo kreditinės kortelės. Nuo visų mokėjimų. 1</w:t>
      </w:r>
      <w:r w:rsidR="00E164B4">
        <w:rPr>
          <w:rFonts w:ascii="Times New Roman" w:eastAsia="Times New Roman" w:hAnsi="Times New Roman" w:cs="Times New Roman"/>
        </w:rPr>
        <w:t>.2</w:t>
      </w:r>
      <w:r w:rsidRPr="00D530A7">
        <w:rPr>
          <w:rFonts w:ascii="Times New Roman" w:eastAsia="Times New Roman" w:hAnsi="Times New Roman" w:cs="Times New Roman"/>
        </w:rPr>
        <w:t xml:space="preserve"> lentelės </w:t>
      </w:r>
      <w:r w:rsidR="00C50375">
        <w:rPr>
          <w:rFonts w:ascii="Times New Roman" w:eastAsia="Times New Roman" w:hAnsi="Times New Roman" w:cs="Times New Roman"/>
        </w:rPr>
        <w:t>1</w:t>
      </w:r>
      <w:r w:rsidRPr="00D530A7">
        <w:rPr>
          <w:rFonts w:ascii="Times New Roman" w:eastAsia="Times New Roman" w:hAnsi="Times New Roman" w:cs="Times New Roman"/>
        </w:rPr>
        <w:t>.</w:t>
      </w:r>
      <w:r w:rsidR="00E164B4">
        <w:rPr>
          <w:rFonts w:ascii="Times New Roman" w:eastAsia="Times New Roman" w:hAnsi="Times New Roman" w:cs="Times New Roman"/>
        </w:rPr>
        <w:t>2</w:t>
      </w:r>
      <w:r w:rsidRPr="00D530A7">
        <w:rPr>
          <w:rFonts w:ascii="Times New Roman" w:eastAsia="Times New Roman" w:hAnsi="Times New Roman" w:cs="Times New Roman"/>
        </w:rPr>
        <w:t>. punkte nurodyto preliminaraus kiekio, kai naudojamos kreditinės/debetinės mokėjimo kortelės, atsiskaitymai kortelėmis iki 100 Eur sudaro 82%, mokėjimai nuo 101-199 Eur sudaro 8%, mokėjimai nuo 200-1000 Eur sudaro 8%, o mokėjimai virš 1000 Eur sudaro 2%</w:t>
      </w:r>
      <w:r w:rsidR="00D138D9">
        <w:rPr>
          <w:rFonts w:ascii="Times New Roman" w:eastAsia="Times New Roman" w:hAnsi="Times New Roman" w:cs="Times New Roman"/>
        </w:rPr>
        <w:t>.</w:t>
      </w:r>
    </w:p>
    <w:p w14:paraId="2E821CB8" w14:textId="77777777" w:rsidR="00855C13" w:rsidRDefault="00855C13" w:rsidP="00A227B6">
      <w:pPr>
        <w:spacing w:after="0" w:line="240" w:lineRule="auto"/>
        <w:jc w:val="both"/>
        <w:rPr>
          <w:rFonts w:ascii="Times New Roman" w:hAnsi="Times New Roman" w:cs="Times New Roman"/>
        </w:rPr>
      </w:pPr>
    </w:p>
    <w:p w14:paraId="6DA71AC8" w14:textId="1BCE6620" w:rsidR="00855C13" w:rsidRDefault="00255E5F" w:rsidP="00A227B6">
      <w:pPr>
        <w:spacing w:after="0" w:line="240" w:lineRule="auto"/>
        <w:jc w:val="both"/>
        <w:rPr>
          <w:rFonts w:ascii="Times New Roman" w:hAnsi="Times New Roman" w:cs="Times New Roman"/>
        </w:rPr>
      </w:pPr>
      <w:r>
        <w:rPr>
          <w:rFonts w:ascii="Times New Roman" w:hAnsi="Times New Roman" w:cs="Times New Roman"/>
        </w:rPr>
        <w:t>**</w:t>
      </w:r>
      <w:r w:rsidR="00D138D9">
        <w:rPr>
          <w:rFonts w:ascii="Times New Roman" w:hAnsi="Times New Roman" w:cs="Times New Roman"/>
        </w:rPr>
        <w:t>*</w:t>
      </w:r>
      <w:r w:rsidR="00855C13">
        <w:rPr>
          <w:rFonts w:ascii="Times New Roman" w:hAnsi="Times New Roman" w:cs="Times New Roman"/>
        </w:rPr>
        <w:t>Vadovaujantis LR</w:t>
      </w:r>
      <w:r w:rsidR="003B1AB0">
        <w:rPr>
          <w:rFonts w:ascii="Times New Roman" w:hAnsi="Times New Roman" w:cs="Times New Roman"/>
        </w:rPr>
        <w:t xml:space="preserve"> pridėtinės vertės mokesčio įs</w:t>
      </w:r>
      <w:r w:rsidR="004E0384">
        <w:rPr>
          <w:rFonts w:ascii="Times New Roman" w:hAnsi="Times New Roman" w:cs="Times New Roman"/>
        </w:rPr>
        <w:t>t</w:t>
      </w:r>
      <w:r w:rsidR="003B1AB0">
        <w:rPr>
          <w:rFonts w:ascii="Times New Roman" w:hAnsi="Times New Roman" w:cs="Times New Roman"/>
        </w:rPr>
        <w:t>atymo 28 str. 3 d., perkamos paslaugos PVM neapmokestinamos.</w:t>
      </w:r>
    </w:p>
    <w:p w14:paraId="24E60E11" w14:textId="77777777" w:rsidR="000A3ED1" w:rsidRDefault="000A3ED1" w:rsidP="00A227B6">
      <w:pPr>
        <w:spacing w:after="0" w:line="240" w:lineRule="auto"/>
        <w:jc w:val="both"/>
        <w:rPr>
          <w:rFonts w:ascii="Times New Roman" w:hAnsi="Times New Roman" w:cs="Times New Roman"/>
          <w:u w:val="single"/>
        </w:rPr>
      </w:pPr>
    </w:p>
    <w:p w14:paraId="7A44ACBF" w14:textId="6EB48C31" w:rsidR="0016308E" w:rsidRPr="008D4630" w:rsidRDefault="00B418D8" w:rsidP="002C636B">
      <w:pPr>
        <w:pStyle w:val="HTMLPreformatted"/>
        <w:shd w:val="clear" w:color="auto" w:fill="E2EFD9" w:themeFill="accent6" w:themeFillTint="33"/>
        <w:ind w:firstLine="15"/>
        <w:jc w:val="both"/>
        <w:rPr>
          <w:rFonts w:ascii="Arial" w:hAnsi="Arial" w:cs="Arial"/>
          <w:color w:val="000000"/>
          <w:sz w:val="18"/>
          <w:szCs w:val="18"/>
          <w:lang w:val="lt-LT"/>
        </w:rPr>
      </w:pPr>
      <w:r>
        <w:rPr>
          <w:rFonts w:ascii="Times New Roman" w:hAnsi="Times New Roman" w:cs="Times New Roman"/>
          <w:b/>
          <w:bCs/>
          <w:sz w:val="22"/>
          <w:szCs w:val="22"/>
          <w:lang w:val="lt-LT"/>
        </w:rPr>
        <w:t xml:space="preserve">Maksimali </w:t>
      </w:r>
      <w:r w:rsidR="00D138D9">
        <w:rPr>
          <w:rFonts w:ascii="Times New Roman" w:hAnsi="Times New Roman" w:cs="Times New Roman"/>
          <w:b/>
          <w:bCs/>
          <w:sz w:val="22"/>
          <w:szCs w:val="22"/>
          <w:lang w:val="lt-LT"/>
        </w:rPr>
        <w:t>2.1.-2.2. eilutė</w:t>
      </w:r>
      <w:r w:rsidR="00BD6D56">
        <w:rPr>
          <w:rFonts w:ascii="Times New Roman" w:hAnsi="Times New Roman" w:cs="Times New Roman"/>
          <w:b/>
          <w:bCs/>
          <w:sz w:val="22"/>
          <w:szCs w:val="22"/>
          <w:lang w:val="lt-LT"/>
        </w:rPr>
        <w:t xml:space="preserve">se </w:t>
      </w:r>
      <w:r w:rsidR="006F736C">
        <w:rPr>
          <w:rFonts w:ascii="Times New Roman" w:hAnsi="Times New Roman" w:cs="Times New Roman"/>
          <w:b/>
          <w:bCs/>
          <w:sz w:val="22"/>
          <w:szCs w:val="22"/>
          <w:lang w:val="lt-LT"/>
        </w:rPr>
        <w:t>nurodytoms</w:t>
      </w:r>
      <w:r w:rsidR="00BD6D56">
        <w:rPr>
          <w:rFonts w:ascii="Times New Roman" w:hAnsi="Times New Roman" w:cs="Times New Roman"/>
          <w:b/>
          <w:bCs/>
          <w:sz w:val="22"/>
          <w:szCs w:val="22"/>
          <w:lang w:val="lt-LT"/>
        </w:rPr>
        <w:t xml:space="preserve"> paslaugoms</w:t>
      </w:r>
      <w:r>
        <w:rPr>
          <w:rFonts w:ascii="Times New Roman" w:hAnsi="Times New Roman" w:cs="Times New Roman"/>
          <w:b/>
          <w:bCs/>
          <w:sz w:val="22"/>
          <w:szCs w:val="22"/>
          <w:lang w:val="lt-LT"/>
        </w:rPr>
        <w:t xml:space="preserve"> skirtų lėšų vertė</w:t>
      </w:r>
      <w:r w:rsidR="00F552DD" w:rsidRPr="002902EB">
        <w:rPr>
          <w:rFonts w:ascii="Times New Roman" w:hAnsi="Times New Roman" w:cs="Times New Roman"/>
          <w:b/>
          <w:bCs/>
          <w:sz w:val="22"/>
          <w:szCs w:val="22"/>
          <w:lang w:val="lt-LT"/>
        </w:rPr>
        <w:t xml:space="preserve"> – </w:t>
      </w:r>
      <w:r w:rsidR="00BD6D56">
        <w:rPr>
          <w:rFonts w:ascii="Times New Roman" w:hAnsi="Times New Roman" w:cs="Times New Roman"/>
          <w:b/>
          <w:bCs/>
          <w:color w:val="000000"/>
          <w:sz w:val="22"/>
          <w:szCs w:val="22"/>
          <w:lang w:val="lt-LT"/>
        </w:rPr>
        <w:t>69</w:t>
      </w:r>
      <w:r w:rsidR="004D41CC" w:rsidRPr="008D4630">
        <w:rPr>
          <w:rFonts w:ascii="Times New Roman" w:hAnsi="Times New Roman" w:cs="Times New Roman"/>
          <w:b/>
          <w:bCs/>
          <w:color w:val="000000"/>
          <w:sz w:val="22"/>
          <w:szCs w:val="22"/>
          <w:lang w:val="lt-LT"/>
        </w:rPr>
        <w:t xml:space="preserve"> 000</w:t>
      </w:r>
      <w:r w:rsidR="00C40788" w:rsidRPr="008D4630">
        <w:rPr>
          <w:rFonts w:ascii="Times New Roman" w:hAnsi="Times New Roman" w:cs="Times New Roman"/>
          <w:b/>
          <w:bCs/>
          <w:color w:val="000000"/>
          <w:sz w:val="22"/>
          <w:szCs w:val="22"/>
          <w:lang w:val="lt-LT"/>
        </w:rPr>
        <w:t>,</w:t>
      </w:r>
      <w:r w:rsidR="004D41CC" w:rsidRPr="008D4630">
        <w:rPr>
          <w:rFonts w:ascii="Times New Roman" w:hAnsi="Times New Roman" w:cs="Times New Roman"/>
          <w:b/>
          <w:bCs/>
          <w:color w:val="000000"/>
          <w:sz w:val="22"/>
          <w:szCs w:val="22"/>
          <w:lang w:val="lt-LT"/>
        </w:rPr>
        <w:t>00</w:t>
      </w:r>
      <w:r w:rsidR="0062742B" w:rsidRPr="00C40788">
        <w:rPr>
          <w:rFonts w:ascii="Times New Roman" w:hAnsi="Times New Roman" w:cs="Times New Roman"/>
          <w:b/>
          <w:bCs/>
          <w:sz w:val="24"/>
          <w:szCs w:val="24"/>
          <w:lang w:val="lt-LT"/>
        </w:rPr>
        <w:t xml:space="preserve"> </w:t>
      </w:r>
      <w:r w:rsidR="00F552DD" w:rsidRPr="002902EB">
        <w:rPr>
          <w:rFonts w:ascii="Times New Roman" w:hAnsi="Times New Roman" w:cs="Times New Roman"/>
          <w:b/>
          <w:bCs/>
          <w:sz w:val="22"/>
          <w:szCs w:val="22"/>
          <w:lang w:val="lt-LT"/>
        </w:rPr>
        <w:t>Eur be PVM</w:t>
      </w:r>
      <w:r w:rsidR="00255E5F">
        <w:rPr>
          <w:rFonts w:ascii="Times New Roman" w:hAnsi="Times New Roman" w:cs="Times New Roman"/>
          <w:b/>
          <w:bCs/>
          <w:sz w:val="22"/>
          <w:szCs w:val="22"/>
          <w:lang w:val="lt-LT"/>
        </w:rPr>
        <w:t>.</w:t>
      </w:r>
    </w:p>
    <w:p w14:paraId="2AE362B6" w14:textId="77777777" w:rsidR="0016308E" w:rsidRDefault="0016308E" w:rsidP="008658E8">
      <w:pPr>
        <w:spacing w:after="0" w:line="240" w:lineRule="auto"/>
        <w:jc w:val="both"/>
        <w:rPr>
          <w:rFonts w:ascii="Times New Roman" w:hAnsi="Times New Roman" w:cs="Times New Roman"/>
          <w:b/>
        </w:rPr>
      </w:pPr>
    </w:p>
    <w:p w14:paraId="0577E705" w14:textId="5165BB60" w:rsidR="006B0774" w:rsidRPr="00602D79" w:rsidRDefault="002C636B" w:rsidP="00EA75FA">
      <w:pPr>
        <w:spacing w:after="0" w:line="240" w:lineRule="auto"/>
        <w:jc w:val="both"/>
        <w:rPr>
          <w:rFonts w:ascii="Times New Roman" w:hAnsi="Times New Roman" w:cs="Times New Roman"/>
          <w:b/>
        </w:rPr>
      </w:pPr>
      <w:r>
        <w:rPr>
          <w:rFonts w:ascii="Times New Roman" w:hAnsi="Times New Roman" w:cs="Times New Roman"/>
          <w:b/>
        </w:rPr>
        <w:t>2</w:t>
      </w:r>
      <w:r w:rsidR="00A81CB9">
        <w:rPr>
          <w:rFonts w:ascii="Times New Roman" w:hAnsi="Times New Roman" w:cs="Times New Roman"/>
          <w:b/>
        </w:rPr>
        <w:t xml:space="preserve"> lentelė. </w:t>
      </w:r>
      <w:r w:rsidR="008658E8" w:rsidRPr="00602D79">
        <w:rPr>
          <w:rFonts w:ascii="Times New Roman" w:hAnsi="Times New Roman" w:cs="Times New Roman"/>
          <w:b/>
        </w:rPr>
        <w:t xml:space="preserve">Reikalaujami </w:t>
      </w:r>
      <w:r w:rsidR="00487D91">
        <w:rPr>
          <w:rFonts w:ascii="Times New Roman" w:hAnsi="Times New Roman" w:cs="Times New Roman"/>
          <w:b/>
        </w:rPr>
        <w:t xml:space="preserve">kartu su pasiūlymu pateikiami </w:t>
      </w:r>
      <w:r w:rsidR="008658E8" w:rsidRPr="00602D79">
        <w:rPr>
          <w:rFonts w:ascii="Times New Roman" w:hAnsi="Times New Roman" w:cs="Times New Roman"/>
          <w:b/>
        </w:rPr>
        <w:t>dokumentai</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0"/>
        <w:gridCol w:w="7117"/>
        <w:gridCol w:w="1842"/>
      </w:tblGrid>
      <w:tr w:rsidR="008A2FA0" w:rsidRPr="00602D79" w14:paraId="75E8BC00" w14:textId="77777777" w:rsidTr="00DF5411">
        <w:tc>
          <w:tcPr>
            <w:tcW w:w="6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4429D8A" w14:textId="77777777" w:rsidR="008A2FA0" w:rsidRPr="00602D79" w:rsidRDefault="008A2FA0" w:rsidP="008A2FA0">
            <w:pPr>
              <w:spacing w:after="0" w:line="240" w:lineRule="auto"/>
              <w:jc w:val="center"/>
              <w:rPr>
                <w:rFonts w:ascii="Times New Roman" w:hAnsi="Times New Roman" w:cs="Times New Roman"/>
                <w:b/>
              </w:rPr>
            </w:pPr>
            <w:r w:rsidRPr="00602D79">
              <w:rPr>
                <w:rFonts w:ascii="Times New Roman" w:hAnsi="Times New Roman" w:cs="Times New Roman"/>
                <w:b/>
              </w:rPr>
              <w:t>Eil.</w:t>
            </w:r>
          </w:p>
          <w:p w14:paraId="2AA26ECE" w14:textId="77777777" w:rsidR="008A2FA0" w:rsidRPr="00602D79" w:rsidRDefault="008A2FA0" w:rsidP="008A2FA0">
            <w:pPr>
              <w:spacing w:after="0" w:line="240" w:lineRule="auto"/>
              <w:jc w:val="center"/>
              <w:rPr>
                <w:rFonts w:ascii="Times New Roman" w:hAnsi="Times New Roman" w:cs="Times New Roman"/>
                <w:b/>
              </w:rPr>
            </w:pPr>
            <w:r w:rsidRPr="00602D79">
              <w:rPr>
                <w:rFonts w:ascii="Times New Roman" w:hAnsi="Times New Roman" w:cs="Times New Roman"/>
                <w:b/>
              </w:rPr>
              <w:t>Nr.</w:t>
            </w:r>
          </w:p>
        </w:tc>
        <w:tc>
          <w:tcPr>
            <w:tcW w:w="71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81AD1A" w14:textId="77777777" w:rsidR="008A2FA0" w:rsidRPr="00602D79" w:rsidRDefault="008A2FA0" w:rsidP="008A2FA0">
            <w:pPr>
              <w:spacing w:after="0" w:line="240" w:lineRule="auto"/>
              <w:jc w:val="center"/>
              <w:rPr>
                <w:rFonts w:ascii="Times New Roman" w:hAnsi="Times New Roman" w:cs="Times New Roman"/>
                <w:b/>
              </w:rPr>
            </w:pPr>
            <w:r w:rsidRPr="00602D79">
              <w:rPr>
                <w:rFonts w:ascii="Times New Roman" w:hAnsi="Times New Roman" w:cs="Times New Roman"/>
                <w:b/>
              </w:rPr>
              <w:t>Pateiktų dokumentų pavadinimas</w:t>
            </w:r>
          </w:p>
        </w:tc>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DDA973C" w14:textId="77777777" w:rsidR="008A2FA0" w:rsidRPr="00602D79" w:rsidRDefault="008A2FA0" w:rsidP="008A2FA0">
            <w:pPr>
              <w:spacing w:after="0" w:line="240" w:lineRule="auto"/>
              <w:jc w:val="center"/>
              <w:rPr>
                <w:rFonts w:ascii="Times New Roman" w:hAnsi="Times New Roman" w:cs="Times New Roman"/>
                <w:b/>
              </w:rPr>
            </w:pPr>
            <w:r w:rsidRPr="00602D79">
              <w:rPr>
                <w:rFonts w:ascii="Times New Roman" w:hAnsi="Times New Roman" w:cs="Times New Roman"/>
                <w:b/>
              </w:rPr>
              <w:t>Dokumento puslapių skaičius</w:t>
            </w:r>
          </w:p>
        </w:tc>
      </w:tr>
      <w:tr w:rsidR="008A2FA0" w:rsidRPr="00602D79" w14:paraId="1BE02DA9" w14:textId="77777777" w:rsidTr="00CF1ECF">
        <w:tc>
          <w:tcPr>
            <w:tcW w:w="680" w:type="dxa"/>
            <w:tcBorders>
              <w:top w:val="single" w:sz="4" w:space="0" w:color="auto"/>
              <w:left w:val="single" w:sz="4" w:space="0" w:color="auto"/>
              <w:bottom w:val="single" w:sz="4" w:space="0" w:color="auto"/>
              <w:right w:val="single" w:sz="4" w:space="0" w:color="auto"/>
            </w:tcBorders>
          </w:tcPr>
          <w:p w14:paraId="7C8138B8" w14:textId="77777777" w:rsidR="008A2FA0" w:rsidRPr="00602D79" w:rsidRDefault="008A2FA0" w:rsidP="008A2FA0">
            <w:pPr>
              <w:spacing w:after="0" w:line="240" w:lineRule="auto"/>
              <w:jc w:val="center"/>
              <w:rPr>
                <w:rFonts w:ascii="Times New Roman" w:hAnsi="Times New Roman" w:cs="Times New Roman"/>
              </w:rPr>
            </w:pPr>
            <w:r w:rsidRPr="00602D79">
              <w:rPr>
                <w:rFonts w:ascii="Times New Roman" w:hAnsi="Times New Roman" w:cs="Times New Roman"/>
              </w:rPr>
              <w:t>1.</w:t>
            </w:r>
          </w:p>
        </w:tc>
        <w:tc>
          <w:tcPr>
            <w:tcW w:w="7117" w:type="dxa"/>
            <w:tcBorders>
              <w:top w:val="single" w:sz="4" w:space="0" w:color="auto"/>
              <w:left w:val="single" w:sz="4" w:space="0" w:color="auto"/>
              <w:bottom w:val="single" w:sz="4" w:space="0" w:color="auto"/>
              <w:right w:val="single" w:sz="4" w:space="0" w:color="auto"/>
            </w:tcBorders>
          </w:tcPr>
          <w:p w14:paraId="0469DA44" w14:textId="0F91AB8B" w:rsidR="008A2FA0" w:rsidRPr="00602D79" w:rsidRDefault="00D30E72" w:rsidP="008A2FA0">
            <w:pPr>
              <w:spacing w:after="0" w:line="240" w:lineRule="auto"/>
              <w:jc w:val="both"/>
              <w:rPr>
                <w:rFonts w:ascii="Times New Roman" w:hAnsi="Times New Roman" w:cs="Times New Roman"/>
              </w:rPr>
            </w:pPr>
            <w:r>
              <w:rPr>
                <w:rFonts w:ascii="Times New Roman" w:hAnsi="Times New Roman" w:cs="Times New Roman"/>
              </w:rPr>
              <w:t xml:space="preserve">Pasirašyta </w:t>
            </w:r>
            <w:r w:rsidR="008A2FA0" w:rsidRPr="00602D79">
              <w:rPr>
                <w:rFonts w:ascii="Times New Roman" w:hAnsi="Times New Roman" w:cs="Times New Roman"/>
              </w:rPr>
              <w:t>Jungtinės veiklos sutarties skaitmeninė kopija (jeigu pasiūlymą teikia ūkio subjektų grupė).</w:t>
            </w:r>
          </w:p>
        </w:tc>
        <w:tc>
          <w:tcPr>
            <w:tcW w:w="1842" w:type="dxa"/>
            <w:tcBorders>
              <w:top w:val="single" w:sz="4" w:space="0" w:color="auto"/>
              <w:left w:val="single" w:sz="4" w:space="0" w:color="auto"/>
              <w:bottom w:val="single" w:sz="4" w:space="0" w:color="auto"/>
              <w:right w:val="single" w:sz="4" w:space="0" w:color="auto"/>
            </w:tcBorders>
          </w:tcPr>
          <w:p w14:paraId="6BE71A13" w14:textId="77777777" w:rsidR="008A2FA0" w:rsidRPr="00602D79" w:rsidRDefault="008A2FA0" w:rsidP="008A2FA0">
            <w:pPr>
              <w:spacing w:after="0" w:line="240" w:lineRule="auto"/>
              <w:jc w:val="both"/>
              <w:rPr>
                <w:rFonts w:ascii="Times New Roman" w:hAnsi="Times New Roman" w:cs="Times New Roman"/>
              </w:rPr>
            </w:pPr>
          </w:p>
        </w:tc>
      </w:tr>
      <w:tr w:rsidR="008A2FA0" w:rsidRPr="00602D79" w14:paraId="73379422" w14:textId="77777777" w:rsidTr="00CF1ECF">
        <w:tc>
          <w:tcPr>
            <w:tcW w:w="680" w:type="dxa"/>
            <w:tcBorders>
              <w:top w:val="single" w:sz="4" w:space="0" w:color="auto"/>
              <w:left w:val="single" w:sz="4" w:space="0" w:color="auto"/>
              <w:bottom w:val="single" w:sz="4" w:space="0" w:color="auto"/>
              <w:right w:val="single" w:sz="4" w:space="0" w:color="auto"/>
            </w:tcBorders>
          </w:tcPr>
          <w:p w14:paraId="02446F76" w14:textId="77777777" w:rsidR="008A2FA0" w:rsidRPr="00602D79" w:rsidRDefault="008A2FA0" w:rsidP="008A2FA0">
            <w:pPr>
              <w:spacing w:after="0" w:line="240" w:lineRule="auto"/>
              <w:jc w:val="center"/>
              <w:rPr>
                <w:rFonts w:ascii="Times New Roman" w:hAnsi="Times New Roman" w:cs="Times New Roman"/>
              </w:rPr>
            </w:pPr>
            <w:r w:rsidRPr="00602D79">
              <w:rPr>
                <w:rFonts w:ascii="Times New Roman" w:hAnsi="Times New Roman" w:cs="Times New Roman"/>
              </w:rPr>
              <w:t>2.</w:t>
            </w:r>
          </w:p>
        </w:tc>
        <w:tc>
          <w:tcPr>
            <w:tcW w:w="7117" w:type="dxa"/>
            <w:tcBorders>
              <w:top w:val="single" w:sz="4" w:space="0" w:color="auto"/>
              <w:left w:val="single" w:sz="4" w:space="0" w:color="auto"/>
              <w:bottom w:val="single" w:sz="4" w:space="0" w:color="auto"/>
              <w:right w:val="single" w:sz="4" w:space="0" w:color="auto"/>
            </w:tcBorders>
          </w:tcPr>
          <w:p w14:paraId="1674A4C9" w14:textId="511C90C3" w:rsidR="008A2FA0" w:rsidRPr="00602D79" w:rsidRDefault="008A2FA0" w:rsidP="008A2FA0">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rPr>
            </w:pPr>
            <w:r w:rsidRPr="00602D79">
              <w:rPr>
                <w:rFonts w:ascii="Times New Roman" w:hAnsi="Times New Roman" w:cs="Times New Roman"/>
              </w:rPr>
              <w:t xml:space="preserve">Įrodymai, patvirtinantys Tiekėjo galimybes pirkimo sutarties vykdymo metu naudotis kitų ūkio subjektų, kuriais remiamasi kvalifikacijai atitikti, pajėgumais </w:t>
            </w:r>
            <w:r w:rsidRPr="00602D79">
              <w:rPr>
                <w:rFonts w:ascii="Times New Roman" w:hAnsi="Times New Roman" w:cs="Times New Roman"/>
                <w:bCs/>
                <w:iCs/>
              </w:rPr>
              <w:t xml:space="preserve">(pvz., </w:t>
            </w:r>
            <w:r w:rsidR="001D2F8B">
              <w:rPr>
                <w:rFonts w:ascii="Times New Roman" w:hAnsi="Times New Roman" w:cs="Times New Roman"/>
                <w:bCs/>
                <w:iCs/>
              </w:rPr>
              <w:t xml:space="preserve">pasirašytas </w:t>
            </w:r>
            <w:r w:rsidRPr="00602D79">
              <w:rPr>
                <w:rFonts w:ascii="Times New Roman" w:hAnsi="Times New Roman" w:cs="Times New Roman"/>
                <w:bCs/>
                <w:iCs/>
              </w:rPr>
              <w:t xml:space="preserve">ketinimų protokolas, </w:t>
            </w:r>
            <w:r w:rsidR="001D2F8B">
              <w:rPr>
                <w:rFonts w:ascii="Times New Roman" w:hAnsi="Times New Roman" w:cs="Times New Roman"/>
                <w:bCs/>
                <w:iCs/>
              </w:rPr>
              <w:t xml:space="preserve"> pasirašyta </w:t>
            </w:r>
            <w:r w:rsidRPr="00602D79">
              <w:rPr>
                <w:rFonts w:ascii="Times New Roman" w:hAnsi="Times New Roman" w:cs="Times New Roman"/>
                <w:bCs/>
                <w:iCs/>
              </w:rPr>
              <w:t xml:space="preserve">subtiekėjo deklaracija ar pan.) </w:t>
            </w:r>
            <w:r w:rsidRPr="00602D79">
              <w:rPr>
                <w:rFonts w:ascii="Times New Roman" w:hAnsi="Times New Roman" w:cs="Times New Roman"/>
              </w:rPr>
              <w:t>(jeigu pasitelkiami).</w:t>
            </w:r>
          </w:p>
        </w:tc>
        <w:tc>
          <w:tcPr>
            <w:tcW w:w="1842" w:type="dxa"/>
            <w:tcBorders>
              <w:top w:val="single" w:sz="4" w:space="0" w:color="auto"/>
              <w:left w:val="single" w:sz="4" w:space="0" w:color="auto"/>
              <w:bottom w:val="single" w:sz="4" w:space="0" w:color="auto"/>
              <w:right w:val="single" w:sz="4" w:space="0" w:color="auto"/>
            </w:tcBorders>
          </w:tcPr>
          <w:p w14:paraId="13E27F3A" w14:textId="77777777" w:rsidR="008A2FA0" w:rsidRPr="00602D79" w:rsidRDefault="008A2FA0" w:rsidP="008A2FA0">
            <w:pPr>
              <w:spacing w:after="0" w:line="240" w:lineRule="auto"/>
              <w:jc w:val="both"/>
              <w:rPr>
                <w:rFonts w:ascii="Times New Roman" w:hAnsi="Times New Roman" w:cs="Times New Roman"/>
              </w:rPr>
            </w:pPr>
          </w:p>
        </w:tc>
      </w:tr>
      <w:tr w:rsidR="008A2FA0" w:rsidRPr="00602D79" w14:paraId="15CD75C5" w14:textId="77777777" w:rsidTr="00CF1ECF">
        <w:tc>
          <w:tcPr>
            <w:tcW w:w="680" w:type="dxa"/>
            <w:tcBorders>
              <w:top w:val="single" w:sz="4" w:space="0" w:color="auto"/>
              <w:left w:val="single" w:sz="4" w:space="0" w:color="auto"/>
              <w:bottom w:val="single" w:sz="4" w:space="0" w:color="auto"/>
              <w:right w:val="single" w:sz="4" w:space="0" w:color="auto"/>
            </w:tcBorders>
          </w:tcPr>
          <w:p w14:paraId="363AC1CE" w14:textId="77777777" w:rsidR="008A2FA0" w:rsidRPr="00602D79" w:rsidRDefault="008A2FA0" w:rsidP="008A2FA0">
            <w:pPr>
              <w:spacing w:after="0" w:line="240" w:lineRule="auto"/>
              <w:jc w:val="center"/>
              <w:rPr>
                <w:rFonts w:ascii="Times New Roman" w:hAnsi="Times New Roman" w:cs="Times New Roman"/>
              </w:rPr>
            </w:pPr>
            <w:r w:rsidRPr="00602D79">
              <w:rPr>
                <w:rFonts w:ascii="Times New Roman" w:hAnsi="Times New Roman" w:cs="Times New Roman"/>
              </w:rPr>
              <w:t>3.</w:t>
            </w:r>
          </w:p>
        </w:tc>
        <w:tc>
          <w:tcPr>
            <w:tcW w:w="7117" w:type="dxa"/>
            <w:tcBorders>
              <w:top w:val="single" w:sz="4" w:space="0" w:color="auto"/>
              <w:left w:val="single" w:sz="4" w:space="0" w:color="auto"/>
              <w:bottom w:val="single" w:sz="4" w:space="0" w:color="auto"/>
              <w:right w:val="single" w:sz="4" w:space="0" w:color="auto"/>
            </w:tcBorders>
          </w:tcPr>
          <w:p w14:paraId="0729D395" w14:textId="602F8C7F" w:rsidR="008A2FA0" w:rsidRPr="00602D79" w:rsidRDefault="00B72FB3" w:rsidP="008A2FA0">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rPr>
            </w:pPr>
            <w:r w:rsidRPr="00602D79">
              <w:rPr>
                <w:rFonts w:ascii="Times New Roman" w:hAnsi="Times New Roman" w:cs="Times New Roman"/>
              </w:rPr>
              <w:t xml:space="preserve">Užpildyta </w:t>
            </w:r>
            <w:r w:rsidR="008A2FA0" w:rsidRPr="00602D79">
              <w:rPr>
                <w:rFonts w:ascii="Times New Roman" w:hAnsi="Times New Roman" w:cs="Times New Roman"/>
              </w:rPr>
              <w:t>EBVPD elektroninė forma</w:t>
            </w:r>
            <w:r w:rsidRPr="00602D79">
              <w:rPr>
                <w:rFonts w:ascii="Times New Roman" w:hAnsi="Times New Roman" w:cs="Times New Roman"/>
              </w:rPr>
              <w:t>.</w:t>
            </w:r>
          </w:p>
        </w:tc>
        <w:tc>
          <w:tcPr>
            <w:tcW w:w="1842" w:type="dxa"/>
            <w:tcBorders>
              <w:top w:val="single" w:sz="4" w:space="0" w:color="auto"/>
              <w:left w:val="single" w:sz="4" w:space="0" w:color="auto"/>
              <w:bottom w:val="single" w:sz="4" w:space="0" w:color="auto"/>
              <w:right w:val="single" w:sz="4" w:space="0" w:color="auto"/>
            </w:tcBorders>
          </w:tcPr>
          <w:p w14:paraId="6AA6A323" w14:textId="77777777" w:rsidR="008A2FA0" w:rsidRPr="00602D79" w:rsidRDefault="008A2FA0" w:rsidP="008A2FA0">
            <w:pPr>
              <w:spacing w:after="0" w:line="240" w:lineRule="auto"/>
              <w:jc w:val="both"/>
              <w:rPr>
                <w:rFonts w:ascii="Times New Roman" w:hAnsi="Times New Roman" w:cs="Times New Roman"/>
              </w:rPr>
            </w:pPr>
          </w:p>
        </w:tc>
      </w:tr>
      <w:tr w:rsidR="00976569" w:rsidRPr="00602D79" w14:paraId="3872A4F3" w14:textId="77777777" w:rsidTr="00CF1ECF">
        <w:tc>
          <w:tcPr>
            <w:tcW w:w="680" w:type="dxa"/>
            <w:tcBorders>
              <w:top w:val="single" w:sz="4" w:space="0" w:color="auto"/>
              <w:left w:val="single" w:sz="4" w:space="0" w:color="auto"/>
              <w:bottom w:val="single" w:sz="4" w:space="0" w:color="auto"/>
              <w:right w:val="single" w:sz="4" w:space="0" w:color="auto"/>
            </w:tcBorders>
          </w:tcPr>
          <w:p w14:paraId="739D1EB1" w14:textId="15FB5385" w:rsidR="00976569" w:rsidRDefault="00D30E72" w:rsidP="00487D91">
            <w:pPr>
              <w:spacing w:after="0" w:line="240" w:lineRule="auto"/>
              <w:jc w:val="center"/>
              <w:rPr>
                <w:rFonts w:ascii="Times New Roman" w:hAnsi="Times New Roman" w:cs="Times New Roman"/>
              </w:rPr>
            </w:pPr>
            <w:r>
              <w:rPr>
                <w:rFonts w:ascii="Times New Roman" w:hAnsi="Times New Roman" w:cs="Times New Roman"/>
              </w:rPr>
              <w:t>4</w:t>
            </w:r>
            <w:r w:rsidR="00976569">
              <w:rPr>
                <w:rFonts w:ascii="Times New Roman" w:hAnsi="Times New Roman" w:cs="Times New Roman"/>
              </w:rPr>
              <w:t>.</w:t>
            </w:r>
          </w:p>
        </w:tc>
        <w:tc>
          <w:tcPr>
            <w:tcW w:w="7117" w:type="dxa"/>
            <w:tcBorders>
              <w:top w:val="single" w:sz="4" w:space="0" w:color="auto"/>
              <w:left w:val="single" w:sz="4" w:space="0" w:color="auto"/>
              <w:bottom w:val="single" w:sz="4" w:space="0" w:color="auto"/>
              <w:right w:val="single" w:sz="4" w:space="0" w:color="auto"/>
            </w:tcBorders>
          </w:tcPr>
          <w:p w14:paraId="6DAF53D9" w14:textId="0936690B" w:rsidR="00976569" w:rsidRPr="00937154" w:rsidRDefault="0005287E" w:rsidP="00487D91">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heme="majorBidi" w:eastAsia="Calibri" w:hAnsiTheme="majorBidi" w:cstheme="majorBidi"/>
              </w:rPr>
            </w:pPr>
            <w:r w:rsidRPr="00746273">
              <w:rPr>
                <w:rFonts w:asciiTheme="majorBidi" w:hAnsiTheme="majorBidi" w:cstheme="majorBidi"/>
              </w:rPr>
              <w:t xml:space="preserve">Užpildyta ir pasirašyta </w:t>
            </w:r>
            <w:r w:rsidRPr="00746273">
              <w:rPr>
                <w:rFonts w:ascii="Times New Roman" w:hAnsi="Times New Roman" w:cs="Times New Roman"/>
              </w:rPr>
              <w:t xml:space="preserve">VPĮ 45 str. 2¹ d. reikalavimų atitikties deklaracija. Pavyzdinė forma pateikta specialiųjų pirkimo sąlygų </w:t>
            </w:r>
            <w:r w:rsidR="00D30E72">
              <w:rPr>
                <w:rFonts w:ascii="Times New Roman" w:hAnsi="Times New Roman" w:cs="Times New Roman"/>
                <w:i/>
                <w:iCs/>
              </w:rPr>
              <w:t>8</w:t>
            </w:r>
            <w:r w:rsidRPr="00746273">
              <w:rPr>
                <w:rFonts w:ascii="Times New Roman" w:hAnsi="Times New Roman" w:cs="Times New Roman"/>
                <w:i/>
                <w:iCs/>
              </w:rPr>
              <w:t xml:space="preserve"> priede.</w:t>
            </w:r>
          </w:p>
        </w:tc>
        <w:tc>
          <w:tcPr>
            <w:tcW w:w="1842" w:type="dxa"/>
            <w:tcBorders>
              <w:top w:val="single" w:sz="4" w:space="0" w:color="auto"/>
              <w:left w:val="single" w:sz="4" w:space="0" w:color="auto"/>
              <w:bottom w:val="single" w:sz="4" w:space="0" w:color="auto"/>
              <w:right w:val="single" w:sz="4" w:space="0" w:color="auto"/>
            </w:tcBorders>
          </w:tcPr>
          <w:p w14:paraId="7A30AD3B" w14:textId="77777777" w:rsidR="00976569" w:rsidRPr="00937154" w:rsidRDefault="00976569" w:rsidP="00487D91">
            <w:pPr>
              <w:spacing w:after="0" w:line="240" w:lineRule="auto"/>
              <w:jc w:val="both"/>
              <w:rPr>
                <w:rFonts w:ascii="Times New Roman" w:hAnsi="Times New Roman" w:cs="Times New Roman"/>
              </w:rPr>
            </w:pPr>
          </w:p>
        </w:tc>
      </w:tr>
    </w:tbl>
    <w:p w14:paraId="6D495F6D" w14:textId="77777777" w:rsidR="009F66BB" w:rsidRPr="00602D79" w:rsidRDefault="009F66BB" w:rsidP="008658E8">
      <w:pPr>
        <w:spacing w:after="0" w:line="240" w:lineRule="auto"/>
        <w:jc w:val="both"/>
        <w:rPr>
          <w:rFonts w:ascii="Times New Roman" w:hAnsi="Times New Roman" w:cs="Times New Roman"/>
          <w:b/>
        </w:rPr>
      </w:pPr>
    </w:p>
    <w:p w14:paraId="153E6D98" w14:textId="0A7EBF27" w:rsidR="00D061B6" w:rsidRPr="00007E38" w:rsidRDefault="002C636B" w:rsidP="00B14B54">
      <w:pPr>
        <w:spacing w:after="0" w:line="240" w:lineRule="auto"/>
        <w:jc w:val="both"/>
        <w:rPr>
          <w:rFonts w:ascii="Times New Roman" w:eastAsia="Times New Roman" w:hAnsi="Times New Roman" w:cs="Times New Roman"/>
          <w:b/>
          <w:lang w:eastAsia="en-US"/>
        </w:rPr>
      </w:pPr>
      <w:r>
        <w:rPr>
          <w:rFonts w:ascii="Times New Roman" w:hAnsi="Times New Roman" w:cs="Times New Roman"/>
          <w:b/>
          <w:bCs/>
        </w:rPr>
        <w:lastRenderedPageBreak/>
        <w:t>3</w:t>
      </w:r>
      <w:r w:rsidR="00B72FB3" w:rsidRPr="00602D79">
        <w:rPr>
          <w:rFonts w:ascii="Times New Roman" w:hAnsi="Times New Roman" w:cs="Times New Roman"/>
          <w:b/>
          <w:bCs/>
        </w:rPr>
        <w:t xml:space="preserve"> lentelė. </w:t>
      </w:r>
      <w:r w:rsidR="00D061B6" w:rsidRPr="00007E38">
        <w:rPr>
          <w:rFonts w:ascii="Times New Roman" w:eastAsia="Times New Roman" w:hAnsi="Times New Roman" w:cs="Times New Roman"/>
          <w:b/>
          <w:lang w:eastAsia="en-US"/>
        </w:rPr>
        <w:t>Ūkio subjektai</w:t>
      </w:r>
      <w:r w:rsidR="00D061B6" w:rsidRPr="00007E38">
        <w:rPr>
          <w:rFonts w:ascii="Times New Roman" w:eastAsia="Times New Roman" w:hAnsi="Times New Roman" w:cs="Times New Roman"/>
          <w:b/>
          <w:i/>
          <w:iCs/>
          <w:lang w:eastAsia="en-US"/>
        </w:rPr>
        <w:t>**</w:t>
      </w:r>
      <w:r w:rsidR="00D061B6">
        <w:rPr>
          <w:rFonts w:ascii="Times New Roman" w:eastAsia="Times New Roman" w:hAnsi="Times New Roman" w:cs="Times New Roman"/>
          <w:b/>
          <w:i/>
          <w:iCs/>
          <w:lang w:eastAsia="en-US"/>
        </w:rPr>
        <w:t>*</w:t>
      </w:r>
      <w:r w:rsidR="00D061B6" w:rsidRPr="00007E38">
        <w:rPr>
          <w:rFonts w:ascii="Times New Roman" w:eastAsia="Times New Roman" w:hAnsi="Times New Roman" w:cs="Times New Roman"/>
          <w:b/>
          <w:lang w:eastAsia="en-US"/>
        </w:rPr>
        <w:t xml:space="preserve"> (įskaitant </w:t>
      </w:r>
      <w:r w:rsidR="00D061B6" w:rsidRPr="00007E38">
        <w:rPr>
          <w:rFonts w:ascii="Times New Roman" w:eastAsia="Times New Roman" w:hAnsi="Times New Roman" w:cs="Times New Roman"/>
          <w:b/>
          <w:noProof/>
          <w:lang w:eastAsia="en-US"/>
        </w:rPr>
        <w:t xml:space="preserve">kvazisubtiekėjus </w:t>
      </w:r>
      <w:r w:rsidR="00D061B6" w:rsidRPr="00007E38">
        <w:rPr>
          <w:rFonts w:ascii="Times New Roman" w:eastAsia="Times New Roman" w:hAnsi="Times New Roman" w:cs="Times New Roman"/>
          <w:b/>
          <w:lang w:eastAsia="en-US"/>
        </w:rPr>
        <w:t>– fiziniai asmenys, kuriuos ketinama įdarbinti pirkimo laimėjimo atveju), kurių pajėgumais tiekėjas remiasi, kad atitiktų keliamus kvalifikacijos reikalavimus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
        <w:gridCol w:w="3258"/>
        <w:gridCol w:w="1943"/>
        <w:gridCol w:w="2319"/>
        <w:gridCol w:w="1463"/>
      </w:tblGrid>
      <w:tr w:rsidR="00D061B6" w:rsidRPr="00007E38" w14:paraId="21E1C1BB" w14:textId="77777777" w:rsidTr="00DF5411">
        <w:tc>
          <w:tcPr>
            <w:tcW w:w="34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6FF2994" w14:textId="77777777" w:rsidR="00D061B6" w:rsidRPr="00007E38" w:rsidRDefault="00D061B6" w:rsidP="00F13E81">
            <w:pPr>
              <w:spacing w:after="0" w:line="240" w:lineRule="auto"/>
              <w:rPr>
                <w:rFonts w:ascii="Times New Roman" w:eastAsia="Times New Roman" w:hAnsi="Times New Roman" w:cs="Times New Roman"/>
                <w:b/>
                <w:i/>
                <w:iCs/>
                <w:lang w:eastAsia="en-US"/>
              </w:rPr>
            </w:pPr>
            <w:r w:rsidRPr="00007E38">
              <w:rPr>
                <w:rFonts w:ascii="Times New Roman" w:eastAsia="Times New Roman" w:hAnsi="Times New Roman" w:cs="Times New Roman"/>
                <w:b/>
                <w:i/>
                <w:iCs/>
                <w:lang w:eastAsia="en-US"/>
              </w:rPr>
              <w:t>Eil.</w:t>
            </w:r>
          </w:p>
          <w:p w14:paraId="55EABF92" w14:textId="77777777" w:rsidR="00D061B6" w:rsidRPr="00007E38" w:rsidRDefault="00D061B6" w:rsidP="00F13E81">
            <w:pPr>
              <w:spacing w:after="0" w:line="240" w:lineRule="auto"/>
              <w:jc w:val="center"/>
              <w:rPr>
                <w:rFonts w:ascii="Times New Roman" w:eastAsia="Times New Roman" w:hAnsi="Times New Roman" w:cs="Times New Roman"/>
                <w:b/>
                <w:i/>
                <w:iCs/>
                <w:lang w:eastAsia="en-US"/>
              </w:rPr>
            </w:pPr>
            <w:r w:rsidRPr="00007E38">
              <w:rPr>
                <w:rFonts w:ascii="Times New Roman" w:eastAsia="Times New Roman" w:hAnsi="Times New Roman" w:cs="Times New Roman"/>
                <w:b/>
                <w:i/>
                <w:iCs/>
                <w:lang w:eastAsia="en-US"/>
              </w:rPr>
              <w:t>Nr.</w:t>
            </w:r>
          </w:p>
        </w:tc>
        <w:tc>
          <w:tcPr>
            <w:tcW w:w="1699"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9C435B5" w14:textId="77777777" w:rsidR="00D061B6" w:rsidRPr="00007E38" w:rsidRDefault="00D061B6" w:rsidP="00F13E81">
            <w:pPr>
              <w:spacing w:after="0" w:line="240" w:lineRule="auto"/>
              <w:jc w:val="center"/>
              <w:rPr>
                <w:rFonts w:ascii="Times New Roman" w:eastAsia="Times New Roman" w:hAnsi="Times New Roman" w:cs="Times New Roman"/>
                <w:b/>
                <w:i/>
                <w:iCs/>
                <w:lang w:eastAsia="en-US"/>
              </w:rPr>
            </w:pPr>
            <w:r w:rsidRPr="00007E38">
              <w:rPr>
                <w:rFonts w:ascii="Times New Roman" w:hAnsi="Times New Roman" w:cs="Times New Roman"/>
                <w:b/>
                <w:i/>
                <w:iCs/>
              </w:rPr>
              <w:t>Ūkio subjekto, kurio pajėgumais remiasi tiekėjas, kad atitiktų kvalifikacijos reikalavimus/kito subtiekėjo/kvazisubtiekėjo pavadinimas,</w:t>
            </w:r>
            <w:r w:rsidRPr="00007E38">
              <w:rPr>
                <w:b/>
                <w:i/>
                <w:iCs/>
              </w:rPr>
              <w:t xml:space="preserve"> </w:t>
            </w:r>
            <w:r w:rsidRPr="00007E38">
              <w:rPr>
                <w:rFonts w:ascii="Times New Roman" w:eastAsia="Times New Roman" w:hAnsi="Times New Roman" w:cs="Times New Roman"/>
                <w:b/>
                <w:i/>
                <w:iCs/>
                <w:lang w:eastAsia="en-US"/>
              </w:rPr>
              <w:t>kodas, adresas</w:t>
            </w:r>
          </w:p>
        </w:tc>
        <w:tc>
          <w:tcPr>
            <w:tcW w:w="1016"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74D2948" w14:textId="77777777" w:rsidR="00D061B6" w:rsidRPr="00007E38" w:rsidRDefault="00D061B6" w:rsidP="00F13E81">
            <w:pPr>
              <w:spacing w:after="0" w:line="240" w:lineRule="auto"/>
              <w:jc w:val="center"/>
              <w:rPr>
                <w:rFonts w:ascii="Times New Roman" w:eastAsia="Times New Roman" w:hAnsi="Times New Roman" w:cs="Times New Roman"/>
                <w:b/>
                <w:i/>
                <w:iCs/>
                <w:lang w:eastAsia="en-US"/>
              </w:rPr>
            </w:pPr>
            <w:r w:rsidRPr="00007E38">
              <w:rPr>
                <w:rFonts w:ascii="Times New Roman" w:eastAsia="Times New Roman" w:hAnsi="Times New Roman" w:cs="Times New Roman"/>
                <w:b/>
                <w:i/>
                <w:iCs/>
                <w:lang w:eastAsia="en-US"/>
              </w:rPr>
              <w:t>Perduodami įsipareigojimai</w:t>
            </w:r>
          </w:p>
        </w:tc>
        <w:tc>
          <w:tcPr>
            <w:tcW w:w="1211"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635A8C5" w14:textId="77777777" w:rsidR="00D061B6" w:rsidRPr="00007E38" w:rsidRDefault="00D061B6" w:rsidP="00F13E81">
            <w:pPr>
              <w:spacing w:after="0" w:line="240" w:lineRule="auto"/>
              <w:jc w:val="center"/>
              <w:rPr>
                <w:rFonts w:ascii="Times New Roman" w:eastAsia="Times New Roman" w:hAnsi="Times New Roman" w:cs="Times New Roman"/>
                <w:b/>
                <w:i/>
                <w:iCs/>
                <w:lang w:eastAsia="en-US"/>
              </w:rPr>
            </w:pPr>
            <w:r w:rsidRPr="00007E38">
              <w:rPr>
                <w:rFonts w:ascii="Times New Roman" w:eastAsia="Times New Roman" w:hAnsi="Times New Roman" w:cs="Times New Roman"/>
                <w:b/>
                <w:i/>
                <w:iCs/>
                <w:lang w:eastAsia="en-US"/>
              </w:rPr>
              <w:t>Perduodamų įsipareigojimų (veiklos) dalis nuo visos pirkimo sutarties (Eur arba %)</w:t>
            </w:r>
          </w:p>
        </w:tc>
        <w:tc>
          <w:tcPr>
            <w:tcW w:w="733"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398397A" w14:textId="77777777" w:rsidR="00D061B6" w:rsidRPr="00007E38" w:rsidRDefault="00D061B6" w:rsidP="00F13E81">
            <w:pPr>
              <w:spacing w:after="0" w:line="240" w:lineRule="auto"/>
              <w:jc w:val="center"/>
              <w:rPr>
                <w:rFonts w:ascii="Times New Roman" w:eastAsia="Times New Roman" w:hAnsi="Times New Roman" w:cs="Times New Roman"/>
                <w:b/>
                <w:i/>
                <w:iCs/>
                <w:lang w:eastAsia="en-US"/>
              </w:rPr>
            </w:pPr>
            <w:r w:rsidRPr="00007E38">
              <w:rPr>
                <w:rFonts w:ascii="Times New Roman" w:eastAsia="Times New Roman" w:hAnsi="Times New Roman" w:cs="Times New Roman"/>
                <w:b/>
                <w:i/>
                <w:iCs/>
                <w:lang w:eastAsia="en-US"/>
              </w:rPr>
              <w:t>Kvalifikacijos reikalavimo Nr.</w:t>
            </w:r>
          </w:p>
        </w:tc>
      </w:tr>
      <w:tr w:rsidR="00D061B6" w:rsidRPr="00007E38" w14:paraId="701D1647" w14:textId="77777777" w:rsidTr="00D67EF8">
        <w:tc>
          <w:tcPr>
            <w:tcW w:w="342" w:type="pct"/>
            <w:tcBorders>
              <w:top w:val="single" w:sz="4" w:space="0" w:color="auto"/>
              <w:left w:val="single" w:sz="4" w:space="0" w:color="auto"/>
              <w:bottom w:val="single" w:sz="4" w:space="0" w:color="auto"/>
              <w:right w:val="single" w:sz="4" w:space="0" w:color="auto"/>
            </w:tcBorders>
            <w:hideMark/>
          </w:tcPr>
          <w:p w14:paraId="6CD1F68D" w14:textId="77777777" w:rsidR="00D061B6" w:rsidRPr="00007E38" w:rsidRDefault="00D061B6" w:rsidP="00F13E81">
            <w:pPr>
              <w:spacing w:after="0" w:line="240" w:lineRule="auto"/>
              <w:jc w:val="both"/>
              <w:rPr>
                <w:rFonts w:ascii="Times New Roman" w:eastAsia="Times New Roman" w:hAnsi="Times New Roman" w:cs="Times New Roman"/>
                <w:lang w:eastAsia="en-US"/>
              </w:rPr>
            </w:pPr>
            <w:r w:rsidRPr="00007E38">
              <w:rPr>
                <w:rFonts w:ascii="Times New Roman" w:eastAsia="Times New Roman" w:hAnsi="Times New Roman" w:cs="Times New Roman"/>
                <w:lang w:eastAsia="en-US"/>
              </w:rPr>
              <w:t>1.</w:t>
            </w:r>
          </w:p>
        </w:tc>
        <w:tc>
          <w:tcPr>
            <w:tcW w:w="1699" w:type="pct"/>
            <w:tcBorders>
              <w:top w:val="single" w:sz="4" w:space="0" w:color="auto"/>
              <w:left w:val="single" w:sz="4" w:space="0" w:color="auto"/>
              <w:bottom w:val="single" w:sz="4" w:space="0" w:color="auto"/>
              <w:right w:val="single" w:sz="4" w:space="0" w:color="auto"/>
            </w:tcBorders>
          </w:tcPr>
          <w:p w14:paraId="4DEC7456" w14:textId="77777777" w:rsidR="00D061B6" w:rsidRPr="00007E38" w:rsidRDefault="00D061B6" w:rsidP="00F13E81">
            <w:pPr>
              <w:spacing w:after="0" w:line="240" w:lineRule="auto"/>
              <w:jc w:val="both"/>
              <w:rPr>
                <w:rFonts w:ascii="Times New Roman" w:eastAsia="Times New Roman" w:hAnsi="Times New Roman" w:cs="Times New Roman"/>
                <w:bCs/>
                <w:lang w:eastAsia="en-US"/>
              </w:rPr>
            </w:pPr>
            <w:r w:rsidRPr="00007E38">
              <w:rPr>
                <w:rFonts w:ascii="Times New Roman" w:hAnsi="Times New Roman" w:cs="Times New Roman"/>
              </w:rPr>
              <w:t>Ūkio subjektai, kurių pajėgumais remiasi tiekėjas, kad atitiktų kvalifikacijos reikalavimus:</w:t>
            </w:r>
          </w:p>
        </w:tc>
        <w:tc>
          <w:tcPr>
            <w:tcW w:w="1016" w:type="pct"/>
            <w:tcBorders>
              <w:top w:val="single" w:sz="4" w:space="0" w:color="auto"/>
              <w:left w:val="single" w:sz="4" w:space="0" w:color="auto"/>
              <w:bottom w:val="single" w:sz="4" w:space="0" w:color="auto"/>
              <w:right w:val="single" w:sz="4" w:space="0" w:color="auto"/>
            </w:tcBorders>
          </w:tcPr>
          <w:p w14:paraId="0337DD7D" w14:textId="77777777" w:rsidR="00D061B6" w:rsidRPr="00007E38" w:rsidRDefault="00D061B6" w:rsidP="00F13E81">
            <w:pPr>
              <w:spacing w:after="0" w:line="240" w:lineRule="auto"/>
              <w:jc w:val="both"/>
              <w:rPr>
                <w:rFonts w:ascii="Times New Roman" w:eastAsia="Times New Roman" w:hAnsi="Times New Roman" w:cs="Times New Roman"/>
                <w:i/>
                <w:iCs/>
                <w:lang w:eastAsia="en-US"/>
              </w:rPr>
            </w:pPr>
            <w:r w:rsidRPr="00007E38">
              <w:rPr>
                <w:rFonts w:ascii="Times New Roman" w:hAnsi="Times New Roman" w:cs="Times New Roman"/>
              </w:rPr>
              <w:t>pildoma, jei ūkio subjektas vykdys sutartinius įsipareigojimus subtiekimo pagrindu</w:t>
            </w:r>
          </w:p>
        </w:tc>
        <w:tc>
          <w:tcPr>
            <w:tcW w:w="1211" w:type="pct"/>
            <w:tcBorders>
              <w:top w:val="single" w:sz="4" w:space="0" w:color="auto"/>
              <w:left w:val="single" w:sz="4" w:space="0" w:color="auto"/>
              <w:bottom w:val="single" w:sz="4" w:space="0" w:color="auto"/>
              <w:right w:val="single" w:sz="4" w:space="0" w:color="auto"/>
            </w:tcBorders>
          </w:tcPr>
          <w:p w14:paraId="1138BA83" w14:textId="77777777" w:rsidR="00D061B6" w:rsidRPr="00007E38" w:rsidRDefault="00D061B6" w:rsidP="00F13E81">
            <w:pPr>
              <w:spacing w:after="0" w:line="240" w:lineRule="auto"/>
              <w:jc w:val="both"/>
              <w:rPr>
                <w:rFonts w:ascii="Times New Roman" w:eastAsia="Times New Roman" w:hAnsi="Times New Roman" w:cs="Times New Roman"/>
                <w:lang w:eastAsia="en-US"/>
              </w:rPr>
            </w:pPr>
          </w:p>
        </w:tc>
        <w:tc>
          <w:tcPr>
            <w:tcW w:w="733" w:type="pct"/>
            <w:tcBorders>
              <w:top w:val="single" w:sz="4" w:space="0" w:color="auto"/>
              <w:left w:val="single" w:sz="4" w:space="0" w:color="auto"/>
              <w:bottom w:val="single" w:sz="4" w:space="0" w:color="auto"/>
              <w:right w:val="single" w:sz="4" w:space="0" w:color="auto"/>
            </w:tcBorders>
          </w:tcPr>
          <w:p w14:paraId="4857EC9D" w14:textId="77777777" w:rsidR="00D061B6" w:rsidRPr="00007E38" w:rsidRDefault="00D061B6" w:rsidP="00F13E81">
            <w:pPr>
              <w:spacing w:after="0" w:line="240" w:lineRule="auto"/>
              <w:jc w:val="both"/>
              <w:rPr>
                <w:rFonts w:ascii="Times New Roman" w:eastAsia="Times New Roman" w:hAnsi="Times New Roman" w:cs="Times New Roman"/>
                <w:lang w:eastAsia="en-US"/>
              </w:rPr>
            </w:pPr>
          </w:p>
        </w:tc>
      </w:tr>
      <w:tr w:rsidR="00D061B6" w:rsidRPr="00007E38" w14:paraId="04A35B37" w14:textId="77777777" w:rsidTr="00D67EF8">
        <w:tc>
          <w:tcPr>
            <w:tcW w:w="342" w:type="pct"/>
            <w:tcBorders>
              <w:top w:val="single" w:sz="4" w:space="0" w:color="auto"/>
              <w:left w:val="single" w:sz="4" w:space="0" w:color="auto"/>
              <w:bottom w:val="single" w:sz="4" w:space="0" w:color="auto"/>
              <w:right w:val="single" w:sz="4" w:space="0" w:color="auto"/>
            </w:tcBorders>
            <w:hideMark/>
          </w:tcPr>
          <w:p w14:paraId="26EC9A6E" w14:textId="77777777" w:rsidR="00D061B6" w:rsidRPr="00007E38" w:rsidRDefault="00D061B6" w:rsidP="00F13E81">
            <w:pPr>
              <w:spacing w:after="0" w:line="240" w:lineRule="auto"/>
              <w:jc w:val="both"/>
              <w:rPr>
                <w:rFonts w:ascii="Times New Roman" w:eastAsia="Times New Roman" w:hAnsi="Times New Roman" w:cs="Times New Roman"/>
                <w:lang w:eastAsia="en-US"/>
              </w:rPr>
            </w:pPr>
            <w:r w:rsidRPr="00007E38">
              <w:rPr>
                <w:rFonts w:ascii="Times New Roman" w:eastAsia="Times New Roman" w:hAnsi="Times New Roman" w:cs="Times New Roman"/>
                <w:lang w:eastAsia="en-US"/>
              </w:rPr>
              <w:t>1.1.</w:t>
            </w:r>
          </w:p>
        </w:tc>
        <w:tc>
          <w:tcPr>
            <w:tcW w:w="1699" w:type="pct"/>
            <w:tcBorders>
              <w:top w:val="single" w:sz="4" w:space="0" w:color="auto"/>
              <w:left w:val="single" w:sz="4" w:space="0" w:color="auto"/>
              <w:bottom w:val="single" w:sz="4" w:space="0" w:color="auto"/>
              <w:right w:val="single" w:sz="4" w:space="0" w:color="auto"/>
            </w:tcBorders>
            <w:hideMark/>
          </w:tcPr>
          <w:p w14:paraId="5DED3285" w14:textId="77777777" w:rsidR="00D061B6" w:rsidRPr="00007E38" w:rsidRDefault="00D061B6" w:rsidP="00F13E81">
            <w:pPr>
              <w:spacing w:after="0" w:line="240" w:lineRule="auto"/>
              <w:rPr>
                <w:rFonts w:ascii="Times New Roman" w:eastAsia="Times New Roman" w:hAnsi="Times New Roman" w:cs="Times New Roman"/>
                <w:lang w:eastAsia="en-US"/>
              </w:rPr>
            </w:pPr>
          </w:p>
        </w:tc>
        <w:tc>
          <w:tcPr>
            <w:tcW w:w="1016" w:type="pct"/>
            <w:tcBorders>
              <w:top w:val="single" w:sz="4" w:space="0" w:color="auto"/>
              <w:left w:val="single" w:sz="4" w:space="0" w:color="auto"/>
              <w:bottom w:val="single" w:sz="4" w:space="0" w:color="auto"/>
              <w:right w:val="single" w:sz="4" w:space="0" w:color="auto"/>
            </w:tcBorders>
            <w:hideMark/>
          </w:tcPr>
          <w:p w14:paraId="6FB7F9DF" w14:textId="77777777" w:rsidR="00D061B6" w:rsidRPr="00007E38" w:rsidRDefault="00D061B6" w:rsidP="00F13E81">
            <w:pPr>
              <w:spacing w:after="0" w:line="240" w:lineRule="auto"/>
              <w:rPr>
                <w:rFonts w:ascii="Times New Roman" w:eastAsia="Times New Roman" w:hAnsi="Times New Roman" w:cs="Times New Roman"/>
                <w:lang w:eastAsia="en-US"/>
              </w:rPr>
            </w:pPr>
          </w:p>
        </w:tc>
        <w:tc>
          <w:tcPr>
            <w:tcW w:w="1211" w:type="pct"/>
            <w:tcBorders>
              <w:top w:val="single" w:sz="4" w:space="0" w:color="auto"/>
              <w:left w:val="single" w:sz="4" w:space="0" w:color="auto"/>
              <w:bottom w:val="single" w:sz="4" w:space="0" w:color="auto"/>
              <w:right w:val="single" w:sz="4" w:space="0" w:color="auto"/>
            </w:tcBorders>
          </w:tcPr>
          <w:p w14:paraId="7FF9CCE1" w14:textId="77777777" w:rsidR="00D061B6" w:rsidRPr="00007E38" w:rsidRDefault="00D061B6" w:rsidP="00F13E81">
            <w:pPr>
              <w:spacing w:after="0" w:line="240" w:lineRule="auto"/>
              <w:jc w:val="both"/>
              <w:rPr>
                <w:rFonts w:ascii="Times New Roman" w:eastAsia="Times New Roman" w:hAnsi="Times New Roman" w:cs="Times New Roman"/>
                <w:lang w:eastAsia="en-US"/>
              </w:rPr>
            </w:pPr>
          </w:p>
        </w:tc>
        <w:tc>
          <w:tcPr>
            <w:tcW w:w="733" w:type="pct"/>
            <w:tcBorders>
              <w:top w:val="single" w:sz="4" w:space="0" w:color="auto"/>
              <w:left w:val="single" w:sz="4" w:space="0" w:color="auto"/>
              <w:bottom w:val="single" w:sz="4" w:space="0" w:color="auto"/>
              <w:right w:val="single" w:sz="4" w:space="0" w:color="auto"/>
            </w:tcBorders>
          </w:tcPr>
          <w:p w14:paraId="2D35D118" w14:textId="77777777" w:rsidR="00D061B6" w:rsidRPr="00007E38" w:rsidRDefault="00D061B6" w:rsidP="00F13E81">
            <w:pPr>
              <w:spacing w:after="0" w:line="240" w:lineRule="auto"/>
              <w:jc w:val="both"/>
              <w:rPr>
                <w:rFonts w:ascii="Times New Roman" w:eastAsia="Times New Roman" w:hAnsi="Times New Roman" w:cs="Times New Roman"/>
                <w:lang w:eastAsia="en-US"/>
              </w:rPr>
            </w:pPr>
          </w:p>
        </w:tc>
      </w:tr>
      <w:tr w:rsidR="00D061B6" w:rsidRPr="00007E38" w14:paraId="14030441" w14:textId="77777777" w:rsidTr="00D67EF8">
        <w:tc>
          <w:tcPr>
            <w:tcW w:w="342" w:type="pct"/>
            <w:tcBorders>
              <w:top w:val="single" w:sz="4" w:space="0" w:color="auto"/>
              <w:left w:val="single" w:sz="4" w:space="0" w:color="auto"/>
              <w:bottom w:val="single" w:sz="4" w:space="0" w:color="auto"/>
              <w:right w:val="single" w:sz="4" w:space="0" w:color="auto"/>
            </w:tcBorders>
          </w:tcPr>
          <w:p w14:paraId="09EF0A20" w14:textId="77777777" w:rsidR="00D061B6" w:rsidRPr="00007E38" w:rsidRDefault="00D061B6" w:rsidP="00F13E81">
            <w:pPr>
              <w:spacing w:after="0" w:line="240" w:lineRule="auto"/>
              <w:jc w:val="both"/>
              <w:rPr>
                <w:rFonts w:ascii="Times New Roman" w:eastAsia="Times New Roman" w:hAnsi="Times New Roman" w:cs="Times New Roman"/>
                <w:lang w:eastAsia="en-US"/>
              </w:rPr>
            </w:pPr>
          </w:p>
        </w:tc>
        <w:tc>
          <w:tcPr>
            <w:tcW w:w="1699" w:type="pct"/>
            <w:tcBorders>
              <w:top w:val="single" w:sz="4" w:space="0" w:color="auto"/>
              <w:left w:val="single" w:sz="4" w:space="0" w:color="auto"/>
              <w:bottom w:val="single" w:sz="4" w:space="0" w:color="auto"/>
              <w:right w:val="single" w:sz="4" w:space="0" w:color="auto"/>
            </w:tcBorders>
          </w:tcPr>
          <w:p w14:paraId="3264297E" w14:textId="77777777" w:rsidR="00D061B6" w:rsidRPr="00007E38" w:rsidRDefault="00D061B6" w:rsidP="00F13E81">
            <w:pPr>
              <w:spacing w:after="0" w:line="240" w:lineRule="auto"/>
              <w:rPr>
                <w:rFonts w:ascii="Times New Roman" w:eastAsia="Times New Roman" w:hAnsi="Times New Roman" w:cs="Times New Roman"/>
                <w:lang w:eastAsia="en-US"/>
              </w:rPr>
            </w:pPr>
          </w:p>
        </w:tc>
        <w:tc>
          <w:tcPr>
            <w:tcW w:w="1016" w:type="pct"/>
            <w:tcBorders>
              <w:top w:val="single" w:sz="4" w:space="0" w:color="auto"/>
              <w:left w:val="single" w:sz="4" w:space="0" w:color="auto"/>
              <w:bottom w:val="single" w:sz="4" w:space="0" w:color="auto"/>
              <w:right w:val="single" w:sz="4" w:space="0" w:color="auto"/>
            </w:tcBorders>
          </w:tcPr>
          <w:p w14:paraId="4798A5A2" w14:textId="77777777" w:rsidR="00D061B6" w:rsidRPr="00007E38" w:rsidRDefault="00D061B6" w:rsidP="00F13E81">
            <w:pPr>
              <w:spacing w:after="0" w:line="240" w:lineRule="auto"/>
              <w:rPr>
                <w:rFonts w:ascii="Times New Roman" w:eastAsia="Times New Roman" w:hAnsi="Times New Roman" w:cs="Times New Roman"/>
                <w:lang w:eastAsia="en-US"/>
              </w:rPr>
            </w:pPr>
          </w:p>
        </w:tc>
        <w:tc>
          <w:tcPr>
            <w:tcW w:w="1211" w:type="pct"/>
            <w:tcBorders>
              <w:top w:val="single" w:sz="4" w:space="0" w:color="auto"/>
              <w:left w:val="single" w:sz="4" w:space="0" w:color="auto"/>
              <w:bottom w:val="single" w:sz="4" w:space="0" w:color="auto"/>
              <w:right w:val="single" w:sz="4" w:space="0" w:color="auto"/>
            </w:tcBorders>
          </w:tcPr>
          <w:p w14:paraId="4617100B" w14:textId="77777777" w:rsidR="00D061B6" w:rsidRPr="00007E38" w:rsidRDefault="00D061B6" w:rsidP="00F13E81">
            <w:pPr>
              <w:spacing w:after="0" w:line="240" w:lineRule="auto"/>
              <w:jc w:val="both"/>
              <w:rPr>
                <w:rFonts w:ascii="Times New Roman" w:eastAsia="Times New Roman" w:hAnsi="Times New Roman" w:cs="Times New Roman"/>
                <w:lang w:eastAsia="en-US"/>
              </w:rPr>
            </w:pPr>
          </w:p>
        </w:tc>
        <w:tc>
          <w:tcPr>
            <w:tcW w:w="733" w:type="pct"/>
            <w:tcBorders>
              <w:top w:val="single" w:sz="4" w:space="0" w:color="auto"/>
              <w:left w:val="single" w:sz="4" w:space="0" w:color="auto"/>
              <w:bottom w:val="single" w:sz="4" w:space="0" w:color="auto"/>
              <w:right w:val="single" w:sz="4" w:space="0" w:color="auto"/>
            </w:tcBorders>
          </w:tcPr>
          <w:p w14:paraId="7DCF47D0" w14:textId="77777777" w:rsidR="00D061B6" w:rsidRPr="00007E38" w:rsidRDefault="00D061B6" w:rsidP="00F13E81">
            <w:pPr>
              <w:spacing w:after="0" w:line="240" w:lineRule="auto"/>
              <w:jc w:val="both"/>
              <w:rPr>
                <w:rFonts w:ascii="Times New Roman" w:eastAsia="Times New Roman" w:hAnsi="Times New Roman" w:cs="Times New Roman"/>
                <w:lang w:eastAsia="en-US"/>
              </w:rPr>
            </w:pPr>
          </w:p>
        </w:tc>
      </w:tr>
      <w:tr w:rsidR="00D061B6" w:rsidRPr="00007E38" w14:paraId="3F6DC02C" w14:textId="77777777" w:rsidTr="00D67EF8">
        <w:tc>
          <w:tcPr>
            <w:tcW w:w="342" w:type="pct"/>
            <w:tcBorders>
              <w:top w:val="single" w:sz="4" w:space="0" w:color="auto"/>
              <w:left w:val="single" w:sz="4" w:space="0" w:color="auto"/>
              <w:bottom w:val="single" w:sz="4" w:space="0" w:color="auto"/>
              <w:right w:val="single" w:sz="4" w:space="0" w:color="auto"/>
            </w:tcBorders>
          </w:tcPr>
          <w:p w14:paraId="52C6F7AC" w14:textId="77777777" w:rsidR="00D061B6" w:rsidRPr="00007E38" w:rsidRDefault="00D061B6" w:rsidP="00F13E81">
            <w:pPr>
              <w:spacing w:after="0" w:line="240" w:lineRule="auto"/>
              <w:jc w:val="both"/>
              <w:rPr>
                <w:rFonts w:ascii="Times New Roman" w:eastAsia="Times New Roman" w:hAnsi="Times New Roman" w:cs="Times New Roman"/>
                <w:lang w:eastAsia="en-US"/>
              </w:rPr>
            </w:pPr>
            <w:r w:rsidRPr="00007E38">
              <w:rPr>
                <w:rFonts w:ascii="Times New Roman" w:eastAsia="Times New Roman" w:hAnsi="Times New Roman" w:cs="Times New Roman"/>
                <w:lang w:eastAsia="en-US"/>
              </w:rPr>
              <w:t xml:space="preserve">2. </w:t>
            </w:r>
          </w:p>
        </w:tc>
        <w:tc>
          <w:tcPr>
            <w:tcW w:w="1699" w:type="pct"/>
            <w:tcBorders>
              <w:top w:val="single" w:sz="4" w:space="0" w:color="auto"/>
              <w:left w:val="single" w:sz="4" w:space="0" w:color="auto"/>
              <w:bottom w:val="single" w:sz="4" w:space="0" w:color="auto"/>
              <w:right w:val="single" w:sz="4" w:space="0" w:color="auto"/>
            </w:tcBorders>
          </w:tcPr>
          <w:p w14:paraId="361854F5" w14:textId="77777777" w:rsidR="00D061B6" w:rsidRPr="00007E38" w:rsidRDefault="00D061B6" w:rsidP="00F13E81">
            <w:pPr>
              <w:spacing w:after="0" w:line="240" w:lineRule="auto"/>
              <w:jc w:val="both"/>
              <w:rPr>
                <w:rFonts w:ascii="Times New Roman" w:eastAsia="Times New Roman" w:hAnsi="Times New Roman" w:cs="Times New Roman"/>
                <w:lang w:eastAsia="en-US"/>
              </w:rPr>
            </w:pPr>
            <w:r w:rsidRPr="00007E38">
              <w:rPr>
                <w:rFonts w:ascii="Times New Roman" w:hAnsi="Times New Roman" w:cs="Times New Roman"/>
              </w:rPr>
              <w:t xml:space="preserve">Kvazisubtiekėjai (fiziniai asmenys, kuriais remiamasi kvalifikacijai atitikti, ir </w:t>
            </w:r>
            <w:r w:rsidRPr="00007E38">
              <w:rPr>
                <w:rFonts w:ascii="Times New Roman" w:hAnsi="Times New Roman" w:cs="Times New Roman"/>
                <w:b/>
                <w:bCs/>
              </w:rPr>
              <w:t>kurie bus įdarbinti</w:t>
            </w:r>
            <w:r w:rsidRPr="00007E38">
              <w:rPr>
                <w:rFonts w:ascii="Times New Roman" w:hAnsi="Times New Roman" w:cs="Times New Roman"/>
              </w:rPr>
              <w:t xml:space="preserve"> sutarties vykdymui)</w:t>
            </w:r>
            <w:r>
              <w:rPr>
                <w:rFonts w:ascii="Times New Roman" w:hAnsi="Times New Roman" w:cs="Times New Roman"/>
              </w:rPr>
              <w:t>:</w:t>
            </w:r>
          </w:p>
        </w:tc>
        <w:tc>
          <w:tcPr>
            <w:tcW w:w="1016" w:type="pct"/>
            <w:tcBorders>
              <w:top w:val="single" w:sz="4" w:space="0" w:color="auto"/>
              <w:left w:val="single" w:sz="4" w:space="0" w:color="auto"/>
              <w:bottom w:val="single" w:sz="4" w:space="0" w:color="auto"/>
              <w:right w:val="single" w:sz="4" w:space="0" w:color="auto"/>
            </w:tcBorders>
          </w:tcPr>
          <w:p w14:paraId="5E7FFBD1" w14:textId="77777777" w:rsidR="00D061B6" w:rsidRPr="00007E38" w:rsidRDefault="00D061B6" w:rsidP="00F13E81">
            <w:pPr>
              <w:spacing w:after="0" w:line="240" w:lineRule="auto"/>
              <w:rPr>
                <w:rFonts w:ascii="Times New Roman" w:eastAsia="Times New Roman" w:hAnsi="Times New Roman" w:cs="Times New Roman"/>
                <w:lang w:eastAsia="en-US"/>
              </w:rPr>
            </w:pPr>
          </w:p>
        </w:tc>
        <w:tc>
          <w:tcPr>
            <w:tcW w:w="1211" w:type="pct"/>
            <w:tcBorders>
              <w:top w:val="single" w:sz="4" w:space="0" w:color="auto"/>
              <w:left w:val="single" w:sz="4" w:space="0" w:color="auto"/>
              <w:bottom w:val="single" w:sz="4" w:space="0" w:color="auto"/>
              <w:right w:val="single" w:sz="4" w:space="0" w:color="auto"/>
            </w:tcBorders>
          </w:tcPr>
          <w:p w14:paraId="6EEC5F55" w14:textId="77777777" w:rsidR="00D061B6" w:rsidRPr="00007E38" w:rsidRDefault="00D061B6" w:rsidP="00F13E81">
            <w:pPr>
              <w:spacing w:after="0" w:line="240" w:lineRule="auto"/>
              <w:jc w:val="both"/>
              <w:rPr>
                <w:rFonts w:ascii="Times New Roman" w:eastAsia="Times New Roman" w:hAnsi="Times New Roman" w:cs="Times New Roman"/>
                <w:lang w:eastAsia="en-US"/>
              </w:rPr>
            </w:pPr>
          </w:p>
        </w:tc>
        <w:tc>
          <w:tcPr>
            <w:tcW w:w="733" w:type="pct"/>
            <w:tcBorders>
              <w:top w:val="single" w:sz="4" w:space="0" w:color="auto"/>
              <w:left w:val="single" w:sz="4" w:space="0" w:color="auto"/>
              <w:bottom w:val="single" w:sz="4" w:space="0" w:color="auto"/>
              <w:right w:val="single" w:sz="4" w:space="0" w:color="auto"/>
            </w:tcBorders>
          </w:tcPr>
          <w:p w14:paraId="7D123AFC" w14:textId="77777777" w:rsidR="00D061B6" w:rsidRPr="00007E38" w:rsidRDefault="00D061B6" w:rsidP="00F13E81">
            <w:pPr>
              <w:spacing w:after="0" w:line="240" w:lineRule="auto"/>
              <w:jc w:val="both"/>
              <w:rPr>
                <w:rFonts w:ascii="Times New Roman" w:eastAsia="Times New Roman" w:hAnsi="Times New Roman" w:cs="Times New Roman"/>
                <w:lang w:eastAsia="en-US"/>
              </w:rPr>
            </w:pPr>
          </w:p>
        </w:tc>
      </w:tr>
      <w:tr w:rsidR="00D061B6" w:rsidRPr="00007E38" w14:paraId="7F9F9ED2" w14:textId="77777777" w:rsidTr="00D67EF8">
        <w:tc>
          <w:tcPr>
            <w:tcW w:w="342" w:type="pct"/>
            <w:tcBorders>
              <w:top w:val="single" w:sz="4" w:space="0" w:color="auto"/>
              <w:left w:val="single" w:sz="4" w:space="0" w:color="auto"/>
              <w:bottom w:val="single" w:sz="4" w:space="0" w:color="auto"/>
              <w:right w:val="single" w:sz="4" w:space="0" w:color="auto"/>
            </w:tcBorders>
          </w:tcPr>
          <w:p w14:paraId="70721DBD" w14:textId="77777777" w:rsidR="00D061B6" w:rsidRPr="00007E38" w:rsidRDefault="00D061B6" w:rsidP="00F13E81">
            <w:pPr>
              <w:spacing w:after="0" w:line="240" w:lineRule="auto"/>
              <w:jc w:val="both"/>
              <w:rPr>
                <w:rFonts w:ascii="Times New Roman" w:eastAsia="Times New Roman" w:hAnsi="Times New Roman" w:cs="Times New Roman"/>
                <w:lang w:eastAsia="en-US"/>
              </w:rPr>
            </w:pPr>
            <w:r>
              <w:rPr>
                <w:rFonts w:ascii="Times New Roman" w:eastAsia="Times New Roman" w:hAnsi="Times New Roman" w:cs="Times New Roman"/>
                <w:lang w:eastAsia="en-US"/>
              </w:rPr>
              <w:t>2.1.</w:t>
            </w:r>
          </w:p>
        </w:tc>
        <w:tc>
          <w:tcPr>
            <w:tcW w:w="1699" w:type="pct"/>
            <w:tcBorders>
              <w:top w:val="single" w:sz="4" w:space="0" w:color="auto"/>
              <w:left w:val="single" w:sz="4" w:space="0" w:color="auto"/>
              <w:bottom w:val="single" w:sz="4" w:space="0" w:color="auto"/>
              <w:right w:val="single" w:sz="4" w:space="0" w:color="auto"/>
            </w:tcBorders>
          </w:tcPr>
          <w:p w14:paraId="64EBDFFB" w14:textId="77777777" w:rsidR="00D061B6" w:rsidRPr="00007E38" w:rsidRDefault="00D061B6" w:rsidP="00F13E81">
            <w:pPr>
              <w:spacing w:after="0" w:line="240" w:lineRule="auto"/>
              <w:rPr>
                <w:rFonts w:ascii="Times New Roman" w:eastAsia="Times New Roman" w:hAnsi="Times New Roman" w:cs="Times New Roman"/>
                <w:lang w:eastAsia="en-US"/>
              </w:rPr>
            </w:pPr>
          </w:p>
        </w:tc>
        <w:tc>
          <w:tcPr>
            <w:tcW w:w="1016" w:type="pct"/>
            <w:tcBorders>
              <w:top w:val="single" w:sz="4" w:space="0" w:color="auto"/>
              <w:left w:val="single" w:sz="4" w:space="0" w:color="auto"/>
              <w:bottom w:val="single" w:sz="4" w:space="0" w:color="auto"/>
              <w:right w:val="single" w:sz="4" w:space="0" w:color="auto"/>
            </w:tcBorders>
          </w:tcPr>
          <w:p w14:paraId="47FC97FE" w14:textId="77777777" w:rsidR="00D061B6" w:rsidRPr="00007E38" w:rsidRDefault="00D061B6" w:rsidP="00F13E81">
            <w:pPr>
              <w:spacing w:after="0" w:line="240" w:lineRule="auto"/>
              <w:rPr>
                <w:rFonts w:ascii="Times New Roman" w:eastAsia="Times New Roman" w:hAnsi="Times New Roman" w:cs="Times New Roman"/>
                <w:lang w:eastAsia="en-US"/>
              </w:rPr>
            </w:pPr>
          </w:p>
        </w:tc>
        <w:tc>
          <w:tcPr>
            <w:tcW w:w="1211" w:type="pct"/>
            <w:tcBorders>
              <w:top w:val="single" w:sz="4" w:space="0" w:color="auto"/>
              <w:left w:val="single" w:sz="4" w:space="0" w:color="auto"/>
              <w:bottom w:val="single" w:sz="4" w:space="0" w:color="auto"/>
              <w:right w:val="single" w:sz="4" w:space="0" w:color="auto"/>
            </w:tcBorders>
          </w:tcPr>
          <w:p w14:paraId="405FD61F" w14:textId="77777777" w:rsidR="00D061B6" w:rsidRPr="00007E38" w:rsidRDefault="00D061B6" w:rsidP="00F13E81">
            <w:pPr>
              <w:spacing w:after="0" w:line="240" w:lineRule="auto"/>
              <w:jc w:val="both"/>
              <w:rPr>
                <w:rFonts w:ascii="Times New Roman" w:eastAsia="Times New Roman" w:hAnsi="Times New Roman" w:cs="Times New Roman"/>
                <w:lang w:eastAsia="en-US"/>
              </w:rPr>
            </w:pPr>
          </w:p>
        </w:tc>
        <w:tc>
          <w:tcPr>
            <w:tcW w:w="733" w:type="pct"/>
            <w:tcBorders>
              <w:top w:val="single" w:sz="4" w:space="0" w:color="auto"/>
              <w:left w:val="single" w:sz="4" w:space="0" w:color="auto"/>
              <w:bottom w:val="single" w:sz="4" w:space="0" w:color="auto"/>
              <w:right w:val="single" w:sz="4" w:space="0" w:color="auto"/>
            </w:tcBorders>
          </w:tcPr>
          <w:p w14:paraId="37A63DDA" w14:textId="77777777" w:rsidR="00D061B6" w:rsidRPr="00007E38" w:rsidRDefault="00D061B6" w:rsidP="00F13E81">
            <w:pPr>
              <w:spacing w:after="0" w:line="240" w:lineRule="auto"/>
              <w:jc w:val="both"/>
              <w:rPr>
                <w:rFonts w:ascii="Times New Roman" w:eastAsia="Times New Roman" w:hAnsi="Times New Roman" w:cs="Times New Roman"/>
                <w:lang w:eastAsia="en-US"/>
              </w:rPr>
            </w:pPr>
          </w:p>
        </w:tc>
      </w:tr>
      <w:tr w:rsidR="00D061B6" w:rsidRPr="00007E38" w14:paraId="65639B5A" w14:textId="77777777" w:rsidTr="00D67EF8">
        <w:tc>
          <w:tcPr>
            <w:tcW w:w="342" w:type="pct"/>
            <w:tcBorders>
              <w:top w:val="single" w:sz="4" w:space="0" w:color="auto"/>
              <w:left w:val="single" w:sz="4" w:space="0" w:color="auto"/>
              <w:bottom w:val="single" w:sz="4" w:space="0" w:color="auto"/>
              <w:right w:val="single" w:sz="4" w:space="0" w:color="auto"/>
            </w:tcBorders>
          </w:tcPr>
          <w:p w14:paraId="299CDB32" w14:textId="77777777" w:rsidR="00D061B6" w:rsidRDefault="00D061B6" w:rsidP="00F13E81">
            <w:pPr>
              <w:spacing w:after="0" w:line="240" w:lineRule="auto"/>
              <w:jc w:val="both"/>
              <w:rPr>
                <w:rFonts w:ascii="Times New Roman" w:eastAsia="Times New Roman" w:hAnsi="Times New Roman" w:cs="Times New Roman"/>
                <w:lang w:eastAsia="en-US"/>
              </w:rPr>
            </w:pPr>
          </w:p>
        </w:tc>
        <w:tc>
          <w:tcPr>
            <w:tcW w:w="1699" w:type="pct"/>
            <w:tcBorders>
              <w:top w:val="single" w:sz="4" w:space="0" w:color="auto"/>
              <w:left w:val="single" w:sz="4" w:space="0" w:color="auto"/>
              <w:bottom w:val="single" w:sz="4" w:space="0" w:color="auto"/>
              <w:right w:val="single" w:sz="4" w:space="0" w:color="auto"/>
            </w:tcBorders>
          </w:tcPr>
          <w:p w14:paraId="0191DF37" w14:textId="77777777" w:rsidR="00D061B6" w:rsidRPr="00007E38" w:rsidRDefault="00D061B6" w:rsidP="00F13E81">
            <w:pPr>
              <w:spacing w:after="0" w:line="240" w:lineRule="auto"/>
              <w:rPr>
                <w:rFonts w:ascii="Times New Roman" w:eastAsia="Times New Roman" w:hAnsi="Times New Roman" w:cs="Times New Roman"/>
                <w:lang w:eastAsia="en-US"/>
              </w:rPr>
            </w:pPr>
          </w:p>
        </w:tc>
        <w:tc>
          <w:tcPr>
            <w:tcW w:w="1016" w:type="pct"/>
            <w:tcBorders>
              <w:top w:val="single" w:sz="4" w:space="0" w:color="auto"/>
              <w:left w:val="single" w:sz="4" w:space="0" w:color="auto"/>
              <w:bottom w:val="single" w:sz="4" w:space="0" w:color="auto"/>
              <w:right w:val="single" w:sz="4" w:space="0" w:color="auto"/>
            </w:tcBorders>
          </w:tcPr>
          <w:p w14:paraId="542CF07C" w14:textId="77777777" w:rsidR="00D061B6" w:rsidRPr="00007E38" w:rsidRDefault="00D061B6" w:rsidP="00F13E81">
            <w:pPr>
              <w:spacing w:after="0" w:line="240" w:lineRule="auto"/>
              <w:rPr>
                <w:rFonts w:ascii="Times New Roman" w:eastAsia="Times New Roman" w:hAnsi="Times New Roman" w:cs="Times New Roman"/>
                <w:lang w:eastAsia="en-US"/>
              </w:rPr>
            </w:pPr>
          </w:p>
        </w:tc>
        <w:tc>
          <w:tcPr>
            <w:tcW w:w="1211" w:type="pct"/>
            <w:tcBorders>
              <w:top w:val="single" w:sz="4" w:space="0" w:color="auto"/>
              <w:left w:val="single" w:sz="4" w:space="0" w:color="auto"/>
              <w:bottom w:val="single" w:sz="4" w:space="0" w:color="auto"/>
              <w:right w:val="single" w:sz="4" w:space="0" w:color="auto"/>
            </w:tcBorders>
          </w:tcPr>
          <w:p w14:paraId="5B12A508" w14:textId="77777777" w:rsidR="00D061B6" w:rsidRPr="00007E38" w:rsidRDefault="00D061B6" w:rsidP="00F13E81">
            <w:pPr>
              <w:spacing w:after="0" w:line="240" w:lineRule="auto"/>
              <w:jc w:val="both"/>
              <w:rPr>
                <w:rFonts w:ascii="Times New Roman" w:eastAsia="Times New Roman" w:hAnsi="Times New Roman" w:cs="Times New Roman"/>
                <w:lang w:eastAsia="en-US"/>
              </w:rPr>
            </w:pPr>
          </w:p>
        </w:tc>
        <w:tc>
          <w:tcPr>
            <w:tcW w:w="733" w:type="pct"/>
            <w:tcBorders>
              <w:top w:val="single" w:sz="4" w:space="0" w:color="auto"/>
              <w:left w:val="single" w:sz="4" w:space="0" w:color="auto"/>
              <w:bottom w:val="single" w:sz="4" w:space="0" w:color="auto"/>
              <w:right w:val="single" w:sz="4" w:space="0" w:color="auto"/>
            </w:tcBorders>
          </w:tcPr>
          <w:p w14:paraId="7551FCFE" w14:textId="77777777" w:rsidR="00D061B6" w:rsidRPr="00007E38" w:rsidRDefault="00D061B6" w:rsidP="00F13E81">
            <w:pPr>
              <w:spacing w:after="0" w:line="240" w:lineRule="auto"/>
              <w:jc w:val="both"/>
              <w:rPr>
                <w:rFonts w:ascii="Times New Roman" w:eastAsia="Times New Roman" w:hAnsi="Times New Roman" w:cs="Times New Roman"/>
                <w:lang w:eastAsia="en-US"/>
              </w:rPr>
            </w:pPr>
          </w:p>
        </w:tc>
      </w:tr>
      <w:tr w:rsidR="00A52C84" w:rsidRPr="00007E38" w14:paraId="3926307F" w14:textId="77777777" w:rsidTr="00D67EF8">
        <w:tc>
          <w:tcPr>
            <w:tcW w:w="342" w:type="pct"/>
            <w:tcBorders>
              <w:top w:val="single" w:sz="4" w:space="0" w:color="auto"/>
              <w:left w:val="single" w:sz="4" w:space="0" w:color="auto"/>
              <w:bottom w:val="single" w:sz="4" w:space="0" w:color="auto"/>
              <w:right w:val="single" w:sz="4" w:space="0" w:color="auto"/>
            </w:tcBorders>
          </w:tcPr>
          <w:p w14:paraId="7EADCDCA" w14:textId="77777777" w:rsidR="00A52C84" w:rsidRDefault="00A52C84" w:rsidP="00F13E81">
            <w:pPr>
              <w:spacing w:after="0" w:line="240" w:lineRule="auto"/>
              <w:jc w:val="both"/>
              <w:rPr>
                <w:rFonts w:ascii="Times New Roman" w:eastAsia="Times New Roman" w:hAnsi="Times New Roman" w:cs="Times New Roman"/>
                <w:lang w:eastAsia="en-US"/>
              </w:rPr>
            </w:pPr>
          </w:p>
        </w:tc>
        <w:tc>
          <w:tcPr>
            <w:tcW w:w="1699" w:type="pct"/>
            <w:tcBorders>
              <w:top w:val="single" w:sz="4" w:space="0" w:color="auto"/>
              <w:left w:val="single" w:sz="4" w:space="0" w:color="auto"/>
              <w:bottom w:val="single" w:sz="4" w:space="0" w:color="auto"/>
              <w:right w:val="single" w:sz="4" w:space="0" w:color="auto"/>
            </w:tcBorders>
          </w:tcPr>
          <w:p w14:paraId="6CBCC3AE" w14:textId="77777777" w:rsidR="00A52C84" w:rsidRPr="00007E38" w:rsidRDefault="00A52C84" w:rsidP="00F13E81">
            <w:pPr>
              <w:spacing w:after="0" w:line="240" w:lineRule="auto"/>
              <w:rPr>
                <w:rFonts w:ascii="Times New Roman" w:eastAsia="Times New Roman" w:hAnsi="Times New Roman" w:cs="Times New Roman"/>
                <w:lang w:eastAsia="en-US"/>
              </w:rPr>
            </w:pPr>
          </w:p>
        </w:tc>
        <w:tc>
          <w:tcPr>
            <w:tcW w:w="1016" w:type="pct"/>
            <w:tcBorders>
              <w:top w:val="single" w:sz="4" w:space="0" w:color="auto"/>
              <w:left w:val="single" w:sz="4" w:space="0" w:color="auto"/>
              <w:bottom w:val="single" w:sz="4" w:space="0" w:color="auto"/>
              <w:right w:val="single" w:sz="4" w:space="0" w:color="auto"/>
            </w:tcBorders>
          </w:tcPr>
          <w:p w14:paraId="20ABC972" w14:textId="77777777" w:rsidR="00A52C84" w:rsidRPr="00007E38" w:rsidRDefault="00A52C84" w:rsidP="00F13E81">
            <w:pPr>
              <w:spacing w:after="0" w:line="240" w:lineRule="auto"/>
              <w:rPr>
                <w:rFonts w:ascii="Times New Roman" w:eastAsia="Times New Roman" w:hAnsi="Times New Roman" w:cs="Times New Roman"/>
                <w:lang w:eastAsia="en-US"/>
              </w:rPr>
            </w:pPr>
          </w:p>
        </w:tc>
        <w:tc>
          <w:tcPr>
            <w:tcW w:w="1211" w:type="pct"/>
            <w:tcBorders>
              <w:top w:val="single" w:sz="4" w:space="0" w:color="auto"/>
              <w:left w:val="single" w:sz="4" w:space="0" w:color="auto"/>
              <w:bottom w:val="single" w:sz="4" w:space="0" w:color="auto"/>
              <w:right w:val="single" w:sz="4" w:space="0" w:color="auto"/>
            </w:tcBorders>
          </w:tcPr>
          <w:p w14:paraId="795BEF28" w14:textId="77777777" w:rsidR="00A52C84" w:rsidRPr="00007E38" w:rsidRDefault="00A52C84" w:rsidP="00F13E81">
            <w:pPr>
              <w:spacing w:after="0" w:line="240" w:lineRule="auto"/>
              <w:jc w:val="both"/>
              <w:rPr>
                <w:rFonts w:ascii="Times New Roman" w:eastAsia="Times New Roman" w:hAnsi="Times New Roman" w:cs="Times New Roman"/>
                <w:lang w:eastAsia="en-US"/>
              </w:rPr>
            </w:pPr>
          </w:p>
        </w:tc>
        <w:tc>
          <w:tcPr>
            <w:tcW w:w="733" w:type="pct"/>
            <w:tcBorders>
              <w:top w:val="single" w:sz="4" w:space="0" w:color="auto"/>
              <w:left w:val="single" w:sz="4" w:space="0" w:color="auto"/>
              <w:bottom w:val="single" w:sz="4" w:space="0" w:color="auto"/>
              <w:right w:val="single" w:sz="4" w:space="0" w:color="auto"/>
            </w:tcBorders>
          </w:tcPr>
          <w:p w14:paraId="56F2BC14" w14:textId="77777777" w:rsidR="00A52C84" w:rsidRPr="00007E38" w:rsidRDefault="00A52C84" w:rsidP="00F13E81">
            <w:pPr>
              <w:spacing w:after="0" w:line="240" w:lineRule="auto"/>
              <w:jc w:val="both"/>
              <w:rPr>
                <w:rFonts w:ascii="Times New Roman" w:eastAsia="Times New Roman" w:hAnsi="Times New Roman" w:cs="Times New Roman"/>
                <w:lang w:eastAsia="en-US"/>
              </w:rPr>
            </w:pPr>
          </w:p>
        </w:tc>
      </w:tr>
      <w:tr w:rsidR="00A52C84" w:rsidRPr="00007E38" w14:paraId="66C1C98D" w14:textId="77777777" w:rsidTr="00D67EF8">
        <w:tc>
          <w:tcPr>
            <w:tcW w:w="342" w:type="pct"/>
            <w:tcBorders>
              <w:top w:val="single" w:sz="4" w:space="0" w:color="auto"/>
              <w:left w:val="single" w:sz="4" w:space="0" w:color="auto"/>
              <w:bottom w:val="single" w:sz="4" w:space="0" w:color="auto"/>
              <w:right w:val="single" w:sz="4" w:space="0" w:color="auto"/>
            </w:tcBorders>
          </w:tcPr>
          <w:p w14:paraId="1E0BAF5D" w14:textId="77777777" w:rsidR="00A52C84" w:rsidRDefault="00A52C84" w:rsidP="00F13E81">
            <w:pPr>
              <w:spacing w:after="0" w:line="240" w:lineRule="auto"/>
              <w:jc w:val="both"/>
              <w:rPr>
                <w:rFonts w:ascii="Times New Roman" w:eastAsia="Times New Roman" w:hAnsi="Times New Roman" w:cs="Times New Roman"/>
                <w:lang w:eastAsia="en-US"/>
              </w:rPr>
            </w:pPr>
          </w:p>
        </w:tc>
        <w:tc>
          <w:tcPr>
            <w:tcW w:w="1699" w:type="pct"/>
            <w:tcBorders>
              <w:top w:val="single" w:sz="4" w:space="0" w:color="auto"/>
              <w:left w:val="single" w:sz="4" w:space="0" w:color="auto"/>
              <w:bottom w:val="single" w:sz="4" w:space="0" w:color="auto"/>
              <w:right w:val="single" w:sz="4" w:space="0" w:color="auto"/>
            </w:tcBorders>
          </w:tcPr>
          <w:p w14:paraId="415339EF" w14:textId="77777777" w:rsidR="00A52C84" w:rsidRPr="00007E38" w:rsidRDefault="00A52C84" w:rsidP="00F13E81">
            <w:pPr>
              <w:spacing w:after="0" w:line="240" w:lineRule="auto"/>
              <w:rPr>
                <w:rFonts w:ascii="Times New Roman" w:eastAsia="Times New Roman" w:hAnsi="Times New Roman" w:cs="Times New Roman"/>
                <w:lang w:eastAsia="en-US"/>
              </w:rPr>
            </w:pPr>
          </w:p>
        </w:tc>
        <w:tc>
          <w:tcPr>
            <w:tcW w:w="1016" w:type="pct"/>
            <w:tcBorders>
              <w:top w:val="single" w:sz="4" w:space="0" w:color="auto"/>
              <w:left w:val="single" w:sz="4" w:space="0" w:color="auto"/>
              <w:bottom w:val="single" w:sz="4" w:space="0" w:color="auto"/>
              <w:right w:val="single" w:sz="4" w:space="0" w:color="auto"/>
            </w:tcBorders>
          </w:tcPr>
          <w:p w14:paraId="30E253AD" w14:textId="77777777" w:rsidR="00A52C84" w:rsidRPr="00007E38" w:rsidRDefault="00A52C84" w:rsidP="00F13E81">
            <w:pPr>
              <w:spacing w:after="0" w:line="240" w:lineRule="auto"/>
              <w:rPr>
                <w:rFonts w:ascii="Times New Roman" w:eastAsia="Times New Roman" w:hAnsi="Times New Roman" w:cs="Times New Roman"/>
                <w:lang w:eastAsia="en-US"/>
              </w:rPr>
            </w:pPr>
          </w:p>
        </w:tc>
        <w:tc>
          <w:tcPr>
            <w:tcW w:w="1211" w:type="pct"/>
            <w:tcBorders>
              <w:top w:val="single" w:sz="4" w:space="0" w:color="auto"/>
              <w:left w:val="single" w:sz="4" w:space="0" w:color="auto"/>
              <w:bottom w:val="single" w:sz="4" w:space="0" w:color="auto"/>
              <w:right w:val="single" w:sz="4" w:space="0" w:color="auto"/>
            </w:tcBorders>
          </w:tcPr>
          <w:p w14:paraId="75B0E31E" w14:textId="77777777" w:rsidR="00A52C84" w:rsidRPr="00007E38" w:rsidRDefault="00A52C84" w:rsidP="00F13E81">
            <w:pPr>
              <w:spacing w:after="0" w:line="240" w:lineRule="auto"/>
              <w:jc w:val="both"/>
              <w:rPr>
                <w:rFonts w:ascii="Times New Roman" w:eastAsia="Times New Roman" w:hAnsi="Times New Roman" w:cs="Times New Roman"/>
                <w:lang w:eastAsia="en-US"/>
              </w:rPr>
            </w:pPr>
          </w:p>
        </w:tc>
        <w:tc>
          <w:tcPr>
            <w:tcW w:w="733" w:type="pct"/>
            <w:tcBorders>
              <w:top w:val="single" w:sz="4" w:space="0" w:color="auto"/>
              <w:left w:val="single" w:sz="4" w:space="0" w:color="auto"/>
              <w:bottom w:val="single" w:sz="4" w:space="0" w:color="auto"/>
              <w:right w:val="single" w:sz="4" w:space="0" w:color="auto"/>
            </w:tcBorders>
          </w:tcPr>
          <w:p w14:paraId="1E05FCD9" w14:textId="77777777" w:rsidR="00A52C84" w:rsidRPr="00007E38" w:rsidRDefault="00A52C84" w:rsidP="00F13E81">
            <w:pPr>
              <w:spacing w:after="0" w:line="240" w:lineRule="auto"/>
              <w:jc w:val="both"/>
              <w:rPr>
                <w:rFonts w:ascii="Times New Roman" w:eastAsia="Times New Roman" w:hAnsi="Times New Roman" w:cs="Times New Roman"/>
                <w:lang w:eastAsia="en-US"/>
              </w:rPr>
            </w:pPr>
          </w:p>
        </w:tc>
      </w:tr>
    </w:tbl>
    <w:p w14:paraId="394BA7EF" w14:textId="77777777" w:rsidR="00D061B6" w:rsidRPr="00007E38" w:rsidRDefault="00D061B6" w:rsidP="00D061B6">
      <w:pPr>
        <w:spacing w:after="0" w:line="240" w:lineRule="auto"/>
        <w:jc w:val="both"/>
        <w:rPr>
          <w:rFonts w:ascii="Times New Roman" w:hAnsi="Times New Roman" w:cs="Times New Roman"/>
          <w:b/>
          <w:bCs/>
          <w:i/>
          <w:color w:val="000000"/>
        </w:rPr>
      </w:pPr>
      <w:r w:rsidRPr="00007E38">
        <w:rPr>
          <w:rFonts w:ascii="Times New Roman" w:hAnsi="Times New Roman" w:cs="Times New Roman"/>
          <w:bCs/>
          <w:i/>
        </w:rPr>
        <w:t>**</w:t>
      </w:r>
      <w:r>
        <w:rPr>
          <w:rFonts w:ascii="Times New Roman" w:hAnsi="Times New Roman" w:cs="Times New Roman"/>
          <w:bCs/>
          <w:i/>
        </w:rPr>
        <w:t>*</w:t>
      </w:r>
      <w:r w:rsidRPr="00007E38">
        <w:rPr>
          <w:rFonts w:ascii="Times New Roman" w:hAnsi="Times New Roman" w:cs="Times New Roman"/>
          <w:i/>
          <w:color w:val="000000"/>
        </w:rPr>
        <w:t xml:space="preserve"> Pildyti tuomet, jei pirkimo sutarties vykdymui bus pasitelkti subtiekėjai. </w:t>
      </w:r>
      <w:r w:rsidRPr="00007E38">
        <w:rPr>
          <w:rFonts w:ascii="Times New Roman" w:hAnsi="Times New Roman" w:cs="Times New Roman"/>
          <w:b/>
          <w:bCs/>
          <w:i/>
          <w:color w:val="000000"/>
        </w:rPr>
        <w:t>Tiekėjui pasiūlyme šių ūkio subjektų nenurodžius, vėliau jų pasitelkti nebus leidžiama.</w:t>
      </w:r>
    </w:p>
    <w:p w14:paraId="64507EE2" w14:textId="77777777" w:rsidR="00C87D22" w:rsidRPr="00602D79" w:rsidRDefault="00C87D22" w:rsidP="00B93468">
      <w:pPr>
        <w:spacing w:after="0" w:line="240" w:lineRule="auto"/>
        <w:jc w:val="both"/>
        <w:rPr>
          <w:rFonts w:ascii="Times New Roman" w:hAnsi="Times New Roman" w:cs="Times New Roman"/>
          <w:bCs/>
          <w:i/>
        </w:rPr>
      </w:pPr>
    </w:p>
    <w:p w14:paraId="13AEB695" w14:textId="036CBD38" w:rsidR="00523B70" w:rsidRPr="00602D79" w:rsidRDefault="00B93468" w:rsidP="001B68C0">
      <w:pPr>
        <w:spacing w:after="0" w:line="240" w:lineRule="auto"/>
        <w:ind w:right="8"/>
        <w:jc w:val="both"/>
        <w:rPr>
          <w:rFonts w:ascii="Times New Roman" w:eastAsia="Times New Roman" w:hAnsi="Times New Roman" w:cs="Times New Roman"/>
          <w:b/>
          <w:lang w:eastAsia="en-US"/>
        </w:rPr>
      </w:pPr>
      <w:r w:rsidRPr="00602D79">
        <w:rPr>
          <w:rFonts w:ascii="Times New Roman" w:eastAsia="Times New Roman" w:hAnsi="Times New Roman" w:cs="Times New Roman"/>
          <w:b/>
          <w:lang w:eastAsia="en-US"/>
        </w:rPr>
        <w:t xml:space="preserve"> </w:t>
      </w:r>
      <w:r w:rsidR="002C636B">
        <w:rPr>
          <w:rFonts w:ascii="Times New Roman" w:eastAsia="Times New Roman" w:hAnsi="Times New Roman" w:cs="Times New Roman"/>
          <w:b/>
          <w:lang w:eastAsia="en-US"/>
        </w:rPr>
        <w:t>4</w:t>
      </w:r>
      <w:r w:rsidR="00621315">
        <w:rPr>
          <w:rFonts w:ascii="Times New Roman" w:eastAsia="Times New Roman" w:hAnsi="Times New Roman" w:cs="Times New Roman"/>
          <w:b/>
          <w:lang w:eastAsia="en-US"/>
        </w:rPr>
        <w:t xml:space="preserve"> </w:t>
      </w:r>
      <w:r w:rsidRPr="00602D79">
        <w:rPr>
          <w:rFonts w:ascii="Times New Roman" w:eastAsia="Times New Roman" w:hAnsi="Times New Roman" w:cs="Times New Roman"/>
          <w:b/>
          <w:lang w:eastAsia="en-US"/>
        </w:rPr>
        <w:t>lentelė. Subtiekėjams / subteikėjams / subrangovams numatomos perduoti veiklos (privaloma nurodyti) ir šių ūkio subjektų pavadinimai (jei žinomi)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
        <w:gridCol w:w="2482"/>
        <w:gridCol w:w="1939"/>
        <w:gridCol w:w="2216"/>
        <w:gridCol w:w="2326"/>
      </w:tblGrid>
      <w:tr w:rsidR="00B93468" w:rsidRPr="00204C77" w14:paraId="77D410A3" w14:textId="77777777" w:rsidTr="00DF5411">
        <w:tc>
          <w:tcPr>
            <w:tcW w:w="34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4E9FC14" w14:textId="77777777" w:rsidR="00B93468" w:rsidRPr="00204C77" w:rsidRDefault="00B93468" w:rsidP="000042ED">
            <w:pPr>
              <w:spacing w:after="0" w:line="240" w:lineRule="auto"/>
              <w:jc w:val="center"/>
              <w:rPr>
                <w:rFonts w:ascii="Times New Roman" w:eastAsia="Times New Roman" w:hAnsi="Times New Roman" w:cs="Times New Roman"/>
                <w:b/>
                <w:lang w:eastAsia="en-US"/>
              </w:rPr>
            </w:pPr>
            <w:r w:rsidRPr="00204C77">
              <w:rPr>
                <w:rFonts w:ascii="Times New Roman" w:eastAsia="Times New Roman" w:hAnsi="Times New Roman" w:cs="Times New Roman"/>
                <w:b/>
                <w:lang w:eastAsia="en-US"/>
              </w:rPr>
              <w:t>Eil.</w:t>
            </w:r>
          </w:p>
          <w:p w14:paraId="1F782C89" w14:textId="77777777" w:rsidR="00B93468" w:rsidRPr="00204C77" w:rsidRDefault="00B93468" w:rsidP="000042ED">
            <w:pPr>
              <w:spacing w:after="0" w:line="240" w:lineRule="auto"/>
              <w:jc w:val="center"/>
              <w:rPr>
                <w:rFonts w:ascii="Times New Roman" w:eastAsia="Times New Roman" w:hAnsi="Times New Roman" w:cs="Times New Roman"/>
                <w:b/>
                <w:lang w:eastAsia="en-US"/>
              </w:rPr>
            </w:pPr>
            <w:r w:rsidRPr="00204C77">
              <w:rPr>
                <w:rFonts w:ascii="Times New Roman" w:eastAsia="Times New Roman" w:hAnsi="Times New Roman" w:cs="Times New Roman"/>
                <w:b/>
                <w:lang w:eastAsia="en-US"/>
              </w:rPr>
              <w:t>Nr.</w:t>
            </w:r>
          </w:p>
        </w:tc>
        <w:tc>
          <w:tcPr>
            <w:tcW w:w="128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051501F" w14:textId="77777777" w:rsidR="00B93468" w:rsidRPr="00204C77" w:rsidRDefault="00B93468" w:rsidP="000042ED">
            <w:pPr>
              <w:spacing w:after="0" w:line="240" w:lineRule="auto"/>
              <w:jc w:val="center"/>
              <w:rPr>
                <w:rFonts w:ascii="Times New Roman" w:eastAsia="Times New Roman" w:hAnsi="Times New Roman" w:cs="Times New Roman"/>
                <w:b/>
                <w:lang w:eastAsia="en-US"/>
              </w:rPr>
            </w:pPr>
            <w:r w:rsidRPr="00204C77">
              <w:rPr>
                <w:rFonts w:ascii="Times New Roman" w:eastAsia="Times New Roman" w:hAnsi="Times New Roman" w:cs="Times New Roman"/>
                <w:b/>
                <w:lang w:eastAsia="en-US"/>
              </w:rPr>
              <w:t>Subtiekėjai (nurodomi subtiekėjai, kurių pajėgumais nesiremiama kvalifikacijai atitikti)</w:t>
            </w:r>
            <w:r w:rsidRPr="00204C77">
              <w:rPr>
                <w:rFonts w:ascii="Times New Roman" w:hAnsi="Times New Roman" w:cs="Times New Roman"/>
              </w:rPr>
              <w:t xml:space="preserve"> </w:t>
            </w:r>
            <w:r w:rsidRPr="00204C77">
              <w:rPr>
                <w:rFonts w:ascii="Times New Roman" w:hAnsi="Times New Roman" w:cs="Times New Roman"/>
                <w:b/>
                <w:bCs/>
              </w:rPr>
              <w:t>p</w:t>
            </w:r>
            <w:r w:rsidRPr="00204C77">
              <w:rPr>
                <w:rFonts w:ascii="Times New Roman" w:eastAsia="Times New Roman" w:hAnsi="Times New Roman" w:cs="Times New Roman"/>
                <w:b/>
                <w:lang w:eastAsia="en-US"/>
              </w:rPr>
              <w:t>avadinimas, kodas</w:t>
            </w:r>
          </w:p>
        </w:tc>
        <w:tc>
          <w:tcPr>
            <w:tcW w:w="100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A7B92A0" w14:textId="77777777" w:rsidR="00B93468" w:rsidRPr="00204C77" w:rsidRDefault="00B93468" w:rsidP="000042ED">
            <w:pPr>
              <w:spacing w:after="0" w:line="240" w:lineRule="auto"/>
              <w:jc w:val="center"/>
              <w:rPr>
                <w:rFonts w:ascii="Times New Roman" w:eastAsia="Times New Roman" w:hAnsi="Times New Roman" w:cs="Times New Roman"/>
                <w:b/>
                <w:lang w:eastAsia="en-US"/>
              </w:rPr>
            </w:pPr>
            <w:r w:rsidRPr="00204C77">
              <w:rPr>
                <w:rFonts w:ascii="Times New Roman" w:eastAsia="Times New Roman" w:hAnsi="Times New Roman" w:cs="Times New Roman"/>
                <w:b/>
                <w:lang w:eastAsia="en-US"/>
              </w:rPr>
              <w:t>Adresas</w:t>
            </w:r>
          </w:p>
        </w:tc>
        <w:tc>
          <w:tcPr>
            <w:tcW w:w="115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1B4C409" w14:textId="77777777" w:rsidR="00B93468" w:rsidRPr="00204C77" w:rsidRDefault="00B93468" w:rsidP="000042ED">
            <w:pPr>
              <w:spacing w:after="0" w:line="240" w:lineRule="auto"/>
              <w:jc w:val="center"/>
              <w:rPr>
                <w:rFonts w:ascii="Times New Roman" w:eastAsia="Times New Roman" w:hAnsi="Times New Roman" w:cs="Times New Roman"/>
                <w:b/>
                <w:lang w:eastAsia="en-US"/>
              </w:rPr>
            </w:pPr>
            <w:r w:rsidRPr="00204C77">
              <w:rPr>
                <w:rFonts w:ascii="Times New Roman" w:eastAsia="Times New Roman" w:hAnsi="Times New Roman" w:cs="Times New Roman"/>
                <w:b/>
                <w:lang w:eastAsia="en-US"/>
              </w:rPr>
              <w:t>Perduodama veikla</w:t>
            </w:r>
          </w:p>
        </w:tc>
        <w:tc>
          <w:tcPr>
            <w:tcW w:w="120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ED18B26" w14:textId="77777777" w:rsidR="00B93468" w:rsidRPr="00204C77" w:rsidRDefault="00B93468" w:rsidP="000042ED">
            <w:pPr>
              <w:spacing w:after="0" w:line="240" w:lineRule="auto"/>
              <w:jc w:val="center"/>
              <w:rPr>
                <w:rFonts w:ascii="Times New Roman" w:eastAsia="Times New Roman" w:hAnsi="Times New Roman" w:cs="Times New Roman"/>
                <w:b/>
                <w:lang w:eastAsia="en-US"/>
              </w:rPr>
            </w:pPr>
            <w:r w:rsidRPr="00204C77">
              <w:rPr>
                <w:rFonts w:ascii="Times New Roman" w:eastAsia="Times New Roman" w:hAnsi="Times New Roman" w:cs="Times New Roman"/>
                <w:b/>
                <w:lang w:eastAsia="en-US"/>
              </w:rPr>
              <w:t>Perduodamų įsipareigojimų (veiklos) dalis nuo visos pirkimo sutarties (Eur arba %)</w:t>
            </w:r>
          </w:p>
        </w:tc>
      </w:tr>
      <w:tr w:rsidR="00B93468" w:rsidRPr="00204C77" w14:paraId="716A48FD" w14:textId="77777777" w:rsidTr="000042ED">
        <w:tc>
          <w:tcPr>
            <w:tcW w:w="345" w:type="pct"/>
            <w:tcBorders>
              <w:top w:val="single" w:sz="4" w:space="0" w:color="auto"/>
              <w:left w:val="single" w:sz="4" w:space="0" w:color="auto"/>
              <w:bottom w:val="single" w:sz="4" w:space="0" w:color="auto"/>
              <w:right w:val="single" w:sz="4" w:space="0" w:color="auto"/>
            </w:tcBorders>
            <w:hideMark/>
          </w:tcPr>
          <w:p w14:paraId="1D8F2358" w14:textId="77777777" w:rsidR="00B93468" w:rsidRPr="00204C77" w:rsidRDefault="00B93468" w:rsidP="000042ED">
            <w:pPr>
              <w:spacing w:after="0" w:line="254" w:lineRule="auto"/>
              <w:jc w:val="both"/>
              <w:rPr>
                <w:rFonts w:ascii="Times New Roman" w:eastAsia="Times New Roman" w:hAnsi="Times New Roman" w:cs="Times New Roman"/>
                <w:sz w:val="24"/>
                <w:szCs w:val="24"/>
                <w:lang w:eastAsia="en-US"/>
              </w:rPr>
            </w:pPr>
            <w:r w:rsidRPr="00204C77">
              <w:rPr>
                <w:rFonts w:ascii="Times New Roman" w:eastAsia="Times New Roman" w:hAnsi="Times New Roman" w:cs="Times New Roman"/>
                <w:sz w:val="24"/>
                <w:szCs w:val="24"/>
                <w:lang w:eastAsia="en-US"/>
              </w:rPr>
              <w:t>1.</w:t>
            </w:r>
          </w:p>
        </w:tc>
        <w:tc>
          <w:tcPr>
            <w:tcW w:w="1289" w:type="pct"/>
            <w:tcBorders>
              <w:top w:val="single" w:sz="4" w:space="0" w:color="auto"/>
              <w:left w:val="single" w:sz="4" w:space="0" w:color="auto"/>
              <w:bottom w:val="single" w:sz="4" w:space="0" w:color="auto"/>
              <w:right w:val="single" w:sz="4" w:space="0" w:color="auto"/>
            </w:tcBorders>
          </w:tcPr>
          <w:p w14:paraId="174BB0A0" w14:textId="77777777" w:rsidR="00B93468" w:rsidRPr="00204C77" w:rsidRDefault="00B93468" w:rsidP="000042ED">
            <w:pPr>
              <w:spacing w:after="0" w:line="254" w:lineRule="auto"/>
              <w:jc w:val="both"/>
              <w:rPr>
                <w:rFonts w:ascii="Times New Roman" w:eastAsia="Times New Roman" w:hAnsi="Times New Roman" w:cs="Times New Roman"/>
                <w:bCs/>
                <w:sz w:val="24"/>
                <w:szCs w:val="24"/>
                <w:lang w:eastAsia="en-US"/>
              </w:rPr>
            </w:pPr>
          </w:p>
        </w:tc>
        <w:tc>
          <w:tcPr>
            <w:tcW w:w="1007" w:type="pct"/>
            <w:tcBorders>
              <w:top w:val="single" w:sz="4" w:space="0" w:color="auto"/>
              <w:left w:val="single" w:sz="4" w:space="0" w:color="auto"/>
              <w:bottom w:val="single" w:sz="4" w:space="0" w:color="auto"/>
              <w:right w:val="single" w:sz="4" w:space="0" w:color="auto"/>
            </w:tcBorders>
          </w:tcPr>
          <w:p w14:paraId="4DC3B2CE" w14:textId="77777777" w:rsidR="00B93468" w:rsidRPr="00204C77" w:rsidRDefault="00B93468" w:rsidP="000042ED">
            <w:pPr>
              <w:spacing w:after="0" w:line="254" w:lineRule="auto"/>
              <w:jc w:val="both"/>
              <w:rPr>
                <w:rFonts w:ascii="Times New Roman" w:eastAsia="Times New Roman" w:hAnsi="Times New Roman" w:cs="Times New Roman"/>
                <w:i/>
                <w:iCs/>
                <w:sz w:val="24"/>
                <w:szCs w:val="24"/>
                <w:lang w:eastAsia="en-US"/>
              </w:rPr>
            </w:pPr>
          </w:p>
        </w:tc>
        <w:tc>
          <w:tcPr>
            <w:tcW w:w="1151" w:type="pct"/>
            <w:tcBorders>
              <w:top w:val="single" w:sz="4" w:space="0" w:color="auto"/>
              <w:left w:val="single" w:sz="4" w:space="0" w:color="auto"/>
              <w:bottom w:val="single" w:sz="4" w:space="0" w:color="auto"/>
              <w:right w:val="single" w:sz="4" w:space="0" w:color="auto"/>
            </w:tcBorders>
          </w:tcPr>
          <w:p w14:paraId="67AF6A04" w14:textId="77777777" w:rsidR="00B93468" w:rsidRPr="00204C77" w:rsidRDefault="00B93468" w:rsidP="000042ED">
            <w:pPr>
              <w:spacing w:after="0" w:line="254" w:lineRule="auto"/>
              <w:jc w:val="both"/>
              <w:rPr>
                <w:rFonts w:ascii="Times New Roman" w:eastAsia="Times New Roman" w:hAnsi="Times New Roman" w:cs="Times New Roman"/>
                <w:i/>
                <w:iCs/>
                <w:sz w:val="24"/>
                <w:szCs w:val="24"/>
                <w:lang w:eastAsia="en-US"/>
              </w:rPr>
            </w:pPr>
          </w:p>
        </w:tc>
        <w:tc>
          <w:tcPr>
            <w:tcW w:w="1208" w:type="pct"/>
            <w:tcBorders>
              <w:top w:val="single" w:sz="4" w:space="0" w:color="auto"/>
              <w:left w:val="single" w:sz="4" w:space="0" w:color="auto"/>
              <w:bottom w:val="single" w:sz="4" w:space="0" w:color="auto"/>
              <w:right w:val="single" w:sz="4" w:space="0" w:color="auto"/>
            </w:tcBorders>
          </w:tcPr>
          <w:p w14:paraId="4F830BD8" w14:textId="77777777" w:rsidR="00B93468" w:rsidRPr="00204C77" w:rsidRDefault="00B93468" w:rsidP="000042ED">
            <w:pPr>
              <w:spacing w:after="0" w:line="254" w:lineRule="auto"/>
              <w:jc w:val="both"/>
              <w:rPr>
                <w:rFonts w:ascii="Times New Roman" w:eastAsia="Times New Roman" w:hAnsi="Times New Roman" w:cs="Times New Roman"/>
                <w:sz w:val="24"/>
                <w:szCs w:val="24"/>
                <w:lang w:eastAsia="en-US"/>
              </w:rPr>
            </w:pPr>
          </w:p>
        </w:tc>
      </w:tr>
      <w:tr w:rsidR="00B93468" w:rsidRPr="00204C77" w14:paraId="40907227" w14:textId="77777777" w:rsidTr="000042ED">
        <w:tc>
          <w:tcPr>
            <w:tcW w:w="345" w:type="pct"/>
            <w:tcBorders>
              <w:top w:val="single" w:sz="4" w:space="0" w:color="auto"/>
              <w:left w:val="single" w:sz="4" w:space="0" w:color="auto"/>
              <w:bottom w:val="single" w:sz="4" w:space="0" w:color="auto"/>
              <w:right w:val="single" w:sz="4" w:space="0" w:color="auto"/>
            </w:tcBorders>
            <w:hideMark/>
          </w:tcPr>
          <w:p w14:paraId="157F04DA" w14:textId="77777777" w:rsidR="00B93468" w:rsidRPr="00204C77" w:rsidRDefault="00B93468" w:rsidP="000042ED">
            <w:pPr>
              <w:spacing w:after="0" w:line="254" w:lineRule="auto"/>
              <w:jc w:val="both"/>
              <w:rPr>
                <w:rFonts w:ascii="Times New Roman" w:eastAsia="Times New Roman" w:hAnsi="Times New Roman" w:cs="Times New Roman"/>
                <w:sz w:val="24"/>
                <w:szCs w:val="24"/>
                <w:lang w:eastAsia="en-US"/>
              </w:rPr>
            </w:pPr>
            <w:r w:rsidRPr="00204C77">
              <w:rPr>
                <w:rFonts w:ascii="Times New Roman" w:eastAsia="Times New Roman" w:hAnsi="Times New Roman" w:cs="Times New Roman"/>
                <w:sz w:val="24"/>
                <w:szCs w:val="24"/>
                <w:lang w:eastAsia="en-US"/>
              </w:rPr>
              <w:t>2.</w:t>
            </w:r>
          </w:p>
        </w:tc>
        <w:tc>
          <w:tcPr>
            <w:tcW w:w="1289" w:type="pct"/>
            <w:tcBorders>
              <w:top w:val="single" w:sz="4" w:space="0" w:color="auto"/>
              <w:left w:val="single" w:sz="4" w:space="0" w:color="auto"/>
              <w:bottom w:val="single" w:sz="4" w:space="0" w:color="auto"/>
              <w:right w:val="single" w:sz="4" w:space="0" w:color="auto"/>
            </w:tcBorders>
            <w:hideMark/>
          </w:tcPr>
          <w:p w14:paraId="44E9EB3F" w14:textId="77777777" w:rsidR="00B93468" w:rsidRPr="00204C77" w:rsidRDefault="00B93468" w:rsidP="000042ED">
            <w:pPr>
              <w:rPr>
                <w:rFonts w:ascii="Times New Roman" w:eastAsia="Times New Roman" w:hAnsi="Times New Roman" w:cs="Times New Roman"/>
                <w:sz w:val="24"/>
                <w:szCs w:val="24"/>
                <w:lang w:eastAsia="en-US"/>
              </w:rPr>
            </w:pPr>
          </w:p>
        </w:tc>
        <w:tc>
          <w:tcPr>
            <w:tcW w:w="1007" w:type="pct"/>
            <w:tcBorders>
              <w:top w:val="single" w:sz="4" w:space="0" w:color="auto"/>
              <w:left w:val="single" w:sz="4" w:space="0" w:color="auto"/>
              <w:bottom w:val="single" w:sz="4" w:space="0" w:color="auto"/>
              <w:right w:val="single" w:sz="4" w:space="0" w:color="auto"/>
            </w:tcBorders>
          </w:tcPr>
          <w:p w14:paraId="5CF2B7BC" w14:textId="77777777" w:rsidR="00B93468" w:rsidRPr="00204C77" w:rsidRDefault="00B93468" w:rsidP="000042ED">
            <w:pPr>
              <w:spacing w:after="0" w:line="254" w:lineRule="auto"/>
              <w:jc w:val="both"/>
              <w:rPr>
                <w:rFonts w:ascii="Times New Roman" w:eastAsia="Times New Roman" w:hAnsi="Times New Roman" w:cs="Times New Roman"/>
                <w:sz w:val="24"/>
                <w:szCs w:val="24"/>
                <w:lang w:eastAsia="en-US"/>
              </w:rPr>
            </w:pPr>
          </w:p>
        </w:tc>
        <w:tc>
          <w:tcPr>
            <w:tcW w:w="1151" w:type="pct"/>
            <w:tcBorders>
              <w:top w:val="single" w:sz="4" w:space="0" w:color="auto"/>
              <w:left w:val="single" w:sz="4" w:space="0" w:color="auto"/>
              <w:bottom w:val="single" w:sz="4" w:space="0" w:color="auto"/>
              <w:right w:val="single" w:sz="4" w:space="0" w:color="auto"/>
            </w:tcBorders>
            <w:hideMark/>
          </w:tcPr>
          <w:p w14:paraId="667F9E0E" w14:textId="77777777" w:rsidR="00B93468" w:rsidRPr="00204C77" w:rsidRDefault="00B93468" w:rsidP="000042ED">
            <w:pPr>
              <w:rPr>
                <w:rFonts w:ascii="Times New Roman" w:eastAsia="Times New Roman" w:hAnsi="Times New Roman" w:cs="Times New Roman"/>
                <w:sz w:val="24"/>
                <w:szCs w:val="24"/>
                <w:lang w:eastAsia="en-US"/>
              </w:rPr>
            </w:pPr>
          </w:p>
        </w:tc>
        <w:tc>
          <w:tcPr>
            <w:tcW w:w="1208" w:type="pct"/>
            <w:tcBorders>
              <w:top w:val="single" w:sz="4" w:space="0" w:color="auto"/>
              <w:left w:val="single" w:sz="4" w:space="0" w:color="auto"/>
              <w:bottom w:val="single" w:sz="4" w:space="0" w:color="auto"/>
              <w:right w:val="single" w:sz="4" w:space="0" w:color="auto"/>
            </w:tcBorders>
          </w:tcPr>
          <w:p w14:paraId="48DF7B77" w14:textId="77777777" w:rsidR="00B93468" w:rsidRPr="00204C77" w:rsidRDefault="00B93468" w:rsidP="000042ED">
            <w:pPr>
              <w:spacing w:after="0" w:line="254" w:lineRule="auto"/>
              <w:jc w:val="both"/>
              <w:rPr>
                <w:rFonts w:ascii="Times New Roman" w:eastAsia="Times New Roman" w:hAnsi="Times New Roman" w:cs="Times New Roman"/>
                <w:sz w:val="24"/>
                <w:szCs w:val="24"/>
                <w:lang w:eastAsia="en-US"/>
              </w:rPr>
            </w:pPr>
          </w:p>
        </w:tc>
      </w:tr>
    </w:tbl>
    <w:p w14:paraId="7E33C24E" w14:textId="77777777" w:rsidR="00C87D22" w:rsidRDefault="00C87D22" w:rsidP="00F02EE4">
      <w:pPr>
        <w:spacing w:after="0" w:line="240" w:lineRule="auto"/>
        <w:jc w:val="both"/>
        <w:rPr>
          <w:rFonts w:ascii="Times New Roman" w:hAnsi="Times New Roman" w:cs="Times New Roman"/>
          <w:b/>
          <w:szCs w:val="24"/>
        </w:rPr>
      </w:pPr>
    </w:p>
    <w:p w14:paraId="0F18EAAD" w14:textId="101773B8" w:rsidR="008A2FA0" w:rsidRPr="00204C77" w:rsidRDefault="002C636B" w:rsidP="00F02EE4">
      <w:pPr>
        <w:spacing w:after="0" w:line="240" w:lineRule="auto"/>
        <w:jc w:val="both"/>
        <w:rPr>
          <w:rFonts w:ascii="Times New Roman" w:hAnsi="Times New Roman" w:cs="Times New Roman"/>
          <w:b/>
          <w:szCs w:val="24"/>
        </w:rPr>
      </w:pPr>
      <w:r>
        <w:rPr>
          <w:rFonts w:ascii="Times New Roman" w:hAnsi="Times New Roman" w:cs="Times New Roman"/>
          <w:b/>
          <w:szCs w:val="24"/>
        </w:rPr>
        <w:t>5</w:t>
      </w:r>
      <w:r w:rsidR="00523B70">
        <w:rPr>
          <w:rFonts w:ascii="Times New Roman" w:hAnsi="Times New Roman" w:cs="Times New Roman"/>
          <w:b/>
          <w:szCs w:val="24"/>
        </w:rPr>
        <w:t xml:space="preserve"> </w:t>
      </w:r>
      <w:r w:rsidR="008A2FA0" w:rsidRPr="00204C77">
        <w:rPr>
          <w:rFonts w:ascii="Times New Roman" w:hAnsi="Times New Roman" w:cs="Times New Roman"/>
          <w:b/>
          <w:szCs w:val="24"/>
        </w:rPr>
        <w:t>lentelė. Konfidenciali informacija</w:t>
      </w:r>
      <w:r w:rsidR="008E77AF">
        <w:rPr>
          <w:rStyle w:val="FootnoteReference"/>
          <w:rFonts w:ascii="Times New Roman" w:hAnsi="Times New Roman" w:cs="Times New Roman"/>
          <w:b/>
          <w:szCs w:val="24"/>
        </w:rPr>
        <w:footnoteReference w:id="2"/>
      </w:r>
      <w:r w:rsidR="00F02EE4">
        <w:rPr>
          <w:rFonts w:ascii="Times New Roman" w:hAnsi="Times New Roman" w:cs="Times New Roman"/>
          <w:b/>
          <w:szCs w:val="24"/>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
        <w:gridCol w:w="3691"/>
        <w:gridCol w:w="5232"/>
      </w:tblGrid>
      <w:tr w:rsidR="008A2FA0" w:rsidRPr="00204C77" w14:paraId="27E8474C" w14:textId="77777777" w:rsidTr="00DF5411">
        <w:tc>
          <w:tcPr>
            <w:tcW w:w="36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9EF997B" w14:textId="77777777" w:rsidR="008A2FA0" w:rsidRPr="00204C77" w:rsidRDefault="008A2FA0" w:rsidP="00CF1ECF">
            <w:pPr>
              <w:jc w:val="center"/>
              <w:rPr>
                <w:rFonts w:ascii="Times New Roman" w:hAnsi="Times New Roman" w:cs="Times New Roman"/>
                <w:b/>
                <w:szCs w:val="24"/>
              </w:rPr>
            </w:pPr>
            <w:r w:rsidRPr="00204C77">
              <w:rPr>
                <w:rFonts w:ascii="Times New Roman" w:hAnsi="Times New Roman" w:cs="Times New Roman"/>
                <w:b/>
                <w:szCs w:val="24"/>
              </w:rPr>
              <w:t>Eil. Nr.</w:t>
            </w:r>
          </w:p>
        </w:tc>
        <w:tc>
          <w:tcPr>
            <w:tcW w:w="191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7DFEB17" w14:textId="77777777" w:rsidR="008A2FA0" w:rsidRPr="00204C77" w:rsidRDefault="008A2FA0" w:rsidP="00CF1ECF">
            <w:pPr>
              <w:jc w:val="center"/>
              <w:rPr>
                <w:rFonts w:ascii="Times New Roman" w:hAnsi="Times New Roman" w:cs="Times New Roman"/>
                <w:b/>
                <w:szCs w:val="24"/>
              </w:rPr>
            </w:pPr>
            <w:r w:rsidRPr="00204C77">
              <w:rPr>
                <w:rFonts w:ascii="Times New Roman" w:hAnsi="Times New Roman" w:cs="Times New Roman"/>
                <w:b/>
                <w:szCs w:val="24"/>
              </w:rPr>
              <w:t>Pateikto dokumento pavadinimas</w:t>
            </w:r>
          </w:p>
        </w:tc>
        <w:tc>
          <w:tcPr>
            <w:tcW w:w="2717" w:type="pct"/>
            <w:tcBorders>
              <w:top w:val="single" w:sz="4" w:space="0" w:color="auto"/>
              <w:left w:val="single" w:sz="4" w:space="0" w:color="auto"/>
              <w:right w:val="single" w:sz="4" w:space="0" w:color="auto"/>
            </w:tcBorders>
            <w:shd w:val="clear" w:color="auto" w:fill="D9D9D9" w:themeFill="background1" w:themeFillShade="D9"/>
          </w:tcPr>
          <w:p w14:paraId="344A77F2" w14:textId="77777777" w:rsidR="008A2FA0" w:rsidRPr="00204C77" w:rsidRDefault="008A2FA0" w:rsidP="00CF1ECF">
            <w:pPr>
              <w:jc w:val="center"/>
              <w:rPr>
                <w:rFonts w:ascii="Times New Roman" w:hAnsi="Times New Roman" w:cs="Times New Roman"/>
                <w:b/>
                <w:szCs w:val="24"/>
              </w:rPr>
            </w:pPr>
            <w:r w:rsidRPr="00204C77">
              <w:rPr>
                <w:rFonts w:ascii="Times New Roman" w:hAnsi="Times New Roman" w:cs="Times New Roman"/>
                <w:b/>
                <w:szCs w:val="24"/>
              </w:rPr>
              <w:t>Paaiškinimai, įrodantys, kad šios lentelės 2 stulpelyje nurodyta informacija yra konfidenciali</w:t>
            </w:r>
          </w:p>
        </w:tc>
      </w:tr>
      <w:tr w:rsidR="008A2FA0" w:rsidRPr="00204C77" w14:paraId="38F6664A" w14:textId="77777777" w:rsidTr="005A2A61">
        <w:tc>
          <w:tcPr>
            <w:tcW w:w="366" w:type="pct"/>
            <w:tcBorders>
              <w:top w:val="single" w:sz="4" w:space="0" w:color="auto"/>
              <w:left w:val="single" w:sz="4" w:space="0" w:color="auto"/>
              <w:bottom w:val="single" w:sz="4" w:space="0" w:color="auto"/>
              <w:right w:val="single" w:sz="4" w:space="0" w:color="auto"/>
            </w:tcBorders>
          </w:tcPr>
          <w:p w14:paraId="1503F3EC" w14:textId="5A9C76B0" w:rsidR="008A2FA0" w:rsidRPr="00204C77" w:rsidRDefault="005A2A61" w:rsidP="005A2A61">
            <w:pPr>
              <w:spacing w:after="0"/>
              <w:jc w:val="both"/>
              <w:rPr>
                <w:rFonts w:ascii="Times New Roman" w:hAnsi="Times New Roman" w:cs="Times New Roman"/>
                <w:sz w:val="24"/>
                <w:szCs w:val="28"/>
              </w:rPr>
            </w:pPr>
            <w:r w:rsidRPr="00204C77">
              <w:rPr>
                <w:rFonts w:ascii="Times New Roman" w:hAnsi="Times New Roman" w:cs="Times New Roman"/>
                <w:sz w:val="24"/>
                <w:szCs w:val="28"/>
              </w:rPr>
              <w:t>1.</w:t>
            </w:r>
          </w:p>
        </w:tc>
        <w:tc>
          <w:tcPr>
            <w:tcW w:w="1917" w:type="pct"/>
            <w:tcBorders>
              <w:top w:val="single" w:sz="4" w:space="0" w:color="auto"/>
              <w:left w:val="single" w:sz="4" w:space="0" w:color="auto"/>
              <w:bottom w:val="single" w:sz="4" w:space="0" w:color="auto"/>
              <w:right w:val="single" w:sz="4" w:space="0" w:color="auto"/>
            </w:tcBorders>
          </w:tcPr>
          <w:p w14:paraId="53B158E2" w14:textId="77777777" w:rsidR="008A2FA0" w:rsidRPr="00204C77" w:rsidRDefault="008A2FA0" w:rsidP="005A2A61">
            <w:pPr>
              <w:spacing w:after="0"/>
              <w:jc w:val="both"/>
              <w:rPr>
                <w:rFonts w:ascii="Times New Roman" w:hAnsi="Times New Roman" w:cs="Times New Roman"/>
                <w:szCs w:val="24"/>
              </w:rPr>
            </w:pPr>
          </w:p>
        </w:tc>
        <w:tc>
          <w:tcPr>
            <w:tcW w:w="2717" w:type="pct"/>
            <w:tcBorders>
              <w:left w:val="single" w:sz="4" w:space="0" w:color="auto"/>
              <w:right w:val="single" w:sz="4" w:space="0" w:color="auto"/>
            </w:tcBorders>
          </w:tcPr>
          <w:p w14:paraId="55ABC020" w14:textId="77777777" w:rsidR="008A2FA0" w:rsidRPr="00204C77" w:rsidRDefault="008A2FA0" w:rsidP="005A2A61">
            <w:pPr>
              <w:spacing w:after="0"/>
              <w:jc w:val="both"/>
              <w:rPr>
                <w:rFonts w:ascii="Times New Roman" w:hAnsi="Times New Roman" w:cs="Times New Roman"/>
                <w:szCs w:val="24"/>
              </w:rPr>
            </w:pPr>
          </w:p>
        </w:tc>
      </w:tr>
      <w:tr w:rsidR="008A2FA0" w:rsidRPr="00204C77" w14:paraId="1F9946E9" w14:textId="77777777" w:rsidTr="005A2A61">
        <w:tc>
          <w:tcPr>
            <w:tcW w:w="366" w:type="pct"/>
            <w:tcBorders>
              <w:top w:val="single" w:sz="4" w:space="0" w:color="auto"/>
              <w:left w:val="single" w:sz="4" w:space="0" w:color="auto"/>
              <w:bottom w:val="single" w:sz="4" w:space="0" w:color="auto"/>
              <w:right w:val="single" w:sz="4" w:space="0" w:color="auto"/>
            </w:tcBorders>
          </w:tcPr>
          <w:p w14:paraId="5FBEF67A" w14:textId="01380C88" w:rsidR="008A2FA0" w:rsidRPr="00204C77" w:rsidRDefault="005A2A61" w:rsidP="005A2A61">
            <w:pPr>
              <w:spacing w:after="0"/>
              <w:jc w:val="both"/>
              <w:rPr>
                <w:rFonts w:ascii="Times New Roman" w:hAnsi="Times New Roman" w:cs="Times New Roman"/>
                <w:sz w:val="24"/>
                <w:szCs w:val="28"/>
              </w:rPr>
            </w:pPr>
            <w:r w:rsidRPr="00204C77">
              <w:rPr>
                <w:rFonts w:ascii="Times New Roman" w:hAnsi="Times New Roman" w:cs="Times New Roman"/>
                <w:sz w:val="24"/>
                <w:szCs w:val="28"/>
              </w:rPr>
              <w:t>2.</w:t>
            </w:r>
          </w:p>
        </w:tc>
        <w:tc>
          <w:tcPr>
            <w:tcW w:w="1917" w:type="pct"/>
            <w:tcBorders>
              <w:top w:val="single" w:sz="4" w:space="0" w:color="auto"/>
              <w:left w:val="single" w:sz="4" w:space="0" w:color="auto"/>
              <w:bottom w:val="single" w:sz="4" w:space="0" w:color="auto"/>
              <w:right w:val="single" w:sz="4" w:space="0" w:color="auto"/>
            </w:tcBorders>
          </w:tcPr>
          <w:p w14:paraId="3C029F1B" w14:textId="77777777" w:rsidR="008A2FA0" w:rsidRPr="00204C77" w:rsidRDefault="008A2FA0" w:rsidP="005A2A61">
            <w:pPr>
              <w:pStyle w:val="Header"/>
              <w:tabs>
                <w:tab w:val="left" w:pos="1296"/>
              </w:tabs>
              <w:rPr>
                <w:rFonts w:ascii="Times New Roman" w:hAnsi="Times New Roman" w:cs="Times New Roman"/>
                <w:szCs w:val="24"/>
              </w:rPr>
            </w:pPr>
          </w:p>
        </w:tc>
        <w:tc>
          <w:tcPr>
            <w:tcW w:w="2717" w:type="pct"/>
            <w:tcBorders>
              <w:left w:val="single" w:sz="4" w:space="0" w:color="auto"/>
              <w:right w:val="single" w:sz="4" w:space="0" w:color="auto"/>
            </w:tcBorders>
          </w:tcPr>
          <w:p w14:paraId="4B9EA128" w14:textId="77777777" w:rsidR="008A2FA0" w:rsidRPr="00204C77" w:rsidRDefault="008A2FA0" w:rsidP="005A2A61">
            <w:pPr>
              <w:spacing w:after="0"/>
              <w:jc w:val="both"/>
              <w:rPr>
                <w:rFonts w:ascii="Times New Roman" w:hAnsi="Times New Roman" w:cs="Times New Roman"/>
                <w:szCs w:val="24"/>
              </w:rPr>
            </w:pPr>
          </w:p>
        </w:tc>
      </w:tr>
    </w:tbl>
    <w:p w14:paraId="1ADFB0B7" w14:textId="31B1D5D3" w:rsidR="008A2FA0" w:rsidRPr="00602D79" w:rsidRDefault="008A2FA0" w:rsidP="005A2A61">
      <w:pPr>
        <w:spacing w:after="0" w:line="240" w:lineRule="auto"/>
        <w:jc w:val="both"/>
        <w:rPr>
          <w:rFonts w:ascii="Times New Roman" w:hAnsi="Times New Roman" w:cs="Times New Roman"/>
          <w:i/>
        </w:rPr>
      </w:pPr>
      <w:r w:rsidRPr="00602D79">
        <w:rPr>
          <w:rFonts w:ascii="Times New Roman" w:hAnsi="Times New Roman" w:cs="Times New Roman"/>
          <w:bCs/>
          <w:i/>
        </w:rPr>
        <w:t xml:space="preserve">Vadovaujantis Viešųjų pirkimo įstatymo 86 straipsnio 9 dalimi, </w:t>
      </w:r>
      <w:r w:rsidRPr="00602D79">
        <w:rPr>
          <w:rFonts w:ascii="Times New Roman" w:hAnsi="Times New Roman" w:cs="Times New Roman"/>
          <w:i/>
        </w:rPr>
        <w:t>Perkančioji organizacija laimėjusio Tiekėjo pasiūlymą, išskyrus informaciją, kurios atskleidimas prieštarautų informacijos ir duomenų apsaugą reguliuojantiems teisės aktams arba visuomenės interesams, pažeistų teisėtus konkretaus tiekėjo komercinius interesus arba turėtų neigiamą poveikį tiekėjų konkurencijai, paskelbs CVP IS.</w:t>
      </w:r>
    </w:p>
    <w:p w14:paraId="3CFC389B" w14:textId="77777777" w:rsidR="00EA75FA" w:rsidRDefault="00EA75FA" w:rsidP="00B750DE">
      <w:pPr>
        <w:jc w:val="both"/>
        <w:rPr>
          <w:rFonts w:ascii="Times New Roman" w:hAnsi="Times New Roman" w:cs="Times New Roman"/>
          <w:b/>
          <w:bCs/>
        </w:rPr>
      </w:pPr>
    </w:p>
    <w:p w14:paraId="0EB5847C" w14:textId="3FA52153" w:rsidR="008A2FA0" w:rsidRPr="00B750DE" w:rsidRDefault="00357ACB" w:rsidP="00B750DE">
      <w:pPr>
        <w:jc w:val="both"/>
        <w:rPr>
          <w:rFonts w:ascii="Times New Roman" w:hAnsi="Times New Roman" w:cs="Times New Roman"/>
          <w:sz w:val="20"/>
        </w:rPr>
      </w:pPr>
      <w:r w:rsidRPr="00602D79">
        <w:rPr>
          <w:rFonts w:ascii="Times New Roman" w:hAnsi="Times New Roman" w:cs="Times New Roman"/>
          <w:b/>
          <w:bCs/>
        </w:rPr>
        <w:t>Pasiūlymas galioja</w:t>
      </w:r>
      <w:r w:rsidRPr="00602D79">
        <w:rPr>
          <w:rFonts w:ascii="Times New Roman" w:hAnsi="Times New Roman" w:cs="Times New Roman"/>
        </w:rPr>
        <w:t xml:space="preserve"> </w:t>
      </w:r>
      <w:r w:rsidRPr="00602D79">
        <w:rPr>
          <w:rFonts w:ascii="Times New Roman" w:hAnsi="Times New Roman" w:cs="Times New Roman"/>
          <w:b/>
          <w:bCs/>
        </w:rPr>
        <w:t>3 (tris) mėnesius nuo pasiūlymų pateikimo termino pabaigos.</w:t>
      </w:r>
    </w:p>
    <w:sectPr w:rsidR="008A2FA0" w:rsidRPr="00B750DE" w:rsidSect="00501F84">
      <w:headerReference w:type="default" r:id="rId8"/>
      <w:footerReference w:type="default" r:id="rId9"/>
      <w:pgSz w:w="11906" w:h="16838"/>
      <w:pgMar w:top="1418" w:right="567"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A0DE34" w14:textId="77777777" w:rsidR="00763B4B" w:rsidRDefault="00763B4B" w:rsidP="008658E8">
      <w:pPr>
        <w:spacing w:after="0" w:line="240" w:lineRule="auto"/>
      </w:pPr>
      <w:r>
        <w:separator/>
      </w:r>
    </w:p>
  </w:endnote>
  <w:endnote w:type="continuationSeparator" w:id="0">
    <w:p w14:paraId="7EDE51F9" w14:textId="77777777" w:rsidR="00763B4B" w:rsidRDefault="00763B4B" w:rsidP="008658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tima">
    <w:altName w:val="Times New Roman"/>
    <w:charset w:val="00"/>
    <w:family w:val="auto"/>
    <w:pitch w:val="variable"/>
    <w:sig w:usb0="80000067"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Neue">
    <w:altName w:val="Arial"/>
    <w:charset w:val="00"/>
    <w:family w:val="auto"/>
    <w:pitch w:val="variable"/>
    <w:sig w:usb0="E50002FF" w:usb1="500079DB" w:usb2="00000010" w:usb3="00000000" w:csb0="00000001" w:csb1="00000000"/>
  </w:font>
  <w:font w:name="Arial Unicode MS">
    <w:altName w:val="Yu Gothic"/>
    <w:panose1 w:val="020B0604020202020204"/>
    <w:charset w:val="00"/>
    <w:family w:val="roman"/>
    <w:pitch w:val="variable"/>
    <w:sig w:usb0="00000003" w:usb1="00000000" w:usb2="00000000" w:usb3="00000000" w:csb0="00000001"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430405" w14:textId="77777777" w:rsidR="0089771E" w:rsidRDefault="0089771E">
    <w:pPr>
      <w:pStyle w:val="Footer"/>
      <w:jc w:val="center"/>
    </w:pPr>
  </w:p>
  <w:p w14:paraId="1F430406" w14:textId="77777777" w:rsidR="0089771E" w:rsidRDefault="008977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E3EC72" w14:textId="77777777" w:rsidR="00763B4B" w:rsidRDefault="00763B4B" w:rsidP="008658E8">
      <w:pPr>
        <w:spacing w:after="0" w:line="240" w:lineRule="auto"/>
      </w:pPr>
      <w:r>
        <w:separator/>
      </w:r>
    </w:p>
  </w:footnote>
  <w:footnote w:type="continuationSeparator" w:id="0">
    <w:p w14:paraId="1F4C218B" w14:textId="77777777" w:rsidR="00763B4B" w:rsidRDefault="00763B4B" w:rsidP="008658E8">
      <w:pPr>
        <w:spacing w:after="0" w:line="240" w:lineRule="auto"/>
      </w:pPr>
      <w:r>
        <w:continuationSeparator/>
      </w:r>
    </w:p>
  </w:footnote>
  <w:footnote w:id="1">
    <w:p w14:paraId="6F723058" w14:textId="77777777" w:rsidR="00761C18" w:rsidRDefault="00E55567" w:rsidP="00E55567">
      <w:pPr>
        <w:pStyle w:val="FootnoteText"/>
        <w:tabs>
          <w:tab w:val="left" w:pos="0"/>
        </w:tabs>
        <w:jc w:val="both"/>
        <w:rPr>
          <w:sz w:val="16"/>
          <w:szCs w:val="16"/>
        </w:rPr>
      </w:pPr>
      <w:r>
        <w:rPr>
          <w:rStyle w:val="FootnoteReference"/>
        </w:rPr>
        <w:footnoteRef/>
      </w:r>
      <w:r>
        <w:t xml:space="preserve"> </w:t>
      </w:r>
      <w:r w:rsidRPr="00455AE5">
        <w:rPr>
          <w:sz w:val="16"/>
          <w:szCs w:val="16"/>
        </w:rPr>
        <w:t>Sąvoka „kontroliuojantys asmenys“ aiškinama vadovaujantis Lietuvos Respublikos viešųjų pirkimų įstatymo nuostatomis:</w:t>
      </w:r>
      <w:r w:rsidRPr="00455AE5">
        <w:rPr>
          <w:sz w:val="16"/>
          <w:szCs w:val="16"/>
        </w:rPr>
        <w:br/>
        <w:t>- Kontroliuojantis asmuo – individualios įmonės savininkas arba juridinis ar fizinis asmuo, kuris kitame juridiniame asmenyje:</w:t>
      </w:r>
      <w:r w:rsidRPr="00455AE5">
        <w:rPr>
          <w:sz w:val="16"/>
          <w:szCs w:val="16"/>
        </w:rPr>
        <w:br/>
        <w:t>1) tiesiogiai ar netiesiogiai valdo daugiau kaip 50 procentų akcijų, pajų, dalių, įnašų ar (ir) balsų juridinio asmens dalyvių susirinkime arba</w:t>
      </w:r>
      <w:r w:rsidRPr="00455AE5">
        <w:rPr>
          <w:sz w:val="16"/>
          <w:szCs w:val="16"/>
        </w:rPr>
        <w:b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r w:rsidRPr="00455AE5">
        <w:rPr>
          <w:sz w:val="16"/>
          <w:szCs w:val="16"/>
        </w:rPr>
        <w:b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w:t>
      </w:r>
      <w:r w:rsidR="001D7D3B">
        <w:rPr>
          <w:sz w:val="16"/>
          <w:szCs w:val="16"/>
        </w:rPr>
        <w:t xml:space="preserve"> </w:t>
      </w:r>
      <w:r w:rsidRPr="00455AE5">
        <w:rPr>
          <w:sz w:val="16"/>
          <w:szCs w:val="16"/>
        </w:rPr>
        <w:t>aktus,</w:t>
      </w:r>
      <w:r>
        <w:rPr>
          <w:sz w:val="16"/>
          <w:szCs w:val="16"/>
        </w:rPr>
        <w:t> </w:t>
      </w:r>
      <w:r w:rsidRPr="00455AE5">
        <w:rPr>
          <w:sz w:val="16"/>
          <w:szCs w:val="16"/>
        </w:rPr>
        <w:t>įgyvendinančius</w:t>
      </w:r>
      <w:r>
        <w:rPr>
          <w:sz w:val="16"/>
          <w:szCs w:val="16"/>
        </w:rPr>
        <w:t> </w:t>
      </w:r>
      <w:r w:rsidRPr="00455AE5">
        <w:rPr>
          <w:sz w:val="16"/>
          <w:szCs w:val="16"/>
        </w:rPr>
        <w:t>Direktyvoje 2013/34/ES nustatytus</w:t>
      </w:r>
      <w:r>
        <w:rPr>
          <w:sz w:val="16"/>
          <w:szCs w:val="16"/>
        </w:rPr>
        <w:t> </w:t>
      </w:r>
      <w:r w:rsidRPr="00455AE5">
        <w:rPr>
          <w:sz w:val="16"/>
          <w:szCs w:val="16"/>
        </w:rPr>
        <w:t>reikalavimus;</w:t>
      </w:r>
    </w:p>
    <w:p w14:paraId="65573836" w14:textId="0AB58474" w:rsidR="00E55567" w:rsidRPr="00455AE5" w:rsidRDefault="00E55567" w:rsidP="00E55567">
      <w:pPr>
        <w:pStyle w:val="FootnoteText"/>
        <w:tabs>
          <w:tab w:val="left" w:pos="0"/>
        </w:tabs>
        <w:jc w:val="both"/>
      </w:pPr>
      <w:r w:rsidRPr="00455AE5">
        <w:rPr>
          <w:sz w:val="16"/>
          <w:szCs w:val="16"/>
        </w:rPr>
        <w:t>b) fizinių asmenų atveju – sutuoktiniai, tėvai ir jų vaikai (įvaikiai).</w:t>
      </w:r>
    </w:p>
  </w:footnote>
  <w:footnote w:id="2">
    <w:p w14:paraId="22664723" w14:textId="11BE9283" w:rsidR="008E77AF" w:rsidRDefault="008E77AF" w:rsidP="00654B70">
      <w:pPr>
        <w:spacing w:after="0" w:line="240" w:lineRule="auto"/>
        <w:jc w:val="both"/>
      </w:pPr>
      <w:r>
        <w:rPr>
          <w:rStyle w:val="FootnoteReference"/>
        </w:rPr>
        <w:footnoteRef/>
      </w:r>
      <w:r>
        <w:t xml:space="preserve"> </w:t>
      </w:r>
      <w:r w:rsidRPr="00654B70">
        <w:rPr>
          <w:rFonts w:ascii="Times New Roman" w:hAnsi="Times New Roman" w:cs="Times New Roman"/>
          <w:iCs/>
          <w:sz w:val="20"/>
          <w:szCs w:val="20"/>
        </w:rPr>
        <w:t xml:space="preserve">Pildyti tuomet, jei bus pateikta konfidenciali informacija. Tiekėjas negali nurodyti, kad konfidenciali yra </w:t>
      </w:r>
      <w:r w:rsidRPr="00654B70">
        <w:rPr>
          <w:rFonts w:ascii="Times New Roman" w:hAnsi="Times New Roman" w:cs="Times New Roman"/>
          <w:bCs/>
          <w:iCs/>
          <w:sz w:val="20"/>
          <w:szCs w:val="20"/>
        </w:rPr>
        <w:t>informacija nurodyta Viešųjų pirkimų įstatymo 20 straipsnio 2 punkte. Jei Tiekėjas</w:t>
      </w:r>
      <w:r w:rsidRPr="00654B70">
        <w:rPr>
          <w:rFonts w:ascii="Times New Roman" w:hAnsi="Times New Roman" w:cs="Times New Roman"/>
          <w:iCs/>
          <w:sz w:val="20"/>
          <w:szCs w:val="20"/>
        </w:rPr>
        <w:t xml:space="preserve"> nenurodo konfidencialios informacijos, laikoma, kad tokios </w:t>
      </w:r>
      <w:r w:rsidRPr="00654B70">
        <w:rPr>
          <w:rFonts w:ascii="Times New Roman" w:hAnsi="Times New Roman" w:cs="Times New Roman"/>
          <w:bCs/>
          <w:iCs/>
          <w:sz w:val="20"/>
          <w:szCs w:val="20"/>
        </w:rPr>
        <w:t>Tiekėjo</w:t>
      </w:r>
      <w:r w:rsidRPr="00654B70">
        <w:rPr>
          <w:rFonts w:ascii="Times New Roman" w:hAnsi="Times New Roman" w:cs="Times New Roman"/>
          <w:iCs/>
          <w:sz w:val="20"/>
          <w:szCs w:val="20"/>
        </w:rPr>
        <w:t xml:space="preserve"> pasiūlyme nėra.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62898391"/>
      <w:docPartObj>
        <w:docPartGallery w:val="Page Numbers (Top of Page)"/>
        <w:docPartUnique/>
      </w:docPartObj>
    </w:sdtPr>
    <w:sdtEndPr>
      <w:rPr>
        <w:rFonts w:ascii="Times New Roman" w:hAnsi="Times New Roman" w:cs="Times New Roman"/>
      </w:rPr>
    </w:sdtEndPr>
    <w:sdtContent>
      <w:p w14:paraId="1F430403" w14:textId="77777777" w:rsidR="0089771E" w:rsidRPr="00E73C08" w:rsidRDefault="0057644A">
        <w:pPr>
          <w:pStyle w:val="Header"/>
          <w:jc w:val="center"/>
          <w:rPr>
            <w:rFonts w:ascii="Times New Roman" w:hAnsi="Times New Roman" w:cs="Times New Roman"/>
          </w:rPr>
        </w:pPr>
        <w:r w:rsidRPr="00E73C08">
          <w:rPr>
            <w:rFonts w:ascii="Times New Roman" w:hAnsi="Times New Roman" w:cs="Times New Roman"/>
          </w:rPr>
          <w:fldChar w:fldCharType="begin"/>
        </w:r>
        <w:r w:rsidRPr="00E73C08">
          <w:rPr>
            <w:rFonts w:ascii="Times New Roman" w:hAnsi="Times New Roman" w:cs="Times New Roman"/>
          </w:rPr>
          <w:instrText>PAGE   \* MERGEFORMAT</w:instrText>
        </w:r>
        <w:r w:rsidRPr="00E73C08">
          <w:rPr>
            <w:rFonts w:ascii="Times New Roman" w:hAnsi="Times New Roman" w:cs="Times New Roman"/>
          </w:rPr>
          <w:fldChar w:fldCharType="separate"/>
        </w:r>
        <w:r w:rsidRPr="00E73C08">
          <w:rPr>
            <w:rFonts w:ascii="Times New Roman" w:hAnsi="Times New Roman" w:cs="Times New Roman"/>
          </w:rPr>
          <w:t>2</w:t>
        </w:r>
        <w:r w:rsidRPr="00E73C08">
          <w:rPr>
            <w:rFonts w:ascii="Times New Roman" w:hAnsi="Times New Roman" w:cs="Times New Roman"/>
          </w:rPr>
          <w:fldChar w:fldCharType="end"/>
        </w:r>
      </w:p>
    </w:sdtContent>
  </w:sdt>
  <w:p w14:paraId="1F430404" w14:textId="77777777" w:rsidR="0089771E" w:rsidRDefault="008977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6C3D86"/>
    <w:multiLevelType w:val="multilevel"/>
    <w:tmpl w:val="C7409212"/>
    <w:lvl w:ilvl="0">
      <w:start w:val="1"/>
      <w:numFmt w:val="none"/>
      <w:pStyle w:val="Heading1"/>
      <w:suff w:val="space"/>
      <w:lvlText w:val="9."/>
      <w:lvlJc w:val="left"/>
      <w:pPr>
        <w:ind w:left="1512" w:hanging="432"/>
      </w:pPr>
      <w:rPr>
        <w:b/>
      </w:rPr>
    </w:lvl>
    <w:lvl w:ilvl="1">
      <w:start w:val="1"/>
      <w:numFmt w:val="decimal"/>
      <w:pStyle w:val="Heading2"/>
      <w:suff w:val="space"/>
      <w:lvlText w:val="9.%2."/>
      <w:lvlJc w:val="left"/>
      <w:pPr>
        <w:ind w:left="0" w:firstLine="720"/>
      </w:pPr>
      <w:rPr>
        <w:b w:val="0"/>
        <w:i w:val="0"/>
      </w:rPr>
    </w:lvl>
    <w:lvl w:ilvl="2">
      <w:start w:val="1"/>
      <w:numFmt w:val="decimal"/>
      <w:pStyle w:val="Heading3"/>
      <w:suff w:val="space"/>
      <w:lvlText w:val="9.%2.%3."/>
      <w:lvlJc w:val="left"/>
      <w:pPr>
        <w:ind w:left="360" w:firstLine="720"/>
      </w:pPr>
      <w:rPr>
        <w:b w:val="0"/>
        <w:color w:val="auto"/>
      </w:r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1" w15:restartNumberingAfterBreak="0">
    <w:nsid w:val="280C7C9C"/>
    <w:multiLevelType w:val="hybridMultilevel"/>
    <w:tmpl w:val="37B69272"/>
    <w:lvl w:ilvl="0" w:tplc="965E0B7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83B6E61"/>
    <w:multiLevelType w:val="hybridMultilevel"/>
    <w:tmpl w:val="E61A22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7CFC1AF0"/>
    <w:multiLevelType w:val="hybridMultilevel"/>
    <w:tmpl w:val="A9E8DA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D33689D"/>
    <w:multiLevelType w:val="multilevel"/>
    <w:tmpl w:val="BC046364"/>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120997030">
    <w:abstractNumId w:val="0"/>
  </w:num>
  <w:num w:numId="2" w16cid:durableId="9911744">
    <w:abstractNumId w:val="4"/>
  </w:num>
  <w:num w:numId="3" w16cid:durableId="22060607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80382215">
    <w:abstractNumId w:val="2"/>
  </w:num>
  <w:num w:numId="5" w16cid:durableId="1581717496">
    <w:abstractNumId w:val="1"/>
  </w:num>
  <w:num w:numId="6" w16cid:durableId="12023281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8E8"/>
    <w:rsid w:val="00003C72"/>
    <w:rsid w:val="0001295E"/>
    <w:rsid w:val="00016813"/>
    <w:rsid w:val="00016BCA"/>
    <w:rsid w:val="000210B2"/>
    <w:rsid w:val="00021C32"/>
    <w:rsid w:val="000237BB"/>
    <w:rsid w:val="00025C7A"/>
    <w:rsid w:val="000268EB"/>
    <w:rsid w:val="0002751C"/>
    <w:rsid w:val="00032EEA"/>
    <w:rsid w:val="000451E0"/>
    <w:rsid w:val="00045B99"/>
    <w:rsid w:val="00046113"/>
    <w:rsid w:val="00051419"/>
    <w:rsid w:val="00051CDE"/>
    <w:rsid w:val="0005287E"/>
    <w:rsid w:val="000560E9"/>
    <w:rsid w:val="00057E93"/>
    <w:rsid w:val="00060AC3"/>
    <w:rsid w:val="00061F23"/>
    <w:rsid w:val="00062E6C"/>
    <w:rsid w:val="000724BC"/>
    <w:rsid w:val="000842E8"/>
    <w:rsid w:val="00084A2B"/>
    <w:rsid w:val="00090767"/>
    <w:rsid w:val="00096BE5"/>
    <w:rsid w:val="00096CEE"/>
    <w:rsid w:val="00097910"/>
    <w:rsid w:val="000A288C"/>
    <w:rsid w:val="000A3ED1"/>
    <w:rsid w:val="000B0CF7"/>
    <w:rsid w:val="000B2BFA"/>
    <w:rsid w:val="000B4C8F"/>
    <w:rsid w:val="000B58C0"/>
    <w:rsid w:val="000B7694"/>
    <w:rsid w:val="000C1C14"/>
    <w:rsid w:val="000C3D1A"/>
    <w:rsid w:val="000C7C49"/>
    <w:rsid w:val="000E074F"/>
    <w:rsid w:val="000E7BCA"/>
    <w:rsid w:val="000E7F85"/>
    <w:rsid w:val="000F3AE2"/>
    <w:rsid w:val="000F5C7C"/>
    <w:rsid w:val="00103B59"/>
    <w:rsid w:val="00105C1E"/>
    <w:rsid w:val="001060C7"/>
    <w:rsid w:val="00106347"/>
    <w:rsid w:val="00120971"/>
    <w:rsid w:val="00130C32"/>
    <w:rsid w:val="00132AE8"/>
    <w:rsid w:val="00133DC7"/>
    <w:rsid w:val="001341D5"/>
    <w:rsid w:val="00147E5F"/>
    <w:rsid w:val="00150B17"/>
    <w:rsid w:val="00153788"/>
    <w:rsid w:val="00156BA8"/>
    <w:rsid w:val="0016308E"/>
    <w:rsid w:val="0016580C"/>
    <w:rsid w:val="00167E81"/>
    <w:rsid w:val="00171A5E"/>
    <w:rsid w:val="00171BDD"/>
    <w:rsid w:val="00173F62"/>
    <w:rsid w:val="00176CBF"/>
    <w:rsid w:val="001857D7"/>
    <w:rsid w:val="00187EF0"/>
    <w:rsid w:val="00192984"/>
    <w:rsid w:val="001A224E"/>
    <w:rsid w:val="001A35B6"/>
    <w:rsid w:val="001A5884"/>
    <w:rsid w:val="001B1615"/>
    <w:rsid w:val="001B40C4"/>
    <w:rsid w:val="001B44E6"/>
    <w:rsid w:val="001B68C0"/>
    <w:rsid w:val="001B6BE9"/>
    <w:rsid w:val="001C1477"/>
    <w:rsid w:val="001C180F"/>
    <w:rsid w:val="001C53EF"/>
    <w:rsid w:val="001C578D"/>
    <w:rsid w:val="001C5811"/>
    <w:rsid w:val="001D2E0E"/>
    <w:rsid w:val="001D2F8B"/>
    <w:rsid w:val="001D47B5"/>
    <w:rsid w:val="001D7D3B"/>
    <w:rsid w:val="001F02CA"/>
    <w:rsid w:val="001F387C"/>
    <w:rsid w:val="001F3AF0"/>
    <w:rsid w:val="001F5305"/>
    <w:rsid w:val="00200ADD"/>
    <w:rsid w:val="00204C77"/>
    <w:rsid w:val="00206DEF"/>
    <w:rsid w:val="002113BD"/>
    <w:rsid w:val="002223C0"/>
    <w:rsid w:val="0022249E"/>
    <w:rsid w:val="002228BF"/>
    <w:rsid w:val="00230CCF"/>
    <w:rsid w:val="00231BF1"/>
    <w:rsid w:val="00233A56"/>
    <w:rsid w:val="0023447A"/>
    <w:rsid w:val="00234A0A"/>
    <w:rsid w:val="00236417"/>
    <w:rsid w:val="00246CD8"/>
    <w:rsid w:val="002506F2"/>
    <w:rsid w:val="00251520"/>
    <w:rsid w:val="00252582"/>
    <w:rsid w:val="00255E5F"/>
    <w:rsid w:val="002726AF"/>
    <w:rsid w:val="00273EEE"/>
    <w:rsid w:val="00280987"/>
    <w:rsid w:val="00280B04"/>
    <w:rsid w:val="002819D6"/>
    <w:rsid w:val="00285A63"/>
    <w:rsid w:val="00286CDD"/>
    <w:rsid w:val="0029662E"/>
    <w:rsid w:val="002A1762"/>
    <w:rsid w:val="002A797D"/>
    <w:rsid w:val="002B0122"/>
    <w:rsid w:val="002B1910"/>
    <w:rsid w:val="002B41D6"/>
    <w:rsid w:val="002C0B85"/>
    <w:rsid w:val="002C18A0"/>
    <w:rsid w:val="002C3750"/>
    <w:rsid w:val="002C5707"/>
    <w:rsid w:val="002C574A"/>
    <w:rsid w:val="002C636B"/>
    <w:rsid w:val="002C737F"/>
    <w:rsid w:val="002D404F"/>
    <w:rsid w:val="002E2CB8"/>
    <w:rsid w:val="002E3CB4"/>
    <w:rsid w:val="002E486B"/>
    <w:rsid w:val="002E6D91"/>
    <w:rsid w:val="002F00CA"/>
    <w:rsid w:val="002F1941"/>
    <w:rsid w:val="002F5F85"/>
    <w:rsid w:val="002F7401"/>
    <w:rsid w:val="00307C07"/>
    <w:rsid w:val="0031185E"/>
    <w:rsid w:val="003150A3"/>
    <w:rsid w:val="003153AE"/>
    <w:rsid w:val="0032204E"/>
    <w:rsid w:val="003246C3"/>
    <w:rsid w:val="00327F46"/>
    <w:rsid w:val="0033180C"/>
    <w:rsid w:val="003373B4"/>
    <w:rsid w:val="003412DD"/>
    <w:rsid w:val="0034582B"/>
    <w:rsid w:val="00346011"/>
    <w:rsid w:val="00352539"/>
    <w:rsid w:val="00355CAC"/>
    <w:rsid w:val="00356DE0"/>
    <w:rsid w:val="00356ED0"/>
    <w:rsid w:val="00357ACB"/>
    <w:rsid w:val="00357C55"/>
    <w:rsid w:val="00365B69"/>
    <w:rsid w:val="0036704D"/>
    <w:rsid w:val="003705B3"/>
    <w:rsid w:val="00373214"/>
    <w:rsid w:val="00373F79"/>
    <w:rsid w:val="003813F7"/>
    <w:rsid w:val="003842B7"/>
    <w:rsid w:val="0038439A"/>
    <w:rsid w:val="00386559"/>
    <w:rsid w:val="003866AE"/>
    <w:rsid w:val="00386766"/>
    <w:rsid w:val="00390D80"/>
    <w:rsid w:val="00393AA0"/>
    <w:rsid w:val="00394342"/>
    <w:rsid w:val="0039435F"/>
    <w:rsid w:val="003A1C75"/>
    <w:rsid w:val="003A308C"/>
    <w:rsid w:val="003A7928"/>
    <w:rsid w:val="003B1AB0"/>
    <w:rsid w:val="003C3F94"/>
    <w:rsid w:val="003C5DFF"/>
    <w:rsid w:val="003C6583"/>
    <w:rsid w:val="003C7B3D"/>
    <w:rsid w:val="003D0E7D"/>
    <w:rsid w:val="003D532A"/>
    <w:rsid w:val="003D7DE4"/>
    <w:rsid w:val="003E0219"/>
    <w:rsid w:val="003E1E34"/>
    <w:rsid w:val="003E2372"/>
    <w:rsid w:val="003E26AD"/>
    <w:rsid w:val="003E27EB"/>
    <w:rsid w:val="003E4895"/>
    <w:rsid w:val="003E5B18"/>
    <w:rsid w:val="003E5F89"/>
    <w:rsid w:val="003E68BB"/>
    <w:rsid w:val="003F1146"/>
    <w:rsid w:val="003F2F3A"/>
    <w:rsid w:val="00406E75"/>
    <w:rsid w:val="00407D1C"/>
    <w:rsid w:val="0041151D"/>
    <w:rsid w:val="00411A1C"/>
    <w:rsid w:val="004158D4"/>
    <w:rsid w:val="00416DAF"/>
    <w:rsid w:val="00421607"/>
    <w:rsid w:val="00421A5C"/>
    <w:rsid w:val="00426228"/>
    <w:rsid w:val="00431BB1"/>
    <w:rsid w:val="00444E51"/>
    <w:rsid w:val="004455EC"/>
    <w:rsid w:val="00445D1F"/>
    <w:rsid w:val="004463BF"/>
    <w:rsid w:val="004463D5"/>
    <w:rsid w:val="00454AD2"/>
    <w:rsid w:val="00460109"/>
    <w:rsid w:val="00462020"/>
    <w:rsid w:val="00464F3A"/>
    <w:rsid w:val="0046589A"/>
    <w:rsid w:val="00470C46"/>
    <w:rsid w:val="00471FE9"/>
    <w:rsid w:val="004747B4"/>
    <w:rsid w:val="00480909"/>
    <w:rsid w:val="00487D91"/>
    <w:rsid w:val="004934F3"/>
    <w:rsid w:val="004A1FBF"/>
    <w:rsid w:val="004A2B77"/>
    <w:rsid w:val="004B001D"/>
    <w:rsid w:val="004B41D6"/>
    <w:rsid w:val="004C2D5D"/>
    <w:rsid w:val="004C4A22"/>
    <w:rsid w:val="004C5580"/>
    <w:rsid w:val="004D41CC"/>
    <w:rsid w:val="004D6736"/>
    <w:rsid w:val="004E0384"/>
    <w:rsid w:val="004E0EAA"/>
    <w:rsid w:val="004E591A"/>
    <w:rsid w:val="004E5DEB"/>
    <w:rsid w:val="004F235B"/>
    <w:rsid w:val="00500C58"/>
    <w:rsid w:val="00501F84"/>
    <w:rsid w:val="00503B3F"/>
    <w:rsid w:val="00513897"/>
    <w:rsid w:val="00520504"/>
    <w:rsid w:val="00523B70"/>
    <w:rsid w:val="00526437"/>
    <w:rsid w:val="00537EA1"/>
    <w:rsid w:val="0054225B"/>
    <w:rsid w:val="005479EC"/>
    <w:rsid w:val="00551545"/>
    <w:rsid w:val="00554B5D"/>
    <w:rsid w:val="005553B5"/>
    <w:rsid w:val="005624A2"/>
    <w:rsid w:val="0057644A"/>
    <w:rsid w:val="00576BA4"/>
    <w:rsid w:val="00576C97"/>
    <w:rsid w:val="00576F08"/>
    <w:rsid w:val="0059048F"/>
    <w:rsid w:val="00590BF9"/>
    <w:rsid w:val="00596F82"/>
    <w:rsid w:val="005A04B0"/>
    <w:rsid w:val="005A2A61"/>
    <w:rsid w:val="005A7C00"/>
    <w:rsid w:val="005B143F"/>
    <w:rsid w:val="005B1499"/>
    <w:rsid w:val="005B2E70"/>
    <w:rsid w:val="005B2F5F"/>
    <w:rsid w:val="005B6CC4"/>
    <w:rsid w:val="005B7056"/>
    <w:rsid w:val="005B7799"/>
    <w:rsid w:val="005C3909"/>
    <w:rsid w:val="005D2757"/>
    <w:rsid w:val="005D2C45"/>
    <w:rsid w:val="005D3518"/>
    <w:rsid w:val="005E0CFC"/>
    <w:rsid w:val="005E1CB1"/>
    <w:rsid w:val="00602D79"/>
    <w:rsid w:val="00607507"/>
    <w:rsid w:val="00607EBF"/>
    <w:rsid w:val="00610565"/>
    <w:rsid w:val="0061525B"/>
    <w:rsid w:val="00621315"/>
    <w:rsid w:val="006223B7"/>
    <w:rsid w:val="00622DBA"/>
    <w:rsid w:val="00626BBD"/>
    <w:rsid w:val="0062742B"/>
    <w:rsid w:val="00633488"/>
    <w:rsid w:val="00633FE7"/>
    <w:rsid w:val="00634163"/>
    <w:rsid w:val="00645473"/>
    <w:rsid w:val="00654B70"/>
    <w:rsid w:val="006675D0"/>
    <w:rsid w:val="006722C6"/>
    <w:rsid w:val="006744FD"/>
    <w:rsid w:val="00674601"/>
    <w:rsid w:val="00677592"/>
    <w:rsid w:val="006811F1"/>
    <w:rsid w:val="0068261F"/>
    <w:rsid w:val="0068408A"/>
    <w:rsid w:val="00685BDC"/>
    <w:rsid w:val="00695336"/>
    <w:rsid w:val="00695EE2"/>
    <w:rsid w:val="006A18B4"/>
    <w:rsid w:val="006A2766"/>
    <w:rsid w:val="006B0774"/>
    <w:rsid w:val="006C2B95"/>
    <w:rsid w:val="006C4D1C"/>
    <w:rsid w:val="006C727D"/>
    <w:rsid w:val="006D4764"/>
    <w:rsid w:val="006E32E9"/>
    <w:rsid w:val="006E6515"/>
    <w:rsid w:val="006F30C0"/>
    <w:rsid w:val="006F736C"/>
    <w:rsid w:val="00705221"/>
    <w:rsid w:val="0071313D"/>
    <w:rsid w:val="007137F6"/>
    <w:rsid w:val="007168FF"/>
    <w:rsid w:val="00734A42"/>
    <w:rsid w:val="0074604C"/>
    <w:rsid w:val="00746273"/>
    <w:rsid w:val="0075734A"/>
    <w:rsid w:val="00761C18"/>
    <w:rsid w:val="007620B0"/>
    <w:rsid w:val="007623D4"/>
    <w:rsid w:val="00763B4B"/>
    <w:rsid w:val="00765615"/>
    <w:rsid w:val="007737FF"/>
    <w:rsid w:val="00784494"/>
    <w:rsid w:val="00784949"/>
    <w:rsid w:val="00791BB2"/>
    <w:rsid w:val="007959F1"/>
    <w:rsid w:val="007A21C5"/>
    <w:rsid w:val="007A2A81"/>
    <w:rsid w:val="007A38F0"/>
    <w:rsid w:val="007B0E17"/>
    <w:rsid w:val="007C155B"/>
    <w:rsid w:val="007C6103"/>
    <w:rsid w:val="007C755C"/>
    <w:rsid w:val="007E1216"/>
    <w:rsid w:val="007E27A8"/>
    <w:rsid w:val="007E67F9"/>
    <w:rsid w:val="007F57A0"/>
    <w:rsid w:val="007F7057"/>
    <w:rsid w:val="00806E5A"/>
    <w:rsid w:val="00815165"/>
    <w:rsid w:val="00820CD7"/>
    <w:rsid w:val="008314DD"/>
    <w:rsid w:val="008320F4"/>
    <w:rsid w:val="00834F28"/>
    <w:rsid w:val="008353DF"/>
    <w:rsid w:val="00840ED3"/>
    <w:rsid w:val="008434B6"/>
    <w:rsid w:val="0084724E"/>
    <w:rsid w:val="00854394"/>
    <w:rsid w:val="00854673"/>
    <w:rsid w:val="00855C13"/>
    <w:rsid w:val="00856D21"/>
    <w:rsid w:val="00860C84"/>
    <w:rsid w:val="0086405B"/>
    <w:rsid w:val="008658E8"/>
    <w:rsid w:val="00867E8E"/>
    <w:rsid w:val="00877C37"/>
    <w:rsid w:val="008808AA"/>
    <w:rsid w:val="00881593"/>
    <w:rsid w:val="00882886"/>
    <w:rsid w:val="008929F7"/>
    <w:rsid w:val="00893380"/>
    <w:rsid w:val="00895590"/>
    <w:rsid w:val="0089771E"/>
    <w:rsid w:val="008A1742"/>
    <w:rsid w:val="008A2FA0"/>
    <w:rsid w:val="008B0286"/>
    <w:rsid w:val="008B1D5C"/>
    <w:rsid w:val="008B67EC"/>
    <w:rsid w:val="008B6815"/>
    <w:rsid w:val="008B7355"/>
    <w:rsid w:val="008C1A73"/>
    <w:rsid w:val="008C1C4C"/>
    <w:rsid w:val="008C27B3"/>
    <w:rsid w:val="008C7B9C"/>
    <w:rsid w:val="008D29AC"/>
    <w:rsid w:val="008D4630"/>
    <w:rsid w:val="008D69DC"/>
    <w:rsid w:val="008D7C4A"/>
    <w:rsid w:val="008D7E28"/>
    <w:rsid w:val="008E322C"/>
    <w:rsid w:val="008E5BDE"/>
    <w:rsid w:val="008E70F6"/>
    <w:rsid w:val="008E77AF"/>
    <w:rsid w:val="008F179F"/>
    <w:rsid w:val="008F267D"/>
    <w:rsid w:val="008F3AA1"/>
    <w:rsid w:val="008F4E3B"/>
    <w:rsid w:val="008F5E52"/>
    <w:rsid w:val="008F5EB0"/>
    <w:rsid w:val="009000CF"/>
    <w:rsid w:val="00905D40"/>
    <w:rsid w:val="00907487"/>
    <w:rsid w:val="00913C34"/>
    <w:rsid w:val="009161A9"/>
    <w:rsid w:val="009164CA"/>
    <w:rsid w:val="00920AAD"/>
    <w:rsid w:val="0092469A"/>
    <w:rsid w:val="009329BA"/>
    <w:rsid w:val="00933859"/>
    <w:rsid w:val="00937154"/>
    <w:rsid w:val="00940EB3"/>
    <w:rsid w:val="00940F86"/>
    <w:rsid w:val="009423BB"/>
    <w:rsid w:val="009446A8"/>
    <w:rsid w:val="009470DA"/>
    <w:rsid w:val="00951B36"/>
    <w:rsid w:val="0095797D"/>
    <w:rsid w:val="00957B0B"/>
    <w:rsid w:val="00957DFF"/>
    <w:rsid w:val="00963AF0"/>
    <w:rsid w:val="00967A23"/>
    <w:rsid w:val="00973740"/>
    <w:rsid w:val="00976569"/>
    <w:rsid w:val="0097716B"/>
    <w:rsid w:val="009774BE"/>
    <w:rsid w:val="009810BD"/>
    <w:rsid w:val="00987243"/>
    <w:rsid w:val="00990D31"/>
    <w:rsid w:val="00995B60"/>
    <w:rsid w:val="009A1FA7"/>
    <w:rsid w:val="009A222C"/>
    <w:rsid w:val="009A3737"/>
    <w:rsid w:val="009A4DF8"/>
    <w:rsid w:val="009A6674"/>
    <w:rsid w:val="009A7FA7"/>
    <w:rsid w:val="009C09EE"/>
    <w:rsid w:val="009C4631"/>
    <w:rsid w:val="009D3F86"/>
    <w:rsid w:val="009D5CAD"/>
    <w:rsid w:val="009D5DF5"/>
    <w:rsid w:val="009E4CC8"/>
    <w:rsid w:val="009E5DC7"/>
    <w:rsid w:val="009E7C0E"/>
    <w:rsid w:val="009F00C4"/>
    <w:rsid w:val="009F218F"/>
    <w:rsid w:val="009F643F"/>
    <w:rsid w:val="009F66BB"/>
    <w:rsid w:val="00A069AE"/>
    <w:rsid w:val="00A07E68"/>
    <w:rsid w:val="00A151FC"/>
    <w:rsid w:val="00A16B66"/>
    <w:rsid w:val="00A2170E"/>
    <w:rsid w:val="00A2198E"/>
    <w:rsid w:val="00A227B6"/>
    <w:rsid w:val="00A22D87"/>
    <w:rsid w:val="00A248B0"/>
    <w:rsid w:val="00A24A7E"/>
    <w:rsid w:val="00A30529"/>
    <w:rsid w:val="00A31295"/>
    <w:rsid w:val="00A323AC"/>
    <w:rsid w:val="00A331EE"/>
    <w:rsid w:val="00A36545"/>
    <w:rsid w:val="00A36642"/>
    <w:rsid w:val="00A4114F"/>
    <w:rsid w:val="00A45FCC"/>
    <w:rsid w:val="00A50E61"/>
    <w:rsid w:val="00A51DA7"/>
    <w:rsid w:val="00A52C84"/>
    <w:rsid w:val="00A57D75"/>
    <w:rsid w:val="00A65F57"/>
    <w:rsid w:val="00A77B3C"/>
    <w:rsid w:val="00A80BC4"/>
    <w:rsid w:val="00A80FFD"/>
    <w:rsid w:val="00A81CB9"/>
    <w:rsid w:val="00A942EC"/>
    <w:rsid w:val="00AA04A0"/>
    <w:rsid w:val="00AA14CF"/>
    <w:rsid w:val="00AA5084"/>
    <w:rsid w:val="00AA7365"/>
    <w:rsid w:val="00AB4E5C"/>
    <w:rsid w:val="00AB7784"/>
    <w:rsid w:val="00AC7F15"/>
    <w:rsid w:val="00AD62D9"/>
    <w:rsid w:val="00AE1454"/>
    <w:rsid w:val="00AE1728"/>
    <w:rsid w:val="00AE185E"/>
    <w:rsid w:val="00AE2E5C"/>
    <w:rsid w:val="00AE33C2"/>
    <w:rsid w:val="00AE66E7"/>
    <w:rsid w:val="00AF0ECA"/>
    <w:rsid w:val="00AF2745"/>
    <w:rsid w:val="00AF3CCA"/>
    <w:rsid w:val="00AF3F2D"/>
    <w:rsid w:val="00AF4535"/>
    <w:rsid w:val="00AF4A03"/>
    <w:rsid w:val="00AF5041"/>
    <w:rsid w:val="00AF68DE"/>
    <w:rsid w:val="00AF796D"/>
    <w:rsid w:val="00B01744"/>
    <w:rsid w:val="00B0233A"/>
    <w:rsid w:val="00B023C0"/>
    <w:rsid w:val="00B03494"/>
    <w:rsid w:val="00B05471"/>
    <w:rsid w:val="00B05E57"/>
    <w:rsid w:val="00B1084D"/>
    <w:rsid w:val="00B10B1D"/>
    <w:rsid w:val="00B11AF3"/>
    <w:rsid w:val="00B1390B"/>
    <w:rsid w:val="00B14B54"/>
    <w:rsid w:val="00B15876"/>
    <w:rsid w:val="00B202FD"/>
    <w:rsid w:val="00B3065B"/>
    <w:rsid w:val="00B34F5D"/>
    <w:rsid w:val="00B373BB"/>
    <w:rsid w:val="00B418D8"/>
    <w:rsid w:val="00B43DEA"/>
    <w:rsid w:val="00B50D7C"/>
    <w:rsid w:val="00B52ADF"/>
    <w:rsid w:val="00B545CA"/>
    <w:rsid w:val="00B57C28"/>
    <w:rsid w:val="00B61EA8"/>
    <w:rsid w:val="00B62140"/>
    <w:rsid w:val="00B709CA"/>
    <w:rsid w:val="00B711B3"/>
    <w:rsid w:val="00B7220B"/>
    <w:rsid w:val="00B72FB3"/>
    <w:rsid w:val="00B73631"/>
    <w:rsid w:val="00B750DE"/>
    <w:rsid w:val="00B7634B"/>
    <w:rsid w:val="00B91174"/>
    <w:rsid w:val="00B93468"/>
    <w:rsid w:val="00BA077D"/>
    <w:rsid w:val="00BA1447"/>
    <w:rsid w:val="00BA5554"/>
    <w:rsid w:val="00BA704A"/>
    <w:rsid w:val="00BB19D8"/>
    <w:rsid w:val="00BC0030"/>
    <w:rsid w:val="00BC07E9"/>
    <w:rsid w:val="00BC2D7E"/>
    <w:rsid w:val="00BC57D8"/>
    <w:rsid w:val="00BD18E5"/>
    <w:rsid w:val="00BD5F1A"/>
    <w:rsid w:val="00BD6433"/>
    <w:rsid w:val="00BD6998"/>
    <w:rsid w:val="00BD6D56"/>
    <w:rsid w:val="00BD74A8"/>
    <w:rsid w:val="00BE3559"/>
    <w:rsid w:val="00BE38C1"/>
    <w:rsid w:val="00BE4B15"/>
    <w:rsid w:val="00BE515F"/>
    <w:rsid w:val="00BF1B28"/>
    <w:rsid w:val="00BF20FD"/>
    <w:rsid w:val="00BF4CA2"/>
    <w:rsid w:val="00C00066"/>
    <w:rsid w:val="00C00F57"/>
    <w:rsid w:val="00C03AAB"/>
    <w:rsid w:val="00C05279"/>
    <w:rsid w:val="00C11299"/>
    <w:rsid w:val="00C16DE4"/>
    <w:rsid w:val="00C244B6"/>
    <w:rsid w:val="00C31699"/>
    <w:rsid w:val="00C31A07"/>
    <w:rsid w:val="00C31B53"/>
    <w:rsid w:val="00C31C08"/>
    <w:rsid w:val="00C31E36"/>
    <w:rsid w:val="00C35B0F"/>
    <w:rsid w:val="00C40788"/>
    <w:rsid w:val="00C43E3A"/>
    <w:rsid w:val="00C45CD9"/>
    <w:rsid w:val="00C50375"/>
    <w:rsid w:val="00C51754"/>
    <w:rsid w:val="00C51EAB"/>
    <w:rsid w:val="00C5377E"/>
    <w:rsid w:val="00C66601"/>
    <w:rsid w:val="00C70038"/>
    <w:rsid w:val="00C762C7"/>
    <w:rsid w:val="00C7702D"/>
    <w:rsid w:val="00C77FFC"/>
    <w:rsid w:val="00C82148"/>
    <w:rsid w:val="00C87D22"/>
    <w:rsid w:val="00C901F5"/>
    <w:rsid w:val="00C937FB"/>
    <w:rsid w:val="00C93FCA"/>
    <w:rsid w:val="00C94A34"/>
    <w:rsid w:val="00C959FA"/>
    <w:rsid w:val="00CA5130"/>
    <w:rsid w:val="00CA5E1B"/>
    <w:rsid w:val="00CA6439"/>
    <w:rsid w:val="00CA7658"/>
    <w:rsid w:val="00CB0FC9"/>
    <w:rsid w:val="00CB3A34"/>
    <w:rsid w:val="00CB7223"/>
    <w:rsid w:val="00CC0F41"/>
    <w:rsid w:val="00CC3B3C"/>
    <w:rsid w:val="00CC7A9B"/>
    <w:rsid w:val="00CD7580"/>
    <w:rsid w:val="00CF0395"/>
    <w:rsid w:val="00CF04F0"/>
    <w:rsid w:val="00D01706"/>
    <w:rsid w:val="00D061B6"/>
    <w:rsid w:val="00D0711C"/>
    <w:rsid w:val="00D100CE"/>
    <w:rsid w:val="00D138D9"/>
    <w:rsid w:val="00D13BA6"/>
    <w:rsid w:val="00D162EE"/>
    <w:rsid w:val="00D209A1"/>
    <w:rsid w:val="00D24914"/>
    <w:rsid w:val="00D260EA"/>
    <w:rsid w:val="00D30E72"/>
    <w:rsid w:val="00D314D8"/>
    <w:rsid w:val="00D37057"/>
    <w:rsid w:val="00D50C30"/>
    <w:rsid w:val="00D50D9C"/>
    <w:rsid w:val="00D515CF"/>
    <w:rsid w:val="00D530A7"/>
    <w:rsid w:val="00D57DB6"/>
    <w:rsid w:val="00D60F94"/>
    <w:rsid w:val="00D62BD7"/>
    <w:rsid w:val="00D65427"/>
    <w:rsid w:val="00D660CB"/>
    <w:rsid w:val="00D6780D"/>
    <w:rsid w:val="00D67AC3"/>
    <w:rsid w:val="00D67EF8"/>
    <w:rsid w:val="00D67F42"/>
    <w:rsid w:val="00D70290"/>
    <w:rsid w:val="00D73952"/>
    <w:rsid w:val="00D84DC2"/>
    <w:rsid w:val="00DA0C0F"/>
    <w:rsid w:val="00DB1390"/>
    <w:rsid w:val="00DB15B3"/>
    <w:rsid w:val="00DB263C"/>
    <w:rsid w:val="00DB3097"/>
    <w:rsid w:val="00DB406A"/>
    <w:rsid w:val="00DC0FF7"/>
    <w:rsid w:val="00DC1725"/>
    <w:rsid w:val="00DD2088"/>
    <w:rsid w:val="00DD2331"/>
    <w:rsid w:val="00DD4D6F"/>
    <w:rsid w:val="00DE49D7"/>
    <w:rsid w:val="00DE6271"/>
    <w:rsid w:val="00DE7BEF"/>
    <w:rsid w:val="00DF00D8"/>
    <w:rsid w:val="00DF2E4B"/>
    <w:rsid w:val="00DF45A7"/>
    <w:rsid w:val="00DF5411"/>
    <w:rsid w:val="00DF5DAB"/>
    <w:rsid w:val="00DF6571"/>
    <w:rsid w:val="00E046CF"/>
    <w:rsid w:val="00E053FC"/>
    <w:rsid w:val="00E1048F"/>
    <w:rsid w:val="00E150BF"/>
    <w:rsid w:val="00E1555B"/>
    <w:rsid w:val="00E164B4"/>
    <w:rsid w:val="00E16980"/>
    <w:rsid w:val="00E178D3"/>
    <w:rsid w:val="00E21DE0"/>
    <w:rsid w:val="00E26F39"/>
    <w:rsid w:val="00E27D2D"/>
    <w:rsid w:val="00E3074F"/>
    <w:rsid w:val="00E35D7F"/>
    <w:rsid w:val="00E373BF"/>
    <w:rsid w:val="00E53E29"/>
    <w:rsid w:val="00E55567"/>
    <w:rsid w:val="00E56F56"/>
    <w:rsid w:val="00E570CD"/>
    <w:rsid w:val="00E579EC"/>
    <w:rsid w:val="00E602C5"/>
    <w:rsid w:val="00E62176"/>
    <w:rsid w:val="00E65CDC"/>
    <w:rsid w:val="00E66525"/>
    <w:rsid w:val="00E66C1D"/>
    <w:rsid w:val="00E73B55"/>
    <w:rsid w:val="00E766DC"/>
    <w:rsid w:val="00E81FC1"/>
    <w:rsid w:val="00E83584"/>
    <w:rsid w:val="00E94A55"/>
    <w:rsid w:val="00E9615A"/>
    <w:rsid w:val="00EA75FA"/>
    <w:rsid w:val="00EB2BF5"/>
    <w:rsid w:val="00EC00A1"/>
    <w:rsid w:val="00EC4E13"/>
    <w:rsid w:val="00EC4E4A"/>
    <w:rsid w:val="00ED4285"/>
    <w:rsid w:val="00ED6E4A"/>
    <w:rsid w:val="00EE04E8"/>
    <w:rsid w:val="00EE0DD1"/>
    <w:rsid w:val="00EE7A96"/>
    <w:rsid w:val="00EF2DFE"/>
    <w:rsid w:val="00EF35EF"/>
    <w:rsid w:val="00EF7287"/>
    <w:rsid w:val="00F01FA1"/>
    <w:rsid w:val="00F02EE4"/>
    <w:rsid w:val="00F066F8"/>
    <w:rsid w:val="00F10169"/>
    <w:rsid w:val="00F20BE9"/>
    <w:rsid w:val="00F22990"/>
    <w:rsid w:val="00F24992"/>
    <w:rsid w:val="00F24CD4"/>
    <w:rsid w:val="00F31159"/>
    <w:rsid w:val="00F40A1E"/>
    <w:rsid w:val="00F4393D"/>
    <w:rsid w:val="00F474E7"/>
    <w:rsid w:val="00F53498"/>
    <w:rsid w:val="00F552DD"/>
    <w:rsid w:val="00F56C4E"/>
    <w:rsid w:val="00F620E6"/>
    <w:rsid w:val="00F62FE5"/>
    <w:rsid w:val="00F71F89"/>
    <w:rsid w:val="00F77357"/>
    <w:rsid w:val="00F84080"/>
    <w:rsid w:val="00F85F70"/>
    <w:rsid w:val="00F90D8E"/>
    <w:rsid w:val="00F91F5A"/>
    <w:rsid w:val="00F97303"/>
    <w:rsid w:val="00FB42FC"/>
    <w:rsid w:val="00FB6721"/>
    <w:rsid w:val="00FC0DAD"/>
    <w:rsid w:val="00FC3C0B"/>
    <w:rsid w:val="00FC6011"/>
    <w:rsid w:val="00FE0239"/>
    <w:rsid w:val="00FE04AC"/>
    <w:rsid w:val="00FE32BD"/>
    <w:rsid w:val="00FE3DBB"/>
    <w:rsid w:val="00FE3EBA"/>
    <w:rsid w:val="0DED0C26"/>
    <w:rsid w:val="556B7C6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3032E"/>
  <w15:chartTrackingRefBased/>
  <w15:docId w15:val="{171C5315-9851-49B1-BBD1-8D0EAFDEE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1699"/>
    <w:rPr>
      <w:rFonts w:eastAsiaTheme="minorEastAsia"/>
      <w:lang w:eastAsia="lt-LT"/>
    </w:rPr>
  </w:style>
  <w:style w:type="paragraph" w:styleId="Heading1">
    <w:name w:val="heading 1"/>
    <w:basedOn w:val="Normal"/>
    <w:next w:val="Normal"/>
    <w:link w:val="Heading1Char"/>
    <w:qFormat/>
    <w:rsid w:val="008658E8"/>
    <w:pPr>
      <w:keepNext/>
      <w:numPr>
        <w:numId w:val="1"/>
      </w:numPr>
      <w:spacing w:before="360" w:after="360" w:line="240" w:lineRule="auto"/>
      <w:jc w:val="center"/>
      <w:outlineLvl w:val="0"/>
    </w:pPr>
    <w:rPr>
      <w:rFonts w:ascii="Times New Roman" w:eastAsia="Times New Roman" w:hAnsi="Times New Roman" w:cs="Times New Roman"/>
      <w:sz w:val="28"/>
      <w:szCs w:val="24"/>
    </w:rPr>
  </w:style>
  <w:style w:type="paragraph" w:styleId="Heading2">
    <w:name w:val="heading 2"/>
    <w:aliases w:val="Title Header2"/>
    <w:basedOn w:val="Normal"/>
    <w:next w:val="Normal"/>
    <w:link w:val="Heading2Char"/>
    <w:qFormat/>
    <w:rsid w:val="008658E8"/>
    <w:pPr>
      <w:numPr>
        <w:ilvl w:val="1"/>
        <w:numId w:val="1"/>
      </w:numPr>
      <w:spacing w:after="0" w:line="240" w:lineRule="auto"/>
      <w:jc w:val="both"/>
      <w:outlineLvl w:val="1"/>
    </w:pPr>
    <w:rPr>
      <w:rFonts w:ascii="Times New Roman" w:eastAsia="Times New Roman" w:hAnsi="Times New Roman" w:cs="Times New Roman"/>
      <w:sz w:val="24"/>
      <w:szCs w:val="24"/>
    </w:rPr>
  </w:style>
  <w:style w:type="paragraph" w:styleId="Heading3">
    <w:name w:val="heading 3"/>
    <w:aliases w:val="Section Header3,Sub-Clause Paragraph"/>
    <w:basedOn w:val="Normal"/>
    <w:next w:val="Normal"/>
    <w:link w:val="Heading3Char"/>
    <w:qFormat/>
    <w:rsid w:val="008658E8"/>
    <w:pPr>
      <w:keepNext/>
      <w:numPr>
        <w:ilvl w:val="2"/>
        <w:numId w:val="1"/>
      </w:numPr>
      <w:spacing w:after="0" w:line="240" w:lineRule="auto"/>
      <w:jc w:val="both"/>
      <w:outlineLvl w:val="2"/>
    </w:pPr>
    <w:rPr>
      <w:rFonts w:ascii="Times New Roman" w:eastAsia="Times New Roman" w:hAnsi="Times New Roman" w:cs="Times New Roman"/>
      <w:sz w:val="24"/>
      <w:szCs w:val="24"/>
    </w:rPr>
  </w:style>
  <w:style w:type="paragraph" w:styleId="Heading4">
    <w:name w:val="heading 4"/>
    <w:aliases w:val=" Sub-Clause Sub-paragraph,Sub-Clause Sub-paragraph,Heading 4 Char Char Char Char"/>
    <w:basedOn w:val="Normal"/>
    <w:next w:val="Normal"/>
    <w:link w:val="Heading4Char"/>
    <w:qFormat/>
    <w:rsid w:val="008658E8"/>
    <w:pPr>
      <w:keepNext/>
      <w:numPr>
        <w:ilvl w:val="3"/>
        <w:numId w:val="1"/>
      </w:numPr>
      <w:spacing w:after="0" w:line="240" w:lineRule="auto"/>
      <w:outlineLvl w:val="3"/>
    </w:pPr>
    <w:rPr>
      <w:rFonts w:ascii="Times New Roman" w:eastAsia="Times New Roman" w:hAnsi="Times New Roman" w:cs="Times New Roman"/>
      <w:b/>
      <w:sz w:val="44"/>
      <w:szCs w:val="24"/>
    </w:rPr>
  </w:style>
  <w:style w:type="paragraph" w:styleId="Heading5">
    <w:name w:val="heading 5"/>
    <w:aliases w:val=" Diagrama,Diagrama"/>
    <w:basedOn w:val="Normal"/>
    <w:next w:val="Normal"/>
    <w:link w:val="Heading5Char"/>
    <w:qFormat/>
    <w:rsid w:val="008658E8"/>
    <w:pPr>
      <w:keepNext/>
      <w:numPr>
        <w:ilvl w:val="4"/>
        <w:numId w:val="1"/>
      </w:numPr>
      <w:spacing w:after="0" w:line="240" w:lineRule="auto"/>
      <w:outlineLvl w:val="4"/>
    </w:pPr>
    <w:rPr>
      <w:rFonts w:ascii="Times New Roman" w:eastAsia="Times New Roman" w:hAnsi="Times New Roman" w:cs="Times New Roman"/>
      <w:b/>
      <w:sz w:val="40"/>
      <w:szCs w:val="24"/>
    </w:rPr>
  </w:style>
  <w:style w:type="paragraph" w:styleId="Heading6">
    <w:name w:val="heading 6"/>
    <w:basedOn w:val="Normal"/>
    <w:next w:val="Normal"/>
    <w:link w:val="Heading6Char"/>
    <w:qFormat/>
    <w:rsid w:val="008658E8"/>
    <w:pPr>
      <w:keepNext/>
      <w:numPr>
        <w:ilvl w:val="5"/>
        <w:numId w:val="1"/>
      </w:numPr>
      <w:spacing w:after="0" w:line="240" w:lineRule="auto"/>
      <w:outlineLvl w:val="5"/>
    </w:pPr>
    <w:rPr>
      <w:rFonts w:ascii="Times New Roman" w:eastAsia="Times New Roman" w:hAnsi="Times New Roman" w:cs="Times New Roman"/>
      <w:b/>
      <w:sz w:val="36"/>
      <w:szCs w:val="24"/>
    </w:rPr>
  </w:style>
  <w:style w:type="paragraph" w:styleId="Heading7">
    <w:name w:val="heading 7"/>
    <w:basedOn w:val="Normal"/>
    <w:next w:val="Normal"/>
    <w:link w:val="Heading7Char"/>
    <w:qFormat/>
    <w:rsid w:val="008658E8"/>
    <w:pPr>
      <w:keepNext/>
      <w:numPr>
        <w:ilvl w:val="6"/>
        <w:numId w:val="1"/>
      </w:numPr>
      <w:spacing w:after="0" w:line="240" w:lineRule="auto"/>
      <w:outlineLvl w:val="6"/>
    </w:pPr>
    <w:rPr>
      <w:rFonts w:ascii="Times New Roman" w:eastAsia="Times New Roman" w:hAnsi="Times New Roman" w:cs="Times New Roman"/>
      <w:sz w:val="48"/>
      <w:szCs w:val="24"/>
    </w:rPr>
  </w:style>
  <w:style w:type="paragraph" w:styleId="Heading8">
    <w:name w:val="heading 8"/>
    <w:basedOn w:val="Normal"/>
    <w:next w:val="Normal"/>
    <w:link w:val="Heading8Char"/>
    <w:qFormat/>
    <w:rsid w:val="008658E8"/>
    <w:pPr>
      <w:keepNext/>
      <w:numPr>
        <w:ilvl w:val="7"/>
        <w:numId w:val="1"/>
      </w:numPr>
      <w:spacing w:after="0" w:line="240" w:lineRule="auto"/>
      <w:outlineLvl w:val="7"/>
    </w:pPr>
    <w:rPr>
      <w:rFonts w:ascii="Times New Roman" w:eastAsia="Times New Roman" w:hAnsi="Times New Roman" w:cs="Times New Roman"/>
      <w:b/>
      <w:sz w:val="18"/>
      <w:szCs w:val="24"/>
    </w:rPr>
  </w:style>
  <w:style w:type="paragraph" w:styleId="Heading9">
    <w:name w:val="heading 9"/>
    <w:basedOn w:val="Normal"/>
    <w:next w:val="Normal"/>
    <w:link w:val="Heading9Char"/>
    <w:qFormat/>
    <w:rsid w:val="008658E8"/>
    <w:pPr>
      <w:keepNext/>
      <w:numPr>
        <w:ilvl w:val="8"/>
        <w:numId w:val="1"/>
      </w:numPr>
      <w:spacing w:after="0" w:line="240" w:lineRule="auto"/>
      <w:outlineLvl w:val="8"/>
    </w:pPr>
    <w:rPr>
      <w:rFonts w:ascii="Times New Roman" w:eastAsia="Times New Roman" w:hAnsi="Times New Roman" w:cs="Times New Roman"/>
      <w:sz w:val="4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658E8"/>
    <w:rPr>
      <w:rFonts w:ascii="Times New Roman" w:eastAsia="Times New Roman" w:hAnsi="Times New Roman" w:cs="Times New Roman"/>
      <w:sz w:val="28"/>
      <w:szCs w:val="24"/>
      <w:lang w:eastAsia="lt-LT"/>
    </w:rPr>
  </w:style>
  <w:style w:type="character" w:customStyle="1" w:styleId="Heading2Char">
    <w:name w:val="Heading 2 Char"/>
    <w:aliases w:val="Title Header2 Char"/>
    <w:basedOn w:val="DefaultParagraphFont"/>
    <w:link w:val="Heading2"/>
    <w:rsid w:val="008658E8"/>
    <w:rPr>
      <w:rFonts w:ascii="Times New Roman" w:eastAsia="Times New Roman" w:hAnsi="Times New Roman" w:cs="Times New Roman"/>
      <w:sz w:val="24"/>
      <w:szCs w:val="24"/>
      <w:lang w:eastAsia="lt-LT"/>
    </w:rPr>
  </w:style>
  <w:style w:type="character" w:customStyle="1" w:styleId="Heading3Char">
    <w:name w:val="Heading 3 Char"/>
    <w:aliases w:val="Section Header3 Char,Sub-Clause Paragraph Char"/>
    <w:basedOn w:val="DefaultParagraphFont"/>
    <w:link w:val="Heading3"/>
    <w:rsid w:val="008658E8"/>
    <w:rPr>
      <w:rFonts w:ascii="Times New Roman" w:eastAsia="Times New Roman" w:hAnsi="Times New Roman" w:cs="Times New Roman"/>
      <w:sz w:val="24"/>
      <w:szCs w:val="24"/>
      <w:lang w:eastAsia="lt-LT"/>
    </w:rPr>
  </w:style>
  <w:style w:type="character" w:customStyle="1" w:styleId="Heading4Char">
    <w:name w:val="Heading 4 Char"/>
    <w:aliases w:val=" Sub-Clause Sub-paragraph Char,Sub-Clause Sub-paragraph Char,Heading 4 Char Char Char Char Char"/>
    <w:basedOn w:val="DefaultParagraphFont"/>
    <w:link w:val="Heading4"/>
    <w:rsid w:val="008658E8"/>
    <w:rPr>
      <w:rFonts w:ascii="Times New Roman" w:eastAsia="Times New Roman" w:hAnsi="Times New Roman" w:cs="Times New Roman"/>
      <w:b/>
      <w:sz w:val="44"/>
      <w:szCs w:val="24"/>
      <w:lang w:eastAsia="lt-LT"/>
    </w:rPr>
  </w:style>
  <w:style w:type="character" w:customStyle="1" w:styleId="Heading5Char">
    <w:name w:val="Heading 5 Char"/>
    <w:aliases w:val=" Diagrama Char,Diagrama Char"/>
    <w:basedOn w:val="DefaultParagraphFont"/>
    <w:link w:val="Heading5"/>
    <w:rsid w:val="008658E8"/>
    <w:rPr>
      <w:rFonts w:ascii="Times New Roman" w:eastAsia="Times New Roman" w:hAnsi="Times New Roman" w:cs="Times New Roman"/>
      <w:b/>
      <w:sz w:val="40"/>
      <w:szCs w:val="24"/>
      <w:lang w:eastAsia="lt-LT"/>
    </w:rPr>
  </w:style>
  <w:style w:type="character" w:customStyle="1" w:styleId="Heading6Char">
    <w:name w:val="Heading 6 Char"/>
    <w:basedOn w:val="DefaultParagraphFont"/>
    <w:link w:val="Heading6"/>
    <w:rsid w:val="008658E8"/>
    <w:rPr>
      <w:rFonts w:ascii="Times New Roman" w:eastAsia="Times New Roman" w:hAnsi="Times New Roman" w:cs="Times New Roman"/>
      <w:b/>
      <w:sz w:val="36"/>
      <w:szCs w:val="24"/>
      <w:lang w:eastAsia="lt-LT"/>
    </w:rPr>
  </w:style>
  <w:style w:type="character" w:customStyle="1" w:styleId="Heading7Char">
    <w:name w:val="Heading 7 Char"/>
    <w:basedOn w:val="DefaultParagraphFont"/>
    <w:link w:val="Heading7"/>
    <w:rsid w:val="008658E8"/>
    <w:rPr>
      <w:rFonts w:ascii="Times New Roman" w:eastAsia="Times New Roman" w:hAnsi="Times New Roman" w:cs="Times New Roman"/>
      <w:sz w:val="48"/>
      <w:szCs w:val="24"/>
      <w:lang w:eastAsia="lt-LT"/>
    </w:rPr>
  </w:style>
  <w:style w:type="character" w:customStyle="1" w:styleId="Heading8Char">
    <w:name w:val="Heading 8 Char"/>
    <w:basedOn w:val="DefaultParagraphFont"/>
    <w:link w:val="Heading8"/>
    <w:rsid w:val="008658E8"/>
    <w:rPr>
      <w:rFonts w:ascii="Times New Roman" w:eastAsia="Times New Roman" w:hAnsi="Times New Roman" w:cs="Times New Roman"/>
      <w:b/>
      <w:sz w:val="18"/>
      <w:szCs w:val="24"/>
      <w:lang w:eastAsia="lt-LT"/>
    </w:rPr>
  </w:style>
  <w:style w:type="character" w:customStyle="1" w:styleId="Heading9Char">
    <w:name w:val="Heading 9 Char"/>
    <w:basedOn w:val="DefaultParagraphFont"/>
    <w:link w:val="Heading9"/>
    <w:rsid w:val="008658E8"/>
    <w:rPr>
      <w:rFonts w:ascii="Times New Roman" w:eastAsia="Times New Roman" w:hAnsi="Times New Roman" w:cs="Times New Roman"/>
      <w:sz w:val="40"/>
      <w:szCs w:val="24"/>
      <w:lang w:eastAsia="lt-LT"/>
    </w:rPr>
  </w:style>
  <w:style w:type="paragraph" w:styleId="Header">
    <w:name w:val="header"/>
    <w:aliases w:val="Viršutinis kolontitulas Diagrama1,Viršutinis kolontitulas Diagrama Diagrama1,Char Diagrama Diagrama1,Viršutinis kolontitulas Diagrama Diagrama Diagrama,Char Diagrama Diagrama Diagrama,Char Diagrama1,Char Diagrama,Char"/>
    <w:basedOn w:val="Normal"/>
    <w:link w:val="HeaderChar"/>
    <w:uiPriority w:val="99"/>
    <w:unhideWhenUsed/>
    <w:rsid w:val="008658E8"/>
    <w:pPr>
      <w:tabs>
        <w:tab w:val="center" w:pos="4819"/>
        <w:tab w:val="right" w:pos="9638"/>
      </w:tabs>
      <w:spacing w:after="0" w:line="240" w:lineRule="auto"/>
    </w:p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Char Char"/>
    <w:basedOn w:val="DefaultParagraphFont"/>
    <w:link w:val="Header"/>
    <w:uiPriority w:val="99"/>
    <w:rsid w:val="008658E8"/>
    <w:rPr>
      <w:rFonts w:eastAsiaTheme="minorEastAsia"/>
      <w:lang w:eastAsia="lt-LT"/>
    </w:rPr>
  </w:style>
  <w:style w:type="paragraph" w:styleId="Footer">
    <w:name w:val="footer"/>
    <w:basedOn w:val="Normal"/>
    <w:link w:val="FooterChar"/>
    <w:uiPriority w:val="99"/>
    <w:unhideWhenUsed/>
    <w:rsid w:val="008658E8"/>
    <w:pPr>
      <w:tabs>
        <w:tab w:val="center" w:pos="4819"/>
        <w:tab w:val="right" w:pos="9638"/>
      </w:tabs>
      <w:spacing w:after="0" w:line="240" w:lineRule="auto"/>
    </w:pPr>
  </w:style>
  <w:style w:type="character" w:customStyle="1" w:styleId="FooterChar">
    <w:name w:val="Footer Char"/>
    <w:basedOn w:val="DefaultParagraphFont"/>
    <w:link w:val="Footer"/>
    <w:uiPriority w:val="99"/>
    <w:rsid w:val="008658E8"/>
    <w:rPr>
      <w:rFonts w:eastAsiaTheme="minorEastAsia"/>
      <w:lang w:eastAsia="lt-LT"/>
    </w:rPr>
  </w:style>
  <w:style w:type="paragraph" w:styleId="CommentText">
    <w:name w:val="annotation text"/>
    <w:aliases w:val=" Diagrama Diagrama Diagrama, Diagrama Diagrama,Diagrama Diagrama Diagrama,Diagrama Diagrama, Diagrama Diagrama Diagrama Diagrama, Diagrama Diagrama Char Char, Diagrama2 Diagrama Diagrama Diagrama,Diagrama Diagrama Char Char"/>
    <w:basedOn w:val="Normal"/>
    <w:link w:val="CommentTextChar"/>
    <w:uiPriority w:val="99"/>
    <w:unhideWhenUsed/>
    <w:rsid w:val="008658E8"/>
    <w:pPr>
      <w:spacing w:line="240" w:lineRule="auto"/>
    </w:pPr>
    <w:rPr>
      <w:rFonts w:eastAsiaTheme="minorHAnsi"/>
      <w:sz w:val="20"/>
      <w:szCs w:val="20"/>
      <w:lang w:eastAsia="en-US"/>
    </w:rPr>
  </w:style>
  <w:style w:type="character" w:customStyle="1" w:styleId="CommentTextChar">
    <w:name w:val="Comment Text Char"/>
    <w:aliases w:val=" Diagrama Diagrama Diagrama Char, Diagrama Diagrama Char,Diagrama Diagrama Diagrama Char,Diagrama Diagrama Char, Diagrama Diagrama Diagrama Diagrama Char, Diagrama Diagrama Char Char Char, Diagrama2 Diagrama Diagrama Diagrama Char"/>
    <w:basedOn w:val="DefaultParagraphFont"/>
    <w:link w:val="CommentText"/>
    <w:uiPriority w:val="99"/>
    <w:rsid w:val="008658E8"/>
    <w:rPr>
      <w:sz w:val="20"/>
      <w:szCs w:val="20"/>
    </w:rPr>
  </w:style>
  <w:style w:type="paragraph" w:styleId="BodyTextIndent3">
    <w:name w:val="Body Text Indent 3"/>
    <w:basedOn w:val="Normal"/>
    <w:link w:val="BodyTextIndent3Char"/>
    <w:uiPriority w:val="99"/>
    <w:semiHidden/>
    <w:unhideWhenUsed/>
    <w:rsid w:val="008658E8"/>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8658E8"/>
    <w:rPr>
      <w:rFonts w:eastAsiaTheme="minorEastAsia"/>
      <w:sz w:val="16"/>
      <w:szCs w:val="16"/>
      <w:lang w:eastAsia="lt-LT"/>
    </w:rPr>
  </w:style>
  <w:style w:type="paragraph" w:styleId="BodyTextIndent2">
    <w:name w:val="Body Text Indent 2"/>
    <w:basedOn w:val="Normal"/>
    <w:link w:val="BodyTextIndent2Char"/>
    <w:uiPriority w:val="99"/>
    <w:semiHidden/>
    <w:unhideWhenUsed/>
    <w:rsid w:val="008658E8"/>
    <w:pPr>
      <w:spacing w:after="120" w:line="480" w:lineRule="auto"/>
      <w:ind w:left="360"/>
    </w:pPr>
  </w:style>
  <w:style w:type="character" w:customStyle="1" w:styleId="BodyTextIndent2Char">
    <w:name w:val="Body Text Indent 2 Char"/>
    <w:basedOn w:val="DefaultParagraphFont"/>
    <w:link w:val="BodyTextIndent2"/>
    <w:uiPriority w:val="99"/>
    <w:semiHidden/>
    <w:rsid w:val="008658E8"/>
    <w:rPr>
      <w:rFonts w:eastAsiaTheme="minorEastAsia"/>
      <w:lang w:eastAsia="lt-LT"/>
    </w:rPr>
  </w:style>
  <w:style w:type="paragraph" w:customStyle="1" w:styleId="normaltableau">
    <w:name w:val="normal_tableau"/>
    <w:basedOn w:val="Normal"/>
    <w:rsid w:val="008658E8"/>
    <w:pPr>
      <w:spacing w:before="120" w:after="120" w:line="240" w:lineRule="auto"/>
      <w:jc w:val="both"/>
    </w:pPr>
    <w:rPr>
      <w:rFonts w:ascii="Optima" w:eastAsia="Times New Roman" w:hAnsi="Optima" w:cs="Times New Roman"/>
      <w:szCs w:val="24"/>
      <w:lang w:val="en-GB" w:eastAsia="en-US"/>
    </w:rPr>
  </w:style>
  <w:style w:type="paragraph" w:styleId="FootnoteText">
    <w:name w:val="footnote text"/>
    <w:aliases w:val="Footnote,Footnote Text Char Char,Fußnotentextf"/>
    <w:basedOn w:val="Normal"/>
    <w:link w:val="FootnoteTextChar"/>
    <w:uiPriority w:val="99"/>
    <w:rsid w:val="008658E8"/>
    <w:pPr>
      <w:spacing w:after="0" w:line="240" w:lineRule="auto"/>
    </w:pPr>
    <w:rPr>
      <w:rFonts w:ascii="Times New Roman" w:eastAsia="Times New Roman" w:hAnsi="Times New Roman" w:cs="Times New Roman"/>
      <w:sz w:val="20"/>
      <w:szCs w:val="24"/>
      <w:lang w:eastAsia="en-US"/>
    </w:rPr>
  </w:style>
  <w:style w:type="character" w:customStyle="1" w:styleId="FootnoteTextChar">
    <w:name w:val="Footnote Text Char"/>
    <w:aliases w:val="Footnote Char,Footnote Text Char Char Char,Fußnotentextf Char"/>
    <w:basedOn w:val="DefaultParagraphFont"/>
    <w:link w:val="FootnoteText"/>
    <w:uiPriority w:val="99"/>
    <w:rsid w:val="008658E8"/>
    <w:rPr>
      <w:rFonts w:ascii="Times New Roman" w:eastAsia="Times New Roman" w:hAnsi="Times New Roman" w:cs="Times New Roman"/>
      <w:sz w:val="20"/>
      <w:szCs w:val="24"/>
    </w:rPr>
  </w:style>
  <w:style w:type="character" w:styleId="FootnoteReference">
    <w:name w:val="footnote reference"/>
    <w:uiPriority w:val="99"/>
    <w:rsid w:val="008658E8"/>
    <w:rPr>
      <w:vertAlign w:val="superscript"/>
    </w:rPr>
  </w:style>
  <w:style w:type="table" w:styleId="TableGrid">
    <w:name w:val="Table Grid"/>
    <w:basedOn w:val="TableNormal"/>
    <w:uiPriority w:val="39"/>
    <w:rsid w:val="008658E8"/>
    <w:pPr>
      <w:spacing w:after="0" w:line="240" w:lineRule="auto"/>
    </w:pPr>
    <w:rPr>
      <w:rFonts w:ascii="Times New Roman" w:eastAsia="Times New Roman" w:hAnsi="Times New Roman" w:cs="Times New Roman"/>
      <w:sz w:val="20"/>
      <w:szCs w:val="20"/>
      <w:lang w:val="en-US"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E5BDE"/>
    <w:rPr>
      <w:sz w:val="16"/>
      <w:szCs w:val="16"/>
    </w:rPr>
  </w:style>
  <w:style w:type="paragraph" w:styleId="CommentSubject">
    <w:name w:val="annotation subject"/>
    <w:basedOn w:val="CommentText"/>
    <w:next w:val="CommentText"/>
    <w:link w:val="CommentSubjectChar"/>
    <w:uiPriority w:val="99"/>
    <w:semiHidden/>
    <w:unhideWhenUsed/>
    <w:rsid w:val="008E5BDE"/>
    <w:rPr>
      <w:rFonts w:eastAsiaTheme="minorEastAsia"/>
      <w:b/>
      <w:bCs/>
      <w:lang w:eastAsia="lt-LT"/>
    </w:rPr>
  </w:style>
  <w:style w:type="character" w:customStyle="1" w:styleId="CommentSubjectChar">
    <w:name w:val="Comment Subject Char"/>
    <w:basedOn w:val="CommentTextChar"/>
    <w:link w:val="CommentSubject"/>
    <w:uiPriority w:val="99"/>
    <w:semiHidden/>
    <w:rsid w:val="008E5BDE"/>
    <w:rPr>
      <w:rFonts w:eastAsiaTheme="minorEastAsia"/>
      <w:b/>
      <w:bCs/>
      <w:sz w:val="20"/>
      <w:szCs w:val="20"/>
      <w:lang w:eastAsia="lt-LT"/>
    </w:rPr>
  </w:style>
  <w:style w:type="paragraph" w:styleId="Revision">
    <w:name w:val="Revision"/>
    <w:hidden/>
    <w:uiPriority w:val="99"/>
    <w:semiHidden/>
    <w:rsid w:val="00421A5C"/>
    <w:pPr>
      <w:spacing w:after="0" w:line="240" w:lineRule="auto"/>
    </w:pPr>
    <w:rPr>
      <w:rFonts w:eastAsiaTheme="minorEastAsia"/>
      <w:lang w:eastAsia="lt-LT"/>
    </w:rPr>
  </w:style>
  <w:style w:type="paragraph" w:styleId="ListParagraph">
    <w:name w:val="List Paragraph"/>
    <w:aliases w:val="List Paragraph Red,Numbering,ERP-List Paragraph,List Paragraph1,List Paragraph11,Bullet EY,List Paragraph2,List Paragraph21,Lentele,lp1,Bullet 1,Use Case List Paragraph,Normal1,NRD_Numbering,NRD_antraste_2,Bullet points,Buletai,punktai"/>
    <w:basedOn w:val="Normal"/>
    <w:link w:val="ListParagraphChar"/>
    <w:uiPriority w:val="34"/>
    <w:qFormat/>
    <w:rsid w:val="00DC1725"/>
    <w:pPr>
      <w:ind w:left="720"/>
      <w:contextualSpacing/>
    </w:pPr>
  </w:style>
  <w:style w:type="character" w:styleId="Hyperlink">
    <w:name w:val="Hyperlink"/>
    <w:aliases w:val="Alna"/>
    <w:uiPriority w:val="99"/>
    <w:rsid w:val="008A2FA0"/>
    <w:rPr>
      <w:color w:val="0000FF"/>
      <w:u w:val="single"/>
    </w:rPr>
  </w:style>
  <w:style w:type="table" w:customStyle="1" w:styleId="TableGrid3">
    <w:name w:val="Table Grid3"/>
    <w:basedOn w:val="TableNormal"/>
    <w:next w:val="TableGrid"/>
    <w:uiPriority w:val="39"/>
    <w:rsid w:val="00E55567"/>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List Paragraph Red Char,Numbering Char,ERP-List Paragraph Char,List Paragraph1 Char,List Paragraph11 Char,Bullet EY Char,List Paragraph2 Char,List Paragraph21 Char,Lentele Char,lp1 Char,Bullet 1 Char,Use Case List Paragraph Char"/>
    <w:link w:val="ListParagraph"/>
    <w:uiPriority w:val="34"/>
    <w:qFormat/>
    <w:locked/>
    <w:rsid w:val="00674601"/>
    <w:rPr>
      <w:rFonts w:eastAsiaTheme="minorEastAsia"/>
      <w:lang w:eastAsia="lt-LT"/>
    </w:rPr>
  </w:style>
  <w:style w:type="character" w:customStyle="1" w:styleId="cf01">
    <w:name w:val="cf01"/>
    <w:basedOn w:val="DefaultParagraphFont"/>
    <w:rsid w:val="00B7220B"/>
    <w:rPr>
      <w:rFonts w:ascii="Segoe UI" w:hAnsi="Segoe UI" w:cs="Segoe UI" w:hint="default"/>
      <w:sz w:val="18"/>
      <w:szCs w:val="18"/>
    </w:rPr>
  </w:style>
  <w:style w:type="paragraph" w:styleId="HTMLPreformatted">
    <w:name w:val="HTML Preformatted"/>
    <w:basedOn w:val="Normal"/>
    <w:link w:val="HTMLPreformattedChar"/>
    <w:uiPriority w:val="99"/>
    <w:unhideWhenUsed/>
    <w:rsid w:val="00150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150B17"/>
    <w:rPr>
      <w:rFonts w:ascii="Courier New" w:eastAsia="Times New Roman" w:hAnsi="Courier New" w:cs="Courier New"/>
      <w:sz w:val="20"/>
      <w:szCs w:val="20"/>
      <w:lang w:val="en-US"/>
    </w:rPr>
  </w:style>
  <w:style w:type="paragraph" w:customStyle="1" w:styleId="FreeForm">
    <w:name w:val="Free Form"/>
    <w:rsid w:val="003E0219"/>
    <w:pPr>
      <w:pBdr>
        <w:top w:val="nil"/>
        <w:left w:val="nil"/>
        <w:bottom w:val="nil"/>
        <w:right w:val="nil"/>
        <w:between w:val="nil"/>
        <w:bar w:val="nil"/>
      </w:pBdr>
      <w:spacing w:after="0" w:line="240" w:lineRule="auto"/>
    </w:pPr>
    <w:rPr>
      <w:rFonts w:ascii="Helvetica Neue" w:eastAsia="Arial Unicode MS" w:hAnsi="Helvetica Neue" w:cs="Arial Unicode MS"/>
      <w:color w:val="413F3C"/>
      <w:sz w:val="16"/>
      <w:szCs w:val="16"/>
      <w:bdr w:val="nil"/>
      <w:lang w:val="en-US"/>
    </w:rPr>
  </w:style>
  <w:style w:type="paragraph" w:styleId="NoSpacing">
    <w:name w:val="No Spacing"/>
    <w:uiPriority w:val="1"/>
    <w:qFormat/>
    <w:rsid w:val="000C3D1A"/>
    <w:pPr>
      <w:spacing w:after="0" w:line="240" w:lineRule="auto"/>
    </w:pPr>
    <w:rPr>
      <w:rFonts w:ascii="Times New Roman" w:eastAsia="Times New Roman" w:hAnsi="Times New Roman" w:cs="Times New Roman"/>
      <w:sz w:val="24"/>
      <w:szCs w:val="20"/>
    </w:rPr>
  </w:style>
  <w:style w:type="paragraph" w:customStyle="1" w:styleId="Pagrindiniotekstotrauka31">
    <w:name w:val="Pagrindinio teksto įtrauka 31"/>
    <w:basedOn w:val="Normal"/>
    <w:rsid w:val="000C3D1A"/>
    <w:pPr>
      <w:suppressAutoHyphens/>
      <w:autoSpaceDN w:val="0"/>
      <w:spacing w:after="120" w:line="256" w:lineRule="auto"/>
      <w:ind w:left="360"/>
      <w:textAlignment w:val="baseline"/>
    </w:pPr>
    <w:rPr>
      <w:rFonts w:ascii="Calibri" w:eastAsia="Calibri" w:hAnsi="Calibri" w:cs="Times New Roman"/>
      <w:sz w:val="16"/>
      <w:szCs w:val="16"/>
      <w:lang w:eastAsia="en-US"/>
    </w:rPr>
  </w:style>
  <w:style w:type="paragraph" w:customStyle="1" w:styleId="Lenpavadarial">
    <w:name w:val="Len_pavad_arial"/>
    <w:basedOn w:val="Normal"/>
    <w:link w:val="LenpavadarialChar"/>
    <w:qFormat/>
    <w:rsid w:val="00171A5E"/>
    <w:pPr>
      <w:keepNext/>
      <w:spacing w:before="240" w:after="0" w:line="276" w:lineRule="auto"/>
    </w:pPr>
    <w:rPr>
      <w:rFonts w:ascii="Times New Roman" w:eastAsia="Times New Roman" w:hAnsi="Times New Roman" w:cs="Arial"/>
      <w:color w:val="000000" w:themeColor="text1"/>
      <w:sz w:val="24"/>
      <w:szCs w:val="20"/>
    </w:rPr>
  </w:style>
  <w:style w:type="character" w:customStyle="1" w:styleId="LenpavadarialChar">
    <w:name w:val="Len_pavad_arial Char"/>
    <w:basedOn w:val="DefaultParagraphFont"/>
    <w:link w:val="Lenpavadarial"/>
    <w:rsid w:val="00171A5E"/>
    <w:rPr>
      <w:rFonts w:ascii="Times New Roman" w:eastAsia="Times New Roman" w:hAnsi="Times New Roman" w:cs="Arial"/>
      <w:color w:val="000000" w:themeColor="text1"/>
      <w:sz w:val="24"/>
      <w:szCs w:val="20"/>
      <w:lang w:eastAsia="lt-LT"/>
    </w:rPr>
  </w:style>
  <w:style w:type="paragraph" w:customStyle="1" w:styleId="prastasis1">
    <w:name w:val="Įprastasis1"/>
    <w:rsid w:val="00D01706"/>
    <w:pPr>
      <w:suppressAutoHyphens/>
      <w:autoSpaceDN w:val="0"/>
      <w:spacing w:line="256" w:lineRule="auto"/>
      <w:textAlignment w:val="baseline"/>
    </w:pPr>
    <w:rPr>
      <w:rFonts w:ascii="Calibri" w:eastAsia="Calibri" w:hAnsi="Calibri" w:cs="Times New Roman"/>
    </w:rPr>
  </w:style>
  <w:style w:type="character" w:styleId="UnresolvedMention">
    <w:name w:val="Unresolved Mention"/>
    <w:basedOn w:val="DefaultParagraphFont"/>
    <w:uiPriority w:val="99"/>
    <w:semiHidden/>
    <w:unhideWhenUsed/>
    <w:rsid w:val="004158D4"/>
    <w:rPr>
      <w:color w:val="605E5C"/>
      <w:shd w:val="clear" w:color="auto" w:fill="E1DFDD"/>
    </w:rPr>
  </w:style>
  <w:style w:type="paragraph" w:customStyle="1" w:styleId="Heading">
    <w:name w:val="Heading"/>
    <w:next w:val="Normal"/>
    <w:rsid w:val="00BC07E9"/>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rPr>
  </w:style>
  <w:style w:type="character" w:customStyle="1" w:styleId="normaltextrun">
    <w:name w:val="normaltextrun"/>
    <w:basedOn w:val="DefaultParagraphFont"/>
    <w:qFormat/>
    <w:rsid w:val="00EC4E13"/>
  </w:style>
  <w:style w:type="character" w:customStyle="1" w:styleId="eop">
    <w:name w:val="eop"/>
    <w:basedOn w:val="DefaultParagraphFont"/>
    <w:qFormat/>
    <w:rsid w:val="00EC4E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6171351">
      <w:bodyDiv w:val="1"/>
      <w:marLeft w:val="0"/>
      <w:marRight w:val="0"/>
      <w:marTop w:val="0"/>
      <w:marBottom w:val="0"/>
      <w:divBdr>
        <w:top w:val="none" w:sz="0" w:space="0" w:color="auto"/>
        <w:left w:val="none" w:sz="0" w:space="0" w:color="auto"/>
        <w:bottom w:val="none" w:sz="0" w:space="0" w:color="auto"/>
        <w:right w:val="none" w:sz="0" w:space="0" w:color="auto"/>
      </w:divBdr>
    </w:div>
    <w:div w:id="1313750191">
      <w:bodyDiv w:val="1"/>
      <w:marLeft w:val="0"/>
      <w:marRight w:val="0"/>
      <w:marTop w:val="0"/>
      <w:marBottom w:val="0"/>
      <w:divBdr>
        <w:top w:val="none" w:sz="0" w:space="0" w:color="auto"/>
        <w:left w:val="none" w:sz="0" w:space="0" w:color="auto"/>
        <w:bottom w:val="none" w:sz="0" w:space="0" w:color="auto"/>
        <w:right w:val="none" w:sz="0" w:space="0" w:color="auto"/>
      </w:divBdr>
    </w:div>
    <w:div w:id="1674648279">
      <w:bodyDiv w:val="1"/>
      <w:marLeft w:val="0"/>
      <w:marRight w:val="0"/>
      <w:marTop w:val="0"/>
      <w:marBottom w:val="0"/>
      <w:divBdr>
        <w:top w:val="none" w:sz="0" w:space="0" w:color="auto"/>
        <w:left w:val="none" w:sz="0" w:space="0" w:color="auto"/>
        <w:bottom w:val="none" w:sz="0" w:space="0" w:color="auto"/>
        <w:right w:val="none" w:sz="0" w:space="0" w:color="auto"/>
      </w:divBdr>
    </w:div>
    <w:div w:id="2015448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731673-6238-4F59-A863-EE006044EC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4</Pages>
  <Words>1261</Words>
  <Characters>7188</Characters>
  <Application>Microsoft Office Word</Application>
  <DocSecurity>0</DocSecurity>
  <Lines>59</Lines>
  <Paragraphs>16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Viteikienė</dc:creator>
  <cp:keywords/>
  <dc:description/>
  <cp:lastModifiedBy>Rūta Vitkauskienė</cp:lastModifiedBy>
  <cp:revision>159</cp:revision>
  <dcterms:created xsi:type="dcterms:W3CDTF">2024-06-19T07:38:00Z</dcterms:created>
  <dcterms:modified xsi:type="dcterms:W3CDTF">2024-12-18T08:40:00Z</dcterms:modified>
</cp:coreProperties>
</file>