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322A7" w14:textId="1643DE59" w:rsidR="00583B27" w:rsidRPr="004C443F" w:rsidRDefault="0033240E" w:rsidP="00583B2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C443F">
        <w:rPr>
          <w:rFonts w:ascii="Arial" w:hAnsi="Arial" w:cs="Arial"/>
          <w:b/>
          <w:bCs/>
          <w:sz w:val="20"/>
          <w:szCs w:val="20"/>
        </w:rPr>
        <w:t xml:space="preserve">PASTATŲ </w:t>
      </w:r>
      <w:r w:rsidR="00355E0B" w:rsidRPr="004C443F">
        <w:rPr>
          <w:rFonts w:ascii="Arial" w:hAnsi="Arial" w:cs="Arial"/>
          <w:b/>
          <w:bCs/>
          <w:sz w:val="20"/>
          <w:szCs w:val="20"/>
        </w:rPr>
        <w:t>IDENTIFIKAVIMO, KLASIFIKAVIMO PAGAL NAUDOJIMO PASKIRTĮ IR AUTOMATIZUOTŲ PRANEŠIMŲ IŠSIUNTIMO PASLAUGOS</w:t>
      </w:r>
    </w:p>
    <w:p w14:paraId="2CC50469" w14:textId="77777777" w:rsidR="00654BEC" w:rsidRPr="004C443F" w:rsidRDefault="00654BEC" w:rsidP="00A6465B">
      <w:pPr>
        <w:pStyle w:val="ListParagraph"/>
        <w:ind w:left="1418"/>
        <w:contextualSpacing w:val="0"/>
        <w:rPr>
          <w:rFonts w:ascii="Arial" w:hAnsi="Arial" w:cs="Arial"/>
          <w:color w:val="FF0000"/>
          <w:sz w:val="20"/>
          <w:szCs w:val="20"/>
        </w:rPr>
      </w:pPr>
    </w:p>
    <w:p w14:paraId="1D46FC46" w14:textId="77777777" w:rsidR="00654BEC" w:rsidRPr="004C443F" w:rsidRDefault="0089327E" w:rsidP="00654BEC">
      <w:pPr>
        <w:pStyle w:val="Default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4C443F">
        <w:rPr>
          <w:rFonts w:ascii="Arial" w:hAnsi="Arial" w:cs="Arial"/>
          <w:b/>
          <w:color w:val="auto"/>
          <w:sz w:val="20"/>
          <w:szCs w:val="20"/>
        </w:rPr>
        <w:t>TECHNINĖ</w:t>
      </w:r>
      <w:r w:rsidR="00654BEC" w:rsidRPr="004C443F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4C443F">
        <w:rPr>
          <w:rFonts w:ascii="Arial" w:hAnsi="Arial" w:cs="Arial"/>
          <w:b/>
          <w:color w:val="auto"/>
          <w:sz w:val="20"/>
          <w:szCs w:val="20"/>
        </w:rPr>
        <w:t>SPECIFIKACIJA</w:t>
      </w:r>
      <w:r w:rsidR="00654BEC" w:rsidRPr="004C443F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14:paraId="4748D1E3" w14:textId="77777777" w:rsidR="00F74B48" w:rsidRPr="004C443F" w:rsidRDefault="00F74B48" w:rsidP="00654BEC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14:paraId="4FA8BDBE" w14:textId="77777777" w:rsidR="0089327E" w:rsidRPr="004C443F" w:rsidRDefault="0089327E" w:rsidP="00654BEC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14:paraId="27A36F6D" w14:textId="21090DF8" w:rsidR="00BC0402" w:rsidRPr="004C443F" w:rsidRDefault="00BC0402" w:rsidP="001F2DB1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4C443F">
        <w:rPr>
          <w:rFonts w:ascii="Arial" w:hAnsi="Arial" w:cs="Arial"/>
          <w:b/>
          <w:sz w:val="20"/>
          <w:szCs w:val="20"/>
        </w:rPr>
        <w:t>Pirkimo objektas:</w:t>
      </w:r>
    </w:p>
    <w:p w14:paraId="7004ECC0" w14:textId="49B4F812" w:rsidR="00A64556" w:rsidRPr="004C443F" w:rsidRDefault="00A64556" w:rsidP="001F2DB1">
      <w:pPr>
        <w:spacing w:line="360" w:lineRule="auto"/>
        <w:ind w:firstLine="360"/>
        <w:rPr>
          <w:rFonts w:ascii="Arial" w:hAnsi="Arial" w:cs="Arial"/>
          <w:sz w:val="20"/>
          <w:szCs w:val="20"/>
        </w:rPr>
      </w:pPr>
      <w:r w:rsidRPr="004C443F">
        <w:rPr>
          <w:rFonts w:ascii="Arial" w:hAnsi="Arial" w:cs="Arial"/>
          <w:sz w:val="20"/>
          <w:szCs w:val="20"/>
        </w:rPr>
        <w:t>Tiekėjas Sutarties vykdymo metu Perkančiajam subjektui teikia</w:t>
      </w:r>
      <w:r w:rsidR="00BC0402" w:rsidRPr="004C443F">
        <w:rPr>
          <w:rFonts w:ascii="Arial" w:hAnsi="Arial" w:cs="Arial"/>
          <w:sz w:val="20"/>
          <w:szCs w:val="20"/>
        </w:rPr>
        <w:t xml:space="preserve"> </w:t>
      </w:r>
      <w:r w:rsidRPr="004C443F">
        <w:rPr>
          <w:rFonts w:ascii="Arial" w:hAnsi="Arial" w:cs="Arial"/>
          <w:sz w:val="20"/>
          <w:szCs w:val="20"/>
        </w:rPr>
        <w:t>paslaugas (toliau – Paslaugos) kurias sudaro:</w:t>
      </w:r>
    </w:p>
    <w:p w14:paraId="7D27E693" w14:textId="0AFD286D" w:rsidR="00A64556" w:rsidRPr="004C443F" w:rsidRDefault="001750F8" w:rsidP="00A64556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0"/>
          <w:szCs w:val="20"/>
        </w:rPr>
      </w:pPr>
      <w:r w:rsidRPr="004C443F">
        <w:rPr>
          <w:rFonts w:ascii="Arial" w:hAnsi="Arial" w:cs="Arial"/>
          <w:sz w:val="20"/>
          <w:szCs w:val="20"/>
        </w:rPr>
        <w:t>pastatų identifikavim</w:t>
      </w:r>
      <w:r w:rsidR="005E7652" w:rsidRPr="004C443F">
        <w:rPr>
          <w:rFonts w:ascii="Arial" w:hAnsi="Arial" w:cs="Arial"/>
          <w:sz w:val="20"/>
          <w:szCs w:val="20"/>
        </w:rPr>
        <w:t>as</w:t>
      </w:r>
      <w:r w:rsidR="00EB25C4" w:rsidRPr="004C443F">
        <w:rPr>
          <w:rFonts w:ascii="Arial" w:hAnsi="Arial" w:cs="Arial"/>
          <w:sz w:val="20"/>
          <w:szCs w:val="20"/>
        </w:rPr>
        <w:t xml:space="preserve"> </w:t>
      </w:r>
      <w:r w:rsidR="00E82776">
        <w:rPr>
          <w:rFonts w:ascii="Arial" w:hAnsi="Arial" w:cs="Arial"/>
          <w:sz w:val="20"/>
          <w:szCs w:val="20"/>
        </w:rPr>
        <w:t xml:space="preserve">elektros perdavimo </w:t>
      </w:r>
      <w:r w:rsidR="00EB25C4" w:rsidRPr="004C443F">
        <w:rPr>
          <w:rFonts w:ascii="Arial" w:hAnsi="Arial" w:cs="Arial"/>
          <w:sz w:val="20"/>
          <w:szCs w:val="20"/>
        </w:rPr>
        <w:t>oro linijų apsaugos zonoje</w:t>
      </w:r>
      <w:r w:rsidR="00D042F2">
        <w:rPr>
          <w:rFonts w:ascii="Arial" w:hAnsi="Arial" w:cs="Arial"/>
          <w:sz w:val="20"/>
          <w:szCs w:val="20"/>
        </w:rPr>
        <w:t>;</w:t>
      </w:r>
    </w:p>
    <w:p w14:paraId="65B5B92A" w14:textId="55A1048E" w:rsidR="00A64556" w:rsidRPr="004C443F" w:rsidRDefault="001750F8" w:rsidP="00A64556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0"/>
          <w:szCs w:val="20"/>
        </w:rPr>
      </w:pPr>
      <w:r w:rsidRPr="004C443F">
        <w:rPr>
          <w:rFonts w:ascii="Arial" w:hAnsi="Arial" w:cs="Arial"/>
          <w:sz w:val="20"/>
          <w:szCs w:val="20"/>
        </w:rPr>
        <w:t xml:space="preserve">pastato paskirties </w:t>
      </w:r>
      <w:r w:rsidR="00EB25C4" w:rsidRPr="004C443F">
        <w:rPr>
          <w:rFonts w:ascii="Arial" w:hAnsi="Arial" w:cs="Arial"/>
          <w:sz w:val="20"/>
          <w:szCs w:val="20"/>
        </w:rPr>
        <w:t>identifikavim</w:t>
      </w:r>
      <w:r w:rsidR="005E7652" w:rsidRPr="004C443F">
        <w:rPr>
          <w:rFonts w:ascii="Arial" w:hAnsi="Arial" w:cs="Arial"/>
          <w:sz w:val="20"/>
          <w:szCs w:val="20"/>
        </w:rPr>
        <w:t>as</w:t>
      </w:r>
      <w:r w:rsidR="00EB25C4" w:rsidRPr="004C443F">
        <w:rPr>
          <w:rFonts w:ascii="Arial" w:hAnsi="Arial" w:cs="Arial"/>
          <w:sz w:val="20"/>
          <w:szCs w:val="20"/>
        </w:rPr>
        <w:t xml:space="preserve"> naudojantis </w:t>
      </w:r>
      <w:r w:rsidR="00A35610" w:rsidRPr="004C443F">
        <w:rPr>
          <w:rFonts w:ascii="Arial" w:hAnsi="Arial" w:cs="Arial"/>
          <w:sz w:val="20"/>
          <w:szCs w:val="20"/>
        </w:rPr>
        <w:t xml:space="preserve">VĮ Registrų </w:t>
      </w:r>
      <w:r w:rsidR="000F0002" w:rsidRPr="004C443F">
        <w:rPr>
          <w:rFonts w:ascii="Arial" w:hAnsi="Arial" w:cs="Arial"/>
          <w:sz w:val="20"/>
          <w:szCs w:val="20"/>
        </w:rPr>
        <w:t xml:space="preserve">centras </w:t>
      </w:r>
      <w:r w:rsidR="009A2269" w:rsidRPr="004C443F">
        <w:rPr>
          <w:rFonts w:ascii="Arial" w:hAnsi="Arial" w:cs="Arial"/>
          <w:sz w:val="20"/>
          <w:szCs w:val="20"/>
        </w:rPr>
        <w:t>tvarkomo</w:t>
      </w:r>
      <w:r w:rsidR="00A35610" w:rsidRPr="004C443F">
        <w:rPr>
          <w:rFonts w:ascii="Arial" w:hAnsi="Arial" w:cs="Arial"/>
          <w:sz w:val="20"/>
          <w:szCs w:val="20"/>
        </w:rPr>
        <w:t xml:space="preserve"> N</w:t>
      </w:r>
      <w:r w:rsidR="00EB25C4" w:rsidRPr="004C443F">
        <w:rPr>
          <w:rFonts w:ascii="Arial" w:hAnsi="Arial" w:cs="Arial"/>
          <w:sz w:val="20"/>
          <w:szCs w:val="20"/>
        </w:rPr>
        <w:t>ekilnojamo turto registro duomenimis</w:t>
      </w:r>
      <w:r w:rsidR="00AB2A81" w:rsidRPr="004C443F">
        <w:rPr>
          <w:rFonts w:ascii="Arial" w:hAnsi="Arial" w:cs="Arial"/>
          <w:sz w:val="20"/>
          <w:szCs w:val="20"/>
        </w:rPr>
        <w:t xml:space="preserve"> (</w:t>
      </w:r>
      <w:r w:rsidR="00BA4325">
        <w:rPr>
          <w:rFonts w:ascii="Arial" w:hAnsi="Arial" w:cs="Arial"/>
          <w:sz w:val="20"/>
          <w:szCs w:val="20"/>
        </w:rPr>
        <w:t>t</w:t>
      </w:r>
      <w:r w:rsidR="00AB2A81" w:rsidRPr="004C443F">
        <w:rPr>
          <w:rFonts w:ascii="Arial" w:hAnsi="Arial" w:cs="Arial"/>
          <w:sz w:val="20"/>
          <w:szCs w:val="20"/>
        </w:rPr>
        <w:t>oliau – NTR)</w:t>
      </w:r>
      <w:r w:rsidR="00EB25C4" w:rsidRPr="004C443F">
        <w:rPr>
          <w:rFonts w:ascii="Arial" w:hAnsi="Arial" w:cs="Arial"/>
          <w:sz w:val="20"/>
          <w:szCs w:val="20"/>
        </w:rPr>
        <w:t xml:space="preserve">, </w:t>
      </w:r>
      <w:r w:rsidR="001703E3" w:rsidRPr="004C443F">
        <w:rPr>
          <w:rFonts w:ascii="Arial" w:hAnsi="Arial" w:cs="Arial"/>
          <w:sz w:val="20"/>
          <w:szCs w:val="20"/>
        </w:rPr>
        <w:t>vadovaujantis STR 1.01.03:2017 „Statinių klasifikavimas“ IV skyriumi</w:t>
      </w:r>
      <w:r w:rsidR="00D042F2">
        <w:rPr>
          <w:rFonts w:ascii="Arial" w:hAnsi="Arial" w:cs="Arial"/>
          <w:sz w:val="20"/>
          <w:szCs w:val="20"/>
        </w:rPr>
        <w:t>;</w:t>
      </w:r>
    </w:p>
    <w:p w14:paraId="33C562B4" w14:textId="28381C51" w:rsidR="00A64556" w:rsidRPr="004C443F" w:rsidRDefault="005A67AC" w:rsidP="008F72F5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0"/>
          <w:szCs w:val="20"/>
        </w:rPr>
      </w:pPr>
      <w:r w:rsidRPr="004C443F">
        <w:rPr>
          <w:rFonts w:ascii="Arial" w:hAnsi="Arial" w:cs="Arial"/>
          <w:sz w:val="20"/>
          <w:szCs w:val="20"/>
        </w:rPr>
        <w:t xml:space="preserve">Perkančiojo </w:t>
      </w:r>
      <w:r w:rsidR="00D042F2">
        <w:rPr>
          <w:rFonts w:ascii="Arial" w:hAnsi="Arial" w:cs="Arial"/>
          <w:sz w:val="20"/>
          <w:szCs w:val="20"/>
        </w:rPr>
        <w:t>subjekto</w:t>
      </w:r>
      <w:r w:rsidR="003A0BCB">
        <w:rPr>
          <w:rFonts w:ascii="Arial" w:hAnsi="Arial" w:cs="Arial"/>
          <w:sz w:val="20"/>
          <w:szCs w:val="20"/>
        </w:rPr>
        <w:t xml:space="preserve"> vardu </w:t>
      </w:r>
      <w:r w:rsidRPr="004C443F">
        <w:rPr>
          <w:rFonts w:ascii="Arial" w:hAnsi="Arial" w:cs="Arial"/>
          <w:sz w:val="20"/>
          <w:szCs w:val="20"/>
        </w:rPr>
        <w:t>formų užpildym</w:t>
      </w:r>
      <w:r w:rsidR="005E7652" w:rsidRPr="004C443F">
        <w:rPr>
          <w:rFonts w:ascii="Arial" w:hAnsi="Arial" w:cs="Arial"/>
          <w:sz w:val="20"/>
          <w:szCs w:val="20"/>
        </w:rPr>
        <w:t>as</w:t>
      </w:r>
      <w:r w:rsidRPr="004C443F">
        <w:rPr>
          <w:rFonts w:ascii="Arial" w:hAnsi="Arial" w:cs="Arial"/>
          <w:sz w:val="20"/>
          <w:szCs w:val="20"/>
        </w:rPr>
        <w:t xml:space="preserve"> gyventojų registro ir </w:t>
      </w:r>
      <w:r w:rsidR="00337756" w:rsidRPr="004C443F">
        <w:rPr>
          <w:rFonts w:ascii="Arial" w:hAnsi="Arial" w:cs="Arial"/>
          <w:sz w:val="20"/>
          <w:szCs w:val="20"/>
        </w:rPr>
        <w:t>NTR</w:t>
      </w:r>
      <w:r w:rsidRPr="004C443F">
        <w:rPr>
          <w:rFonts w:ascii="Arial" w:hAnsi="Arial" w:cs="Arial"/>
          <w:sz w:val="20"/>
          <w:szCs w:val="20"/>
        </w:rPr>
        <w:t xml:space="preserve"> duomenimis </w:t>
      </w:r>
      <w:r w:rsidR="00A95A14" w:rsidRPr="004C443F">
        <w:rPr>
          <w:rFonts w:ascii="Arial" w:hAnsi="Arial" w:cs="Arial"/>
          <w:sz w:val="20"/>
          <w:szCs w:val="20"/>
        </w:rPr>
        <w:t>bei</w:t>
      </w:r>
      <w:r w:rsidRPr="004C443F">
        <w:rPr>
          <w:rFonts w:ascii="Arial" w:hAnsi="Arial" w:cs="Arial"/>
          <w:sz w:val="20"/>
          <w:szCs w:val="20"/>
        </w:rPr>
        <w:t xml:space="preserve"> išsiuntimas</w:t>
      </w:r>
      <w:r w:rsidR="00A95A14" w:rsidRPr="004C443F">
        <w:rPr>
          <w:rFonts w:ascii="Arial" w:hAnsi="Arial" w:cs="Arial"/>
          <w:sz w:val="20"/>
          <w:szCs w:val="20"/>
        </w:rPr>
        <w:t xml:space="preserve"> fiziniams ir juridiniams asmenims</w:t>
      </w:r>
      <w:r w:rsidR="00330879" w:rsidRPr="004C443F">
        <w:rPr>
          <w:rFonts w:ascii="Arial" w:hAnsi="Arial" w:cs="Arial"/>
          <w:sz w:val="20"/>
          <w:szCs w:val="20"/>
        </w:rPr>
        <w:t xml:space="preserve"> naudojant </w:t>
      </w:r>
      <w:proofErr w:type="spellStart"/>
      <w:r w:rsidR="00330879" w:rsidRPr="004C443F">
        <w:rPr>
          <w:rFonts w:ascii="Arial" w:hAnsi="Arial" w:cs="Arial"/>
          <w:sz w:val="20"/>
          <w:szCs w:val="20"/>
        </w:rPr>
        <w:t>ePristatymas</w:t>
      </w:r>
      <w:proofErr w:type="spellEnd"/>
      <w:r w:rsidR="00330879" w:rsidRPr="004C443F">
        <w:rPr>
          <w:rFonts w:ascii="Arial" w:hAnsi="Arial" w:cs="Arial"/>
          <w:sz w:val="20"/>
          <w:szCs w:val="20"/>
        </w:rPr>
        <w:t xml:space="preserve"> </w:t>
      </w:r>
      <w:r w:rsidR="00A64556" w:rsidRPr="004C443F">
        <w:rPr>
          <w:rFonts w:ascii="Arial" w:hAnsi="Arial" w:cs="Arial"/>
          <w:sz w:val="20"/>
          <w:szCs w:val="20"/>
        </w:rPr>
        <w:t>informacinę sistemą</w:t>
      </w:r>
      <w:r w:rsidR="00330879" w:rsidRPr="004C443F">
        <w:rPr>
          <w:rFonts w:ascii="Arial" w:hAnsi="Arial" w:cs="Arial"/>
          <w:sz w:val="20"/>
          <w:szCs w:val="20"/>
        </w:rPr>
        <w:t xml:space="preserve"> ir fizines siuntas</w:t>
      </w:r>
      <w:r w:rsidR="00BC0402" w:rsidRPr="004C443F">
        <w:rPr>
          <w:rFonts w:ascii="Arial" w:hAnsi="Arial" w:cs="Arial"/>
          <w:sz w:val="20"/>
          <w:szCs w:val="20"/>
        </w:rPr>
        <w:t>.</w:t>
      </w:r>
      <w:r w:rsidR="00A64556" w:rsidRPr="004C443F">
        <w:rPr>
          <w:rFonts w:ascii="Arial" w:hAnsi="Arial" w:cs="Arial"/>
          <w:sz w:val="20"/>
          <w:szCs w:val="20"/>
        </w:rPr>
        <w:t xml:space="preserve"> </w:t>
      </w:r>
      <w:r w:rsidR="00160B7B" w:rsidRPr="004C443F">
        <w:rPr>
          <w:rFonts w:ascii="Arial" w:hAnsi="Arial" w:cs="Arial"/>
          <w:sz w:val="20"/>
          <w:szCs w:val="20"/>
        </w:rPr>
        <w:t xml:space="preserve"> </w:t>
      </w:r>
    </w:p>
    <w:p w14:paraId="3516AB0C" w14:textId="4CD7C988" w:rsidR="001E4991" w:rsidRPr="004C443F" w:rsidRDefault="009A2269" w:rsidP="008F72F5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4C443F">
        <w:rPr>
          <w:rFonts w:ascii="Arial" w:hAnsi="Arial" w:cs="Arial"/>
          <w:b/>
          <w:bCs/>
          <w:sz w:val="20"/>
          <w:szCs w:val="20"/>
        </w:rPr>
        <w:t xml:space="preserve">Perkamų </w:t>
      </w:r>
      <w:r w:rsidR="0033240E" w:rsidRPr="004C443F">
        <w:rPr>
          <w:rFonts w:ascii="Arial" w:hAnsi="Arial" w:cs="Arial"/>
          <w:b/>
          <w:bCs/>
          <w:sz w:val="20"/>
          <w:szCs w:val="20"/>
        </w:rPr>
        <w:t>Paslaug</w:t>
      </w:r>
      <w:r w:rsidR="00D042F2">
        <w:rPr>
          <w:rFonts w:ascii="Arial" w:hAnsi="Arial" w:cs="Arial"/>
          <w:b/>
          <w:bCs/>
          <w:sz w:val="20"/>
          <w:szCs w:val="20"/>
        </w:rPr>
        <w:t>ų</w:t>
      </w:r>
      <w:r w:rsidR="0033240E" w:rsidRPr="004C443F">
        <w:rPr>
          <w:rFonts w:ascii="Arial" w:hAnsi="Arial" w:cs="Arial"/>
          <w:b/>
          <w:bCs/>
          <w:sz w:val="20"/>
          <w:szCs w:val="20"/>
        </w:rPr>
        <w:t xml:space="preserve"> apimtis:</w:t>
      </w:r>
    </w:p>
    <w:p w14:paraId="1AA93B99" w14:textId="26BBFF68" w:rsidR="00CC0F48" w:rsidRPr="004C443F" w:rsidRDefault="00CC0F48" w:rsidP="00CC0F48">
      <w:pPr>
        <w:pStyle w:val="ListParagraph"/>
        <w:numPr>
          <w:ilvl w:val="1"/>
          <w:numId w:val="21"/>
        </w:numPr>
        <w:spacing w:line="360" w:lineRule="auto"/>
        <w:rPr>
          <w:rFonts w:ascii="Arial" w:hAnsi="Arial" w:cs="Arial"/>
          <w:sz w:val="20"/>
          <w:szCs w:val="20"/>
        </w:rPr>
      </w:pPr>
      <w:r w:rsidRPr="004C443F">
        <w:rPr>
          <w:rFonts w:ascii="Arial" w:hAnsi="Arial" w:cs="Arial"/>
          <w:sz w:val="20"/>
          <w:szCs w:val="20"/>
        </w:rPr>
        <w:t>Perkam</w:t>
      </w:r>
      <w:r w:rsidR="00D042F2">
        <w:rPr>
          <w:rFonts w:ascii="Arial" w:hAnsi="Arial" w:cs="Arial"/>
          <w:sz w:val="20"/>
          <w:szCs w:val="20"/>
        </w:rPr>
        <w:t>os</w:t>
      </w:r>
      <w:r w:rsidRPr="004C443F">
        <w:rPr>
          <w:rFonts w:ascii="Arial" w:hAnsi="Arial" w:cs="Arial"/>
          <w:sz w:val="20"/>
          <w:szCs w:val="20"/>
        </w:rPr>
        <w:t xml:space="preserve"> Paslaug</w:t>
      </w:r>
      <w:r w:rsidR="00D042F2">
        <w:rPr>
          <w:rFonts w:ascii="Arial" w:hAnsi="Arial" w:cs="Arial"/>
          <w:sz w:val="20"/>
          <w:szCs w:val="20"/>
        </w:rPr>
        <w:t>os</w:t>
      </w:r>
      <w:r w:rsidRPr="004C443F">
        <w:rPr>
          <w:rFonts w:ascii="Arial" w:hAnsi="Arial" w:cs="Arial"/>
          <w:sz w:val="20"/>
          <w:szCs w:val="20"/>
        </w:rPr>
        <w:t xml:space="preserve"> </w:t>
      </w:r>
      <w:r w:rsidR="009A6C6D" w:rsidRPr="004C443F">
        <w:rPr>
          <w:rFonts w:ascii="Arial" w:hAnsi="Arial" w:cs="Arial"/>
          <w:sz w:val="20"/>
          <w:szCs w:val="20"/>
        </w:rPr>
        <w:t xml:space="preserve">57 </w:t>
      </w:r>
      <w:r w:rsidR="007B7604">
        <w:rPr>
          <w:rFonts w:ascii="Arial" w:hAnsi="Arial" w:cs="Arial"/>
          <w:sz w:val="20"/>
          <w:szCs w:val="20"/>
        </w:rPr>
        <w:t>(penkiasdešimt septyni</w:t>
      </w:r>
      <w:r w:rsidR="00AA0C69">
        <w:rPr>
          <w:rFonts w:ascii="Arial" w:hAnsi="Arial" w:cs="Arial"/>
          <w:sz w:val="20"/>
          <w:szCs w:val="20"/>
        </w:rPr>
        <w:t>ų</w:t>
      </w:r>
      <w:r w:rsidR="007B7604">
        <w:rPr>
          <w:rFonts w:ascii="Arial" w:hAnsi="Arial" w:cs="Arial"/>
          <w:sz w:val="20"/>
          <w:szCs w:val="20"/>
        </w:rPr>
        <w:t xml:space="preserve">) </w:t>
      </w:r>
      <w:r w:rsidRPr="004C443F">
        <w:rPr>
          <w:rFonts w:ascii="Arial" w:hAnsi="Arial" w:cs="Arial"/>
          <w:sz w:val="20"/>
          <w:szCs w:val="20"/>
        </w:rPr>
        <w:t>savivaldyb</w:t>
      </w:r>
      <w:r w:rsidR="00D042F2">
        <w:rPr>
          <w:rFonts w:ascii="Arial" w:hAnsi="Arial" w:cs="Arial"/>
          <w:sz w:val="20"/>
          <w:szCs w:val="20"/>
        </w:rPr>
        <w:t>ių teritorijoms</w:t>
      </w:r>
      <w:r w:rsidRPr="004C443F">
        <w:rPr>
          <w:rFonts w:ascii="Arial" w:hAnsi="Arial" w:cs="Arial"/>
          <w:sz w:val="20"/>
          <w:szCs w:val="20"/>
        </w:rPr>
        <w:t>, (Paslaug</w:t>
      </w:r>
      <w:r w:rsidR="00BA4325">
        <w:rPr>
          <w:rFonts w:ascii="Arial" w:hAnsi="Arial" w:cs="Arial"/>
          <w:sz w:val="20"/>
          <w:szCs w:val="20"/>
        </w:rPr>
        <w:t>os</w:t>
      </w:r>
      <w:r w:rsidRPr="004C443F">
        <w:rPr>
          <w:rFonts w:ascii="Arial" w:hAnsi="Arial" w:cs="Arial"/>
          <w:sz w:val="20"/>
          <w:szCs w:val="20"/>
        </w:rPr>
        <w:t xml:space="preserve"> neteikiam</w:t>
      </w:r>
      <w:r w:rsidR="00BA4325">
        <w:rPr>
          <w:rFonts w:ascii="Arial" w:hAnsi="Arial" w:cs="Arial"/>
          <w:sz w:val="20"/>
          <w:szCs w:val="20"/>
        </w:rPr>
        <w:t>os</w:t>
      </w:r>
      <w:r w:rsidRPr="004C443F">
        <w:rPr>
          <w:rFonts w:ascii="Arial" w:hAnsi="Arial" w:cs="Arial"/>
          <w:sz w:val="20"/>
          <w:szCs w:val="20"/>
        </w:rPr>
        <w:t xml:space="preserve"> Birštono, Kalvarijos ir Visagino savivaldybėse) oro linijų ilgiai kiekvienai savivaldybei pateikti </w:t>
      </w:r>
      <w:r w:rsidR="009B5E6C" w:rsidRPr="004C443F">
        <w:rPr>
          <w:rFonts w:ascii="Arial" w:hAnsi="Arial" w:cs="Arial"/>
          <w:sz w:val="20"/>
          <w:szCs w:val="20"/>
        </w:rPr>
        <w:t>Speciali</w:t>
      </w:r>
      <w:r w:rsidR="00D042F2">
        <w:rPr>
          <w:rFonts w:ascii="Arial" w:hAnsi="Arial" w:cs="Arial"/>
          <w:sz w:val="20"/>
          <w:szCs w:val="20"/>
        </w:rPr>
        <w:t>ųjų</w:t>
      </w:r>
      <w:r w:rsidR="009B5E6C" w:rsidRPr="004C443F">
        <w:rPr>
          <w:rFonts w:ascii="Arial" w:hAnsi="Arial" w:cs="Arial"/>
          <w:sz w:val="20"/>
          <w:szCs w:val="20"/>
        </w:rPr>
        <w:t xml:space="preserve"> </w:t>
      </w:r>
      <w:r w:rsidR="00D042F2">
        <w:rPr>
          <w:rFonts w:ascii="Arial" w:hAnsi="Arial" w:cs="Arial"/>
          <w:sz w:val="20"/>
          <w:szCs w:val="20"/>
        </w:rPr>
        <w:t>S</w:t>
      </w:r>
      <w:r w:rsidR="009B5E6C" w:rsidRPr="004C443F">
        <w:rPr>
          <w:rFonts w:ascii="Arial" w:hAnsi="Arial" w:cs="Arial"/>
          <w:sz w:val="20"/>
          <w:szCs w:val="20"/>
        </w:rPr>
        <w:t>utarties</w:t>
      </w:r>
      <w:r w:rsidR="00D042F2">
        <w:rPr>
          <w:rFonts w:ascii="Arial" w:hAnsi="Arial" w:cs="Arial"/>
          <w:sz w:val="20"/>
          <w:szCs w:val="20"/>
        </w:rPr>
        <w:t xml:space="preserve"> sąlygų</w:t>
      </w:r>
      <w:r w:rsidR="009B5E6C" w:rsidRPr="004C443F">
        <w:rPr>
          <w:rFonts w:ascii="Arial" w:hAnsi="Arial" w:cs="Arial"/>
          <w:sz w:val="20"/>
          <w:szCs w:val="20"/>
        </w:rPr>
        <w:t xml:space="preserve"> </w:t>
      </w:r>
      <w:r w:rsidR="00FF2624" w:rsidRPr="004C443F">
        <w:rPr>
          <w:rFonts w:ascii="Arial" w:hAnsi="Arial" w:cs="Arial"/>
          <w:sz w:val="20"/>
          <w:szCs w:val="20"/>
        </w:rPr>
        <w:t xml:space="preserve">2 </w:t>
      </w:r>
      <w:r w:rsidRPr="004C443F">
        <w:rPr>
          <w:rFonts w:ascii="Arial" w:hAnsi="Arial" w:cs="Arial"/>
          <w:sz w:val="20"/>
          <w:szCs w:val="20"/>
        </w:rPr>
        <w:t>priede</w:t>
      </w:r>
      <w:r w:rsidR="003837A8">
        <w:rPr>
          <w:rFonts w:ascii="Arial" w:hAnsi="Arial" w:cs="Arial"/>
          <w:sz w:val="20"/>
          <w:szCs w:val="20"/>
        </w:rPr>
        <w:t>.</w:t>
      </w:r>
    </w:p>
    <w:p w14:paraId="5ED42F49" w14:textId="77777777" w:rsidR="0033240E" w:rsidRPr="004C443F" w:rsidRDefault="0033240E" w:rsidP="0033240E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4C443F">
        <w:rPr>
          <w:rFonts w:ascii="Arial" w:hAnsi="Arial" w:cs="Arial"/>
          <w:b/>
          <w:bCs/>
          <w:sz w:val="20"/>
          <w:szCs w:val="20"/>
        </w:rPr>
        <w:t>Teikdamas Paslaugas Tiekėjas privalo atlikti:</w:t>
      </w:r>
    </w:p>
    <w:p w14:paraId="06D63B0B" w14:textId="6898041F" w:rsidR="00DD208E" w:rsidRPr="004C443F" w:rsidRDefault="00DD208E" w:rsidP="00DD208E">
      <w:pPr>
        <w:pStyle w:val="ListParagraph"/>
        <w:numPr>
          <w:ilvl w:val="1"/>
          <w:numId w:val="2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NTR </w:t>
      </w:r>
      <w:r w:rsidRPr="00CB773B">
        <w:rPr>
          <w:rFonts w:ascii="Arial" w:hAnsi="Arial" w:cs="Arial"/>
          <w:sz w:val="20"/>
          <w:szCs w:val="20"/>
        </w:rPr>
        <w:t>registre</w:t>
      </w:r>
      <w:r>
        <w:rPr>
          <w:rFonts w:ascii="Arial" w:hAnsi="Arial" w:cs="Arial"/>
          <w:sz w:val="20"/>
          <w:szCs w:val="20"/>
        </w:rPr>
        <w:t xml:space="preserve"> </w:t>
      </w:r>
      <w:r w:rsidR="00CB773B">
        <w:rPr>
          <w:rFonts w:ascii="Arial" w:hAnsi="Arial" w:cs="Arial"/>
          <w:sz w:val="20"/>
          <w:szCs w:val="20"/>
        </w:rPr>
        <w:t>į</w:t>
      </w:r>
      <w:r>
        <w:rPr>
          <w:rFonts w:ascii="Arial" w:hAnsi="Arial" w:cs="Arial"/>
          <w:sz w:val="20"/>
          <w:szCs w:val="20"/>
        </w:rPr>
        <w:t xml:space="preserve">registruotų </w:t>
      </w:r>
      <w:r w:rsidRPr="004C443F">
        <w:rPr>
          <w:rFonts w:ascii="Arial" w:hAnsi="Arial" w:cs="Arial"/>
          <w:sz w:val="20"/>
          <w:szCs w:val="20"/>
        </w:rPr>
        <w:t xml:space="preserve">Pastatų aptikimą, </w:t>
      </w:r>
      <w:r>
        <w:rPr>
          <w:rFonts w:ascii="Arial" w:hAnsi="Arial" w:cs="Arial"/>
          <w:sz w:val="20"/>
          <w:szCs w:val="20"/>
        </w:rPr>
        <w:t>Perkančiojo subjekto</w:t>
      </w:r>
      <w:r w:rsidRPr="004C443F">
        <w:rPr>
          <w:rFonts w:ascii="Arial" w:hAnsi="Arial" w:cs="Arial"/>
          <w:sz w:val="20"/>
          <w:szCs w:val="20"/>
        </w:rPr>
        <w:t xml:space="preserve"> valdomų 110-400 </w:t>
      </w:r>
      <w:proofErr w:type="spellStart"/>
      <w:r w:rsidRPr="004C443F">
        <w:rPr>
          <w:rFonts w:ascii="Arial" w:hAnsi="Arial" w:cs="Arial"/>
          <w:sz w:val="20"/>
          <w:szCs w:val="20"/>
        </w:rPr>
        <w:t>kV</w:t>
      </w:r>
      <w:proofErr w:type="spellEnd"/>
      <w:r w:rsidRPr="004C443F">
        <w:rPr>
          <w:rFonts w:ascii="Arial" w:hAnsi="Arial" w:cs="Arial"/>
          <w:sz w:val="20"/>
          <w:szCs w:val="20"/>
        </w:rPr>
        <w:t xml:space="preserve"> </w:t>
      </w:r>
      <w:r w:rsidR="00DA696D">
        <w:rPr>
          <w:rFonts w:ascii="Arial" w:hAnsi="Arial" w:cs="Arial"/>
          <w:sz w:val="20"/>
          <w:szCs w:val="20"/>
        </w:rPr>
        <w:t xml:space="preserve">elektros perdavimo </w:t>
      </w:r>
      <w:r w:rsidRPr="004C443F">
        <w:rPr>
          <w:rFonts w:ascii="Arial" w:hAnsi="Arial" w:cs="Arial"/>
          <w:sz w:val="20"/>
          <w:szCs w:val="20"/>
        </w:rPr>
        <w:t>oro linijų apsaugos zonoje</w:t>
      </w:r>
      <w:r>
        <w:rPr>
          <w:rFonts w:ascii="Arial" w:hAnsi="Arial" w:cs="Arial"/>
          <w:sz w:val="20"/>
          <w:szCs w:val="20"/>
        </w:rPr>
        <w:t xml:space="preserve">, naudojantis </w:t>
      </w:r>
      <w:r w:rsidRPr="006169FE">
        <w:rPr>
          <w:rFonts w:ascii="Arial" w:hAnsi="Arial" w:cs="Arial"/>
          <w:sz w:val="20"/>
          <w:szCs w:val="20"/>
        </w:rPr>
        <w:t xml:space="preserve">Perkančiojo subjekto </w:t>
      </w:r>
      <w:r>
        <w:rPr>
          <w:rFonts w:ascii="Arial" w:hAnsi="Arial" w:cs="Arial"/>
          <w:sz w:val="20"/>
          <w:szCs w:val="20"/>
        </w:rPr>
        <w:t>iki 2020</w:t>
      </w:r>
      <w:r w:rsidR="00AA0C69">
        <w:rPr>
          <w:rFonts w:ascii="Arial" w:hAnsi="Arial" w:cs="Arial"/>
          <w:sz w:val="20"/>
          <w:szCs w:val="20"/>
        </w:rPr>
        <w:t xml:space="preserve"> m.</w:t>
      </w:r>
      <w:r>
        <w:rPr>
          <w:rFonts w:ascii="Arial" w:hAnsi="Arial" w:cs="Arial"/>
          <w:sz w:val="20"/>
          <w:szCs w:val="20"/>
        </w:rPr>
        <w:t xml:space="preserve"> sausio 1 d. </w:t>
      </w:r>
      <w:r w:rsidRPr="006169FE">
        <w:rPr>
          <w:rFonts w:ascii="Arial" w:hAnsi="Arial" w:cs="Arial"/>
          <w:sz w:val="20"/>
          <w:szCs w:val="20"/>
        </w:rPr>
        <w:t>fiksuotų pastatų vieto</w:t>
      </w:r>
      <w:r>
        <w:rPr>
          <w:rFonts w:ascii="Arial" w:hAnsi="Arial" w:cs="Arial"/>
          <w:sz w:val="20"/>
          <w:szCs w:val="20"/>
        </w:rPr>
        <w:t>mis</w:t>
      </w:r>
      <w:r w:rsidR="00DA696D">
        <w:rPr>
          <w:rFonts w:ascii="Arial" w:hAnsi="Arial" w:cs="Arial"/>
          <w:sz w:val="20"/>
          <w:szCs w:val="20"/>
        </w:rPr>
        <w:t>, kurias Perkantysis subjektas</w:t>
      </w:r>
      <w:r w:rsidRPr="006169FE">
        <w:rPr>
          <w:rFonts w:ascii="Arial" w:hAnsi="Arial" w:cs="Arial"/>
          <w:sz w:val="20"/>
          <w:szCs w:val="20"/>
        </w:rPr>
        <w:t xml:space="preserve"> pateikia Tiekėjui .</w:t>
      </w:r>
      <w:proofErr w:type="spellStart"/>
      <w:r w:rsidRPr="006169FE">
        <w:rPr>
          <w:rFonts w:ascii="Arial" w:hAnsi="Arial" w:cs="Arial"/>
          <w:sz w:val="20"/>
          <w:szCs w:val="20"/>
        </w:rPr>
        <w:t>shp</w:t>
      </w:r>
      <w:proofErr w:type="spellEnd"/>
      <w:r w:rsidRPr="006169FE">
        <w:rPr>
          <w:rFonts w:ascii="Arial" w:hAnsi="Arial" w:cs="Arial"/>
          <w:sz w:val="20"/>
          <w:szCs w:val="20"/>
        </w:rPr>
        <w:t xml:space="preserve"> formatu</w:t>
      </w:r>
      <w:r>
        <w:rPr>
          <w:rFonts w:ascii="Arial" w:hAnsi="Arial" w:cs="Arial"/>
          <w:sz w:val="20"/>
          <w:szCs w:val="20"/>
        </w:rPr>
        <w:t xml:space="preserve"> </w:t>
      </w:r>
      <w:r w:rsidR="00DA696D">
        <w:rPr>
          <w:rFonts w:ascii="Arial" w:hAnsi="Arial" w:cs="Arial"/>
          <w:sz w:val="20"/>
          <w:szCs w:val="20"/>
        </w:rPr>
        <w:t xml:space="preserve">per </w:t>
      </w:r>
      <w:r>
        <w:rPr>
          <w:rFonts w:ascii="Arial" w:hAnsi="Arial" w:cs="Arial"/>
          <w:sz w:val="20"/>
          <w:szCs w:val="20"/>
        </w:rPr>
        <w:t>20</w:t>
      </w:r>
      <w:r w:rsidR="00AA0C69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(dvidešimt) darbo dienų nuo </w:t>
      </w:r>
      <w:r w:rsidR="00DA696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utarties </w:t>
      </w:r>
      <w:r w:rsidR="00DA696D">
        <w:rPr>
          <w:rFonts w:ascii="Arial" w:hAnsi="Arial" w:cs="Arial"/>
          <w:sz w:val="20"/>
          <w:szCs w:val="20"/>
        </w:rPr>
        <w:t>sudarymo</w:t>
      </w:r>
      <w:r w:rsidRPr="004C443F">
        <w:rPr>
          <w:rFonts w:ascii="Arial" w:hAnsi="Arial" w:cs="Arial"/>
          <w:sz w:val="20"/>
          <w:szCs w:val="20"/>
        </w:rPr>
        <w:t>;</w:t>
      </w:r>
    </w:p>
    <w:p w14:paraId="5A8F0C6C" w14:textId="2ECADEA2" w:rsidR="004B5F28" w:rsidRPr="004C443F" w:rsidRDefault="00DD208E" w:rsidP="008F72F5">
      <w:pPr>
        <w:pStyle w:val="ListParagraph"/>
        <w:numPr>
          <w:ilvl w:val="1"/>
          <w:numId w:val="2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Atlikti Perkančiojo subjekto fiksuotų</w:t>
      </w:r>
      <w:r w:rsidR="006D3C51">
        <w:rPr>
          <w:rFonts w:ascii="Arial" w:hAnsi="Arial" w:cs="Arial"/>
          <w:sz w:val="20"/>
          <w:szCs w:val="20"/>
        </w:rPr>
        <w:t xml:space="preserve"> </w:t>
      </w:r>
      <w:r w:rsidR="00B51866" w:rsidRPr="004C443F">
        <w:rPr>
          <w:rFonts w:ascii="Arial" w:hAnsi="Arial" w:cs="Arial"/>
          <w:sz w:val="20"/>
          <w:szCs w:val="20"/>
        </w:rPr>
        <w:t>pastatų</w:t>
      </w:r>
      <w:r w:rsidR="003A7D77" w:rsidRPr="004C443F">
        <w:rPr>
          <w:rFonts w:ascii="Arial" w:hAnsi="Arial" w:cs="Arial"/>
          <w:sz w:val="20"/>
          <w:szCs w:val="20"/>
        </w:rPr>
        <w:t xml:space="preserve"> registro duomenų patikrinimą, nustatant</w:t>
      </w:r>
      <w:r w:rsidR="002E4788" w:rsidRPr="004C443F">
        <w:rPr>
          <w:rFonts w:ascii="Arial" w:hAnsi="Arial" w:cs="Arial"/>
          <w:sz w:val="20"/>
          <w:szCs w:val="20"/>
        </w:rPr>
        <w:t xml:space="preserve"> iki 2020</w:t>
      </w:r>
      <w:r w:rsidR="00FE3B6B" w:rsidRPr="004C443F">
        <w:rPr>
          <w:rFonts w:ascii="Arial" w:hAnsi="Arial" w:cs="Arial"/>
          <w:sz w:val="20"/>
          <w:szCs w:val="20"/>
        </w:rPr>
        <w:t xml:space="preserve"> </w:t>
      </w:r>
      <w:r w:rsidR="002E4788" w:rsidRPr="004C443F">
        <w:rPr>
          <w:rFonts w:ascii="Arial" w:hAnsi="Arial" w:cs="Arial"/>
          <w:sz w:val="20"/>
          <w:szCs w:val="20"/>
        </w:rPr>
        <w:t>m</w:t>
      </w:r>
      <w:r w:rsidR="00FE3B6B" w:rsidRPr="004C443F">
        <w:rPr>
          <w:rFonts w:ascii="Arial" w:hAnsi="Arial" w:cs="Arial"/>
          <w:sz w:val="20"/>
          <w:szCs w:val="20"/>
        </w:rPr>
        <w:t>.</w:t>
      </w:r>
      <w:r w:rsidR="002E4788" w:rsidRPr="004C443F">
        <w:rPr>
          <w:rFonts w:ascii="Arial" w:hAnsi="Arial" w:cs="Arial"/>
          <w:sz w:val="20"/>
          <w:szCs w:val="20"/>
        </w:rPr>
        <w:t xml:space="preserve"> sausio 1 d</w:t>
      </w:r>
      <w:r w:rsidR="00AA0C69">
        <w:rPr>
          <w:rFonts w:ascii="Arial" w:hAnsi="Arial" w:cs="Arial"/>
          <w:sz w:val="20"/>
          <w:szCs w:val="20"/>
        </w:rPr>
        <w:t>.</w:t>
      </w:r>
      <w:r w:rsidR="002E4788" w:rsidRPr="004C443F">
        <w:rPr>
          <w:rFonts w:ascii="Arial" w:hAnsi="Arial" w:cs="Arial"/>
          <w:sz w:val="20"/>
          <w:szCs w:val="20"/>
        </w:rPr>
        <w:t xml:space="preserve"> įregistruotų,</w:t>
      </w:r>
      <w:r w:rsidR="003A7D77" w:rsidRPr="004C443F">
        <w:rPr>
          <w:rFonts w:ascii="Arial" w:hAnsi="Arial" w:cs="Arial"/>
          <w:sz w:val="20"/>
          <w:szCs w:val="20"/>
        </w:rPr>
        <w:t xml:space="preserve"> pastatų paskirtį bei savininkus/</w:t>
      </w:r>
      <w:r w:rsidR="00FE3B6B" w:rsidRPr="004C443F">
        <w:rPr>
          <w:rFonts w:ascii="Arial" w:hAnsi="Arial" w:cs="Arial"/>
          <w:sz w:val="20"/>
          <w:szCs w:val="20"/>
        </w:rPr>
        <w:t>valdytojus</w:t>
      </w:r>
      <w:r w:rsidR="004B5F28" w:rsidRPr="004C443F">
        <w:rPr>
          <w:rFonts w:ascii="Arial" w:hAnsi="Arial" w:cs="Arial"/>
          <w:sz w:val="20"/>
          <w:szCs w:val="20"/>
        </w:rPr>
        <w:t>;</w:t>
      </w:r>
    </w:p>
    <w:p w14:paraId="174B132C" w14:textId="585653D1" w:rsidR="00543EA9" w:rsidRPr="004C443F" w:rsidRDefault="00543EA9" w:rsidP="00543EA9">
      <w:pPr>
        <w:pStyle w:val="ListParagraph"/>
        <w:numPr>
          <w:ilvl w:val="1"/>
          <w:numId w:val="21"/>
        </w:numPr>
        <w:spacing w:line="360" w:lineRule="auto"/>
        <w:rPr>
          <w:rFonts w:ascii="Arial" w:hAnsi="Arial" w:cs="Arial"/>
          <w:sz w:val="20"/>
          <w:szCs w:val="20"/>
        </w:rPr>
      </w:pPr>
      <w:r w:rsidRPr="004C443F">
        <w:rPr>
          <w:rFonts w:ascii="Arial" w:hAnsi="Arial" w:cs="Arial"/>
          <w:sz w:val="20"/>
          <w:szCs w:val="20"/>
        </w:rPr>
        <w:t xml:space="preserve">Atlikus </w:t>
      </w:r>
      <w:r w:rsidR="00C125E7" w:rsidRPr="004C443F">
        <w:rPr>
          <w:rFonts w:ascii="Arial" w:hAnsi="Arial" w:cs="Arial"/>
          <w:sz w:val="20"/>
          <w:szCs w:val="20"/>
        </w:rPr>
        <w:t>pastatų aptikimą ir patikrinus</w:t>
      </w:r>
      <w:r w:rsidR="000F0002" w:rsidRPr="004C443F">
        <w:rPr>
          <w:rFonts w:ascii="Arial" w:hAnsi="Arial" w:cs="Arial"/>
          <w:sz w:val="20"/>
          <w:szCs w:val="20"/>
        </w:rPr>
        <w:t xml:space="preserve"> VĮ Registrų centras </w:t>
      </w:r>
      <w:r w:rsidR="009A2269" w:rsidRPr="004C443F">
        <w:rPr>
          <w:rFonts w:ascii="Arial" w:hAnsi="Arial" w:cs="Arial"/>
          <w:sz w:val="20"/>
          <w:szCs w:val="20"/>
        </w:rPr>
        <w:t>tvarkomo</w:t>
      </w:r>
      <w:r w:rsidR="00C125E7" w:rsidRPr="004C443F">
        <w:rPr>
          <w:rFonts w:ascii="Arial" w:hAnsi="Arial" w:cs="Arial"/>
          <w:sz w:val="20"/>
          <w:szCs w:val="20"/>
        </w:rPr>
        <w:t xml:space="preserve"> </w:t>
      </w:r>
      <w:r w:rsidR="0033240E" w:rsidRPr="004C443F">
        <w:rPr>
          <w:rFonts w:ascii="Arial" w:hAnsi="Arial" w:cs="Arial"/>
          <w:sz w:val="20"/>
          <w:szCs w:val="20"/>
        </w:rPr>
        <w:t xml:space="preserve">Nekilnojamo turto pastatų </w:t>
      </w:r>
      <w:r w:rsidR="00C125E7" w:rsidRPr="004C443F">
        <w:rPr>
          <w:rFonts w:ascii="Arial" w:hAnsi="Arial" w:cs="Arial"/>
          <w:sz w:val="20"/>
          <w:szCs w:val="20"/>
        </w:rPr>
        <w:t>registro</w:t>
      </w:r>
      <w:r w:rsidR="000F0002" w:rsidRPr="004C443F">
        <w:rPr>
          <w:rFonts w:ascii="Arial" w:hAnsi="Arial" w:cs="Arial"/>
          <w:sz w:val="20"/>
          <w:szCs w:val="20"/>
        </w:rPr>
        <w:t xml:space="preserve"> (</w:t>
      </w:r>
      <w:r w:rsidR="00BA4325">
        <w:rPr>
          <w:rFonts w:ascii="Arial" w:hAnsi="Arial" w:cs="Arial"/>
          <w:sz w:val="20"/>
          <w:szCs w:val="20"/>
        </w:rPr>
        <w:t>t</w:t>
      </w:r>
      <w:r w:rsidR="000F0002" w:rsidRPr="004C443F">
        <w:rPr>
          <w:rFonts w:ascii="Arial" w:hAnsi="Arial" w:cs="Arial"/>
          <w:sz w:val="20"/>
          <w:szCs w:val="20"/>
        </w:rPr>
        <w:t>oliau - NTPR)</w:t>
      </w:r>
      <w:r w:rsidR="00FF2624" w:rsidRPr="004C443F">
        <w:rPr>
          <w:rFonts w:ascii="Arial" w:hAnsi="Arial" w:cs="Arial"/>
          <w:sz w:val="20"/>
          <w:szCs w:val="20"/>
        </w:rPr>
        <w:t xml:space="preserve"> </w:t>
      </w:r>
      <w:r w:rsidR="00C125E7" w:rsidRPr="004C443F">
        <w:rPr>
          <w:rFonts w:ascii="Arial" w:hAnsi="Arial" w:cs="Arial"/>
          <w:sz w:val="20"/>
          <w:szCs w:val="20"/>
        </w:rPr>
        <w:t xml:space="preserve"> duomenis</w:t>
      </w:r>
      <w:r w:rsidR="00842AEE" w:rsidRPr="004C443F">
        <w:rPr>
          <w:rFonts w:ascii="Arial" w:hAnsi="Arial" w:cs="Arial"/>
          <w:sz w:val="20"/>
          <w:szCs w:val="20"/>
        </w:rPr>
        <w:t>,</w:t>
      </w:r>
      <w:r w:rsidR="0033240E" w:rsidRPr="004C443F">
        <w:rPr>
          <w:rFonts w:ascii="Arial" w:hAnsi="Arial" w:cs="Arial"/>
          <w:sz w:val="20"/>
          <w:szCs w:val="20"/>
        </w:rPr>
        <w:t xml:space="preserve"> </w:t>
      </w:r>
      <w:r w:rsidR="008436F2" w:rsidRPr="004C443F">
        <w:rPr>
          <w:rFonts w:ascii="Arial" w:hAnsi="Arial" w:cs="Arial"/>
          <w:sz w:val="20"/>
          <w:szCs w:val="20"/>
        </w:rPr>
        <w:t>.</w:t>
      </w:r>
      <w:proofErr w:type="spellStart"/>
      <w:r w:rsidR="008436F2" w:rsidRPr="004C443F">
        <w:rPr>
          <w:rFonts w:ascii="Arial" w:hAnsi="Arial" w:cs="Arial"/>
          <w:sz w:val="20"/>
          <w:szCs w:val="20"/>
        </w:rPr>
        <w:t>gdb</w:t>
      </w:r>
      <w:proofErr w:type="spellEnd"/>
      <w:r w:rsidR="008436F2" w:rsidRPr="004C443F">
        <w:rPr>
          <w:rFonts w:ascii="Arial" w:hAnsi="Arial" w:cs="Arial"/>
          <w:sz w:val="20"/>
          <w:szCs w:val="20"/>
        </w:rPr>
        <w:t xml:space="preserve"> formatu</w:t>
      </w:r>
      <w:r w:rsidR="005C5BBB" w:rsidRPr="004C443F">
        <w:rPr>
          <w:rFonts w:ascii="Arial" w:hAnsi="Arial" w:cs="Arial"/>
          <w:sz w:val="20"/>
          <w:szCs w:val="20"/>
        </w:rPr>
        <w:t xml:space="preserve"> </w:t>
      </w:r>
      <w:r w:rsidR="00FF2624" w:rsidRPr="004C443F">
        <w:rPr>
          <w:rFonts w:ascii="Arial" w:hAnsi="Arial" w:cs="Arial"/>
          <w:sz w:val="20"/>
          <w:szCs w:val="20"/>
        </w:rPr>
        <w:t xml:space="preserve">Perkančiajam subjektui </w:t>
      </w:r>
      <w:r w:rsidR="00C125E7" w:rsidRPr="004C443F">
        <w:rPr>
          <w:rFonts w:ascii="Arial" w:hAnsi="Arial" w:cs="Arial"/>
          <w:sz w:val="20"/>
          <w:szCs w:val="20"/>
        </w:rPr>
        <w:t>turi būti</w:t>
      </w:r>
      <w:r w:rsidR="00DE2C3E" w:rsidRPr="004C443F">
        <w:rPr>
          <w:rFonts w:ascii="Arial" w:hAnsi="Arial" w:cs="Arial"/>
          <w:sz w:val="20"/>
          <w:szCs w:val="20"/>
        </w:rPr>
        <w:t xml:space="preserve"> </w:t>
      </w:r>
      <w:r w:rsidR="00C125E7" w:rsidRPr="004C443F">
        <w:rPr>
          <w:rFonts w:ascii="Arial" w:hAnsi="Arial" w:cs="Arial"/>
          <w:sz w:val="20"/>
          <w:szCs w:val="20"/>
        </w:rPr>
        <w:t xml:space="preserve">pateikiami šie </w:t>
      </w:r>
      <w:r w:rsidR="00DE2C3E" w:rsidRPr="004C443F">
        <w:rPr>
          <w:rFonts w:ascii="Arial" w:hAnsi="Arial" w:cs="Arial"/>
          <w:sz w:val="20"/>
          <w:szCs w:val="20"/>
        </w:rPr>
        <w:t xml:space="preserve">grafiniai </w:t>
      </w:r>
      <w:r w:rsidR="00C125E7" w:rsidRPr="004C443F">
        <w:rPr>
          <w:rFonts w:ascii="Arial" w:hAnsi="Arial" w:cs="Arial"/>
          <w:sz w:val="20"/>
          <w:szCs w:val="20"/>
        </w:rPr>
        <w:t>duomenys:</w:t>
      </w:r>
    </w:p>
    <w:p w14:paraId="473E3E57" w14:textId="1015B39B" w:rsidR="00C125E7" w:rsidRPr="004C443F" w:rsidRDefault="00FE3B6B" w:rsidP="00C125E7">
      <w:pPr>
        <w:pStyle w:val="ListParagraph"/>
        <w:numPr>
          <w:ilvl w:val="2"/>
          <w:numId w:val="21"/>
        </w:numPr>
        <w:spacing w:line="360" w:lineRule="auto"/>
        <w:rPr>
          <w:rFonts w:ascii="Arial" w:hAnsi="Arial" w:cs="Arial"/>
          <w:sz w:val="20"/>
          <w:szCs w:val="20"/>
        </w:rPr>
      </w:pPr>
      <w:r w:rsidRPr="004C443F">
        <w:rPr>
          <w:rFonts w:ascii="Arial" w:hAnsi="Arial" w:cs="Arial"/>
          <w:sz w:val="20"/>
          <w:szCs w:val="20"/>
        </w:rPr>
        <w:t xml:space="preserve"> </w:t>
      </w:r>
      <w:r w:rsidR="00AA0C69">
        <w:rPr>
          <w:rFonts w:ascii="Arial" w:hAnsi="Arial" w:cs="Arial"/>
          <w:sz w:val="20"/>
          <w:szCs w:val="20"/>
        </w:rPr>
        <w:t>ž</w:t>
      </w:r>
      <w:r w:rsidR="00C125E7" w:rsidRPr="004C443F">
        <w:rPr>
          <w:rFonts w:ascii="Arial" w:hAnsi="Arial" w:cs="Arial"/>
          <w:sz w:val="20"/>
          <w:szCs w:val="20"/>
        </w:rPr>
        <w:t>emės sklyp</w:t>
      </w:r>
      <w:r w:rsidR="00F96253" w:rsidRPr="004C443F">
        <w:rPr>
          <w:rFonts w:ascii="Arial" w:hAnsi="Arial" w:cs="Arial"/>
          <w:sz w:val="20"/>
          <w:szCs w:val="20"/>
        </w:rPr>
        <w:t>ų</w:t>
      </w:r>
      <w:r w:rsidR="00C125E7" w:rsidRPr="004C443F">
        <w:rPr>
          <w:rFonts w:ascii="Arial" w:hAnsi="Arial" w:cs="Arial"/>
          <w:sz w:val="20"/>
          <w:szCs w:val="20"/>
        </w:rPr>
        <w:t xml:space="preserve"> rib</w:t>
      </w:r>
      <w:r w:rsidR="00F96253" w:rsidRPr="004C443F">
        <w:rPr>
          <w:rFonts w:ascii="Arial" w:hAnsi="Arial" w:cs="Arial"/>
          <w:sz w:val="20"/>
          <w:szCs w:val="20"/>
        </w:rPr>
        <w:t>ų poligonai</w:t>
      </w:r>
      <w:r w:rsidR="00E47CC7" w:rsidRPr="004C443F">
        <w:rPr>
          <w:rFonts w:ascii="Arial" w:hAnsi="Arial" w:cs="Arial"/>
          <w:sz w:val="20"/>
          <w:szCs w:val="20"/>
        </w:rPr>
        <w:t>, kuri</w:t>
      </w:r>
      <w:r w:rsidR="00F96253" w:rsidRPr="004C443F">
        <w:rPr>
          <w:rFonts w:ascii="Arial" w:hAnsi="Arial" w:cs="Arial"/>
          <w:sz w:val="20"/>
          <w:szCs w:val="20"/>
        </w:rPr>
        <w:t>uose</w:t>
      </w:r>
      <w:r w:rsidR="00E47CC7" w:rsidRPr="004C443F">
        <w:rPr>
          <w:rFonts w:ascii="Arial" w:hAnsi="Arial" w:cs="Arial"/>
          <w:sz w:val="20"/>
          <w:szCs w:val="20"/>
        </w:rPr>
        <w:t xml:space="preserve"> aptikt</w:t>
      </w:r>
      <w:r w:rsidR="00F96253" w:rsidRPr="004C443F">
        <w:rPr>
          <w:rFonts w:ascii="Arial" w:hAnsi="Arial" w:cs="Arial"/>
          <w:sz w:val="20"/>
          <w:szCs w:val="20"/>
        </w:rPr>
        <w:t>i</w:t>
      </w:r>
      <w:r w:rsidR="00E47CC7" w:rsidRPr="004C443F">
        <w:rPr>
          <w:rFonts w:ascii="Arial" w:hAnsi="Arial" w:cs="Arial"/>
          <w:sz w:val="20"/>
          <w:szCs w:val="20"/>
        </w:rPr>
        <w:t xml:space="preserve"> iki 2020</w:t>
      </w:r>
      <w:r w:rsidRPr="004C443F">
        <w:rPr>
          <w:rFonts w:ascii="Arial" w:hAnsi="Arial" w:cs="Arial"/>
          <w:sz w:val="20"/>
          <w:szCs w:val="20"/>
        </w:rPr>
        <w:t xml:space="preserve"> m.</w:t>
      </w:r>
      <w:r w:rsidR="00E47CC7" w:rsidRPr="004C443F">
        <w:rPr>
          <w:rFonts w:ascii="Arial" w:hAnsi="Arial" w:cs="Arial"/>
          <w:sz w:val="20"/>
          <w:szCs w:val="20"/>
        </w:rPr>
        <w:t xml:space="preserve"> sausio 1 d. registruot</w:t>
      </w:r>
      <w:r w:rsidR="00F96253" w:rsidRPr="004C443F">
        <w:rPr>
          <w:rFonts w:ascii="Arial" w:hAnsi="Arial" w:cs="Arial"/>
          <w:sz w:val="20"/>
          <w:szCs w:val="20"/>
        </w:rPr>
        <w:t>i</w:t>
      </w:r>
      <w:r w:rsidR="00E47CC7" w:rsidRPr="004C443F">
        <w:rPr>
          <w:rFonts w:ascii="Arial" w:hAnsi="Arial" w:cs="Arial"/>
          <w:sz w:val="20"/>
          <w:szCs w:val="20"/>
        </w:rPr>
        <w:t xml:space="preserve"> pastat</w:t>
      </w:r>
      <w:r w:rsidR="00BE02B3" w:rsidRPr="004C443F">
        <w:rPr>
          <w:rFonts w:ascii="Arial" w:hAnsi="Arial" w:cs="Arial"/>
          <w:sz w:val="20"/>
          <w:szCs w:val="20"/>
        </w:rPr>
        <w:t xml:space="preserve">ai, su atributine informacija – </w:t>
      </w:r>
      <w:r w:rsidRPr="004C443F">
        <w:rPr>
          <w:rFonts w:ascii="Arial" w:hAnsi="Arial" w:cs="Arial"/>
          <w:sz w:val="20"/>
          <w:szCs w:val="20"/>
        </w:rPr>
        <w:t>ž</w:t>
      </w:r>
      <w:r w:rsidR="00BE02B3" w:rsidRPr="004C443F">
        <w:rPr>
          <w:rFonts w:ascii="Arial" w:hAnsi="Arial" w:cs="Arial"/>
          <w:sz w:val="20"/>
          <w:szCs w:val="20"/>
        </w:rPr>
        <w:t xml:space="preserve">emės sklypo unikalus numeris, </w:t>
      </w:r>
      <w:r w:rsidR="00065BF2" w:rsidRPr="004C443F">
        <w:rPr>
          <w:rFonts w:ascii="Arial" w:hAnsi="Arial" w:cs="Arial"/>
          <w:sz w:val="20"/>
          <w:szCs w:val="20"/>
        </w:rPr>
        <w:t>kadastro numeris</w:t>
      </w:r>
      <w:r w:rsidR="00E47CC7" w:rsidRPr="004C443F">
        <w:rPr>
          <w:rFonts w:ascii="Arial" w:hAnsi="Arial" w:cs="Arial"/>
          <w:sz w:val="20"/>
          <w:szCs w:val="20"/>
        </w:rPr>
        <w:t>;</w:t>
      </w:r>
    </w:p>
    <w:p w14:paraId="62C6FB1A" w14:textId="7E51C34D" w:rsidR="00BE02B3" w:rsidRPr="004C443F" w:rsidRDefault="00FE3B6B" w:rsidP="00C125E7">
      <w:pPr>
        <w:pStyle w:val="ListParagraph"/>
        <w:numPr>
          <w:ilvl w:val="2"/>
          <w:numId w:val="21"/>
        </w:numPr>
        <w:spacing w:line="360" w:lineRule="auto"/>
        <w:rPr>
          <w:rFonts w:ascii="Arial" w:hAnsi="Arial" w:cs="Arial"/>
          <w:sz w:val="20"/>
          <w:szCs w:val="20"/>
        </w:rPr>
      </w:pPr>
      <w:r w:rsidRPr="004C443F">
        <w:rPr>
          <w:rFonts w:ascii="Arial" w:hAnsi="Arial" w:cs="Arial"/>
          <w:sz w:val="20"/>
          <w:szCs w:val="20"/>
        </w:rPr>
        <w:t xml:space="preserve"> </w:t>
      </w:r>
      <w:r w:rsidR="00AA0C69">
        <w:rPr>
          <w:rFonts w:ascii="Arial" w:hAnsi="Arial" w:cs="Arial"/>
          <w:sz w:val="20"/>
          <w:szCs w:val="20"/>
        </w:rPr>
        <w:t>p</w:t>
      </w:r>
      <w:r w:rsidR="0033240E" w:rsidRPr="004C443F">
        <w:rPr>
          <w:rFonts w:ascii="Arial" w:hAnsi="Arial" w:cs="Arial"/>
          <w:sz w:val="20"/>
          <w:szCs w:val="20"/>
        </w:rPr>
        <w:t xml:space="preserve">astatų </w:t>
      </w:r>
      <w:r w:rsidR="00BE02B3" w:rsidRPr="004C443F">
        <w:rPr>
          <w:rFonts w:ascii="Arial" w:hAnsi="Arial" w:cs="Arial"/>
          <w:sz w:val="20"/>
          <w:szCs w:val="20"/>
        </w:rPr>
        <w:t>taškai</w:t>
      </w:r>
      <w:r w:rsidR="00065BF2" w:rsidRPr="004C443F">
        <w:rPr>
          <w:rFonts w:ascii="Arial" w:hAnsi="Arial" w:cs="Arial"/>
          <w:sz w:val="20"/>
          <w:szCs w:val="20"/>
        </w:rPr>
        <w:t>, kurie patenka į apsaugos zoną ir į žemės sklypą</w:t>
      </w:r>
      <w:r w:rsidR="00DE2C3E" w:rsidRPr="004C443F">
        <w:rPr>
          <w:rFonts w:ascii="Arial" w:hAnsi="Arial" w:cs="Arial"/>
          <w:sz w:val="20"/>
          <w:szCs w:val="20"/>
        </w:rPr>
        <w:t xml:space="preserve"> su atributine informacija – statinio unikalus Nr., statinio naudojimo paskirtis</w:t>
      </w:r>
      <w:r w:rsidR="00BE02B3" w:rsidRPr="004C443F">
        <w:rPr>
          <w:rFonts w:ascii="Arial" w:hAnsi="Arial" w:cs="Arial"/>
          <w:sz w:val="20"/>
          <w:szCs w:val="20"/>
        </w:rPr>
        <w:t>;</w:t>
      </w:r>
    </w:p>
    <w:p w14:paraId="512DDC48" w14:textId="2D049738" w:rsidR="00E46DE1" w:rsidRPr="004C443F" w:rsidRDefault="00FE3B6B" w:rsidP="00C125E7">
      <w:pPr>
        <w:pStyle w:val="ListParagraph"/>
        <w:numPr>
          <w:ilvl w:val="2"/>
          <w:numId w:val="21"/>
        </w:numPr>
        <w:spacing w:line="360" w:lineRule="auto"/>
        <w:rPr>
          <w:rFonts w:ascii="Arial" w:hAnsi="Arial" w:cs="Arial"/>
          <w:sz w:val="20"/>
          <w:szCs w:val="20"/>
        </w:rPr>
      </w:pPr>
      <w:r w:rsidRPr="004C443F">
        <w:rPr>
          <w:rFonts w:ascii="Arial" w:hAnsi="Arial" w:cs="Arial"/>
          <w:sz w:val="20"/>
          <w:szCs w:val="20"/>
        </w:rPr>
        <w:t xml:space="preserve"> </w:t>
      </w:r>
      <w:r w:rsidR="00AA0C69">
        <w:rPr>
          <w:rFonts w:ascii="Arial" w:hAnsi="Arial" w:cs="Arial"/>
          <w:sz w:val="20"/>
          <w:szCs w:val="20"/>
        </w:rPr>
        <w:t>a</w:t>
      </w:r>
      <w:r w:rsidR="00E46DE1" w:rsidRPr="004C443F">
        <w:rPr>
          <w:rFonts w:ascii="Arial" w:hAnsi="Arial" w:cs="Arial"/>
          <w:sz w:val="20"/>
          <w:szCs w:val="20"/>
        </w:rPr>
        <w:t>dreso taškas, kuris patenka į apsaugos zoną ir jame yra užregistruoti statiniai</w:t>
      </w:r>
      <w:r w:rsidR="00DD6E5A" w:rsidRPr="004C443F">
        <w:rPr>
          <w:rFonts w:ascii="Arial" w:hAnsi="Arial" w:cs="Arial"/>
          <w:sz w:val="20"/>
          <w:szCs w:val="20"/>
        </w:rPr>
        <w:t xml:space="preserve">, rasti </w:t>
      </w:r>
      <w:r w:rsidR="00AB2A81" w:rsidRPr="004C443F">
        <w:rPr>
          <w:rFonts w:ascii="Arial" w:hAnsi="Arial" w:cs="Arial"/>
          <w:sz w:val="20"/>
          <w:szCs w:val="20"/>
        </w:rPr>
        <w:t>NTR</w:t>
      </w:r>
      <w:r w:rsidR="00DD6E5A" w:rsidRPr="004C443F">
        <w:rPr>
          <w:rFonts w:ascii="Arial" w:hAnsi="Arial" w:cs="Arial"/>
          <w:sz w:val="20"/>
          <w:szCs w:val="20"/>
        </w:rPr>
        <w:t xml:space="preserve">, su atributine informacija – adreso </w:t>
      </w:r>
      <w:r w:rsidR="004D05B7" w:rsidRPr="004C443F">
        <w:rPr>
          <w:rFonts w:ascii="Arial" w:hAnsi="Arial" w:cs="Arial"/>
          <w:sz w:val="20"/>
          <w:szCs w:val="20"/>
        </w:rPr>
        <w:t>identifikavimo kodas</w:t>
      </w:r>
      <w:r w:rsidR="00FC1B31" w:rsidRPr="004C443F">
        <w:rPr>
          <w:rFonts w:ascii="Arial" w:hAnsi="Arial" w:cs="Arial"/>
          <w:sz w:val="20"/>
          <w:szCs w:val="20"/>
        </w:rPr>
        <w:t>, statinio unikalus numeris, statinio naudojimo paskirtis;</w:t>
      </w:r>
    </w:p>
    <w:p w14:paraId="7F959663" w14:textId="4547A6A9" w:rsidR="00FC1B31" w:rsidRPr="004C443F" w:rsidRDefault="00FE3B6B" w:rsidP="00C125E7">
      <w:pPr>
        <w:pStyle w:val="ListParagraph"/>
        <w:numPr>
          <w:ilvl w:val="2"/>
          <w:numId w:val="21"/>
        </w:numPr>
        <w:spacing w:line="360" w:lineRule="auto"/>
        <w:rPr>
          <w:rFonts w:ascii="Arial" w:hAnsi="Arial" w:cs="Arial"/>
          <w:sz w:val="20"/>
          <w:szCs w:val="20"/>
        </w:rPr>
      </w:pPr>
      <w:r w:rsidRPr="004C443F">
        <w:rPr>
          <w:rFonts w:ascii="Arial" w:hAnsi="Arial" w:cs="Arial"/>
          <w:sz w:val="20"/>
          <w:szCs w:val="20"/>
        </w:rPr>
        <w:t xml:space="preserve"> </w:t>
      </w:r>
      <w:r w:rsidR="00AA0C69">
        <w:rPr>
          <w:rFonts w:ascii="Arial" w:hAnsi="Arial" w:cs="Arial"/>
          <w:sz w:val="20"/>
          <w:szCs w:val="20"/>
        </w:rPr>
        <w:t>s</w:t>
      </w:r>
      <w:r w:rsidR="00FC1B31" w:rsidRPr="004C443F">
        <w:rPr>
          <w:rFonts w:ascii="Arial" w:hAnsi="Arial" w:cs="Arial"/>
          <w:sz w:val="20"/>
          <w:szCs w:val="20"/>
        </w:rPr>
        <w:t xml:space="preserve">klypų ribos, jei statinys patenka į </w:t>
      </w:r>
      <w:r w:rsidR="00284A2C" w:rsidRPr="004C443F">
        <w:rPr>
          <w:rFonts w:ascii="Arial" w:hAnsi="Arial" w:cs="Arial"/>
          <w:sz w:val="20"/>
          <w:szCs w:val="20"/>
        </w:rPr>
        <w:t>apsaugos zonos teritorijos ribą ir yra registruotas žemės sklyp</w:t>
      </w:r>
      <w:r w:rsidR="002859F0" w:rsidRPr="004C443F">
        <w:rPr>
          <w:rFonts w:ascii="Arial" w:hAnsi="Arial" w:cs="Arial"/>
          <w:sz w:val="20"/>
          <w:szCs w:val="20"/>
        </w:rPr>
        <w:t xml:space="preserve">e, su atributine informacija </w:t>
      </w:r>
      <w:r w:rsidR="00856ED5" w:rsidRPr="004C443F">
        <w:rPr>
          <w:rFonts w:ascii="Arial" w:hAnsi="Arial" w:cs="Arial"/>
          <w:sz w:val="20"/>
          <w:szCs w:val="20"/>
        </w:rPr>
        <w:t>–</w:t>
      </w:r>
      <w:r w:rsidR="002859F0" w:rsidRPr="004C443F">
        <w:rPr>
          <w:rFonts w:ascii="Arial" w:hAnsi="Arial" w:cs="Arial"/>
          <w:sz w:val="20"/>
          <w:szCs w:val="20"/>
        </w:rPr>
        <w:t xml:space="preserve"> </w:t>
      </w:r>
      <w:r w:rsidR="00856ED5" w:rsidRPr="004C443F">
        <w:rPr>
          <w:rFonts w:ascii="Arial" w:hAnsi="Arial" w:cs="Arial"/>
          <w:sz w:val="20"/>
          <w:szCs w:val="20"/>
        </w:rPr>
        <w:t xml:space="preserve">sklypo unikalus Nr., statinio </w:t>
      </w:r>
      <w:r w:rsidRPr="004C443F">
        <w:rPr>
          <w:rFonts w:ascii="Arial" w:hAnsi="Arial" w:cs="Arial"/>
          <w:sz w:val="20"/>
          <w:szCs w:val="20"/>
        </w:rPr>
        <w:t>u</w:t>
      </w:r>
      <w:r w:rsidR="00856ED5" w:rsidRPr="004C443F">
        <w:rPr>
          <w:rFonts w:ascii="Arial" w:hAnsi="Arial" w:cs="Arial"/>
          <w:sz w:val="20"/>
          <w:szCs w:val="20"/>
        </w:rPr>
        <w:t>nikalus Nr., statinio naudojimo paskirtis</w:t>
      </w:r>
      <w:r w:rsidRPr="004C443F">
        <w:rPr>
          <w:rFonts w:ascii="Arial" w:hAnsi="Arial" w:cs="Arial"/>
          <w:sz w:val="20"/>
          <w:szCs w:val="20"/>
        </w:rPr>
        <w:t xml:space="preserve">, statybos </w:t>
      </w:r>
      <w:r w:rsidR="00790370" w:rsidRPr="004C443F">
        <w:rPr>
          <w:rFonts w:ascii="Arial" w:hAnsi="Arial" w:cs="Arial"/>
          <w:sz w:val="20"/>
          <w:szCs w:val="20"/>
        </w:rPr>
        <w:t>užbaigimo</w:t>
      </w:r>
      <w:r w:rsidRPr="004C443F">
        <w:rPr>
          <w:rFonts w:ascii="Arial" w:hAnsi="Arial" w:cs="Arial"/>
          <w:sz w:val="20"/>
          <w:szCs w:val="20"/>
        </w:rPr>
        <w:t xml:space="preserve"> metai.</w:t>
      </w:r>
    </w:p>
    <w:p w14:paraId="71FDD6F9" w14:textId="6CBA19DC" w:rsidR="008436F2" w:rsidRPr="004C443F" w:rsidRDefault="008436F2" w:rsidP="008436F2">
      <w:pPr>
        <w:pStyle w:val="ListParagraph"/>
        <w:numPr>
          <w:ilvl w:val="1"/>
          <w:numId w:val="21"/>
        </w:numPr>
        <w:spacing w:line="360" w:lineRule="auto"/>
        <w:rPr>
          <w:rFonts w:ascii="Arial" w:hAnsi="Arial" w:cs="Arial"/>
          <w:sz w:val="20"/>
          <w:szCs w:val="20"/>
        </w:rPr>
      </w:pPr>
      <w:r w:rsidRPr="004C443F">
        <w:rPr>
          <w:rFonts w:ascii="Arial" w:hAnsi="Arial" w:cs="Arial"/>
          <w:sz w:val="20"/>
          <w:szCs w:val="20"/>
        </w:rPr>
        <w:t xml:space="preserve">Atlikus pastatų aptikimą ir patikrinus </w:t>
      </w:r>
      <w:r w:rsidR="000F0002" w:rsidRPr="004C443F">
        <w:rPr>
          <w:rFonts w:ascii="Arial" w:hAnsi="Arial" w:cs="Arial"/>
          <w:sz w:val="20"/>
          <w:szCs w:val="20"/>
        </w:rPr>
        <w:t>NTPR</w:t>
      </w:r>
      <w:r w:rsidR="0033240E" w:rsidRPr="004C443F">
        <w:rPr>
          <w:rFonts w:ascii="Arial" w:hAnsi="Arial" w:cs="Arial"/>
          <w:sz w:val="20"/>
          <w:szCs w:val="20"/>
        </w:rPr>
        <w:t xml:space="preserve"> </w:t>
      </w:r>
      <w:r w:rsidRPr="004C443F">
        <w:rPr>
          <w:rFonts w:ascii="Arial" w:hAnsi="Arial" w:cs="Arial"/>
          <w:sz w:val="20"/>
          <w:szCs w:val="20"/>
        </w:rPr>
        <w:t>duomenis</w:t>
      </w:r>
      <w:r w:rsidR="00842AEE" w:rsidRPr="004C443F">
        <w:rPr>
          <w:rFonts w:ascii="Arial" w:hAnsi="Arial" w:cs="Arial"/>
          <w:sz w:val="20"/>
          <w:szCs w:val="20"/>
        </w:rPr>
        <w:t>,</w:t>
      </w:r>
      <w:r w:rsidR="00CC0F48" w:rsidRPr="004C443F">
        <w:rPr>
          <w:rFonts w:ascii="Arial" w:hAnsi="Arial" w:cs="Arial"/>
          <w:sz w:val="20"/>
          <w:szCs w:val="20"/>
        </w:rPr>
        <w:t xml:space="preserve"> Microsoft Excel lentelėje</w:t>
      </w:r>
      <w:r w:rsidR="00842AEE" w:rsidRPr="004C443F">
        <w:rPr>
          <w:rFonts w:ascii="Arial" w:hAnsi="Arial" w:cs="Arial"/>
          <w:sz w:val="20"/>
          <w:szCs w:val="20"/>
        </w:rPr>
        <w:t xml:space="preserve"> </w:t>
      </w:r>
      <w:r w:rsidRPr="004C443F">
        <w:rPr>
          <w:rFonts w:ascii="Arial" w:hAnsi="Arial" w:cs="Arial"/>
          <w:sz w:val="20"/>
          <w:szCs w:val="20"/>
        </w:rPr>
        <w:t>tekstiniu formatu</w:t>
      </w:r>
      <w:r w:rsidR="00325EBB" w:rsidRPr="004C443F">
        <w:rPr>
          <w:rFonts w:ascii="Arial" w:hAnsi="Arial" w:cs="Arial"/>
          <w:sz w:val="20"/>
          <w:szCs w:val="20"/>
        </w:rPr>
        <w:t xml:space="preserve"> (.</w:t>
      </w:r>
      <w:proofErr w:type="spellStart"/>
      <w:r w:rsidR="00325EBB" w:rsidRPr="004C443F">
        <w:rPr>
          <w:rFonts w:ascii="Arial" w:hAnsi="Arial" w:cs="Arial"/>
          <w:sz w:val="20"/>
          <w:szCs w:val="20"/>
        </w:rPr>
        <w:t>csv</w:t>
      </w:r>
      <w:proofErr w:type="spellEnd"/>
      <w:r w:rsidR="00325EBB" w:rsidRPr="004C443F">
        <w:rPr>
          <w:rFonts w:ascii="Arial" w:hAnsi="Arial" w:cs="Arial"/>
          <w:sz w:val="20"/>
          <w:szCs w:val="20"/>
        </w:rPr>
        <w:t>)</w:t>
      </w:r>
      <w:r w:rsidR="00CC0F48" w:rsidRPr="004C443F">
        <w:rPr>
          <w:rFonts w:ascii="Arial" w:hAnsi="Arial" w:cs="Arial"/>
          <w:sz w:val="20"/>
          <w:szCs w:val="20"/>
        </w:rPr>
        <w:t xml:space="preserve">, </w:t>
      </w:r>
      <w:r w:rsidR="00C3344A" w:rsidRPr="004C443F">
        <w:rPr>
          <w:rFonts w:ascii="Arial" w:hAnsi="Arial" w:cs="Arial"/>
          <w:sz w:val="20"/>
          <w:szCs w:val="20"/>
        </w:rPr>
        <w:t xml:space="preserve">iš </w:t>
      </w:r>
      <w:r w:rsidR="00AB2A81" w:rsidRPr="004C443F">
        <w:rPr>
          <w:rFonts w:ascii="Arial" w:hAnsi="Arial" w:cs="Arial"/>
          <w:sz w:val="20"/>
          <w:szCs w:val="20"/>
        </w:rPr>
        <w:t>NTR</w:t>
      </w:r>
      <w:r w:rsidR="005C5BBB" w:rsidRPr="004C443F">
        <w:rPr>
          <w:rFonts w:ascii="Arial" w:hAnsi="Arial" w:cs="Arial"/>
          <w:sz w:val="20"/>
          <w:szCs w:val="20"/>
        </w:rPr>
        <w:t xml:space="preserve"> </w:t>
      </w:r>
      <w:r w:rsidR="00576165" w:rsidRPr="004C443F">
        <w:rPr>
          <w:rFonts w:ascii="Arial" w:hAnsi="Arial" w:cs="Arial"/>
          <w:sz w:val="20"/>
          <w:szCs w:val="20"/>
        </w:rPr>
        <w:t xml:space="preserve">Perkančiajam </w:t>
      </w:r>
      <w:r w:rsidR="00C509B3" w:rsidRPr="004C443F">
        <w:rPr>
          <w:rFonts w:ascii="Arial" w:hAnsi="Arial" w:cs="Arial"/>
          <w:sz w:val="20"/>
          <w:szCs w:val="20"/>
        </w:rPr>
        <w:t>subjektui</w:t>
      </w:r>
      <w:r w:rsidR="00BC3EB3" w:rsidRPr="004C443F">
        <w:rPr>
          <w:rFonts w:ascii="Arial" w:hAnsi="Arial" w:cs="Arial"/>
          <w:sz w:val="20"/>
          <w:szCs w:val="20"/>
        </w:rPr>
        <w:t xml:space="preserve"> </w:t>
      </w:r>
      <w:r w:rsidRPr="004C443F">
        <w:rPr>
          <w:rFonts w:ascii="Arial" w:hAnsi="Arial" w:cs="Arial"/>
          <w:sz w:val="20"/>
          <w:szCs w:val="20"/>
        </w:rPr>
        <w:t xml:space="preserve">turi </w:t>
      </w:r>
      <w:r w:rsidR="005C5BBB" w:rsidRPr="004C443F">
        <w:rPr>
          <w:rFonts w:ascii="Arial" w:hAnsi="Arial" w:cs="Arial"/>
          <w:sz w:val="20"/>
          <w:szCs w:val="20"/>
        </w:rPr>
        <w:t xml:space="preserve">būti </w:t>
      </w:r>
      <w:r w:rsidRPr="004C443F">
        <w:rPr>
          <w:rFonts w:ascii="Arial" w:hAnsi="Arial" w:cs="Arial"/>
          <w:sz w:val="20"/>
          <w:szCs w:val="20"/>
        </w:rPr>
        <w:t>pateikiami šie duomenys:</w:t>
      </w:r>
    </w:p>
    <w:p w14:paraId="3878CD6B" w14:textId="4585F495" w:rsidR="00167B71" w:rsidRPr="004C443F" w:rsidRDefault="00AA0C69" w:rsidP="00015075">
      <w:pPr>
        <w:pStyle w:val="ListParagraph"/>
        <w:numPr>
          <w:ilvl w:val="2"/>
          <w:numId w:val="21"/>
        </w:numPr>
        <w:spacing w:line="360" w:lineRule="auto"/>
        <w:ind w:left="56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</w:t>
      </w:r>
      <w:r w:rsidR="00211895" w:rsidRPr="004C443F">
        <w:rPr>
          <w:rFonts w:ascii="Arial" w:hAnsi="Arial" w:cs="Arial"/>
          <w:sz w:val="20"/>
          <w:szCs w:val="20"/>
        </w:rPr>
        <w:t xml:space="preserve">emės sklypo </w:t>
      </w:r>
      <w:r w:rsidR="00167B71" w:rsidRPr="004C443F">
        <w:rPr>
          <w:rFonts w:ascii="Arial" w:hAnsi="Arial" w:cs="Arial"/>
          <w:sz w:val="20"/>
          <w:szCs w:val="20"/>
        </w:rPr>
        <w:t>unikalus Nr.;</w:t>
      </w:r>
    </w:p>
    <w:p w14:paraId="6B1C2F20" w14:textId="3905F11A" w:rsidR="00167B71" w:rsidRPr="004C443F" w:rsidRDefault="00AA0C69" w:rsidP="00015075">
      <w:pPr>
        <w:pStyle w:val="ListParagraph"/>
        <w:numPr>
          <w:ilvl w:val="2"/>
          <w:numId w:val="21"/>
        </w:numPr>
        <w:spacing w:line="360" w:lineRule="auto"/>
        <w:ind w:left="56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167B71" w:rsidRPr="004C443F">
        <w:rPr>
          <w:rFonts w:ascii="Arial" w:hAnsi="Arial" w:cs="Arial"/>
          <w:sz w:val="20"/>
          <w:szCs w:val="20"/>
        </w:rPr>
        <w:t>tatinio unikalus Nr.;</w:t>
      </w:r>
    </w:p>
    <w:p w14:paraId="55C880DA" w14:textId="60446A8C" w:rsidR="00211895" w:rsidRPr="004C443F" w:rsidRDefault="00AA0C69" w:rsidP="00015075">
      <w:pPr>
        <w:pStyle w:val="ListParagraph"/>
        <w:numPr>
          <w:ilvl w:val="2"/>
          <w:numId w:val="21"/>
        </w:numPr>
        <w:spacing w:line="360" w:lineRule="auto"/>
        <w:ind w:left="56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ž</w:t>
      </w:r>
      <w:r w:rsidR="00211895" w:rsidRPr="004C443F">
        <w:rPr>
          <w:rFonts w:ascii="Arial" w:hAnsi="Arial" w:cs="Arial"/>
          <w:sz w:val="20"/>
          <w:szCs w:val="20"/>
        </w:rPr>
        <w:t xml:space="preserve">emės sklypo </w:t>
      </w:r>
      <w:r w:rsidR="00167B71" w:rsidRPr="004C443F">
        <w:rPr>
          <w:rFonts w:ascii="Arial" w:hAnsi="Arial" w:cs="Arial"/>
          <w:sz w:val="20"/>
          <w:szCs w:val="20"/>
        </w:rPr>
        <w:t>kadastrinis Nr.;</w:t>
      </w:r>
    </w:p>
    <w:p w14:paraId="28EC8019" w14:textId="2EAE4B7A" w:rsidR="00211895" w:rsidRPr="004C443F" w:rsidRDefault="00AA0C69" w:rsidP="00015075">
      <w:pPr>
        <w:pStyle w:val="ListParagraph"/>
        <w:numPr>
          <w:ilvl w:val="2"/>
          <w:numId w:val="21"/>
        </w:numPr>
        <w:spacing w:line="360" w:lineRule="auto"/>
        <w:ind w:left="56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</w:t>
      </w:r>
      <w:r w:rsidR="00211895" w:rsidRPr="004C443F">
        <w:rPr>
          <w:rFonts w:ascii="Arial" w:hAnsi="Arial" w:cs="Arial"/>
          <w:sz w:val="20"/>
          <w:szCs w:val="20"/>
        </w:rPr>
        <w:t xml:space="preserve">emės sklypo </w:t>
      </w:r>
      <w:r w:rsidR="00167B71" w:rsidRPr="004C443F">
        <w:rPr>
          <w:rFonts w:ascii="Arial" w:hAnsi="Arial" w:cs="Arial"/>
          <w:sz w:val="20"/>
          <w:szCs w:val="20"/>
        </w:rPr>
        <w:t>/ statinio adresas (savivaldybė, gyvenvietė, gatvė, sklypo/namo numeris);</w:t>
      </w:r>
    </w:p>
    <w:p w14:paraId="5AC47C04" w14:textId="242A0CF9" w:rsidR="009B3C58" w:rsidRPr="004C443F" w:rsidRDefault="00AA0C69" w:rsidP="00015075">
      <w:pPr>
        <w:pStyle w:val="ListParagraph"/>
        <w:numPr>
          <w:ilvl w:val="2"/>
          <w:numId w:val="21"/>
        </w:numPr>
        <w:spacing w:line="360" w:lineRule="auto"/>
        <w:ind w:left="56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9B3C58" w:rsidRPr="004C443F">
        <w:rPr>
          <w:rFonts w:ascii="Arial" w:hAnsi="Arial" w:cs="Arial"/>
          <w:sz w:val="20"/>
          <w:szCs w:val="20"/>
        </w:rPr>
        <w:t>dreso identifika</w:t>
      </w:r>
      <w:r w:rsidR="00271CFA" w:rsidRPr="004C443F">
        <w:rPr>
          <w:rFonts w:ascii="Arial" w:hAnsi="Arial" w:cs="Arial"/>
          <w:sz w:val="20"/>
          <w:szCs w:val="20"/>
        </w:rPr>
        <w:t>toriaus kodas (</w:t>
      </w:r>
      <w:proofErr w:type="spellStart"/>
      <w:r w:rsidR="00271CFA" w:rsidRPr="004C443F">
        <w:rPr>
          <w:rFonts w:ascii="Arial" w:hAnsi="Arial" w:cs="Arial"/>
          <w:sz w:val="20"/>
          <w:szCs w:val="20"/>
        </w:rPr>
        <w:t>aob_kodas</w:t>
      </w:r>
      <w:proofErr w:type="spellEnd"/>
      <w:r w:rsidR="00271CFA" w:rsidRPr="004C443F">
        <w:rPr>
          <w:rFonts w:ascii="Arial" w:hAnsi="Arial" w:cs="Arial"/>
          <w:sz w:val="20"/>
          <w:szCs w:val="20"/>
        </w:rPr>
        <w:t>);</w:t>
      </w:r>
    </w:p>
    <w:p w14:paraId="46AF77FB" w14:textId="29EE25A4" w:rsidR="00211895" w:rsidRPr="004C443F" w:rsidRDefault="00AA0C69" w:rsidP="00BA4325">
      <w:pPr>
        <w:pStyle w:val="ListParagraph"/>
        <w:numPr>
          <w:ilvl w:val="2"/>
          <w:numId w:val="21"/>
        </w:numPr>
        <w:spacing w:line="360" w:lineRule="auto"/>
        <w:ind w:left="56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</w:t>
      </w:r>
      <w:r w:rsidR="00211895" w:rsidRPr="004C443F">
        <w:rPr>
          <w:rFonts w:ascii="Arial" w:hAnsi="Arial" w:cs="Arial"/>
          <w:sz w:val="20"/>
          <w:szCs w:val="20"/>
        </w:rPr>
        <w:t xml:space="preserve">emės sklypo </w:t>
      </w:r>
      <w:r w:rsidR="00167B71" w:rsidRPr="004C443F">
        <w:rPr>
          <w:rFonts w:ascii="Arial" w:hAnsi="Arial" w:cs="Arial"/>
          <w:sz w:val="20"/>
          <w:szCs w:val="20"/>
        </w:rPr>
        <w:t>/ statinio naudojimo paskirtis;</w:t>
      </w:r>
    </w:p>
    <w:p w14:paraId="5E7D3131" w14:textId="5DC24575" w:rsidR="00167B71" w:rsidRPr="004C443F" w:rsidRDefault="00AA0C69" w:rsidP="00BA4325">
      <w:pPr>
        <w:pStyle w:val="ListParagraph"/>
        <w:numPr>
          <w:ilvl w:val="2"/>
          <w:numId w:val="21"/>
        </w:numPr>
        <w:spacing w:line="360" w:lineRule="auto"/>
        <w:ind w:left="56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</w:t>
      </w:r>
      <w:r w:rsidR="00211895" w:rsidRPr="004C443F">
        <w:rPr>
          <w:rFonts w:ascii="Arial" w:hAnsi="Arial" w:cs="Arial"/>
          <w:sz w:val="20"/>
          <w:szCs w:val="20"/>
        </w:rPr>
        <w:t>emės sklypo savininkai</w:t>
      </w:r>
      <w:r w:rsidR="00034AD3" w:rsidRPr="004C443F">
        <w:rPr>
          <w:rFonts w:ascii="Arial" w:hAnsi="Arial" w:cs="Arial"/>
          <w:sz w:val="20"/>
          <w:szCs w:val="20"/>
        </w:rPr>
        <w:t xml:space="preserve"> ir </w:t>
      </w:r>
      <w:r w:rsidR="00FE3B6B" w:rsidRPr="004C443F">
        <w:rPr>
          <w:rFonts w:ascii="Arial" w:hAnsi="Arial" w:cs="Arial"/>
          <w:sz w:val="20"/>
          <w:szCs w:val="20"/>
        </w:rPr>
        <w:t xml:space="preserve">valdytojai </w:t>
      </w:r>
      <w:r w:rsidR="00034AD3" w:rsidRPr="004C443F">
        <w:rPr>
          <w:rFonts w:ascii="Arial" w:hAnsi="Arial" w:cs="Arial"/>
          <w:sz w:val="20"/>
          <w:szCs w:val="20"/>
        </w:rPr>
        <w:t>(nuomininkai, panaudos teise valdantys)</w:t>
      </w:r>
      <w:r w:rsidR="00583C6C" w:rsidRPr="004C443F">
        <w:rPr>
          <w:rFonts w:ascii="Arial" w:hAnsi="Arial" w:cs="Arial"/>
          <w:sz w:val="20"/>
          <w:szCs w:val="20"/>
        </w:rPr>
        <w:t>:</w:t>
      </w:r>
      <w:r w:rsidR="00034AD3" w:rsidRPr="004C443F">
        <w:rPr>
          <w:rFonts w:ascii="Arial" w:hAnsi="Arial" w:cs="Arial"/>
          <w:sz w:val="20"/>
          <w:szCs w:val="20"/>
        </w:rPr>
        <w:t xml:space="preserve"> </w:t>
      </w:r>
      <w:r w:rsidR="00BA4325">
        <w:rPr>
          <w:rFonts w:ascii="Arial" w:hAnsi="Arial" w:cs="Arial"/>
          <w:sz w:val="20"/>
          <w:szCs w:val="20"/>
        </w:rPr>
        <w:t>v</w:t>
      </w:r>
      <w:r w:rsidR="00034AD3" w:rsidRPr="004C443F">
        <w:rPr>
          <w:rFonts w:ascii="Arial" w:hAnsi="Arial" w:cs="Arial"/>
          <w:sz w:val="20"/>
          <w:szCs w:val="20"/>
        </w:rPr>
        <w:t xml:space="preserve">ardas, </w:t>
      </w:r>
      <w:r w:rsidR="00BA4325">
        <w:rPr>
          <w:rFonts w:ascii="Arial" w:hAnsi="Arial" w:cs="Arial"/>
          <w:sz w:val="20"/>
          <w:szCs w:val="20"/>
        </w:rPr>
        <w:t>p</w:t>
      </w:r>
      <w:r w:rsidR="00034AD3" w:rsidRPr="004C443F">
        <w:rPr>
          <w:rFonts w:ascii="Arial" w:hAnsi="Arial" w:cs="Arial"/>
          <w:sz w:val="20"/>
          <w:szCs w:val="20"/>
        </w:rPr>
        <w:t xml:space="preserve">avardė, </w:t>
      </w:r>
      <w:r w:rsidR="00BA4325">
        <w:rPr>
          <w:rFonts w:ascii="Arial" w:hAnsi="Arial" w:cs="Arial"/>
          <w:sz w:val="20"/>
          <w:szCs w:val="20"/>
        </w:rPr>
        <w:t>g</w:t>
      </w:r>
      <w:r w:rsidR="00034AD3" w:rsidRPr="004C443F">
        <w:rPr>
          <w:rFonts w:ascii="Arial" w:hAnsi="Arial" w:cs="Arial"/>
          <w:sz w:val="20"/>
          <w:szCs w:val="20"/>
        </w:rPr>
        <w:t>imimo data</w:t>
      </w:r>
      <w:r w:rsidR="00FA114F" w:rsidRPr="004C443F">
        <w:rPr>
          <w:rFonts w:ascii="Arial" w:hAnsi="Arial" w:cs="Arial"/>
          <w:sz w:val="20"/>
          <w:szCs w:val="20"/>
        </w:rPr>
        <w:t>, jei juridinis asmuo – įmonės pavadinimas, įmonės kodas;</w:t>
      </w:r>
      <w:r w:rsidR="00211895" w:rsidRPr="004C443F">
        <w:rPr>
          <w:rFonts w:ascii="Arial" w:hAnsi="Arial" w:cs="Arial"/>
          <w:sz w:val="20"/>
          <w:szCs w:val="20"/>
        </w:rPr>
        <w:t xml:space="preserve"> </w:t>
      </w:r>
    </w:p>
    <w:p w14:paraId="3972D31F" w14:textId="7D9043FB" w:rsidR="00211895" w:rsidRPr="004C443F" w:rsidRDefault="00AA0C69" w:rsidP="00BA4325">
      <w:pPr>
        <w:pStyle w:val="ListParagraph"/>
        <w:numPr>
          <w:ilvl w:val="2"/>
          <w:numId w:val="21"/>
        </w:numPr>
        <w:spacing w:line="360" w:lineRule="auto"/>
        <w:ind w:left="56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FA114F" w:rsidRPr="004C443F">
        <w:rPr>
          <w:rFonts w:ascii="Arial" w:hAnsi="Arial" w:cs="Arial"/>
          <w:sz w:val="20"/>
          <w:szCs w:val="20"/>
        </w:rPr>
        <w:t xml:space="preserve">astato savininkai ir </w:t>
      </w:r>
      <w:r w:rsidR="00FE3B6B" w:rsidRPr="004C443F">
        <w:rPr>
          <w:rFonts w:ascii="Arial" w:hAnsi="Arial" w:cs="Arial"/>
          <w:sz w:val="20"/>
          <w:szCs w:val="20"/>
        </w:rPr>
        <w:t xml:space="preserve">valdytojai </w:t>
      </w:r>
      <w:r w:rsidR="00FA114F" w:rsidRPr="004C443F">
        <w:rPr>
          <w:rFonts w:ascii="Arial" w:hAnsi="Arial" w:cs="Arial"/>
          <w:sz w:val="20"/>
          <w:szCs w:val="20"/>
        </w:rPr>
        <w:t>(nuomininkai, panaudos teise valdantys)</w:t>
      </w:r>
      <w:r w:rsidR="00583C6C" w:rsidRPr="004C443F">
        <w:rPr>
          <w:rFonts w:ascii="Arial" w:hAnsi="Arial" w:cs="Arial"/>
          <w:sz w:val="20"/>
          <w:szCs w:val="20"/>
        </w:rPr>
        <w:t>:</w:t>
      </w:r>
      <w:r w:rsidR="00FA114F" w:rsidRPr="004C443F">
        <w:rPr>
          <w:rFonts w:ascii="Arial" w:hAnsi="Arial" w:cs="Arial"/>
          <w:sz w:val="20"/>
          <w:szCs w:val="20"/>
        </w:rPr>
        <w:t xml:space="preserve"> </w:t>
      </w:r>
      <w:r w:rsidR="00BA4325">
        <w:rPr>
          <w:rFonts w:ascii="Arial" w:hAnsi="Arial" w:cs="Arial"/>
          <w:sz w:val="20"/>
          <w:szCs w:val="20"/>
        </w:rPr>
        <w:t>v</w:t>
      </w:r>
      <w:r w:rsidR="00FA114F" w:rsidRPr="004C443F">
        <w:rPr>
          <w:rFonts w:ascii="Arial" w:hAnsi="Arial" w:cs="Arial"/>
          <w:sz w:val="20"/>
          <w:szCs w:val="20"/>
        </w:rPr>
        <w:t xml:space="preserve">ardas, </w:t>
      </w:r>
      <w:r w:rsidR="00BA4325">
        <w:rPr>
          <w:rFonts w:ascii="Arial" w:hAnsi="Arial" w:cs="Arial"/>
          <w:sz w:val="20"/>
          <w:szCs w:val="20"/>
        </w:rPr>
        <w:t>p</w:t>
      </w:r>
      <w:r w:rsidR="00FA114F" w:rsidRPr="004C443F">
        <w:rPr>
          <w:rFonts w:ascii="Arial" w:hAnsi="Arial" w:cs="Arial"/>
          <w:sz w:val="20"/>
          <w:szCs w:val="20"/>
        </w:rPr>
        <w:t xml:space="preserve">avardė, </w:t>
      </w:r>
      <w:r w:rsidR="00BA4325">
        <w:rPr>
          <w:rFonts w:ascii="Arial" w:hAnsi="Arial" w:cs="Arial"/>
          <w:sz w:val="20"/>
          <w:szCs w:val="20"/>
        </w:rPr>
        <w:t>g</w:t>
      </w:r>
      <w:r w:rsidR="00FA114F" w:rsidRPr="004C443F">
        <w:rPr>
          <w:rFonts w:ascii="Arial" w:hAnsi="Arial" w:cs="Arial"/>
          <w:sz w:val="20"/>
          <w:szCs w:val="20"/>
        </w:rPr>
        <w:t>imimo data, jei juridinis asmuo – įmonės pavadinimas, įmonės kodas;</w:t>
      </w:r>
    </w:p>
    <w:p w14:paraId="0D2EC28C" w14:textId="153A8F3C" w:rsidR="00015075" w:rsidRPr="004C443F" w:rsidRDefault="00AA0C69" w:rsidP="00015075">
      <w:pPr>
        <w:pStyle w:val="ListParagraph"/>
        <w:numPr>
          <w:ilvl w:val="2"/>
          <w:numId w:val="21"/>
        </w:numPr>
        <w:spacing w:line="360" w:lineRule="auto"/>
        <w:ind w:left="56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07696" w:rsidRPr="004C443F">
        <w:rPr>
          <w:rFonts w:ascii="Arial" w:hAnsi="Arial" w:cs="Arial"/>
          <w:sz w:val="20"/>
          <w:szCs w:val="20"/>
        </w:rPr>
        <w:t>viejų ar daugiau bu</w:t>
      </w:r>
      <w:r w:rsidR="00DF71BD" w:rsidRPr="004C443F">
        <w:rPr>
          <w:rFonts w:ascii="Arial" w:hAnsi="Arial" w:cs="Arial"/>
          <w:sz w:val="20"/>
          <w:szCs w:val="20"/>
        </w:rPr>
        <w:t>tų pastatams pateikti butų savininkų informaciją;</w:t>
      </w:r>
    </w:p>
    <w:p w14:paraId="4E7877C9" w14:textId="27C39A0E" w:rsidR="006E5E8F" w:rsidRPr="004C443F" w:rsidRDefault="006E5E8F" w:rsidP="006E5E8F">
      <w:pPr>
        <w:pStyle w:val="ListParagraph"/>
        <w:numPr>
          <w:ilvl w:val="1"/>
          <w:numId w:val="21"/>
        </w:numPr>
        <w:spacing w:line="360" w:lineRule="auto"/>
        <w:rPr>
          <w:rFonts w:ascii="Arial" w:hAnsi="Arial" w:cs="Arial"/>
          <w:sz w:val="20"/>
          <w:szCs w:val="20"/>
        </w:rPr>
      </w:pPr>
      <w:r w:rsidRPr="004C443F">
        <w:rPr>
          <w:rFonts w:ascii="Arial" w:hAnsi="Arial" w:cs="Arial"/>
          <w:sz w:val="20"/>
          <w:szCs w:val="20"/>
        </w:rPr>
        <w:t>Paslaug</w:t>
      </w:r>
      <w:r w:rsidR="00DA696D">
        <w:rPr>
          <w:rFonts w:ascii="Arial" w:hAnsi="Arial" w:cs="Arial"/>
          <w:sz w:val="20"/>
          <w:szCs w:val="20"/>
        </w:rPr>
        <w:t>ų teikimo</w:t>
      </w:r>
      <w:r w:rsidRPr="004C443F">
        <w:rPr>
          <w:rFonts w:ascii="Arial" w:hAnsi="Arial" w:cs="Arial"/>
          <w:sz w:val="20"/>
          <w:szCs w:val="20"/>
        </w:rPr>
        <w:t xml:space="preserve"> eigos, kokybės ir aktualių klausimų aptarimo tarp Tiekėjo ir </w:t>
      </w:r>
      <w:r w:rsidR="00576165" w:rsidRPr="004C443F">
        <w:rPr>
          <w:rFonts w:ascii="Arial" w:hAnsi="Arial" w:cs="Arial"/>
          <w:sz w:val="20"/>
          <w:szCs w:val="20"/>
        </w:rPr>
        <w:t>Perkančiojo subjekto</w:t>
      </w:r>
      <w:r w:rsidRPr="004C443F">
        <w:rPr>
          <w:rFonts w:ascii="Arial" w:hAnsi="Arial" w:cs="Arial"/>
          <w:sz w:val="20"/>
          <w:szCs w:val="20"/>
        </w:rPr>
        <w:t xml:space="preserve"> periodiškumas nustatomas tarp </w:t>
      </w:r>
      <w:r w:rsidR="00576165" w:rsidRPr="004C443F">
        <w:rPr>
          <w:rFonts w:ascii="Arial" w:hAnsi="Arial" w:cs="Arial"/>
          <w:sz w:val="20"/>
          <w:szCs w:val="20"/>
        </w:rPr>
        <w:t>Perkančiojo subjekto</w:t>
      </w:r>
      <w:r w:rsidRPr="004C443F">
        <w:rPr>
          <w:rFonts w:ascii="Arial" w:hAnsi="Arial" w:cs="Arial"/>
          <w:sz w:val="20"/>
          <w:szCs w:val="20"/>
        </w:rPr>
        <w:t xml:space="preserve"> ir Tiekėjo ne vėliau kaip </w:t>
      </w:r>
      <w:r w:rsidR="00AA0C69">
        <w:rPr>
          <w:rFonts w:ascii="Arial" w:hAnsi="Arial" w:cs="Arial"/>
          <w:sz w:val="20"/>
          <w:szCs w:val="20"/>
        </w:rPr>
        <w:t xml:space="preserve">per </w:t>
      </w:r>
      <w:r w:rsidRPr="004C443F">
        <w:rPr>
          <w:rFonts w:ascii="Arial" w:hAnsi="Arial" w:cs="Arial"/>
          <w:sz w:val="20"/>
          <w:szCs w:val="20"/>
        </w:rPr>
        <w:t xml:space="preserve">10 </w:t>
      </w:r>
      <w:r w:rsidR="007B7604">
        <w:rPr>
          <w:rFonts w:ascii="Arial" w:hAnsi="Arial" w:cs="Arial"/>
          <w:sz w:val="20"/>
          <w:szCs w:val="20"/>
        </w:rPr>
        <w:t xml:space="preserve">(dešimt) </w:t>
      </w:r>
      <w:r w:rsidRPr="004C443F">
        <w:rPr>
          <w:rFonts w:ascii="Arial" w:hAnsi="Arial" w:cs="Arial"/>
          <w:sz w:val="20"/>
          <w:szCs w:val="20"/>
        </w:rPr>
        <w:t>d</w:t>
      </w:r>
      <w:r w:rsidR="00C509B3" w:rsidRPr="004C443F">
        <w:rPr>
          <w:rFonts w:ascii="Arial" w:hAnsi="Arial" w:cs="Arial"/>
          <w:sz w:val="20"/>
          <w:szCs w:val="20"/>
        </w:rPr>
        <w:t xml:space="preserve">arbo </w:t>
      </w:r>
      <w:r w:rsidR="004C443F" w:rsidRPr="004C443F">
        <w:rPr>
          <w:rFonts w:ascii="Arial" w:hAnsi="Arial" w:cs="Arial"/>
          <w:sz w:val="20"/>
          <w:szCs w:val="20"/>
        </w:rPr>
        <w:t xml:space="preserve">dienų </w:t>
      </w:r>
      <w:r w:rsidRPr="004C443F">
        <w:rPr>
          <w:rFonts w:ascii="Arial" w:hAnsi="Arial" w:cs="Arial"/>
          <w:sz w:val="20"/>
          <w:szCs w:val="20"/>
        </w:rPr>
        <w:t xml:space="preserve">po </w:t>
      </w:r>
      <w:r w:rsidR="00BA4325">
        <w:rPr>
          <w:rFonts w:ascii="Arial" w:hAnsi="Arial" w:cs="Arial"/>
          <w:sz w:val="20"/>
          <w:szCs w:val="20"/>
        </w:rPr>
        <w:t>S</w:t>
      </w:r>
      <w:r w:rsidRPr="004C443F">
        <w:rPr>
          <w:rFonts w:ascii="Arial" w:hAnsi="Arial" w:cs="Arial"/>
          <w:sz w:val="20"/>
          <w:szCs w:val="20"/>
        </w:rPr>
        <w:t xml:space="preserve">utarties </w:t>
      </w:r>
      <w:r w:rsidR="00BA4325">
        <w:rPr>
          <w:rFonts w:ascii="Arial" w:hAnsi="Arial" w:cs="Arial"/>
          <w:sz w:val="20"/>
          <w:szCs w:val="20"/>
        </w:rPr>
        <w:t>įsigaliojimo</w:t>
      </w:r>
      <w:r w:rsidRPr="004C443F">
        <w:rPr>
          <w:rFonts w:ascii="Arial" w:hAnsi="Arial" w:cs="Arial"/>
          <w:sz w:val="20"/>
          <w:szCs w:val="20"/>
        </w:rPr>
        <w:t xml:space="preserve">, </w:t>
      </w:r>
      <w:r w:rsidR="00BA4325">
        <w:rPr>
          <w:rFonts w:ascii="Arial" w:hAnsi="Arial" w:cs="Arial"/>
          <w:sz w:val="20"/>
          <w:szCs w:val="20"/>
        </w:rPr>
        <w:t>vyksta ne</w:t>
      </w:r>
      <w:r w:rsidR="00BA4325" w:rsidRPr="004C443F">
        <w:rPr>
          <w:rFonts w:ascii="Arial" w:hAnsi="Arial" w:cs="Arial"/>
          <w:sz w:val="20"/>
          <w:szCs w:val="20"/>
        </w:rPr>
        <w:t xml:space="preserve"> </w:t>
      </w:r>
      <w:r w:rsidRPr="004C443F">
        <w:rPr>
          <w:rFonts w:ascii="Arial" w:hAnsi="Arial" w:cs="Arial"/>
          <w:sz w:val="20"/>
          <w:szCs w:val="20"/>
        </w:rPr>
        <w:t xml:space="preserve">rečiau kaip 1 </w:t>
      </w:r>
      <w:r w:rsidR="007B7604">
        <w:rPr>
          <w:rFonts w:ascii="Arial" w:hAnsi="Arial" w:cs="Arial"/>
          <w:sz w:val="20"/>
          <w:szCs w:val="20"/>
        </w:rPr>
        <w:t xml:space="preserve">(vieną) </w:t>
      </w:r>
      <w:r w:rsidRPr="004C443F">
        <w:rPr>
          <w:rFonts w:ascii="Arial" w:hAnsi="Arial" w:cs="Arial"/>
          <w:sz w:val="20"/>
          <w:szCs w:val="20"/>
        </w:rPr>
        <w:t>kartą per mėnesį.</w:t>
      </w:r>
    </w:p>
    <w:p w14:paraId="5EA42626" w14:textId="309E951C" w:rsidR="005A477F" w:rsidRPr="004C443F" w:rsidRDefault="00BC3EB3" w:rsidP="008F72F5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4C443F">
        <w:rPr>
          <w:rFonts w:ascii="Arial" w:hAnsi="Arial" w:cs="Arial"/>
          <w:b/>
          <w:bCs/>
          <w:sz w:val="20"/>
          <w:szCs w:val="20"/>
        </w:rPr>
        <w:t>A</w:t>
      </w:r>
      <w:r w:rsidR="00863821" w:rsidRPr="004C443F">
        <w:rPr>
          <w:rFonts w:ascii="Arial" w:hAnsi="Arial" w:cs="Arial"/>
          <w:b/>
          <w:bCs/>
          <w:sz w:val="20"/>
          <w:szCs w:val="20"/>
        </w:rPr>
        <w:t>dresatų identifikavimo</w:t>
      </w:r>
      <w:r w:rsidR="00CB773B">
        <w:rPr>
          <w:rFonts w:ascii="Arial" w:hAnsi="Arial" w:cs="Arial"/>
          <w:b/>
          <w:bCs/>
          <w:sz w:val="20"/>
          <w:szCs w:val="20"/>
        </w:rPr>
        <w:t xml:space="preserve">, </w:t>
      </w:r>
      <w:r w:rsidR="00863821" w:rsidRPr="004C443F">
        <w:rPr>
          <w:rFonts w:ascii="Arial" w:hAnsi="Arial" w:cs="Arial"/>
          <w:b/>
          <w:bCs/>
          <w:sz w:val="20"/>
          <w:szCs w:val="20"/>
        </w:rPr>
        <w:t>siuntų siuntimo bei</w:t>
      </w:r>
      <w:r w:rsidR="00FD68E7" w:rsidRPr="004C443F">
        <w:rPr>
          <w:rFonts w:ascii="Arial" w:hAnsi="Arial" w:cs="Arial"/>
          <w:b/>
          <w:bCs/>
          <w:sz w:val="20"/>
          <w:szCs w:val="20"/>
        </w:rPr>
        <w:t xml:space="preserve"> </w:t>
      </w:r>
      <w:r w:rsidR="00863821" w:rsidRPr="004C443F">
        <w:rPr>
          <w:rFonts w:ascii="Arial" w:hAnsi="Arial" w:cs="Arial"/>
          <w:b/>
          <w:bCs/>
          <w:sz w:val="20"/>
          <w:szCs w:val="20"/>
        </w:rPr>
        <w:t>informuotų</w:t>
      </w:r>
      <w:r w:rsidR="00FD68E7" w:rsidRPr="004C443F">
        <w:rPr>
          <w:rFonts w:ascii="Arial" w:hAnsi="Arial" w:cs="Arial"/>
          <w:b/>
          <w:bCs/>
          <w:sz w:val="20"/>
          <w:szCs w:val="20"/>
        </w:rPr>
        <w:t xml:space="preserve"> ir neinformuotų</w:t>
      </w:r>
      <w:r w:rsidR="00863821" w:rsidRPr="004C443F">
        <w:rPr>
          <w:rFonts w:ascii="Arial" w:hAnsi="Arial" w:cs="Arial"/>
          <w:b/>
          <w:bCs/>
          <w:sz w:val="20"/>
          <w:szCs w:val="20"/>
        </w:rPr>
        <w:t xml:space="preserve"> adresatų ataskaitos teikimo </w:t>
      </w:r>
      <w:r w:rsidR="0033240E" w:rsidRPr="004C443F">
        <w:rPr>
          <w:rFonts w:ascii="Arial" w:hAnsi="Arial" w:cs="Arial"/>
          <w:b/>
          <w:bCs/>
          <w:sz w:val="20"/>
          <w:szCs w:val="20"/>
        </w:rPr>
        <w:t>Paslaug</w:t>
      </w:r>
      <w:r w:rsidR="00BA4325">
        <w:rPr>
          <w:rFonts w:ascii="Arial" w:hAnsi="Arial" w:cs="Arial"/>
          <w:b/>
          <w:bCs/>
          <w:sz w:val="20"/>
          <w:szCs w:val="20"/>
        </w:rPr>
        <w:t>os</w:t>
      </w:r>
      <w:r w:rsidR="00FD68E7" w:rsidRPr="004C443F">
        <w:rPr>
          <w:rFonts w:ascii="Arial" w:hAnsi="Arial" w:cs="Arial"/>
          <w:b/>
          <w:bCs/>
          <w:sz w:val="20"/>
          <w:szCs w:val="20"/>
        </w:rPr>
        <w:t>:</w:t>
      </w:r>
    </w:p>
    <w:p w14:paraId="5EA6FF4F" w14:textId="72CB146B" w:rsidR="00B61BF3" w:rsidRDefault="00D66EC2" w:rsidP="00E80E72">
      <w:pPr>
        <w:pStyle w:val="ListParagraph"/>
        <w:numPr>
          <w:ilvl w:val="1"/>
          <w:numId w:val="21"/>
        </w:numPr>
        <w:spacing w:line="360" w:lineRule="auto"/>
        <w:rPr>
          <w:rFonts w:ascii="Arial" w:hAnsi="Arial" w:cs="Arial"/>
          <w:sz w:val="20"/>
          <w:szCs w:val="20"/>
        </w:rPr>
      </w:pPr>
      <w:r w:rsidRPr="004C443F">
        <w:rPr>
          <w:rFonts w:ascii="Arial" w:hAnsi="Arial" w:cs="Arial"/>
          <w:sz w:val="20"/>
          <w:szCs w:val="20"/>
        </w:rPr>
        <w:t>Ž</w:t>
      </w:r>
      <w:r w:rsidR="005719BC" w:rsidRPr="004C443F">
        <w:rPr>
          <w:rFonts w:ascii="Arial" w:hAnsi="Arial" w:cs="Arial"/>
          <w:sz w:val="20"/>
          <w:szCs w:val="20"/>
        </w:rPr>
        <w:t xml:space="preserve">emės sklypo, </w:t>
      </w:r>
      <w:r w:rsidR="00604F1F" w:rsidRPr="004C443F">
        <w:rPr>
          <w:rFonts w:ascii="Arial" w:hAnsi="Arial" w:cs="Arial"/>
          <w:sz w:val="20"/>
          <w:szCs w:val="20"/>
        </w:rPr>
        <w:t xml:space="preserve">kuriame </w:t>
      </w:r>
      <w:r w:rsidR="00790370" w:rsidRPr="004C443F">
        <w:rPr>
          <w:rFonts w:ascii="Arial" w:hAnsi="Arial" w:cs="Arial"/>
          <w:sz w:val="20"/>
          <w:szCs w:val="20"/>
        </w:rPr>
        <w:t>taikomos</w:t>
      </w:r>
      <w:r w:rsidR="005719BC" w:rsidRPr="004C443F">
        <w:rPr>
          <w:rFonts w:ascii="Arial" w:hAnsi="Arial" w:cs="Arial"/>
          <w:sz w:val="20"/>
          <w:szCs w:val="20"/>
        </w:rPr>
        <w:t xml:space="preserve"> </w:t>
      </w:r>
      <w:r w:rsidR="00790370" w:rsidRPr="004C443F">
        <w:rPr>
          <w:rFonts w:ascii="Arial" w:hAnsi="Arial" w:cs="Arial"/>
          <w:sz w:val="20"/>
          <w:szCs w:val="20"/>
        </w:rPr>
        <w:t xml:space="preserve">specialiosios </w:t>
      </w:r>
      <w:r w:rsidR="005719BC" w:rsidRPr="004C443F">
        <w:rPr>
          <w:rFonts w:ascii="Arial" w:hAnsi="Arial" w:cs="Arial"/>
          <w:sz w:val="20"/>
          <w:szCs w:val="20"/>
        </w:rPr>
        <w:t>žemės naudojimo sąlyg</w:t>
      </w:r>
      <w:r w:rsidR="00790370" w:rsidRPr="004C443F">
        <w:rPr>
          <w:rFonts w:ascii="Arial" w:hAnsi="Arial" w:cs="Arial"/>
          <w:sz w:val="20"/>
          <w:szCs w:val="20"/>
        </w:rPr>
        <w:t>os</w:t>
      </w:r>
      <w:r w:rsidR="005719BC" w:rsidRPr="004C443F">
        <w:rPr>
          <w:rFonts w:ascii="Arial" w:hAnsi="Arial" w:cs="Arial"/>
          <w:sz w:val="20"/>
          <w:szCs w:val="20"/>
        </w:rPr>
        <w:t>, savininkai</w:t>
      </w:r>
      <w:r w:rsidR="00164746" w:rsidRPr="004C443F">
        <w:rPr>
          <w:rFonts w:ascii="Arial" w:hAnsi="Arial" w:cs="Arial"/>
          <w:sz w:val="20"/>
          <w:szCs w:val="20"/>
        </w:rPr>
        <w:t>, valstybinės ar savivaldybės žemės patikėtiniai</w:t>
      </w:r>
      <w:r w:rsidR="009B4A4F" w:rsidRPr="004C443F">
        <w:rPr>
          <w:rFonts w:ascii="Arial" w:hAnsi="Arial" w:cs="Arial"/>
          <w:sz w:val="20"/>
          <w:szCs w:val="20"/>
        </w:rPr>
        <w:t xml:space="preserve">, fiziniai ar juridiniai asmenys arba kitos organizacijos ar jų padaliniai, naudojantys žemę pagal </w:t>
      </w:r>
      <w:r w:rsidR="00AB2A81" w:rsidRPr="004C443F">
        <w:rPr>
          <w:rFonts w:ascii="Arial" w:hAnsi="Arial" w:cs="Arial"/>
          <w:sz w:val="20"/>
          <w:szCs w:val="20"/>
        </w:rPr>
        <w:t>NTR</w:t>
      </w:r>
      <w:r w:rsidR="009B4A4F" w:rsidRPr="004C443F">
        <w:rPr>
          <w:rFonts w:ascii="Arial" w:hAnsi="Arial" w:cs="Arial"/>
          <w:sz w:val="20"/>
          <w:szCs w:val="20"/>
        </w:rPr>
        <w:t xml:space="preserve"> įregistruotą nuomos, subnuomos, panaudos ar rentos sutartį</w:t>
      </w:r>
      <w:r w:rsidR="00455786" w:rsidRPr="004C443F">
        <w:rPr>
          <w:rFonts w:ascii="Arial" w:hAnsi="Arial" w:cs="Arial"/>
          <w:sz w:val="20"/>
          <w:szCs w:val="20"/>
        </w:rPr>
        <w:t>, nustatytoje teritorijoje</w:t>
      </w:r>
      <w:r w:rsidR="00B05A6F">
        <w:rPr>
          <w:rFonts w:ascii="Arial" w:hAnsi="Arial" w:cs="Arial"/>
          <w:sz w:val="20"/>
          <w:szCs w:val="20"/>
        </w:rPr>
        <w:t xml:space="preserve"> </w:t>
      </w:r>
      <w:r w:rsidR="00455786" w:rsidRPr="004C443F">
        <w:rPr>
          <w:rFonts w:ascii="Arial" w:hAnsi="Arial" w:cs="Arial"/>
          <w:sz w:val="20"/>
          <w:szCs w:val="20"/>
        </w:rPr>
        <w:t xml:space="preserve">esančių </w:t>
      </w:r>
      <w:r w:rsidR="00AB2A81" w:rsidRPr="004C443F">
        <w:rPr>
          <w:rFonts w:ascii="Arial" w:hAnsi="Arial" w:cs="Arial"/>
          <w:sz w:val="20"/>
          <w:szCs w:val="20"/>
        </w:rPr>
        <w:t>NTR</w:t>
      </w:r>
      <w:r w:rsidR="00455786" w:rsidRPr="004C443F">
        <w:rPr>
          <w:rFonts w:ascii="Arial" w:hAnsi="Arial" w:cs="Arial"/>
          <w:sz w:val="20"/>
          <w:szCs w:val="20"/>
        </w:rPr>
        <w:t xml:space="preserve"> įregistruotų nekilnojamųjų daiktų savininkai ar patikėtiniai</w:t>
      </w:r>
      <w:r w:rsidR="00241D82" w:rsidRPr="004C443F">
        <w:rPr>
          <w:rFonts w:ascii="Arial" w:hAnsi="Arial" w:cs="Arial"/>
          <w:sz w:val="20"/>
          <w:szCs w:val="20"/>
        </w:rPr>
        <w:t>, pastato savininkų bendrija ar kitas bendrojo naudojimo objektų valdytojas, jeigu į nustatytą teritoriją patenka gyvenamosios paskirties daugiabutis pastatas</w:t>
      </w:r>
      <w:r w:rsidR="00D16B81" w:rsidRPr="004C443F">
        <w:rPr>
          <w:rFonts w:ascii="Arial" w:hAnsi="Arial" w:cs="Arial"/>
          <w:sz w:val="20"/>
          <w:szCs w:val="20"/>
        </w:rPr>
        <w:t>, pastato ir/arba patalpų savininkai, jeigu nėra registruotos bendrijos arba bendrojo naudojimo objektų valdytojo</w:t>
      </w:r>
      <w:r w:rsidRPr="004C443F">
        <w:rPr>
          <w:rFonts w:ascii="Arial" w:hAnsi="Arial" w:cs="Arial"/>
          <w:sz w:val="20"/>
          <w:szCs w:val="20"/>
        </w:rPr>
        <w:t xml:space="preserve"> (toliau – Adresatai)</w:t>
      </w:r>
      <w:r w:rsidR="00D16B81" w:rsidRPr="004C443F">
        <w:rPr>
          <w:rFonts w:ascii="Arial" w:hAnsi="Arial" w:cs="Arial"/>
          <w:sz w:val="20"/>
          <w:szCs w:val="20"/>
        </w:rPr>
        <w:t>.</w:t>
      </w:r>
    </w:p>
    <w:p w14:paraId="50E1B250" w14:textId="2F9C70DB" w:rsidR="00E14DF2" w:rsidRDefault="00E14DF2" w:rsidP="00E14DF2">
      <w:pPr>
        <w:pStyle w:val="ListParagraph"/>
        <w:numPr>
          <w:ilvl w:val="1"/>
          <w:numId w:val="21"/>
        </w:numPr>
        <w:spacing w:line="360" w:lineRule="auto"/>
        <w:rPr>
          <w:rFonts w:ascii="Arial" w:hAnsi="Arial" w:cs="Arial"/>
          <w:sz w:val="20"/>
          <w:szCs w:val="20"/>
        </w:rPr>
      </w:pPr>
      <w:r w:rsidRPr="00F90291">
        <w:rPr>
          <w:rFonts w:ascii="Arial" w:hAnsi="Arial" w:cs="Arial"/>
          <w:sz w:val="20"/>
          <w:szCs w:val="20"/>
        </w:rPr>
        <w:t xml:space="preserve">Duomenys, reikalingi nustatyti Adresatą ir jo </w:t>
      </w:r>
      <w:r w:rsidR="00BA4325">
        <w:rPr>
          <w:rFonts w:ascii="Arial" w:hAnsi="Arial" w:cs="Arial"/>
          <w:sz w:val="20"/>
          <w:szCs w:val="20"/>
        </w:rPr>
        <w:t>n</w:t>
      </w:r>
      <w:r w:rsidRPr="00F90291">
        <w:rPr>
          <w:rFonts w:ascii="Arial" w:hAnsi="Arial" w:cs="Arial"/>
          <w:sz w:val="20"/>
          <w:szCs w:val="20"/>
        </w:rPr>
        <w:t>ekilnojamo turto objektus:</w:t>
      </w:r>
    </w:p>
    <w:p w14:paraId="7D82756F" w14:textId="57D0877B" w:rsidR="00E14DF2" w:rsidRPr="00F90291" w:rsidRDefault="00AA0C69" w:rsidP="00E14DF2">
      <w:pPr>
        <w:pStyle w:val="ListParagraph"/>
        <w:numPr>
          <w:ilvl w:val="2"/>
          <w:numId w:val="2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ž</w:t>
      </w:r>
      <w:r w:rsidR="00E14DF2" w:rsidRPr="00F90291">
        <w:rPr>
          <w:rFonts w:ascii="Arial" w:hAnsi="Arial" w:cs="Arial"/>
          <w:sz w:val="20"/>
          <w:szCs w:val="20"/>
        </w:rPr>
        <w:t xml:space="preserve">emės sklypo savininkai ir valdytojai (nuomininkai, panaudos teise valdantys): </w:t>
      </w:r>
      <w:r w:rsidR="00BA4325">
        <w:rPr>
          <w:rFonts w:ascii="Arial" w:hAnsi="Arial" w:cs="Arial"/>
          <w:sz w:val="20"/>
          <w:szCs w:val="20"/>
        </w:rPr>
        <w:t>v</w:t>
      </w:r>
      <w:r w:rsidR="00E14DF2" w:rsidRPr="00F90291">
        <w:rPr>
          <w:rFonts w:ascii="Arial" w:hAnsi="Arial" w:cs="Arial"/>
          <w:sz w:val="20"/>
          <w:szCs w:val="20"/>
        </w:rPr>
        <w:t xml:space="preserve">ardas, </w:t>
      </w:r>
      <w:r w:rsidR="00BA4325">
        <w:rPr>
          <w:rFonts w:ascii="Arial" w:hAnsi="Arial" w:cs="Arial"/>
          <w:sz w:val="20"/>
          <w:szCs w:val="20"/>
        </w:rPr>
        <w:t>p</w:t>
      </w:r>
      <w:r w:rsidR="00E14DF2" w:rsidRPr="00F90291">
        <w:rPr>
          <w:rFonts w:ascii="Arial" w:hAnsi="Arial" w:cs="Arial"/>
          <w:sz w:val="20"/>
          <w:szCs w:val="20"/>
        </w:rPr>
        <w:t xml:space="preserve">avardė, </w:t>
      </w:r>
      <w:r w:rsidR="00BA4325">
        <w:rPr>
          <w:rFonts w:ascii="Arial" w:hAnsi="Arial" w:cs="Arial"/>
          <w:sz w:val="20"/>
          <w:szCs w:val="20"/>
        </w:rPr>
        <w:t>g</w:t>
      </w:r>
      <w:r w:rsidR="00E14DF2" w:rsidRPr="00F90291">
        <w:rPr>
          <w:rFonts w:ascii="Arial" w:hAnsi="Arial" w:cs="Arial"/>
          <w:sz w:val="20"/>
          <w:szCs w:val="20"/>
        </w:rPr>
        <w:t xml:space="preserve">imimo data, jei juridinis asmuo – įmonės pavadinimas, įmonės kodas; </w:t>
      </w:r>
    </w:p>
    <w:p w14:paraId="73376E46" w14:textId="7C2996A7" w:rsidR="00E14DF2" w:rsidRPr="00E14DF2" w:rsidRDefault="00AA0C69" w:rsidP="00E14DF2">
      <w:pPr>
        <w:pStyle w:val="ListParagraph"/>
        <w:numPr>
          <w:ilvl w:val="2"/>
          <w:numId w:val="2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</w:t>
      </w:r>
      <w:r w:rsidR="00E14DF2" w:rsidRPr="004C443F">
        <w:rPr>
          <w:rFonts w:ascii="Arial" w:hAnsi="Arial" w:cs="Arial"/>
          <w:sz w:val="20"/>
          <w:szCs w:val="20"/>
        </w:rPr>
        <w:t>astat</w:t>
      </w:r>
      <w:r w:rsidR="00E14DF2">
        <w:rPr>
          <w:rFonts w:ascii="Arial" w:hAnsi="Arial" w:cs="Arial"/>
          <w:sz w:val="20"/>
          <w:szCs w:val="20"/>
        </w:rPr>
        <w:t>o</w:t>
      </w:r>
      <w:r w:rsidR="00E14DF2" w:rsidRPr="004C443F">
        <w:rPr>
          <w:rFonts w:ascii="Arial" w:hAnsi="Arial" w:cs="Arial"/>
          <w:sz w:val="20"/>
          <w:szCs w:val="20"/>
        </w:rPr>
        <w:t xml:space="preserve"> savinink</w:t>
      </w:r>
      <w:r w:rsidR="00E14DF2">
        <w:rPr>
          <w:rFonts w:ascii="Arial" w:hAnsi="Arial" w:cs="Arial"/>
          <w:sz w:val="20"/>
          <w:szCs w:val="20"/>
        </w:rPr>
        <w:t>o</w:t>
      </w:r>
      <w:r w:rsidR="00E14DF2" w:rsidRPr="004C443F">
        <w:rPr>
          <w:rFonts w:ascii="Arial" w:hAnsi="Arial" w:cs="Arial"/>
          <w:sz w:val="20"/>
          <w:szCs w:val="20"/>
        </w:rPr>
        <w:t xml:space="preserve"> ir valdytojų asmens kod</w:t>
      </w:r>
      <w:r w:rsidR="00E14DF2">
        <w:rPr>
          <w:rFonts w:ascii="Arial" w:hAnsi="Arial" w:cs="Arial"/>
          <w:sz w:val="20"/>
          <w:szCs w:val="20"/>
        </w:rPr>
        <w:t>a</w:t>
      </w:r>
      <w:r w:rsidR="00BA4325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</w:t>
      </w:r>
    </w:p>
    <w:p w14:paraId="0CCB1F2E" w14:textId="68C478D5" w:rsidR="00755188" w:rsidRPr="004C443F" w:rsidRDefault="00BA4325" w:rsidP="00E80E72">
      <w:pPr>
        <w:pStyle w:val="ListParagraph"/>
        <w:numPr>
          <w:ilvl w:val="1"/>
          <w:numId w:val="2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Paslaugų u</w:t>
      </w:r>
      <w:r w:rsidR="00EF5846" w:rsidRPr="004C443F">
        <w:rPr>
          <w:rFonts w:ascii="Arial" w:hAnsi="Arial" w:cs="Arial"/>
          <w:sz w:val="20"/>
          <w:szCs w:val="20"/>
        </w:rPr>
        <w:t xml:space="preserve">žsakymai teikiami </w:t>
      </w:r>
      <w:r w:rsidR="00BC3EB3" w:rsidRPr="004C443F">
        <w:rPr>
          <w:rFonts w:ascii="Arial" w:hAnsi="Arial" w:cs="Arial"/>
          <w:sz w:val="20"/>
          <w:szCs w:val="20"/>
        </w:rPr>
        <w:t>Tiekėjui</w:t>
      </w:r>
      <w:r w:rsidR="00F119AF" w:rsidRPr="004C443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Sutartyje </w:t>
      </w:r>
      <w:r w:rsidR="00F119AF" w:rsidRPr="004C443F">
        <w:rPr>
          <w:rFonts w:ascii="Arial" w:hAnsi="Arial" w:cs="Arial"/>
          <w:sz w:val="20"/>
          <w:szCs w:val="20"/>
        </w:rPr>
        <w:t>nurodytu elektroniniu paštu ir/ar</w:t>
      </w:r>
      <w:r w:rsidR="00BC3EB3" w:rsidRPr="004C443F">
        <w:rPr>
          <w:rFonts w:ascii="Arial" w:hAnsi="Arial" w:cs="Arial"/>
          <w:sz w:val="20"/>
          <w:szCs w:val="20"/>
        </w:rPr>
        <w:t>ba</w:t>
      </w:r>
      <w:r w:rsidR="00F119AF" w:rsidRPr="004C443F">
        <w:rPr>
          <w:rFonts w:ascii="Arial" w:hAnsi="Arial" w:cs="Arial"/>
          <w:sz w:val="20"/>
          <w:szCs w:val="20"/>
        </w:rPr>
        <w:t xml:space="preserve"> per </w:t>
      </w:r>
      <w:r w:rsidR="00BC3EB3" w:rsidRPr="004C443F">
        <w:rPr>
          <w:rFonts w:ascii="Arial" w:hAnsi="Arial" w:cs="Arial"/>
          <w:sz w:val="20"/>
          <w:szCs w:val="20"/>
        </w:rPr>
        <w:t xml:space="preserve">Tiekėjo </w:t>
      </w:r>
      <w:r w:rsidR="00F119AF" w:rsidRPr="004C443F">
        <w:rPr>
          <w:rFonts w:ascii="Arial" w:hAnsi="Arial" w:cs="Arial"/>
          <w:sz w:val="20"/>
          <w:szCs w:val="20"/>
        </w:rPr>
        <w:t xml:space="preserve">nurodytą informacinę sistemą </w:t>
      </w:r>
      <w:r w:rsidR="00BC3EB3" w:rsidRPr="004C443F">
        <w:rPr>
          <w:rFonts w:ascii="Arial" w:hAnsi="Arial" w:cs="Arial"/>
          <w:sz w:val="20"/>
          <w:szCs w:val="20"/>
        </w:rPr>
        <w:t>vienu metu pateikiant</w:t>
      </w:r>
      <w:r w:rsidR="00F119AF" w:rsidRPr="004C443F">
        <w:rPr>
          <w:rFonts w:ascii="Arial" w:hAnsi="Arial" w:cs="Arial"/>
          <w:sz w:val="20"/>
          <w:szCs w:val="20"/>
        </w:rPr>
        <w:t xml:space="preserve"> duomen</w:t>
      </w:r>
      <w:r w:rsidR="00BC3EB3" w:rsidRPr="004C443F">
        <w:rPr>
          <w:rFonts w:ascii="Arial" w:hAnsi="Arial" w:cs="Arial"/>
          <w:sz w:val="20"/>
          <w:szCs w:val="20"/>
        </w:rPr>
        <w:t>i</w:t>
      </w:r>
      <w:r w:rsidR="00F119AF" w:rsidRPr="004C443F">
        <w:rPr>
          <w:rFonts w:ascii="Arial" w:hAnsi="Arial" w:cs="Arial"/>
          <w:sz w:val="20"/>
          <w:szCs w:val="20"/>
        </w:rPr>
        <w:t>s, kuriuos sudaro:</w:t>
      </w:r>
    </w:p>
    <w:p w14:paraId="59F0C6E4" w14:textId="071D7B2F" w:rsidR="003572AB" w:rsidRPr="004C443F" w:rsidRDefault="00CC0B8E" w:rsidP="003572AB">
      <w:pPr>
        <w:pStyle w:val="ListParagraph"/>
        <w:numPr>
          <w:ilvl w:val="2"/>
          <w:numId w:val="2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76165" w:rsidRPr="004C443F">
        <w:rPr>
          <w:rFonts w:ascii="Arial" w:hAnsi="Arial" w:cs="Arial"/>
          <w:sz w:val="20"/>
          <w:szCs w:val="20"/>
        </w:rPr>
        <w:t>Perkančiojo subjekto</w:t>
      </w:r>
      <w:r w:rsidR="006E5E8F" w:rsidRPr="004C443F">
        <w:rPr>
          <w:rFonts w:ascii="Arial" w:hAnsi="Arial" w:cs="Arial"/>
          <w:sz w:val="20"/>
          <w:szCs w:val="20"/>
        </w:rPr>
        <w:t xml:space="preserve"> atstovo paruošta duomenų paketo apimtis</w:t>
      </w:r>
      <w:r w:rsidR="003572AB" w:rsidRPr="004C443F">
        <w:rPr>
          <w:rFonts w:ascii="Arial" w:hAnsi="Arial" w:cs="Arial"/>
          <w:sz w:val="20"/>
          <w:szCs w:val="20"/>
        </w:rPr>
        <w:t xml:space="preserve"> </w:t>
      </w:r>
      <w:r w:rsidR="006E5E8F" w:rsidRPr="004C443F">
        <w:rPr>
          <w:rFonts w:ascii="Arial" w:hAnsi="Arial" w:cs="Arial"/>
          <w:sz w:val="20"/>
          <w:szCs w:val="20"/>
        </w:rPr>
        <w:t>suderinam</w:t>
      </w:r>
      <w:r w:rsidR="003572AB" w:rsidRPr="004C443F">
        <w:rPr>
          <w:rFonts w:ascii="Arial" w:hAnsi="Arial" w:cs="Arial"/>
          <w:sz w:val="20"/>
          <w:szCs w:val="20"/>
        </w:rPr>
        <w:t xml:space="preserve">a su </w:t>
      </w:r>
      <w:r w:rsidR="006E5E8F" w:rsidRPr="004C443F">
        <w:rPr>
          <w:rFonts w:ascii="Arial" w:hAnsi="Arial" w:cs="Arial"/>
          <w:sz w:val="20"/>
          <w:szCs w:val="20"/>
        </w:rPr>
        <w:t xml:space="preserve">Tiekėjo atstovu </w:t>
      </w:r>
      <w:r w:rsidR="003572AB" w:rsidRPr="004C443F">
        <w:rPr>
          <w:rFonts w:ascii="Arial" w:hAnsi="Arial" w:cs="Arial"/>
          <w:sz w:val="20"/>
          <w:szCs w:val="20"/>
        </w:rPr>
        <w:t>prieš 5 d</w:t>
      </w:r>
      <w:r w:rsidR="00C509B3" w:rsidRPr="004C443F">
        <w:rPr>
          <w:rFonts w:ascii="Arial" w:hAnsi="Arial" w:cs="Arial"/>
          <w:sz w:val="20"/>
          <w:szCs w:val="20"/>
        </w:rPr>
        <w:t xml:space="preserve">arbo </w:t>
      </w:r>
      <w:r w:rsidR="003572AB" w:rsidRPr="004C443F">
        <w:rPr>
          <w:rFonts w:ascii="Arial" w:hAnsi="Arial" w:cs="Arial"/>
          <w:sz w:val="20"/>
          <w:szCs w:val="20"/>
        </w:rPr>
        <w:t>d</w:t>
      </w:r>
      <w:r w:rsidR="00C509B3" w:rsidRPr="004C443F">
        <w:rPr>
          <w:rFonts w:ascii="Arial" w:hAnsi="Arial" w:cs="Arial"/>
          <w:sz w:val="20"/>
          <w:szCs w:val="20"/>
        </w:rPr>
        <w:t xml:space="preserve">ienas </w:t>
      </w:r>
      <w:r w:rsidR="003572AB" w:rsidRPr="004C443F">
        <w:rPr>
          <w:rFonts w:ascii="Arial" w:hAnsi="Arial" w:cs="Arial"/>
          <w:sz w:val="20"/>
          <w:szCs w:val="20"/>
        </w:rPr>
        <w:t>nuo užsakymo formavimo</w:t>
      </w:r>
      <w:r w:rsidR="00BA4325">
        <w:rPr>
          <w:rFonts w:ascii="Arial" w:hAnsi="Arial" w:cs="Arial"/>
          <w:sz w:val="20"/>
          <w:szCs w:val="20"/>
        </w:rPr>
        <w:t>;</w:t>
      </w:r>
    </w:p>
    <w:p w14:paraId="23FFEFAA" w14:textId="406DE392" w:rsidR="00EF5846" w:rsidRPr="004C443F" w:rsidRDefault="00790370" w:rsidP="00EF5846">
      <w:pPr>
        <w:pStyle w:val="ListParagraph"/>
        <w:numPr>
          <w:ilvl w:val="2"/>
          <w:numId w:val="21"/>
        </w:numPr>
        <w:spacing w:line="360" w:lineRule="auto"/>
        <w:rPr>
          <w:rFonts w:ascii="Arial" w:hAnsi="Arial" w:cs="Arial"/>
          <w:sz w:val="20"/>
          <w:szCs w:val="20"/>
        </w:rPr>
      </w:pPr>
      <w:r w:rsidRPr="004C443F">
        <w:rPr>
          <w:rFonts w:ascii="Arial" w:hAnsi="Arial" w:cs="Arial"/>
          <w:sz w:val="20"/>
          <w:szCs w:val="20"/>
        </w:rPr>
        <w:t xml:space="preserve"> </w:t>
      </w:r>
      <w:r w:rsidR="00BC3EB3" w:rsidRPr="004C443F">
        <w:rPr>
          <w:rFonts w:ascii="Arial" w:hAnsi="Arial" w:cs="Arial"/>
          <w:sz w:val="20"/>
          <w:szCs w:val="20"/>
        </w:rPr>
        <w:t xml:space="preserve">Tiekėjo </w:t>
      </w:r>
      <w:r w:rsidR="007A29D7" w:rsidRPr="004C443F">
        <w:rPr>
          <w:rFonts w:ascii="Arial" w:hAnsi="Arial" w:cs="Arial"/>
          <w:sz w:val="20"/>
          <w:szCs w:val="20"/>
        </w:rPr>
        <w:t xml:space="preserve">nustatytų teritorijų erdviniai duomenys </w:t>
      </w:r>
      <w:proofErr w:type="spellStart"/>
      <w:r w:rsidR="007A29D7" w:rsidRPr="004C443F">
        <w:rPr>
          <w:rFonts w:ascii="Arial" w:hAnsi="Arial" w:cs="Arial"/>
          <w:sz w:val="20"/>
          <w:szCs w:val="20"/>
        </w:rPr>
        <w:t>GeoJson</w:t>
      </w:r>
      <w:proofErr w:type="spellEnd"/>
      <w:r w:rsidR="007A29D7" w:rsidRPr="004C443F">
        <w:rPr>
          <w:rFonts w:ascii="Arial" w:hAnsi="Arial" w:cs="Arial"/>
          <w:sz w:val="20"/>
          <w:szCs w:val="20"/>
        </w:rPr>
        <w:t xml:space="preserve"> formatu.</w:t>
      </w:r>
      <w:r w:rsidR="003572AB" w:rsidRPr="004C443F">
        <w:rPr>
          <w:rFonts w:ascii="Arial" w:hAnsi="Arial" w:cs="Arial"/>
          <w:sz w:val="20"/>
          <w:szCs w:val="20"/>
        </w:rPr>
        <w:t xml:space="preserve"> Duomenis </w:t>
      </w:r>
      <w:proofErr w:type="spellStart"/>
      <w:r w:rsidR="003572AB" w:rsidRPr="004C443F">
        <w:rPr>
          <w:rFonts w:ascii="Arial" w:hAnsi="Arial" w:cs="Arial"/>
          <w:sz w:val="20"/>
          <w:szCs w:val="20"/>
        </w:rPr>
        <w:t>GeoJson</w:t>
      </w:r>
      <w:proofErr w:type="spellEnd"/>
      <w:r w:rsidR="003572AB" w:rsidRPr="004C443F">
        <w:rPr>
          <w:rFonts w:ascii="Arial" w:hAnsi="Arial" w:cs="Arial"/>
          <w:sz w:val="20"/>
          <w:szCs w:val="20"/>
        </w:rPr>
        <w:t xml:space="preserve"> formatu paruošia </w:t>
      </w:r>
      <w:r w:rsidR="006A5098">
        <w:rPr>
          <w:rFonts w:ascii="Arial" w:hAnsi="Arial" w:cs="Arial"/>
          <w:sz w:val="20"/>
          <w:szCs w:val="20"/>
        </w:rPr>
        <w:t>Perkantysis subjektas</w:t>
      </w:r>
      <w:r w:rsidR="003572AB" w:rsidRPr="004C443F">
        <w:rPr>
          <w:rFonts w:ascii="Arial" w:hAnsi="Arial" w:cs="Arial"/>
          <w:sz w:val="20"/>
          <w:szCs w:val="20"/>
        </w:rPr>
        <w:t>.</w:t>
      </w:r>
    </w:p>
    <w:p w14:paraId="485BB176" w14:textId="0623D210" w:rsidR="007A29D7" w:rsidRPr="004C443F" w:rsidRDefault="00E91024" w:rsidP="007A29D7">
      <w:pPr>
        <w:pStyle w:val="ListParagraph"/>
        <w:numPr>
          <w:ilvl w:val="1"/>
          <w:numId w:val="21"/>
        </w:numPr>
        <w:spacing w:line="360" w:lineRule="auto"/>
        <w:rPr>
          <w:rFonts w:ascii="Arial" w:hAnsi="Arial" w:cs="Arial"/>
          <w:sz w:val="20"/>
          <w:szCs w:val="20"/>
        </w:rPr>
      </w:pPr>
      <w:r w:rsidRPr="004C443F">
        <w:rPr>
          <w:rFonts w:ascii="Arial" w:hAnsi="Arial" w:cs="Arial"/>
          <w:sz w:val="20"/>
          <w:szCs w:val="20"/>
        </w:rPr>
        <w:t>Siuntų Adresatams siuntimo būdai:</w:t>
      </w:r>
    </w:p>
    <w:p w14:paraId="2E80D4A3" w14:textId="58483D64" w:rsidR="007A29D7" w:rsidRPr="004C443F" w:rsidRDefault="00E91024" w:rsidP="00EF5846">
      <w:pPr>
        <w:pStyle w:val="ListParagraph"/>
        <w:numPr>
          <w:ilvl w:val="2"/>
          <w:numId w:val="21"/>
        </w:numPr>
        <w:spacing w:line="360" w:lineRule="auto"/>
        <w:rPr>
          <w:rFonts w:ascii="Arial" w:hAnsi="Arial" w:cs="Arial"/>
          <w:sz w:val="20"/>
          <w:szCs w:val="20"/>
        </w:rPr>
      </w:pPr>
      <w:r w:rsidRPr="004C443F">
        <w:rPr>
          <w:rFonts w:ascii="Arial" w:hAnsi="Arial" w:cs="Arial"/>
          <w:sz w:val="20"/>
          <w:szCs w:val="20"/>
        </w:rPr>
        <w:t xml:space="preserve"> Elektroninis pristatymas - Adresatų informavimas, kai siunčiama elektroninė siunta per </w:t>
      </w:r>
      <w:proofErr w:type="spellStart"/>
      <w:r w:rsidRPr="004C443F">
        <w:rPr>
          <w:rFonts w:ascii="Arial" w:hAnsi="Arial" w:cs="Arial"/>
          <w:sz w:val="20"/>
          <w:szCs w:val="20"/>
        </w:rPr>
        <w:t>ePristatymas</w:t>
      </w:r>
      <w:proofErr w:type="spellEnd"/>
      <w:r w:rsidRPr="004C443F">
        <w:rPr>
          <w:rFonts w:ascii="Arial" w:hAnsi="Arial" w:cs="Arial"/>
          <w:sz w:val="20"/>
          <w:szCs w:val="20"/>
        </w:rPr>
        <w:t xml:space="preserve"> informacinę sistemą į aktyvią elektroninio pristatymo dėžutę. Jeigu Adresatas neturi aktyvios dėžutės, jam </w:t>
      </w:r>
      <w:r w:rsidR="00BA4325">
        <w:rPr>
          <w:rFonts w:ascii="Arial" w:hAnsi="Arial" w:cs="Arial"/>
          <w:sz w:val="20"/>
          <w:szCs w:val="20"/>
        </w:rPr>
        <w:t>s</w:t>
      </w:r>
      <w:r w:rsidRPr="004C443F">
        <w:rPr>
          <w:rFonts w:ascii="Arial" w:hAnsi="Arial" w:cs="Arial"/>
          <w:sz w:val="20"/>
          <w:szCs w:val="20"/>
        </w:rPr>
        <w:t xml:space="preserve">iunta siunčiama </w:t>
      </w:r>
      <w:r w:rsidR="00BA4325">
        <w:rPr>
          <w:rFonts w:ascii="Arial" w:hAnsi="Arial" w:cs="Arial"/>
          <w:sz w:val="20"/>
          <w:szCs w:val="20"/>
        </w:rPr>
        <w:t>f</w:t>
      </w:r>
      <w:r w:rsidRPr="004C443F">
        <w:rPr>
          <w:rFonts w:ascii="Arial" w:hAnsi="Arial" w:cs="Arial"/>
          <w:sz w:val="20"/>
          <w:szCs w:val="20"/>
        </w:rPr>
        <w:t xml:space="preserve">izinio pristatymo būdu. Elektroninės siuntos siunčiamos naudojantis </w:t>
      </w:r>
      <w:r w:rsidR="00576165" w:rsidRPr="004C443F">
        <w:rPr>
          <w:rFonts w:ascii="Arial" w:hAnsi="Arial" w:cs="Arial"/>
          <w:sz w:val="20"/>
          <w:szCs w:val="20"/>
        </w:rPr>
        <w:t>Perkančiojo subjekto</w:t>
      </w:r>
      <w:r w:rsidRPr="004C443F">
        <w:rPr>
          <w:rFonts w:ascii="Arial" w:hAnsi="Arial" w:cs="Arial"/>
          <w:sz w:val="20"/>
          <w:szCs w:val="20"/>
        </w:rPr>
        <w:t xml:space="preserve"> naudojama elektroninio pristatymo dėžute arba </w:t>
      </w:r>
      <w:proofErr w:type="spellStart"/>
      <w:r w:rsidRPr="004C443F">
        <w:rPr>
          <w:rFonts w:ascii="Arial" w:hAnsi="Arial" w:cs="Arial"/>
          <w:sz w:val="20"/>
          <w:szCs w:val="20"/>
        </w:rPr>
        <w:t>subdėžute</w:t>
      </w:r>
      <w:proofErr w:type="spellEnd"/>
      <w:r w:rsidRPr="004C443F">
        <w:rPr>
          <w:rFonts w:ascii="Arial" w:hAnsi="Arial" w:cs="Arial"/>
          <w:sz w:val="20"/>
          <w:szCs w:val="20"/>
        </w:rPr>
        <w:t>.</w:t>
      </w:r>
    </w:p>
    <w:p w14:paraId="7999DF98" w14:textId="08ACEDAB" w:rsidR="00E91024" w:rsidRPr="004C443F" w:rsidRDefault="00E91024" w:rsidP="00EF5846">
      <w:pPr>
        <w:pStyle w:val="ListParagraph"/>
        <w:numPr>
          <w:ilvl w:val="2"/>
          <w:numId w:val="21"/>
        </w:numPr>
        <w:spacing w:line="360" w:lineRule="auto"/>
        <w:rPr>
          <w:rFonts w:ascii="Arial" w:hAnsi="Arial" w:cs="Arial"/>
          <w:sz w:val="20"/>
          <w:szCs w:val="20"/>
        </w:rPr>
      </w:pPr>
      <w:r w:rsidRPr="004C443F">
        <w:rPr>
          <w:rFonts w:ascii="Arial" w:hAnsi="Arial" w:cs="Arial"/>
          <w:sz w:val="20"/>
          <w:szCs w:val="20"/>
        </w:rPr>
        <w:t xml:space="preserve"> Fizinis pristatymas - </w:t>
      </w:r>
      <w:r w:rsidR="00CD33AE" w:rsidRPr="004C443F">
        <w:rPr>
          <w:rFonts w:ascii="Arial" w:hAnsi="Arial" w:cs="Arial"/>
          <w:sz w:val="20"/>
          <w:szCs w:val="20"/>
        </w:rPr>
        <w:t xml:space="preserve">Adresatų informavimas, kai siunčiama popierinė registruota siunta iš </w:t>
      </w:r>
      <w:r w:rsidR="00576165" w:rsidRPr="004C443F">
        <w:rPr>
          <w:rFonts w:ascii="Arial" w:hAnsi="Arial" w:cs="Arial"/>
          <w:sz w:val="20"/>
          <w:szCs w:val="20"/>
        </w:rPr>
        <w:t>Perkančiojo subjekto</w:t>
      </w:r>
      <w:r w:rsidR="00CD33AE" w:rsidRPr="004C443F">
        <w:rPr>
          <w:rFonts w:ascii="Arial" w:hAnsi="Arial" w:cs="Arial"/>
          <w:sz w:val="20"/>
          <w:szCs w:val="20"/>
        </w:rPr>
        <w:t xml:space="preserve"> naudojamos elektroninio pristatymo dėžutės ar </w:t>
      </w:r>
      <w:proofErr w:type="spellStart"/>
      <w:r w:rsidR="00CD33AE" w:rsidRPr="004C443F">
        <w:rPr>
          <w:rFonts w:ascii="Arial" w:hAnsi="Arial" w:cs="Arial"/>
          <w:sz w:val="20"/>
          <w:szCs w:val="20"/>
        </w:rPr>
        <w:t>subdėžutės</w:t>
      </w:r>
      <w:proofErr w:type="spellEnd"/>
      <w:r w:rsidR="00CD33AE" w:rsidRPr="004C443F">
        <w:rPr>
          <w:rFonts w:ascii="Arial" w:hAnsi="Arial" w:cs="Arial"/>
          <w:sz w:val="20"/>
          <w:szCs w:val="20"/>
        </w:rPr>
        <w:t>, t. y.</w:t>
      </w:r>
      <w:r w:rsidR="00341B26" w:rsidRPr="004C443F">
        <w:rPr>
          <w:rFonts w:ascii="Arial" w:hAnsi="Arial" w:cs="Arial"/>
          <w:sz w:val="20"/>
          <w:szCs w:val="20"/>
        </w:rPr>
        <w:t>:</w:t>
      </w:r>
    </w:p>
    <w:p w14:paraId="540B5BBC" w14:textId="7FA17E71" w:rsidR="00CD33AE" w:rsidRPr="004C443F" w:rsidRDefault="00CC0B8E" w:rsidP="00CD33AE">
      <w:pPr>
        <w:pStyle w:val="ListParagraph"/>
        <w:numPr>
          <w:ilvl w:val="3"/>
          <w:numId w:val="2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C320BF" w:rsidRPr="004C443F">
        <w:rPr>
          <w:rFonts w:ascii="Arial" w:hAnsi="Arial" w:cs="Arial"/>
          <w:sz w:val="20"/>
          <w:szCs w:val="20"/>
        </w:rPr>
        <w:t xml:space="preserve">iziniams asmenims </w:t>
      </w:r>
      <w:r w:rsidR="00FE3B6B" w:rsidRPr="004C443F">
        <w:rPr>
          <w:rFonts w:ascii="Arial" w:hAnsi="Arial" w:cs="Arial"/>
          <w:sz w:val="20"/>
          <w:szCs w:val="20"/>
        </w:rPr>
        <w:t>–</w:t>
      </w:r>
      <w:r w:rsidR="00C320BF" w:rsidRPr="004C443F">
        <w:rPr>
          <w:rFonts w:ascii="Arial" w:hAnsi="Arial" w:cs="Arial"/>
          <w:sz w:val="20"/>
          <w:szCs w:val="20"/>
        </w:rPr>
        <w:t xml:space="preserve"> deklaruotos</w:t>
      </w:r>
      <w:r w:rsidR="00FE3B6B" w:rsidRPr="004C443F">
        <w:rPr>
          <w:rFonts w:ascii="Arial" w:hAnsi="Arial" w:cs="Arial"/>
          <w:sz w:val="20"/>
          <w:szCs w:val="20"/>
        </w:rPr>
        <w:t xml:space="preserve"> </w:t>
      </w:r>
      <w:r w:rsidR="00C320BF" w:rsidRPr="004C443F">
        <w:rPr>
          <w:rFonts w:ascii="Arial" w:hAnsi="Arial" w:cs="Arial"/>
          <w:sz w:val="20"/>
          <w:szCs w:val="20"/>
        </w:rPr>
        <w:t>gyvenamosios vietos adresu;</w:t>
      </w:r>
    </w:p>
    <w:p w14:paraId="67C65D59" w14:textId="57341C84" w:rsidR="00341B26" w:rsidRPr="004C443F" w:rsidRDefault="00CC0B8E" w:rsidP="00CD33AE">
      <w:pPr>
        <w:pStyle w:val="ListParagraph"/>
        <w:numPr>
          <w:ilvl w:val="3"/>
          <w:numId w:val="2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341B26" w:rsidRPr="004C443F">
        <w:rPr>
          <w:rFonts w:ascii="Arial" w:hAnsi="Arial" w:cs="Arial"/>
          <w:sz w:val="20"/>
          <w:szCs w:val="20"/>
        </w:rPr>
        <w:t>uridinių asmenims – juridinio asmens buveinės adresu.</w:t>
      </w:r>
    </w:p>
    <w:p w14:paraId="2CA44D53" w14:textId="572F2E3C" w:rsidR="00341B26" w:rsidRPr="004C443F" w:rsidRDefault="00341B26" w:rsidP="00341B26">
      <w:pPr>
        <w:pStyle w:val="ListParagraph"/>
        <w:numPr>
          <w:ilvl w:val="1"/>
          <w:numId w:val="21"/>
        </w:numPr>
        <w:spacing w:line="360" w:lineRule="auto"/>
        <w:rPr>
          <w:rFonts w:ascii="Arial" w:hAnsi="Arial" w:cs="Arial"/>
          <w:sz w:val="20"/>
          <w:szCs w:val="20"/>
        </w:rPr>
      </w:pPr>
      <w:r w:rsidRPr="004C443F">
        <w:rPr>
          <w:rFonts w:ascii="Arial" w:hAnsi="Arial" w:cs="Arial"/>
          <w:sz w:val="20"/>
          <w:szCs w:val="20"/>
        </w:rPr>
        <w:lastRenderedPageBreak/>
        <w:t xml:space="preserve">Siuntos </w:t>
      </w:r>
      <w:r w:rsidR="00E6247D" w:rsidRPr="004C443F">
        <w:rPr>
          <w:rFonts w:ascii="Arial" w:hAnsi="Arial" w:cs="Arial"/>
          <w:sz w:val="20"/>
          <w:szCs w:val="20"/>
        </w:rPr>
        <w:t>A</w:t>
      </w:r>
      <w:r w:rsidRPr="004C443F">
        <w:rPr>
          <w:rFonts w:ascii="Arial" w:hAnsi="Arial" w:cs="Arial"/>
          <w:sz w:val="20"/>
          <w:szCs w:val="20"/>
        </w:rPr>
        <w:t xml:space="preserve">dresatams </w:t>
      </w:r>
      <w:r w:rsidR="00706561" w:rsidRPr="004C443F">
        <w:rPr>
          <w:rFonts w:ascii="Arial" w:hAnsi="Arial" w:cs="Arial"/>
          <w:sz w:val="20"/>
          <w:szCs w:val="20"/>
        </w:rPr>
        <w:t xml:space="preserve">bus siunčiamos naudojant </w:t>
      </w:r>
      <w:r w:rsidR="00D66EC2" w:rsidRPr="004C443F">
        <w:rPr>
          <w:rFonts w:ascii="Arial" w:hAnsi="Arial" w:cs="Arial"/>
          <w:sz w:val="20"/>
          <w:szCs w:val="20"/>
        </w:rPr>
        <w:t>Perkančiojo subjekto</w:t>
      </w:r>
      <w:r w:rsidR="00D068DE" w:rsidRPr="004C443F">
        <w:rPr>
          <w:rFonts w:ascii="Arial" w:hAnsi="Arial" w:cs="Arial"/>
          <w:sz w:val="20"/>
          <w:szCs w:val="20"/>
        </w:rPr>
        <w:t xml:space="preserve"> pateikiamomis formomis, </w:t>
      </w:r>
      <w:r w:rsidR="00BA4325">
        <w:rPr>
          <w:rFonts w:ascii="Arial" w:hAnsi="Arial" w:cs="Arial"/>
          <w:sz w:val="20"/>
          <w:szCs w:val="20"/>
        </w:rPr>
        <w:t>kurios</w:t>
      </w:r>
      <w:r w:rsidR="00BA4325" w:rsidRPr="004C443F">
        <w:rPr>
          <w:rFonts w:ascii="Arial" w:hAnsi="Arial" w:cs="Arial"/>
          <w:sz w:val="20"/>
          <w:szCs w:val="20"/>
        </w:rPr>
        <w:t xml:space="preserve"> </w:t>
      </w:r>
      <w:r w:rsidR="00D068DE" w:rsidRPr="004C443F">
        <w:rPr>
          <w:rFonts w:ascii="Arial" w:hAnsi="Arial" w:cs="Arial"/>
          <w:sz w:val="20"/>
          <w:szCs w:val="20"/>
        </w:rPr>
        <w:t xml:space="preserve">bus pateikiamos </w:t>
      </w:r>
      <w:r w:rsidR="00D66EC2" w:rsidRPr="004C443F">
        <w:rPr>
          <w:rFonts w:ascii="Arial" w:hAnsi="Arial" w:cs="Arial"/>
          <w:sz w:val="20"/>
          <w:szCs w:val="20"/>
        </w:rPr>
        <w:t xml:space="preserve">po Sutarties sudarymo per 5 </w:t>
      </w:r>
      <w:r w:rsidR="007B7604">
        <w:rPr>
          <w:rFonts w:ascii="Arial" w:hAnsi="Arial" w:cs="Arial"/>
          <w:sz w:val="20"/>
          <w:szCs w:val="20"/>
        </w:rPr>
        <w:t xml:space="preserve">(penkias) </w:t>
      </w:r>
      <w:r w:rsidR="00D66EC2" w:rsidRPr="004C443F">
        <w:rPr>
          <w:rFonts w:ascii="Arial" w:hAnsi="Arial" w:cs="Arial"/>
          <w:sz w:val="20"/>
          <w:szCs w:val="20"/>
        </w:rPr>
        <w:t>d</w:t>
      </w:r>
      <w:r w:rsidR="009A2269" w:rsidRPr="004C443F">
        <w:rPr>
          <w:rFonts w:ascii="Arial" w:hAnsi="Arial" w:cs="Arial"/>
          <w:sz w:val="20"/>
          <w:szCs w:val="20"/>
        </w:rPr>
        <w:t xml:space="preserve">arbo </w:t>
      </w:r>
      <w:r w:rsidR="00D66EC2" w:rsidRPr="004C443F">
        <w:rPr>
          <w:rFonts w:ascii="Arial" w:hAnsi="Arial" w:cs="Arial"/>
          <w:sz w:val="20"/>
          <w:szCs w:val="20"/>
        </w:rPr>
        <w:t>d</w:t>
      </w:r>
      <w:r w:rsidR="009A2269" w:rsidRPr="004C443F">
        <w:rPr>
          <w:rFonts w:ascii="Arial" w:hAnsi="Arial" w:cs="Arial"/>
          <w:sz w:val="20"/>
          <w:szCs w:val="20"/>
        </w:rPr>
        <w:t>ienas</w:t>
      </w:r>
      <w:r w:rsidR="00E46FA8" w:rsidRPr="004C443F">
        <w:rPr>
          <w:rFonts w:ascii="Arial" w:hAnsi="Arial" w:cs="Arial"/>
          <w:sz w:val="20"/>
          <w:szCs w:val="20"/>
        </w:rPr>
        <w:t>.</w:t>
      </w:r>
    </w:p>
    <w:p w14:paraId="637596E3" w14:textId="18896806" w:rsidR="001263F4" w:rsidRPr="004C443F" w:rsidRDefault="00D66EC2" w:rsidP="00E80E72">
      <w:pPr>
        <w:pStyle w:val="ListParagraph"/>
        <w:numPr>
          <w:ilvl w:val="1"/>
          <w:numId w:val="21"/>
        </w:numPr>
        <w:spacing w:line="360" w:lineRule="auto"/>
        <w:rPr>
          <w:rFonts w:ascii="Arial" w:hAnsi="Arial" w:cs="Arial"/>
          <w:sz w:val="20"/>
          <w:szCs w:val="20"/>
        </w:rPr>
      </w:pPr>
      <w:r w:rsidRPr="004C443F">
        <w:rPr>
          <w:rFonts w:ascii="Arial" w:hAnsi="Arial" w:cs="Arial"/>
          <w:sz w:val="20"/>
          <w:szCs w:val="20"/>
        </w:rPr>
        <w:t>Tiekėjo</w:t>
      </w:r>
      <w:r w:rsidR="001263F4" w:rsidRPr="004C443F">
        <w:rPr>
          <w:rFonts w:ascii="Arial" w:hAnsi="Arial" w:cs="Arial"/>
          <w:sz w:val="20"/>
          <w:szCs w:val="20"/>
        </w:rPr>
        <w:t xml:space="preserve"> teikiama Adresatų identifikavimo paslauga:</w:t>
      </w:r>
    </w:p>
    <w:p w14:paraId="095B1FFC" w14:textId="17C2197F" w:rsidR="001263F4" w:rsidRPr="004C443F" w:rsidRDefault="00D66EC2" w:rsidP="003819DB">
      <w:pPr>
        <w:pStyle w:val="ListParagraph"/>
        <w:numPr>
          <w:ilvl w:val="2"/>
          <w:numId w:val="21"/>
        </w:numPr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4C443F">
        <w:rPr>
          <w:rFonts w:ascii="Arial" w:hAnsi="Arial" w:cs="Arial"/>
          <w:sz w:val="20"/>
          <w:szCs w:val="20"/>
        </w:rPr>
        <w:t>Tiekėjas</w:t>
      </w:r>
      <w:r w:rsidR="00291747" w:rsidRPr="004C443F">
        <w:rPr>
          <w:rFonts w:ascii="Arial" w:hAnsi="Arial" w:cs="Arial"/>
          <w:sz w:val="20"/>
          <w:szCs w:val="20"/>
        </w:rPr>
        <w:t xml:space="preserve">, atitinkamai naudodamas </w:t>
      </w:r>
      <w:r w:rsidR="00AB2A81" w:rsidRPr="004C443F">
        <w:rPr>
          <w:rFonts w:ascii="Arial" w:hAnsi="Arial" w:cs="Arial"/>
          <w:sz w:val="20"/>
          <w:szCs w:val="20"/>
        </w:rPr>
        <w:t>NTR</w:t>
      </w:r>
      <w:r w:rsidR="00291747" w:rsidRPr="004C443F">
        <w:rPr>
          <w:rFonts w:ascii="Arial" w:hAnsi="Arial" w:cs="Arial"/>
          <w:sz w:val="20"/>
          <w:szCs w:val="20"/>
        </w:rPr>
        <w:t xml:space="preserve">, Gyventojų registro, Juridinių asmenų registro duomenis bei vadovaudamasis </w:t>
      </w:r>
      <w:r w:rsidR="00ED1C29">
        <w:rPr>
          <w:rFonts w:ascii="Arial" w:hAnsi="Arial" w:cs="Arial"/>
          <w:sz w:val="20"/>
          <w:szCs w:val="20"/>
        </w:rPr>
        <w:t>šioje Techninėje specifikacijoje</w:t>
      </w:r>
      <w:r w:rsidR="00291747" w:rsidRPr="004C443F">
        <w:rPr>
          <w:rFonts w:ascii="Arial" w:hAnsi="Arial" w:cs="Arial"/>
          <w:sz w:val="20"/>
          <w:szCs w:val="20"/>
        </w:rPr>
        <w:t xml:space="preserve"> nustatyta tvarka identifikuoja Adresatus ir sudaro Adresatų sąrašą</w:t>
      </w:r>
      <w:r w:rsidR="00755188" w:rsidRPr="004C443F">
        <w:rPr>
          <w:rFonts w:ascii="Arial" w:hAnsi="Arial" w:cs="Arial"/>
          <w:sz w:val="20"/>
          <w:szCs w:val="20"/>
        </w:rPr>
        <w:t>.</w:t>
      </w:r>
    </w:p>
    <w:p w14:paraId="5A5866E8" w14:textId="0D605EB2" w:rsidR="0089327E" w:rsidRPr="004C443F" w:rsidRDefault="00D66EC2" w:rsidP="0089327E">
      <w:pPr>
        <w:pStyle w:val="ListParagraph"/>
        <w:numPr>
          <w:ilvl w:val="1"/>
          <w:numId w:val="21"/>
        </w:numPr>
        <w:spacing w:line="360" w:lineRule="auto"/>
        <w:rPr>
          <w:rFonts w:ascii="Arial" w:hAnsi="Arial" w:cs="Arial"/>
          <w:sz w:val="20"/>
          <w:szCs w:val="20"/>
        </w:rPr>
      </w:pPr>
      <w:r w:rsidRPr="004C443F">
        <w:rPr>
          <w:rFonts w:ascii="Arial" w:hAnsi="Arial" w:cs="Arial"/>
          <w:sz w:val="20"/>
          <w:szCs w:val="20"/>
        </w:rPr>
        <w:t>Tiekėjo</w:t>
      </w:r>
      <w:r w:rsidR="00E75114" w:rsidRPr="004C443F">
        <w:rPr>
          <w:rFonts w:ascii="Arial" w:hAnsi="Arial" w:cs="Arial"/>
          <w:sz w:val="20"/>
          <w:szCs w:val="20"/>
        </w:rPr>
        <w:t xml:space="preserve"> teikiama </w:t>
      </w:r>
      <w:r w:rsidR="007B7604">
        <w:rPr>
          <w:rFonts w:ascii="Arial" w:hAnsi="Arial" w:cs="Arial"/>
          <w:sz w:val="20"/>
          <w:szCs w:val="20"/>
        </w:rPr>
        <w:t>s</w:t>
      </w:r>
      <w:r w:rsidR="00E75114" w:rsidRPr="004C443F">
        <w:rPr>
          <w:rFonts w:ascii="Arial" w:hAnsi="Arial" w:cs="Arial"/>
          <w:sz w:val="20"/>
          <w:szCs w:val="20"/>
        </w:rPr>
        <w:t>iuntų siuntimo Adresatams paslauga:</w:t>
      </w:r>
    </w:p>
    <w:p w14:paraId="5F383E84" w14:textId="0536D823" w:rsidR="00E75114" w:rsidRPr="004C443F" w:rsidRDefault="00CC0B8E" w:rsidP="00E75114">
      <w:pPr>
        <w:pStyle w:val="ListParagraph"/>
        <w:numPr>
          <w:ilvl w:val="2"/>
          <w:numId w:val="2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66EC2" w:rsidRPr="004C443F">
        <w:rPr>
          <w:rFonts w:ascii="Arial" w:hAnsi="Arial" w:cs="Arial"/>
          <w:sz w:val="20"/>
          <w:szCs w:val="20"/>
        </w:rPr>
        <w:t>Tiekėjas</w:t>
      </w:r>
      <w:r w:rsidR="005D1D93" w:rsidRPr="004C443F">
        <w:rPr>
          <w:rFonts w:ascii="Arial" w:hAnsi="Arial" w:cs="Arial"/>
          <w:sz w:val="20"/>
          <w:szCs w:val="20"/>
        </w:rPr>
        <w:t xml:space="preserve"> vadovaudamasis Sutartyje ir Techninėje specifikacijoje nustatytomis sąlygomis ir tvarka išsiunčia </w:t>
      </w:r>
      <w:r w:rsidR="007B7604">
        <w:rPr>
          <w:rFonts w:ascii="Arial" w:hAnsi="Arial" w:cs="Arial"/>
          <w:sz w:val="20"/>
          <w:szCs w:val="20"/>
        </w:rPr>
        <w:t>s</w:t>
      </w:r>
      <w:r w:rsidR="005D1D93" w:rsidRPr="004C443F">
        <w:rPr>
          <w:rFonts w:ascii="Arial" w:hAnsi="Arial" w:cs="Arial"/>
          <w:sz w:val="20"/>
          <w:szCs w:val="20"/>
        </w:rPr>
        <w:t>iuntas</w:t>
      </w:r>
      <w:r w:rsidR="007C1266" w:rsidRPr="004C443F">
        <w:rPr>
          <w:rFonts w:ascii="Arial" w:hAnsi="Arial" w:cs="Arial"/>
          <w:sz w:val="20"/>
          <w:szCs w:val="20"/>
        </w:rPr>
        <w:t xml:space="preserve"> identifikuotiems Adresatams.</w:t>
      </w:r>
    </w:p>
    <w:p w14:paraId="7C7A72E5" w14:textId="6B2FBAE8" w:rsidR="009E19D7" w:rsidRPr="004C443F" w:rsidRDefault="0003745B" w:rsidP="0089327E">
      <w:pPr>
        <w:pStyle w:val="ListParagraph"/>
        <w:numPr>
          <w:ilvl w:val="1"/>
          <w:numId w:val="21"/>
        </w:numPr>
        <w:spacing w:line="360" w:lineRule="auto"/>
        <w:rPr>
          <w:rFonts w:ascii="Arial" w:hAnsi="Arial" w:cs="Arial"/>
          <w:sz w:val="20"/>
          <w:szCs w:val="20"/>
        </w:rPr>
      </w:pPr>
      <w:r w:rsidRPr="004C443F">
        <w:rPr>
          <w:rFonts w:ascii="Arial" w:hAnsi="Arial" w:cs="Arial"/>
          <w:sz w:val="20"/>
          <w:szCs w:val="20"/>
        </w:rPr>
        <w:t>Informuotų ir ne</w:t>
      </w:r>
      <w:r w:rsidR="009E19D7" w:rsidRPr="004C443F">
        <w:rPr>
          <w:rFonts w:ascii="Arial" w:hAnsi="Arial" w:cs="Arial"/>
          <w:sz w:val="20"/>
          <w:szCs w:val="20"/>
        </w:rPr>
        <w:t>informuotų adresatų ataskaito</w:t>
      </w:r>
      <w:r w:rsidR="00C04579" w:rsidRPr="004C443F">
        <w:rPr>
          <w:rFonts w:ascii="Arial" w:hAnsi="Arial" w:cs="Arial"/>
          <w:sz w:val="20"/>
          <w:szCs w:val="20"/>
        </w:rPr>
        <w:t>je</w:t>
      </w:r>
      <w:r w:rsidR="009E19D7" w:rsidRPr="004C443F">
        <w:rPr>
          <w:rFonts w:ascii="Arial" w:hAnsi="Arial" w:cs="Arial"/>
          <w:sz w:val="20"/>
          <w:szCs w:val="20"/>
        </w:rPr>
        <w:t xml:space="preserve"> pateiki</w:t>
      </w:r>
      <w:r w:rsidRPr="004C443F">
        <w:rPr>
          <w:rFonts w:ascii="Arial" w:hAnsi="Arial" w:cs="Arial"/>
          <w:sz w:val="20"/>
          <w:szCs w:val="20"/>
        </w:rPr>
        <w:t>a</w:t>
      </w:r>
      <w:r w:rsidR="009E19D7" w:rsidRPr="004C443F">
        <w:rPr>
          <w:rFonts w:ascii="Arial" w:hAnsi="Arial" w:cs="Arial"/>
          <w:sz w:val="20"/>
          <w:szCs w:val="20"/>
        </w:rPr>
        <w:t>ma:</w:t>
      </w:r>
    </w:p>
    <w:p w14:paraId="0C70A9BA" w14:textId="240E6493" w:rsidR="0089327E" w:rsidRPr="004C443F" w:rsidRDefault="00CC0B8E" w:rsidP="009E19D7">
      <w:pPr>
        <w:pStyle w:val="ListParagraph"/>
        <w:numPr>
          <w:ilvl w:val="2"/>
          <w:numId w:val="2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33240E" w:rsidRPr="004C443F">
        <w:rPr>
          <w:rFonts w:ascii="Arial" w:hAnsi="Arial" w:cs="Arial"/>
          <w:sz w:val="20"/>
          <w:szCs w:val="20"/>
        </w:rPr>
        <w:t>Tiekėjas</w:t>
      </w:r>
      <w:r w:rsidR="0003745B" w:rsidRPr="004C443F">
        <w:rPr>
          <w:rFonts w:ascii="Arial" w:hAnsi="Arial" w:cs="Arial"/>
          <w:sz w:val="20"/>
          <w:szCs w:val="20"/>
        </w:rPr>
        <w:t xml:space="preserve">, Sutartyje ir Techninėje specifikacijoje numatyta tvarka pateikia </w:t>
      </w:r>
      <w:r w:rsidR="00576165" w:rsidRPr="004C443F">
        <w:rPr>
          <w:rFonts w:ascii="Arial" w:hAnsi="Arial" w:cs="Arial"/>
          <w:sz w:val="20"/>
          <w:szCs w:val="20"/>
        </w:rPr>
        <w:t xml:space="preserve">Perkančiajam subjektui </w:t>
      </w:r>
      <w:r w:rsidR="0003745B" w:rsidRPr="004C443F">
        <w:rPr>
          <w:rFonts w:ascii="Arial" w:hAnsi="Arial" w:cs="Arial"/>
          <w:sz w:val="20"/>
          <w:szCs w:val="20"/>
        </w:rPr>
        <w:t>elektroninio ir fizinio pristatymo būdu informuotų ir neinformuotų Adresatų ataskaitą</w:t>
      </w:r>
      <w:r w:rsidR="007B7604">
        <w:rPr>
          <w:rFonts w:ascii="Arial" w:hAnsi="Arial" w:cs="Arial"/>
          <w:sz w:val="20"/>
          <w:szCs w:val="20"/>
        </w:rPr>
        <w:t>.</w:t>
      </w:r>
    </w:p>
    <w:p w14:paraId="2C034567" w14:textId="01DB5388" w:rsidR="00FB1AD5" w:rsidRPr="004C443F" w:rsidRDefault="00D66EC2" w:rsidP="00FB1AD5">
      <w:pPr>
        <w:pStyle w:val="ListParagraph"/>
        <w:numPr>
          <w:ilvl w:val="1"/>
          <w:numId w:val="21"/>
        </w:numPr>
        <w:spacing w:line="360" w:lineRule="auto"/>
        <w:rPr>
          <w:rFonts w:ascii="Arial" w:hAnsi="Arial" w:cs="Arial"/>
          <w:sz w:val="20"/>
          <w:szCs w:val="20"/>
        </w:rPr>
      </w:pPr>
      <w:r w:rsidRPr="004C443F">
        <w:rPr>
          <w:rFonts w:ascii="Arial" w:hAnsi="Arial" w:cs="Arial"/>
          <w:sz w:val="20"/>
          <w:szCs w:val="20"/>
        </w:rPr>
        <w:t>Paslaugų</w:t>
      </w:r>
      <w:r w:rsidR="006C533E" w:rsidRPr="004C443F">
        <w:rPr>
          <w:rFonts w:ascii="Arial" w:hAnsi="Arial" w:cs="Arial"/>
          <w:sz w:val="20"/>
          <w:szCs w:val="20"/>
        </w:rPr>
        <w:t xml:space="preserve"> apimtys</w:t>
      </w:r>
      <w:r w:rsidR="007B7604">
        <w:rPr>
          <w:rFonts w:ascii="Arial" w:hAnsi="Arial" w:cs="Arial"/>
          <w:sz w:val="20"/>
          <w:szCs w:val="20"/>
        </w:rPr>
        <w:t>:</w:t>
      </w:r>
    </w:p>
    <w:p w14:paraId="19DA05AC" w14:textId="2A7A148C" w:rsidR="00FB1AD5" w:rsidRPr="004C443F" w:rsidRDefault="00CC0F48" w:rsidP="009E19D7">
      <w:pPr>
        <w:pStyle w:val="ListParagraph"/>
        <w:numPr>
          <w:ilvl w:val="2"/>
          <w:numId w:val="21"/>
        </w:numPr>
        <w:spacing w:line="360" w:lineRule="auto"/>
        <w:rPr>
          <w:rFonts w:ascii="Arial" w:hAnsi="Arial" w:cs="Arial"/>
          <w:sz w:val="20"/>
          <w:szCs w:val="20"/>
        </w:rPr>
      </w:pPr>
      <w:r w:rsidRPr="004C443F">
        <w:rPr>
          <w:rFonts w:ascii="Arial" w:hAnsi="Arial" w:cs="Arial"/>
          <w:sz w:val="20"/>
          <w:szCs w:val="20"/>
        </w:rPr>
        <w:t xml:space="preserve"> </w:t>
      </w:r>
      <w:r w:rsidR="00CC0B8E">
        <w:rPr>
          <w:rFonts w:ascii="Arial" w:hAnsi="Arial" w:cs="Arial"/>
          <w:sz w:val="20"/>
          <w:szCs w:val="20"/>
        </w:rPr>
        <w:t>p</w:t>
      </w:r>
      <w:r w:rsidR="007433BA" w:rsidRPr="004C443F">
        <w:rPr>
          <w:rFonts w:ascii="Arial" w:hAnsi="Arial" w:cs="Arial"/>
          <w:sz w:val="20"/>
          <w:szCs w:val="20"/>
        </w:rPr>
        <w:t xml:space="preserve">reliminarus adresatų kiekis – </w:t>
      </w:r>
      <w:r w:rsidR="008F1CDE" w:rsidRPr="004C443F">
        <w:rPr>
          <w:rFonts w:ascii="Arial" w:hAnsi="Arial" w:cs="Arial"/>
          <w:sz w:val="20"/>
          <w:szCs w:val="20"/>
        </w:rPr>
        <w:t>2</w:t>
      </w:r>
      <w:r w:rsidR="007433BA" w:rsidRPr="004C443F">
        <w:rPr>
          <w:rFonts w:ascii="Arial" w:hAnsi="Arial" w:cs="Arial"/>
          <w:sz w:val="20"/>
          <w:szCs w:val="20"/>
        </w:rPr>
        <w:t xml:space="preserve">5000 </w:t>
      </w:r>
      <w:r w:rsidR="007B7604">
        <w:rPr>
          <w:rFonts w:ascii="Arial" w:hAnsi="Arial" w:cs="Arial"/>
          <w:sz w:val="20"/>
          <w:szCs w:val="20"/>
        </w:rPr>
        <w:t xml:space="preserve">(dvidešimt penki tūkstančiai) </w:t>
      </w:r>
      <w:r w:rsidR="007433BA" w:rsidRPr="004C443F">
        <w:rPr>
          <w:rFonts w:ascii="Arial" w:hAnsi="Arial" w:cs="Arial"/>
          <w:sz w:val="20"/>
          <w:szCs w:val="20"/>
        </w:rPr>
        <w:t xml:space="preserve">vnt. per visą Sutarties galiojimo laikotarpį. </w:t>
      </w:r>
      <w:r w:rsidR="00FF2624" w:rsidRPr="004C443F">
        <w:rPr>
          <w:rFonts w:ascii="Arial" w:hAnsi="Arial" w:cs="Arial"/>
          <w:sz w:val="20"/>
          <w:szCs w:val="20"/>
        </w:rPr>
        <w:t xml:space="preserve">Perkantysis subjektas </w:t>
      </w:r>
      <w:r w:rsidR="007433BA" w:rsidRPr="004C443F">
        <w:rPr>
          <w:rFonts w:ascii="Arial" w:hAnsi="Arial" w:cs="Arial"/>
          <w:sz w:val="20"/>
          <w:szCs w:val="20"/>
        </w:rPr>
        <w:t>neįsipareigoja nupirkti viso nurodyto kiekio ar bet kokios jo dalies Sutarties galiojimo laikotarpiu.</w:t>
      </w:r>
    </w:p>
    <w:p w14:paraId="0A466394" w14:textId="19A39849" w:rsidR="005F4392" w:rsidRPr="004C443F" w:rsidRDefault="00740F9A" w:rsidP="005F4392">
      <w:pPr>
        <w:pStyle w:val="ListParagraph"/>
        <w:numPr>
          <w:ilvl w:val="1"/>
          <w:numId w:val="21"/>
        </w:numPr>
        <w:spacing w:line="360" w:lineRule="auto"/>
        <w:rPr>
          <w:rFonts w:ascii="Arial" w:hAnsi="Arial" w:cs="Arial"/>
          <w:sz w:val="20"/>
          <w:szCs w:val="20"/>
        </w:rPr>
      </w:pPr>
      <w:r w:rsidRPr="004C443F">
        <w:rPr>
          <w:rFonts w:ascii="Arial" w:hAnsi="Arial" w:cs="Arial"/>
          <w:sz w:val="20"/>
          <w:szCs w:val="20"/>
        </w:rPr>
        <w:t>Adresatų informavimo paslaug</w:t>
      </w:r>
      <w:r w:rsidR="007B7604">
        <w:rPr>
          <w:rFonts w:ascii="Arial" w:hAnsi="Arial" w:cs="Arial"/>
          <w:sz w:val="20"/>
          <w:szCs w:val="20"/>
        </w:rPr>
        <w:t>ų</w:t>
      </w:r>
      <w:r w:rsidRPr="004C443F">
        <w:rPr>
          <w:rFonts w:ascii="Arial" w:hAnsi="Arial" w:cs="Arial"/>
          <w:sz w:val="20"/>
          <w:szCs w:val="20"/>
        </w:rPr>
        <w:t xml:space="preserve"> teikimo būdas:</w:t>
      </w:r>
    </w:p>
    <w:p w14:paraId="709E4C5C" w14:textId="6442C576" w:rsidR="00991272" w:rsidRPr="004C443F" w:rsidRDefault="009F7C50" w:rsidP="007433BA">
      <w:pPr>
        <w:pStyle w:val="ListParagraph"/>
        <w:numPr>
          <w:ilvl w:val="2"/>
          <w:numId w:val="21"/>
        </w:numPr>
        <w:spacing w:line="360" w:lineRule="auto"/>
        <w:rPr>
          <w:rFonts w:ascii="Arial" w:hAnsi="Arial" w:cs="Arial"/>
          <w:sz w:val="20"/>
          <w:szCs w:val="20"/>
        </w:rPr>
      </w:pPr>
      <w:r w:rsidRPr="004C443F">
        <w:rPr>
          <w:rFonts w:ascii="Arial" w:hAnsi="Arial" w:cs="Arial"/>
          <w:sz w:val="20"/>
          <w:szCs w:val="20"/>
        </w:rPr>
        <w:t xml:space="preserve">Adresatų informavimo </w:t>
      </w:r>
      <w:r w:rsidR="007B7604">
        <w:rPr>
          <w:rFonts w:ascii="Arial" w:hAnsi="Arial" w:cs="Arial"/>
          <w:sz w:val="20"/>
          <w:szCs w:val="20"/>
        </w:rPr>
        <w:t>p</w:t>
      </w:r>
      <w:r w:rsidR="007B7604" w:rsidRPr="004C443F">
        <w:rPr>
          <w:rFonts w:ascii="Arial" w:hAnsi="Arial" w:cs="Arial"/>
          <w:sz w:val="20"/>
          <w:szCs w:val="20"/>
        </w:rPr>
        <w:t xml:space="preserve">aslaugos </w:t>
      </w:r>
      <w:r w:rsidRPr="004C443F">
        <w:rPr>
          <w:rFonts w:ascii="Arial" w:hAnsi="Arial" w:cs="Arial"/>
          <w:sz w:val="20"/>
          <w:szCs w:val="20"/>
        </w:rPr>
        <w:t>teikiamos elektroniniu ir fiziniu būdu, priklausomai nuo to, ar adresatas turi elektroninio pristatymo dėžutę ar ne;</w:t>
      </w:r>
    </w:p>
    <w:p w14:paraId="52C5241A" w14:textId="0FE3EB73" w:rsidR="006A5098" w:rsidRPr="004C443F" w:rsidRDefault="00CC0B8E" w:rsidP="006A5098">
      <w:pPr>
        <w:pStyle w:val="ListParagraph"/>
        <w:numPr>
          <w:ilvl w:val="2"/>
          <w:numId w:val="2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6A5098" w:rsidRPr="004C443F">
        <w:rPr>
          <w:rFonts w:ascii="Arial" w:hAnsi="Arial" w:cs="Arial"/>
          <w:sz w:val="20"/>
          <w:szCs w:val="20"/>
        </w:rPr>
        <w:t>epavykus pristatyti siuntos fiziniu ar elektroniniu būdu apie nepavykusį siuntos pristatymą</w:t>
      </w:r>
      <w:r w:rsidR="006A5098">
        <w:rPr>
          <w:rFonts w:ascii="Arial" w:hAnsi="Arial" w:cs="Arial"/>
          <w:sz w:val="20"/>
          <w:szCs w:val="20"/>
        </w:rPr>
        <w:t xml:space="preserve"> turi būti informuotas Perkantysis subjektas. Perkantysis subjektas per 10</w:t>
      </w:r>
      <w:r>
        <w:rPr>
          <w:rFonts w:ascii="Arial" w:hAnsi="Arial" w:cs="Arial"/>
          <w:sz w:val="20"/>
          <w:szCs w:val="20"/>
        </w:rPr>
        <w:t> </w:t>
      </w:r>
      <w:r w:rsidR="006A5098">
        <w:rPr>
          <w:rFonts w:ascii="Arial" w:hAnsi="Arial" w:cs="Arial"/>
          <w:sz w:val="20"/>
          <w:szCs w:val="20"/>
        </w:rPr>
        <w:t>(dešimt) darbo dienų perduoda Tiekėjui užsakymą pakartotinam siuntimui. Pakartotinam siuntimui, Perkantysis subjektas, užsakymą pateikia .</w:t>
      </w:r>
      <w:proofErr w:type="spellStart"/>
      <w:r w:rsidR="006A5098">
        <w:rPr>
          <w:rFonts w:ascii="Arial" w:hAnsi="Arial" w:cs="Arial"/>
          <w:sz w:val="20"/>
          <w:szCs w:val="20"/>
        </w:rPr>
        <w:t>csv</w:t>
      </w:r>
      <w:proofErr w:type="spellEnd"/>
      <w:r w:rsidR="006A5098">
        <w:rPr>
          <w:rFonts w:ascii="Arial" w:hAnsi="Arial" w:cs="Arial"/>
          <w:sz w:val="20"/>
          <w:szCs w:val="20"/>
        </w:rPr>
        <w:t xml:space="preserve"> formatu.</w:t>
      </w:r>
    </w:p>
    <w:p w14:paraId="478E1332" w14:textId="1AF49781" w:rsidR="00B21836" w:rsidRPr="004C443F" w:rsidRDefault="00B21836" w:rsidP="00E82776">
      <w:pPr>
        <w:pStyle w:val="ListParagraph"/>
        <w:spacing w:line="360" w:lineRule="auto"/>
        <w:ind w:left="1224"/>
        <w:rPr>
          <w:rFonts w:ascii="Arial" w:hAnsi="Arial" w:cs="Arial"/>
          <w:sz w:val="20"/>
          <w:szCs w:val="20"/>
        </w:rPr>
      </w:pPr>
    </w:p>
    <w:p w14:paraId="791599DF" w14:textId="3017C735" w:rsidR="0070642F" w:rsidRPr="004C443F" w:rsidRDefault="005F4392" w:rsidP="0070642F">
      <w:pPr>
        <w:pStyle w:val="ListParagraph"/>
        <w:numPr>
          <w:ilvl w:val="2"/>
          <w:numId w:val="21"/>
        </w:numPr>
        <w:spacing w:line="360" w:lineRule="auto"/>
        <w:rPr>
          <w:rFonts w:ascii="Arial" w:hAnsi="Arial" w:cs="Arial"/>
          <w:sz w:val="20"/>
          <w:szCs w:val="20"/>
        </w:rPr>
      </w:pPr>
      <w:r w:rsidRPr="004C443F">
        <w:rPr>
          <w:rFonts w:ascii="Arial" w:hAnsi="Arial" w:cs="Arial"/>
          <w:sz w:val="20"/>
          <w:szCs w:val="20"/>
        </w:rPr>
        <w:t>Ataskaitų generavimo ir teikimo Paslaugos teikiamos elektroniniu būdu</w:t>
      </w:r>
      <w:r w:rsidR="0060154F" w:rsidRPr="004C443F">
        <w:rPr>
          <w:rFonts w:ascii="Arial" w:hAnsi="Arial" w:cs="Arial"/>
          <w:sz w:val="20"/>
          <w:szCs w:val="20"/>
        </w:rPr>
        <w:t xml:space="preserve">, pristatant ataskaitą </w:t>
      </w:r>
      <w:r w:rsidR="00576165" w:rsidRPr="004C443F">
        <w:rPr>
          <w:rFonts w:ascii="Arial" w:hAnsi="Arial" w:cs="Arial"/>
          <w:sz w:val="20"/>
          <w:szCs w:val="20"/>
        </w:rPr>
        <w:t>Perkančiojo subjekto</w:t>
      </w:r>
      <w:r w:rsidR="00BD2307" w:rsidRPr="004C443F">
        <w:rPr>
          <w:rFonts w:ascii="Arial" w:hAnsi="Arial" w:cs="Arial"/>
          <w:sz w:val="20"/>
          <w:szCs w:val="20"/>
        </w:rPr>
        <w:t xml:space="preserve"> </w:t>
      </w:r>
      <w:r w:rsidR="0060154F" w:rsidRPr="004C443F">
        <w:rPr>
          <w:rFonts w:ascii="Arial" w:hAnsi="Arial" w:cs="Arial"/>
          <w:sz w:val="20"/>
          <w:szCs w:val="20"/>
        </w:rPr>
        <w:t>pateiktu el. pašto adresu</w:t>
      </w:r>
      <w:r w:rsidR="00740F9A" w:rsidRPr="004C443F">
        <w:rPr>
          <w:rFonts w:ascii="Arial" w:hAnsi="Arial" w:cs="Arial"/>
          <w:sz w:val="20"/>
          <w:szCs w:val="20"/>
        </w:rPr>
        <w:t>.</w:t>
      </w:r>
    </w:p>
    <w:p w14:paraId="2854DBD6" w14:textId="709E3367" w:rsidR="0070642F" w:rsidRPr="004C443F" w:rsidRDefault="00E16D15" w:rsidP="0070642F">
      <w:pPr>
        <w:pStyle w:val="ListParagraph"/>
        <w:numPr>
          <w:ilvl w:val="1"/>
          <w:numId w:val="21"/>
        </w:numPr>
        <w:spacing w:line="360" w:lineRule="auto"/>
        <w:rPr>
          <w:rFonts w:ascii="Arial" w:hAnsi="Arial" w:cs="Arial"/>
          <w:sz w:val="20"/>
          <w:szCs w:val="20"/>
        </w:rPr>
      </w:pPr>
      <w:r w:rsidRPr="004C443F">
        <w:rPr>
          <w:rFonts w:ascii="Arial" w:hAnsi="Arial" w:cs="Arial"/>
          <w:sz w:val="20"/>
          <w:szCs w:val="20"/>
        </w:rPr>
        <w:t>Perkantysis subjektas</w:t>
      </w:r>
      <w:r w:rsidR="0070642F" w:rsidRPr="004C443F">
        <w:rPr>
          <w:rFonts w:ascii="Arial" w:hAnsi="Arial" w:cs="Arial"/>
          <w:sz w:val="20"/>
          <w:szCs w:val="20"/>
        </w:rPr>
        <w:t xml:space="preserve"> per 30 (trisdešimt) </w:t>
      </w:r>
      <w:r w:rsidR="009A2269" w:rsidRPr="004C443F">
        <w:rPr>
          <w:rFonts w:ascii="Arial" w:hAnsi="Arial" w:cs="Arial"/>
          <w:sz w:val="20"/>
          <w:szCs w:val="20"/>
        </w:rPr>
        <w:t xml:space="preserve">kalendorinių </w:t>
      </w:r>
      <w:r w:rsidR="0070642F" w:rsidRPr="004C443F">
        <w:rPr>
          <w:rFonts w:ascii="Arial" w:hAnsi="Arial" w:cs="Arial"/>
          <w:sz w:val="20"/>
          <w:szCs w:val="20"/>
        </w:rPr>
        <w:t xml:space="preserve">dienų po Sutarties įsigaliojimo pateikia </w:t>
      </w:r>
      <w:r w:rsidR="0033240E" w:rsidRPr="004C443F">
        <w:rPr>
          <w:rFonts w:ascii="Arial" w:hAnsi="Arial" w:cs="Arial"/>
          <w:sz w:val="20"/>
          <w:szCs w:val="20"/>
        </w:rPr>
        <w:t>Tiekėjui</w:t>
      </w:r>
      <w:r w:rsidR="0070642F" w:rsidRPr="004C443F">
        <w:rPr>
          <w:rFonts w:ascii="Arial" w:hAnsi="Arial" w:cs="Arial"/>
          <w:sz w:val="20"/>
          <w:szCs w:val="20"/>
        </w:rPr>
        <w:t xml:space="preserve"> Adresatams siunčiamų </w:t>
      </w:r>
      <w:r w:rsidR="007B7604">
        <w:rPr>
          <w:rFonts w:ascii="Arial" w:hAnsi="Arial" w:cs="Arial"/>
          <w:sz w:val="20"/>
          <w:szCs w:val="20"/>
        </w:rPr>
        <w:t>s</w:t>
      </w:r>
      <w:r w:rsidR="0070642F" w:rsidRPr="004C443F">
        <w:rPr>
          <w:rFonts w:ascii="Arial" w:hAnsi="Arial" w:cs="Arial"/>
          <w:sz w:val="20"/>
          <w:szCs w:val="20"/>
        </w:rPr>
        <w:t>iuntų šablonu</w:t>
      </w:r>
      <w:r w:rsidR="008379BE">
        <w:rPr>
          <w:rFonts w:ascii="Arial" w:hAnsi="Arial" w:cs="Arial"/>
          <w:sz w:val="20"/>
          <w:szCs w:val="20"/>
        </w:rPr>
        <w:t>s</w:t>
      </w:r>
      <w:r w:rsidR="0070642F" w:rsidRPr="004C443F">
        <w:rPr>
          <w:rFonts w:ascii="Arial" w:hAnsi="Arial" w:cs="Arial"/>
          <w:sz w:val="20"/>
          <w:szCs w:val="20"/>
        </w:rPr>
        <w:t xml:space="preserve"> bei teritorijų erdvinių duomenų pavyzdį, kurie reikalingi Paslaugoms teikti. Už šiame papunktyje nurodytų dokumentų turinį atsako </w:t>
      </w:r>
      <w:r w:rsidR="00576165" w:rsidRPr="004C443F">
        <w:rPr>
          <w:rFonts w:ascii="Arial" w:hAnsi="Arial" w:cs="Arial"/>
          <w:sz w:val="20"/>
          <w:szCs w:val="20"/>
        </w:rPr>
        <w:t>Perkantysis subjektas</w:t>
      </w:r>
      <w:r w:rsidR="0070642F" w:rsidRPr="004C443F">
        <w:rPr>
          <w:rFonts w:ascii="Arial" w:hAnsi="Arial" w:cs="Arial"/>
          <w:sz w:val="20"/>
          <w:szCs w:val="20"/>
        </w:rPr>
        <w:t>.</w:t>
      </w:r>
    </w:p>
    <w:p w14:paraId="31721E22" w14:textId="3464E0CB" w:rsidR="00B73B73" w:rsidRPr="004C443F" w:rsidRDefault="006A5098" w:rsidP="00B73B73">
      <w:pPr>
        <w:pStyle w:val="ListParagraph"/>
        <w:numPr>
          <w:ilvl w:val="1"/>
          <w:numId w:val="21"/>
        </w:numPr>
        <w:spacing w:line="36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Perkančiajam subjektui perdavus užsakymą Tiekėjui ir praėjus 30 (trisdešimt) dienų po užsakymo pateikimo,</w:t>
      </w:r>
      <w:r w:rsidR="00B73B73" w:rsidRPr="004C443F">
        <w:rPr>
          <w:rFonts w:ascii="Arial" w:hAnsi="Arial" w:cs="Arial"/>
          <w:sz w:val="20"/>
          <w:szCs w:val="20"/>
        </w:rPr>
        <w:t xml:space="preserve"> </w:t>
      </w:r>
      <w:r w:rsidR="0033240E" w:rsidRPr="004C443F">
        <w:rPr>
          <w:rFonts w:ascii="Arial" w:hAnsi="Arial" w:cs="Arial"/>
          <w:sz w:val="20"/>
          <w:szCs w:val="20"/>
        </w:rPr>
        <w:t>Tiekėjas</w:t>
      </w:r>
      <w:r w:rsidR="00B73B73" w:rsidRPr="004C443F">
        <w:rPr>
          <w:rFonts w:ascii="Arial" w:hAnsi="Arial" w:cs="Arial"/>
          <w:sz w:val="20"/>
          <w:szCs w:val="20"/>
        </w:rPr>
        <w:t xml:space="preserve"> per </w:t>
      </w:r>
      <w:r w:rsidR="002C6715" w:rsidRPr="004C443F">
        <w:rPr>
          <w:rFonts w:ascii="Arial" w:hAnsi="Arial" w:cs="Arial"/>
          <w:sz w:val="20"/>
          <w:szCs w:val="20"/>
        </w:rPr>
        <w:t xml:space="preserve">5 </w:t>
      </w:r>
      <w:r w:rsidR="00B73B73" w:rsidRPr="004C443F">
        <w:rPr>
          <w:rFonts w:ascii="Arial" w:hAnsi="Arial" w:cs="Arial"/>
          <w:sz w:val="20"/>
          <w:szCs w:val="20"/>
        </w:rPr>
        <w:t>(</w:t>
      </w:r>
      <w:r w:rsidR="009A2269" w:rsidRPr="004C443F">
        <w:rPr>
          <w:rFonts w:ascii="Arial" w:hAnsi="Arial" w:cs="Arial"/>
          <w:sz w:val="20"/>
          <w:szCs w:val="20"/>
        </w:rPr>
        <w:t>penkias</w:t>
      </w:r>
      <w:r w:rsidR="00B73B73" w:rsidRPr="004C443F">
        <w:rPr>
          <w:rFonts w:ascii="Arial" w:hAnsi="Arial" w:cs="Arial"/>
          <w:sz w:val="20"/>
          <w:szCs w:val="20"/>
        </w:rPr>
        <w:t xml:space="preserve">) darbo dienas </w:t>
      </w:r>
      <w:r w:rsidR="00576165" w:rsidRPr="004C443F">
        <w:rPr>
          <w:rFonts w:ascii="Arial" w:hAnsi="Arial" w:cs="Arial"/>
          <w:sz w:val="20"/>
          <w:szCs w:val="20"/>
        </w:rPr>
        <w:t>Perkančiajam subjektui</w:t>
      </w:r>
      <w:r w:rsidR="00B73B73" w:rsidRPr="004C443F">
        <w:rPr>
          <w:rFonts w:ascii="Arial" w:hAnsi="Arial" w:cs="Arial"/>
          <w:sz w:val="20"/>
          <w:szCs w:val="20"/>
        </w:rPr>
        <w:t xml:space="preserve"> pateikia informuotų ir neinformuotų Adresatų ataskaitą, kurioje nurodoma kuriems Adresatams buvo ir kuriems nebuvo išsiųstos </w:t>
      </w:r>
      <w:r w:rsidR="007B7604">
        <w:rPr>
          <w:rFonts w:ascii="Arial" w:hAnsi="Arial" w:cs="Arial"/>
          <w:sz w:val="20"/>
          <w:szCs w:val="20"/>
        </w:rPr>
        <w:t>s</w:t>
      </w:r>
      <w:r w:rsidR="00B73B73" w:rsidRPr="004C443F">
        <w:rPr>
          <w:rFonts w:ascii="Arial" w:hAnsi="Arial" w:cs="Arial"/>
          <w:sz w:val="20"/>
          <w:szCs w:val="20"/>
        </w:rPr>
        <w:t>iuntos:</w:t>
      </w:r>
    </w:p>
    <w:p w14:paraId="09562DC5" w14:textId="7B869266" w:rsidR="00A45A3E" w:rsidRPr="004C443F" w:rsidRDefault="00B73B73" w:rsidP="00AB1BBF">
      <w:pPr>
        <w:pStyle w:val="ListParagraph"/>
        <w:numPr>
          <w:ilvl w:val="2"/>
          <w:numId w:val="21"/>
        </w:numPr>
        <w:spacing w:line="360" w:lineRule="auto"/>
        <w:ind w:left="1418" w:hanging="698"/>
        <w:rPr>
          <w:rFonts w:ascii="Arial" w:hAnsi="Arial" w:cs="Arial"/>
          <w:color w:val="FF0000"/>
          <w:sz w:val="20"/>
          <w:szCs w:val="20"/>
        </w:rPr>
      </w:pPr>
      <w:r w:rsidRPr="004C443F">
        <w:rPr>
          <w:rFonts w:ascii="Arial" w:hAnsi="Arial" w:cs="Arial"/>
          <w:sz w:val="20"/>
          <w:szCs w:val="20"/>
        </w:rPr>
        <w:t xml:space="preserve"> </w:t>
      </w:r>
      <w:r w:rsidR="00CC0B8E">
        <w:rPr>
          <w:rFonts w:ascii="Arial" w:hAnsi="Arial" w:cs="Arial"/>
          <w:sz w:val="20"/>
          <w:szCs w:val="20"/>
        </w:rPr>
        <w:t>e</w:t>
      </w:r>
      <w:r w:rsidRPr="004C443F">
        <w:rPr>
          <w:rFonts w:ascii="Arial" w:hAnsi="Arial" w:cs="Arial"/>
          <w:sz w:val="20"/>
          <w:szCs w:val="20"/>
        </w:rPr>
        <w:t xml:space="preserve">lektroninio pristatymo būdu informuotų ir neinformuotų Adresatų ataskaita </w:t>
      </w:r>
      <w:r w:rsidR="00576165" w:rsidRPr="004C443F">
        <w:rPr>
          <w:rFonts w:ascii="Arial" w:hAnsi="Arial" w:cs="Arial"/>
          <w:sz w:val="20"/>
          <w:szCs w:val="20"/>
        </w:rPr>
        <w:t>Perkančiajam subjektui</w:t>
      </w:r>
      <w:r w:rsidRPr="004C443F">
        <w:rPr>
          <w:rFonts w:ascii="Arial" w:hAnsi="Arial" w:cs="Arial"/>
          <w:sz w:val="20"/>
          <w:szCs w:val="20"/>
        </w:rPr>
        <w:t xml:space="preserve"> pateikiama pasibaigus ataskaitiniam mėnesiui per </w:t>
      </w:r>
      <w:r w:rsidR="002C6715" w:rsidRPr="004C443F">
        <w:rPr>
          <w:rFonts w:ascii="Arial" w:hAnsi="Arial" w:cs="Arial"/>
          <w:sz w:val="20"/>
          <w:szCs w:val="20"/>
        </w:rPr>
        <w:t xml:space="preserve">5 </w:t>
      </w:r>
      <w:r w:rsidRPr="004C443F">
        <w:rPr>
          <w:rFonts w:ascii="Arial" w:hAnsi="Arial" w:cs="Arial"/>
          <w:sz w:val="20"/>
          <w:szCs w:val="20"/>
        </w:rPr>
        <w:t>(</w:t>
      </w:r>
      <w:r w:rsidR="009A2269" w:rsidRPr="004C443F">
        <w:rPr>
          <w:rFonts w:ascii="Arial" w:hAnsi="Arial" w:cs="Arial"/>
          <w:sz w:val="20"/>
          <w:szCs w:val="20"/>
        </w:rPr>
        <w:t>penkias</w:t>
      </w:r>
      <w:r w:rsidRPr="004C443F">
        <w:rPr>
          <w:rFonts w:ascii="Arial" w:hAnsi="Arial" w:cs="Arial"/>
          <w:sz w:val="20"/>
          <w:szCs w:val="20"/>
        </w:rPr>
        <w:t xml:space="preserve">) darbo dienas nuo informacijos gavimo apie visas įteiktas arba neįteiktas siuntas; </w:t>
      </w:r>
    </w:p>
    <w:p w14:paraId="1769A08B" w14:textId="6D66488C" w:rsidR="00B73B73" w:rsidRPr="004C443F" w:rsidRDefault="00CC0B8E" w:rsidP="00AB1BBF">
      <w:pPr>
        <w:pStyle w:val="ListParagraph"/>
        <w:numPr>
          <w:ilvl w:val="2"/>
          <w:numId w:val="21"/>
        </w:numPr>
        <w:spacing w:line="360" w:lineRule="auto"/>
        <w:ind w:left="1418" w:hanging="709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B73B73" w:rsidRPr="004C443F">
        <w:rPr>
          <w:rFonts w:ascii="Arial" w:hAnsi="Arial" w:cs="Arial"/>
          <w:sz w:val="20"/>
          <w:szCs w:val="20"/>
        </w:rPr>
        <w:t xml:space="preserve">izinio pristatymo būdu </w:t>
      </w:r>
      <w:r w:rsidR="00A45A3E" w:rsidRPr="004C443F">
        <w:rPr>
          <w:rFonts w:ascii="Arial" w:hAnsi="Arial" w:cs="Arial"/>
          <w:sz w:val="20"/>
          <w:szCs w:val="20"/>
        </w:rPr>
        <w:t>informuotų ir neinformuotų</w:t>
      </w:r>
      <w:r w:rsidR="00B73B73" w:rsidRPr="004C443F">
        <w:rPr>
          <w:rFonts w:ascii="Arial" w:hAnsi="Arial" w:cs="Arial"/>
          <w:sz w:val="20"/>
          <w:szCs w:val="20"/>
        </w:rPr>
        <w:t xml:space="preserve"> Adresatų ataskaita </w:t>
      </w:r>
      <w:r w:rsidR="00576165" w:rsidRPr="004C443F">
        <w:rPr>
          <w:rFonts w:ascii="Arial" w:hAnsi="Arial" w:cs="Arial"/>
          <w:sz w:val="20"/>
          <w:szCs w:val="20"/>
        </w:rPr>
        <w:t>Perkančiajam subjektui</w:t>
      </w:r>
      <w:r w:rsidR="00B73B73" w:rsidRPr="004C443F">
        <w:rPr>
          <w:rFonts w:ascii="Arial" w:hAnsi="Arial" w:cs="Arial"/>
          <w:sz w:val="20"/>
          <w:szCs w:val="20"/>
        </w:rPr>
        <w:t xml:space="preserve"> pateikiama per </w:t>
      </w:r>
      <w:r w:rsidR="002C6715" w:rsidRPr="004C443F">
        <w:rPr>
          <w:rFonts w:ascii="Arial" w:hAnsi="Arial" w:cs="Arial"/>
          <w:sz w:val="20"/>
          <w:szCs w:val="20"/>
        </w:rPr>
        <w:t xml:space="preserve">5 </w:t>
      </w:r>
      <w:r w:rsidR="00B73B73" w:rsidRPr="004C443F">
        <w:rPr>
          <w:rFonts w:ascii="Arial" w:hAnsi="Arial" w:cs="Arial"/>
          <w:sz w:val="20"/>
          <w:szCs w:val="20"/>
        </w:rPr>
        <w:t>(</w:t>
      </w:r>
      <w:r w:rsidR="009A2269" w:rsidRPr="004C443F">
        <w:rPr>
          <w:rFonts w:ascii="Arial" w:hAnsi="Arial" w:cs="Arial"/>
          <w:sz w:val="20"/>
          <w:szCs w:val="20"/>
        </w:rPr>
        <w:t>penkias</w:t>
      </w:r>
      <w:r w:rsidR="00B73B73" w:rsidRPr="004C443F">
        <w:rPr>
          <w:rFonts w:ascii="Arial" w:hAnsi="Arial" w:cs="Arial"/>
          <w:sz w:val="20"/>
          <w:szCs w:val="20"/>
        </w:rPr>
        <w:t xml:space="preserve">) darbo dienas nuo informacijos gavimo apie visas įteiktas arba neįteiktas siuntas. </w:t>
      </w:r>
    </w:p>
    <w:p w14:paraId="765978F8" w14:textId="77777777" w:rsidR="00006EDA" w:rsidRPr="004C443F" w:rsidRDefault="00006EDA" w:rsidP="00006EDA">
      <w:pPr>
        <w:pStyle w:val="ListParagraph"/>
        <w:numPr>
          <w:ilvl w:val="1"/>
          <w:numId w:val="21"/>
        </w:numPr>
        <w:spacing w:line="360" w:lineRule="auto"/>
        <w:rPr>
          <w:rFonts w:ascii="Arial" w:hAnsi="Arial" w:cs="Arial"/>
          <w:color w:val="FF0000"/>
          <w:sz w:val="20"/>
          <w:szCs w:val="20"/>
        </w:rPr>
      </w:pPr>
      <w:r w:rsidRPr="004C443F">
        <w:rPr>
          <w:rFonts w:ascii="Arial" w:hAnsi="Arial" w:cs="Arial"/>
          <w:sz w:val="20"/>
          <w:szCs w:val="20"/>
        </w:rPr>
        <w:t xml:space="preserve">Informuotų ir neinformuotų adresatų ataskaita apima šią informaciją: </w:t>
      </w:r>
    </w:p>
    <w:p w14:paraId="6947EAAC" w14:textId="77777777" w:rsidR="00006EDA" w:rsidRPr="004C443F" w:rsidRDefault="00006EDA" w:rsidP="00874C10">
      <w:pPr>
        <w:pStyle w:val="ListParagraph"/>
        <w:numPr>
          <w:ilvl w:val="2"/>
          <w:numId w:val="21"/>
        </w:numPr>
        <w:spacing w:line="360" w:lineRule="auto"/>
        <w:ind w:left="1418" w:hanging="709"/>
        <w:rPr>
          <w:rFonts w:ascii="Arial" w:hAnsi="Arial" w:cs="Arial"/>
          <w:color w:val="FF0000"/>
          <w:sz w:val="20"/>
          <w:szCs w:val="20"/>
        </w:rPr>
      </w:pPr>
      <w:r w:rsidRPr="004C443F">
        <w:rPr>
          <w:rFonts w:ascii="Arial" w:hAnsi="Arial" w:cs="Arial"/>
          <w:sz w:val="20"/>
          <w:szCs w:val="20"/>
        </w:rPr>
        <w:t xml:space="preserve">žemės sklypo ar pastato, patekusio į nustatytą teritoriją, unikalus numeris; </w:t>
      </w:r>
    </w:p>
    <w:p w14:paraId="48ED2D78" w14:textId="77777777" w:rsidR="00006EDA" w:rsidRPr="004C443F" w:rsidRDefault="00006EDA" w:rsidP="0027332C">
      <w:pPr>
        <w:pStyle w:val="ListParagraph"/>
        <w:numPr>
          <w:ilvl w:val="2"/>
          <w:numId w:val="21"/>
        </w:numPr>
        <w:spacing w:line="360" w:lineRule="auto"/>
        <w:ind w:left="1418" w:hanging="657"/>
        <w:rPr>
          <w:rFonts w:ascii="Arial" w:hAnsi="Arial" w:cs="Arial"/>
          <w:color w:val="FF0000"/>
          <w:sz w:val="20"/>
          <w:szCs w:val="20"/>
        </w:rPr>
      </w:pPr>
      <w:r w:rsidRPr="004C443F">
        <w:rPr>
          <w:rFonts w:ascii="Arial" w:hAnsi="Arial" w:cs="Arial"/>
          <w:sz w:val="20"/>
          <w:szCs w:val="20"/>
        </w:rPr>
        <w:lastRenderedPageBreak/>
        <w:t xml:space="preserve">Adresato vardas pavardė arba pavadinimas; </w:t>
      </w:r>
    </w:p>
    <w:p w14:paraId="257D437D" w14:textId="77777777" w:rsidR="00006EDA" w:rsidRPr="004C443F" w:rsidRDefault="00006EDA" w:rsidP="0027332C">
      <w:pPr>
        <w:pStyle w:val="ListParagraph"/>
        <w:numPr>
          <w:ilvl w:val="2"/>
          <w:numId w:val="21"/>
        </w:numPr>
        <w:spacing w:line="360" w:lineRule="auto"/>
        <w:ind w:left="1418" w:hanging="657"/>
        <w:rPr>
          <w:rFonts w:ascii="Arial" w:hAnsi="Arial" w:cs="Arial"/>
          <w:color w:val="FF0000"/>
          <w:sz w:val="20"/>
          <w:szCs w:val="20"/>
        </w:rPr>
      </w:pPr>
      <w:r w:rsidRPr="004C443F">
        <w:rPr>
          <w:rFonts w:ascii="Arial" w:hAnsi="Arial" w:cs="Arial"/>
          <w:sz w:val="20"/>
          <w:szCs w:val="20"/>
        </w:rPr>
        <w:t xml:space="preserve">Adresato fizinio asmens gimimo data, įrašas apie mirtį ar juridinio asmens kodas; </w:t>
      </w:r>
    </w:p>
    <w:p w14:paraId="49182E93" w14:textId="1EC1955C" w:rsidR="00006EDA" w:rsidRPr="004C443F" w:rsidRDefault="00CC0B8E" w:rsidP="0027332C">
      <w:pPr>
        <w:pStyle w:val="ListParagraph"/>
        <w:numPr>
          <w:ilvl w:val="2"/>
          <w:numId w:val="21"/>
        </w:numPr>
        <w:spacing w:line="360" w:lineRule="auto"/>
        <w:ind w:left="1418" w:hanging="657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006EDA" w:rsidRPr="004C443F">
        <w:rPr>
          <w:rFonts w:ascii="Arial" w:hAnsi="Arial" w:cs="Arial"/>
          <w:sz w:val="20"/>
          <w:szCs w:val="20"/>
        </w:rPr>
        <w:t xml:space="preserve">iuntos pristatymo būdas (elektroninis ar fizinis). Jeigu pristatymo būdas fizinis, tai papildomai pateikiamas pristatymo adresas bei </w:t>
      </w:r>
      <w:r w:rsidR="007B7604">
        <w:rPr>
          <w:rFonts w:ascii="Arial" w:hAnsi="Arial" w:cs="Arial"/>
          <w:sz w:val="20"/>
          <w:szCs w:val="20"/>
        </w:rPr>
        <w:t>s</w:t>
      </w:r>
      <w:r w:rsidR="00006EDA" w:rsidRPr="004C443F">
        <w:rPr>
          <w:rFonts w:ascii="Arial" w:hAnsi="Arial" w:cs="Arial"/>
          <w:sz w:val="20"/>
          <w:szCs w:val="20"/>
        </w:rPr>
        <w:t xml:space="preserve">iuntos registracijos numeris; </w:t>
      </w:r>
    </w:p>
    <w:p w14:paraId="33E079C8" w14:textId="207CD7FA" w:rsidR="00006EDA" w:rsidRPr="004C443F" w:rsidRDefault="00CC0B8E" w:rsidP="0027332C">
      <w:pPr>
        <w:pStyle w:val="ListParagraph"/>
        <w:numPr>
          <w:ilvl w:val="2"/>
          <w:numId w:val="21"/>
        </w:numPr>
        <w:spacing w:line="360" w:lineRule="auto"/>
        <w:ind w:left="1418" w:hanging="657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006EDA" w:rsidRPr="004C443F">
        <w:rPr>
          <w:rFonts w:ascii="Arial" w:hAnsi="Arial" w:cs="Arial"/>
          <w:sz w:val="20"/>
          <w:szCs w:val="20"/>
        </w:rPr>
        <w:t>iuntos pristatymo statusas su būsenomis:</w:t>
      </w:r>
    </w:p>
    <w:p w14:paraId="7A3A2175" w14:textId="5AFA8BA8" w:rsidR="008379BE" w:rsidRPr="008379BE" w:rsidRDefault="00006EDA" w:rsidP="008379BE">
      <w:pPr>
        <w:pStyle w:val="ListParagraph"/>
        <w:numPr>
          <w:ilvl w:val="3"/>
          <w:numId w:val="21"/>
        </w:numPr>
        <w:spacing w:line="360" w:lineRule="auto"/>
        <w:ind w:left="1985" w:hanging="914"/>
        <w:rPr>
          <w:rFonts w:ascii="Arial" w:hAnsi="Arial" w:cs="Arial"/>
          <w:color w:val="FF0000"/>
          <w:sz w:val="20"/>
          <w:szCs w:val="20"/>
        </w:rPr>
      </w:pPr>
      <w:r w:rsidRPr="004C443F">
        <w:rPr>
          <w:rFonts w:ascii="Arial" w:hAnsi="Arial" w:cs="Arial"/>
          <w:sz w:val="20"/>
          <w:szCs w:val="20"/>
        </w:rPr>
        <w:t xml:space="preserve"> Informuotas – kai </w:t>
      </w:r>
      <w:r w:rsidR="007B7604">
        <w:rPr>
          <w:rFonts w:ascii="Arial" w:hAnsi="Arial" w:cs="Arial"/>
          <w:sz w:val="20"/>
          <w:szCs w:val="20"/>
        </w:rPr>
        <w:t>e</w:t>
      </w:r>
      <w:r w:rsidRPr="004C443F">
        <w:rPr>
          <w:rFonts w:ascii="Arial" w:hAnsi="Arial" w:cs="Arial"/>
          <w:sz w:val="20"/>
          <w:szCs w:val="20"/>
        </w:rPr>
        <w:t xml:space="preserve">lektroninės siuntos atveju statusas per 30 (trisdešimt) kalendorinių dienų pasikeičia iš </w:t>
      </w:r>
      <w:r w:rsidRPr="004C443F">
        <w:rPr>
          <w:rFonts w:ascii="Arial" w:hAnsi="Arial" w:cs="Arial"/>
          <w:i/>
          <w:iCs/>
          <w:sz w:val="20"/>
          <w:szCs w:val="20"/>
        </w:rPr>
        <w:t xml:space="preserve">Pristatyta </w:t>
      </w:r>
      <w:r w:rsidRPr="004C443F">
        <w:rPr>
          <w:rFonts w:ascii="Arial" w:hAnsi="Arial" w:cs="Arial"/>
          <w:sz w:val="20"/>
          <w:szCs w:val="20"/>
        </w:rPr>
        <w:t xml:space="preserve">į </w:t>
      </w:r>
      <w:r w:rsidRPr="004C443F">
        <w:rPr>
          <w:rFonts w:ascii="Arial" w:hAnsi="Arial" w:cs="Arial"/>
          <w:i/>
          <w:iCs/>
          <w:sz w:val="20"/>
          <w:szCs w:val="20"/>
        </w:rPr>
        <w:t xml:space="preserve">Gauta </w:t>
      </w:r>
      <w:r w:rsidRPr="004C443F">
        <w:rPr>
          <w:rFonts w:ascii="Arial" w:hAnsi="Arial" w:cs="Arial"/>
          <w:sz w:val="20"/>
          <w:szCs w:val="20"/>
        </w:rPr>
        <w:t xml:space="preserve">(elektroninės siuntos būsena, kuri reiškia, kad Adresatas gavo elektroninę </w:t>
      </w:r>
      <w:r w:rsidR="00ED1C29">
        <w:rPr>
          <w:rFonts w:ascii="Arial" w:hAnsi="Arial" w:cs="Arial"/>
          <w:sz w:val="20"/>
          <w:szCs w:val="20"/>
        </w:rPr>
        <w:t>s</w:t>
      </w:r>
      <w:r w:rsidRPr="004C443F">
        <w:rPr>
          <w:rFonts w:ascii="Arial" w:hAnsi="Arial" w:cs="Arial"/>
          <w:sz w:val="20"/>
          <w:szCs w:val="20"/>
        </w:rPr>
        <w:t xml:space="preserve">iuntą savo elektroninio pristatymo dėžutėje arba </w:t>
      </w:r>
      <w:proofErr w:type="spellStart"/>
      <w:r w:rsidRPr="004C443F">
        <w:rPr>
          <w:rFonts w:ascii="Arial" w:hAnsi="Arial" w:cs="Arial"/>
          <w:sz w:val="20"/>
          <w:szCs w:val="20"/>
        </w:rPr>
        <w:t>subdėžutėje</w:t>
      </w:r>
      <w:proofErr w:type="spellEnd"/>
      <w:r w:rsidRPr="004C443F">
        <w:rPr>
          <w:rFonts w:ascii="Arial" w:hAnsi="Arial" w:cs="Arial"/>
          <w:sz w:val="20"/>
          <w:szCs w:val="20"/>
        </w:rPr>
        <w:t xml:space="preserve">), o </w:t>
      </w:r>
      <w:r w:rsidR="007B7604">
        <w:rPr>
          <w:rFonts w:ascii="Arial" w:hAnsi="Arial" w:cs="Arial"/>
          <w:sz w:val="20"/>
          <w:szCs w:val="20"/>
        </w:rPr>
        <w:t>f</w:t>
      </w:r>
      <w:r w:rsidRPr="004C443F">
        <w:rPr>
          <w:rFonts w:ascii="Arial" w:hAnsi="Arial" w:cs="Arial"/>
          <w:sz w:val="20"/>
          <w:szCs w:val="20"/>
        </w:rPr>
        <w:t xml:space="preserve">izinės siuntos atveju – Adresatas atsiėmė </w:t>
      </w:r>
      <w:r w:rsidR="007B7604">
        <w:rPr>
          <w:rFonts w:ascii="Arial" w:hAnsi="Arial" w:cs="Arial"/>
          <w:sz w:val="20"/>
          <w:szCs w:val="20"/>
        </w:rPr>
        <w:t>s</w:t>
      </w:r>
      <w:r w:rsidRPr="004C443F">
        <w:rPr>
          <w:rFonts w:ascii="Arial" w:hAnsi="Arial" w:cs="Arial"/>
          <w:sz w:val="20"/>
          <w:szCs w:val="20"/>
        </w:rPr>
        <w:t xml:space="preserve">iuntą iš pašto per 30 (trisdešimt) kalendorinių dienų; </w:t>
      </w:r>
    </w:p>
    <w:p w14:paraId="6733BDE3" w14:textId="4CB49FF5" w:rsidR="00006EDA" w:rsidRPr="008379BE" w:rsidRDefault="00006EDA" w:rsidP="008379BE">
      <w:pPr>
        <w:pStyle w:val="ListParagraph"/>
        <w:numPr>
          <w:ilvl w:val="3"/>
          <w:numId w:val="21"/>
        </w:numPr>
        <w:spacing w:line="360" w:lineRule="auto"/>
        <w:ind w:left="1985" w:hanging="914"/>
        <w:rPr>
          <w:rFonts w:ascii="Arial" w:hAnsi="Arial" w:cs="Arial"/>
          <w:color w:val="FF0000"/>
          <w:sz w:val="20"/>
          <w:szCs w:val="20"/>
        </w:rPr>
      </w:pPr>
      <w:r w:rsidRPr="008379BE">
        <w:rPr>
          <w:rFonts w:ascii="Arial" w:hAnsi="Arial" w:cs="Arial"/>
          <w:sz w:val="20"/>
          <w:szCs w:val="20"/>
        </w:rPr>
        <w:t xml:space="preserve">Neinformuotas – kai elektroninės </w:t>
      </w:r>
      <w:r w:rsidR="007B7604">
        <w:rPr>
          <w:rFonts w:ascii="Arial" w:hAnsi="Arial" w:cs="Arial"/>
          <w:sz w:val="20"/>
          <w:szCs w:val="20"/>
        </w:rPr>
        <w:t>s</w:t>
      </w:r>
      <w:r w:rsidRPr="008379BE">
        <w:rPr>
          <w:rFonts w:ascii="Arial" w:hAnsi="Arial" w:cs="Arial"/>
          <w:sz w:val="20"/>
          <w:szCs w:val="20"/>
        </w:rPr>
        <w:t xml:space="preserve">iuntos atveju statusas nepasikeičia iš </w:t>
      </w:r>
      <w:r w:rsidRPr="008379BE">
        <w:rPr>
          <w:rFonts w:ascii="Arial" w:hAnsi="Arial" w:cs="Arial"/>
          <w:i/>
          <w:iCs/>
          <w:sz w:val="20"/>
          <w:szCs w:val="20"/>
        </w:rPr>
        <w:t xml:space="preserve">Pristatyta </w:t>
      </w:r>
      <w:r w:rsidRPr="008379BE">
        <w:rPr>
          <w:rFonts w:ascii="Arial" w:hAnsi="Arial" w:cs="Arial"/>
          <w:sz w:val="20"/>
          <w:szCs w:val="20"/>
        </w:rPr>
        <w:t xml:space="preserve">į </w:t>
      </w:r>
      <w:r w:rsidRPr="008379BE">
        <w:rPr>
          <w:rFonts w:ascii="Arial" w:hAnsi="Arial" w:cs="Arial"/>
          <w:i/>
          <w:iCs/>
          <w:sz w:val="20"/>
          <w:szCs w:val="20"/>
        </w:rPr>
        <w:t xml:space="preserve">Gauta </w:t>
      </w:r>
      <w:r w:rsidRPr="008379BE">
        <w:rPr>
          <w:rFonts w:ascii="Arial" w:hAnsi="Arial" w:cs="Arial"/>
          <w:sz w:val="20"/>
          <w:szCs w:val="20"/>
        </w:rPr>
        <w:t xml:space="preserve">per 30 (trisdešimt) kalendorinių dienų, o fizinės </w:t>
      </w:r>
      <w:r w:rsidR="007B7604">
        <w:rPr>
          <w:rFonts w:ascii="Arial" w:hAnsi="Arial" w:cs="Arial"/>
          <w:sz w:val="20"/>
          <w:szCs w:val="20"/>
        </w:rPr>
        <w:t>s</w:t>
      </w:r>
      <w:r w:rsidRPr="008379BE">
        <w:rPr>
          <w:rFonts w:ascii="Arial" w:hAnsi="Arial" w:cs="Arial"/>
          <w:sz w:val="20"/>
          <w:szCs w:val="20"/>
        </w:rPr>
        <w:t xml:space="preserve">iuntos atveju Adresatas neatsiima </w:t>
      </w:r>
      <w:r w:rsidR="007B7604">
        <w:rPr>
          <w:rFonts w:ascii="Arial" w:hAnsi="Arial" w:cs="Arial"/>
          <w:sz w:val="20"/>
          <w:szCs w:val="20"/>
        </w:rPr>
        <w:t>s</w:t>
      </w:r>
      <w:r w:rsidRPr="008379BE">
        <w:rPr>
          <w:rFonts w:ascii="Arial" w:hAnsi="Arial" w:cs="Arial"/>
          <w:sz w:val="20"/>
          <w:szCs w:val="20"/>
        </w:rPr>
        <w:t xml:space="preserve">iuntos iš pašto per 30 (trisdešimt) kalendorinių dienų. </w:t>
      </w:r>
    </w:p>
    <w:p w14:paraId="4A40A979" w14:textId="309872A2" w:rsidR="00B73B73" w:rsidRPr="004C443F" w:rsidRDefault="00576165" w:rsidP="007A5A1A">
      <w:pPr>
        <w:pStyle w:val="ListParagraph"/>
        <w:numPr>
          <w:ilvl w:val="1"/>
          <w:numId w:val="21"/>
        </w:numPr>
        <w:spacing w:line="360" w:lineRule="auto"/>
        <w:rPr>
          <w:rFonts w:ascii="Arial" w:hAnsi="Arial" w:cs="Arial"/>
          <w:color w:val="FF0000"/>
          <w:sz w:val="20"/>
          <w:szCs w:val="20"/>
        </w:rPr>
      </w:pPr>
      <w:r w:rsidRPr="004C443F">
        <w:rPr>
          <w:rFonts w:ascii="Arial" w:hAnsi="Arial" w:cs="Arial"/>
          <w:sz w:val="20"/>
          <w:szCs w:val="20"/>
        </w:rPr>
        <w:t>Perkantysis subjektas</w:t>
      </w:r>
      <w:r w:rsidR="00BD2307" w:rsidRPr="004C443F">
        <w:rPr>
          <w:rFonts w:ascii="Arial" w:hAnsi="Arial" w:cs="Arial"/>
          <w:sz w:val="20"/>
          <w:szCs w:val="20"/>
        </w:rPr>
        <w:t xml:space="preserve"> </w:t>
      </w:r>
      <w:r w:rsidR="007A5A1A" w:rsidRPr="004C443F">
        <w:rPr>
          <w:rFonts w:ascii="Arial" w:hAnsi="Arial" w:cs="Arial"/>
          <w:sz w:val="20"/>
          <w:szCs w:val="20"/>
        </w:rPr>
        <w:t xml:space="preserve">įsipareigoja iki pirmojo užsakymo pateikimo dienos aktyvuoti savo elektroninio pristatymo dėžutę, joje susikurti </w:t>
      </w:r>
      <w:proofErr w:type="spellStart"/>
      <w:r w:rsidR="007A5A1A" w:rsidRPr="004C443F">
        <w:rPr>
          <w:rFonts w:ascii="Arial" w:hAnsi="Arial" w:cs="Arial"/>
          <w:sz w:val="20"/>
          <w:szCs w:val="20"/>
        </w:rPr>
        <w:t>subdėžutę</w:t>
      </w:r>
      <w:proofErr w:type="spellEnd"/>
      <w:r w:rsidR="007A5A1A" w:rsidRPr="004C443F">
        <w:rPr>
          <w:rFonts w:ascii="Arial" w:hAnsi="Arial" w:cs="Arial"/>
          <w:sz w:val="20"/>
          <w:szCs w:val="20"/>
        </w:rPr>
        <w:t xml:space="preserve"> su aiškiu pavadinimu, kuris elektroninėse ir fizinėse siuntose nurodomas kaip siuntėjas. Apie </w:t>
      </w:r>
      <w:proofErr w:type="spellStart"/>
      <w:r w:rsidR="007A5A1A" w:rsidRPr="004C443F">
        <w:rPr>
          <w:rFonts w:ascii="Arial" w:hAnsi="Arial" w:cs="Arial"/>
          <w:sz w:val="20"/>
          <w:szCs w:val="20"/>
        </w:rPr>
        <w:t>subdėžutės</w:t>
      </w:r>
      <w:proofErr w:type="spellEnd"/>
      <w:r w:rsidR="007A5A1A" w:rsidRPr="004C443F">
        <w:rPr>
          <w:rFonts w:ascii="Arial" w:hAnsi="Arial" w:cs="Arial"/>
          <w:sz w:val="20"/>
          <w:szCs w:val="20"/>
        </w:rPr>
        <w:t xml:space="preserve"> sukūrimo faktą privalo informuoti </w:t>
      </w:r>
      <w:r w:rsidR="0033240E" w:rsidRPr="004C443F">
        <w:rPr>
          <w:rFonts w:ascii="Arial" w:hAnsi="Arial" w:cs="Arial"/>
          <w:sz w:val="20"/>
          <w:szCs w:val="20"/>
        </w:rPr>
        <w:t>Tiekėją</w:t>
      </w:r>
      <w:r w:rsidR="007A5A1A" w:rsidRPr="004C443F">
        <w:rPr>
          <w:rFonts w:ascii="Arial" w:hAnsi="Arial" w:cs="Arial"/>
          <w:sz w:val="20"/>
          <w:szCs w:val="20"/>
        </w:rPr>
        <w:t>, kuris susieja konkrečią dėžutę su informavimo servisu</w:t>
      </w:r>
      <w:r w:rsidR="007B7604">
        <w:rPr>
          <w:rFonts w:ascii="Arial" w:hAnsi="Arial" w:cs="Arial"/>
          <w:sz w:val="20"/>
          <w:szCs w:val="20"/>
        </w:rPr>
        <w:t>.</w:t>
      </w:r>
    </w:p>
    <w:p w14:paraId="2C824AEF" w14:textId="2B5375F2" w:rsidR="0035203A" w:rsidRPr="004C443F" w:rsidRDefault="0035203A" w:rsidP="0035203A">
      <w:pPr>
        <w:pStyle w:val="ListParagraph"/>
        <w:numPr>
          <w:ilvl w:val="1"/>
          <w:numId w:val="21"/>
        </w:numPr>
        <w:spacing w:line="360" w:lineRule="auto"/>
        <w:rPr>
          <w:rFonts w:ascii="Arial" w:hAnsi="Arial" w:cs="Arial"/>
          <w:color w:val="FF0000"/>
          <w:sz w:val="20"/>
          <w:szCs w:val="20"/>
        </w:rPr>
      </w:pPr>
      <w:r w:rsidRPr="004C443F">
        <w:rPr>
          <w:rFonts w:ascii="Arial" w:hAnsi="Arial" w:cs="Arial"/>
          <w:sz w:val="20"/>
          <w:szCs w:val="20"/>
        </w:rPr>
        <w:t xml:space="preserve">Paslaugų ir (ar) Paslaugų rezultato trūkumais laikomi neatitikimai Techninės specifikacijos reikalavimams, taip pat jeigu pagal pateiktą </w:t>
      </w:r>
      <w:r w:rsidR="00576165" w:rsidRPr="004C443F">
        <w:rPr>
          <w:rFonts w:ascii="Arial" w:hAnsi="Arial" w:cs="Arial"/>
          <w:sz w:val="20"/>
          <w:szCs w:val="20"/>
        </w:rPr>
        <w:t>Perkančiojo subjekto</w:t>
      </w:r>
      <w:r w:rsidRPr="004C443F">
        <w:rPr>
          <w:rFonts w:ascii="Arial" w:hAnsi="Arial" w:cs="Arial"/>
          <w:sz w:val="20"/>
          <w:szCs w:val="20"/>
        </w:rPr>
        <w:t xml:space="preserve"> teritoriją ne visiems Adresatams buvo išsiųstos </w:t>
      </w:r>
      <w:r w:rsidR="007B7604">
        <w:rPr>
          <w:rFonts w:ascii="Arial" w:hAnsi="Arial" w:cs="Arial"/>
          <w:sz w:val="20"/>
          <w:szCs w:val="20"/>
        </w:rPr>
        <w:t>s</w:t>
      </w:r>
      <w:r w:rsidRPr="004C443F">
        <w:rPr>
          <w:rFonts w:ascii="Arial" w:hAnsi="Arial" w:cs="Arial"/>
          <w:sz w:val="20"/>
          <w:szCs w:val="20"/>
        </w:rPr>
        <w:t xml:space="preserve">iuntos. Paslaugų trūkumais nelaikomi atvejai, kai siunta Adresatui neišsiųsta dėl aplinkybių, nepriklausančių nuo </w:t>
      </w:r>
      <w:r w:rsidR="0033240E" w:rsidRPr="004C443F">
        <w:rPr>
          <w:rFonts w:ascii="Arial" w:hAnsi="Arial" w:cs="Arial"/>
          <w:sz w:val="20"/>
          <w:szCs w:val="20"/>
        </w:rPr>
        <w:t>Tiekėjo</w:t>
      </w:r>
      <w:r w:rsidRPr="004C443F">
        <w:rPr>
          <w:rFonts w:ascii="Arial" w:hAnsi="Arial" w:cs="Arial"/>
          <w:sz w:val="20"/>
          <w:szCs w:val="20"/>
        </w:rPr>
        <w:t xml:space="preserve"> valios (pvz. Adresatas neturi aktyvios elektroninio pristatymo pašto dėžutės, o Gyventojų registre nurodytas deklaruotos gyvenamosios vietos adresas yra netikslus arba jo nėra). </w:t>
      </w:r>
    </w:p>
    <w:p w14:paraId="591878BE" w14:textId="55A80EFA" w:rsidR="00253B37" w:rsidRPr="004C443F" w:rsidRDefault="00576165" w:rsidP="00253B37">
      <w:pPr>
        <w:pStyle w:val="ListParagraph"/>
        <w:numPr>
          <w:ilvl w:val="1"/>
          <w:numId w:val="21"/>
        </w:numPr>
        <w:spacing w:line="360" w:lineRule="auto"/>
        <w:rPr>
          <w:rFonts w:ascii="Arial" w:hAnsi="Arial" w:cs="Arial"/>
          <w:color w:val="FF0000"/>
          <w:sz w:val="20"/>
          <w:szCs w:val="20"/>
        </w:rPr>
      </w:pPr>
      <w:r w:rsidRPr="004C443F">
        <w:rPr>
          <w:rFonts w:ascii="Arial" w:hAnsi="Arial" w:cs="Arial"/>
          <w:sz w:val="20"/>
          <w:szCs w:val="20"/>
        </w:rPr>
        <w:t>Perkantysis subjektas</w:t>
      </w:r>
      <w:r w:rsidR="0035203A" w:rsidRPr="004C443F">
        <w:rPr>
          <w:rFonts w:ascii="Arial" w:hAnsi="Arial" w:cs="Arial"/>
          <w:sz w:val="20"/>
          <w:szCs w:val="20"/>
        </w:rPr>
        <w:t xml:space="preserve"> turi teisę kreiptis į </w:t>
      </w:r>
      <w:r w:rsidR="0033240E" w:rsidRPr="004C443F">
        <w:rPr>
          <w:rFonts w:ascii="Arial" w:hAnsi="Arial" w:cs="Arial"/>
          <w:sz w:val="20"/>
          <w:szCs w:val="20"/>
        </w:rPr>
        <w:t>Tiekėją</w:t>
      </w:r>
      <w:r w:rsidR="0035203A" w:rsidRPr="004C443F">
        <w:rPr>
          <w:rFonts w:ascii="Arial" w:hAnsi="Arial" w:cs="Arial"/>
          <w:sz w:val="20"/>
          <w:szCs w:val="20"/>
        </w:rPr>
        <w:t xml:space="preserve"> dėl Paslaugų ir (ar) Paslaugų rezultato trūkumų pašalinimo ne vėliau kaip per </w:t>
      </w:r>
      <w:r w:rsidR="00063D61" w:rsidRPr="004C443F">
        <w:rPr>
          <w:rFonts w:ascii="Arial" w:hAnsi="Arial" w:cs="Arial"/>
          <w:sz w:val="20"/>
          <w:szCs w:val="20"/>
        </w:rPr>
        <w:t xml:space="preserve">Paslaugų </w:t>
      </w:r>
      <w:r w:rsidR="007B7604">
        <w:rPr>
          <w:rFonts w:ascii="Arial" w:hAnsi="Arial" w:cs="Arial"/>
          <w:sz w:val="20"/>
          <w:szCs w:val="20"/>
        </w:rPr>
        <w:t>S</w:t>
      </w:r>
      <w:r w:rsidR="00063D61" w:rsidRPr="004C443F">
        <w:rPr>
          <w:rFonts w:ascii="Arial" w:hAnsi="Arial" w:cs="Arial"/>
          <w:sz w:val="20"/>
          <w:szCs w:val="20"/>
        </w:rPr>
        <w:t xml:space="preserve">utarties </w:t>
      </w:r>
      <w:r w:rsidR="007B7604">
        <w:rPr>
          <w:rFonts w:ascii="Arial" w:hAnsi="Arial" w:cs="Arial"/>
          <w:sz w:val="20"/>
          <w:szCs w:val="20"/>
        </w:rPr>
        <w:t>S</w:t>
      </w:r>
      <w:r w:rsidR="00063D61" w:rsidRPr="004C443F">
        <w:rPr>
          <w:rFonts w:ascii="Arial" w:hAnsi="Arial" w:cs="Arial"/>
          <w:sz w:val="20"/>
          <w:szCs w:val="20"/>
        </w:rPr>
        <w:t>pecialiųjų sąlygų</w:t>
      </w:r>
      <w:r w:rsidR="00B37645" w:rsidRPr="004C443F">
        <w:rPr>
          <w:rFonts w:ascii="Arial" w:hAnsi="Arial" w:cs="Arial"/>
          <w:sz w:val="20"/>
          <w:szCs w:val="20"/>
        </w:rPr>
        <w:t xml:space="preserve"> </w:t>
      </w:r>
      <w:r w:rsidR="00E37D14" w:rsidRPr="004C443F">
        <w:rPr>
          <w:rFonts w:ascii="Arial" w:hAnsi="Arial" w:cs="Arial"/>
          <w:sz w:val="20"/>
          <w:szCs w:val="20"/>
        </w:rPr>
        <w:t>3</w:t>
      </w:r>
      <w:r w:rsidR="0035203A" w:rsidRPr="004C443F">
        <w:rPr>
          <w:rFonts w:ascii="Arial" w:hAnsi="Arial" w:cs="Arial"/>
          <w:sz w:val="20"/>
          <w:szCs w:val="20"/>
        </w:rPr>
        <w:t>.</w:t>
      </w:r>
      <w:r w:rsidR="00E37D14" w:rsidRPr="004C443F">
        <w:rPr>
          <w:rFonts w:ascii="Arial" w:hAnsi="Arial" w:cs="Arial"/>
          <w:sz w:val="20"/>
          <w:szCs w:val="20"/>
        </w:rPr>
        <w:t>1</w:t>
      </w:r>
      <w:r w:rsidR="0035203A" w:rsidRPr="004C443F">
        <w:rPr>
          <w:rFonts w:ascii="Arial" w:hAnsi="Arial" w:cs="Arial"/>
          <w:sz w:val="20"/>
          <w:szCs w:val="20"/>
        </w:rPr>
        <w:t xml:space="preserve"> punkte nustatytą terminą. </w:t>
      </w:r>
    </w:p>
    <w:p w14:paraId="3D6C79A2" w14:textId="68E696FD" w:rsidR="0035203A" w:rsidRPr="004C443F" w:rsidRDefault="0035203A" w:rsidP="00253B37">
      <w:pPr>
        <w:pStyle w:val="ListParagraph"/>
        <w:numPr>
          <w:ilvl w:val="1"/>
          <w:numId w:val="21"/>
        </w:numPr>
        <w:spacing w:line="360" w:lineRule="auto"/>
        <w:rPr>
          <w:rFonts w:ascii="Arial" w:hAnsi="Arial" w:cs="Arial"/>
          <w:sz w:val="20"/>
          <w:szCs w:val="20"/>
        </w:rPr>
      </w:pPr>
      <w:r w:rsidRPr="004C443F">
        <w:rPr>
          <w:rFonts w:ascii="Arial" w:hAnsi="Arial" w:cs="Arial"/>
          <w:sz w:val="20"/>
          <w:szCs w:val="20"/>
        </w:rPr>
        <w:t xml:space="preserve">Jei </w:t>
      </w:r>
      <w:r w:rsidR="0033240E" w:rsidRPr="004C443F">
        <w:rPr>
          <w:rFonts w:ascii="Arial" w:hAnsi="Arial" w:cs="Arial"/>
          <w:sz w:val="20"/>
          <w:szCs w:val="20"/>
        </w:rPr>
        <w:t>Tiekėjas</w:t>
      </w:r>
      <w:r w:rsidRPr="004C443F">
        <w:rPr>
          <w:rFonts w:ascii="Arial" w:hAnsi="Arial" w:cs="Arial"/>
          <w:sz w:val="20"/>
          <w:szCs w:val="20"/>
        </w:rPr>
        <w:t xml:space="preserve"> dėl techninių kliūčių </w:t>
      </w:r>
      <w:r w:rsidR="008379BE" w:rsidRPr="004C443F">
        <w:rPr>
          <w:rFonts w:ascii="Arial" w:hAnsi="Arial" w:cs="Arial"/>
          <w:sz w:val="20"/>
          <w:szCs w:val="20"/>
        </w:rPr>
        <w:t xml:space="preserve">negali </w:t>
      </w:r>
      <w:r w:rsidRPr="004C443F">
        <w:rPr>
          <w:rFonts w:ascii="Arial" w:hAnsi="Arial" w:cs="Arial"/>
          <w:sz w:val="20"/>
          <w:szCs w:val="20"/>
        </w:rPr>
        <w:t xml:space="preserve">vykdyti </w:t>
      </w:r>
      <w:r w:rsidR="007B7604">
        <w:rPr>
          <w:rFonts w:ascii="Arial" w:hAnsi="Arial" w:cs="Arial"/>
          <w:sz w:val="20"/>
          <w:szCs w:val="20"/>
        </w:rPr>
        <w:t>u</w:t>
      </w:r>
      <w:r w:rsidR="007B7604" w:rsidRPr="004C443F">
        <w:rPr>
          <w:rFonts w:ascii="Arial" w:hAnsi="Arial" w:cs="Arial"/>
          <w:sz w:val="20"/>
          <w:szCs w:val="20"/>
        </w:rPr>
        <w:t>žsakymo</w:t>
      </w:r>
      <w:r w:rsidRPr="004C443F">
        <w:rPr>
          <w:rFonts w:ascii="Arial" w:hAnsi="Arial" w:cs="Arial"/>
          <w:sz w:val="20"/>
          <w:szCs w:val="20"/>
        </w:rPr>
        <w:t xml:space="preserve">, privalo </w:t>
      </w:r>
      <w:r w:rsidR="00B37645" w:rsidRPr="004C443F">
        <w:rPr>
          <w:rFonts w:ascii="Arial" w:hAnsi="Arial" w:cs="Arial"/>
          <w:sz w:val="20"/>
          <w:szCs w:val="20"/>
        </w:rPr>
        <w:t>Speciali</w:t>
      </w:r>
      <w:r w:rsidR="007B7604">
        <w:rPr>
          <w:rFonts w:ascii="Arial" w:hAnsi="Arial" w:cs="Arial"/>
          <w:sz w:val="20"/>
          <w:szCs w:val="20"/>
        </w:rPr>
        <w:t>ųjų</w:t>
      </w:r>
      <w:r w:rsidR="00B37645" w:rsidRPr="004C443F">
        <w:rPr>
          <w:rFonts w:ascii="Arial" w:hAnsi="Arial" w:cs="Arial"/>
          <w:sz w:val="20"/>
          <w:szCs w:val="20"/>
        </w:rPr>
        <w:t xml:space="preserve"> </w:t>
      </w:r>
      <w:r w:rsidR="007B7604">
        <w:rPr>
          <w:rFonts w:ascii="Arial" w:hAnsi="Arial" w:cs="Arial"/>
          <w:sz w:val="20"/>
          <w:szCs w:val="20"/>
        </w:rPr>
        <w:t>S</w:t>
      </w:r>
      <w:r w:rsidR="00B37645" w:rsidRPr="004C443F">
        <w:rPr>
          <w:rFonts w:ascii="Arial" w:hAnsi="Arial" w:cs="Arial"/>
          <w:sz w:val="20"/>
          <w:szCs w:val="20"/>
        </w:rPr>
        <w:t>utarties sąlygų</w:t>
      </w:r>
      <w:r w:rsidRPr="004C443F">
        <w:rPr>
          <w:rFonts w:ascii="Arial" w:hAnsi="Arial" w:cs="Arial"/>
          <w:sz w:val="20"/>
          <w:szCs w:val="20"/>
        </w:rPr>
        <w:t xml:space="preserve"> </w:t>
      </w:r>
      <w:r w:rsidR="007B7604">
        <w:rPr>
          <w:rFonts w:ascii="Arial" w:hAnsi="Arial" w:cs="Arial"/>
          <w:sz w:val="20"/>
          <w:szCs w:val="20"/>
        </w:rPr>
        <w:t>8</w:t>
      </w:r>
      <w:r w:rsidR="00B37645" w:rsidRPr="004C443F">
        <w:rPr>
          <w:rFonts w:ascii="Arial" w:hAnsi="Arial" w:cs="Arial"/>
          <w:sz w:val="20"/>
          <w:szCs w:val="20"/>
        </w:rPr>
        <w:t>.1</w:t>
      </w:r>
      <w:r w:rsidRPr="004C443F">
        <w:rPr>
          <w:rFonts w:ascii="Arial" w:hAnsi="Arial" w:cs="Arial"/>
          <w:sz w:val="20"/>
          <w:szCs w:val="20"/>
        </w:rPr>
        <w:t xml:space="preserve"> </w:t>
      </w:r>
      <w:r w:rsidR="00B37645" w:rsidRPr="004C443F">
        <w:rPr>
          <w:rFonts w:ascii="Arial" w:hAnsi="Arial" w:cs="Arial"/>
          <w:sz w:val="20"/>
          <w:szCs w:val="20"/>
        </w:rPr>
        <w:t>punkte</w:t>
      </w:r>
      <w:r w:rsidRPr="004C443F">
        <w:rPr>
          <w:rFonts w:ascii="Arial" w:hAnsi="Arial" w:cs="Arial"/>
          <w:sz w:val="20"/>
          <w:szCs w:val="20"/>
        </w:rPr>
        <w:t xml:space="preserve"> nurodytu elektroniniu paštu informuoti </w:t>
      </w:r>
      <w:r w:rsidR="00576165" w:rsidRPr="004C443F">
        <w:rPr>
          <w:rFonts w:ascii="Arial" w:hAnsi="Arial" w:cs="Arial"/>
          <w:sz w:val="20"/>
          <w:szCs w:val="20"/>
        </w:rPr>
        <w:t>Perkantįjį subjektą</w:t>
      </w:r>
      <w:r w:rsidRPr="004C443F">
        <w:rPr>
          <w:rFonts w:ascii="Arial" w:hAnsi="Arial" w:cs="Arial"/>
          <w:sz w:val="20"/>
          <w:szCs w:val="20"/>
        </w:rPr>
        <w:t xml:space="preserve"> nurodydamas priežastis ne vėliau kaip per 8 (aštuonias) darbo valandas (darbo valandomis laikomas laikas nuo 8.00 iki 17.00 val. darbo dienomis (pirmadienis – penktadienis)) nuo </w:t>
      </w:r>
      <w:r w:rsidR="007B7604">
        <w:rPr>
          <w:rFonts w:ascii="Arial" w:hAnsi="Arial" w:cs="Arial"/>
          <w:sz w:val="20"/>
          <w:szCs w:val="20"/>
        </w:rPr>
        <w:t>u</w:t>
      </w:r>
      <w:r w:rsidRPr="004C443F">
        <w:rPr>
          <w:rFonts w:ascii="Arial" w:hAnsi="Arial" w:cs="Arial"/>
          <w:sz w:val="20"/>
          <w:szCs w:val="20"/>
        </w:rPr>
        <w:t xml:space="preserve">žsakymo gavimo patvirtinimo momento. </w:t>
      </w:r>
      <w:r w:rsidR="0033240E" w:rsidRPr="004C443F">
        <w:rPr>
          <w:rFonts w:ascii="Arial" w:hAnsi="Arial" w:cs="Arial"/>
          <w:sz w:val="20"/>
          <w:szCs w:val="20"/>
        </w:rPr>
        <w:t>Tiekėjas</w:t>
      </w:r>
      <w:r w:rsidRPr="004C443F">
        <w:rPr>
          <w:rFonts w:ascii="Arial" w:hAnsi="Arial" w:cs="Arial"/>
          <w:sz w:val="20"/>
          <w:szCs w:val="20"/>
        </w:rPr>
        <w:t xml:space="preserve"> įsipareigoja pašalinti technines kliūtis arba savo lėšomis organizuoti įsipareigojimų </w:t>
      </w:r>
      <w:r w:rsidR="00576165" w:rsidRPr="004C443F">
        <w:rPr>
          <w:rFonts w:ascii="Arial" w:hAnsi="Arial" w:cs="Arial"/>
          <w:sz w:val="20"/>
          <w:szCs w:val="20"/>
        </w:rPr>
        <w:t>Perkančiajam subjektui</w:t>
      </w:r>
      <w:r w:rsidRPr="004C443F">
        <w:rPr>
          <w:rFonts w:ascii="Arial" w:hAnsi="Arial" w:cs="Arial"/>
          <w:sz w:val="20"/>
          <w:szCs w:val="20"/>
        </w:rPr>
        <w:t xml:space="preserve"> vykdymą (Adresatų identifikavimą bei </w:t>
      </w:r>
      <w:r w:rsidR="007B7604">
        <w:rPr>
          <w:rFonts w:ascii="Arial" w:hAnsi="Arial" w:cs="Arial"/>
          <w:sz w:val="20"/>
          <w:szCs w:val="20"/>
        </w:rPr>
        <w:t>s</w:t>
      </w:r>
      <w:r w:rsidRPr="004C443F">
        <w:rPr>
          <w:rFonts w:ascii="Arial" w:hAnsi="Arial" w:cs="Arial"/>
          <w:sz w:val="20"/>
          <w:szCs w:val="20"/>
        </w:rPr>
        <w:t xml:space="preserve">iuntų išsiuntimą) kitu įmanomu būdu per ne ilgesnį nei 24 (dvidešimt keturių) darbo valandų laikotarpį nuo </w:t>
      </w:r>
      <w:r w:rsidR="00576165" w:rsidRPr="004C443F">
        <w:rPr>
          <w:rFonts w:ascii="Arial" w:hAnsi="Arial" w:cs="Arial"/>
          <w:sz w:val="20"/>
          <w:szCs w:val="20"/>
        </w:rPr>
        <w:t>Perkančiojo subjekto</w:t>
      </w:r>
      <w:r w:rsidRPr="004C443F">
        <w:rPr>
          <w:rFonts w:ascii="Arial" w:hAnsi="Arial" w:cs="Arial"/>
          <w:sz w:val="20"/>
          <w:szCs w:val="20"/>
        </w:rPr>
        <w:t xml:space="preserve"> informavimo momento. </w:t>
      </w:r>
    </w:p>
    <w:p w14:paraId="2729E966" w14:textId="1464BCA5" w:rsidR="0033240E" w:rsidRPr="004C443F" w:rsidRDefault="0033240E" w:rsidP="008E7BC9">
      <w:pPr>
        <w:spacing w:line="360" w:lineRule="auto"/>
        <w:rPr>
          <w:rFonts w:ascii="Arial" w:hAnsi="Arial" w:cs="Arial"/>
          <w:sz w:val="20"/>
          <w:szCs w:val="20"/>
        </w:rPr>
      </w:pPr>
    </w:p>
    <w:p w14:paraId="439ECC05" w14:textId="77777777" w:rsidR="0033240E" w:rsidRPr="004C443F" w:rsidRDefault="0033240E" w:rsidP="0060154F">
      <w:pPr>
        <w:pStyle w:val="ListParagraph"/>
        <w:spacing w:after="160" w:line="259" w:lineRule="auto"/>
        <w:ind w:left="360"/>
        <w:jc w:val="left"/>
        <w:rPr>
          <w:rFonts w:ascii="Arial" w:hAnsi="Arial" w:cs="Arial"/>
          <w:sz w:val="20"/>
          <w:szCs w:val="20"/>
        </w:rPr>
      </w:pPr>
    </w:p>
    <w:p w14:paraId="1D22C3B0" w14:textId="77777777" w:rsidR="0060154F" w:rsidRPr="004C443F" w:rsidRDefault="0060154F" w:rsidP="0060154F">
      <w:pPr>
        <w:pStyle w:val="ListParagraph"/>
        <w:numPr>
          <w:ilvl w:val="0"/>
          <w:numId w:val="21"/>
        </w:numPr>
        <w:spacing w:after="160" w:line="259" w:lineRule="auto"/>
        <w:jc w:val="left"/>
        <w:rPr>
          <w:rFonts w:ascii="Arial" w:hAnsi="Arial" w:cs="Arial"/>
          <w:sz w:val="20"/>
          <w:szCs w:val="20"/>
        </w:rPr>
      </w:pPr>
      <w:r w:rsidRPr="004C443F">
        <w:rPr>
          <w:rFonts w:ascii="Arial" w:hAnsi="Arial" w:cs="Arial"/>
          <w:b/>
          <w:sz w:val="20"/>
          <w:szCs w:val="20"/>
        </w:rPr>
        <w:t>Pridedama:</w:t>
      </w:r>
    </w:p>
    <w:p w14:paraId="50194DBD" w14:textId="021D85CD" w:rsidR="0060154F" w:rsidRPr="004C443F" w:rsidRDefault="0060154F" w:rsidP="0027332C">
      <w:pPr>
        <w:spacing w:line="360" w:lineRule="auto"/>
        <w:ind w:left="360" w:firstLine="207"/>
        <w:jc w:val="left"/>
        <w:rPr>
          <w:rFonts w:ascii="Arial" w:hAnsi="Arial" w:cs="Arial"/>
          <w:sz w:val="20"/>
          <w:szCs w:val="20"/>
        </w:rPr>
      </w:pPr>
      <w:r w:rsidRPr="004C443F">
        <w:rPr>
          <w:rFonts w:ascii="Arial" w:hAnsi="Arial" w:cs="Arial"/>
          <w:sz w:val="20"/>
          <w:szCs w:val="20"/>
        </w:rPr>
        <w:t xml:space="preserve">1 priedas. </w:t>
      </w:r>
      <w:r w:rsidR="0027332C" w:rsidRPr="004C443F">
        <w:rPr>
          <w:rFonts w:ascii="Arial" w:hAnsi="Arial" w:cs="Arial"/>
          <w:sz w:val="20"/>
          <w:szCs w:val="20"/>
        </w:rPr>
        <w:t xml:space="preserve">Siuntų adresatams užsakymo teikimo </w:t>
      </w:r>
      <w:r w:rsidR="007B7604">
        <w:rPr>
          <w:rFonts w:ascii="Arial" w:hAnsi="Arial" w:cs="Arial"/>
          <w:sz w:val="20"/>
          <w:szCs w:val="20"/>
        </w:rPr>
        <w:t>instrukcija.</w:t>
      </w:r>
    </w:p>
    <w:p w14:paraId="74D5EE0B" w14:textId="65CE34E7" w:rsidR="0066082E" w:rsidRPr="004C443F" w:rsidRDefault="00E82776" w:rsidP="001726CD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9B5E6C" w:rsidRPr="004C443F">
        <w:rPr>
          <w:rFonts w:ascii="Arial" w:hAnsi="Arial" w:cs="Arial"/>
          <w:sz w:val="20"/>
          <w:szCs w:val="20"/>
        </w:rPr>
        <w:t>2</w:t>
      </w:r>
      <w:r w:rsidR="00FF2624" w:rsidRPr="004C443F">
        <w:rPr>
          <w:rFonts w:ascii="Arial" w:hAnsi="Arial" w:cs="Arial"/>
          <w:sz w:val="20"/>
          <w:szCs w:val="20"/>
        </w:rPr>
        <w:t xml:space="preserve"> </w:t>
      </w:r>
      <w:r w:rsidR="0060154F" w:rsidRPr="004C443F">
        <w:rPr>
          <w:rFonts w:ascii="Arial" w:hAnsi="Arial" w:cs="Arial"/>
          <w:sz w:val="20"/>
          <w:szCs w:val="20"/>
        </w:rPr>
        <w:t>priedas. Teikiamų duomenų struktūra, formavimo ir teikimo sąlygos.</w:t>
      </w:r>
    </w:p>
    <w:sectPr w:rsidR="0066082E" w:rsidRPr="004C443F" w:rsidSect="00641121">
      <w:pgSz w:w="11906" w:h="16838"/>
      <w:pgMar w:top="993" w:right="850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C22B4" w14:textId="77777777" w:rsidR="007B7834" w:rsidRDefault="007B7834" w:rsidP="00E922F4">
      <w:r>
        <w:separator/>
      </w:r>
    </w:p>
  </w:endnote>
  <w:endnote w:type="continuationSeparator" w:id="0">
    <w:p w14:paraId="2F8E0630" w14:textId="77777777" w:rsidR="007B7834" w:rsidRDefault="007B7834" w:rsidP="00E92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ED25D" w14:textId="77777777" w:rsidR="007B7834" w:rsidRDefault="007B7834" w:rsidP="00E922F4">
      <w:r>
        <w:separator/>
      </w:r>
    </w:p>
  </w:footnote>
  <w:footnote w:type="continuationSeparator" w:id="0">
    <w:p w14:paraId="09708B5F" w14:textId="77777777" w:rsidR="007B7834" w:rsidRDefault="007B7834" w:rsidP="00E92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16ABE"/>
    <w:multiLevelType w:val="hybridMultilevel"/>
    <w:tmpl w:val="EF5431A0"/>
    <w:lvl w:ilvl="0" w:tplc="9AEE20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330D9"/>
    <w:multiLevelType w:val="hybridMultilevel"/>
    <w:tmpl w:val="59987F22"/>
    <w:lvl w:ilvl="0" w:tplc="C0B80E6C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2133A"/>
    <w:multiLevelType w:val="hybridMultilevel"/>
    <w:tmpl w:val="789C7B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12FB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695B9E"/>
    <w:multiLevelType w:val="hybridMultilevel"/>
    <w:tmpl w:val="32FC3D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41A10"/>
    <w:multiLevelType w:val="hybridMultilevel"/>
    <w:tmpl w:val="E624840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77438"/>
    <w:multiLevelType w:val="multilevel"/>
    <w:tmpl w:val="A3EC1F6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12D93A6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981B12"/>
    <w:multiLevelType w:val="hybridMultilevel"/>
    <w:tmpl w:val="D6480E7E"/>
    <w:lvl w:ilvl="0" w:tplc="F8A207D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3053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A012243"/>
    <w:multiLevelType w:val="hybridMultilevel"/>
    <w:tmpl w:val="2BBAFAFE"/>
    <w:lvl w:ilvl="0" w:tplc="F8A207D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4483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5703535"/>
    <w:multiLevelType w:val="hybridMultilevel"/>
    <w:tmpl w:val="E6C477F2"/>
    <w:lvl w:ilvl="0" w:tplc="C0B80E6C">
      <w:start w:val="1"/>
      <w:numFmt w:val="bullet"/>
      <w:lvlText w:val="─"/>
      <w:lvlJc w:val="left"/>
      <w:pPr>
        <w:ind w:left="1080" w:hanging="360"/>
      </w:pPr>
      <w:rPr>
        <w:rFonts w:ascii="Calibri" w:hAnsi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4C6254"/>
    <w:multiLevelType w:val="hybridMultilevel"/>
    <w:tmpl w:val="151E9458"/>
    <w:lvl w:ilvl="0" w:tplc="042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AED66EB"/>
    <w:multiLevelType w:val="multilevel"/>
    <w:tmpl w:val="0818D82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07E5414"/>
    <w:multiLevelType w:val="hybridMultilevel"/>
    <w:tmpl w:val="A2926B76"/>
    <w:lvl w:ilvl="0" w:tplc="E6EEE49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D26B8"/>
    <w:multiLevelType w:val="hybridMultilevel"/>
    <w:tmpl w:val="A73C59D2"/>
    <w:lvl w:ilvl="0" w:tplc="017C74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B13C2"/>
    <w:multiLevelType w:val="multilevel"/>
    <w:tmpl w:val="C5D2B0D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44E394B"/>
    <w:multiLevelType w:val="hybridMultilevel"/>
    <w:tmpl w:val="54D853DC"/>
    <w:lvl w:ilvl="0" w:tplc="7794EC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42D4C"/>
    <w:multiLevelType w:val="hybridMultilevel"/>
    <w:tmpl w:val="FE8E12CC"/>
    <w:lvl w:ilvl="0" w:tplc="D3C024D6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127D3"/>
    <w:multiLevelType w:val="hybridMultilevel"/>
    <w:tmpl w:val="1E5AC096"/>
    <w:lvl w:ilvl="0" w:tplc="79F88F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B3961"/>
    <w:multiLevelType w:val="hybridMultilevel"/>
    <w:tmpl w:val="EA5080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DC13BFE"/>
    <w:multiLevelType w:val="hybridMultilevel"/>
    <w:tmpl w:val="76FAB3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650F7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772483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D1B725A"/>
    <w:multiLevelType w:val="hybridMultilevel"/>
    <w:tmpl w:val="771CCD38"/>
    <w:lvl w:ilvl="0" w:tplc="79F88F22">
      <w:start w:val="1"/>
      <w:numFmt w:val="bullet"/>
      <w:lvlText w:val="−"/>
      <w:lvlJc w:val="left"/>
      <w:pPr>
        <w:ind w:left="1040" w:hanging="360"/>
      </w:pPr>
      <w:rPr>
        <w:rFonts w:ascii="Calibri" w:hAnsi="Calibri" w:hint="default"/>
      </w:rPr>
    </w:lvl>
    <w:lvl w:ilvl="1" w:tplc="0427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6" w15:restartNumberingAfterBreak="0">
    <w:nsid w:val="705C4424"/>
    <w:multiLevelType w:val="hybridMultilevel"/>
    <w:tmpl w:val="AD865C18"/>
    <w:lvl w:ilvl="0" w:tplc="9AEE20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C42C79"/>
    <w:multiLevelType w:val="hybridMultilevel"/>
    <w:tmpl w:val="9E3868BC"/>
    <w:lvl w:ilvl="0" w:tplc="50CAC2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015B3"/>
    <w:multiLevelType w:val="hybridMultilevel"/>
    <w:tmpl w:val="7E761452"/>
    <w:lvl w:ilvl="0" w:tplc="DD14EDAC">
      <w:start w:val="12"/>
      <w:numFmt w:val="bullet"/>
      <w:lvlText w:val="-"/>
      <w:lvlJc w:val="left"/>
      <w:pPr>
        <w:ind w:left="68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num w:numId="1" w16cid:durableId="1104182599">
    <w:abstractNumId w:val="15"/>
  </w:num>
  <w:num w:numId="2" w16cid:durableId="184759181">
    <w:abstractNumId w:val="3"/>
  </w:num>
  <w:num w:numId="3" w16cid:durableId="975338155">
    <w:abstractNumId w:val="14"/>
  </w:num>
  <w:num w:numId="4" w16cid:durableId="1523283747">
    <w:abstractNumId w:val="8"/>
  </w:num>
  <w:num w:numId="5" w16cid:durableId="517551145">
    <w:abstractNumId w:val="19"/>
  </w:num>
  <w:num w:numId="6" w16cid:durableId="536505806">
    <w:abstractNumId w:val="10"/>
  </w:num>
  <w:num w:numId="7" w16cid:durableId="238560847">
    <w:abstractNumId w:val="25"/>
  </w:num>
  <w:num w:numId="8" w16cid:durableId="525601701">
    <w:abstractNumId w:val="18"/>
  </w:num>
  <w:num w:numId="9" w16cid:durableId="789469914">
    <w:abstractNumId w:val="28"/>
  </w:num>
  <w:num w:numId="10" w16cid:durableId="1768766054">
    <w:abstractNumId w:val="24"/>
  </w:num>
  <w:num w:numId="11" w16cid:durableId="1906718199">
    <w:abstractNumId w:val="6"/>
  </w:num>
  <w:num w:numId="12" w16cid:durableId="507410507">
    <w:abstractNumId w:val="13"/>
  </w:num>
  <w:num w:numId="13" w16cid:durableId="655840265">
    <w:abstractNumId w:val="0"/>
  </w:num>
  <w:num w:numId="14" w16cid:durableId="638461528">
    <w:abstractNumId w:val="12"/>
  </w:num>
  <w:num w:numId="15" w16cid:durableId="1323773523">
    <w:abstractNumId w:val="5"/>
  </w:num>
  <w:num w:numId="16" w16cid:durableId="270169240">
    <w:abstractNumId w:val="2"/>
  </w:num>
  <w:num w:numId="17" w16cid:durableId="652493347">
    <w:abstractNumId w:val="1"/>
  </w:num>
  <w:num w:numId="18" w16cid:durableId="87891548">
    <w:abstractNumId w:val="26"/>
  </w:num>
  <w:num w:numId="19" w16cid:durableId="1101728925">
    <w:abstractNumId w:val="22"/>
  </w:num>
  <w:num w:numId="20" w16cid:durableId="1806311458">
    <w:abstractNumId w:val="20"/>
  </w:num>
  <w:num w:numId="21" w16cid:durableId="215168294">
    <w:abstractNumId w:val="17"/>
  </w:num>
  <w:num w:numId="22" w16cid:durableId="630550694">
    <w:abstractNumId w:val="9"/>
  </w:num>
  <w:num w:numId="23" w16cid:durableId="1487283312">
    <w:abstractNumId w:val="16"/>
  </w:num>
  <w:num w:numId="24" w16cid:durableId="35551200">
    <w:abstractNumId w:val="7"/>
  </w:num>
  <w:num w:numId="25" w16cid:durableId="63576530">
    <w:abstractNumId w:val="23"/>
  </w:num>
  <w:num w:numId="26" w16cid:durableId="1274943013">
    <w:abstractNumId w:val="11"/>
  </w:num>
  <w:num w:numId="27" w16cid:durableId="1577278997">
    <w:abstractNumId w:val="4"/>
  </w:num>
  <w:num w:numId="28" w16cid:durableId="1541697753">
    <w:abstractNumId w:val="27"/>
  </w:num>
  <w:num w:numId="29" w16cid:durableId="178961639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F6"/>
    <w:rsid w:val="000007CA"/>
    <w:rsid w:val="00006EDA"/>
    <w:rsid w:val="00010FD1"/>
    <w:rsid w:val="00015075"/>
    <w:rsid w:val="0001693B"/>
    <w:rsid w:val="00024D16"/>
    <w:rsid w:val="0003033F"/>
    <w:rsid w:val="00034984"/>
    <w:rsid w:val="00034AD3"/>
    <w:rsid w:val="000370AE"/>
    <w:rsid w:val="0003745B"/>
    <w:rsid w:val="00037DC3"/>
    <w:rsid w:val="00042C8C"/>
    <w:rsid w:val="00043315"/>
    <w:rsid w:val="00044898"/>
    <w:rsid w:val="00045513"/>
    <w:rsid w:val="00047411"/>
    <w:rsid w:val="000514A1"/>
    <w:rsid w:val="000540C6"/>
    <w:rsid w:val="0005548B"/>
    <w:rsid w:val="00057ACA"/>
    <w:rsid w:val="00061A7E"/>
    <w:rsid w:val="00063D61"/>
    <w:rsid w:val="00064FEC"/>
    <w:rsid w:val="00065BF2"/>
    <w:rsid w:val="00066DFD"/>
    <w:rsid w:val="000710CF"/>
    <w:rsid w:val="0007608F"/>
    <w:rsid w:val="0007701D"/>
    <w:rsid w:val="00077C81"/>
    <w:rsid w:val="00086727"/>
    <w:rsid w:val="00087DEA"/>
    <w:rsid w:val="0009048B"/>
    <w:rsid w:val="00092159"/>
    <w:rsid w:val="00095DD3"/>
    <w:rsid w:val="000970FB"/>
    <w:rsid w:val="000A26B6"/>
    <w:rsid w:val="000A418A"/>
    <w:rsid w:val="000A4638"/>
    <w:rsid w:val="000A464C"/>
    <w:rsid w:val="000B0053"/>
    <w:rsid w:val="000B1517"/>
    <w:rsid w:val="000B5925"/>
    <w:rsid w:val="000B664C"/>
    <w:rsid w:val="000B6D67"/>
    <w:rsid w:val="000C16F2"/>
    <w:rsid w:val="000C265A"/>
    <w:rsid w:val="000C5FD7"/>
    <w:rsid w:val="000C707D"/>
    <w:rsid w:val="000D1484"/>
    <w:rsid w:val="000D16AD"/>
    <w:rsid w:val="000D42A0"/>
    <w:rsid w:val="000D72A7"/>
    <w:rsid w:val="000D7CB6"/>
    <w:rsid w:val="000E1A22"/>
    <w:rsid w:val="000F0002"/>
    <w:rsid w:val="000F06F3"/>
    <w:rsid w:val="000F1723"/>
    <w:rsid w:val="000F1C70"/>
    <w:rsid w:val="000F560A"/>
    <w:rsid w:val="000F5CCE"/>
    <w:rsid w:val="000F66DA"/>
    <w:rsid w:val="000F7666"/>
    <w:rsid w:val="0010113F"/>
    <w:rsid w:val="00102A9D"/>
    <w:rsid w:val="001046F9"/>
    <w:rsid w:val="00105C16"/>
    <w:rsid w:val="00106248"/>
    <w:rsid w:val="00106561"/>
    <w:rsid w:val="00106F03"/>
    <w:rsid w:val="0011222B"/>
    <w:rsid w:val="001141C1"/>
    <w:rsid w:val="00121441"/>
    <w:rsid w:val="001263F4"/>
    <w:rsid w:val="001329C8"/>
    <w:rsid w:val="00132D5B"/>
    <w:rsid w:val="00132DDB"/>
    <w:rsid w:val="00136C86"/>
    <w:rsid w:val="001417E6"/>
    <w:rsid w:val="00143778"/>
    <w:rsid w:val="00145FCE"/>
    <w:rsid w:val="00147903"/>
    <w:rsid w:val="00155F2B"/>
    <w:rsid w:val="00156CEE"/>
    <w:rsid w:val="00160B7B"/>
    <w:rsid w:val="00162022"/>
    <w:rsid w:val="00162FBD"/>
    <w:rsid w:val="00164746"/>
    <w:rsid w:val="00167458"/>
    <w:rsid w:val="0016789E"/>
    <w:rsid w:val="001679DA"/>
    <w:rsid w:val="00167B71"/>
    <w:rsid w:val="001703E3"/>
    <w:rsid w:val="001726CD"/>
    <w:rsid w:val="00173998"/>
    <w:rsid w:val="001750F8"/>
    <w:rsid w:val="001906F8"/>
    <w:rsid w:val="0019413D"/>
    <w:rsid w:val="001A0E16"/>
    <w:rsid w:val="001A10EA"/>
    <w:rsid w:val="001A1708"/>
    <w:rsid w:val="001A4943"/>
    <w:rsid w:val="001B015B"/>
    <w:rsid w:val="001B0494"/>
    <w:rsid w:val="001B23B3"/>
    <w:rsid w:val="001B464D"/>
    <w:rsid w:val="001B4EB9"/>
    <w:rsid w:val="001B52D2"/>
    <w:rsid w:val="001B584D"/>
    <w:rsid w:val="001B623C"/>
    <w:rsid w:val="001B77FE"/>
    <w:rsid w:val="001B7E03"/>
    <w:rsid w:val="001C01DF"/>
    <w:rsid w:val="001C123B"/>
    <w:rsid w:val="001C1AD0"/>
    <w:rsid w:val="001C575B"/>
    <w:rsid w:val="001C5B91"/>
    <w:rsid w:val="001C67FF"/>
    <w:rsid w:val="001D4399"/>
    <w:rsid w:val="001E1144"/>
    <w:rsid w:val="001E3A2D"/>
    <w:rsid w:val="001E4991"/>
    <w:rsid w:val="001E7AE0"/>
    <w:rsid w:val="001F2DB1"/>
    <w:rsid w:val="00201AD0"/>
    <w:rsid w:val="00203387"/>
    <w:rsid w:val="0020467F"/>
    <w:rsid w:val="00206BF8"/>
    <w:rsid w:val="00211895"/>
    <w:rsid w:val="00215AD6"/>
    <w:rsid w:val="002224A6"/>
    <w:rsid w:val="00227801"/>
    <w:rsid w:val="00230981"/>
    <w:rsid w:val="00235B50"/>
    <w:rsid w:val="002361D4"/>
    <w:rsid w:val="00241D82"/>
    <w:rsid w:val="00246AD6"/>
    <w:rsid w:val="002538ED"/>
    <w:rsid w:val="00253B37"/>
    <w:rsid w:val="00255B10"/>
    <w:rsid w:val="00260147"/>
    <w:rsid w:val="00262209"/>
    <w:rsid w:val="00264BBF"/>
    <w:rsid w:val="00264C42"/>
    <w:rsid w:val="00271CFA"/>
    <w:rsid w:val="0027332C"/>
    <w:rsid w:val="00274C59"/>
    <w:rsid w:val="0027642A"/>
    <w:rsid w:val="0028081B"/>
    <w:rsid w:val="00280BA6"/>
    <w:rsid w:val="00280D89"/>
    <w:rsid w:val="00284606"/>
    <w:rsid w:val="00284A2C"/>
    <w:rsid w:val="00284EA5"/>
    <w:rsid w:val="002859F0"/>
    <w:rsid w:val="00287D42"/>
    <w:rsid w:val="00290554"/>
    <w:rsid w:val="00291504"/>
    <w:rsid w:val="00291747"/>
    <w:rsid w:val="00292944"/>
    <w:rsid w:val="00294196"/>
    <w:rsid w:val="002A13C2"/>
    <w:rsid w:val="002A29A6"/>
    <w:rsid w:val="002A3A45"/>
    <w:rsid w:val="002A4363"/>
    <w:rsid w:val="002A59DA"/>
    <w:rsid w:val="002A779B"/>
    <w:rsid w:val="002A790C"/>
    <w:rsid w:val="002C58E7"/>
    <w:rsid w:val="002C6715"/>
    <w:rsid w:val="002D5E85"/>
    <w:rsid w:val="002D5EC1"/>
    <w:rsid w:val="002E0E3E"/>
    <w:rsid w:val="002E4788"/>
    <w:rsid w:val="002F3592"/>
    <w:rsid w:val="002F6191"/>
    <w:rsid w:val="002F61E1"/>
    <w:rsid w:val="002F694D"/>
    <w:rsid w:val="00302EF1"/>
    <w:rsid w:val="00312846"/>
    <w:rsid w:val="00313491"/>
    <w:rsid w:val="00325CAE"/>
    <w:rsid w:val="00325EBB"/>
    <w:rsid w:val="00330879"/>
    <w:rsid w:val="0033240E"/>
    <w:rsid w:val="00337756"/>
    <w:rsid w:val="003379ED"/>
    <w:rsid w:val="00341B26"/>
    <w:rsid w:val="00346427"/>
    <w:rsid w:val="00346E2F"/>
    <w:rsid w:val="00347E51"/>
    <w:rsid w:val="00350FC7"/>
    <w:rsid w:val="0035203A"/>
    <w:rsid w:val="0035447B"/>
    <w:rsid w:val="00355E0B"/>
    <w:rsid w:val="003572AB"/>
    <w:rsid w:val="00360218"/>
    <w:rsid w:val="0036149E"/>
    <w:rsid w:val="00364276"/>
    <w:rsid w:val="00370565"/>
    <w:rsid w:val="0037283D"/>
    <w:rsid w:val="00372F31"/>
    <w:rsid w:val="00377A88"/>
    <w:rsid w:val="003819DB"/>
    <w:rsid w:val="00381F45"/>
    <w:rsid w:val="003837A8"/>
    <w:rsid w:val="00383B69"/>
    <w:rsid w:val="00386E27"/>
    <w:rsid w:val="0038739E"/>
    <w:rsid w:val="0038779F"/>
    <w:rsid w:val="00390486"/>
    <w:rsid w:val="00392209"/>
    <w:rsid w:val="003940A1"/>
    <w:rsid w:val="003A0726"/>
    <w:rsid w:val="003A0BCB"/>
    <w:rsid w:val="003A2986"/>
    <w:rsid w:val="003A4694"/>
    <w:rsid w:val="003A74D1"/>
    <w:rsid w:val="003A7D77"/>
    <w:rsid w:val="003B179F"/>
    <w:rsid w:val="003B3509"/>
    <w:rsid w:val="003B5F9D"/>
    <w:rsid w:val="003B7300"/>
    <w:rsid w:val="003B7D9F"/>
    <w:rsid w:val="003C291F"/>
    <w:rsid w:val="003D13BC"/>
    <w:rsid w:val="003D3A71"/>
    <w:rsid w:val="003D5771"/>
    <w:rsid w:val="003E1A41"/>
    <w:rsid w:val="003E4660"/>
    <w:rsid w:val="003E5EFF"/>
    <w:rsid w:val="003E7EC8"/>
    <w:rsid w:val="003F017B"/>
    <w:rsid w:val="003F408F"/>
    <w:rsid w:val="003F5E14"/>
    <w:rsid w:val="003F6088"/>
    <w:rsid w:val="0040266E"/>
    <w:rsid w:val="0040384E"/>
    <w:rsid w:val="004044DB"/>
    <w:rsid w:val="00406940"/>
    <w:rsid w:val="004109A0"/>
    <w:rsid w:val="00413794"/>
    <w:rsid w:val="004140A3"/>
    <w:rsid w:val="00414287"/>
    <w:rsid w:val="00415ECB"/>
    <w:rsid w:val="00420767"/>
    <w:rsid w:val="00421553"/>
    <w:rsid w:val="004224AD"/>
    <w:rsid w:val="004234A5"/>
    <w:rsid w:val="004310B5"/>
    <w:rsid w:val="00433964"/>
    <w:rsid w:val="0043401B"/>
    <w:rsid w:val="004403DB"/>
    <w:rsid w:val="00441977"/>
    <w:rsid w:val="004456C9"/>
    <w:rsid w:val="004546BE"/>
    <w:rsid w:val="00455786"/>
    <w:rsid w:val="00462B15"/>
    <w:rsid w:val="00465C4E"/>
    <w:rsid w:val="004708B0"/>
    <w:rsid w:val="00470CAE"/>
    <w:rsid w:val="00471CAC"/>
    <w:rsid w:val="00472317"/>
    <w:rsid w:val="00472938"/>
    <w:rsid w:val="004877A8"/>
    <w:rsid w:val="00491DDF"/>
    <w:rsid w:val="00493FCE"/>
    <w:rsid w:val="004944DB"/>
    <w:rsid w:val="00494D89"/>
    <w:rsid w:val="0049721F"/>
    <w:rsid w:val="00497C5E"/>
    <w:rsid w:val="004A35ED"/>
    <w:rsid w:val="004A5348"/>
    <w:rsid w:val="004A7DAE"/>
    <w:rsid w:val="004B1B3E"/>
    <w:rsid w:val="004B1EEC"/>
    <w:rsid w:val="004B2EF2"/>
    <w:rsid w:val="004B30FD"/>
    <w:rsid w:val="004B58D3"/>
    <w:rsid w:val="004B5F28"/>
    <w:rsid w:val="004B7417"/>
    <w:rsid w:val="004B77B9"/>
    <w:rsid w:val="004C0FC3"/>
    <w:rsid w:val="004C1448"/>
    <w:rsid w:val="004C443F"/>
    <w:rsid w:val="004C5414"/>
    <w:rsid w:val="004D0117"/>
    <w:rsid w:val="004D05B7"/>
    <w:rsid w:val="004D3E82"/>
    <w:rsid w:val="004D5781"/>
    <w:rsid w:val="004D5F0F"/>
    <w:rsid w:val="004E2442"/>
    <w:rsid w:val="004E3855"/>
    <w:rsid w:val="004E6184"/>
    <w:rsid w:val="004F1717"/>
    <w:rsid w:val="004F321B"/>
    <w:rsid w:val="004F45AD"/>
    <w:rsid w:val="004F4F1D"/>
    <w:rsid w:val="004F515E"/>
    <w:rsid w:val="004F7FD6"/>
    <w:rsid w:val="00500D12"/>
    <w:rsid w:val="005031DC"/>
    <w:rsid w:val="00510DB0"/>
    <w:rsid w:val="0052075A"/>
    <w:rsid w:val="0052416E"/>
    <w:rsid w:val="00524834"/>
    <w:rsid w:val="00525B92"/>
    <w:rsid w:val="00526430"/>
    <w:rsid w:val="0052688F"/>
    <w:rsid w:val="00526F23"/>
    <w:rsid w:val="005327DD"/>
    <w:rsid w:val="00533EF1"/>
    <w:rsid w:val="00534FF8"/>
    <w:rsid w:val="005376C6"/>
    <w:rsid w:val="00540303"/>
    <w:rsid w:val="00542092"/>
    <w:rsid w:val="00543EA9"/>
    <w:rsid w:val="00544775"/>
    <w:rsid w:val="00545520"/>
    <w:rsid w:val="0054560E"/>
    <w:rsid w:val="00546B8F"/>
    <w:rsid w:val="005506B4"/>
    <w:rsid w:val="00554939"/>
    <w:rsid w:val="00555305"/>
    <w:rsid w:val="00555B34"/>
    <w:rsid w:val="00563379"/>
    <w:rsid w:val="005719BC"/>
    <w:rsid w:val="00574244"/>
    <w:rsid w:val="005750FE"/>
    <w:rsid w:val="00576165"/>
    <w:rsid w:val="0057680D"/>
    <w:rsid w:val="00577EA2"/>
    <w:rsid w:val="0058095F"/>
    <w:rsid w:val="00583B27"/>
    <w:rsid w:val="00583C6C"/>
    <w:rsid w:val="00584575"/>
    <w:rsid w:val="00584D40"/>
    <w:rsid w:val="00585B2A"/>
    <w:rsid w:val="005871A8"/>
    <w:rsid w:val="00587F9B"/>
    <w:rsid w:val="00594230"/>
    <w:rsid w:val="00597377"/>
    <w:rsid w:val="005A1B26"/>
    <w:rsid w:val="005A20F9"/>
    <w:rsid w:val="005A3B70"/>
    <w:rsid w:val="005A477F"/>
    <w:rsid w:val="005A4DFA"/>
    <w:rsid w:val="005A67AC"/>
    <w:rsid w:val="005B0112"/>
    <w:rsid w:val="005B2AA1"/>
    <w:rsid w:val="005B5E24"/>
    <w:rsid w:val="005B616E"/>
    <w:rsid w:val="005B72D3"/>
    <w:rsid w:val="005B7811"/>
    <w:rsid w:val="005C468A"/>
    <w:rsid w:val="005C5BBB"/>
    <w:rsid w:val="005D1715"/>
    <w:rsid w:val="005D1D93"/>
    <w:rsid w:val="005D263B"/>
    <w:rsid w:val="005D6353"/>
    <w:rsid w:val="005D666F"/>
    <w:rsid w:val="005E29D9"/>
    <w:rsid w:val="005E5697"/>
    <w:rsid w:val="005E7652"/>
    <w:rsid w:val="005F3279"/>
    <w:rsid w:val="005F4392"/>
    <w:rsid w:val="005F4934"/>
    <w:rsid w:val="005F4D5A"/>
    <w:rsid w:val="005F5279"/>
    <w:rsid w:val="005F5931"/>
    <w:rsid w:val="005F7B9B"/>
    <w:rsid w:val="0060154F"/>
    <w:rsid w:val="0060193C"/>
    <w:rsid w:val="00602103"/>
    <w:rsid w:val="00603840"/>
    <w:rsid w:val="00603B0C"/>
    <w:rsid w:val="00604F1F"/>
    <w:rsid w:val="00606DF0"/>
    <w:rsid w:val="006100AE"/>
    <w:rsid w:val="00610E7D"/>
    <w:rsid w:val="00611DE1"/>
    <w:rsid w:val="006178EB"/>
    <w:rsid w:val="00620AEC"/>
    <w:rsid w:val="0062274B"/>
    <w:rsid w:val="00627B78"/>
    <w:rsid w:val="0063012E"/>
    <w:rsid w:val="00641121"/>
    <w:rsid w:val="0064172A"/>
    <w:rsid w:val="006450EF"/>
    <w:rsid w:val="00647DEB"/>
    <w:rsid w:val="00654BEC"/>
    <w:rsid w:val="0065600A"/>
    <w:rsid w:val="0066082E"/>
    <w:rsid w:val="00661C7A"/>
    <w:rsid w:val="00664B60"/>
    <w:rsid w:val="00671BB6"/>
    <w:rsid w:val="00673491"/>
    <w:rsid w:val="00675FE8"/>
    <w:rsid w:val="00677ED2"/>
    <w:rsid w:val="00680805"/>
    <w:rsid w:val="00682245"/>
    <w:rsid w:val="00682576"/>
    <w:rsid w:val="0068647F"/>
    <w:rsid w:val="00691995"/>
    <w:rsid w:val="00693C89"/>
    <w:rsid w:val="00697E13"/>
    <w:rsid w:val="006A172A"/>
    <w:rsid w:val="006A1AE0"/>
    <w:rsid w:val="006A25D0"/>
    <w:rsid w:val="006A5098"/>
    <w:rsid w:val="006B0FB7"/>
    <w:rsid w:val="006B214C"/>
    <w:rsid w:val="006B269F"/>
    <w:rsid w:val="006B2759"/>
    <w:rsid w:val="006C2A53"/>
    <w:rsid w:val="006C533E"/>
    <w:rsid w:val="006D1D76"/>
    <w:rsid w:val="006D3C51"/>
    <w:rsid w:val="006D4085"/>
    <w:rsid w:val="006D6F62"/>
    <w:rsid w:val="006E2BC5"/>
    <w:rsid w:val="006E4E43"/>
    <w:rsid w:val="006E5E8F"/>
    <w:rsid w:val="006E744C"/>
    <w:rsid w:val="006F4C47"/>
    <w:rsid w:val="006F5621"/>
    <w:rsid w:val="006F72C0"/>
    <w:rsid w:val="007042A4"/>
    <w:rsid w:val="0070642F"/>
    <w:rsid w:val="00706561"/>
    <w:rsid w:val="00712895"/>
    <w:rsid w:val="007134C5"/>
    <w:rsid w:val="00716FAF"/>
    <w:rsid w:val="00720D03"/>
    <w:rsid w:val="00740AC2"/>
    <w:rsid w:val="00740F9A"/>
    <w:rsid w:val="007433BA"/>
    <w:rsid w:val="00746539"/>
    <w:rsid w:val="00746C6E"/>
    <w:rsid w:val="007520F5"/>
    <w:rsid w:val="00755188"/>
    <w:rsid w:val="00762672"/>
    <w:rsid w:val="00763FBE"/>
    <w:rsid w:val="007652E7"/>
    <w:rsid w:val="00774AD4"/>
    <w:rsid w:val="0078052A"/>
    <w:rsid w:val="007813A8"/>
    <w:rsid w:val="00782CAC"/>
    <w:rsid w:val="00790370"/>
    <w:rsid w:val="00792997"/>
    <w:rsid w:val="00793D12"/>
    <w:rsid w:val="007957D3"/>
    <w:rsid w:val="00795944"/>
    <w:rsid w:val="00796A24"/>
    <w:rsid w:val="00796E51"/>
    <w:rsid w:val="00796F66"/>
    <w:rsid w:val="007977FA"/>
    <w:rsid w:val="007A29D7"/>
    <w:rsid w:val="007A5754"/>
    <w:rsid w:val="007A5A1A"/>
    <w:rsid w:val="007A7640"/>
    <w:rsid w:val="007B24BF"/>
    <w:rsid w:val="007B7604"/>
    <w:rsid w:val="007B7834"/>
    <w:rsid w:val="007C0320"/>
    <w:rsid w:val="007C1266"/>
    <w:rsid w:val="007C1B28"/>
    <w:rsid w:val="007C3B3F"/>
    <w:rsid w:val="007C7CB2"/>
    <w:rsid w:val="007D0E69"/>
    <w:rsid w:val="007D3B69"/>
    <w:rsid w:val="007D46B8"/>
    <w:rsid w:val="007D7BF6"/>
    <w:rsid w:val="007E0F1C"/>
    <w:rsid w:val="007E4351"/>
    <w:rsid w:val="007E6012"/>
    <w:rsid w:val="007E6930"/>
    <w:rsid w:val="00803AE9"/>
    <w:rsid w:val="00812AB6"/>
    <w:rsid w:val="0081320A"/>
    <w:rsid w:val="00821646"/>
    <w:rsid w:val="00822912"/>
    <w:rsid w:val="008274F3"/>
    <w:rsid w:val="00831E86"/>
    <w:rsid w:val="00833C7E"/>
    <w:rsid w:val="00834B5B"/>
    <w:rsid w:val="00835DA2"/>
    <w:rsid w:val="0083650C"/>
    <w:rsid w:val="008376C7"/>
    <w:rsid w:val="008379BE"/>
    <w:rsid w:val="00840705"/>
    <w:rsid w:val="008407DB"/>
    <w:rsid w:val="00840987"/>
    <w:rsid w:val="00842AEE"/>
    <w:rsid w:val="008436F2"/>
    <w:rsid w:val="008437C2"/>
    <w:rsid w:val="00845A85"/>
    <w:rsid w:val="00846B06"/>
    <w:rsid w:val="008504AE"/>
    <w:rsid w:val="0085103A"/>
    <w:rsid w:val="00851090"/>
    <w:rsid w:val="00852B06"/>
    <w:rsid w:val="0085676F"/>
    <w:rsid w:val="00856ED5"/>
    <w:rsid w:val="008619B1"/>
    <w:rsid w:val="008622E9"/>
    <w:rsid w:val="00862693"/>
    <w:rsid w:val="00862BD7"/>
    <w:rsid w:val="00863821"/>
    <w:rsid w:val="00874C10"/>
    <w:rsid w:val="00883728"/>
    <w:rsid w:val="0089327E"/>
    <w:rsid w:val="008957B1"/>
    <w:rsid w:val="00895B19"/>
    <w:rsid w:val="008A36B2"/>
    <w:rsid w:val="008A63F3"/>
    <w:rsid w:val="008A7B74"/>
    <w:rsid w:val="008B3F77"/>
    <w:rsid w:val="008C5F8E"/>
    <w:rsid w:val="008C62F6"/>
    <w:rsid w:val="008C6835"/>
    <w:rsid w:val="008C7562"/>
    <w:rsid w:val="008D125C"/>
    <w:rsid w:val="008D3031"/>
    <w:rsid w:val="008E002F"/>
    <w:rsid w:val="008E111D"/>
    <w:rsid w:val="008E4E69"/>
    <w:rsid w:val="008E5305"/>
    <w:rsid w:val="008E7BC9"/>
    <w:rsid w:val="008F1141"/>
    <w:rsid w:val="008F1CDE"/>
    <w:rsid w:val="008F32C4"/>
    <w:rsid w:val="008F4DE0"/>
    <w:rsid w:val="008F6A27"/>
    <w:rsid w:val="008F72F5"/>
    <w:rsid w:val="00900E3C"/>
    <w:rsid w:val="009026B2"/>
    <w:rsid w:val="00904AAF"/>
    <w:rsid w:val="00905FCB"/>
    <w:rsid w:val="00916312"/>
    <w:rsid w:val="0091678C"/>
    <w:rsid w:val="009221B0"/>
    <w:rsid w:val="00923547"/>
    <w:rsid w:val="00925E09"/>
    <w:rsid w:val="00933A18"/>
    <w:rsid w:val="00945849"/>
    <w:rsid w:val="00946E82"/>
    <w:rsid w:val="0095429F"/>
    <w:rsid w:val="00956A19"/>
    <w:rsid w:val="00956AA9"/>
    <w:rsid w:val="00957D3B"/>
    <w:rsid w:val="009645D2"/>
    <w:rsid w:val="00964B26"/>
    <w:rsid w:val="009651D2"/>
    <w:rsid w:val="009665F8"/>
    <w:rsid w:val="009719FC"/>
    <w:rsid w:val="00971CB7"/>
    <w:rsid w:val="00971FCA"/>
    <w:rsid w:val="00972E90"/>
    <w:rsid w:val="0097321E"/>
    <w:rsid w:val="00973E23"/>
    <w:rsid w:val="00976F8D"/>
    <w:rsid w:val="00977815"/>
    <w:rsid w:val="00981733"/>
    <w:rsid w:val="009827CB"/>
    <w:rsid w:val="0098354B"/>
    <w:rsid w:val="00984BCC"/>
    <w:rsid w:val="00985DFE"/>
    <w:rsid w:val="00991272"/>
    <w:rsid w:val="009926A2"/>
    <w:rsid w:val="009A0FB9"/>
    <w:rsid w:val="009A2269"/>
    <w:rsid w:val="009A2528"/>
    <w:rsid w:val="009A276B"/>
    <w:rsid w:val="009A5818"/>
    <w:rsid w:val="009A6C6D"/>
    <w:rsid w:val="009B3C58"/>
    <w:rsid w:val="009B4A4F"/>
    <w:rsid w:val="009B5E6C"/>
    <w:rsid w:val="009C5366"/>
    <w:rsid w:val="009D009D"/>
    <w:rsid w:val="009D09BF"/>
    <w:rsid w:val="009D0CAF"/>
    <w:rsid w:val="009E19D7"/>
    <w:rsid w:val="009E2544"/>
    <w:rsid w:val="009E47EE"/>
    <w:rsid w:val="009E56E1"/>
    <w:rsid w:val="009E730E"/>
    <w:rsid w:val="009F2205"/>
    <w:rsid w:val="009F7486"/>
    <w:rsid w:val="009F7C50"/>
    <w:rsid w:val="00A04470"/>
    <w:rsid w:val="00A114FF"/>
    <w:rsid w:val="00A11923"/>
    <w:rsid w:val="00A12679"/>
    <w:rsid w:val="00A127FE"/>
    <w:rsid w:val="00A1408F"/>
    <w:rsid w:val="00A149DA"/>
    <w:rsid w:val="00A2027E"/>
    <w:rsid w:val="00A223B7"/>
    <w:rsid w:val="00A2779C"/>
    <w:rsid w:val="00A31626"/>
    <w:rsid w:val="00A31DC6"/>
    <w:rsid w:val="00A32A9F"/>
    <w:rsid w:val="00A35610"/>
    <w:rsid w:val="00A35DA6"/>
    <w:rsid w:val="00A41AF5"/>
    <w:rsid w:val="00A421B7"/>
    <w:rsid w:val="00A44ED9"/>
    <w:rsid w:val="00A45A3E"/>
    <w:rsid w:val="00A46298"/>
    <w:rsid w:val="00A533A3"/>
    <w:rsid w:val="00A533ED"/>
    <w:rsid w:val="00A55150"/>
    <w:rsid w:val="00A56950"/>
    <w:rsid w:val="00A56AD5"/>
    <w:rsid w:val="00A60B9F"/>
    <w:rsid w:val="00A638BC"/>
    <w:rsid w:val="00A64556"/>
    <w:rsid w:val="00A6465B"/>
    <w:rsid w:val="00A65E9B"/>
    <w:rsid w:val="00A66286"/>
    <w:rsid w:val="00A670A4"/>
    <w:rsid w:val="00A75DEA"/>
    <w:rsid w:val="00A764B1"/>
    <w:rsid w:val="00A84C0B"/>
    <w:rsid w:val="00A86D16"/>
    <w:rsid w:val="00A94F16"/>
    <w:rsid w:val="00A95A14"/>
    <w:rsid w:val="00AA0C69"/>
    <w:rsid w:val="00AA4085"/>
    <w:rsid w:val="00AA5F2C"/>
    <w:rsid w:val="00AB1BBF"/>
    <w:rsid w:val="00AB1BD6"/>
    <w:rsid w:val="00AB2A81"/>
    <w:rsid w:val="00AC07B5"/>
    <w:rsid w:val="00AC1268"/>
    <w:rsid w:val="00AC1483"/>
    <w:rsid w:val="00AC1E6B"/>
    <w:rsid w:val="00AC260E"/>
    <w:rsid w:val="00AD2854"/>
    <w:rsid w:val="00AD42B9"/>
    <w:rsid w:val="00AD53C9"/>
    <w:rsid w:val="00AE09E0"/>
    <w:rsid w:val="00AE441E"/>
    <w:rsid w:val="00AE6A2C"/>
    <w:rsid w:val="00AF55DA"/>
    <w:rsid w:val="00AF771C"/>
    <w:rsid w:val="00B00FB5"/>
    <w:rsid w:val="00B05A6F"/>
    <w:rsid w:val="00B070EF"/>
    <w:rsid w:val="00B10103"/>
    <w:rsid w:val="00B10172"/>
    <w:rsid w:val="00B10E62"/>
    <w:rsid w:val="00B11D08"/>
    <w:rsid w:val="00B1494F"/>
    <w:rsid w:val="00B21836"/>
    <w:rsid w:val="00B22CF7"/>
    <w:rsid w:val="00B254FB"/>
    <w:rsid w:val="00B31B7F"/>
    <w:rsid w:val="00B330E8"/>
    <w:rsid w:val="00B365E9"/>
    <w:rsid w:val="00B37645"/>
    <w:rsid w:val="00B400A4"/>
    <w:rsid w:val="00B45F35"/>
    <w:rsid w:val="00B51866"/>
    <w:rsid w:val="00B531F8"/>
    <w:rsid w:val="00B53D75"/>
    <w:rsid w:val="00B54FB4"/>
    <w:rsid w:val="00B61A45"/>
    <w:rsid w:val="00B61BF3"/>
    <w:rsid w:val="00B62A30"/>
    <w:rsid w:val="00B654B8"/>
    <w:rsid w:val="00B658E0"/>
    <w:rsid w:val="00B659B5"/>
    <w:rsid w:val="00B72BBC"/>
    <w:rsid w:val="00B73B73"/>
    <w:rsid w:val="00B80EEC"/>
    <w:rsid w:val="00B82123"/>
    <w:rsid w:val="00B83628"/>
    <w:rsid w:val="00B83889"/>
    <w:rsid w:val="00B8415A"/>
    <w:rsid w:val="00B861C9"/>
    <w:rsid w:val="00B8640E"/>
    <w:rsid w:val="00B87ED2"/>
    <w:rsid w:val="00B87F5C"/>
    <w:rsid w:val="00B90E7D"/>
    <w:rsid w:val="00BA07CE"/>
    <w:rsid w:val="00BA20A3"/>
    <w:rsid w:val="00BA3FB3"/>
    <w:rsid w:val="00BA4325"/>
    <w:rsid w:val="00BA6760"/>
    <w:rsid w:val="00BA6803"/>
    <w:rsid w:val="00BB4168"/>
    <w:rsid w:val="00BC0402"/>
    <w:rsid w:val="00BC3EB3"/>
    <w:rsid w:val="00BC439F"/>
    <w:rsid w:val="00BD2307"/>
    <w:rsid w:val="00BD282A"/>
    <w:rsid w:val="00BD79DC"/>
    <w:rsid w:val="00BE02B3"/>
    <w:rsid w:val="00BE1171"/>
    <w:rsid w:val="00C01E46"/>
    <w:rsid w:val="00C0253F"/>
    <w:rsid w:val="00C043A5"/>
    <w:rsid w:val="00C0455B"/>
    <w:rsid w:val="00C04579"/>
    <w:rsid w:val="00C05AF6"/>
    <w:rsid w:val="00C10E46"/>
    <w:rsid w:val="00C125E7"/>
    <w:rsid w:val="00C20B25"/>
    <w:rsid w:val="00C242FA"/>
    <w:rsid w:val="00C26352"/>
    <w:rsid w:val="00C3151F"/>
    <w:rsid w:val="00C31F1D"/>
    <w:rsid w:val="00C320BF"/>
    <w:rsid w:val="00C3344A"/>
    <w:rsid w:val="00C34A99"/>
    <w:rsid w:val="00C3668D"/>
    <w:rsid w:val="00C431DD"/>
    <w:rsid w:val="00C448BE"/>
    <w:rsid w:val="00C45830"/>
    <w:rsid w:val="00C45BE5"/>
    <w:rsid w:val="00C47D0B"/>
    <w:rsid w:val="00C509B3"/>
    <w:rsid w:val="00C53849"/>
    <w:rsid w:val="00C5707E"/>
    <w:rsid w:val="00C574A9"/>
    <w:rsid w:val="00C62797"/>
    <w:rsid w:val="00C6565B"/>
    <w:rsid w:val="00C7261D"/>
    <w:rsid w:val="00C75D73"/>
    <w:rsid w:val="00C76807"/>
    <w:rsid w:val="00C85DAD"/>
    <w:rsid w:val="00C902EB"/>
    <w:rsid w:val="00C90AAC"/>
    <w:rsid w:val="00C9351A"/>
    <w:rsid w:val="00C959C2"/>
    <w:rsid w:val="00CA0307"/>
    <w:rsid w:val="00CA2AD1"/>
    <w:rsid w:val="00CA4ED0"/>
    <w:rsid w:val="00CA512F"/>
    <w:rsid w:val="00CA6493"/>
    <w:rsid w:val="00CB0CF7"/>
    <w:rsid w:val="00CB60A3"/>
    <w:rsid w:val="00CB773B"/>
    <w:rsid w:val="00CC0B8E"/>
    <w:rsid w:val="00CC0F48"/>
    <w:rsid w:val="00CC2ADB"/>
    <w:rsid w:val="00CC6630"/>
    <w:rsid w:val="00CD33AE"/>
    <w:rsid w:val="00CE0B75"/>
    <w:rsid w:val="00CE0C8F"/>
    <w:rsid w:val="00CE1BD5"/>
    <w:rsid w:val="00CE2298"/>
    <w:rsid w:val="00CE46CF"/>
    <w:rsid w:val="00CF2782"/>
    <w:rsid w:val="00D011C5"/>
    <w:rsid w:val="00D036A7"/>
    <w:rsid w:val="00D0382C"/>
    <w:rsid w:val="00D041B9"/>
    <w:rsid w:val="00D042F2"/>
    <w:rsid w:val="00D068DE"/>
    <w:rsid w:val="00D06A44"/>
    <w:rsid w:val="00D10443"/>
    <w:rsid w:val="00D1410A"/>
    <w:rsid w:val="00D169A2"/>
    <w:rsid w:val="00D16B81"/>
    <w:rsid w:val="00D20CF6"/>
    <w:rsid w:val="00D213E1"/>
    <w:rsid w:val="00D23BD6"/>
    <w:rsid w:val="00D30362"/>
    <w:rsid w:val="00D36E1A"/>
    <w:rsid w:val="00D37B50"/>
    <w:rsid w:val="00D42286"/>
    <w:rsid w:val="00D44319"/>
    <w:rsid w:val="00D54F76"/>
    <w:rsid w:val="00D56D1C"/>
    <w:rsid w:val="00D62507"/>
    <w:rsid w:val="00D63A9D"/>
    <w:rsid w:val="00D63E02"/>
    <w:rsid w:val="00D64E3B"/>
    <w:rsid w:val="00D66EC2"/>
    <w:rsid w:val="00D70821"/>
    <w:rsid w:val="00D70BA0"/>
    <w:rsid w:val="00D7185D"/>
    <w:rsid w:val="00D739A0"/>
    <w:rsid w:val="00D80153"/>
    <w:rsid w:val="00D82902"/>
    <w:rsid w:val="00D838CF"/>
    <w:rsid w:val="00D84CD8"/>
    <w:rsid w:val="00D92F33"/>
    <w:rsid w:val="00D93173"/>
    <w:rsid w:val="00D938DE"/>
    <w:rsid w:val="00D97EB9"/>
    <w:rsid w:val="00DA1572"/>
    <w:rsid w:val="00DA571F"/>
    <w:rsid w:val="00DA5DC7"/>
    <w:rsid w:val="00DA696D"/>
    <w:rsid w:val="00DB24EF"/>
    <w:rsid w:val="00DB274C"/>
    <w:rsid w:val="00DB2F75"/>
    <w:rsid w:val="00DB5D8A"/>
    <w:rsid w:val="00DB6D77"/>
    <w:rsid w:val="00DC19A1"/>
    <w:rsid w:val="00DC3AEB"/>
    <w:rsid w:val="00DC51EE"/>
    <w:rsid w:val="00DC7A01"/>
    <w:rsid w:val="00DC7C55"/>
    <w:rsid w:val="00DC7D66"/>
    <w:rsid w:val="00DD1360"/>
    <w:rsid w:val="00DD208E"/>
    <w:rsid w:val="00DD3052"/>
    <w:rsid w:val="00DD6E5A"/>
    <w:rsid w:val="00DE06DE"/>
    <w:rsid w:val="00DE2C3E"/>
    <w:rsid w:val="00DE3110"/>
    <w:rsid w:val="00DE6A65"/>
    <w:rsid w:val="00DE7152"/>
    <w:rsid w:val="00DF6721"/>
    <w:rsid w:val="00DF71BD"/>
    <w:rsid w:val="00E0034A"/>
    <w:rsid w:val="00E0289D"/>
    <w:rsid w:val="00E07696"/>
    <w:rsid w:val="00E12233"/>
    <w:rsid w:val="00E14379"/>
    <w:rsid w:val="00E14739"/>
    <w:rsid w:val="00E14DF2"/>
    <w:rsid w:val="00E167E2"/>
    <w:rsid w:val="00E16D15"/>
    <w:rsid w:val="00E16EC1"/>
    <w:rsid w:val="00E16F2A"/>
    <w:rsid w:val="00E270C3"/>
    <w:rsid w:val="00E31FF2"/>
    <w:rsid w:val="00E330D0"/>
    <w:rsid w:val="00E37D14"/>
    <w:rsid w:val="00E41B40"/>
    <w:rsid w:val="00E422CB"/>
    <w:rsid w:val="00E46DE1"/>
    <w:rsid w:val="00E46FA8"/>
    <w:rsid w:val="00E47CC7"/>
    <w:rsid w:val="00E5249E"/>
    <w:rsid w:val="00E549B8"/>
    <w:rsid w:val="00E56B50"/>
    <w:rsid w:val="00E60933"/>
    <w:rsid w:val="00E6247D"/>
    <w:rsid w:val="00E64AEB"/>
    <w:rsid w:val="00E66E37"/>
    <w:rsid w:val="00E72E9B"/>
    <w:rsid w:val="00E75114"/>
    <w:rsid w:val="00E80E72"/>
    <w:rsid w:val="00E82776"/>
    <w:rsid w:val="00E87B08"/>
    <w:rsid w:val="00E900C0"/>
    <w:rsid w:val="00E91024"/>
    <w:rsid w:val="00E922F4"/>
    <w:rsid w:val="00E94733"/>
    <w:rsid w:val="00EA2493"/>
    <w:rsid w:val="00EA2EE6"/>
    <w:rsid w:val="00EA6591"/>
    <w:rsid w:val="00EB06BA"/>
    <w:rsid w:val="00EB25C4"/>
    <w:rsid w:val="00EB27AF"/>
    <w:rsid w:val="00EB300D"/>
    <w:rsid w:val="00EB4FD6"/>
    <w:rsid w:val="00EC241F"/>
    <w:rsid w:val="00EC30EC"/>
    <w:rsid w:val="00ED1C29"/>
    <w:rsid w:val="00ED2DA6"/>
    <w:rsid w:val="00ED3267"/>
    <w:rsid w:val="00ED3F1E"/>
    <w:rsid w:val="00ED700F"/>
    <w:rsid w:val="00ED7193"/>
    <w:rsid w:val="00ED7F72"/>
    <w:rsid w:val="00EE1D3D"/>
    <w:rsid w:val="00EF22F2"/>
    <w:rsid w:val="00EF5846"/>
    <w:rsid w:val="00EF75B6"/>
    <w:rsid w:val="00F00853"/>
    <w:rsid w:val="00F03EBD"/>
    <w:rsid w:val="00F04447"/>
    <w:rsid w:val="00F069F7"/>
    <w:rsid w:val="00F119AF"/>
    <w:rsid w:val="00F12386"/>
    <w:rsid w:val="00F12A99"/>
    <w:rsid w:val="00F200E3"/>
    <w:rsid w:val="00F2186B"/>
    <w:rsid w:val="00F223BD"/>
    <w:rsid w:val="00F23583"/>
    <w:rsid w:val="00F309A6"/>
    <w:rsid w:val="00F35438"/>
    <w:rsid w:val="00F51EB5"/>
    <w:rsid w:val="00F73B7E"/>
    <w:rsid w:val="00F74B48"/>
    <w:rsid w:val="00F7523A"/>
    <w:rsid w:val="00F758AE"/>
    <w:rsid w:val="00F75EC3"/>
    <w:rsid w:val="00F83010"/>
    <w:rsid w:val="00F83A22"/>
    <w:rsid w:val="00F84863"/>
    <w:rsid w:val="00F86490"/>
    <w:rsid w:val="00F86F66"/>
    <w:rsid w:val="00F906A1"/>
    <w:rsid w:val="00F90E6B"/>
    <w:rsid w:val="00F96253"/>
    <w:rsid w:val="00FA085F"/>
    <w:rsid w:val="00FA114F"/>
    <w:rsid w:val="00FA42D9"/>
    <w:rsid w:val="00FB0D4E"/>
    <w:rsid w:val="00FB0DCA"/>
    <w:rsid w:val="00FB1AD5"/>
    <w:rsid w:val="00FB3623"/>
    <w:rsid w:val="00FB4211"/>
    <w:rsid w:val="00FB529C"/>
    <w:rsid w:val="00FB777B"/>
    <w:rsid w:val="00FC1B31"/>
    <w:rsid w:val="00FD1A63"/>
    <w:rsid w:val="00FD2939"/>
    <w:rsid w:val="00FD3FDD"/>
    <w:rsid w:val="00FD6628"/>
    <w:rsid w:val="00FD68E7"/>
    <w:rsid w:val="00FD6C57"/>
    <w:rsid w:val="00FD7A9C"/>
    <w:rsid w:val="00FE15AE"/>
    <w:rsid w:val="00FE1D7C"/>
    <w:rsid w:val="00FE21A2"/>
    <w:rsid w:val="00FE3B6B"/>
    <w:rsid w:val="00FF13E6"/>
    <w:rsid w:val="00FF2215"/>
    <w:rsid w:val="00FF2624"/>
    <w:rsid w:val="00FF293F"/>
    <w:rsid w:val="00FF2CAD"/>
    <w:rsid w:val="00FF65A9"/>
    <w:rsid w:val="00FF6718"/>
    <w:rsid w:val="00FF6C5A"/>
    <w:rsid w:val="00FF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165ED"/>
  <w15:docId w15:val="{29EC4F32-FFA9-415D-B743-8EBD763E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14C"/>
  </w:style>
  <w:style w:type="paragraph" w:styleId="Heading1">
    <w:name w:val="heading 1"/>
    <w:basedOn w:val="Normal"/>
    <w:next w:val="Normal"/>
    <w:link w:val="Heading1Char"/>
    <w:uiPriority w:val="9"/>
    <w:qFormat/>
    <w:rsid w:val="00AE09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926A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C26352"/>
  </w:style>
  <w:style w:type="paragraph" w:styleId="BalloonText">
    <w:name w:val="Balloon Text"/>
    <w:basedOn w:val="Normal"/>
    <w:link w:val="BalloonTextChar"/>
    <w:uiPriority w:val="99"/>
    <w:semiHidden/>
    <w:unhideWhenUsed/>
    <w:rsid w:val="003877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7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54BEC"/>
    <w:pPr>
      <w:tabs>
        <w:tab w:val="center" w:pos="4677"/>
        <w:tab w:val="right" w:pos="9355"/>
      </w:tabs>
      <w:jc w:val="left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654BEC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longtext1">
    <w:name w:val="long_text1"/>
    <w:basedOn w:val="DefaultParagraphFont"/>
    <w:rsid w:val="00654BEC"/>
    <w:rPr>
      <w:sz w:val="20"/>
      <w:szCs w:val="20"/>
    </w:rPr>
  </w:style>
  <w:style w:type="paragraph" w:customStyle="1" w:styleId="Default">
    <w:name w:val="Default"/>
    <w:rsid w:val="00654BEC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577E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7E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7E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E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EA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A7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E09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3">
    <w:name w:val="Body Text 3"/>
    <w:basedOn w:val="Normal"/>
    <w:link w:val="BodyText3Char"/>
    <w:rsid w:val="006B214C"/>
    <w:pPr>
      <w:spacing w:after="120"/>
      <w:jc w:val="lef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B214C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04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402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A64556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4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9C0E5-80FE-41FA-A63B-6AE72D1D9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1734</Words>
  <Characters>9889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Lietuvos energija</Company>
  <LinksUpToDate>false</LinksUpToDate>
  <CharactersWithSpaces>11600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J.Piraškevič</dc:creator>
  <cp:keywords/>
  <dc:description/>
  <cp:lastModifiedBy>Agnietė Stankevičienė</cp:lastModifiedBy>
  <cp:revision>11</cp:revision>
  <cp:lastPrinted>2013-03-25T10:46:00Z</cp:lastPrinted>
  <dcterms:created xsi:type="dcterms:W3CDTF">2024-12-09T11:19:00Z</dcterms:created>
  <dcterms:modified xsi:type="dcterms:W3CDTF">2024-12-19T10:52:00Z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2023-01-31T14:21:50Z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6040af57-45b8-4500-b0c6-7f02b3c4087b</vt:lpwstr>
  </property>
  <property fmtid="{D5CDD505-2E9C-101B-9397-08002B2CF9AE}" pid="8" name="MSIP_Label_7058e6ed-1f62-4b3b-a413-1541f2aa482f_ContentBits">
    <vt:lpwstr>0</vt:lpwstr>
  </property>
</Properties>
</file>