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41B8E" w14:textId="261EAF40" w:rsidR="00EB2283" w:rsidRPr="00A00BC9" w:rsidRDefault="00A00BC9" w:rsidP="0076317A">
      <w:pPr>
        <w:jc w:val="right"/>
        <w:rPr>
          <w:rFonts w:ascii="Times New Roman" w:hAnsi="Times New Roman" w:cs="Times New Roman"/>
          <w:b/>
          <w:bCs/>
        </w:rPr>
      </w:pPr>
      <w:r w:rsidRPr="00A00BC9">
        <w:rPr>
          <w:rFonts w:ascii="Times New Roman" w:hAnsi="Times New Roman" w:cs="Times New Roman"/>
          <w:b/>
          <w:bCs/>
        </w:rPr>
        <w:t xml:space="preserve">Specialiųjų pirkimo sąlygų 2 priedas </w:t>
      </w:r>
    </w:p>
    <w:p w14:paraId="44C7987B" w14:textId="3992FCDB" w:rsidR="00782597" w:rsidRPr="00A00BC9" w:rsidRDefault="00CD6B6A" w:rsidP="006141E7">
      <w:pPr>
        <w:tabs>
          <w:tab w:val="left" w:pos="900"/>
          <w:tab w:val="left" w:pos="2268"/>
        </w:tabs>
        <w:suppressAutoHyphens/>
        <w:spacing w:after="0" w:line="312" w:lineRule="auto"/>
        <w:jc w:val="center"/>
        <w:rPr>
          <w:rFonts w:ascii="Times New Roman" w:eastAsia="Times New Roman" w:hAnsi="Times New Roman" w:cs="Times New Roman"/>
          <w:b/>
          <w:bCs/>
          <w:iCs/>
          <w:sz w:val="24"/>
          <w:szCs w:val="24"/>
          <w:lang w:eastAsia="ar-SA"/>
        </w:rPr>
      </w:pPr>
      <w:r w:rsidRPr="00A00BC9">
        <w:rPr>
          <w:rFonts w:ascii="Times New Roman" w:eastAsia="Times New Roman" w:hAnsi="Times New Roman" w:cs="Times New Roman"/>
          <w:b/>
          <w:bCs/>
          <w:iCs/>
          <w:sz w:val="24"/>
          <w:szCs w:val="24"/>
          <w:lang w:eastAsia="ar-SA"/>
        </w:rPr>
        <w:t>TECHNINĖ SPECIFIKACIJA</w:t>
      </w:r>
    </w:p>
    <w:p w14:paraId="38D9AEAD" w14:textId="10AF8BCD" w:rsidR="006141E7" w:rsidRPr="00A00BC9" w:rsidRDefault="006141E7" w:rsidP="006141E7">
      <w:pPr>
        <w:spacing w:after="0" w:line="240" w:lineRule="auto"/>
        <w:ind w:right="-705"/>
        <w:jc w:val="right"/>
        <w:rPr>
          <w:rFonts w:ascii="Times New Roman" w:eastAsia="Times New Roman" w:hAnsi="Times New Roman" w:cs="Times New Roman"/>
          <w:sz w:val="24"/>
          <w:szCs w:val="24"/>
        </w:rPr>
      </w:pPr>
    </w:p>
    <w:p w14:paraId="120EE337" w14:textId="192739C4" w:rsidR="006141E7" w:rsidRPr="00A00BC9" w:rsidRDefault="006141E7" w:rsidP="006141E7">
      <w:pPr>
        <w:tabs>
          <w:tab w:val="left" w:pos="-4140"/>
          <w:tab w:val="left" w:pos="-3960"/>
          <w:tab w:val="left" w:pos="90"/>
          <w:tab w:val="left" w:pos="1134"/>
        </w:tabs>
        <w:overflowPunct w:val="0"/>
        <w:spacing w:after="0" w:line="240" w:lineRule="auto"/>
        <w:ind w:firstLine="567"/>
        <w:jc w:val="both"/>
        <w:textAlignment w:val="baseline"/>
        <w:rPr>
          <w:rFonts w:ascii="Times New Roman" w:eastAsia="Times New Roman" w:hAnsi="Times New Roman" w:cs="Times New Roman"/>
          <w:kern w:val="32"/>
          <w:sz w:val="24"/>
          <w:szCs w:val="24"/>
        </w:rPr>
      </w:pPr>
      <w:r w:rsidRPr="00A00BC9">
        <w:rPr>
          <w:rFonts w:ascii="Times New Roman" w:eastAsia="Times New Roman" w:hAnsi="Times New Roman" w:cs="Times New Roman"/>
          <w:kern w:val="32"/>
          <w:sz w:val="24"/>
          <w:szCs w:val="24"/>
        </w:rPr>
        <w:t>V</w:t>
      </w:r>
      <w:r w:rsidR="008D51A2" w:rsidRPr="00A00BC9">
        <w:rPr>
          <w:rFonts w:ascii="Times New Roman" w:eastAsia="Times New Roman" w:hAnsi="Times New Roman" w:cs="Times New Roman"/>
          <w:kern w:val="32"/>
          <w:sz w:val="24"/>
          <w:szCs w:val="24"/>
        </w:rPr>
        <w:t>iešoji įstaiga Inovacijų agentūra</w:t>
      </w:r>
      <w:r w:rsidRPr="00A00BC9">
        <w:rPr>
          <w:rFonts w:ascii="Times New Roman" w:eastAsia="Times New Roman" w:hAnsi="Times New Roman" w:cs="Times New Roman"/>
          <w:kern w:val="32"/>
          <w:sz w:val="24"/>
          <w:szCs w:val="24"/>
        </w:rPr>
        <w:t xml:space="preserve"> (toliau –</w:t>
      </w:r>
      <w:r w:rsidRPr="00A00BC9">
        <w:rPr>
          <w:rFonts w:ascii="Times New Roman" w:eastAsia="Times New Roman" w:hAnsi="Times New Roman" w:cs="Times New Roman"/>
          <w:sz w:val="24"/>
          <w:szCs w:val="24"/>
        </w:rPr>
        <w:t xml:space="preserve"> </w:t>
      </w:r>
      <w:r w:rsidRPr="00A00BC9">
        <w:rPr>
          <w:rFonts w:ascii="Times New Roman" w:eastAsia="Times New Roman" w:hAnsi="Times New Roman" w:cs="Times New Roman"/>
          <w:kern w:val="32"/>
          <w:sz w:val="24"/>
          <w:szCs w:val="24"/>
        </w:rPr>
        <w:t xml:space="preserve">Perkančioji organizacija) organizuoja ir kartu su Lietuvos įmonėmis nacionaliniame jungtiniame Lietuvos stende dalyvauja tarptautinėse parodose. </w:t>
      </w:r>
    </w:p>
    <w:p w14:paraId="602F6994" w14:textId="77777777" w:rsidR="006141E7" w:rsidRPr="00A00BC9" w:rsidRDefault="006141E7" w:rsidP="006141E7">
      <w:pPr>
        <w:tabs>
          <w:tab w:val="left" w:pos="-4140"/>
          <w:tab w:val="left" w:pos="-3960"/>
          <w:tab w:val="left" w:pos="90"/>
          <w:tab w:val="left" w:pos="1134"/>
        </w:tabs>
        <w:overflowPunct w:val="0"/>
        <w:spacing w:after="0" w:line="240" w:lineRule="auto"/>
        <w:ind w:firstLine="567"/>
        <w:jc w:val="both"/>
        <w:textAlignment w:val="baseline"/>
        <w:rPr>
          <w:rFonts w:ascii="Times New Roman" w:eastAsia="Times New Roman" w:hAnsi="Times New Roman" w:cs="Times New Roman"/>
          <w:kern w:val="32"/>
          <w:sz w:val="24"/>
          <w:szCs w:val="24"/>
        </w:rPr>
      </w:pPr>
    </w:p>
    <w:p w14:paraId="15F2403D" w14:textId="060541FB" w:rsidR="006141E7" w:rsidRPr="00A00BC9" w:rsidRDefault="006141E7" w:rsidP="006141E7">
      <w:pPr>
        <w:tabs>
          <w:tab w:val="left" w:pos="90"/>
          <w:tab w:val="left" w:pos="1134"/>
        </w:tabs>
        <w:overflowPunct w:val="0"/>
        <w:spacing w:after="0" w:line="240" w:lineRule="auto"/>
        <w:ind w:firstLine="567"/>
        <w:jc w:val="both"/>
        <w:textAlignment w:val="baseline"/>
        <w:rPr>
          <w:rFonts w:ascii="Times New Roman" w:eastAsia="Times New Roman" w:hAnsi="Times New Roman" w:cs="Times New Roman"/>
          <w:kern w:val="32"/>
          <w:sz w:val="24"/>
          <w:szCs w:val="24"/>
        </w:rPr>
      </w:pPr>
      <w:r w:rsidRPr="00A00BC9">
        <w:rPr>
          <w:rFonts w:ascii="Times New Roman" w:eastAsia="Times New Roman" w:hAnsi="Times New Roman" w:cs="Times New Roman"/>
          <w:kern w:val="32"/>
          <w:sz w:val="24"/>
          <w:szCs w:val="24"/>
        </w:rPr>
        <w:t>Tikslas − užtikrinti nepriekaištingą Lietuvos, taip pat Lietuvos įmonių ir jų atstovaujamų sektorių, produktų ir/ar paslaugų pristatymą tarptautinėse parodose, siekiant parodyti Lietuvą kaip patrauklią eksporto šalį.</w:t>
      </w:r>
    </w:p>
    <w:p w14:paraId="0997261A" w14:textId="77777777" w:rsidR="006141E7" w:rsidRPr="00A00BC9" w:rsidRDefault="006141E7" w:rsidP="006141E7">
      <w:pPr>
        <w:tabs>
          <w:tab w:val="left" w:pos="-4140"/>
          <w:tab w:val="left" w:pos="-3960"/>
          <w:tab w:val="left" w:pos="90"/>
          <w:tab w:val="left" w:pos="1134"/>
        </w:tabs>
        <w:overflowPunct w:val="0"/>
        <w:spacing w:after="0" w:line="240" w:lineRule="auto"/>
        <w:ind w:firstLine="567"/>
        <w:jc w:val="both"/>
        <w:textAlignment w:val="baseline"/>
        <w:rPr>
          <w:rFonts w:ascii="Times New Roman" w:eastAsia="Times New Roman" w:hAnsi="Times New Roman" w:cs="Times New Roman"/>
          <w:kern w:val="32"/>
          <w:sz w:val="24"/>
          <w:szCs w:val="24"/>
        </w:rPr>
      </w:pPr>
    </w:p>
    <w:p w14:paraId="069D60EE" w14:textId="77777777" w:rsidR="006141E7" w:rsidRPr="00A00BC9" w:rsidRDefault="006141E7" w:rsidP="006141E7">
      <w:pPr>
        <w:numPr>
          <w:ilvl w:val="0"/>
          <w:numId w:val="9"/>
        </w:numPr>
        <w:tabs>
          <w:tab w:val="left" w:pos="90"/>
        </w:tabs>
        <w:spacing w:after="0" w:line="240" w:lineRule="auto"/>
        <w:contextualSpacing/>
        <w:jc w:val="center"/>
        <w:rPr>
          <w:rFonts w:ascii="Times New Roman" w:eastAsia="Times New Roman" w:hAnsi="Times New Roman" w:cs="Times New Roman"/>
          <w:b/>
          <w:bCs/>
          <w:kern w:val="32"/>
          <w:sz w:val="24"/>
          <w:szCs w:val="24"/>
        </w:rPr>
      </w:pPr>
      <w:r w:rsidRPr="00A00BC9">
        <w:rPr>
          <w:rFonts w:ascii="Times New Roman" w:eastAsia="Times New Roman" w:hAnsi="Times New Roman" w:cs="Times New Roman"/>
          <w:b/>
          <w:bCs/>
          <w:kern w:val="32"/>
          <w:sz w:val="24"/>
          <w:szCs w:val="24"/>
        </w:rPr>
        <w:t>Pirkimo objektas</w:t>
      </w:r>
    </w:p>
    <w:p w14:paraId="5E9C47C0" w14:textId="77777777" w:rsidR="006141E7" w:rsidRPr="00A00BC9" w:rsidRDefault="006141E7" w:rsidP="006141E7">
      <w:pPr>
        <w:tabs>
          <w:tab w:val="left" w:pos="90"/>
        </w:tabs>
        <w:spacing w:after="0" w:line="240" w:lineRule="auto"/>
        <w:ind w:left="1080"/>
        <w:contextualSpacing/>
        <w:jc w:val="both"/>
        <w:rPr>
          <w:rFonts w:ascii="Times New Roman" w:eastAsia="Times New Roman" w:hAnsi="Times New Roman" w:cs="Times New Roman"/>
          <w:kern w:val="32"/>
          <w:sz w:val="24"/>
          <w:szCs w:val="24"/>
        </w:rPr>
      </w:pPr>
    </w:p>
    <w:p w14:paraId="2C7980EB" w14:textId="1C81CCD9" w:rsidR="006141E7" w:rsidRPr="00A00BC9" w:rsidRDefault="006141E7" w:rsidP="006141E7">
      <w:pPr>
        <w:numPr>
          <w:ilvl w:val="1"/>
          <w:numId w:val="9"/>
        </w:numPr>
        <w:tabs>
          <w:tab w:val="left" w:pos="90"/>
        </w:tabs>
        <w:spacing w:after="0" w:line="240" w:lineRule="auto"/>
        <w:ind w:left="709" w:hanging="709"/>
        <w:contextualSpacing/>
        <w:jc w:val="both"/>
        <w:rPr>
          <w:rFonts w:ascii="Times New Roman" w:eastAsia="Times New Roman" w:hAnsi="Times New Roman" w:cs="Times New Roman"/>
          <w:kern w:val="32"/>
          <w:sz w:val="24"/>
          <w:szCs w:val="24"/>
        </w:rPr>
      </w:pPr>
      <w:r w:rsidRPr="00A00BC9">
        <w:rPr>
          <w:rFonts w:ascii="Times New Roman" w:eastAsia="Times New Roman" w:hAnsi="Times New Roman" w:cs="Times New Roman"/>
          <w:kern w:val="32"/>
          <w:sz w:val="24"/>
          <w:szCs w:val="24"/>
        </w:rPr>
        <w:t>Perkančioji organizacija perka nacionalinio jungtinio Lietuvos stendo tarptautinėse parodose (toliau</w:t>
      </w:r>
      <w:r w:rsidR="001F1858">
        <w:rPr>
          <w:rFonts w:ascii="Times New Roman" w:eastAsia="Times New Roman" w:hAnsi="Times New Roman" w:cs="Times New Roman"/>
          <w:kern w:val="32"/>
          <w:sz w:val="24"/>
          <w:szCs w:val="24"/>
        </w:rPr>
        <w:t> </w:t>
      </w:r>
      <w:r w:rsidRPr="00A00BC9">
        <w:rPr>
          <w:rFonts w:ascii="Times New Roman" w:eastAsia="Times New Roman" w:hAnsi="Times New Roman" w:cs="Times New Roman"/>
          <w:kern w:val="32"/>
          <w:sz w:val="24"/>
          <w:szCs w:val="24"/>
        </w:rPr>
        <w:t>− Stendas) dizaino ir įrengimo paslaugas (toliau – Paslaugos), apimančias:</w:t>
      </w:r>
    </w:p>
    <w:p w14:paraId="4C538DFD" w14:textId="2D755053" w:rsidR="006141E7" w:rsidRPr="009F1005" w:rsidRDefault="006141E7" w:rsidP="006141E7">
      <w:pPr>
        <w:numPr>
          <w:ilvl w:val="0"/>
          <w:numId w:val="8"/>
        </w:numPr>
        <w:tabs>
          <w:tab w:val="left" w:pos="90"/>
        </w:tabs>
        <w:spacing w:after="0" w:line="240" w:lineRule="auto"/>
        <w:contextualSpacing/>
        <w:jc w:val="both"/>
        <w:rPr>
          <w:rFonts w:ascii="Times New Roman" w:eastAsia="Times New Roman" w:hAnsi="Times New Roman" w:cs="Times New Roman"/>
          <w:kern w:val="32"/>
          <w:sz w:val="24"/>
          <w:szCs w:val="24"/>
        </w:rPr>
      </w:pPr>
      <w:r w:rsidRPr="00A00BC9">
        <w:rPr>
          <w:rFonts w:ascii="Times New Roman" w:eastAsia="Times New Roman" w:hAnsi="Times New Roman" w:cs="Times New Roman"/>
          <w:kern w:val="32"/>
          <w:sz w:val="24"/>
          <w:szCs w:val="24"/>
        </w:rPr>
        <w:t>stendo dizaino sukūrimą, projektavimą ir vizualizacijų parengimą</w:t>
      </w:r>
      <w:r w:rsidR="00A83DBB" w:rsidRPr="00A00BC9">
        <w:rPr>
          <w:rFonts w:ascii="Times New Roman" w:eastAsia="Times New Roman" w:hAnsi="Times New Roman" w:cs="Times New Roman"/>
          <w:kern w:val="32"/>
          <w:sz w:val="24"/>
          <w:szCs w:val="24"/>
        </w:rPr>
        <w:t xml:space="preserve">, vadovaujantis </w:t>
      </w:r>
      <w:r w:rsidR="00E30E78" w:rsidRPr="00A00BC9">
        <w:rPr>
          <w:rFonts w:ascii="Times New Roman" w:eastAsia="Times New Roman" w:hAnsi="Times New Roman" w:cs="Times New Roman"/>
          <w:kern w:val="32"/>
          <w:sz w:val="24"/>
          <w:szCs w:val="24"/>
        </w:rPr>
        <w:t xml:space="preserve">Nacionalinio eksporto stendo koncepcija „Co-created in Lithuania“ </w:t>
      </w:r>
      <w:hyperlink r:id="rId11" w:history="1">
        <w:r w:rsidR="00D81837" w:rsidRPr="009F1005">
          <w:rPr>
            <w:rStyle w:val="Hyperlink"/>
            <w:rFonts w:ascii="Times New Roman" w:hAnsi="Times New Roman" w:cs="Times New Roman"/>
            <w:sz w:val="24"/>
            <w:szCs w:val="24"/>
          </w:rPr>
          <w:t>nacionalinis-eksporto-stendas.pdf (inovacijuagentura.lt)</w:t>
        </w:r>
      </w:hyperlink>
      <w:r w:rsidRPr="009F1005">
        <w:rPr>
          <w:rFonts w:ascii="Times New Roman" w:eastAsia="Times New Roman" w:hAnsi="Times New Roman" w:cs="Times New Roman"/>
          <w:kern w:val="32"/>
          <w:sz w:val="24"/>
          <w:szCs w:val="24"/>
        </w:rPr>
        <w:t>;</w:t>
      </w:r>
    </w:p>
    <w:p w14:paraId="3C7AFBDA" w14:textId="77777777" w:rsidR="006141E7" w:rsidRPr="00A00BC9" w:rsidRDefault="006141E7" w:rsidP="006141E7">
      <w:pPr>
        <w:numPr>
          <w:ilvl w:val="0"/>
          <w:numId w:val="8"/>
        </w:numPr>
        <w:tabs>
          <w:tab w:val="left" w:pos="90"/>
        </w:tabs>
        <w:spacing w:after="0" w:line="240" w:lineRule="auto"/>
        <w:contextualSpacing/>
        <w:jc w:val="both"/>
        <w:rPr>
          <w:rFonts w:ascii="Times New Roman" w:eastAsia="Times New Roman" w:hAnsi="Times New Roman" w:cs="Times New Roman"/>
          <w:kern w:val="32"/>
          <w:sz w:val="24"/>
          <w:szCs w:val="24"/>
        </w:rPr>
      </w:pPr>
      <w:r w:rsidRPr="00A00BC9">
        <w:rPr>
          <w:rFonts w:ascii="Times New Roman" w:eastAsia="Times New Roman" w:hAnsi="Times New Roman" w:cs="Times New Roman"/>
          <w:kern w:val="32"/>
          <w:sz w:val="24"/>
          <w:szCs w:val="24"/>
        </w:rPr>
        <w:t>stendo konstrukcijos gamybą, montavimą/demontavimą, transportavimą, įrengimą ir techninę priežiūrą parodos vietoje ir jos metu;</w:t>
      </w:r>
    </w:p>
    <w:p w14:paraId="551CA4F9" w14:textId="77777777" w:rsidR="006141E7" w:rsidRPr="00A00BC9" w:rsidRDefault="006141E7" w:rsidP="006141E7">
      <w:pPr>
        <w:numPr>
          <w:ilvl w:val="0"/>
          <w:numId w:val="8"/>
        </w:numPr>
        <w:tabs>
          <w:tab w:val="left" w:pos="90"/>
        </w:tabs>
        <w:spacing w:after="0" w:line="240" w:lineRule="auto"/>
        <w:contextualSpacing/>
        <w:jc w:val="both"/>
        <w:rPr>
          <w:rFonts w:ascii="Times New Roman" w:eastAsia="Times New Roman" w:hAnsi="Times New Roman" w:cs="Times New Roman"/>
          <w:kern w:val="32"/>
          <w:sz w:val="24"/>
          <w:szCs w:val="24"/>
        </w:rPr>
      </w:pPr>
      <w:r w:rsidRPr="00A00BC9">
        <w:rPr>
          <w:rFonts w:ascii="Times New Roman" w:eastAsia="Times New Roman" w:hAnsi="Times New Roman" w:cs="Times New Roman"/>
          <w:kern w:val="32"/>
          <w:sz w:val="24"/>
          <w:szCs w:val="24"/>
        </w:rPr>
        <w:t>stendo įrangos pirkimą ar nuomą;</w:t>
      </w:r>
    </w:p>
    <w:p w14:paraId="46F1C8F0" w14:textId="77777777" w:rsidR="006141E7" w:rsidRPr="00A00BC9" w:rsidRDefault="006141E7" w:rsidP="006141E7">
      <w:pPr>
        <w:numPr>
          <w:ilvl w:val="0"/>
          <w:numId w:val="8"/>
        </w:numPr>
        <w:tabs>
          <w:tab w:val="left" w:pos="90"/>
        </w:tabs>
        <w:spacing w:after="0" w:line="240" w:lineRule="auto"/>
        <w:contextualSpacing/>
        <w:jc w:val="both"/>
        <w:rPr>
          <w:rFonts w:ascii="Times New Roman" w:eastAsia="Times New Roman" w:hAnsi="Times New Roman" w:cs="Times New Roman"/>
          <w:kern w:val="32"/>
          <w:sz w:val="24"/>
          <w:szCs w:val="24"/>
        </w:rPr>
      </w:pPr>
      <w:r w:rsidRPr="00A00BC9">
        <w:rPr>
          <w:rFonts w:ascii="Times New Roman" w:eastAsia="Times New Roman" w:hAnsi="Times New Roman" w:cs="Times New Roman"/>
          <w:kern w:val="32"/>
          <w:sz w:val="24"/>
          <w:szCs w:val="24"/>
        </w:rPr>
        <w:t>stendą papildančios reklaminės atributikos parinkimo ir/ar maketavimo paslaugas;</w:t>
      </w:r>
    </w:p>
    <w:p w14:paraId="44B668EB" w14:textId="77777777" w:rsidR="006141E7" w:rsidRPr="00A00BC9" w:rsidRDefault="006141E7" w:rsidP="006141E7">
      <w:pPr>
        <w:numPr>
          <w:ilvl w:val="0"/>
          <w:numId w:val="8"/>
        </w:numPr>
        <w:tabs>
          <w:tab w:val="left" w:pos="90"/>
        </w:tabs>
        <w:spacing w:after="0" w:line="240" w:lineRule="auto"/>
        <w:contextualSpacing/>
        <w:jc w:val="both"/>
        <w:rPr>
          <w:rFonts w:ascii="Times New Roman" w:eastAsia="Times New Roman" w:hAnsi="Times New Roman" w:cs="Times New Roman"/>
          <w:kern w:val="32"/>
          <w:sz w:val="24"/>
          <w:szCs w:val="24"/>
        </w:rPr>
      </w:pPr>
      <w:r w:rsidRPr="00A00BC9">
        <w:rPr>
          <w:rFonts w:ascii="Times New Roman" w:eastAsia="Times New Roman" w:hAnsi="Times New Roman" w:cs="Times New Roman"/>
          <w:kern w:val="32"/>
          <w:sz w:val="24"/>
          <w:szCs w:val="24"/>
        </w:rPr>
        <w:t>papildomas, tiesiogiai su konkrečia paroda, jos metu organizuojamais renginiais ir šalies reprezentavimu juose susijusias paslaugas.</w:t>
      </w:r>
    </w:p>
    <w:p w14:paraId="26F98383" w14:textId="4C2AE04E" w:rsidR="00A00BC9" w:rsidRPr="00A00BC9" w:rsidRDefault="006141E7" w:rsidP="00FC3E8A">
      <w:pPr>
        <w:numPr>
          <w:ilvl w:val="1"/>
          <w:numId w:val="9"/>
        </w:numPr>
        <w:tabs>
          <w:tab w:val="left" w:pos="90"/>
          <w:tab w:val="left" w:pos="709"/>
        </w:tabs>
        <w:overflowPunct w:val="0"/>
        <w:spacing w:after="0" w:line="240" w:lineRule="auto"/>
        <w:ind w:left="709" w:hanging="567"/>
        <w:contextualSpacing/>
        <w:jc w:val="both"/>
        <w:textAlignment w:val="baseline"/>
        <w:rPr>
          <w:rFonts w:ascii="Times New Roman" w:eastAsia="Times New Roman" w:hAnsi="Times New Roman" w:cs="Times New Roman"/>
          <w:kern w:val="32"/>
          <w:sz w:val="24"/>
          <w:szCs w:val="24"/>
        </w:rPr>
      </w:pPr>
      <w:r w:rsidRPr="00A00BC9">
        <w:rPr>
          <w:rFonts w:ascii="Times New Roman" w:eastAsia="Times New Roman" w:hAnsi="Times New Roman" w:cs="Times New Roman"/>
          <w:kern w:val="32"/>
          <w:sz w:val="24"/>
          <w:szCs w:val="24"/>
        </w:rPr>
        <w:t xml:space="preserve">Per vienerius kalendorinius metus Perkančioji organizacija suorganizuoja ir sudalyvauja vidutiniškai </w:t>
      </w:r>
      <w:r w:rsidR="00061563" w:rsidRPr="00A00BC9">
        <w:rPr>
          <w:rFonts w:ascii="Times New Roman" w:eastAsia="Times New Roman" w:hAnsi="Times New Roman" w:cs="Times New Roman"/>
          <w:kern w:val="32"/>
          <w:sz w:val="24"/>
          <w:szCs w:val="24"/>
        </w:rPr>
        <w:t>11</w:t>
      </w:r>
      <w:r w:rsidR="005B1A09">
        <w:rPr>
          <w:rFonts w:ascii="Times New Roman" w:eastAsia="Times New Roman" w:hAnsi="Times New Roman" w:cs="Times New Roman"/>
          <w:kern w:val="32"/>
          <w:sz w:val="24"/>
          <w:szCs w:val="24"/>
        </w:rPr>
        <w:t>-</w:t>
      </w:r>
      <w:r w:rsidR="0038161D" w:rsidRPr="00A00BC9">
        <w:rPr>
          <w:rFonts w:ascii="Times New Roman" w:eastAsia="Times New Roman" w:hAnsi="Times New Roman" w:cs="Times New Roman"/>
          <w:kern w:val="32"/>
          <w:sz w:val="24"/>
          <w:szCs w:val="24"/>
        </w:rPr>
        <w:t>1</w:t>
      </w:r>
      <w:r w:rsidR="00061563" w:rsidRPr="00A00BC9">
        <w:rPr>
          <w:rFonts w:ascii="Times New Roman" w:eastAsia="Times New Roman" w:hAnsi="Times New Roman" w:cs="Times New Roman"/>
          <w:kern w:val="32"/>
          <w:sz w:val="24"/>
          <w:szCs w:val="24"/>
        </w:rPr>
        <w:t>3</w:t>
      </w:r>
      <w:r w:rsidRPr="00A00BC9">
        <w:rPr>
          <w:rFonts w:ascii="Times New Roman" w:eastAsia="Times New Roman" w:hAnsi="Times New Roman" w:cs="Times New Roman"/>
          <w:kern w:val="32"/>
          <w:sz w:val="24"/>
          <w:szCs w:val="24"/>
        </w:rPr>
        <w:t xml:space="preserve"> tarptautin</w:t>
      </w:r>
      <w:r w:rsidR="0038161D" w:rsidRPr="00A00BC9">
        <w:rPr>
          <w:rFonts w:ascii="Times New Roman" w:eastAsia="Times New Roman" w:hAnsi="Times New Roman" w:cs="Times New Roman"/>
          <w:kern w:val="32"/>
          <w:sz w:val="24"/>
          <w:szCs w:val="24"/>
        </w:rPr>
        <w:t>ių</w:t>
      </w:r>
      <w:r w:rsidRPr="00A00BC9">
        <w:rPr>
          <w:rFonts w:ascii="Times New Roman" w:eastAsia="Times New Roman" w:hAnsi="Times New Roman" w:cs="Times New Roman"/>
          <w:kern w:val="32"/>
          <w:sz w:val="24"/>
          <w:szCs w:val="24"/>
        </w:rPr>
        <w:t xml:space="preserve"> parod</w:t>
      </w:r>
      <w:r w:rsidR="00061563" w:rsidRPr="00A00BC9">
        <w:rPr>
          <w:rFonts w:ascii="Times New Roman" w:eastAsia="Times New Roman" w:hAnsi="Times New Roman" w:cs="Times New Roman"/>
          <w:kern w:val="32"/>
          <w:sz w:val="24"/>
          <w:szCs w:val="24"/>
        </w:rPr>
        <w:t>ų</w:t>
      </w:r>
      <w:r w:rsidRPr="00A00BC9">
        <w:rPr>
          <w:rFonts w:ascii="Times New Roman" w:eastAsia="Times New Roman" w:hAnsi="Times New Roman" w:cs="Times New Roman"/>
          <w:kern w:val="32"/>
          <w:sz w:val="24"/>
          <w:szCs w:val="24"/>
        </w:rPr>
        <w:t xml:space="preserve">, kur kiekvienoje parodoje dalyvauja vidutiniškai </w:t>
      </w:r>
      <w:r w:rsidR="005A44A1" w:rsidRPr="00A00BC9">
        <w:rPr>
          <w:rFonts w:ascii="Times New Roman" w:eastAsia="Times New Roman" w:hAnsi="Times New Roman" w:cs="Times New Roman"/>
          <w:kern w:val="32"/>
          <w:sz w:val="24"/>
          <w:szCs w:val="24"/>
        </w:rPr>
        <w:t>10</w:t>
      </w:r>
      <w:r w:rsidRPr="00A00BC9">
        <w:rPr>
          <w:rFonts w:ascii="Times New Roman" w:eastAsia="Times New Roman" w:hAnsi="Times New Roman" w:cs="Times New Roman"/>
          <w:kern w:val="32"/>
          <w:sz w:val="24"/>
          <w:szCs w:val="24"/>
        </w:rPr>
        <w:t xml:space="preserve"> įmon</w:t>
      </w:r>
      <w:r w:rsidR="005A44A1" w:rsidRPr="00A00BC9">
        <w:rPr>
          <w:rFonts w:ascii="Times New Roman" w:eastAsia="Times New Roman" w:hAnsi="Times New Roman" w:cs="Times New Roman"/>
          <w:kern w:val="32"/>
          <w:sz w:val="24"/>
          <w:szCs w:val="24"/>
        </w:rPr>
        <w:t>ių</w:t>
      </w:r>
      <w:r w:rsidRPr="00A00BC9">
        <w:rPr>
          <w:rFonts w:ascii="Times New Roman" w:eastAsia="Times New Roman" w:hAnsi="Times New Roman" w:cs="Times New Roman"/>
          <w:kern w:val="32"/>
          <w:sz w:val="24"/>
          <w:szCs w:val="24"/>
        </w:rPr>
        <w:t xml:space="preserve"> ir Perkančioji organizacija. Minimalus Stende kartu su Perkančiąja organizacija dalyvaujančių įmonių skaičius – 5 ir Perkančioji organizacija, tačiau ne daugiau nei 25 įmonės ir Perkančioji organizacija. Stende drauge su Perkančiąja organizacija ir įmonėmis gali dalyvauti ir socialiniai partneriai, įprastai sektorių atstovaujanti asociacija.</w:t>
      </w:r>
    </w:p>
    <w:p w14:paraId="0BF8B525" w14:textId="77777777" w:rsidR="006141E7" w:rsidRPr="00A00BC9" w:rsidRDefault="006141E7" w:rsidP="006141E7">
      <w:pPr>
        <w:tabs>
          <w:tab w:val="left" w:pos="-4140"/>
          <w:tab w:val="left" w:pos="-3960"/>
          <w:tab w:val="left" w:pos="1134"/>
        </w:tabs>
        <w:overflowPunct w:val="0"/>
        <w:spacing w:after="0" w:line="240" w:lineRule="auto"/>
        <w:ind w:firstLine="567"/>
        <w:jc w:val="both"/>
        <w:textAlignment w:val="baseline"/>
        <w:rPr>
          <w:rFonts w:ascii="Times New Roman" w:eastAsia="Times New Roman" w:hAnsi="Times New Roman" w:cs="Times New Roman"/>
          <w:kern w:val="32"/>
          <w:sz w:val="24"/>
          <w:szCs w:val="24"/>
        </w:rPr>
      </w:pPr>
    </w:p>
    <w:p w14:paraId="370AF39A" w14:textId="53EC698B" w:rsidR="006141E7" w:rsidRPr="00F5748B" w:rsidRDefault="006141E7" w:rsidP="00F5748B">
      <w:pPr>
        <w:numPr>
          <w:ilvl w:val="0"/>
          <w:numId w:val="9"/>
        </w:numPr>
        <w:spacing w:before="120" w:after="120" w:line="360" w:lineRule="auto"/>
        <w:ind w:left="1077" w:hanging="357"/>
        <w:contextualSpacing/>
        <w:jc w:val="center"/>
        <w:rPr>
          <w:rFonts w:ascii="Times New Roman" w:eastAsia="Times New Roman" w:hAnsi="Times New Roman" w:cs="Times New Roman"/>
          <w:b/>
          <w:bCs/>
          <w:sz w:val="24"/>
          <w:szCs w:val="24"/>
        </w:rPr>
      </w:pPr>
      <w:r w:rsidRPr="00A00BC9">
        <w:rPr>
          <w:rFonts w:ascii="Times New Roman" w:eastAsia="Times New Roman" w:hAnsi="Times New Roman" w:cs="Times New Roman"/>
          <w:b/>
          <w:bCs/>
          <w:sz w:val="24"/>
          <w:szCs w:val="24"/>
        </w:rPr>
        <w:t>Paslaugų savybės ir įsipareigojimai</w:t>
      </w:r>
    </w:p>
    <w:p w14:paraId="3A3028B9" w14:textId="77777777" w:rsidR="006141E7" w:rsidRPr="00A00BC9" w:rsidRDefault="006141E7" w:rsidP="00F5748B">
      <w:pPr>
        <w:numPr>
          <w:ilvl w:val="1"/>
          <w:numId w:val="9"/>
        </w:numPr>
        <w:tabs>
          <w:tab w:val="left" w:pos="1170"/>
        </w:tabs>
        <w:spacing w:after="0" w:line="360" w:lineRule="auto"/>
        <w:contextualSpacing/>
        <w:jc w:val="center"/>
        <w:rPr>
          <w:rFonts w:ascii="Times New Roman" w:eastAsia="Times New Roman" w:hAnsi="Times New Roman" w:cs="Times New Roman"/>
          <w:b/>
          <w:bCs/>
          <w:sz w:val="24"/>
          <w:szCs w:val="24"/>
        </w:rPr>
      </w:pPr>
      <w:r w:rsidRPr="00A00BC9">
        <w:rPr>
          <w:rFonts w:ascii="Times New Roman" w:eastAsia="Times New Roman" w:hAnsi="Times New Roman" w:cs="Times New Roman"/>
          <w:b/>
          <w:bCs/>
          <w:sz w:val="24"/>
          <w:szCs w:val="24"/>
        </w:rPr>
        <w:t>Stendo dizainas ir projektavimas</w:t>
      </w:r>
    </w:p>
    <w:p w14:paraId="64970983" w14:textId="77777777" w:rsidR="006141E7" w:rsidRPr="00A00BC9" w:rsidRDefault="006141E7" w:rsidP="006141E7">
      <w:pPr>
        <w:spacing w:after="0" w:line="240" w:lineRule="auto"/>
        <w:ind w:left="720"/>
        <w:contextualSpacing/>
        <w:jc w:val="both"/>
        <w:rPr>
          <w:rFonts w:ascii="Times New Roman" w:eastAsia="Times New Roman" w:hAnsi="Times New Roman" w:cs="Times New Roman"/>
          <w:b/>
          <w:bCs/>
          <w:sz w:val="24"/>
          <w:szCs w:val="24"/>
        </w:rPr>
      </w:pPr>
    </w:p>
    <w:p w14:paraId="1154CB4C" w14:textId="77777777" w:rsidR="006141E7" w:rsidRPr="00A00BC9" w:rsidRDefault="006141E7" w:rsidP="006141E7">
      <w:pPr>
        <w:numPr>
          <w:ilvl w:val="2"/>
          <w:numId w:val="10"/>
        </w:numPr>
        <w:tabs>
          <w:tab w:val="left" w:pos="990"/>
        </w:tabs>
        <w:spacing w:after="0" w:line="240" w:lineRule="auto"/>
        <w:contextualSpacing/>
        <w:jc w:val="both"/>
        <w:rPr>
          <w:rFonts w:ascii="Times New Roman" w:eastAsia="Times New Roman" w:hAnsi="Times New Roman" w:cs="Times New Roman"/>
          <w:sz w:val="24"/>
          <w:szCs w:val="24"/>
        </w:rPr>
      </w:pPr>
      <w:r w:rsidRPr="00A00BC9">
        <w:rPr>
          <w:rFonts w:ascii="Times New Roman" w:eastAsia="Times New Roman" w:hAnsi="Times New Roman" w:cs="Times New Roman"/>
          <w:sz w:val="24"/>
          <w:szCs w:val="24"/>
        </w:rPr>
        <w:t>Stendo dizainas apima:</w:t>
      </w:r>
    </w:p>
    <w:p w14:paraId="7D07DAE1" w14:textId="77777777" w:rsidR="006141E7" w:rsidRPr="00A00BC9" w:rsidRDefault="006141E7" w:rsidP="006141E7">
      <w:pPr>
        <w:numPr>
          <w:ilvl w:val="0"/>
          <w:numId w:val="13"/>
        </w:numPr>
        <w:tabs>
          <w:tab w:val="left" w:pos="990"/>
        </w:tabs>
        <w:spacing w:after="0" w:line="240" w:lineRule="auto"/>
        <w:contextualSpacing/>
        <w:jc w:val="both"/>
        <w:rPr>
          <w:rFonts w:ascii="Times New Roman" w:eastAsia="Times New Roman" w:hAnsi="Times New Roman" w:cs="Times New Roman"/>
          <w:sz w:val="24"/>
          <w:szCs w:val="24"/>
        </w:rPr>
      </w:pPr>
      <w:r w:rsidRPr="00A00BC9">
        <w:rPr>
          <w:rFonts w:ascii="Times New Roman" w:eastAsia="Times New Roman" w:hAnsi="Times New Roman" w:cs="Times New Roman"/>
          <w:sz w:val="24"/>
          <w:szCs w:val="24"/>
        </w:rPr>
        <w:t>dizaino koncepcijos sukūrimą;</w:t>
      </w:r>
    </w:p>
    <w:p w14:paraId="3164D363" w14:textId="77777777" w:rsidR="006141E7" w:rsidRPr="00A00BC9" w:rsidRDefault="006141E7" w:rsidP="006141E7">
      <w:pPr>
        <w:numPr>
          <w:ilvl w:val="0"/>
          <w:numId w:val="13"/>
        </w:numPr>
        <w:tabs>
          <w:tab w:val="left" w:pos="990"/>
        </w:tabs>
        <w:spacing w:after="0" w:line="240" w:lineRule="auto"/>
        <w:contextualSpacing/>
        <w:jc w:val="both"/>
        <w:rPr>
          <w:rFonts w:ascii="Times New Roman" w:eastAsia="Times New Roman" w:hAnsi="Times New Roman" w:cs="Times New Roman"/>
          <w:sz w:val="24"/>
          <w:szCs w:val="24"/>
        </w:rPr>
      </w:pPr>
      <w:r w:rsidRPr="00A00BC9">
        <w:rPr>
          <w:rFonts w:ascii="Times New Roman" w:eastAsia="Times New Roman" w:hAnsi="Times New Roman" w:cs="Times New Roman"/>
          <w:sz w:val="24"/>
          <w:szCs w:val="24"/>
        </w:rPr>
        <w:t>Stendo funkcinių erdvių suplanavimą;</w:t>
      </w:r>
    </w:p>
    <w:p w14:paraId="040E5B4E" w14:textId="77777777" w:rsidR="006141E7" w:rsidRPr="00A00BC9" w:rsidRDefault="006141E7" w:rsidP="006141E7">
      <w:pPr>
        <w:numPr>
          <w:ilvl w:val="0"/>
          <w:numId w:val="13"/>
        </w:numPr>
        <w:tabs>
          <w:tab w:val="left" w:pos="990"/>
        </w:tabs>
        <w:spacing w:after="0" w:line="240" w:lineRule="auto"/>
        <w:contextualSpacing/>
        <w:jc w:val="both"/>
        <w:rPr>
          <w:rFonts w:ascii="Times New Roman" w:eastAsia="Times New Roman" w:hAnsi="Times New Roman" w:cs="Times New Roman"/>
          <w:sz w:val="24"/>
          <w:szCs w:val="24"/>
        </w:rPr>
      </w:pPr>
      <w:r w:rsidRPr="00A00BC9">
        <w:rPr>
          <w:rFonts w:ascii="Times New Roman" w:eastAsia="Times New Roman" w:hAnsi="Times New Roman" w:cs="Times New Roman"/>
          <w:sz w:val="24"/>
          <w:szCs w:val="24"/>
        </w:rPr>
        <w:t>baldų išdėstymo planą;</w:t>
      </w:r>
    </w:p>
    <w:p w14:paraId="35D166C0" w14:textId="77777777" w:rsidR="006141E7" w:rsidRPr="00A00BC9" w:rsidRDefault="006141E7" w:rsidP="006141E7">
      <w:pPr>
        <w:numPr>
          <w:ilvl w:val="0"/>
          <w:numId w:val="13"/>
        </w:numPr>
        <w:tabs>
          <w:tab w:val="left" w:pos="990"/>
        </w:tabs>
        <w:spacing w:after="0" w:line="240" w:lineRule="auto"/>
        <w:contextualSpacing/>
        <w:jc w:val="both"/>
        <w:rPr>
          <w:rFonts w:ascii="Times New Roman" w:eastAsia="Times New Roman" w:hAnsi="Times New Roman" w:cs="Times New Roman"/>
          <w:sz w:val="24"/>
          <w:szCs w:val="24"/>
        </w:rPr>
      </w:pPr>
      <w:r w:rsidRPr="00A00BC9">
        <w:rPr>
          <w:rFonts w:ascii="Times New Roman" w:eastAsia="Times New Roman" w:hAnsi="Times New Roman" w:cs="Times New Roman"/>
          <w:sz w:val="24"/>
          <w:szCs w:val="24"/>
        </w:rPr>
        <w:t>apšvietimo ir elektros įvadų planą;</w:t>
      </w:r>
    </w:p>
    <w:p w14:paraId="3D5F9C0E" w14:textId="77777777" w:rsidR="006141E7" w:rsidRPr="00A00BC9" w:rsidRDefault="006141E7" w:rsidP="006141E7">
      <w:pPr>
        <w:numPr>
          <w:ilvl w:val="0"/>
          <w:numId w:val="13"/>
        </w:numPr>
        <w:tabs>
          <w:tab w:val="left" w:pos="990"/>
        </w:tabs>
        <w:spacing w:after="0" w:line="240" w:lineRule="auto"/>
        <w:contextualSpacing/>
        <w:jc w:val="both"/>
        <w:rPr>
          <w:rFonts w:ascii="Times New Roman" w:eastAsia="Times New Roman" w:hAnsi="Times New Roman" w:cs="Times New Roman"/>
          <w:sz w:val="24"/>
          <w:szCs w:val="24"/>
        </w:rPr>
      </w:pPr>
      <w:r w:rsidRPr="00A00BC9">
        <w:rPr>
          <w:rFonts w:ascii="Times New Roman" w:eastAsia="Times New Roman" w:hAnsi="Times New Roman" w:cs="Times New Roman"/>
          <w:sz w:val="24"/>
          <w:szCs w:val="24"/>
        </w:rPr>
        <w:t>Stendo dekoro elementų (tame tarpe reklaminių užrašų, plakatų, logotipų ar kt. vizualinių priemonių) ir spalvų planą;</w:t>
      </w:r>
    </w:p>
    <w:p w14:paraId="17F2A9CB" w14:textId="77777777" w:rsidR="006141E7" w:rsidRPr="00A00BC9" w:rsidRDefault="006141E7" w:rsidP="006141E7">
      <w:pPr>
        <w:numPr>
          <w:ilvl w:val="0"/>
          <w:numId w:val="13"/>
        </w:numPr>
        <w:tabs>
          <w:tab w:val="left" w:pos="990"/>
        </w:tabs>
        <w:spacing w:after="0" w:line="240" w:lineRule="auto"/>
        <w:contextualSpacing/>
        <w:jc w:val="both"/>
        <w:rPr>
          <w:rFonts w:ascii="Times New Roman" w:eastAsia="Times New Roman" w:hAnsi="Times New Roman" w:cs="Times New Roman"/>
          <w:sz w:val="24"/>
          <w:szCs w:val="24"/>
        </w:rPr>
      </w:pPr>
      <w:r w:rsidRPr="00A00BC9">
        <w:rPr>
          <w:rFonts w:ascii="Times New Roman" w:eastAsia="Times New Roman" w:hAnsi="Times New Roman" w:cs="Times New Roman"/>
          <w:sz w:val="24"/>
          <w:szCs w:val="24"/>
        </w:rPr>
        <w:t>Stendo konstrukcijų: sienų, lubų, grindų planą.</w:t>
      </w:r>
    </w:p>
    <w:p w14:paraId="53688904" w14:textId="77777777" w:rsidR="006141E7" w:rsidRPr="00A00BC9" w:rsidRDefault="006141E7" w:rsidP="006141E7">
      <w:pPr>
        <w:numPr>
          <w:ilvl w:val="2"/>
          <w:numId w:val="10"/>
        </w:numPr>
        <w:tabs>
          <w:tab w:val="left" w:pos="990"/>
        </w:tabs>
        <w:spacing w:after="0" w:line="240" w:lineRule="auto"/>
        <w:contextualSpacing/>
        <w:jc w:val="both"/>
        <w:rPr>
          <w:rFonts w:ascii="Times New Roman" w:eastAsia="Times New Roman" w:hAnsi="Times New Roman" w:cs="Times New Roman"/>
          <w:sz w:val="24"/>
          <w:szCs w:val="24"/>
        </w:rPr>
      </w:pPr>
      <w:r w:rsidRPr="00A00BC9">
        <w:rPr>
          <w:rFonts w:ascii="Times New Roman" w:eastAsia="Times New Roman" w:hAnsi="Times New Roman" w:cs="Times New Roman"/>
          <w:sz w:val="24"/>
          <w:szCs w:val="24"/>
        </w:rPr>
        <w:t>Stendo projektavimas apima visų numatomo dizaino objekto dalių grafines vizualizacijas, pjūvius, išklotines ir detalius planus. Įprastai dizaino ir projektavimo paslauga teikiama kartu.</w:t>
      </w:r>
    </w:p>
    <w:p w14:paraId="189365C5" w14:textId="5946C06C" w:rsidR="006141E7" w:rsidRPr="00A00BC9" w:rsidRDefault="006141E7" w:rsidP="006141E7">
      <w:pPr>
        <w:numPr>
          <w:ilvl w:val="2"/>
          <w:numId w:val="10"/>
        </w:numPr>
        <w:spacing w:after="0" w:line="240" w:lineRule="auto"/>
        <w:contextualSpacing/>
        <w:jc w:val="both"/>
        <w:rPr>
          <w:rFonts w:ascii="Times New Roman" w:eastAsia="Times New Roman" w:hAnsi="Times New Roman" w:cs="Times New Roman"/>
          <w:sz w:val="24"/>
          <w:szCs w:val="24"/>
        </w:rPr>
      </w:pPr>
      <w:r w:rsidRPr="00A00BC9">
        <w:rPr>
          <w:rFonts w:ascii="Times New Roman" w:eastAsia="Times New Roman" w:hAnsi="Times New Roman" w:cs="Times New Roman"/>
          <w:sz w:val="24"/>
          <w:szCs w:val="24"/>
        </w:rPr>
        <w:t>Tiekėjas</w:t>
      </w:r>
      <w:r w:rsidR="00FC744F" w:rsidRPr="00A00BC9">
        <w:rPr>
          <w:rFonts w:ascii="Times New Roman" w:eastAsia="Times New Roman" w:hAnsi="Times New Roman" w:cs="Times New Roman"/>
          <w:sz w:val="24"/>
          <w:szCs w:val="24"/>
        </w:rPr>
        <w:t>,</w:t>
      </w:r>
      <w:r w:rsidRPr="00A00BC9">
        <w:rPr>
          <w:rFonts w:ascii="Times New Roman" w:eastAsia="Times New Roman" w:hAnsi="Times New Roman" w:cs="Times New Roman"/>
          <w:sz w:val="24"/>
          <w:szCs w:val="24"/>
        </w:rPr>
        <w:t xml:space="preserve"> prieš pateikdamas Stendo dizaino koncepciją, atlieka konkrečios parodos analizę: parodos tematika, parodos planas ir Stendo vieta, parodos organizatorių saugos ir stiliaus reikalavimai bei kita su tuo susijusi informacija. Stendo dizainas turi būti pritaikytas konkrečiai parodai.</w:t>
      </w:r>
    </w:p>
    <w:p w14:paraId="69B3E7B8" w14:textId="3C8150AC" w:rsidR="006141E7" w:rsidRPr="00A00BC9" w:rsidRDefault="006141E7" w:rsidP="241D87B7">
      <w:pPr>
        <w:numPr>
          <w:ilvl w:val="2"/>
          <w:numId w:val="10"/>
        </w:numPr>
        <w:spacing w:after="0" w:line="240" w:lineRule="auto"/>
        <w:contextualSpacing/>
        <w:jc w:val="both"/>
        <w:rPr>
          <w:rFonts w:ascii="Times New Roman" w:eastAsia="Times New Roman" w:hAnsi="Times New Roman" w:cs="Times New Roman"/>
          <w:sz w:val="24"/>
          <w:szCs w:val="24"/>
        </w:rPr>
      </w:pPr>
      <w:r w:rsidRPr="009F1005">
        <w:rPr>
          <w:rFonts w:ascii="Times New Roman" w:eastAsia="Times New Roman" w:hAnsi="Times New Roman" w:cs="Times New Roman"/>
          <w:sz w:val="24"/>
          <w:szCs w:val="24"/>
        </w:rPr>
        <w:t xml:space="preserve">Stendo dizaino projektą Tiekėjas kuria pagal Nacionalinio </w:t>
      </w:r>
      <w:r w:rsidR="00161789" w:rsidRPr="009F1005">
        <w:rPr>
          <w:rFonts w:ascii="Times New Roman" w:eastAsia="Times New Roman" w:hAnsi="Times New Roman" w:cs="Times New Roman"/>
          <w:sz w:val="24"/>
          <w:szCs w:val="24"/>
        </w:rPr>
        <w:t xml:space="preserve">eksporto </w:t>
      </w:r>
      <w:r w:rsidRPr="009F1005">
        <w:rPr>
          <w:rFonts w:ascii="Times New Roman" w:eastAsia="Times New Roman" w:hAnsi="Times New Roman" w:cs="Times New Roman"/>
          <w:sz w:val="24"/>
          <w:szCs w:val="24"/>
        </w:rPr>
        <w:t>stendo koncepciją</w:t>
      </w:r>
      <w:r w:rsidR="002E2412" w:rsidRPr="009F1005">
        <w:rPr>
          <w:rFonts w:ascii="Times New Roman" w:eastAsia="Times New Roman" w:hAnsi="Times New Roman" w:cs="Times New Roman"/>
          <w:sz w:val="24"/>
          <w:szCs w:val="24"/>
        </w:rPr>
        <w:t xml:space="preserve"> </w:t>
      </w:r>
      <w:r w:rsidR="002E2412" w:rsidRPr="009F1005">
        <w:rPr>
          <w:rFonts w:ascii="Times New Roman" w:eastAsia="Times New Roman" w:hAnsi="Times New Roman" w:cs="Times New Roman"/>
          <w:kern w:val="32"/>
          <w:sz w:val="24"/>
          <w:szCs w:val="24"/>
        </w:rPr>
        <w:t xml:space="preserve">„Co-created in Lithuania“ </w:t>
      </w:r>
      <w:hyperlink r:id="rId12" w:history="1">
        <w:r w:rsidR="002E2412" w:rsidRPr="009F1005">
          <w:rPr>
            <w:rStyle w:val="Hyperlink"/>
            <w:rFonts w:ascii="Times New Roman" w:hAnsi="Times New Roman" w:cs="Times New Roman"/>
            <w:sz w:val="24"/>
            <w:szCs w:val="24"/>
          </w:rPr>
          <w:t>nacionalinis-eksporto-stendas.pdf (inovacijuagentura.lt)</w:t>
        </w:r>
      </w:hyperlink>
      <w:r w:rsidR="00277244" w:rsidRPr="009F1005">
        <w:rPr>
          <w:rFonts w:ascii="Times New Roman" w:eastAsia="Times New Roman" w:hAnsi="Times New Roman" w:cs="Times New Roman"/>
          <w:sz w:val="24"/>
          <w:szCs w:val="24"/>
        </w:rPr>
        <w:t xml:space="preserve">, </w:t>
      </w:r>
      <w:r w:rsidR="00073BCD" w:rsidRPr="009F1005">
        <w:rPr>
          <w:rFonts w:ascii="Times New Roman" w:eastAsia="Times New Roman" w:hAnsi="Times New Roman" w:cs="Times New Roman"/>
          <w:sz w:val="24"/>
          <w:szCs w:val="24"/>
        </w:rPr>
        <w:t xml:space="preserve">kuri sukurta </w:t>
      </w:r>
      <w:r w:rsidRPr="00A00BC9">
        <w:rPr>
          <w:rFonts w:ascii="Times New Roman" w:eastAsia="Times New Roman" w:hAnsi="Times New Roman" w:cs="Times New Roman"/>
          <w:sz w:val="24"/>
          <w:szCs w:val="24"/>
        </w:rPr>
        <w:t>vadovau</w:t>
      </w:r>
      <w:r w:rsidR="00073BCD" w:rsidRPr="00A00BC9">
        <w:rPr>
          <w:rFonts w:ascii="Times New Roman" w:eastAsia="Times New Roman" w:hAnsi="Times New Roman" w:cs="Times New Roman"/>
          <w:sz w:val="24"/>
          <w:szCs w:val="24"/>
        </w:rPr>
        <w:t>jantis</w:t>
      </w:r>
      <w:r w:rsidRPr="00A00BC9">
        <w:rPr>
          <w:rFonts w:ascii="Times New Roman" w:eastAsia="Times New Roman" w:hAnsi="Times New Roman" w:cs="Times New Roman"/>
          <w:sz w:val="24"/>
          <w:szCs w:val="24"/>
        </w:rPr>
        <w:t xml:space="preserve"> Lietuvos pristatymo užsienyje strategija 2020-2030 m. ir Lietuvos pristatymo užsienyje vizualinės tapatybės naudojimo gairėmis, kurios prieinamos portale </w:t>
      </w:r>
      <w:hyperlink r:id="rId13">
        <w:r w:rsidRPr="00A00BC9">
          <w:rPr>
            <w:rFonts w:ascii="Times New Roman" w:eastAsia="Times New Roman" w:hAnsi="Times New Roman" w:cs="Times New Roman"/>
            <w:sz w:val="24"/>
            <w:szCs w:val="24"/>
            <w:u w:val="single"/>
          </w:rPr>
          <w:t>www.lietuva.lt</w:t>
        </w:r>
      </w:hyperlink>
      <w:r w:rsidRPr="00A00BC9">
        <w:rPr>
          <w:rFonts w:ascii="Times New Roman" w:eastAsia="Times New Roman" w:hAnsi="Times New Roman" w:cs="Times New Roman"/>
          <w:sz w:val="24"/>
          <w:szCs w:val="24"/>
        </w:rPr>
        <w:t>. Tiekėjas</w:t>
      </w:r>
      <w:r w:rsidR="3E58ACAD" w:rsidRPr="00A00BC9">
        <w:rPr>
          <w:rFonts w:ascii="Times New Roman" w:eastAsia="Times New Roman" w:hAnsi="Times New Roman" w:cs="Times New Roman"/>
          <w:sz w:val="24"/>
          <w:szCs w:val="24"/>
        </w:rPr>
        <w:t>,</w:t>
      </w:r>
      <w:r w:rsidR="7C41673A" w:rsidRPr="00A00BC9">
        <w:rPr>
          <w:rFonts w:ascii="Times New Roman" w:eastAsia="Times New Roman" w:hAnsi="Times New Roman" w:cs="Times New Roman"/>
          <w:sz w:val="24"/>
          <w:szCs w:val="24"/>
        </w:rPr>
        <w:t xml:space="preserve"> atsižvelgiant į Perkančiosios organizacijos poreikį</w:t>
      </w:r>
      <w:r w:rsidR="002C6F3D" w:rsidRPr="00A00BC9">
        <w:rPr>
          <w:rFonts w:ascii="Times New Roman" w:eastAsia="Times New Roman" w:hAnsi="Times New Roman" w:cs="Times New Roman"/>
          <w:sz w:val="24"/>
          <w:szCs w:val="24"/>
        </w:rPr>
        <w:t xml:space="preserve"> ko</w:t>
      </w:r>
      <w:r w:rsidR="00E111FE" w:rsidRPr="00A00BC9">
        <w:rPr>
          <w:rFonts w:ascii="Times New Roman" w:eastAsia="Times New Roman" w:hAnsi="Times New Roman" w:cs="Times New Roman"/>
          <w:sz w:val="24"/>
          <w:szCs w:val="24"/>
        </w:rPr>
        <w:t>nkrečiu atveju</w:t>
      </w:r>
      <w:r w:rsidR="368BA4DC" w:rsidRPr="00A00BC9">
        <w:rPr>
          <w:rFonts w:ascii="Times New Roman" w:eastAsia="Times New Roman" w:hAnsi="Times New Roman" w:cs="Times New Roman"/>
          <w:sz w:val="24"/>
          <w:szCs w:val="24"/>
        </w:rPr>
        <w:t>,</w:t>
      </w:r>
      <w:r w:rsidRPr="00A00BC9">
        <w:rPr>
          <w:rFonts w:ascii="Times New Roman" w:eastAsia="Times New Roman" w:hAnsi="Times New Roman" w:cs="Times New Roman"/>
          <w:sz w:val="24"/>
          <w:szCs w:val="24"/>
        </w:rPr>
        <w:t xml:space="preserve"> turi turėti galimybę sukurti </w:t>
      </w:r>
      <w:r w:rsidR="00A81BCB" w:rsidRPr="00A00BC9">
        <w:rPr>
          <w:rFonts w:ascii="Times New Roman" w:eastAsia="Times New Roman" w:hAnsi="Times New Roman" w:cs="Times New Roman"/>
          <w:sz w:val="24"/>
          <w:szCs w:val="24"/>
        </w:rPr>
        <w:t xml:space="preserve">ir unikalų </w:t>
      </w:r>
      <w:r w:rsidRPr="00A00BC9">
        <w:rPr>
          <w:rFonts w:ascii="Times New Roman" w:eastAsia="Times New Roman" w:hAnsi="Times New Roman" w:cs="Times New Roman"/>
          <w:sz w:val="24"/>
          <w:szCs w:val="24"/>
        </w:rPr>
        <w:t xml:space="preserve">stendo </w:t>
      </w:r>
      <w:r w:rsidRPr="00A00BC9">
        <w:rPr>
          <w:rFonts w:ascii="Times New Roman" w:eastAsia="Times New Roman" w:hAnsi="Times New Roman" w:cs="Times New Roman"/>
          <w:sz w:val="24"/>
          <w:szCs w:val="24"/>
        </w:rPr>
        <w:lastRenderedPageBreak/>
        <w:t>dizainą</w:t>
      </w:r>
      <w:r w:rsidR="00E111FE" w:rsidRPr="00A00BC9">
        <w:rPr>
          <w:rFonts w:ascii="Times New Roman" w:eastAsia="Times New Roman" w:hAnsi="Times New Roman" w:cs="Times New Roman"/>
          <w:sz w:val="24"/>
          <w:szCs w:val="24"/>
        </w:rPr>
        <w:t>,</w:t>
      </w:r>
      <w:r w:rsidRPr="00A00BC9">
        <w:rPr>
          <w:rFonts w:ascii="Times New Roman" w:eastAsia="Times New Roman" w:hAnsi="Times New Roman" w:cs="Times New Roman"/>
          <w:sz w:val="24"/>
          <w:szCs w:val="24"/>
        </w:rPr>
        <w:t xml:space="preserve"> ir įrengti stendą neapsiribojant Techninės specifikacijos numatytais reikalavimais.</w:t>
      </w:r>
      <w:r w:rsidR="79182E33" w:rsidRPr="00A00BC9">
        <w:rPr>
          <w:rFonts w:ascii="Times New Roman" w:eastAsia="Times New Roman" w:hAnsi="Times New Roman" w:cs="Times New Roman"/>
          <w:sz w:val="24"/>
          <w:szCs w:val="24"/>
        </w:rPr>
        <w:t xml:space="preserve"> Apie tokį poreikį Perkančioji organizacija informuoja organizuojant atnaujintą varžymąsi.</w:t>
      </w:r>
      <w:r w:rsidR="007D55FD" w:rsidRPr="00A00BC9">
        <w:rPr>
          <w:rFonts w:ascii="Times New Roman" w:eastAsia="Times New Roman" w:hAnsi="Times New Roman" w:cs="Times New Roman"/>
          <w:sz w:val="24"/>
          <w:szCs w:val="24"/>
        </w:rPr>
        <w:t xml:space="preserve"> </w:t>
      </w:r>
    </w:p>
    <w:p w14:paraId="35CD5DAE" w14:textId="5377B379" w:rsidR="006141E7" w:rsidRPr="00A00BC9" w:rsidRDefault="006141E7" w:rsidP="006141E7">
      <w:pPr>
        <w:numPr>
          <w:ilvl w:val="2"/>
          <w:numId w:val="10"/>
        </w:numPr>
        <w:tabs>
          <w:tab w:val="left" w:pos="990"/>
        </w:tabs>
        <w:spacing w:after="0" w:line="240" w:lineRule="auto"/>
        <w:contextualSpacing/>
        <w:jc w:val="both"/>
        <w:rPr>
          <w:rFonts w:ascii="Times New Roman" w:eastAsia="Times New Roman" w:hAnsi="Times New Roman" w:cs="Times New Roman"/>
          <w:sz w:val="24"/>
          <w:szCs w:val="24"/>
        </w:rPr>
      </w:pPr>
      <w:r w:rsidRPr="00A00BC9">
        <w:rPr>
          <w:rFonts w:ascii="Times New Roman" w:eastAsia="Times New Roman" w:hAnsi="Times New Roman" w:cs="Times New Roman"/>
          <w:sz w:val="24"/>
          <w:szCs w:val="24"/>
        </w:rPr>
        <w:t>Stendo projekto idėja, dizainas, estetiškumas, stilius turi būti vieningas,</w:t>
      </w:r>
      <w:r w:rsidR="00916EC2" w:rsidRPr="00A00BC9">
        <w:rPr>
          <w:rFonts w:ascii="Times New Roman" w:eastAsia="Times New Roman" w:hAnsi="Times New Roman" w:cs="Times New Roman"/>
          <w:sz w:val="24"/>
          <w:szCs w:val="24"/>
        </w:rPr>
        <w:t xml:space="preserve"> </w:t>
      </w:r>
      <w:r w:rsidRPr="00A00BC9">
        <w:rPr>
          <w:rFonts w:ascii="Times New Roman" w:eastAsia="Times New Roman" w:hAnsi="Times New Roman" w:cs="Times New Roman"/>
          <w:sz w:val="24"/>
          <w:szCs w:val="24"/>
        </w:rPr>
        <w:t>reprezentuoti Lietuvą kaip patrauklią eksporto šalį. Turi būti užtikrinamas Perkančiosios organizacijos įvaizdžio, tapatybės atskleidimas ir aiškus matomumas.</w:t>
      </w:r>
    </w:p>
    <w:p w14:paraId="228F9BE7" w14:textId="77777777" w:rsidR="006141E7" w:rsidRPr="00A00BC9" w:rsidRDefault="006141E7" w:rsidP="006141E7">
      <w:pPr>
        <w:numPr>
          <w:ilvl w:val="2"/>
          <w:numId w:val="10"/>
        </w:numPr>
        <w:tabs>
          <w:tab w:val="left" w:pos="990"/>
        </w:tabs>
        <w:spacing w:after="0" w:line="240" w:lineRule="auto"/>
        <w:contextualSpacing/>
        <w:jc w:val="both"/>
        <w:rPr>
          <w:rFonts w:ascii="Times New Roman" w:eastAsia="Times New Roman" w:hAnsi="Times New Roman" w:cs="Times New Roman"/>
          <w:sz w:val="24"/>
          <w:szCs w:val="24"/>
        </w:rPr>
      </w:pPr>
      <w:r w:rsidRPr="00A00BC9">
        <w:rPr>
          <w:rFonts w:ascii="Times New Roman" w:eastAsia="Times New Roman" w:hAnsi="Times New Roman" w:cs="Times New Roman"/>
          <w:sz w:val="24"/>
          <w:szCs w:val="24"/>
        </w:rPr>
        <w:t>Stendo koncepcijos sprendimai privalo užtikrinti sklandų ir patogų parodos dalyvių darbą Stende. Turi būti maksimaliai naudingai išnaudotas parodos Stendo plotas (optimalus ekspozicijos ir darbo vietų santykis, patogūs ir erdvės neribojantys sprendimai).</w:t>
      </w:r>
    </w:p>
    <w:p w14:paraId="7A5CAF87" w14:textId="41DAE002" w:rsidR="006141E7" w:rsidRPr="00A00BC9" w:rsidRDefault="006141E7" w:rsidP="006141E7">
      <w:pPr>
        <w:numPr>
          <w:ilvl w:val="2"/>
          <w:numId w:val="10"/>
        </w:numPr>
        <w:tabs>
          <w:tab w:val="left" w:pos="990"/>
        </w:tabs>
        <w:spacing w:after="0" w:line="240" w:lineRule="auto"/>
        <w:contextualSpacing/>
        <w:jc w:val="both"/>
        <w:rPr>
          <w:rFonts w:ascii="Times New Roman" w:eastAsia="Times New Roman" w:hAnsi="Times New Roman" w:cs="Times New Roman"/>
          <w:sz w:val="24"/>
          <w:szCs w:val="24"/>
        </w:rPr>
      </w:pPr>
      <w:r w:rsidRPr="00A00BC9">
        <w:rPr>
          <w:rFonts w:ascii="Times New Roman" w:eastAsia="Times New Roman" w:hAnsi="Times New Roman" w:cs="Times New Roman"/>
          <w:sz w:val="24"/>
          <w:szCs w:val="24"/>
        </w:rPr>
        <w:t>Stendas turi patraukti dėmesį, sudaryti sąlygas parodos lankytojams lengvai ir patogiai patekti į Stendą, jį apžiūrėti, susitikti su Stendo dalyviais.</w:t>
      </w:r>
    </w:p>
    <w:p w14:paraId="50C6BA3D" w14:textId="3A068020" w:rsidR="006141E7" w:rsidRPr="00A00BC9" w:rsidRDefault="006141E7" w:rsidP="006141E7">
      <w:pPr>
        <w:numPr>
          <w:ilvl w:val="2"/>
          <w:numId w:val="10"/>
        </w:numPr>
        <w:tabs>
          <w:tab w:val="left" w:pos="990"/>
        </w:tabs>
        <w:spacing w:after="0" w:line="240" w:lineRule="auto"/>
        <w:contextualSpacing/>
        <w:jc w:val="both"/>
        <w:rPr>
          <w:rFonts w:ascii="Times New Roman" w:eastAsia="Times New Roman" w:hAnsi="Times New Roman" w:cs="Times New Roman"/>
          <w:sz w:val="24"/>
          <w:szCs w:val="24"/>
        </w:rPr>
      </w:pPr>
      <w:r w:rsidRPr="00A00BC9">
        <w:rPr>
          <w:rFonts w:ascii="Times New Roman" w:eastAsia="Times New Roman" w:hAnsi="Times New Roman" w:cs="Times New Roman"/>
          <w:sz w:val="24"/>
          <w:szCs w:val="24"/>
        </w:rPr>
        <w:t>Tiekėjas per 10 d.</w:t>
      </w:r>
      <w:r w:rsidR="0003140C" w:rsidRPr="00A00BC9">
        <w:rPr>
          <w:rFonts w:ascii="Times New Roman" w:eastAsia="Times New Roman" w:hAnsi="Times New Roman" w:cs="Times New Roman"/>
          <w:sz w:val="24"/>
          <w:szCs w:val="24"/>
        </w:rPr>
        <w:t xml:space="preserve"> </w:t>
      </w:r>
      <w:r w:rsidRPr="00A00BC9">
        <w:rPr>
          <w:rFonts w:ascii="Times New Roman" w:eastAsia="Times New Roman" w:hAnsi="Times New Roman" w:cs="Times New Roman"/>
          <w:sz w:val="24"/>
          <w:szCs w:val="24"/>
        </w:rPr>
        <w:t>d.</w:t>
      </w:r>
      <w:r w:rsidR="0003140C" w:rsidRPr="00A00BC9">
        <w:rPr>
          <w:rFonts w:ascii="Times New Roman" w:eastAsia="Times New Roman" w:hAnsi="Times New Roman" w:cs="Times New Roman"/>
          <w:sz w:val="24"/>
          <w:szCs w:val="24"/>
        </w:rPr>
        <w:t xml:space="preserve"> </w:t>
      </w:r>
      <w:r w:rsidR="00681584" w:rsidRPr="00A00BC9">
        <w:rPr>
          <w:rFonts w:ascii="Times New Roman" w:eastAsia="Times New Roman" w:hAnsi="Times New Roman" w:cs="Times New Roman"/>
          <w:sz w:val="24"/>
          <w:szCs w:val="24"/>
        </w:rPr>
        <w:t xml:space="preserve">nuo Pagrindinės </w:t>
      </w:r>
      <w:r w:rsidR="001C702A" w:rsidRPr="00A00BC9">
        <w:rPr>
          <w:rFonts w:ascii="Times New Roman" w:eastAsia="Times New Roman" w:hAnsi="Times New Roman" w:cs="Times New Roman"/>
          <w:sz w:val="24"/>
          <w:szCs w:val="24"/>
        </w:rPr>
        <w:t>s</w:t>
      </w:r>
      <w:r w:rsidR="00681584" w:rsidRPr="00A00BC9">
        <w:rPr>
          <w:rFonts w:ascii="Times New Roman" w:eastAsia="Times New Roman" w:hAnsi="Times New Roman" w:cs="Times New Roman"/>
          <w:sz w:val="24"/>
          <w:szCs w:val="24"/>
        </w:rPr>
        <w:t xml:space="preserve">utarties pasirašymo </w:t>
      </w:r>
      <w:r w:rsidRPr="00A00BC9">
        <w:rPr>
          <w:rFonts w:ascii="Times New Roman" w:eastAsia="Times New Roman" w:hAnsi="Times New Roman" w:cs="Times New Roman"/>
          <w:sz w:val="24"/>
          <w:szCs w:val="24"/>
        </w:rPr>
        <w:t xml:space="preserve"> pateikia Perkančiajai organizacijai Stendo dizaino projektą bei ne mažiau kaip 2 vizualizacijas, pritaikytas individualiai konkrečiai parodai, priklausomai nuo parodos specifikos ir pobūdžio bei konkrečių parodos reikalavimų.</w:t>
      </w:r>
    </w:p>
    <w:p w14:paraId="72E39B16" w14:textId="772A0080" w:rsidR="006141E7" w:rsidRPr="00A00BC9" w:rsidRDefault="006141E7" w:rsidP="006141E7">
      <w:pPr>
        <w:numPr>
          <w:ilvl w:val="2"/>
          <w:numId w:val="10"/>
        </w:numPr>
        <w:tabs>
          <w:tab w:val="left" w:pos="990"/>
        </w:tabs>
        <w:spacing w:after="0" w:line="240" w:lineRule="auto"/>
        <w:contextualSpacing/>
        <w:jc w:val="both"/>
        <w:rPr>
          <w:rFonts w:ascii="Times New Roman" w:eastAsia="Times New Roman" w:hAnsi="Times New Roman" w:cs="Times New Roman"/>
          <w:sz w:val="24"/>
          <w:szCs w:val="24"/>
        </w:rPr>
      </w:pPr>
      <w:r w:rsidRPr="00A00BC9">
        <w:rPr>
          <w:rFonts w:ascii="Times New Roman" w:eastAsia="Times New Roman" w:hAnsi="Times New Roman" w:cs="Times New Roman"/>
          <w:sz w:val="24"/>
          <w:szCs w:val="24"/>
        </w:rPr>
        <w:t>Perkančioji organizacija atsirenka vieną labiausiai tinkančią vizualizaciją arba jų kombinaciją, kuri toliau bus derinama ir vystoma.</w:t>
      </w:r>
    </w:p>
    <w:p w14:paraId="20C18E89" w14:textId="565D0771" w:rsidR="006141E7" w:rsidRPr="00A00BC9" w:rsidRDefault="006141E7" w:rsidP="006141E7">
      <w:pPr>
        <w:numPr>
          <w:ilvl w:val="2"/>
          <w:numId w:val="10"/>
        </w:numPr>
        <w:tabs>
          <w:tab w:val="left" w:pos="990"/>
        </w:tabs>
        <w:spacing w:after="0" w:line="240" w:lineRule="auto"/>
        <w:contextualSpacing/>
        <w:jc w:val="both"/>
        <w:rPr>
          <w:rFonts w:ascii="Times New Roman" w:eastAsia="Times New Roman" w:hAnsi="Times New Roman" w:cs="Times New Roman"/>
          <w:sz w:val="24"/>
          <w:szCs w:val="24"/>
        </w:rPr>
      </w:pPr>
      <w:r w:rsidRPr="00A00BC9">
        <w:rPr>
          <w:rFonts w:ascii="Times New Roman" w:eastAsia="Times New Roman" w:hAnsi="Times New Roman" w:cs="Times New Roman"/>
          <w:sz w:val="24"/>
          <w:szCs w:val="24"/>
        </w:rPr>
        <w:t xml:space="preserve">Perkančioji organizacija per 3 d. d. </w:t>
      </w:r>
      <w:r w:rsidR="0035735E" w:rsidRPr="00A00BC9">
        <w:rPr>
          <w:rFonts w:ascii="Times New Roman" w:eastAsia="Times New Roman" w:hAnsi="Times New Roman" w:cs="Times New Roman"/>
          <w:sz w:val="24"/>
          <w:szCs w:val="24"/>
        </w:rPr>
        <w:t xml:space="preserve">nuo Stendo dizaino </w:t>
      </w:r>
      <w:r w:rsidR="00E94302" w:rsidRPr="00A00BC9">
        <w:rPr>
          <w:rFonts w:ascii="Times New Roman" w:eastAsia="Times New Roman" w:hAnsi="Times New Roman" w:cs="Times New Roman"/>
          <w:sz w:val="24"/>
          <w:szCs w:val="24"/>
        </w:rPr>
        <w:t xml:space="preserve">pateikimo dienos </w:t>
      </w:r>
      <w:r w:rsidRPr="00A00BC9">
        <w:rPr>
          <w:rFonts w:ascii="Times New Roman" w:eastAsia="Times New Roman" w:hAnsi="Times New Roman" w:cs="Times New Roman"/>
          <w:sz w:val="24"/>
          <w:szCs w:val="24"/>
        </w:rPr>
        <w:t xml:space="preserve">susisiekia su </w:t>
      </w:r>
      <w:r w:rsidR="00B17B1E" w:rsidRPr="00A00BC9">
        <w:rPr>
          <w:rFonts w:ascii="Times New Roman" w:eastAsia="Times New Roman" w:hAnsi="Times New Roman" w:cs="Times New Roman"/>
          <w:sz w:val="24"/>
          <w:szCs w:val="24"/>
        </w:rPr>
        <w:t xml:space="preserve">laimėjusiu </w:t>
      </w:r>
      <w:r w:rsidRPr="00A00BC9">
        <w:rPr>
          <w:rFonts w:ascii="Times New Roman" w:eastAsia="Times New Roman" w:hAnsi="Times New Roman" w:cs="Times New Roman"/>
          <w:sz w:val="24"/>
          <w:szCs w:val="24"/>
        </w:rPr>
        <w:t>Tiekėju dėl pateikto Stendo dizaino projekto ir aptaria tolesnius Stendo kūrimo darbus. Tiekėjas, kurdamas Stendo dizainą ir projektą</w:t>
      </w:r>
      <w:r w:rsidR="00F54B49" w:rsidRPr="00A00BC9">
        <w:rPr>
          <w:rFonts w:ascii="Times New Roman" w:eastAsia="Times New Roman" w:hAnsi="Times New Roman" w:cs="Times New Roman"/>
          <w:sz w:val="24"/>
          <w:szCs w:val="24"/>
        </w:rPr>
        <w:t>,</w:t>
      </w:r>
      <w:r w:rsidRPr="00A00BC9">
        <w:rPr>
          <w:rFonts w:ascii="Times New Roman" w:eastAsia="Times New Roman" w:hAnsi="Times New Roman" w:cs="Times New Roman"/>
          <w:sz w:val="24"/>
          <w:szCs w:val="24"/>
        </w:rPr>
        <w:t xml:space="preserve"> kontaktuoja su konkrečioje parodoje dalyvausiančiomis įmonėmis ir išsiaiškina bei susiderina jų poreikius</w:t>
      </w:r>
      <w:r w:rsidR="21A2D4C9" w:rsidRPr="00A00BC9">
        <w:rPr>
          <w:rFonts w:ascii="Times New Roman" w:eastAsia="Times New Roman" w:hAnsi="Times New Roman" w:cs="Times New Roman"/>
          <w:sz w:val="24"/>
          <w:szCs w:val="24"/>
        </w:rPr>
        <w:t>, atsižvelgiant į produktą ir/ar paslaugą</w:t>
      </w:r>
      <w:r w:rsidR="00F54B49" w:rsidRPr="00A00BC9">
        <w:rPr>
          <w:rFonts w:ascii="Times New Roman" w:eastAsia="Times New Roman" w:hAnsi="Times New Roman" w:cs="Times New Roman"/>
          <w:sz w:val="24"/>
          <w:szCs w:val="24"/>
        </w:rPr>
        <w:t>,</w:t>
      </w:r>
      <w:r w:rsidR="21A2D4C9" w:rsidRPr="00A00BC9">
        <w:rPr>
          <w:rFonts w:ascii="Times New Roman" w:eastAsia="Times New Roman" w:hAnsi="Times New Roman" w:cs="Times New Roman"/>
          <w:sz w:val="24"/>
          <w:szCs w:val="24"/>
        </w:rPr>
        <w:t xml:space="preserve"> kurią jie ketina pristatyti</w:t>
      </w:r>
      <w:r w:rsidRPr="00A00BC9">
        <w:rPr>
          <w:rFonts w:ascii="Times New Roman" w:eastAsia="Times New Roman" w:hAnsi="Times New Roman" w:cs="Times New Roman"/>
          <w:sz w:val="24"/>
          <w:szCs w:val="24"/>
        </w:rPr>
        <w:t>. Galutinį sprendimą dėl Stendo dizaino projekto ir vizualizacijų priima Perkančioji organizacija</w:t>
      </w:r>
      <w:r w:rsidR="00023FE9" w:rsidRPr="00A00BC9">
        <w:rPr>
          <w:rFonts w:ascii="Times New Roman" w:eastAsia="Times New Roman" w:hAnsi="Times New Roman" w:cs="Times New Roman"/>
          <w:sz w:val="24"/>
          <w:szCs w:val="24"/>
        </w:rPr>
        <w:t xml:space="preserve">, atsižvelgdama į </w:t>
      </w:r>
      <w:r w:rsidR="009424E4" w:rsidRPr="00A00BC9">
        <w:rPr>
          <w:rFonts w:ascii="Times New Roman" w:eastAsia="Times New Roman" w:hAnsi="Times New Roman" w:cs="Times New Roman"/>
          <w:sz w:val="24"/>
          <w:szCs w:val="24"/>
        </w:rPr>
        <w:t>įmonių, dalyvaujančių Stende nuomone, į Stendo funkcionalumą</w:t>
      </w:r>
      <w:r w:rsidR="00E31CED" w:rsidRPr="00A00BC9">
        <w:rPr>
          <w:rFonts w:ascii="Times New Roman" w:eastAsia="Times New Roman" w:hAnsi="Times New Roman" w:cs="Times New Roman"/>
          <w:sz w:val="24"/>
          <w:szCs w:val="24"/>
        </w:rPr>
        <w:t xml:space="preserve">, įmonių </w:t>
      </w:r>
      <w:r w:rsidR="006D55EB" w:rsidRPr="00A00BC9">
        <w:rPr>
          <w:rFonts w:ascii="Times New Roman" w:eastAsia="Times New Roman" w:hAnsi="Times New Roman" w:cs="Times New Roman"/>
          <w:sz w:val="24"/>
          <w:szCs w:val="24"/>
        </w:rPr>
        <w:t>ploto išnaudojimą, patrauklumą, įmonių eksponatų patogaus išdėstymo, pagalbinių patalpų bei bendros susitikimų erdvės išplanavimą</w:t>
      </w:r>
      <w:r w:rsidRPr="00A00BC9">
        <w:rPr>
          <w:rFonts w:ascii="Times New Roman" w:eastAsia="Times New Roman" w:hAnsi="Times New Roman" w:cs="Times New Roman"/>
          <w:sz w:val="24"/>
          <w:szCs w:val="24"/>
        </w:rPr>
        <w:t>.</w:t>
      </w:r>
    </w:p>
    <w:p w14:paraId="75432959" w14:textId="77777777" w:rsidR="006141E7" w:rsidRPr="00A00BC9" w:rsidRDefault="006141E7" w:rsidP="006141E7">
      <w:pPr>
        <w:numPr>
          <w:ilvl w:val="2"/>
          <w:numId w:val="10"/>
        </w:numPr>
        <w:tabs>
          <w:tab w:val="left" w:pos="990"/>
        </w:tabs>
        <w:spacing w:after="0" w:line="240" w:lineRule="auto"/>
        <w:contextualSpacing/>
        <w:jc w:val="both"/>
        <w:rPr>
          <w:rFonts w:ascii="Times New Roman" w:eastAsia="Times New Roman" w:hAnsi="Times New Roman" w:cs="Times New Roman"/>
          <w:sz w:val="24"/>
          <w:szCs w:val="24"/>
        </w:rPr>
      </w:pPr>
      <w:r w:rsidRPr="00A00BC9">
        <w:rPr>
          <w:rFonts w:ascii="Times New Roman" w:eastAsia="Times New Roman" w:hAnsi="Times New Roman" w:cs="Times New Roman"/>
          <w:sz w:val="24"/>
          <w:szCs w:val="24"/>
        </w:rPr>
        <w:t>Tiekėjas turi bendrauti ir bendradarbiauti su Perkančiąja organizacija derinant Stendo dizaino, Stendo gamybos ir įrengimo estetines, technines ir finansines galimybes.</w:t>
      </w:r>
    </w:p>
    <w:p w14:paraId="2C963518" w14:textId="77777777" w:rsidR="006141E7" w:rsidRPr="00A00BC9" w:rsidRDefault="006141E7" w:rsidP="006141E7">
      <w:pPr>
        <w:numPr>
          <w:ilvl w:val="2"/>
          <w:numId w:val="10"/>
        </w:numPr>
        <w:tabs>
          <w:tab w:val="left" w:pos="990"/>
        </w:tabs>
        <w:spacing w:after="0" w:line="240" w:lineRule="auto"/>
        <w:contextualSpacing/>
        <w:jc w:val="both"/>
        <w:rPr>
          <w:rFonts w:ascii="Times New Roman" w:eastAsia="Times New Roman" w:hAnsi="Times New Roman" w:cs="Times New Roman"/>
          <w:sz w:val="24"/>
          <w:szCs w:val="24"/>
        </w:rPr>
      </w:pPr>
      <w:r w:rsidRPr="00A00BC9">
        <w:rPr>
          <w:rFonts w:ascii="Times New Roman" w:eastAsia="Times New Roman" w:hAnsi="Times New Roman" w:cs="Times New Roman"/>
          <w:sz w:val="24"/>
          <w:szCs w:val="24"/>
        </w:rPr>
        <w:t>Tiekėjas galutinį suderintą S</w:t>
      </w:r>
      <w:r w:rsidRPr="00A00BC9">
        <w:rPr>
          <w:rFonts w:ascii="Times New Roman" w:eastAsia="Times New Roman" w:hAnsi="Times New Roman" w:cs="Times New Roman"/>
          <w:kern w:val="32"/>
          <w:sz w:val="24"/>
          <w:szCs w:val="24"/>
        </w:rPr>
        <w:t>tendo dizaino projektą su vizualizacijomis pristato konkrečioje parodoje dalyvausiančioms įmonėms ir Perkančiajai organizacijai.</w:t>
      </w:r>
    </w:p>
    <w:p w14:paraId="197F93A4" w14:textId="0911F032" w:rsidR="006141E7" w:rsidRPr="00A00BC9" w:rsidRDefault="006141E7" w:rsidP="006141E7">
      <w:pPr>
        <w:numPr>
          <w:ilvl w:val="2"/>
          <w:numId w:val="10"/>
        </w:numPr>
        <w:tabs>
          <w:tab w:val="left" w:pos="990"/>
        </w:tabs>
        <w:spacing w:after="0" w:line="240" w:lineRule="auto"/>
        <w:contextualSpacing/>
        <w:jc w:val="both"/>
        <w:rPr>
          <w:rFonts w:ascii="Times New Roman" w:eastAsia="Times New Roman" w:hAnsi="Times New Roman" w:cs="Times New Roman"/>
          <w:sz w:val="24"/>
          <w:szCs w:val="24"/>
        </w:rPr>
      </w:pPr>
      <w:r w:rsidRPr="00A00BC9">
        <w:rPr>
          <w:rFonts w:ascii="Times New Roman" w:eastAsia="Times New Roman" w:hAnsi="Times New Roman" w:cs="Times New Roman"/>
          <w:kern w:val="32"/>
          <w:sz w:val="24"/>
          <w:szCs w:val="24"/>
        </w:rPr>
        <w:t xml:space="preserve"> Perkančioji organizacija yra neatsiejama nuo visų Stendo dizaino projekto derinimo su parodoje dalyvausiančiomis įmonėmis etapų bei</w:t>
      </w:r>
      <w:r w:rsidR="00C85BB4" w:rsidRPr="00A00BC9">
        <w:rPr>
          <w:rFonts w:ascii="Times New Roman" w:eastAsia="Times New Roman" w:hAnsi="Times New Roman" w:cs="Times New Roman"/>
          <w:kern w:val="32"/>
          <w:sz w:val="24"/>
          <w:szCs w:val="24"/>
        </w:rPr>
        <w:t>,</w:t>
      </w:r>
      <w:r w:rsidRPr="00A00BC9">
        <w:rPr>
          <w:rFonts w:ascii="Times New Roman" w:eastAsia="Times New Roman" w:hAnsi="Times New Roman" w:cs="Times New Roman"/>
          <w:kern w:val="32"/>
          <w:sz w:val="24"/>
          <w:szCs w:val="24"/>
        </w:rPr>
        <w:t xml:space="preserve"> esant būtinybei</w:t>
      </w:r>
      <w:r w:rsidR="00C85BB4" w:rsidRPr="00A00BC9">
        <w:rPr>
          <w:rFonts w:ascii="Times New Roman" w:eastAsia="Times New Roman" w:hAnsi="Times New Roman" w:cs="Times New Roman"/>
          <w:kern w:val="32"/>
          <w:sz w:val="24"/>
          <w:szCs w:val="24"/>
        </w:rPr>
        <w:t>,</w:t>
      </w:r>
      <w:r w:rsidRPr="00A00BC9">
        <w:rPr>
          <w:rFonts w:ascii="Times New Roman" w:eastAsia="Times New Roman" w:hAnsi="Times New Roman" w:cs="Times New Roman"/>
          <w:kern w:val="32"/>
          <w:sz w:val="24"/>
          <w:szCs w:val="24"/>
        </w:rPr>
        <w:t xml:space="preserve"> imsis iniciatyvos, kad reikalinga informacija ar patvirtinimas būtų pateikti laiku. </w:t>
      </w:r>
    </w:p>
    <w:p w14:paraId="4E4FBDB7" w14:textId="77777777" w:rsidR="006141E7" w:rsidRPr="00A00BC9" w:rsidRDefault="006141E7" w:rsidP="006141E7">
      <w:pPr>
        <w:spacing w:after="0" w:line="240" w:lineRule="auto"/>
        <w:ind w:left="810"/>
        <w:contextualSpacing/>
        <w:jc w:val="both"/>
        <w:rPr>
          <w:rFonts w:ascii="Times New Roman" w:eastAsia="Times New Roman" w:hAnsi="Times New Roman" w:cs="Times New Roman"/>
          <w:sz w:val="24"/>
          <w:szCs w:val="24"/>
        </w:rPr>
      </w:pPr>
    </w:p>
    <w:p w14:paraId="642DE5BA" w14:textId="77777777" w:rsidR="006141E7" w:rsidRPr="00A00BC9" w:rsidRDefault="006141E7" w:rsidP="006141E7">
      <w:pPr>
        <w:numPr>
          <w:ilvl w:val="1"/>
          <w:numId w:val="10"/>
        </w:numPr>
        <w:tabs>
          <w:tab w:val="left" w:pos="810"/>
        </w:tabs>
        <w:spacing w:after="0" w:line="240" w:lineRule="auto"/>
        <w:contextualSpacing/>
        <w:jc w:val="center"/>
        <w:rPr>
          <w:rFonts w:ascii="Times New Roman" w:eastAsia="Times New Roman" w:hAnsi="Times New Roman" w:cs="Times New Roman"/>
          <w:b/>
          <w:bCs/>
          <w:sz w:val="24"/>
          <w:szCs w:val="24"/>
        </w:rPr>
      </w:pPr>
      <w:r w:rsidRPr="00A00BC9">
        <w:rPr>
          <w:rFonts w:ascii="Times New Roman" w:eastAsia="Times New Roman" w:hAnsi="Times New Roman" w:cs="Times New Roman"/>
          <w:b/>
          <w:bCs/>
          <w:sz w:val="24"/>
          <w:szCs w:val="24"/>
        </w:rPr>
        <w:t>Stendo gamyba, įrengimas ir priežiūra</w:t>
      </w:r>
    </w:p>
    <w:p w14:paraId="4FD2FF04" w14:textId="77777777" w:rsidR="006141E7" w:rsidRPr="00A00BC9" w:rsidRDefault="006141E7" w:rsidP="006141E7">
      <w:pPr>
        <w:spacing w:after="0" w:line="240" w:lineRule="auto"/>
        <w:ind w:left="360"/>
        <w:rPr>
          <w:rFonts w:ascii="Times New Roman" w:eastAsia="Times New Roman" w:hAnsi="Times New Roman" w:cs="Times New Roman"/>
          <w:sz w:val="24"/>
          <w:szCs w:val="24"/>
        </w:rPr>
      </w:pPr>
    </w:p>
    <w:p w14:paraId="6C8E0C40" w14:textId="77777777" w:rsidR="006141E7" w:rsidRPr="00A00BC9" w:rsidRDefault="006141E7" w:rsidP="006141E7">
      <w:pPr>
        <w:numPr>
          <w:ilvl w:val="2"/>
          <w:numId w:val="10"/>
        </w:numPr>
        <w:tabs>
          <w:tab w:val="left" w:pos="1080"/>
        </w:tabs>
        <w:spacing w:after="0" w:line="240" w:lineRule="auto"/>
        <w:contextualSpacing/>
        <w:jc w:val="both"/>
        <w:rPr>
          <w:rFonts w:ascii="Times New Roman" w:eastAsia="Times New Roman" w:hAnsi="Times New Roman" w:cs="Times New Roman"/>
          <w:sz w:val="24"/>
          <w:szCs w:val="24"/>
        </w:rPr>
      </w:pPr>
      <w:r w:rsidRPr="00A00BC9">
        <w:rPr>
          <w:rFonts w:ascii="Times New Roman" w:eastAsia="Times New Roman" w:hAnsi="Times New Roman" w:cs="Times New Roman"/>
          <w:sz w:val="24"/>
          <w:szCs w:val="24"/>
        </w:rPr>
        <w:t xml:space="preserve">Tiekėjas, atsižvelgdamas į su Perkančiąja organizacija ir parodoje dalyvausiančiomis įmonėmis suderintą Stendo dizaino projektą, atlieka Stendo įrangos gamybą (nuomą ir/ar pirkimą). </w:t>
      </w:r>
    </w:p>
    <w:p w14:paraId="2078DE40" w14:textId="77777777" w:rsidR="006141E7" w:rsidRPr="00A00BC9" w:rsidRDefault="006141E7" w:rsidP="006141E7">
      <w:pPr>
        <w:numPr>
          <w:ilvl w:val="2"/>
          <w:numId w:val="10"/>
        </w:numPr>
        <w:tabs>
          <w:tab w:val="left" w:pos="1080"/>
        </w:tabs>
        <w:spacing w:after="0" w:line="240" w:lineRule="auto"/>
        <w:contextualSpacing/>
        <w:jc w:val="both"/>
        <w:rPr>
          <w:rFonts w:ascii="Times New Roman" w:eastAsia="Times New Roman" w:hAnsi="Times New Roman" w:cs="Times New Roman"/>
          <w:sz w:val="24"/>
          <w:szCs w:val="24"/>
        </w:rPr>
      </w:pPr>
      <w:r w:rsidRPr="00A00BC9">
        <w:rPr>
          <w:rFonts w:ascii="Times New Roman" w:eastAsia="Times New Roman" w:hAnsi="Times New Roman" w:cs="Times New Roman"/>
          <w:sz w:val="24"/>
          <w:szCs w:val="24"/>
        </w:rPr>
        <w:t>Stendo gamyba ir įrengimas turi apimti šias paslaugas ir darbus:</w:t>
      </w:r>
    </w:p>
    <w:p w14:paraId="57F2FF69" w14:textId="77777777" w:rsidR="006141E7" w:rsidRPr="00A00BC9" w:rsidRDefault="006141E7" w:rsidP="006141E7">
      <w:pPr>
        <w:numPr>
          <w:ilvl w:val="0"/>
          <w:numId w:val="11"/>
        </w:numPr>
        <w:tabs>
          <w:tab w:val="left" w:pos="1080"/>
        </w:tabs>
        <w:spacing w:after="0" w:line="240" w:lineRule="auto"/>
        <w:contextualSpacing/>
        <w:jc w:val="both"/>
        <w:rPr>
          <w:rFonts w:ascii="Times New Roman" w:eastAsia="Times New Roman" w:hAnsi="Times New Roman" w:cs="Times New Roman"/>
          <w:sz w:val="24"/>
          <w:szCs w:val="24"/>
        </w:rPr>
      </w:pPr>
      <w:r w:rsidRPr="00A00BC9">
        <w:rPr>
          <w:rFonts w:ascii="Times New Roman" w:eastAsia="Times New Roman" w:hAnsi="Times New Roman" w:cs="Times New Roman"/>
          <w:sz w:val="24"/>
          <w:szCs w:val="24"/>
        </w:rPr>
        <w:t>stendo sienas, skiriančias įmones-parodos dalyves (pagal poreikį). Stendo sienų aukštis atskirai derinamas kiekvienos parodos atveju;</w:t>
      </w:r>
    </w:p>
    <w:p w14:paraId="203D47E6" w14:textId="77777777" w:rsidR="006141E7" w:rsidRPr="00A00BC9" w:rsidRDefault="006141E7" w:rsidP="006141E7">
      <w:pPr>
        <w:numPr>
          <w:ilvl w:val="0"/>
          <w:numId w:val="11"/>
        </w:numPr>
        <w:tabs>
          <w:tab w:val="left" w:pos="1080"/>
        </w:tabs>
        <w:spacing w:after="0" w:line="240" w:lineRule="auto"/>
        <w:contextualSpacing/>
        <w:jc w:val="both"/>
        <w:rPr>
          <w:rFonts w:ascii="Times New Roman" w:eastAsia="Times New Roman" w:hAnsi="Times New Roman" w:cs="Times New Roman"/>
          <w:sz w:val="24"/>
          <w:szCs w:val="24"/>
        </w:rPr>
      </w:pPr>
      <w:r w:rsidRPr="00A00BC9">
        <w:rPr>
          <w:rFonts w:ascii="Times New Roman" w:eastAsia="Times New Roman" w:hAnsi="Times New Roman" w:cs="Times New Roman"/>
          <w:sz w:val="24"/>
          <w:szCs w:val="24"/>
        </w:rPr>
        <w:t>stendo konstruktyvines dalis (tvirtinimo elementai ir pan.);</w:t>
      </w:r>
    </w:p>
    <w:p w14:paraId="69FBF37B" w14:textId="77777777" w:rsidR="006141E7" w:rsidRPr="00A00BC9" w:rsidRDefault="006141E7" w:rsidP="006141E7">
      <w:pPr>
        <w:numPr>
          <w:ilvl w:val="0"/>
          <w:numId w:val="11"/>
        </w:numPr>
        <w:tabs>
          <w:tab w:val="left" w:pos="1080"/>
        </w:tabs>
        <w:spacing w:after="0" w:line="240" w:lineRule="auto"/>
        <w:contextualSpacing/>
        <w:jc w:val="both"/>
        <w:rPr>
          <w:rFonts w:ascii="Times New Roman" w:eastAsia="Times New Roman" w:hAnsi="Times New Roman" w:cs="Times New Roman"/>
          <w:sz w:val="24"/>
          <w:szCs w:val="24"/>
        </w:rPr>
      </w:pPr>
      <w:r w:rsidRPr="00A00BC9">
        <w:rPr>
          <w:rFonts w:ascii="Times New Roman" w:eastAsia="Times New Roman" w:hAnsi="Times New Roman" w:cs="Times New Roman"/>
          <w:sz w:val="24"/>
          <w:szCs w:val="24"/>
        </w:rPr>
        <w:t>stendo apšvietimą, skaičiuojant vieną šviestuvą ne mažiau 1,5 m2.;</w:t>
      </w:r>
    </w:p>
    <w:p w14:paraId="01B8A6FB" w14:textId="77777777" w:rsidR="006141E7" w:rsidRPr="00A00BC9" w:rsidRDefault="006141E7" w:rsidP="006141E7">
      <w:pPr>
        <w:numPr>
          <w:ilvl w:val="0"/>
          <w:numId w:val="11"/>
        </w:numPr>
        <w:tabs>
          <w:tab w:val="left" w:pos="1080"/>
        </w:tabs>
        <w:spacing w:after="0" w:line="240" w:lineRule="auto"/>
        <w:contextualSpacing/>
        <w:jc w:val="both"/>
        <w:rPr>
          <w:rFonts w:ascii="Times New Roman" w:eastAsia="Times New Roman" w:hAnsi="Times New Roman" w:cs="Times New Roman"/>
          <w:sz w:val="24"/>
          <w:szCs w:val="24"/>
        </w:rPr>
      </w:pPr>
      <w:r w:rsidRPr="00A00BC9">
        <w:rPr>
          <w:rFonts w:ascii="Times New Roman" w:eastAsia="Times New Roman" w:hAnsi="Times New Roman" w:cs="Times New Roman"/>
          <w:sz w:val="24"/>
          <w:szCs w:val="24"/>
        </w:rPr>
        <w:t>stendo elektros įrengimą, užtikrinant pakankamą elektros prieigos taškų skaičių visiems stendo įrengimams ir atitinkant visus saugos reikalavimus;</w:t>
      </w:r>
    </w:p>
    <w:p w14:paraId="23EA90E0" w14:textId="77777777" w:rsidR="006141E7" w:rsidRPr="00A00BC9" w:rsidRDefault="006141E7" w:rsidP="006141E7">
      <w:pPr>
        <w:numPr>
          <w:ilvl w:val="0"/>
          <w:numId w:val="11"/>
        </w:numPr>
        <w:tabs>
          <w:tab w:val="left" w:pos="1080"/>
        </w:tabs>
        <w:spacing w:after="0" w:line="240" w:lineRule="auto"/>
        <w:contextualSpacing/>
        <w:jc w:val="both"/>
        <w:rPr>
          <w:rFonts w:ascii="Times New Roman" w:eastAsia="Times New Roman" w:hAnsi="Times New Roman" w:cs="Times New Roman"/>
          <w:sz w:val="24"/>
          <w:szCs w:val="24"/>
        </w:rPr>
      </w:pPr>
      <w:r w:rsidRPr="00A00BC9">
        <w:rPr>
          <w:rFonts w:ascii="Times New Roman" w:eastAsia="Times New Roman" w:hAnsi="Times New Roman" w:cs="Times New Roman"/>
          <w:sz w:val="24"/>
          <w:szCs w:val="24"/>
        </w:rPr>
        <w:t>grindų dangą;</w:t>
      </w:r>
    </w:p>
    <w:p w14:paraId="78C4A2DD" w14:textId="77777777" w:rsidR="006141E7" w:rsidRPr="00A00BC9" w:rsidRDefault="006141E7" w:rsidP="006141E7">
      <w:pPr>
        <w:numPr>
          <w:ilvl w:val="0"/>
          <w:numId w:val="11"/>
        </w:numPr>
        <w:tabs>
          <w:tab w:val="left" w:pos="1080"/>
        </w:tabs>
        <w:spacing w:after="0" w:line="240" w:lineRule="auto"/>
        <w:contextualSpacing/>
        <w:jc w:val="both"/>
        <w:rPr>
          <w:rFonts w:ascii="Times New Roman" w:eastAsia="Times New Roman" w:hAnsi="Times New Roman" w:cs="Times New Roman"/>
          <w:sz w:val="24"/>
          <w:szCs w:val="24"/>
        </w:rPr>
      </w:pPr>
      <w:r w:rsidRPr="00A00BC9">
        <w:rPr>
          <w:rFonts w:ascii="Times New Roman" w:eastAsia="Times New Roman" w:hAnsi="Times New Roman" w:cs="Times New Roman"/>
          <w:sz w:val="24"/>
          <w:szCs w:val="24"/>
        </w:rPr>
        <w:t>stendo baldų ir kitų stendo priemonių gamybą ir/ar nuomą;</w:t>
      </w:r>
    </w:p>
    <w:p w14:paraId="2AA8DFB0" w14:textId="77777777" w:rsidR="006141E7" w:rsidRPr="00A00BC9" w:rsidRDefault="006141E7" w:rsidP="006141E7">
      <w:pPr>
        <w:numPr>
          <w:ilvl w:val="0"/>
          <w:numId w:val="11"/>
        </w:numPr>
        <w:tabs>
          <w:tab w:val="left" w:pos="1080"/>
        </w:tabs>
        <w:spacing w:after="0" w:line="240" w:lineRule="auto"/>
        <w:contextualSpacing/>
        <w:jc w:val="both"/>
        <w:rPr>
          <w:rFonts w:ascii="Times New Roman" w:eastAsia="Times New Roman" w:hAnsi="Times New Roman" w:cs="Times New Roman"/>
          <w:sz w:val="24"/>
          <w:szCs w:val="24"/>
        </w:rPr>
      </w:pPr>
      <w:r w:rsidRPr="00A00BC9">
        <w:rPr>
          <w:rFonts w:ascii="Times New Roman" w:eastAsia="Times New Roman" w:hAnsi="Times New Roman" w:cs="Times New Roman"/>
          <w:sz w:val="24"/>
          <w:szCs w:val="24"/>
        </w:rPr>
        <w:t>reklaminių Stendo užrašų gamybą ir tvirtinimą;</w:t>
      </w:r>
    </w:p>
    <w:p w14:paraId="2B9A2FE4" w14:textId="77777777" w:rsidR="006141E7" w:rsidRPr="00A00BC9" w:rsidRDefault="006141E7" w:rsidP="006141E7">
      <w:pPr>
        <w:numPr>
          <w:ilvl w:val="0"/>
          <w:numId w:val="11"/>
        </w:numPr>
        <w:tabs>
          <w:tab w:val="left" w:pos="1080"/>
        </w:tabs>
        <w:spacing w:after="0" w:line="240" w:lineRule="auto"/>
        <w:contextualSpacing/>
        <w:jc w:val="both"/>
        <w:rPr>
          <w:rFonts w:ascii="Times New Roman" w:eastAsia="Times New Roman" w:hAnsi="Times New Roman" w:cs="Times New Roman"/>
          <w:sz w:val="24"/>
          <w:szCs w:val="24"/>
        </w:rPr>
      </w:pPr>
      <w:r w:rsidRPr="00A00BC9">
        <w:rPr>
          <w:rFonts w:ascii="Times New Roman" w:eastAsia="Times New Roman" w:hAnsi="Times New Roman" w:cs="Times New Roman"/>
          <w:sz w:val="24"/>
          <w:szCs w:val="24"/>
        </w:rPr>
        <w:t>reklaminių plakatų ir logotipų gamybą bei tvirtinimą;</w:t>
      </w:r>
    </w:p>
    <w:p w14:paraId="552C0635" w14:textId="77777777" w:rsidR="006141E7" w:rsidRPr="00A00BC9" w:rsidRDefault="006141E7" w:rsidP="006141E7">
      <w:pPr>
        <w:numPr>
          <w:ilvl w:val="0"/>
          <w:numId w:val="11"/>
        </w:numPr>
        <w:tabs>
          <w:tab w:val="left" w:pos="1080"/>
        </w:tabs>
        <w:spacing w:after="0" w:line="240" w:lineRule="auto"/>
        <w:contextualSpacing/>
        <w:jc w:val="both"/>
        <w:rPr>
          <w:rFonts w:ascii="Times New Roman" w:eastAsia="Times New Roman" w:hAnsi="Times New Roman" w:cs="Times New Roman"/>
          <w:sz w:val="24"/>
          <w:szCs w:val="24"/>
        </w:rPr>
      </w:pPr>
      <w:r w:rsidRPr="00A00BC9">
        <w:rPr>
          <w:rFonts w:ascii="Times New Roman" w:eastAsia="Times New Roman" w:hAnsi="Times New Roman" w:cs="Times New Roman"/>
          <w:sz w:val="24"/>
          <w:szCs w:val="24"/>
        </w:rPr>
        <w:t>reprezentacinių-informacinių barų įrengimą;</w:t>
      </w:r>
    </w:p>
    <w:p w14:paraId="14F70AEE" w14:textId="304E54D2" w:rsidR="006141E7" w:rsidRPr="00A00BC9" w:rsidRDefault="006141E7" w:rsidP="006141E7">
      <w:pPr>
        <w:numPr>
          <w:ilvl w:val="0"/>
          <w:numId w:val="11"/>
        </w:numPr>
        <w:tabs>
          <w:tab w:val="left" w:pos="1080"/>
        </w:tabs>
        <w:spacing w:after="0" w:line="240" w:lineRule="auto"/>
        <w:contextualSpacing/>
        <w:jc w:val="both"/>
        <w:rPr>
          <w:rFonts w:ascii="Times New Roman" w:eastAsia="Times New Roman" w:hAnsi="Times New Roman" w:cs="Times New Roman"/>
          <w:sz w:val="24"/>
          <w:szCs w:val="24"/>
        </w:rPr>
      </w:pPr>
      <w:r w:rsidRPr="00A00BC9">
        <w:rPr>
          <w:rFonts w:ascii="Times New Roman" w:eastAsia="Times New Roman" w:hAnsi="Times New Roman" w:cs="Times New Roman"/>
          <w:sz w:val="24"/>
          <w:szCs w:val="24"/>
        </w:rPr>
        <w:t xml:space="preserve">pagalbinių patalpų įrengimą, kuriose turi būti geriamas vanduo, kavos aparatas, arbata, </w:t>
      </w:r>
      <w:r w:rsidR="00D46728" w:rsidRPr="00A00BC9">
        <w:rPr>
          <w:rFonts w:ascii="Times New Roman" w:eastAsia="Times New Roman" w:hAnsi="Times New Roman" w:cs="Times New Roman"/>
          <w:sz w:val="24"/>
          <w:szCs w:val="24"/>
        </w:rPr>
        <w:t xml:space="preserve">kava, </w:t>
      </w:r>
      <w:r w:rsidRPr="00A00BC9">
        <w:rPr>
          <w:rFonts w:ascii="Times New Roman" w:eastAsia="Times New Roman" w:hAnsi="Times New Roman" w:cs="Times New Roman"/>
          <w:sz w:val="24"/>
          <w:szCs w:val="24"/>
        </w:rPr>
        <w:t xml:space="preserve">vienkartiniai puodeliai, </w:t>
      </w:r>
      <w:r w:rsidR="006A49C6" w:rsidRPr="00A00BC9">
        <w:rPr>
          <w:rFonts w:ascii="Times New Roman" w:eastAsia="Times New Roman" w:hAnsi="Times New Roman" w:cs="Times New Roman"/>
          <w:sz w:val="24"/>
          <w:szCs w:val="24"/>
        </w:rPr>
        <w:t xml:space="preserve">cukrus, grietinėlė, </w:t>
      </w:r>
      <w:r w:rsidRPr="00A00BC9">
        <w:rPr>
          <w:rFonts w:ascii="Times New Roman" w:eastAsia="Times New Roman" w:hAnsi="Times New Roman" w:cs="Times New Roman"/>
          <w:sz w:val="24"/>
          <w:szCs w:val="24"/>
        </w:rPr>
        <w:t>arbatinukas ir šaldytuvas</w:t>
      </w:r>
      <w:r w:rsidR="006A49C6" w:rsidRPr="00A00BC9">
        <w:rPr>
          <w:rFonts w:ascii="Times New Roman" w:eastAsia="Times New Roman" w:hAnsi="Times New Roman" w:cs="Times New Roman"/>
          <w:sz w:val="24"/>
          <w:szCs w:val="24"/>
        </w:rPr>
        <w:t xml:space="preserve"> (pagal poreikį)</w:t>
      </w:r>
      <w:r w:rsidRPr="00A00BC9">
        <w:rPr>
          <w:rFonts w:ascii="Times New Roman" w:eastAsia="Times New Roman" w:hAnsi="Times New Roman" w:cs="Times New Roman"/>
          <w:sz w:val="24"/>
          <w:szCs w:val="24"/>
        </w:rPr>
        <w:t>;</w:t>
      </w:r>
    </w:p>
    <w:p w14:paraId="646B009C" w14:textId="77777777" w:rsidR="006141E7" w:rsidRPr="00A00BC9" w:rsidRDefault="006141E7" w:rsidP="006141E7">
      <w:pPr>
        <w:numPr>
          <w:ilvl w:val="0"/>
          <w:numId w:val="11"/>
        </w:numPr>
        <w:tabs>
          <w:tab w:val="left" w:pos="1080"/>
        </w:tabs>
        <w:spacing w:after="0" w:line="240" w:lineRule="auto"/>
        <w:contextualSpacing/>
        <w:jc w:val="both"/>
        <w:rPr>
          <w:rFonts w:ascii="Times New Roman" w:eastAsia="Times New Roman" w:hAnsi="Times New Roman" w:cs="Times New Roman"/>
          <w:sz w:val="24"/>
          <w:szCs w:val="24"/>
        </w:rPr>
      </w:pPr>
      <w:r w:rsidRPr="00A00BC9">
        <w:rPr>
          <w:rFonts w:ascii="Times New Roman" w:eastAsia="Times New Roman" w:hAnsi="Times New Roman" w:cs="Times New Roman"/>
          <w:sz w:val="24"/>
          <w:szCs w:val="24"/>
        </w:rPr>
        <w:t>stendo montavimo ir demontavimo darbus;</w:t>
      </w:r>
    </w:p>
    <w:p w14:paraId="78034AB1" w14:textId="77777777" w:rsidR="006141E7" w:rsidRPr="00A00BC9" w:rsidRDefault="006141E7" w:rsidP="006141E7">
      <w:pPr>
        <w:numPr>
          <w:ilvl w:val="0"/>
          <w:numId w:val="11"/>
        </w:numPr>
        <w:tabs>
          <w:tab w:val="left" w:pos="1080"/>
        </w:tabs>
        <w:spacing w:after="0" w:line="240" w:lineRule="auto"/>
        <w:contextualSpacing/>
        <w:jc w:val="both"/>
        <w:rPr>
          <w:rFonts w:ascii="Times New Roman" w:eastAsia="Times New Roman" w:hAnsi="Times New Roman" w:cs="Times New Roman"/>
          <w:sz w:val="24"/>
          <w:szCs w:val="24"/>
        </w:rPr>
      </w:pPr>
      <w:r w:rsidRPr="00A00BC9">
        <w:rPr>
          <w:rFonts w:ascii="Times New Roman" w:eastAsia="Times New Roman" w:hAnsi="Times New Roman" w:cs="Times New Roman"/>
          <w:sz w:val="24"/>
          <w:szCs w:val="24"/>
        </w:rPr>
        <w:t>stendo dekoravimą ir prižiūrėjimą parodos metu;</w:t>
      </w:r>
    </w:p>
    <w:p w14:paraId="31556954" w14:textId="77777777" w:rsidR="006141E7" w:rsidRPr="00A00BC9" w:rsidRDefault="006141E7" w:rsidP="006141E7">
      <w:pPr>
        <w:numPr>
          <w:ilvl w:val="0"/>
          <w:numId w:val="11"/>
        </w:numPr>
        <w:tabs>
          <w:tab w:val="left" w:pos="1080"/>
        </w:tabs>
        <w:spacing w:after="0" w:line="240" w:lineRule="auto"/>
        <w:contextualSpacing/>
        <w:jc w:val="both"/>
        <w:rPr>
          <w:rFonts w:ascii="Times New Roman" w:eastAsia="Times New Roman" w:hAnsi="Times New Roman" w:cs="Times New Roman"/>
          <w:sz w:val="24"/>
          <w:szCs w:val="24"/>
        </w:rPr>
      </w:pPr>
      <w:r w:rsidRPr="00A00BC9">
        <w:rPr>
          <w:rFonts w:ascii="Times New Roman" w:eastAsia="Times New Roman" w:hAnsi="Times New Roman" w:cs="Times New Roman"/>
          <w:sz w:val="24"/>
          <w:szCs w:val="24"/>
        </w:rPr>
        <w:t>elektros ir vandens (pagal poreikį) tiekimo paslaugas Stende;</w:t>
      </w:r>
    </w:p>
    <w:p w14:paraId="34B68D43" w14:textId="00EE41D0" w:rsidR="006141E7" w:rsidRPr="00A00BC9" w:rsidRDefault="006141E7" w:rsidP="006141E7">
      <w:pPr>
        <w:numPr>
          <w:ilvl w:val="0"/>
          <w:numId w:val="11"/>
        </w:numPr>
        <w:tabs>
          <w:tab w:val="left" w:pos="1080"/>
        </w:tabs>
        <w:spacing w:after="0" w:line="240" w:lineRule="auto"/>
        <w:contextualSpacing/>
        <w:jc w:val="both"/>
        <w:rPr>
          <w:rFonts w:ascii="Times New Roman" w:eastAsia="Times New Roman" w:hAnsi="Times New Roman" w:cs="Times New Roman"/>
          <w:sz w:val="24"/>
          <w:szCs w:val="24"/>
        </w:rPr>
      </w:pPr>
      <w:r w:rsidRPr="00A00BC9">
        <w:rPr>
          <w:rFonts w:ascii="Times New Roman" w:eastAsia="Times New Roman" w:hAnsi="Times New Roman" w:cs="Times New Roman"/>
          <w:sz w:val="24"/>
          <w:szCs w:val="24"/>
        </w:rPr>
        <w:t>stendo valymą, šiukšlių išvežimą po stendo montavimo bei po stendo demontavimo;</w:t>
      </w:r>
    </w:p>
    <w:p w14:paraId="5A5623B2" w14:textId="77777777" w:rsidR="006141E7" w:rsidRPr="00A00BC9" w:rsidRDefault="006141E7" w:rsidP="006141E7">
      <w:pPr>
        <w:numPr>
          <w:ilvl w:val="0"/>
          <w:numId w:val="11"/>
        </w:numPr>
        <w:tabs>
          <w:tab w:val="left" w:pos="1080"/>
        </w:tabs>
        <w:spacing w:after="0" w:line="240" w:lineRule="auto"/>
        <w:contextualSpacing/>
        <w:jc w:val="both"/>
        <w:rPr>
          <w:rFonts w:ascii="Times New Roman" w:eastAsia="Times New Roman" w:hAnsi="Times New Roman" w:cs="Times New Roman"/>
          <w:sz w:val="24"/>
          <w:szCs w:val="24"/>
        </w:rPr>
      </w:pPr>
      <w:r w:rsidRPr="00A00BC9">
        <w:rPr>
          <w:rFonts w:ascii="Times New Roman" w:eastAsia="Times New Roman" w:hAnsi="Times New Roman" w:cs="Times New Roman"/>
          <w:sz w:val="24"/>
          <w:szCs w:val="24"/>
        </w:rPr>
        <w:lastRenderedPageBreak/>
        <w:t>ekspozicijos pakuočių sandėliavimo paslaugas (pagal poreikį);</w:t>
      </w:r>
    </w:p>
    <w:p w14:paraId="22B10652" w14:textId="487B89F8" w:rsidR="004B3E3E" w:rsidRPr="00A00BC9" w:rsidRDefault="006141E7" w:rsidP="006141E7">
      <w:pPr>
        <w:numPr>
          <w:ilvl w:val="0"/>
          <w:numId w:val="11"/>
        </w:numPr>
        <w:tabs>
          <w:tab w:val="left" w:pos="1080"/>
        </w:tabs>
        <w:spacing w:after="0" w:line="240" w:lineRule="auto"/>
        <w:contextualSpacing/>
        <w:jc w:val="both"/>
        <w:rPr>
          <w:rFonts w:ascii="Times New Roman" w:eastAsia="Times New Roman" w:hAnsi="Times New Roman" w:cs="Times New Roman"/>
          <w:sz w:val="24"/>
          <w:szCs w:val="24"/>
        </w:rPr>
      </w:pPr>
      <w:r w:rsidRPr="00A00BC9">
        <w:rPr>
          <w:rFonts w:ascii="Times New Roman" w:eastAsia="Times New Roman" w:hAnsi="Times New Roman" w:cs="Times New Roman"/>
          <w:sz w:val="24"/>
          <w:szCs w:val="24"/>
        </w:rPr>
        <w:t>stendo ir/ ar atskirų baldų/konstrukcijų transportavimo paslaugas</w:t>
      </w:r>
      <w:r w:rsidR="724E214A" w:rsidRPr="00A00BC9">
        <w:rPr>
          <w:rFonts w:ascii="Times New Roman" w:eastAsia="Times New Roman" w:hAnsi="Times New Roman" w:cs="Times New Roman"/>
          <w:sz w:val="24"/>
          <w:szCs w:val="24"/>
        </w:rPr>
        <w:t>;</w:t>
      </w:r>
    </w:p>
    <w:p w14:paraId="35A45422" w14:textId="6C729A59" w:rsidR="006141E7" w:rsidRPr="00A00BC9" w:rsidRDefault="004B3E3E" w:rsidP="006141E7">
      <w:pPr>
        <w:numPr>
          <w:ilvl w:val="0"/>
          <w:numId w:val="11"/>
        </w:numPr>
        <w:tabs>
          <w:tab w:val="left" w:pos="1080"/>
        </w:tabs>
        <w:spacing w:after="0" w:line="240" w:lineRule="auto"/>
        <w:contextualSpacing/>
        <w:jc w:val="both"/>
        <w:rPr>
          <w:rFonts w:ascii="Times New Roman" w:eastAsia="Times New Roman" w:hAnsi="Times New Roman" w:cs="Times New Roman"/>
          <w:sz w:val="24"/>
          <w:szCs w:val="24"/>
        </w:rPr>
      </w:pPr>
      <w:r w:rsidRPr="00A00BC9">
        <w:rPr>
          <w:rFonts w:ascii="Times New Roman" w:eastAsia="Times New Roman" w:hAnsi="Times New Roman" w:cs="Times New Roman"/>
          <w:sz w:val="24"/>
          <w:szCs w:val="24"/>
        </w:rPr>
        <w:t>mikrofon</w:t>
      </w:r>
      <w:r w:rsidR="28121665" w:rsidRPr="00A00BC9">
        <w:rPr>
          <w:rFonts w:ascii="Times New Roman" w:eastAsia="Times New Roman" w:hAnsi="Times New Roman" w:cs="Times New Roman"/>
          <w:sz w:val="24"/>
          <w:szCs w:val="24"/>
        </w:rPr>
        <w:t>ą</w:t>
      </w:r>
      <w:r w:rsidRPr="00A00BC9">
        <w:rPr>
          <w:rFonts w:ascii="Times New Roman" w:eastAsia="Times New Roman" w:hAnsi="Times New Roman" w:cs="Times New Roman"/>
          <w:sz w:val="24"/>
          <w:szCs w:val="24"/>
        </w:rPr>
        <w:t xml:space="preserve"> ir kolonėl</w:t>
      </w:r>
      <w:r w:rsidR="5A080966" w:rsidRPr="00A00BC9">
        <w:rPr>
          <w:rFonts w:ascii="Times New Roman" w:eastAsia="Times New Roman" w:hAnsi="Times New Roman" w:cs="Times New Roman"/>
          <w:sz w:val="24"/>
          <w:szCs w:val="24"/>
        </w:rPr>
        <w:t>es</w:t>
      </w:r>
      <w:r w:rsidRPr="00A00BC9">
        <w:rPr>
          <w:rFonts w:ascii="Times New Roman" w:eastAsia="Times New Roman" w:hAnsi="Times New Roman" w:cs="Times New Roman"/>
          <w:sz w:val="24"/>
          <w:szCs w:val="24"/>
        </w:rPr>
        <w:t xml:space="preserve"> (pagal poreikį)</w:t>
      </w:r>
      <w:r w:rsidR="006141E7" w:rsidRPr="00A00BC9">
        <w:rPr>
          <w:rFonts w:ascii="Times New Roman" w:eastAsia="Times New Roman" w:hAnsi="Times New Roman" w:cs="Times New Roman"/>
          <w:sz w:val="24"/>
          <w:szCs w:val="24"/>
        </w:rPr>
        <w:t>.</w:t>
      </w:r>
    </w:p>
    <w:p w14:paraId="7C3C687A" w14:textId="77777777" w:rsidR="006141E7" w:rsidRPr="00A00BC9" w:rsidRDefault="006141E7" w:rsidP="006141E7">
      <w:pPr>
        <w:numPr>
          <w:ilvl w:val="2"/>
          <w:numId w:val="10"/>
        </w:numPr>
        <w:tabs>
          <w:tab w:val="left" w:pos="1080"/>
        </w:tabs>
        <w:spacing w:after="0" w:line="240" w:lineRule="auto"/>
        <w:contextualSpacing/>
        <w:jc w:val="both"/>
        <w:rPr>
          <w:rFonts w:ascii="Times New Roman" w:eastAsia="Times New Roman" w:hAnsi="Times New Roman" w:cs="Times New Roman"/>
          <w:sz w:val="24"/>
          <w:szCs w:val="24"/>
        </w:rPr>
      </w:pPr>
      <w:r w:rsidRPr="00A00BC9">
        <w:rPr>
          <w:rFonts w:ascii="Times New Roman" w:eastAsia="Times New Roman" w:hAnsi="Times New Roman" w:cs="Times New Roman"/>
          <w:sz w:val="24"/>
          <w:szCs w:val="24"/>
        </w:rPr>
        <w:t>Stendo pagrindinė tipinė struktūra:</w:t>
      </w:r>
    </w:p>
    <w:p w14:paraId="3480FF24" w14:textId="77777777" w:rsidR="006141E7" w:rsidRPr="00A00BC9" w:rsidRDefault="006141E7" w:rsidP="006141E7">
      <w:pPr>
        <w:numPr>
          <w:ilvl w:val="0"/>
          <w:numId w:val="12"/>
        </w:numPr>
        <w:tabs>
          <w:tab w:val="left" w:pos="1080"/>
        </w:tabs>
        <w:spacing w:after="0" w:line="240" w:lineRule="auto"/>
        <w:contextualSpacing/>
        <w:jc w:val="both"/>
        <w:rPr>
          <w:rFonts w:ascii="Times New Roman" w:eastAsia="Times New Roman" w:hAnsi="Times New Roman" w:cs="Times New Roman"/>
          <w:sz w:val="24"/>
          <w:szCs w:val="24"/>
        </w:rPr>
      </w:pPr>
      <w:r w:rsidRPr="00A00BC9">
        <w:rPr>
          <w:rFonts w:ascii="Times New Roman" w:eastAsia="Times New Roman" w:hAnsi="Times New Roman" w:cs="Times New Roman"/>
          <w:sz w:val="24"/>
          <w:szCs w:val="24"/>
        </w:rPr>
        <w:t>stendo konstrukcijoms ir baldams naudojama MDF ir/arba LMDP plokštės arba joms lygiavertės (spalvos derinamos su Perkančiąja organizacija);</w:t>
      </w:r>
    </w:p>
    <w:p w14:paraId="53C8D46E" w14:textId="6EFB9991" w:rsidR="006141E7" w:rsidRPr="00A00BC9" w:rsidRDefault="006141E7" w:rsidP="006141E7">
      <w:pPr>
        <w:numPr>
          <w:ilvl w:val="0"/>
          <w:numId w:val="12"/>
        </w:numPr>
        <w:tabs>
          <w:tab w:val="left" w:pos="1080"/>
        </w:tabs>
        <w:spacing w:after="0" w:line="240" w:lineRule="auto"/>
        <w:contextualSpacing/>
        <w:jc w:val="both"/>
        <w:rPr>
          <w:rFonts w:ascii="Times New Roman" w:eastAsia="Times New Roman" w:hAnsi="Times New Roman" w:cs="Times New Roman"/>
          <w:sz w:val="24"/>
          <w:szCs w:val="24"/>
        </w:rPr>
      </w:pPr>
      <w:r w:rsidRPr="00A00BC9">
        <w:rPr>
          <w:rFonts w:ascii="Times New Roman" w:eastAsia="Times New Roman" w:hAnsi="Times New Roman" w:cs="Times New Roman"/>
          <w:sz w:val="24"/>
          <w:szCs w:val="24"/>
        </w:rPr>
        <w:t>plačiaformatė spauda (nuotraukos, grafika) ant lipnaus popieriaus, klijuojamos ant konstrukcijų</w:t>
      </w:r>
      <w:r w:rsidR="006A5ABA" w:rsidRPr="00A00BC9">
        <w:rPr>
          <w:rFonts w:ascii="Times New Roman" w:eastAsia="Times New Roman" w:hAnsi="Times New Roman" w:cs="Times New Roman"/>
          <w:sz w:val="24"/>
          <w:szCs w:val="24"/>
        </w:rPr>
        <w:t xml:space="preserve"> (pagal poreikį)</w:t>
      </w:r>
      <w:r w:rsidRPr="00A00BC9">
        <w:rPr>
          <w:rFonts w:ascii="Times New Roman" w:eastAsia="Times New Roman" w:hAnsi="Times New Roman" w:cs="Times New Roman"/>
          <w:sz w:val="24"/>
          <w:szCs w:val="24"/>
        </w:rPr>
        <w:t>;</w:t>
      </w:r>
    </w:p>
    <w:p w14:paraId="5A8A5D52" w14:textId="5FB62871" w:rsidR="006141E7" w:rsidRPr="00A00BC9" w:rsidRDefault="006141E7" w:rsidP="006141E7">
      <w:pPr>
        <w:numPr>
          <w:ilvl w:val="0"/>
          <w:numId w:val="12"/>
        </w:numPr>
        <w:tabs>
          <w:tab w:val="left" w:pos="1080"/>
        </w:tabs>
        <w:spacing w:after="0" w:line="240" w:lineRule="auto"/>
        <w:contextualSpacing/>
        <w:jc w:val="both"/>
        <w:rPr>
          <w:rFonts w:ascii="Times New Roman" w:eastAsia="Times New Roman" w:hAnsi="Times New Roman" w:cs="Times New Roman"/>
          <w:sz w:val="24"/>
          <w:szCs w:val="24"/>
        </w:rPr>
      </w:pPr>
      <w:r w:rsidRPr="00A00BC9">
        <w:rPr>
          <w:rFonts w:ascii="Times New Roman" w:eastAsia="Times New Roman" w:hAnsi="Times New Roman" w:cs="Times New Roman"/>
          <w:sz w:val="24"/>
          <w:szCs w:val="24"/>
        </w:rPr>
        <w:t>elektros prievadų ir instaliacijos įrengimas, interneto prieigos (wi-fi įrenginys)</w:t>
      </w:r>
      <w:r w:rsidR="000A2DDE" w:rsidRPr="00A00BC9">
        <w:rPr>
          <w:rFonts w:ascii="Times New Roman" w:eastAsia="Times New Roman" w:hAnsi="Times New Roman" w:cs="Times New Roman"/>
          <w:sz w:val="24"/>
          <w:szCs w:val="24"/>
        </w:rPr>
        <w:t xml:space="preserve"> (pagal poreikį)</w:t>
      </w:r>
      <w:r w:rsidRPr="00A00BC9">
        <w:rPr>
          <w:rFonts w:ascii="Times New Roman" w:eastAsia="Times New Roman" w:hAnsi="Times New Roman" w:cs="Times New Roman"/>
          <w:sz w:val="24"/>
          <w:szCs w:val="24"/>
        </w:rPr>
        <w:t>, įrengti elektros lizdai ne mažiau 0,5 kW galios kiekvienoje darbo vietoje (ne mažiau 5 kv. m. – 1 elektros lizdas).</w:t>
      </w:r>
    </w:p>
    <w:p w14:paraId="092AF912" w14:textId="77777777" w:rsidR="006141E7" w:rsidRPr="00A00BC9" w:rsidRDefault="006141E7" w:rsidP="006141E7">
      <w:pPr>
        <w:numPr>
          <w:ilvl w:val="0"/>
          <w:numId w:val="12"/>
        </w:numPr>
        <w:tabs>
          <w:tab w:val="left" w:pos="1080"/>
        </w:tabs>
        <w:spacing w:after="0" w:line="240" w:lineRule="auto"/>
        <w:contextualSpacing/>
        <w:jc w:val="both"/>
        <w:rPr>
          <w:rFonts w:ascii="Times New Roman" w:eastAsia="Times New Roman" w:hAnsi="Times New Roman" w:cs="Times New Roman"/>
          <w:sz w:val="24"/>
          <w:szCs w:val="24"/>
        </w:rPr>
      </w:pPr>
      <w:r w:rsidRPr="00A00BC9">
        <w:rPr>
          <w:rFonts w:ascii="Times New Roman" w:eastAsia="Times New Roman" w:hAnsi="Times New Roman" w:cs="Times New Roman"/>
          <w:sz w:val="24"/>
          <w:szCs w:val="24"/>
        </w:rPr>
        <w:t>kokybiškas stendo apšvietimas, darbo erdvei įrengtas tinkamas darbui apšvietimas (pvz. konstruojamos lubos ir jose montuojamas apšvietimas);</w:t>
      </w:r>
    </w:p>
    <w:p w14:paraId="50A1D8B1" w14:textId="77777777" w:rsidR="006141E7" w:rsidRPr="00A00BC9" w:rsidRDefault="006141E7" w:rsidP="006141E7">
      <w:pPr>
        <w:numPr>
          <w:ilvl w:val="0"/>
          <w:numId w:val="12"/>
        </w:numPr>
        <w:tabs>
          <w:tab w:val="left" w:pos="1080"/>
        </w:tabs>
        <w:spacing w:after="0" w:line="240" w:lineRule="auto"/>
        <w:contextualSpacing/>
        <w:rPr>
          <w:rFonts w:ascii="Times New Roman" w:eastAsia="Times New Roman" w:hAnsi="Times New Roman" w:cs="Times New Roman"/>
          <w:sz w:val="24"/>
          <w:szCs w:val="24"/>
        </w:rPr>
      </w:pPr>
      <w:r w:rsidRPr="00A00BC9">
        <w:rPr>
          <w:rFonts w:ascii="Times New Roman" w:eastAsia="Times New Roman" w:hAnsi="Times New Roman" w:cs="Times New Roman"/>
          <w:sz w:val="24"/>
          <w:szCs w:val="24"/>
        </w:rPr>
        <w:t>grindų danga (turinti reikalaujamus nedegumo ir kitus parodų organizatorių reikalaujamus sertifikatus);</w:t>
      </w:r>
    </w:p>
    <w:p w14:paraId="6C02DE22" w14:textId="77777777" w:rsidR="006141E7" w:rsidRPr="00A00BC9" w:rsidRDefault="006141E7" w:rsidP="006141E7">
      <w:pPr>
        <w:numPr>
          <w:ilvl w:val="0"/>
          <w:numId w:val="12"/>
        </w:numPr>
        <w:tabs>
          <w:tab w:val="left" w:pos="1080"/>
        </w:tabs>
        <w:spacing w:after="0" w:line="240" w:lineRule="auto"/>
        <w:contextualSpacing/>
        <w:rPr>
          <w:rFonts w:ascii="Times New Roman" w:eastAsia="Times New Roman" w:hAnsi="Times New Roman" w:cs="Times New Roman"/>
          <w:sz w:val="24"/>
          <w:szCs w:val="24"/>
        </w:rPr>
      </w:pPr>
      <w:r w:rsidRPr="00A00BC9">
        <w:rPr>
          <w:rFonts w:ascii="Times New Roman" w:eastAsia="Times New Roman" w:hAnsi="Times New Roman" w:cs="Times New Roman"/>
          <w:sz w:val="24"/>
          <w:szCs w:val="24"/>
        </w:rPr>
        <w:t>reprezentacinis-informacinis priekinis stalas (ang. front-desk) (pagal poreikį).</w:t>
      </w:r>
    </w:p>
    <w:p w14:paraId="5717C557" w14:textId="39C9BD74" w:rsidR="006141E7" w:rsidRPr="00A00BC9" w:rsidRDefault="006141E7" w:rsidP="006141E7">
      <w:pPr>
        <w:numPr>
          <w:ilvl w:val="2"/>
          <w:numId w:val="10"/>
        </w:numPr>
        <w:tabs>
          <w:tab w:val="left" w:pos="1080"/>
        </w:tabs>
        <w:spacing w:after="0" w:line="240" w:lineRule="auto"/>
        <w:contextualSpacing/>
        <w:jc w:val="both"/>
        <w:rPr>
          <w:rFonts w:ascii="Times New Roman" w:eastAsia="Times New Roman" w:hAnsi="Times New Roman" w:cs="Times New Roman"/>
          <w:sz w:val="24"/>
          <w:szCs w:val="24"/>
        </w:rPr>
      </w:pPr>
      <w:r w:rsidRPr="00A00BC9">
        <w:rPr>
          <w:rFonts w:ascii="Times New Roman" w:eastAsia="Times New Roman" w:hAnsi="Times New Roman" w:cs="Times New Roman"/>
          <w:sz w:val="24"/>
          <w:szCs w:val="24"/>
        </w:rPr>
        <w:t xml:space="preserve">Tiekėjas Stendo įrengimui turi naudoti lengvas konstrukcijas, medžiagas, atitinkančias priešgaisrinės saugos, darbo saugos ir visus kitus konkrečios parodos organizatorių keliamus reikalavimus. </w:t>
      </w:r>
    </w:p>
    <w:p w14:paraId="08A26445" w14:textId="77777777" w:rsidR="006141E7" w:rsidRPr="00A00BC9" w:rsidRDefault="006141E7" w:rsidP="006141E7">
      <w:pPr>
        <w:numPr>
          <w:ilvl w:val="2"/>
          <w:numId w:val="10"/>
        </w:numPr>
        <w:tabs>
          <w:tab w:val="left" w:pos="1080"/>
        </w:tabs>
        <w:spacing w:after="0" w:line="240" w:lineRule="auto"/>
        <w:contextualSpacing/>
        <w:jc w:val="both"/>
        <w:rPr>
          <w:rFonts w:ascii="Times New Roman" w:eastAsia="Times New Roman" w:hAnsi="Times New Roman" w:cs="Times New Roman"/>
          <w:sz w:val="24"/>
          <w:szCs w:val="24"/>
        </w:rPr>
      </w:pPr>
      <w:r w:rsidRPr="00A00BC9">
        <w:rPr>
          <w:rFonts w:ascii="Times New Roman" w:eastAsia="Times New Roman" w:hAnsi="Times New Roman" w:cs="Times New Roman"/>
          <w:sz w:val="24"/>
          <w:szCs w:val="24"/>
        </w:rPr>
        <w:t xml:space="preserve">Stende naudojamos </w:t>
      </w:r>
      <w:r w:rsidRPr="00A00BC9">
        <w:rPr>
          <w:rFonts w:ascii="Times New Roman" w:eastAsia="Times New Roman" w:hAnsi="Times New Roman" w:cs="Times New Roman"/>
          <w:kern w:val="32"/>
          <w:sz w:val="24"/>
          <w:szCs w:val="24"/>
        </w:rPr>
        <w:t>dekoracijos, baldai ir įranga turi atitikti bendrą parodos stilių, Perkančiosios organizacijos bei parodos rengėjų numatytus reikalavimus ir išlaikyti spalvinį, koncepcinį vientisumą, estetinį jaukumą.</w:t>
      </w:r>
    </w:p>
    <w:p w14:paraId="58ED6163" w14:textId="559A1D24" w:rsidR="006141E7" w:rsidRPr="00A00BC9" w:rsidRDefault="006141E7" w:rsidP="006141E7">
      <w:pPr>
        <w:numPr>
          <w:ilvl w:val="2"/>
          <w:numId w:val="10"/>
        </w:numPr>
        <w:tabs>
          <w:tab w:val="left" w:pos="1080"/>
        </w:tabs>
        <w:spacing w:after="0" w:line="240" w:lineRule="auto"/>
        <w:contextualSpacing/>
        <w:jc w:val="both"/>
        <w:rPr>
          <w:rFonts w:ascii="Times New Roman" w:eastAsia="Times New Roman" w:hAnsi="Times New Roman" w:cs="Times New Roman"/>
          <w:sz w:val="24"/>
          <w:szCs w:val="24"/>
        </w:rPr>
      </w:pPr>
      <w:r w:rsidRPr="00A00BC9">
        <w:rPr>
          <w:rFonts w:ascii="Times New Roman" w:eastAsia="Times New Roman" w:hAnsi="Times New Roman" w:cs="Times New Roman"/>
          <w:sz w:val="24"/>
          <w:szCs w:val="24"/>
        </w:rPr>
        <w:t xml:space="preserve">Dominuojančios Stendo spalvos turi atitikti Nacionalinio </w:t>
      </w:r>
      <w:r w:rsidR="006665EB" w:rsidRPr="00A00BC9">
        <w:rPr>
          <w:rFonts w:ascii="Times New Roman" w:eastAsia="Times New Roman" w:hAnsi="Times New Roman" w:cs="Times New Roman"/>
          <w:sz w:val="24"/>
          <w:szCs w:val="24"/>
        </w:rPr>
        <w:t xml:space="preserve">eksporto </w:t>
      </w:r>
      <w:r w:rsidRPr="00A00BC9">
        <w:rPr>
          <w:rFonts w:ascii="Times New Roman" w:eastAsia="Times New Roman" w:hAnsi="Times New Roman" w:cs="Times New Roman"/>
          <w:sz w:val="24"/>
          <w:szCs w:val="24"/>
        </w:rPr>
        <w:t>stendo koncepciją. Informaciją apie Perkančiosios organizacijos stiliaus reikalavimus Tiekėjui pateikia Perkančioji organizacija.</w:t>
      </w:r>
    </w:p>
    <w:p w14:paraId="25BE0741" w14:textId="77777777" w:rsidR="006141E7" w:rsidRPr="00A00BC9" w:rsidRDefault="006141E7" w:rsidP="006141E7">
      <w:pPr>
        <w:numPr>
          <w:ilvl w:val="2"/>
          <w:numId w:val="10"/>
        </w:numPr>
        <w:tabs>
          <w:tab w:val="left" w:pos="1080"/>
        </w:tabs>
        <w:spacing w:after="0" w:line="240" w:lineRule="auto"/>
        <w:contextualSpacing/>
        <w:jc w:val="both"/>
        <w:rPr>
          <w:rFonts w:ascii="Times New Roman" w:eastAsia="Times New Roman" w:hAnsi="Times New Roman" w:cs="Times New Roman"/>
          <w:sz w:val="24"/>
          <w:szCs w:val="24"/>
        </w:rPr>
      </w:pPr>
      <w:r w:rsidRPr="00A00BC9">
        <w:rPr>
          <w:rFonts w:ascii="Times New Roman" w:eastAsia="Times New Roman" w:hAnsi="Times New Roman" w:cs="Times New Roman"/>
          <w:sz w:val="24"/>
          <w:szCs w:val="24"/>
        </w:rPr>
        <w:t>Tiekėjas yra atsakingas už visus leidimus, kurių gali prireikti Stendo sumontavimui, išmontavimui ir eksploatacijai.</w:t>
      </w:r>
    </w:p>
    <w:p w14:paraId="06291EDC" w14:textId="77777777" w:rsidR="006141E7" w:rsidRPr="00A00BC9" w:rsidRDefault="006141E7" w:rsidP="006141E7">
      <w:pPr>
        <w:numPr>
          <w:ilvl w:val="2"/>
          <w:numId w:val="10"/>
        </w:numPr>
        <w:tabs>
          <w:tab w:val="left" w:pos="1080"/>
        </w:tabs>
        <w:spacing w:after="0" w:line="240" w:lineRule="auto"/>
        <w:contextualSpacing/>
        <w:jc w:val="both"/>
        <w:rPr>
          <w:rFonts w:ascii="Times New Roman" w:eastAsia="Times New Roman" w:hAnsi="Times New Roman" w:cs="Times New Roman"/>
          <w:sz w:val="24"/>
          <w:szCs w:val="24"/>
        </w:rPr>
      </w:pPr>
      <w:r w:rsidRPr="00A00BC9">
        <w:rPr>
          <w:rFonts w:ascii="Times New Roman" w:eastAsia="Times New Roman" w:hAnsi="Times New Roman" w:cs="Times New Roman"/>
          <w:sz w:val="24"/>
          <w:szCs w:val="24"/>
        </w:rPr>
        <w:t>Visa atsakomybė už Stendo projekto bei jame naudojamos įrangos ir medžiagų suderinimą su parodos organizatoriais ir atitinkamų leidimų statyti Stendą gavimą tenka Tiekėjui. Su parodos organizatoriumi turi būti suderintos Stendo konstrukcijų draudimo paslaugos.</w:t>
      </w:r>
    </w:p>
    <w:p w14:paraId="72919404" w14:textId="12B4DE01" w:rsidR="006141E7" w:rsidRPr="00A00BC9" w:rsidRDefault="006141E7" w:rsidP="006141E7">
      <w:pPr>
        <w:numPr>
          <w:ilvl w:val="2"/>
          <w:numId w:val="10"/>
        </w:numPr>
        <w:tabs>
          <w:tab w:val="left" w:pos="1080"/>
        </w:tabs>
        <w:spacing w:after="0" w:line="240" w:lineRule="auto"/>
        <w:contextualSpacing/>
        <w:jc w:val="both"/>
        <w:rPr>
          <w:rFonts w:ascii="Times New Roman" w:eastAsia="Times New Roman" w:hAnsi="Times New Roman" w:cs="Times New Roman"/>
          <w:sz w:val="24"/>
          <w:szCs w:val="24"/>
        </w:rPr>
      </w:pPr>
      <w:r w:rsidRPr="00A00BC9">
        <w:rPr>
          <w:rFonts w:ascii="Times New Roman" w:eastAsia="Times New Roman" w:hAnsi="Times New Roman" w:cs="Times New Roman"/>
          <w:sz w:val="24"/>
          <w:szCs w:val="24"/>
        </w:rPr>
        <w:t xml:space="preserve">Tiekėjas su parodos organizatoriais suderina ir pateikia privalomus sertifikatus atitinkančius konkrečios parodos organizatorių saugos reikalavimus bei užsako būtinas, su parodos Stendo išpildymu susijusias paslaugas (elektros, interneto </w:t>
      </w:r>
      <w:r w:rsidR="008608C4" w:rsidRPr="00A00BC9">
        <w:rPr>
          <w:rFonts w:ascii="Times New Roman" w:eastAsia="Times New Roman" w:hAnsi="Times New Roman" w:cs="Times New Roman"/>
          <w:sz w:val="24"/>
          <w:szCs w:val="24"/>
        </w:rPr>
        <w:t xml:space="preserve">(pagal poreikį) </w:t>
      </w:r>
      <w:r w:rsidRPr="00A00BC9">
        <w:rPr>
          <w:rFonts w:ascii="Times New Roman" w:eastAsia="Times New Roman" w:hAnsi="Times New Roman" w:cs="Times New Roman"/>
          <w:sz w:val="24"/>
          <w:szCs w:val="24"/>
        </w:rPr>
        <w:t>prieiga ar kt.).</w:t>
      </w:r>
    </w:p>
    <w:p w14:paraId="55E86333" w14:textId="5DDE1ABF" w:rsidR="006141E7" w:rsidRPr="00A00BC9" w:rsidRDefault="006141E7" w:rsidP="006141E7">
      <w:pPr>
        <w:numPr>
          <w:ilvl w:val="2"/>
          <w:numId w:val="10"/>
        </w:numPr>
        <w:tabs>
          <w:tab w:val="left" w:pos="1080"/>
        </w:tabs>
        <w:spacing w:after="0" w:line="240" w:lineRule="auto"/>
        <w:contextualSpacing/>
        <w:jc w:val="both"/>
        <w:rPr>
          <w:rFonts w:ascii="Times New Roman" w:eastAsia="Times New Roman" w:hAnsi="Times New Roman" w:cs="Times New Roman"/>
          <w:sz w:val="24"/>
          <w:szCs w:val="24"/>
        </w:rPr>
      </w:pPr>
      <w:r w:rsidRPr="00A00BC9">
        <w:rPr>
          <w:rFonts w:ascii="Times New Roman" w:eastAsia="Times New Roman" w:hAnsi="Times New Roman" w:cs="Times New Roman"/>
          <w:sz w:val="24"/>
          <w:szCs w:val="24"/>
        </w:rPr>
        <w:t>Draudimo, parodos organizatorių reikalaujamus užstatus apmoka Tiekėjas. Tiekėjas turi būti apsidraudęs profesinės civilinės atsakomybės draudimu trečioms šalims, tokią dokumento kopiją turės pateikti tiekėjai, su kuriais bus pasirašoma preliminarioji sutartis</w:t>
      </w:r>
      <w:r w:rsidR="00A40072" w:rsidRPr="00A00BC9">
        <w:rPr>
          <w:rFonts w:ascii="Times New Roman" w:eastAsia="Times New Roman" w:hAnsi="Times New Roman" w:cs="Times New Roman"/>
          <w:sz w:val="24"/>
          <w:szCs w:val="24"/>
        </w:rPr>
        <w:t>.</w:t>
      </w:r>
      <w:r w:rsidRPr="00A00BC9">
        <w:rPr>
          <w:rFonts w:ascii="Times New Roman" w:eastAsia="Times New Roman" w:hAnsi="Times New Roman" w:cs="Times New Roman"/>
          <w:sz w:val="24"/>
          <w:szCs w:val="24"/>
        </w:rPr>
        <w:t xml:space="preserve"> Laimėję tiekėjai privalės pateikti civilinės atsakomybės draudimo kopiją, per 5 d.</w:t>
      </w:r>
      <w:r w:rsidR="00555129">
        <w:rPr>
          <w:rFonts w:ascii="Times New Roman" w:eastAsia="Times New Roman" w:hAnsi="Times New Roman" w:cs="Times New Roman"/>
          <w:sz w:val="24"/>
          <w:szCs w:val="24"/>
        </w:rPr>
        <w:t xml:space="preserve"> </w:t>
      </w:r>
      <w:r w:rsidRPr="00A00BC9">
        <w:rPr>
          <w:rFonts w:ascii="Times New Roman" w:eastAsia="Times New Roman" w:hAnsi="Times New Roman" w:cs="Times New Roman"/>
          <w:sz w:val="24"/>
          <w:szCs w:val="24"/>
        </w:rPr>
        <w:t xml:space="preserve">d. paskelbus laimėtoją. </w:t>
      </w:r>
    </w:p>
    <w:p w14:paraId="4F327E35" w14:textId="77777777" w:rsidR="006141E7" w:rsidRPr="00A00BC9" w:rsidRDefault="006141E7" w:rsidP="006141E7">
      <w:pPr>
        <w:numPr>
          <w:ilvl w:val="2"/>
          <w:numId w:val="10"/>
        </w:numPr>
        <w:tabs>
          <w:tab w:val="left" w:pos="1080"/>
        </w:tabs>
        <w:spacing w:after="0" w:line="240" w:lineRule="auto"/>
        <w:contextualSpacing/>
        <w:jc w:val="both"/>
        <w:rPr>
          <w:rFonts w:ascii="Times New Roman" w:eastAsia="Times New Roman" w:hAnsi="Times New Roman" w:cs="Times New Roman"/>
          <w:sz w:val="24"/>
          <w:szCs w:val="24"/>
        </w:rPr>
      </w:pPr>
      <w:r w:rsidRPr="00A00BC9">
        <w:rPr>
          <w:rFonts w:ascii="Times New Roman" w:eastAsia="Times New Roman" w:hAnsi="Times New Roman" w:cs="Times New Roman"/>
          <w:sz w:val="24"/>
          <w:szCs w:val="24"/>
        </w:rPr>
        <w:t>Paslaugų teikimo metu, Tiekėjas gali pasitelkti Lietuvos ir/ar užsienio partnerius, tačiau bet kokiu atveju Tiekėjas išlieka atsakingas už kokybišką ir sklandų paslaugų atlikimą tiek ruošiantis parodai, tiek parodoje, tiek ir po parodos iki pilno paslaugų suteikimo.</w:t>
      </w:r>
    </w:p>
    <w:p w14:paraId="4EA237FB" w14:textId="3A588407" w:rsidR="006141E7" w:rsidRPr="00684190" w:rsidRDefault="006141E7" w:rsidP="006141E7">
      <w:pPr>
        <w:numPr>
          <w:ilvl w:val="2"/>
          <w:numId w:val="10"/>
        </w:numPr>
        <w:tabs>
          <w:tab w:val="left" w:pos="1080"/>
        </w:tabs>
        <w:spacing w:after="0" w:line="240" w:lineRule="auto"/>
        <w:contextualSpacing/>
        <w:jc w:val="both"/>
        <w:rPr>
          <w:rFonts w:ascii="Times New Roman" w:eastAsia="Times New Roman" w:hAnsi="Times New Roman" w:cs="Times New Roman"/>
          <w:sz w:val="24"/>
          <w:szCs w:val="24"/>
        </w:rPr>
      </w:pPr>
      <w:r w:rsidRPr="00A00BC9">
        <w:rPr>
          <w:rFonts w:ascii="Times New Roman" w:eastAsia="Times New Roman" w:hAnsi="Times New Roman" w:cs="Times New Roman"/>
          <w:sz w:val="24"/>
          <w:szCs w:val="24"/>
        </w:rPr>
        <w:t>Tiekėjas įsipareigoja laikytis parodos organizatorių nustatytų terminų Stendo sumontavimui ir demontavimui.</w:t>
      </w:r>
    </w:p>
    <w:p w14:paraId="404A879A" w14:textId="77777777" w:rsidR="006141E7" w:rsidRPr="00A00BC9" w:rsidRDefault="006141E7" w:rsidP="006141E7">
      <w:pPr>
        <w:spacing w:after="0" w:line="240" w:lineRule="auto"/>
        <w:rPr>
          <w:rFonts w:ascii="Times New Roman" w:eastAsia="Times New Roman" w:hAnsi="Times New Roman" w:cs="Times New Roman"/>
          <w:sz w:val="24"/>
          <w:szCs w:val="24"/>
        </w:rPr>
      </w:pPr>
    </w:p>
    <w:p w14:paraId="0640FC9C" w14:textId="77777777" w:rsidR="006141E7" w:rsidRPr="00A00BC9" w:rsidRDefault="006141E7" w:rsidP="006141E7">
      <w:pPr>
        <w:numPr>
          <w:ilvl w:val="0"/>
          <w:numId w:val="10"/>
        </w:numPr>
        <w:spacing w:after="0" w:line="240" w:lineRule="auto"/>
        <w:contextualSpacing/>
        <w:jc w:val="center"/>
        <w:rPr>
          <w:rFonts w:ascii="Times New Roman" w:eastAsia="Times New Roman" w:hAnsi="Times New Roman" w:cs="Times New Roman"/>
          <w:b/>
          <w:bCs/>
          <w:sz w:val="24"/>
          <w:szCs w:val="24"/>
        </w:rPr>
      </w:pPr>
      <w:r w:rsidRPr="00A00BC9">
        <w:rPr>
          <w:rFonts w:ascii="Times New Roman" w:eastAsia="Times New Roman" w:hAnsi="Times New Roman" w:cs="Times New Roman"/>
          <w:b/>
          <w:bCs/>
          <w:sz w:val="24"/>
          <w:szCs w:val="24"/>
        </w:rPr>
        <w:t>Kitos pirkimo sąlygos</w:t>
      </w:r>
    </w:p>
    <w:p w14:paraId="0627A219" w14:textId="77777777" w:rsidR="006141E7" w:rsidRPr="00A00BC9" w:rsidRDefault="006141E7" w:rsidP="006141E7">
      <w:pPr>
        <w:spacing w:after="0" w:line="240" w:lineRule="auto"/>
        <w:rPr>
          <w:rFonts w:ascii="Times New Roman" w:eastAsia="Times New Roman" w:hAnsi="Times New Roman" w:cs="Times New Roman"/>
          <w:sz w:val="24"/>
          <w:szCs w:val="24"/>
        </w:rPr>
      </w:pPr>
    </w:p>
    <w:p w14:paraId="3982601D" w14:textId="2BF3AD14" w:rsidR="006141E7" w:rsidRPr="00A00BC9" w:rsidRDefault="006141E7" w:rsidP="006141E7">
      <w:pPr>
        <w:numPr>
          <w:ilvl w:val="1"/>
          <w:numId w:val="10"/>
        </w:numPr>
        <w:spacing w:after="0" w:line="240" w:lineRule="auto"/>
        <w:contextualSpacing/>
        <w:jc w:val="both"/>
        <w:rPr>
          <w:rFonts w:ascii="Times New Roman" w:eastAsia="Times New Roman" w:hAnsi="Times New Roman" w:cs="Times New Roman"/>
          <w:sz w:val="24"/>
          <w:szCs w:val="24"/>
        </w:rPr>
      </w:pPr>
      <w:r w:rsidRPr="00A00BC9">
        <w:rPr>
          <w:rFonts w:ascii="Times New Roman" w:eastAsia="Times New Roman" w:hAnsi="Times New Roman" w:cs="Times New Roman"/>
          <w:sz w:val="24"/>
          <w:szCs w:val="24"/>
        </w:rPr>
        <w:t xml:space="preserve">Su atrinktais Tiekėjais, atitinkančiais kvalifikacinius reikalavimus, numatoma pasirašyti </w:t>
      </w:r>
      <w:r w:rsidR="009625AC" w:rsidRPr="00A00BC9">
        <w:rPr>
          <w:rFonts w:ascii="Times New Roman" w:eastAsia="Times New Roman" w:hAnsi="Times New Roman" w:cs="Times New Roman"/>
          <w:sz w:val="24"/>
          <w:szCs w:val="24"/>
        </w:rPr>
        <w:t>P</w:t>
      </w:r>
      <w:r w:rsidRPr="00A00BC9">
        <w:rPr>
          <w:rFonts w:ascii="Times New Roman" w:eastAsia="Times New Roman" w:hAnsi="Times New Roman" w:cs="Times New Roman"/>
          <w:sz w:val="24"/>
          <w:szCs w:val="24"/>
        </w:rPr>
        <w:t xml:space="preserve">reliminariąją paslaugų teikimo sutartį </w:t>
      </w:r>
      <w:r w:rsidR="00016C5D" w:rsidRPr="00A00BC9">
        <w:rPr>
          <w:rFonts w:ascii="Times New Roman" w:eastAsia="Times New Roman" w:hAnsi="Times New Roman" w:cs="Times New Roman"/>
          <w:b/>
          <w:bCs/>
          <w:sz w:val="24"/>
          <w:szCs w:val="24"/>
        </w:rPr>
        <w:t>48 (</w:t>
      </w:r>
      <w:r w:rsidR="0086423B" w:rsidRPr="00A00BC9">
        <w:rPr>
          <w:rFonts w:ascii="Times New Roman" w:eastAsia="Times New Roman" w:hAnsi="Times New Roman" w:cs="Times New Roman"/>
          <w:b/>
          <w:bCs/>
          <w:sz w:val="24"/>
          <w:szCs w:val="24"/>
        </w:rPr>
        <w:t>ke</w:t>
      </w:r>
      <w:r w:rsidR="00E27BBA" w:rsidRPr="00A00BC9">
        <w:rPr>
          <w:rFonts w:ascii="Times New Roman" w:eastAsia="Times New Roman" w:hAnsi="Times New Roman" w:cs="Times New Roman"/>
          <w:b/>
          <w:bCs/>
          <w:sz w:val="24"/>
          <w:szCs w:val="24"/>
        </w:rPr>
        <w:t>turiasdešimt</w:t>
      </w:r>
      <w:r w:rsidR="00016C5D" w:rsidRPr="00A00BC9">
        <w:rPr>
          <w:rFonts w:ascii="Times New Roman" w:eastAsia="Times New Roman" w:hAnsi="Times New Roman" w:cs="Times New Roman"/>
          <w:b/>
          <w:bCs/>
          <w:sz w:val="24"/>
          <w:szCs w:val="24"/>
        </w:rPr>
        <w:t xml:space="preserve"> aštuonių) mėnesių</w:t>
      </w:r>
      <w:r w:rsidR="001A5233" w:rsidRPr="00A00BC9">
        <w:rPr>
          <w:rFonts w:ascii="Times New Roman" w:eastAsia="Times New Roman" w:hAnsi="Times New Roman" w:cs="Times New Roman"/>
          <w:b/>
          <w:bCs/>
          <w:sz w:val="24"/>
          <w:szCs w:val="24"/>
        </w:rPr>
        <w:t xml:space="preserve"> laikotarpiui</w:t>
      </w:r>
      <w:r w:rsidRPr="00A00BC9">
        <w:rPr>
          <w:rFonts w:ascii="Times New Roman" w:eastAsia="Times New Roman" w:hAnsi="Times New Roman" w:cs="Times New Roman"/>
          <w:sz w:val="24"/>
          <w:szCs w:val="24"/>
        </w:rPr>
        <w:t xml:space="preserve">. Preliminari sutartis sudaroma su </w:t>
      </w:r>
      <w:r w:rsidR="00C63B66" w:rsidRPr="00A00BC9">
        <w:rPr>
          <w:rFonts w:ascii="Times New Roman" w:eastAsia="Times New Roman" w:hAnsi="Times New Roman" w:cs="Times New Roman"/>
          <w:b/>
          <w:bCs/>
          <w:sz w:val="24"/>
          <w:szCs w:val="24"/>
        </w:rPr>
        <w:t>5 (</w:t>
      </w:r>
      <w:r w:rsidR="66A541E7" w:rsidRPr="00A00BC9">
        <w:rPr>
          <w:rFonts w:ascii="Times New Roman" w:eastAsia="Times New Roman" w:hAnsi="Times New Roman" w:cs="Times New Roman"/>
          <w:b/>
          <w:bCs/>
          <w:sz w:val="24"/>
          <w:szCs w:val="24"/>
        </w:rPr>
        <w:t>penkiais</w:t>
      </w:r>
      <w:r w:rsidR="00C63B66" w:rsidRPr="00A00BC9">
        <w:rPr>
          <w:rFonts w:ascii="Times New Roman" w:eastAsia="Times New Roman" w:hAnsi="Times New Roman" w:cs="Times New Roman"/>
          <w:b/>
          <w:bCs/>
          <w:sz w:val="24"/>
          <w:szCs w:val="24"/>
        </w:rPr>
        <w:t>)</w:t>
      </w:r>
      <w:r w:rsidRPr="00A00BC9">
        <w:rPr>
          <w:rFonts w:ascii="Times New Roman" w:eastAsia="Times New Roman" w:hAnsi="Times New Roman" w:cs="Times New Roman"/>
          <w:b/>
          <w:bCs/>
          <w:sz w:val="24"/>
          <w:szCs w:val="24"/>
        </w:rPr>
        <w:t xml:space="preserve"> Tiekėjais</w:t>
      </w:r>
      <w:r w:rsidRPr="00A00BC9">
        <w:rPr>
          <w:rFonts w:ascii="Times New Roman" w:eastAsia="Times New Roman" w:hAnsi="Times New Roman" w:cs="Times New Roman"/>
          <w:sz w:val="24"/>
          <w:szCs w:val="24"/>
        </w:rPr>
        <w:t>, siekiant užtikrinti atnaujinto varžymosi konkurencingumą. Jeigu pasiūlymų dalyvauti bus mažiau ar dalis Tiekėjų neatitiks minimalių kvalifikacijos reikalavimų, preliminarioji sutartis bus pasirašoma ir su mažiau Tiekėjų.</w:t>
      </w:r>
    </w:p>
    <w:p w14:paraId="63DE2EDC" w14:textId="77777777" w:rsidR="0061292B" w:rsidRPr="009F1005" w:rsidRDefault="0061292B" w:rsidP="0061292B">
      <w:pPr>
        <w:spacing w:after="0" w:line="240" w:lineRule="auto"/>
        <w:ind w:left="720"/>
        <w:contextualSpacing/>
        <w:jc w:val="both"/>
        <w:rPr>
          <w:rFonts w:ascii="Times New Roman" w:eastAsia="Times New Roman" w:hAnsi="Times New Roman" w:cs="Times New Roman"/>
          <w:sz w:val="24"/>
          <w:szCs w:val="24"/>
        </w:rPr>
      </w:pPr>
    </w:p>
    <w:p w14:paraId="1FDBCAB3" w14:textId="45A0F7C5" w:rsidR="006141E7" w:rsidRPr="009F1005" w:rsidRDefault="0061292B" w:rsidP="0076317A">
      <w:pPr>
        <w:spacing w:before="100"/>
        <w:jc w:val="center"/>
        <w:rPr>
          <w:rFonts w:ascii="Times New Roman" w:eastAsia="Times New Roman" w:hAnsi="Times New Roman" w:cs="Times New Roman"/>
          <w:sz w:val="24"/>
          <w:szCs w:val="24"/>
        </w:rPr>
      </w:pPr>
      <w:r w:rsidRPr="009F1005">
        <w:rPr>
          <w:rFonts w:ascii="Times New Roman" w:eastAsia="Times New Roman" w:hAnsi="Times New Roman" w:cs="Times New Roman"/>
          <w:sz w:val="24"/>
          <w:szCs w:val="24"/>
        </w:rPr>
        <w:t>_________________</w:t>
      </w:r>
    </w:p>
    <w:sectPr w:rsidR="006141E7" w:rsidRPr="009F1005" w:rsidSect="0076317A">
      <w:footerReference w:type="even" r:id="rId14"/>
      <w:footerReference w:type="default" r:id="rId15"/>
      <w:footnotePr>
        <w:pos w:val="beneathText"/>
      </w:footnotePr>
      <w:pgSz w:w="11905" w:h="16837"/>
      <w:pgMar w:top="1134" w:right="567" w:bottom="851"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0C957" w14:textId="77777777" w:rsidR="005E56E1" w:rsidRPr="0061292B" w:rsidRDefault="005E56E1">
      <w:pPr>
        <w:spacing w:after="0" w:line="240" w:lineRule="auto"/>
      </w:pPr>
      <w:r w:rsidRPr="0061292B">
        <w:separator/>
      </w:r>
    </w:p>
  </w:endnote>
  <w:endnote w:type="continuationSeparator" w:id="0">
    <w:p w14:paraId="2F2C8206" w14:textId="77777777" w:rsidR="005E56E1" w:rsidRPr="0061292B" w:rsidRDefault="005E56E1">
      <w:pPr>
        <w:spacing w:after="0" w:line="240" w:lineRule="auto"/>
      </w:pPr>
      <w:r w:rsidRPr="0061292B">
        <w:continuationSeparator/>
      </w:r>
    </w:p>
  </w:endnote>
  <w:endnote w:type="continuationNotice" w:id="1">
    <w:p w14:paraId="5E447A4E" w14:textId="77777777" w:rsidR="005E56E1" w:rsidRPr="0061292B" w:rsidRDefault="005E56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arSymbol">
    <w:altName w:val="Segoe UI Symbol"/>
    <w:charset w:val="02"/>
    <w:family w:val="auto"/>
    <w:pitch w:val="default"/>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CFEAC" w14:textId="77777777" w:rsidR="00AD6098" w:rsidRPr="0061292B" w:rsidRDefault="00AD6098">
    <w:pPr>
      <w:pStyle w:val="Footer"/>
      <w:framePr w:wrap="around" w:vAnchor="text" w:hAnchor="margin" w:xAlign="center" w:y="1"/>
      <w:rPr>
        <w:rStyle w:val="PageNumber"/>
      </w:rPr>
    </w:pPr>
    <w:r w:rsidRPr="0061292B">
      <w:rPr>
        <w:rStyle w:val="PageNumber"/>
      </w:rPr>
      <w:fldChar w:fldCharType="begin"/>
    </w:r>
    <w:r w:rsidRPr="0061292B">
      <w:rPr>
        <w:rStyle w:val="PageNumber"/>
      </w:rPr>
      <w:instrText xml:space="preserve">PAGE  </w:instrText>
    </w:r>
    <w:r w:rsidRPr="0061292B">
      <w:rPr>
        <w:rStyle w:val="PageNumber"/>
      </w:rPr>
      <w:fldChar w:fldCharType="end"/>
    </w:r>
  </w:p>
  <w:p w14:paraId="2DD2CDD3" w14:textId="77777777" w:rsidR="00AD6098" w:rsidRPr="0061292B" w:rsidRDefault="00AD6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268CC" w14:textId="77777777" w:rsidR="00AD6098" w:rsidRPr="0061292B" w:rsidRDefault="00AD6098">
    <w:pPr>
      <w:pStyle w:val="Footer"/>
      <w:framePr w:wrap="around" w:vAnchor="text" w:hAnchor="margin" w:xAlign="center" w:y="1"/>
      <w:rPr>
        <w:rStyle w:val="PageNumber"/>
      </w:rPr>
    </w:pPr>
    <w:r w:rsidRPr="0061292B">
      <w:rPr>
        <w:rStyle w:val="PageNumber"/>
      </w:rPr>
      <w:fldChar w:fldCharType="begin"/>
    </w:r>
    <w:r w:rsidRPr="0061292B">
      <w:rPr>
        <w:rStyle w:val="PageNumber"/>
      </w:rPr>
      <w:instrText xml:space="preserve">PAGE  </w:instrText>
    </w:r>
    <w:r w:rsidRPr="0061292B">
      <w:rPr>
        <w:rStyle w:val="PageNumber"/>
      </w:rPr>
      <w:fldChar w:fldCharType="separate"/>
    </w:r>
    <w:r w:rsidRPr="0061292B">
      <w:rPr>
        <w:rStyle w:val="PageNumber"/>
      </w:rPr>
      <w:t>6</w:t>
    </w:r>
    <w:r w:rsidRPr="0061292B">
      <w:rPr>
        <w:rStyle w:val="PageNumber"/>
      </w:rPr>
      <w:fldChar w:fldCharType="end"/>
    </w:r>
  </w:p>
  <w:p w14:paraId="032B20EC" w14:textId="77777777" w:rsidR="00AD6098" w:rsidRPr="0061292B" w:rsidRDefault="00AD60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8D3EE" w14:textId="77777777" w:rsidR="005E56E1" w:rsidRPr="0061292B" w:rsidRDefault="005E56E1">
      <w:pPr>
        <w:spacing w:after="0" w:line="240" w:lineRule="auto"/>
      </w:pPr>
      <w:r w:rsidRPr="0061292B">
        <w:separator/>
      </w:r>
    </w:p>
  </w:footnote>
  <w:footnote w:type="continuationSeparator" w:id="0">
    <w:p w14:paraId="559E37BE" w14:textId="77777777" w:rsidR="005E56E1" w:rsidRPr="0061292B" w:rsidRDefault="005E56E1">
      <w:pPr>
        <w:spacing w:after="0" w:line="240" w:lineRule="auto"/>
      </w:pPr>
      <w:r w:rsidRPr="0061292B">
        <w:continuationSeparator/>
      </w:r>
    </w:p>
  </w:footnote>
  <w:footnote w:type="continuationNotice" w:id="1">
    <w:p w14:paraId="2D19BE7C" w14:textId="77777777" w:rsidR="005E56E1" w:rsidRPr="0061292B" w:rsidRDefault="005E56E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21"/>
    <w:lvl w:ilvl="0">
      <w:start w:val="1"/>
      <w:numFmt w:val="decimal"/>
      <w:lvlText w:val="%1)"/>
      <w:lvlJc w:val="left"/>
      <w:pPr>
        <w:tabs>
          <w:tab w:val="num" w:pos="0"/>
        </w:tabs>
        <w:ind w:left="0" w:hanging="720"/>
      </w:pPr>
    </w:lvl>
  </w:abstractNum>
  <w:abstractNum w:abstractNumId="1" w15:restartNumberingAfterBreak="0">
    <w:nsid w:val="24AA3C9F"/>
    <w:multiLevelType w:val="multilevel"/>
    <w:tmpl w:val="F692C580"/>
    <w:lvl w:ilvl="0">
      <w:start w:val="1"/>
      <w:numFmt w:val="decimal"/>
      <w:lvlText w:val="%1."/>
      <w:lvlJc w:val="left"/>
      <w:pPr>
        <w:ind w:left="720" w:hanging="360"/>
      </w:pPr>
      <w:rPr>
        <w:rFonts w:hint="default"/>
      </w:rPr>
    </w:lvl>
    <w:lvl w:ilvl="1">
      <w:start w:val="1"/>
      <w:numFmt w:val="decimal"/>
      <w:lvlText w:val="8.%2."/>
      <w:lvlJc w:val="left"/>
      <w:pPr>
        <w:ind w:left="1211" w:hanging="360"/>
      </w:pPr>
      <w:rPr>
        <w:rFonts w:cs="Times New Roman" w:hint="default"/>
        <w:b w:val="0"/>
      </w:rPr>
    </w:lvl>
    <w:lvl w:ilvl="2">
      <w:start w:val="1"/>
      <w:numFmt w:val="decimal"/>
      <w:isLgl/>
      <w:lvlText w:val="%1.%2.%3."/>
      <w:lvlJc w:val="left"/>
      <w:pPr>
        <w:ind w:left="2062" w:hanging="720"/>
      </w:pPr>
      <w:rPr>
        <w:rFonts w:hint="default"/>
        <w:b w:val="0"/>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 w15:restartNumberingAfterBreak="0">
    <w:nsid w:val="272209E1"/>
    <w:multiLevelType w:val="multilevel"/>
    <w:tmpl w:val="AB9AE7D8"/>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3240" w:hanging="2520"/>
      </w:pPr>
      <w:rPr>
        <w:rFonts w:hint="default"/>
      </w:rPr>
    </w:lvl>
  </w:abstractNum>
  <w:abstractNum w:abstractNumId="3" w15:restartNumberingAfterBreak="0">
    <w:nsid w:val="2BAE7923"/>
    <w:multiLevelType w:val="hybridMultilevel"/>
    <w:tmpl w:val="FDE00B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744798"/>
    <w:multiLevelType w:val="hybridMultilevel"/>
    <w:tmpl w:val="C08C4C04"/>
    <w:lvl w:ilvl="0" w:tplc="0409000D">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 w15:restartNumberingAfterBreak="0">
    <w:nsid w:val="3CED0992"/>
    <w:multiLevelType w:val="multilevel"/>
    <w:tmpl w:val="CA92F22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CC034CC"/>
    <w:multiLevelType w:val="hybridMultilevel"/>
    <w:tmpl w:val="639607A0"/>
    <w:lvl w:ilvl="0" w:tplc="0409000D">
      <w:start w:val="1"/>
      <w:numFmt w:val="bullet"/>
      <w:lvlText w:val=""/>
      <w:lvlJc w:val="left"/>
      <w:pPr>
        <w:ind w:left="1510" w:hanging="360"/>
      </w:pPr>
      <w:rPr>
        <w:rFonts w:ascii="Wingdings" w:hAnsi="Wingdings" w:hint="default"/>
      </w:rPr>
    </w:lvl>
    <w:lvl w:ilvl="1" w:tplc="04090003" w:tentative="1">
      <w:start w:val="1"/>
      <w:numFmt w:val="bullet"/>
      <w:lvlText w:val="o"/>
      <w:lvlJc w:val="left"/>
      <w:pPr>
        <w:ind w:left="2230" w:hanging="360"/>
      </w:pPr>
      <w:rPr>
        <w:rFonts w:ascii="Courier New" w:hAnsi="Courier New" w:cs="Courier New" w:hint="default"/>
      </w:rPr>
    </w:lvl>
    <w:lvl w:ilvl="2" w:tplc="04090005" w:tentative="1">
      <w:start w:val="1"/>
      <w:numFmt w:val="bullet"/>
      <w:lvlText w:val=""/>
      <w:lvlJc w:val="left"/>
      <w:pPr>
        <w:ind w:left="2950" w:hanging="360"/>
      </w:pPr>
      <w:rPr>
        <w:rFonts w:ascii="Wingdings" w:hAnsi="Wingdings" w:hint="default"/>
      </w:rPr>
    </w:lvl>
    <w:lvl w:ilvl="3" w:tplc="04090001" w:tentative="1">
      <w:start w:val="1"/>
      <w:numFmt w:val="bullet"/>
      <w:lvlText w:val=""/>
      <w:lvlJc w:val="left"/>
      <w:pPr>
        <w:ind w:left="3670" w:hanging="360"/>
      </w:pPr>
      <w:rPr>
        <w:rFonts w:ascii="Symbol" w:hAnsi="Symbol" w:hint="default"/>
      </w:rPr>
    </w:lvl>
    <w:lvl w:ilvl="4" w:tplc="04090003" w:tentative="1">
      <w:start w:val="1"/>
      <w:numFmt w:val="bullet"/>
      <w:lvlText w:val="o"/>
      <w:lvlJc w:val="left"/>
      <w:pPr>
        <w:ind w:left="4390" w:hanging="360"/>
      </w:pPr>
      <w:rPr>
        <w:rFonts w:ascii="Courier New" w:hAnsi="Courier New" w:cs="Courier New" w:hint="default"/>
      </w:rPr>
    </w:lvl>
    <w:lvl w:ilvl="5" w:tplc="04090005" w:tentative="1">
      <w:start w:val="1"/>
      <w:numFmt w:val="bullet"/>
      <w:lvlText w:val=""/>
      <w:lvlJc w:val="left"/>
      <w:pPr>
        <w:ind w:left="5110" w:hanging="360"/>
      </w:pPr>
      <w:rPr>
        <w:rFonts w:ascii="Wingdings" w:hAnsi="Wingdings" w:hint="default"/>
      </w:rPr>
    </w:lvl>
    <w:lvl w:ilvl="6" w:tplc="04090001" w:tentative="1">
      <w:start w:val="1"/>
      <w:numFmt w:val="bullet"/>
      <w:lvlText w:val=""/>
      <w:lvlJc w:val="left"/>
      <w:pPr>
        <w:ind w:left="5830" w:hanging="360"/>
      </w:pPr>
      <w:rPr>
        <w:rFonts w:ascii="Symbol" w:hAnsi="Symbol" w:hint="default"/>
      </w:rPr>
    </w:lvl>
    <w:lvl w:ilvl="7" w:tplc="04090003" w:tentative="1">
      <w:start w:val="1"/>
      <w:numFmt w:val="bullet"/>
      <w:lvlText w:val="o"/>
      <w:lvlJc w:val="left"/>
      <w:pPr>
        <w:ind w:left="6550" w:hanging="360"/>
      </w:pPr>
      <w:rPr>
        <w:rFonts w:ascii="Courier New" w:hAnsi="Courier New" w:cs="Courier New" w:hint="default"/>
      </w:rPr>
    </w:lvl>
    <w:lvl w:ilvl="8" w:tplc="04090005" w:tentative="1">
      <w:start w:val="1"/>
      <w:numFmt w:val="bullet"/>
      <w:lvlText w:val=""/>
      <w:lvlJc w:val="left"/>
      <w:pPr>
        <w:ind w:left="7270" w:hanging="360"/>
      </w:pPr>
      <w:rPr>
        <w:rFonts w:ascii="Wingdings" w:hAnsi="Wingdings" w:hint="default"/>
      </w:rPr>
    </w:lvl>
  </w:abstractNum>
  <w:abstractNum w:abstractNumId="7" w15:restartNumberingAfterBreak="0">
    <w:nsid w:val="4EBF32FF"/>
    <w:multiLevelType w:val="multilevel"/>
    <w:tmpl w:val="3D6CC0B2"/>
    <w:lvl w:ilvl="0">
      <w:start w:val="2"/>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524E4166"/>
    <w:multiLevelType w:val="multilevel"/>
    <w:tmpl w:val="5B3EED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6C34A43"/>
    <w:multiLevelType w:val="multilevel"/>
    <w:tmpl w:val="ED58CD94"/>
    <w:lvl w:ilvl="0">
      <w:start w:val="1"/>
      <w:numFmt w:val="decimal"/>
      <w:lvlText w:val="%1."/>
      <w:lvlJc w:val="left"/>
      <w:pPr>
        <w:ind w:left="360" w:hanging="360"/>
      </w:pPr>
      <w:rPr>
        <w:rFonts w:ascii="Tahoma" w:eastAsia="Times New Roman" w:hAnsi="Tahoma" w:cs="Tahoma" w:hint="default"/>
        <w:b/>
      </w:rPr>
    </w:lvl>
    <w:lvl w:ilvl="1">
      <w:start w:val="1"/>
      <w:numFmt w:val="decimal"/>
      <w:pStyle w:val="Heading2"/>
      <w:lvlText w:val="%1.%2."/>
      <w:lvlJc w:val="left"/>
      <w:pPr>
        <w:ind w:left="2912" w:hanging="360"/>
      </w:pPr>
      <w:rPr>
        <w:rFonts w:hint="default"/>
        <w:b w:val="0"/>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E1D3968"/>
    <w:multiLevelType w:val="multilevel"/>
    <w:tmpl w:val="6CA2EE40"/>
    <w:lvl w:ilvl="0">
      <w:start w:val="1"/>
      <w:numFmt w:val="decimal"/>
      <w:lvlText w:val="%1."/>
      <w:lvlJc w:val="left"/>
      <w:pPr>
        <w:ind w:left="720" w:hanging="360"/>
      </w:pPr>
      <w:rPr>
        <w:rFonts w:hint="default"/>
      </w:rPr>
    </w:lvl>
    <w:lvl w:ilvl="1">
      <w:start w:val="1"/>
      <w:numFmt w:val="decimal"/>
      <w:lvlText w:val="6.%2."/>
      <w:lvlJc w:val="left"/>
      <w:pPr>
        <w:ind w:left="1211" w:hanging="360"/>
      </w:pPr>
      <w:rPr>
        <w:rFonts w:cs="Times New Roman" w:hint="default"/>
        <w:b w:val="0"/>
      </w:rPr>
    </w:lvl>
    <w:lvl w:ilvl="2">
      <w:start w:val="1"/>
      <w:numFmt w:val="decimal"/>
      <w:isLgl/>
      <w:lvlText w:val="%1.%2.%3."/>
      <w:lvlJc w:val="left"/>
      <w:pPr>
        <w:ind w:left="2062" w:hanging="720"/>
      </w:pPr>
      <w:rPr>
        <w:rFonts w:hint="default"/>
        <w:b w:val="0"/>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1" w15:restartNumberingAfterBreak="0">
    <w:nsid w:val="796D0B68"/>
    <w:multiLevelType w:val="multilevel"/>
    <w:tmpl w:val="0FD80EDE"/>
    <w:lvl w:ilvl="0">
      <w:start w:val="1"/>
      <w:numFmt w:val="decimal"/>
      <w:pStyle w:val="Heading1"/>
      <w:suff w:val="space"/>
      <w:lvlText w:val="%1."/>
      <w:lvlJc w:val="left"/>
      <w:pPr>
        <w:ind w:left="2232" w:hanging="432"/>
      </w:pPr>
      <w:rPr>
        <w:rFonts w:hint="default"/>
      </w:rPr>
    </w:lvl>
    <w:lvl w:ilvl="1">
      <w:start w:val="1"/>
      <w:numFmt w:val="decimal"/>
      <w:suff w:val="space"/>
      <w:lvlText w:val="%1.%2."/>
      <w:lvlJc w:val="left"/>
      <w:pPr>
        <w:ind w:left="-10" w:firstLine="720"/>
      </w:pPr>
      <w:rPr>
        <w:rFonts w:hint="default"/>
        <w:i w:val="0"/>
        <w:sz w:val="22"/>
        <w:szCs w:val="22"/>
      </w:rPr>
    </w:lvl>
    <w:lvl w:ilvl="2">
      <w:start w:val="1"/>
      <w:numFmt w:val="decimal"/>
      <w:pStyle w:val="Heading3"/>
      <w:suff w:val="space"/>
      <w:lvlText w:val="%1.%2.%3."/>
      <w:lvlJc w:val="left"/>
      <w:pPr>
        <w:ind w:left="-294"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12" w15:restartNumberingAfterBreak="0">
    <w:nsid w:val="7B276B7B"/>
    <w:multiLevelType w:val="hybridMultilevel"/>
    <w:tmpl w:val="5D0ADF1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124155997">
    <w:abstractNumId w:val="9"/>
  </w:num>
  <w:num w:numId="2" w16cid:durableId="11507525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92699437">
    <w:abstractNumId w:val="11"/>
  </w:num>
  <w:num w:numId="4" w16cid:durableId="761490067">
    <w:abstractNumId w:val="10"/>
  </w:num>
  <w:num w:numId="5" w16cid:durableId="991451078">
    <w:abstractNumId w:val="1"/>
  </w:num>
  <w:num w:numId="6" w16cid:durableId="295918320">
    <w:abstractNumId w:val="8"/>
  </w:num>
  <w:num w:numId="7" w16cid:durableId="1148785677">
    <w:abstractNumId w:val="5"/>
  </w:num>
  <w:num w:numId="8" w16cid:durableId="539318285">
    <w:abstractNumId w:val="3"/>
  </w:num>
  <w:num w:numId="9" w16cid:durableId="2053991194">
    <w:abstractNumId w:val="2"/>
  </w:num>
  <w:num w:numId="10" w16cid:durableId="295337038">
    <w:abstractNumId w:val="7"/>
  </w:num>
  <w:num w:numId="11" w16cid:durableId="2015763015">
    <w:abstractNumId w:val="12"/>
  </w:num>
  <w:num w:numId="12" w16cid:durableId="271518487">
    <w:abstractNumId w:val="4"/>
  </w:num>
  <w:num w:numId="13" w16cid:durableId="604970465">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396"/>
  <w:characterSpacingControl w:val="doNotCompres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34F"/>
    <w:rsid w:val="0000037B"/>
    <w:rsid w:val="00000FD8"/>
    <w:rsid w:val="00002930"/>
    <w:rsid w:val="00005858"/>
    <w:rsid w:val="000068A4"/>
    <w:rsid w:val="0001081B"/>
    <w:rsid w:val="00011659"/>
    <w:rsid w:val="00016359"/>
    <w:rsid w:val="00016C5D"/>
    <w:rsid w:val="00023FE9"/>
    <w:rsid w:val="00024DC3"/>
    <w:rsid w:val="0003140C"/>
    <w:rsid w:val="00032E81"/>
    <w:rsid w:val="00033E06"/>
    <w:rsid w:val="00037A06"/>
    <w:rsid w:val="00037AA8"/>
    <w:rsid w:val="00040A33"/>
    <w:rsid w:val="00054D0B"/>
    <w:rsid w:val="000553E6"/>
    <w:rsid w:val="00056FFC"/>
    <w:rsid w:val="000601F7"/>
    <w:rsid w:val="00061563"/>
    <w:rsid w:val="00061EAC"/>
    <w:rsid w:val="00061EAE"/>
    <w:rsid w:val="00063724"/>
    <w:rsid w:val="00064658"/>
    <w:rsid w:val="00066CC3"/>
    <w:rsid w:val="00070819"/>
    <w:rsid w:val="00071013"/>
    <w:rsid w:val="00071A21"/>
    <w:rsid w:val="000723B3"/>
    <w:rsid w:val="0007266B"/>
    <w:rsid w:val="00073BCD"/>
    <w:rsid w:val="00083718"/>
    <w:rsid w:val="00087EAE"/>
    <w:rsid w:val="00087FA0"/>
    <w:rsid w:val="000917A8"/>
    <w:rsid w:val="000946D2"/>
    <w:rsid w:val="000A15B7"/>
    <w:rsid w:val="000A2DDE"/>
    <w:rsid w:val="000A5105"/>
    <w:rsid w:val="000A6283"/>
    <w:rsid w:val="000B29E7"/>
    <w:rsid w:val="000B595E"/>
    <w:rsid w:val="000B5AAD"/>
    <w:rsid w:val="000B6293"/>
    <w:rsid w:val="000B7760"/>
    <w:rsid w:val="000B7966"/>
    <w:rsid w:val="000C0074"/>
    <w:rsid w:val="000C204F"/>
    <w:rsid w:val="000C3888"/>
    <w:rsid w:val="000C5D02"/>
    <w:rsid w:val="000D4906"/>
    <w:rsid w:val="000E36AB"/>
    <w:rsid w:val="000E5657"/>
    <w:rsid w:val="000E6150"/>
    <w:rsid w:val="000F0C31"/>
    <w:rsid w:val="000F0D05"/>
    <w:rsid w:val="000F60BB"/>
    <w:rsid w:val="000F6753"/>
    <w:rsid w:val="00100E78"/>
    <w:rsid w:val="001022DF"/>
    <w:rsid w:val="00102E09"/>
    <w:rsid w:val="00102EDC"/>
    <w:rsid w:val="00106566"/>
    <w:rsid w:val="00110D5B"/>
    <w:rsid w:val="001232A0"/>
    <w:rsid w:val="001239DD"/>
    <w:rsid w:val="00124E6D"/>
    <w:rsid w:val="001315EA"/>
    <w:rsid w:val="00143A60"/>
    <w:rsid w:val="001444E1"/>
    <w:rsid w:val="0014589D"/>
    <w:rsid w:val="00151F79"/>
    <w:rsid w:val="00152F78"/>
    <w:rsid w:val="00153C8A"/>
    <w:rsid w:val="001563ED"/>
    <w:rsid w:val="00161789"/>
    <w:rsid w:val="001626DF"/>
    <w:rsid w:val="0016418E"/>
    <w:rsid w:val="00167F10"/>
    <w:rsid w:val="00172148"/>
    <w:rsid w:val="001730E3"/>
    <w:rsid w:val="0017702C"/>
    <w:rsid w:val="00183F94"/>
    <w:rsid w:val="00185AD3"/>
    <w:rsid w:val="00190EBE"/>
    <w:rsid w:val="00191587"/>
    <w:rsid w:val="00194AA0"/>
    <w:rsid w:val="001956FF"/>
    <w:rsid w:val="00195E3D"/>
    <w:rsid w:val="001A070C"/>
    <w:rsid w:val="001A41B1"/>
    <w:rsid w:val="001A4848"/>
    <w:rsid w:val="001A5233"/>
    <w:rsid w:val="001A5E65"/>
    <w:rsid w:val="001B2D5A"/>
    <w:rsid w:val="001B5814"/>
    <w:rsid w:val="001B6A1B"/>
    <w:rsid w:val="001C3437"/>
    <w:rsid w:val="001C6CF0"/>
    <w:rsid w:val="001C702A"/>
    <w:rsid w:val="001D2625"/>
    <w:rsid w:val="001D76BC"/>
    <w:rsid w:val="001E099A"/>
    <w:rsid w:val="001E0C22"/>
    <w:rsid w:val="001E2769"/>
    <w:rsid w:val="001E55B5"/>
    <w:rsid w:val="001F1858"/>
    <w:rsid w:val="001F2FA7"/>
    <w:rsid w:val="001F4A68"/>
    <w:rsid w:val="001F70CB"/>
    <w:rsid w:val="002013DB"/>
    <w:rsid w:val="002045EB"/>
    <w:rsid w:val="0020528B"/>
    <w:rsid w:val="00205CA4"/>
    <w:rsid w:val="00212D19"/>
    <w:rsid w:val="00214970"/>
    <w:rsid w:val="00221FB7"/>
    <w:rsid w:val="00224343"/>
    <w:rsid w:val="002270F2"/>
    <w:rsid w:val="00227474"/>
    <w:rsid w:val="00231FE3"/>
    <w:rsid w:val="00240382"/>
    <w:rsid w:val="00241610"/>
    <w:rsid w:val="00242B5B"/>
    <w:rsid w:val="00243FB6"/>
    <w:rsid w:val="002534BF"/>
    <w:rsid w:val="00256612"/>
    <w:rsid w:val="00261F39"/>
    <w:rsid w:val="0027427E"/>
    <w:rsid w:val="0027442C"/>
    <w:rsid w:val="00277244"/>
    <w:rsid w:val="00281E24"/>
    <w:rsid w:val="00282327"/>
    <w:rsid w:val="00284E6A"/>
    <w:rsid w:val="00285265"/>
    <w:rsid w:val="00291A3F"/>
    <w:rsid w:val="00291A43"/>
    <w:rsid w:val="00292DEB"/>
    <w:rsid w:val="0029344A"/>
    <w:rsid w:val="00293604"/>
    <w:rsid w:val="002955B9"/>
    <w:rsid w:val="0029560F"/>
    <w:rsid w:val="002A04D5"/>
    <w:rsid w:val="002A70BF"/>
    <w:rsid w:val="002A7673"/>
    <w:rsid w:val="002A7A4E"/>
    <w:rsid w:val="002B07DA"/>
    <w:rsid w:val="002B3EF9"/>
    <w:rsid w:val="002B5249"/>
    <w:rsid w:val="002B7E6C"/>
    <w:rsid w:val="002C2F8D"/>
    <w:rsid w:val="002C35F3"/>
    <w:rsid w:val="002C378C"/>
    <w:rsid w:val="002C458E"/>
    <w:rsid w:val="002C623A"/>
    <w:rsid w:val="002C6F3D"/>
    <w:rsid w:val="002C7053"/>
    <w:rsid w:val="002D037D"/>
    <w:rsid w:val="002D28B1"/>
    <w:rsid w:val="002E2412"/>
    <w:rsid w:val="00300B04"/>
    <w:rsid w:val="003030E8"/>
    <w:rsid w:val="00311C82"/>
    <w:rsid w:val="00314C96"/>
    <w:rsid w:val="003174C1"/>
    <w:rsid w:val="003175B8"/>
    <w:rsid w:val="003222FC"/>
    <w:rsid w:val="00326DA3"/>
    <w:rsid w:val="00327755"/>
    <w:rsid w:val="003327D6"/>
    <w:rsid w:val="0033752D"/>
    <w:rsid w:val="00341C16"/>
    <w:rsid w:val="00341FCD"/>
    <w:rsid w:val="00343C1F"/>
    <w:rsid w:val="0035735E"/>
    <w:rsid w:val="00363EDA"/>
    <w:rsid w:val="00366388"/>
    <w:rsid w:val="0038161D"/>
    <w:rsid w:val="003840AD"/>
    <w:rsid w:val="00387052"/>
    <w:rsid w:val="00390DE7"/>
    <w:rsid w:val="003A6066"/>
    <w:rsid w:val="003B24F9"/>
    <w:rsid w:val="003C065B"/>
    <w:rsid w:val="003C1BAA"/>
    <w:rsid w:val="003C3A1F"/>
    <w:rsid w:val="003C5453"/>
    <w:rsid w:val="003D11B5"/>
    <w:rsid w:val="003D2C3F"/>
    <w:rsid w:val="003D4E1E"/>
    <w:rsid w:val="003D4EC4"/>
    <w:rsid w:val="003E081D"/>
    <w:rsid w:val="003E3F17"/>
    <w:rsid w:val="003E5EEA"/>
    <w:rsid w:val="003F5D27"/>
    <w:rsid w:val="003F654A"/>
    <w:rsid w:val="004025F0"/>
    <w:rsid w:val="00406B48"/>
    <w:rsid w:val="00407EB6"/>
    <w:rsid w:val="00412CFB"/>
    <w:rsid w:val="0041368B"/>
    <w:rsid w:val="004144EA"/>
    <w:rsid w:val="004222BD"/>
    <w:rsid w:val="004317D6"/>
    <w:rsid w:val="004323CF"/>
    <w:rsid w:val="00436694"/>
    <w:rsid w:val="0044485D"/>
    <w:rsid w:val="004450D0"/>
    <w:rsid w:val="00445C41"/>
    <w:rsid w:val="00452C52"/>
    <w:rsid w:val="00452E1D"/>
    <w:rsid w:val="004536B7"/>
    <w:rsid w:val="00454EEB"/>
    <w:rsid w:val="004610B4"/>
    <w:rsid w:val="00464641"/>
    <w:rsid w:val="004702E7"/>
    <w:rsid w:val="00472EA4"/>
    <w:rsid w:val="004835F0"/>
    <w:rsid w:val="00485C21"/>
    <w:rsid w:val="0049401B"/>
    <w:rsid w:val="0049735C"/>
    <w:rsid w:val="004A3D19"/>
    <w:rsid w:val="004A760A"/>
    <w:rsid w:val="004B1CE7"/>
    <w:rsid w:val="004B35A4"/>
    <w:rsid w:val="004B3E3E"/>
    <w:rsid w:val="004C0319"/>
    <w:rsid w:val="004C3A36"/>
    <w:rsid w:val="004C77FE"/>
    <w:rsid w:val="004C7867"/>
    <w:rsid w:val="004C7C29"/>
    <w:rsid w:val="004D1079"/>
    <w:rsid w:val="004D7518"/>
    <w:rsid w:val="004E2233"/>
    <w:rsid w:val="004E24A4"/>
    <w:rsid w:val="004E6CB0"/>
    <w:rsid w:val="004F1AEA"/>
    <w:rsid w:val="004F7169"/>
    <w:rsid w:val="00501A20"/>
    <w:rsid w:val="00502260"/>
    <w:rsid w:val="00505481"/>
    <w:rsid w:val="00506A8F"/>
    <w:rsid w:val="005070F0"/>
    <w:rsid w:val="0050735C"/>
    <w:rsid w:val="00515C1E"/>
    <w:rsid w:val="00516D09"/>
    <w:rsid w:val="00524BF1"/>
    <w:rsid w:val="00531F76"/>
    <w:rsid w:val="00532F66"/>
    <w:rsid w:val="00536449"/>
    <w:rsid w:val="0053777A"/>
    <w:rsid w:val="005405AC"/>
    <w:rsid w:val="0054116E"/>
    <w:rsid w:val="00545D2E"/>
    <w:rsid w:val="00546644"/>
    <w:rsid w:val="0055453C"/>
    <w:rsid w:val="00555129"/>
    <w:rsid w:val="00556B0E"/>
    <w:rsid w:val="00557B1B"/>
    <w:rsid w:val="00565C36"/>
    <w:rsid w:val="00571E6B"/>
    <w:rsid w:val="00573A90"/>
    <w:rsid w:val="00584DA2"/>
    <w:rsid w:val="005920EF"/>
    <w:rsid w:val="00593F1F"/>
    <w:rsid w:val="005A00C6"/>
    <w:rsid w:val="005A2413"/>
    <w:rsid w:val="005A2AF6"/>
    <w:rsid w:val="005A44A1"/>
    <w:rsid w:val="005B1A09"/>
    <w:rsid w:val="005B27F1"/>
    <w:rsid w:val="005B64E3"/>
    <w:rsid w:val="005C0AA5"/>
    <w:rsid w:val="005C37AA"/>
    <w:rsid w:val="005C6583"/>
    <w:rsid w:val="005C759D"/>
    <w:rsid w:val="005D028B"/>
    <w:rsid w:val="005D610E"/>
    <w:rsid w:val="005E00BF"/>
    <w:rsid w:val="005E331B"/>
    <w:rsid w:val="005E56E1"/>
    <w:rsid w:val="005F31E2"/>
    <w:rsid w:val="005F38CC"/>
    <w:rsid w:val="005F589B"/>
    <w:rsid w:val="00606B77"/>
    <w:rsid w:val="006108D5"/>
    <w:rsid w:val="0061292B"/>
    <w:rsid w:val="006141E7"/>
    <w:rsid w:val="00614CED"/>
    <w:rsid w:val="006159F6"/>
    <w:rsid w:val="00615A3F"/>
    <w:rsid w:val="00615A6B"/>
    <w:rsid w:val="00620169"/>
    <w:rsid w:val="00640F53"/>
    <w:rsid w:val="00643714"/>
    <w:rsid w:val="0065309F"/>
    <w:rsid w:val="006553C1"/>
    <w:rsid w:val="00656793"/>
    <w:rsid w:val="00662DC2"/>
    <w:rsid w:val="00664F8C"/>
    <w:rsid w:val="006665EB"/>
    <w:rsid w:val="00666960"/>
    <w:rsid w:val="00681584"/>
    <w:rsid w:val="00684190"/>
    <w:rsid w:val="00693EDE"/>
    <w:rsid w:val="00695654"/>
    <w:rsid w:val="00695C0A"/>
    <w:rsid w:val="006A118A"/>
    <w:rsid w:val="006A446A"/>
    <w:rsid w:val="006A49C6"/>
    <w:rsid w:val="006A5ABA"/>
    <w:rsid w:val="006B06BF"/>
    <w:rsid w:val="006B107C"/>
    <w:rsid w:val="006B1536"/>
    <w:rsid w:val="006B6D81"/>
    <w:rsid w:val="006B7C09"/>
    <w:rsid w:val="006C1FA4"/>
    <w:rsid w:val="006C232B"/>
    <w:rsid w:val="006C457D"/>
    <w:rsid w:val="006D073C"/>
    <w:rsid w:val="006D3E0C"/>
    <w:rsid w:val="006D55EB"/>
    <w:rsid w:val="006D570B"/>
    <w:rsid w:val="006D71BF"/>
    <w:rsid w:val="006E1500"/>
    <w:rsid w:val="006F0D3A"/>
    <w:rsid w:val="006F1CA1"/>
    <w:rsid w:val="007032B6"/>
    <w:rsid w:val="00705AF2"/>
    <w:rsid w:val="007108BE"/>
    <w:rsid w:val="00713B2C"/>
    <w:rsid w:val="00714161"/>
    <w:rsid w:val="00720968"/>
    <w:rsid w:val="00727AF0"/>
    <w:rsid w:val="00733279"/>
    <w:rsid w:val="0074080C"/>
    <w:rsid w:val="00741438"/>
    <w:rsid w:val="007419EA"/>
    <w:rsid w:val="0074297B"/>
    <w:rsid w:val="00747285"/>
    <w:rsid w:val="00762F01"/>
    <w:rsid w:val="0076317A"/>
    <w:rsid w:val="00767077"/>
    <w:rsid w:val="007677CF"/>
    <w:rsid w:val="00774319"/>
    <w:rsid w:val="007759C1"/>
    <w:rsid w:val="00780157"/>
    <w:rsid w:val="007821A9"/>
    <w:rsid w:val="00782597"/>
    <w:rsid w:val="00787AD0"/>
    <w:rsid w:val="007903E9"/>
    <w:rsid w:val="007907BF"/>
    <w:rsid w:val="007977C4"/>
    <w:rsid w:val="007A0126"/>
    <w:rsid w:val="007A260F"/>
    <w:rsid w:val="007A292D"/>
    <w:rsid w:val="007B100B"/>
    <w:rsid w:val="007B3589"/>
    <w:rsid w:val="007B4A15"/>
    <w:rsid w:val="007B6E73"/>
    <w:rsid w:val="007B6F22"/>
    <w:rsid w:val="007C3463"/>
    <w:rsid w:val="007D2641"/>
    <w:rsid w:val="007D4738"/>
    <w:rsid w:val="007D55FD"/>
    <w:rsid w:val="007E2BFF"/>
    <w:rsid w:val="007E362F"/>
    <w:rsid w:val="007E3F0E"/>
    <w:rsid w:val="007E6109"/>
    <w:rsid w:val="007F12AA"/>
    <w:rsid w:val="007F4D67"/>
    <w:rsid w:val="007F621F"/>
    <w:rsid w:val="0080548C"/>
    <w:rsid w:val="00814BB1"/>
    <w:rsid w:val="0082033D"/>
    <w:rsid w:val="00823C2B"/>
    <w:rsid w:val="00824C4B"/>
    <w:rsid w:val="0083076A"/>
    <w:rsid w:val="0083127D"/>
    <w:rsid w:val="00832065"/>
    <w:rsid w:val="00836D23"/>
    <w:rsid w:val="008421FA"/>
    <w:rsid w:val="00843F18"/>
    <w:rsid w:val="00851A65"/>
    <w:rsid w:val="0085268B"/>
    <w:rsid w:val="00852A4E"/>
    <w:rsid w:val="00853539"/>
    <w:rsid w:val="008537CE"/>
    <w:rsid w:val="008608C4"/>
    <w:rsid w:val="0086423B"/>
    <w:rsid w:val="00870F3F"/>
    <w:rsid w:val="00871D47"/>
    <w:rsid w:val="0087289F"/>
    <w:rsid w:val="00874CED"/>
    <w:rsid w:val="008869DE"/>
    <w:rsid w:val="00890109"/>
    <w:rsid w:val="008933C8"/>
    <w:rsid w:val="00894563"/>
    <w:rsid w:val="008978D3"/>
    <w:rsid w:val="008A4349"/>
    <w:rsid w:val="008B19DF"/>
    <w:rsid w:val="008C26C7"/>
    <w:rsid w:val="008C4779"/>
    <w:rsid w:val="008C4F1D"/>
    <w:rsid w:val="008D2A31"/>
    <w:rsid w:val="008D2C32"/>
    <w:rsid w:val="008D51A2"/>
    <w:rsid w:val="008D617B"/>
    <w:rsid w:val="008D6554"/>
    <w:rsid w:val="008E4D6B"/>
    <w:rsid w:val="008E500B"/>
    <w:rsid w:val="008E7CBF"/>
    <w:rsid w:val="008F1374"/>
    <w:rsid w:val="008F2F45"/>
    <w:rsid w:val="008F6277"/>
    <w:rsid w:val="008F6564"/>
    <w:rsid w:val="0090007C"/>
    <w:rsid w:val="00900930"/>
    <w:rsid w:val="00900FBE"/>
    <w:rsid w:val="00901C49"/>
    <w:rsid w:val="00904D99"/>
    <w:rsid w:val="009058EB"/>
    <w:rsid w:val="00905B73"/>
    <w:rsid w:val="00911E47"/>
    <w:rsid w:val="00915FFD"/>
    <w:rsid w:val="00916EC2"/>
    <w:rsid w:val="0093076D"/>
    <w:rsid w:val="00931FD5"/>
    <w:rsid w:val="0094100B"/>
    <w:rsid w:val="009424E4"/>
    <w:rsid w:val="00943851"/>
    <w:rsid w:val="009444B8"/>
    <w:rsid w:val="00950264"/>
    <w:rsid w:val="009507BE"/>
    <w:rsid w:val="009518FC"/>
    <w:rsid w:val="0095325E"/>
    <w:rsid w:val="00961E49"/>
    <w:rsid w:val="009625AC"/>
    <w:rsid w:val="00964849"/>
    <w:rsid w:val="009726D4"/>
    <w:rsid w:val="00973C2B"/>
    <w:rsid w:val="009744EE"/>
    <w:rsid w:val="00974855"/>
    <w:rsid w:val="00976727"/>
    <w:rsid w:val="009776FC"/>
    <w:rsid w:val="00977B65"/>
    <w:rsid w:val="00981F17"/>
    <w:rsid w:val="00983401"/>
    <w:rsid w:val="00983866"/>
    <w:rsid w:val="0098519E"/>
    <w:rsid w:val="00994B1A"/>
    <w:rsid w:val="009A0C48"/>
    <w:rsid w:val="009A163C"/>
    <w:rsid w:val="009A1FE2"/>
    <w:rsid w:val="009A2008"/>
    <w:rsid w:val="009A3B34"/>
    <w:rsid w:val="009B087B"/>
    <w:rsid w:val="009B0EC6"/>
    <w:rsid w:val="009C09FD"/>
    <w:rsid w:val="009C37D2"/>
    <w:rsid w:val="009C3DE5"/>
    <w:rsid w:val="009E1EDA"/>
    <w:rsid w:val="009E3E2D"/>
    <w:rsid w:val="009F1005"/>
    <w:rsid w:val="009F39D4"/>
    <w:rsid w:val="009F59E2"/>
    <w:rsid w:val="009F60C2"/>
    <w:rsid w:val="009F74F8"/>
    <w:rsid w:val="00A005C5"/>
    <w:rsid w:val="00A00869"/>
    <w:rsid w:val="00A00BC9"/>
    <w:rsid w:val="00A1078E"/>
    <w:rsid w:val="00A1208C"/>
    <w:rsid w:val="00A22B55"/>
    <w:rsid w:val="00A259A0"/>
    <w:rsid w:val="00A31C21"/>
    <w:rsid w:val="00A35602"/>
    <w:rsid w:val="00A40072"/>
    <w:rsid w:val="00A53685"/>
    <w:rsid w:val="00A57E6B"/>
    <w:rsid w:val="00A66215"/>
    <w:rsid w:val="00A66E83"/>
    <w:rsid w:val="00A80470"/>
    <w:rsid w:val="00A80D13"/>
    <w:rsid w:val="00A81BCB"/>
    <w:rsid w:val="00A83DBB"/>
    <w:rsid w:val="00A842AF"/>
    <w:rsid w:val="00A8639B"/>
    <w:rsid w:val="00A96C6E"/>
    <w:rsid w:val="00AA0D7A"/>
    <w:rsid w:val="00AA1AC7"/>
    <w:rsid w:val="00AA4572"/>
    <w:rsid w:val="00AB585A"/>
    <w:rsid w:val="00AC04DB"/>
    <w:rsid w:val="00AC155E"/>
    <w:rsid w:val="00AC20F7"/>
    <w:rsid w:val="00AC2F3F"/>
    <w:rsid w:val="00AC2F49"/>
    <w:rsid w:val="00AC31EC"/>
    <w:rsid w:val="00AC465A"/>
    <w:rsid w:val="00AC6C05"/>
    <w:rsid w:val="00AD01F4"/>
    <w:rsid w:val="00AD52E1"/>
    <w:rsid w:val="00AD5FE6"/>
    <w:rsid w:val="00AD6098"/>
    <w:rsid w:val="00AD6F52"/>
    <w:rsid w:val="00AE0974"/>
    <w:rsid w:val="00AE0F20"/>
    <w:rsid w:val="00AE429E"/>
    <w:rsid w:val="00AE51EF"/>
    <w:rsid w:val="00AF65A8"/>
    <w:rsid w:val="00B01A0E"/>
    <w:rsid w:val="00B02B8F"/>
    <w:rsid w:val="00B0465A"/>
    <w:rsid w:val="00B05617"/>
    <w:rsid w:val="00B1109D"/>
    <w:rsid w:val="00B113C6"/>
    <w:rsid w:val="00B13DBD"/>
    <w:rsid w:val="00B17B1E"/>
    <w:rsid w:val="00B20E4D"/>
    <w:rsid w:val="00B2181E"/>
    <w:rsid w:val="00B2789D"/>
    <w:rsid w:val="00B33F37"/>
    <w:rsid w:val="00B34E1D"/>
    <w:rsid w:val="00B4090B"/>
    <w:rsid w:val="00B5244B"/>
    <w:rsid w:val="00B52FCC"/>
    <w:rsid w:val="00B55A93"/>
    <w:rsid w:val="00B61969"/>
    <w:rsid w:val="00B65BAC"/>
    <w:rsid w:val="00B65CF9"/>
    <w:rsid w:val="00B708AA"/>
    <w:rsid w:val="00B71DC6"/>
    <w:rsid w:val="00B7361A"/>
    <w:rsid w:val="00B831CE"/>
    <w:rsid w:val="00B83F6D"/>
    <w:rsid w:val="00B86D79"/>
    <w:rsid w:val="00B931C8"/>
    <w:rsid w:val="00BA058A"/>
    <w:rsid w:val="00BA0DA3"/>
    <w:rsid w:val="00BA1389"/>
    <w:rsid w:val="00BA1AAF"/>
    <w:rsid w:val="00BA2A8E"/>
    <w:rsid w:val="00BA5751"/>
    <w:rsid w:val="00BA57C0"/>
    <w:rsid w:val="00BB0FF2"/>
    <w:rsid w:val="00BB15C5"/>
    <w:rsid w:val="00BB4CA4"/>
    <w:rsid w:val="00BC1D39"/>
    <w:rsid w:val="00BC467E"/>
    <w:rsid w:val="00BC7C3E"/>
    <w:rsid w:val="00BD7476"/>
    <w:rsid w:val="00BD7BDB"/>
    <w:rsid w:val="00BE01ED"/>
    <w:rsid w:val="00BE0659"/>
    <w:rsid w:val="00BE2A86"/>
    <w:rsid w:val="00BE6C5F"/>
    <w:rsid w:val="00BE7A9D"/>
    <w:rsid w:val="00C065A4"/>
    <w:rsid w:val="00C1033D"/>
    <w:rsid w:val="00C222E8"/>
    <w:rsid w:val="00C2248E"/>
    <w:rsid w:val="00C23113"/>
    <w:rsid w:val="00C2674D"/>
    <w:rsid w:val="00C26E0F"/>
    <w:rsid w:val="00C2791B"/>
    <w:rsid w:val="00C332E9"/>
    <w:rsid w:val="00C3594D"/>
    <w:rsid w:val="00C35BCE"/>
    <w:rsid w:val="00C36356"/>
    <w:rsid w:val="00C42777"/>
    <w:rsid w:val="00C45ACA"/>
    <w:rsid w:val="00C46039"/>
    <w:rsid w:val="00C5790A"/>
    <w:rsid w:val="00C61BDF"/>
    <w:rsid w:val="00C63B66"/>
    <w:rsid w:val="00C66EA6"/>
    <w:rsid w:val="00C70C80"/>
    <w:rsid w:val="00C7217A"/>
    <w:rsid w:val="00C75555"/>
    <w:rsid w:val="00C763BC"/>
    <w:rsid w:val="00C81D0A"/>
    <w:rsid w:val="00C83317"/>
    <w:rsid w:val="00C85BB4"/>
    <w:rsid w:val="00C90678"/>
    <w:rsid w:val="00C9190D"/>
    <w:rsid w:val="00C91AC8"/>
    <w:rsid w:val="00C920CE"/>
    <w:rsid w:val="00C94B05"/>
    <w:rsid w:val="00CA1057"/>
    <w:rsid w:val="00CA298C"/>
    <w:rsid w:val="00CA3EB9"/>
    <w:rsid w:val="00CA6552"/>
    <w:rsid w:val="00CB2E6D"/>
    <w:rsid w:val="00CB2F16"/>
    <w:rsid w:val="00CC2A88"/>
    <w:rsid w:val="00CD434F"/>
    <w:rsid w:val="00CD5981"/>
    <w:rsid w:val="00CD5DDB"/>
    <w:rsid w:val="00CD6B6A"/>
    <w:rsid w:val="00CF1F7D"/>
    <w:rsid w:val="00CF5677"/>
    <w:rsid w:val="00CF7EBC"/>
    <w:rsid w:val="00D0209E"/>
    <w:rsid w:val="00D02110"/>
    <w:rsid w:val="00D04A25"/>
    <w:rsid w:val="00D06252"/>
    <w:rsid w:val="00D16436"/>
    <w:rsid w:val="00D16BD4"/>
    <w:rsid w:val="00D17CEA"/>
    <w:rsid w:val="00D241E0"/>
    <w:rsid w:val="00D30FAB"/>
    <w:rsid w:val="00D3323B"/>
    <w:rsid w:val="00D33A56"/>
    <w:rsid w:val="00D34CDF"/>
    <w:rsid w:val="00D353DF"/>
    <w:rsid w:val="00D4058B"/>
    <w:rsid w:val="00D421EA"/>
    <w:rsid w:val="00D436B6"/>
    <w:rsid w:val="00D454A0"/>
    <w:rsid w:val="00D46728"/>
    <w:rsid w:val="00D535E4"/>
    <w:rsid w:val="00D544A9"/>
    <w:rsid w:val="00D608B6"/>
    <w:rsid w:val="00D61BD0"/>
    <w:rsid w:val="00D61FBD"/>
    <w:rsid w:val="00D63FA6"/>
    <w:rsid w:val="00D76D5E"/>
    <w:rsid w:val="00D80ED1"/>
    <w:rsid w:val="00D81837"/>
    <w:rsid w:val="00D82B92"/>
    <w:rsid w:val="00D85E88"/>
    <w:rsid w:val="00D8779D"/>
    <w:rsid w:val="00D92980"/>
    <w:rsid w:val="00D95437"/>
    <w:rsid w:val="00DA619B"/>
    <w:rsid w:val="00DA6590"/>
    <w:rsid w:val="00DA7788"/>
    <w:rsid w:val="00DC07E9"/>
    <w:rsid w:val="00DC11D7"/>
    <w:rsid w:val="00DC1730"/>
    <w:rsid w:val="00DC2680"/>
    <w:rsid w:val="00DC2BE6"/>
    <w:rsid w:val="00DC3AC3"/>
    <w:rsid w:val="00DC6950"/>
    <w:rsid w:val="00DD0E02"/>
    <w:rsid w:val="00DD6923"/>
    <w:rsid w:val="00DD6F57"/>
    <w:rsid w:val="00DD76CB"/>
    <w:rsid w:val="00DE2AFD"/>
    <w:rsid w:val="00DE435B"/>
    <w:rsid w:val="00DECD2F"/>
    <w:rsid w:val="00DF0E32"/>
    <w:rsid w:val="00DF399B"/>
    <w:rsid w:val="00DF3A4E"/>
    <w:rsid w:val="00E01F5D"/>
    <w:rsid w:val="00E0255D"/>
    <w:rsid w:val="00E07133"/>
    <w:rsid w:val="00E0794F"/>
    <w:rsid w:val="00E07CBC"/>
    <w:rsid w:val="00E111FE"/>
    <w:rsid w:val="00E1295A"/>
    <w:rsid w:val="00E147E7"/>
    <w:rsid w:val="00E14A1C"/>
    <w:rsid w:val="00E17C1A"/>
    <w:rsid w:val="00E21398"/>
    <w:rsid w:val="00E216D2"/>
    <w:rsid w:val="00E26251"/>
    <w:rsid w:val="00E27BBA"/>
    <w:rsid w:val="00E30E78"/>
    <w:rsid w:val="00E31C26"/>
    <w:rsid w:val="00E31CED"/>
    <w:rsid w:val="00E34831"/>
    <w:rsid w:val="00E3683E"/>
    <w:rsid w:val="00E36B52"/>
    <w:rsid w:val="00E40F55"/>
    <w:rsid w:val="00E41BB8"/>
    <w:rsid w:val="00E4292A"/>
    <w:rsid w:val="00E449DF"/>
    <w:rsid w:val="00E45262"/>
    <w:rsid w:val="00E45F43"/>
    <w:rsid w:val="00E47FD9"/>
    <w:rsid w:val="00E504DF"/>
    <w:rsid w:val="00E54BC9"/>
    <w:rsid w:val="00E56A42"/>
    <w:rsid w:val="00E57ABA"/>
    <w:rsid w:val="00E614EE"/>
    <w:rsid w:val="00E6393A"/>
    <w:rsid w:val="00E73BAD"/>
    <w:rsid w:val="00E90B7C"/>
    <w:rsid w:val="00E91AF6"/>
    <w:rsid w:val="00E94302"/>
    <w:rsid w:val="00E94CF0"/>
    <w:rsid w:val="00E94FCD"/>
    <w:rsid w:val="00E95158"/>
    <w:rsid w:val="00E95C7B"/>
    <w:rsid w:val="00EA390D"/>
    <w:rsid w:val="00EA6AAF"/>
    <w:rsid w:val="00EA6B2D"/>
    <w:rsid w:val="00EB2283"/>
    <w:rsid w:val="00EB2AD3"/>
    <w:rsid w:val="00EB59D5"/>
    <w:rsid w:val="00EB5E4F"/>
    <w:rsid w:val="00EC0C69"/>
    <w:rsid w:val="00EC103F"/>
    <w:rsid w:val="00EC3BB9"/>
    <w:rsid w:val="00EC7D8C"/>
    <w:rsid w:val="00EC7E1F"/>
    <w:rsid w:val="00ED1808"/>
    <w:rsid w:val="00ED321C"/>
    <w:rsid w:val="00ED79C7"/>
    <w:rsid w:val="00EE1D8C"/>
    <w:rsid w:val="00EE2FCF"/>
    <w:rsid w:val="00EE3255"/>
    <w:rsid w:val="00EF0CE9"/>
    <w:rsid w:val="00EF3F46"/>
    <w:rsid w:val="00EF5053"/>
    <w:rsid w:val="00EF660C"/>
    <w:rsid w:val="00EF79C2"/>
    <w:rsid w:val="00F06159"/>
    <w:rsid w:val="00F10744"/>
    <w:rsid w:val="00F1384A"/>
    <w:rsid w:val="00F177D5"/>
    <w:rsid w:val="00F20433"/>
    <w:rsid w:val="00F24661"/>
    <w:rsid w:val="00F34750"/>
    <w:rsid w:val="00F36B84"/>
    <w:rsid w:val="00F37996"/>
    <w:rsid w:val="00F40955"/>
    <w:rsid w:val="00F47B6C"/>
    <w:rsid w:val="00F47F64"/>
    <w:rsid w:val="00F53C38"/>
    <w:rsid w:val="00F546D8"/>
    <w:rsid w:val="00F54720"/>
    <w:rsid w:val="00F54B49"/>
    <w:rsid w:val="00F563E2"/>
    <w:rsid w:val="00F5748B"/>
    <w:rsid w:val="00F57DBE"/>
    <w:rsid w:val="00F60C50"/>
    <w:rsid w:val="00F62029"/>
    <w:rsid w:val="00F73620"/>
    <w:rsid w:val="00F738A5"/>
    <w:rsid w:val="00F740FC"/>
    <w:rsid w:val="00F74233"/>
    <w:rsid w:val="00F83D1D"/>
    <w:rsid w:val="00F87188"/>
    <w:rsid w:val="00F91949"/>
    <w:rsid w:val="00F92753"/>
    <w:rsid w:val="00F92C1A"/>
    <w:rsid w:val="00F92DAC"/>
    <w:rsid w:val="00F93594"/>
    <w:rsid w:val="00F93E31"/>
    <w:rsid w:val="00FA5CFA"/>
    <w:rsid w:val="00FB01CE"/>
    <w:rsid w:val="00FB4282"/>
    <w:rsid w:val="00FB7C98"/>
    <w:rsid w:val="00FC3E8A"/>
    <w:rsid w:val="00FC72E3"/>
    <w:rsid w:val="00FC744F"/>
    <w:rsid w:val="00FD02C8"/>
    <w:rsid w:val="00FD1E27"/>
    <w:rsid w:val="00FD7718"/>
    <w:rsid w:val="00FD7EFA"/>
    <w:rsid w:val="00FE1E0A"/>
    <w:rsid w:val="00FF1621"/>
    <w:rsid w:val="00FF2CD6"/>
    <w:rsid w:val="00FF488D"/>
    <w:rsid w:val="02CABE90"/>
    <w:rsid w:val="0713BABD"/>
    <w:rsid w:val="086AE29D"/>
    <w:rsid w:val="089B9BC6"/>
    <w:rsid w:val="0983A665"/>
    <w:rsid w:val="10162FC2"/>
    <w:rsid w:val="1A67AA8C"/>
    <w:rsid w:val="1B2B5C2E"/>
    <w:rsid w:val="1C3BCB2F"/>
    <w:rsid w:val="1D45269F"/>
    <w:rsid w:val="1E15C33F"/>
    <w:rsid w:val="1F5D2550"/>
    <w:rsid w:val="20AC3567"/>
    <w:rsid w:val="21A2D4C9"/>
    <w:rsid w:val="21B6C4AA"/>
    <w:rsid w:val="23608B9F"/>
    <w:rsid w:val="241D87B7"/>
    <w:rsid w:val="262A4024"/>
    <w:rsid w:val="279C3E0C"/>
    <w:rsid w:val="28121665"/>
    <w:rsid w:val="2BF50297"/>
    <w:rsid w:val="2D19175B"/>
    <w:rsid w:val="2DC06B2E"/>
    <w:rsid w:val="2ECD9E93"/>
    <w:rsid w:val="2F48895D"/>
    <w:rsid w:val="35F010E8"/>
    <w:rsid w:val="368BA4DC"/>
    <w:rsid w:val="3E58ACAD"/>
    <w:rsid w:val="3ECB9500"/>
    <w:rsid w:val="3FDCBC36"/>
    <w:rsid w:val="4088969C"/>
    <w:rsid w:val="47D8C802"/>
    <w:rsid w:val="4CF411F2"/>
    <w:rsid w:val="4E3AA7A4"/>
    <w:rsid w:val="52B0CC43"/>
    <w:rsid w:val="539924B1"/>
    <w:rsid w:val="54E5907E"/>
    <w:rsid w:val="55499231"/>
    <w:rsid w:val="56CFC558"/>
    <w:rsid w:val="58BA700C"/>
    <w:rsid w:val="5A080966"/>
    <w:rsid w:val="5A118C7F"/>
    <w:rsid w:val="5B908ECD"/>
    <w:rsid w:val="5CCBA02C"/>
    <w:rsid w:val="63FD4A35"/>
    <w:rsid w:val="66A541E7"/>
    <w:rsid w:val="697A45F1"/>
    <w:rsid w:val="6F7B905F"/>
    <w:rsid w:val="70447EFD"/>
    <w:rsid w:val="7205F850"/>
    <w:rsid w:val="724E214A"/>
    <w:rsid w:val="79182E33"/>
    <w:rsid w:val="7C41673A"/>
    <w:rsid w:val="7CE142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3D45A8"/>
  <w15:docId w15:val="{7B6A8D08-129B-4D13-AAC5-0CC11B371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07C"/>
    <w:rPr>
      <w:lang w:val="la-Latn"/>
    </w:rPr>
  </w:style>
  <w:style w:type="paragraph" w:styleId="Heading1">
    <w:name w:val="heading 1"/>
    <w:aliases w:val="Appendix,stydde,app heading 1,app heading 11,app heading 12,app heading 111,app heading 13,1,1 ghost,g,ghost,H1,Kapitel,Arial 14 Fett,Arial 14 Fett1,Arial 14 Fett2,Arial 16 Fett,Datasheet title,Chapter,TF-Overskrift 1,H11,H12,H13,H14,H15,H16"/>
    <w:basedOn w:val="Normal"/>
    <w:next w:val="Normal"/>
    <w:link w:val="Heading1Char"/>
    <w:qFormat/>
    <w:rsid w:val="00AC2F3F"/>
    <w:pPr>
      <w:keepNext/>
      <w:numPr>
        <w:numId w:val="3"/>
      </w:numPr>
      <w:tabs>
        <w:tab w:val="num" w:pos="3693"/>
      </w:tabs>
      <w:suppressAutoHyphens/>
      <w:spacing w:before="360" w:after="240" w:line="240" w:lineRule="auto"/>
      <w:ind w:left="3693"/>
      <w:jc w:val="center"/>
      <w:outlineLvl w:val="0"/>
    </w:pPr>
    <w:rPr>
      <w:rFonts w:ascii="Times New Roman" w:eastAsia="Times New Roman" w:hAnsi="Times New Roman" w:cs="Times New Roman"/>
      <w:b/>
      <w:bCs/>
      <w:sz w:val="24"/>
      <w:szCs w:val="20"/>
      <w:lang w:eastAsia="ar-SA"/>
    </w:rPr>
  </w:style>
  <w:style w:type="paragraph" w:styleId="Heading2">
    <w:name w:val="heading 2"/>
    <w:aliases w:val="Diagrama"/>
    <w:basedOn w:val="Normal"/>
    <w:next w:val="Normal"/>
    <w:link w:val="Heading2Char"/>
    <w:autoRedefine/>
    <w:qFormat/>
    <w:rsid w:val="001D2625"/>
    <w:pPr>
      <w:numPr>
        <w:ilvl w:val="1"/>
        <w:numId w:val="1"/>
      </w:numPr>
      <w:suppressLineNumbers/>
      <w:tabs>
        <w:tab w:val="left" w:pos="480"/>
        <w:tab w:val="left" w:pos="1134"/>
      </w:tabs>
      <w:spacing w:after="0" w:line="240" w:lineRule="auto"/>
      <w:jc w:val="both"/>
      <w:outlineLvl w:val="1"/>
    </w:pPr>
    <w:rPr>
      <w:rFonts w:ascii="Times New Roman" w:eastAsia="Calibri" w:hAnsi="Times New Roman" w:cs="Times New Roman"/>
      <w:color w:val="000000"/>
      <w:sz w:val="24"/>
      <w:szCs w:val="20"/>
      <w:lang w:eastAsia="ar-SA"/>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Normal"/>
    <w:link w:val="Heading3Char"/>
    <w:autoRedefine/>
    <w:qFormat/>
    <w:rsid w:val="00AC2F3F"/>
    <w:pPr>
      <w:numPr>
        <w:ilvl w:val="2"/>
        <w:numId w:val="3"/>
      </w:numPr>
      <w:suppressAutoHyphens/>
      <w:spacing w:after="0" w:line="240" w:lineRule="auto"/>
      <w:ind w:left="0" w:firstLine="0"/>
      <w:outlineLvl w:val="2"/>
    </w:pPr>
    <w:rPr>
      <w:rFonts w:ascii="Times New Roman" w:eastAsia="Times New Roman" w:hAnsi="Times New Roman" w:cs="Times New Roman"/>
      <w:sz w:val="24"/>
      <w:szCs w:val="20"/>
      <w:lang w:eastAsia="ar-SA"/>
    </w:rPr>
  </w:style>
  <w:style w:type="paragraph" w:styleId="Heading4">
    <w:name w:val="heading 4"/>
    <w:aliases w:val=" Sub-Clause Sub-paragraph,Sub-Clause Sub-paragraph,Heading 4 Char Char Char Char,H4"/>
    <w:basedOn w:val="Normal"/>
    <w:next w:val="Normal"/>
    <w:link w:val="Heading4Char"/>
    <w:qFormat/>
    <w:rsid w:val="00AC2F3F"/>
    <w:pPr>
      <w:keepNext/>
      <w:numPr>
        <w:ilvl w:val="3"/>
        <w:numId w:val="3"/>
      </w:numPr>
      <w:tabs>
        <w:tab w:val="clear" w:pos="1584"/>
        <w:tab w:val="num" w:pos="4125"/>
      </w:tabs>
      <w:suppressAutoHyphens/>
      <w:spacing w:after="0" w:line="240" w:lineRule="auto"/>
      <w:ind w:left="4125"/>
      <w:jc w:val="both"/>
      <w:outlineLvl w:val="3"/>
    </w:pPr>
    <w:rPr>
      <w:rFonts w:ascii="Times New Roman" w:eastAsia="Times New Roman" w:hAnsi="Times New Roman" w:cs="Times New Roman"/>
      <w:sz w:val="24"/>
      <w:szCs w:val="24"/>
      <w:lang w:eastAsia="ar-SA"/>
    </w:rPr>
  </w:style>
  <w:style w:type="paragraph" w:styleId="Heading5">
    <w:name w:val="heading 5"/>
    <w:basedOn w:val="Normal"/>
    <w:next w:val="Normal"/>
    <w:link w:val="Heading5Char"/>
    <w:qFormat/>
    <w:rsid w:val="00AC2F3F"/>
    <w:pPr>
      <w:keepNext/>
      <w:numPr>
        <w:ilvl w:val="4"/>
        <w:numId w:val="3"/>
      </w:numPr>
      <w:tabs>
        <w:tab w:val="clear" w:pos="1728"/>
        <w:tab w:val="num" w:pos="4269"/>
      </w:tabs>
      <w:suppressAutoHyphens/>
      <w:spacing w:after="0" w:line="240" w:lineRule="auto"/>
      <w:ind w:left="4269"/>
      <w:outlineLvl w:val="4"/>
    </w:pPr>
    <w:rPr>
      <w:rFonts w:ascii="Times New Roman" w:eastAsia="Times New Roman" w:hAnsi="Times New Roman" w:cs="Times New Roman"/>
      <w:b/>
      <w:sz w:val="40"/>
      <w:szCs w:val="20"/>
      <w:lang w:eastAsia="ar-SA"/>
    </w:rPr>
  </w:style>
  <w:style w:type="paragraph" w:styleId="Heading6">
    <w:name w:val="heading 6"/>
    <w:basedOn w:val="Normal"/>
    <w:next w:val="Normal"/>
    <w:link w:val="Heading6Char"/>
    <w:qFormat/>
    <w:rsid w:val="00AC2F3F"/>
    <w:pPr>
      <w:keepNext/>
      <w:numPr>
        <w:ilvl w:val="5"/>
        <w:numId w:val="3"/>
      </w:numPr>
      <w:tabs>
        <w:tab w:val="clear" w:pos="1872"/>
        <w:tab w:val="num" w:pos="4413"/>
      </w:tabs>
      <w:suppressAutoHyphens/>
      <w:spacing w:after="0" w:line="240" w:lineRule="auto"/>
      <w:ind w:left="4413"/>
      <w:outlineLvl w:val="5"/>
    </w:pPr>
    <w:rPr>
      <w:rFonts w:ascii="Times New Roman" w:eastAsia="Times New Roman" w:hAnsi="Times New Roman" w:cs="Times New Roman"/>
      <w:b/>
      <w:sz w:val="36"/>
      <w:szCs w:val="20"/>
      <w:lang w:eastAsia="ar-SA"/>
    </w:rPr>
  </w:style>
  <w:style w:type="paragraph" w:styleId="Heading7">
    <w:name w:val="heading 7"/>
    <w:basedOn w:val="Normal"/>
    <w:next w:val="Normal"/>
    <w:link w:val="Heading7Char"/>
    <w:qFormat/>
    <w:rsid w:val="00AC2F3F"/>
    <w:pPr>
      <w:keepNext/>
      <w:numPr>
        <w:ilvl w:val="6"/>
        <w:numId w:val="3"/>
      </w:numPr>
      <w:tabs>
        <w:tab w:val="clear" w:pos="2016"/>
        <w:tab w:val="num" w:pos="4557"/>
      </w:tabs>
      <w:suppressAutoHyphens/>
      <w:spacing w:after="0" w:line="240" w:lineRule="auto"/>
      <w:ind w:left="4557"/>
      <w:outlineLvl w:val="6"/>
    </w:pPr>
    <w:rPr>
      <w:rFonts w:ascii="Times New Roman" w:eastAsia="Times New Roman" w:hAnsi="Times New Roman" w:cs="Times New Roman"/>
      <w:sz w:val="48"/>
      <w:szCs w:val="20"/>
      <w:lang w:eastAsia="ar-SA"/>
    </w:rPr>
  </w:style>
  <w:style w:type="paragraph" w:styleId="Heading8">
    <w:name w:val="heading 8"/>
    <w:basedOn w:val="Normal"/>
    <w:next w:val="Normal"/>
    <w:link w:val="Heading8Char"/>
    <w:qFormat/>
    <w:rsid w:val="00AC2F3F"/>
    <w:pPr>
      <w:keepNext/>
      <w:numPr>
        <w:ilvl w:val="7"/>
        <w:numId w:val="3"/>
      </w:numPr>
      <w:tabs>
        <w:tab w:val="clear" w:pos="2160"/>
        <w:tab w:val="num" w:pos="4701"/>
      </w:tabs>
      <w:suppressAutoHyphens/>
      <w:spacing w:after="0" w:line="240" w:lineRule="auto"/>
      <w:ind w:left="4701"/>
      <w:outlineLvl w:val="7"/>
    </w:pPr>
    <w:rPr>
      <w:rFonts w:ascii="Times New Roman" w:eastAsia="Times New Roman" w:hAnsi="Times New Roman" w:cs="Times New Roman"/>
      <w:b/>
      <w:sz w:val="18"/>
      <w:szCs w:val="20"/>
      <w:lang w:eastAsia="ar-SA"/>
    </w:rPr>
  </w:style>
  <w:style w:type="paragraph" w:styleId="Heading9">
    <w:name w:val="heading 9"/>
    <w:basedOn w:val="Normal"/>
    <w:next w:val="Normal"/>
    <w:link w:val="Heading9Char"/>
    <w:qFormat/>
    <w:rsid w:val="00AC2F3F"/>
    <w:pPr>
      <w:keepNext/>
      <w:numPr>
        <w:ilvl w:val="8"/>
        <w:numId w:val="3"/>
      </w:numPr>
      <w:tabs>
        <w:tab w:val="clear" w:pos="2304"/>
        <w:tab w:val="num" w:pos="4845"/>
      </w:tabs>
      <w:suppressAutoHyphens/>
      <w:spacing w:after="0" w:line="240" w:lineRule="auto"/>
      <w:ind w:left="4845"/>
      <w:outlineLvl w:val="8"/>
    </w:pPr>
    <w:rPr>
      <w:rFonts w:ascii="Times New Roman" w:eastAsia="Times New Roman" w:hAnsi="Times New Roman" w:cs="Times New Roman"/>
      <w:sz w:val="4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stydde Char,app heading 1 Char,app heading 11 Char,app heading 12 Char,app heading 111 Char,app heading 13 Char,1 Char,1 ghost Char,g Char,ghost Char,H1 Char,Kapitel Char,Arial 14 Fett Char,Arial 14 Fett1 Char,Chapter Char"/>
    <w:basedOn w:val="DefaultParagraphFont"/>
    <w:link w:val="Heading1"/>
    <w:rsid w:val="00AC2F3F"/>
    <w:rPr>
      <w:rFonts w:ascii="Times New Roman" w:eastAsia="Times New Roman" w:hAnsi="Times New Roman" w:cs="Times New Roman"/>
      <w:b/>
      <w:bCs/>
      <w:sz w:val="24"/>
      <w:szCs w:val="20"/>
      <w:lang w:val="lt-LT" w:eastAsia="ar-SA"/>
    </w:rPr>
  </w:style>
  <w:style w:type="character" w:customStyle="1" w:styleId="Heading2Char">
    <w:name w:val="Heading 2 Char"/>
    <w:aliases w:val="Diagrama Char"/>
    <w:basedOn w:val="DefaultParagraphFont"/>
    <w:link w:val="Heading2"/>
    <w:rsid w:val="001D2625"/>
    <w:rPr>
      <w:rFonts w:ascii="Times New Roman" w:eastAsia="Calibri" w:hAnsi="Times New Roman" w:cs="Times New Roman"/>
      <w:color w:val="000000"/>
      <w:sz w:val="24"/>
      <w:szCs w:val="20"/>
      <w:lang w:val="lt-LT" w:eastAsia="ar-SA"/>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basedOn w:val="DefaultParagraphFont"/>
    <w:link w:val="Heading3"/>
    <w:rsid w:val="00AC2F3F"/>
    <w:rPr>
      <w:rFonts w:ascii="Times New Roman" w:eastAsia="Times New Roman" w:hAnsi="Times New Roman" w:cs="Times New Roman"/>
      <w:sz w:val="24"/>
      <w:szCs w:val="20"/>
      <w:lang w:val="lt-LT" w:eastAsia="ar-SA"/>
    </w:rPr>
  </w:style>
  <w:style w:type="character" w:customStyle="1" w:styleId="Heading4Char">
    <w:name w:val="Heading 4 Char"/>
    <w:aliases w:val=" Sub-Clause Sub-paragraph Char,Sub-Clause Sub-paragraph Char,Heading 4 Char Char Char Char Char,H4 Char"/>
    <w:basedOn w:val="DefaultParagraphFont"/>
    <w:link w:val="Heading4"/>
    <w:rsid w:val="00AC2F3F"/>
    <w:rPr>
      <w:rFonts w:ascii="Times New Roman" w:eastAsia="Times New Roman" w:hAnsi="Times New Roman" w:cs="Times New Roman"/>
      <w:sz w:val="24"/>
      <w:szCs w:val="24"/>
      <w:lang w:val="lt-LT" w:eastAsia="ar-SA"/>
    </w:rPr>
  </w:style>
  <w:style w:type="character" w:customStyle="1" w:styleId="Heading5Char">
    <w:name w:val="Heading 5 Char"/>
    <w:basedOn w:val="DefaultParagraphFont"/>
    <w:link w:val="Heading5"/>
    <w:rsid w:val="00AC2F3F"/>
    <w:rPr>
      <w:rFonts w:ascii="Times New Roman" w:eastAsia="Times New Roman" w:hAnsi="Times New Roman" w:cs="Times New Roman"/>
      <w:b/>
      <w:sz w:val="40"/>
      <w:szCs w:val="20"/>
      <w:lang w:val="lt-LT" w:eastAsia="ar-SA"/>
    </w:rPr>
  </w:style>
  <w:style w:type="character" w:customStyle="1" w:styleId="Heading6Char">
    <w:name w:val="Heading 6 Char"/>
    <w:basedOn w:val="DefaultParagraphFont"/>
    <w:link w:val="Heading6"/>
    <w:rsid w:val="00AC2F3F"/>
    <w:rPr>
      <w:rFonts w:ascii="Times New Roman" w:eastAsia="Times New Roman" w:hAnsi="Times New Roman" w:cs="Times New Roman"/>
      <w:b/>
      <w:sz w:val="36"/>
      <w:szCs w:val="20"/>
      <w:lang w:val="lt-LT" w:eastAsia="ar-SA"/>
    </w:rPr>
  </w:style>
  <w:style w:type="character" w:customStyle="1" w:styleId="Heading7Char">
    <w:name w:val="Heading 7 Char"/>
    <w:basedOn w:val="DefaultParagraphFont"/>
    <w:link w:val="Heading7"/>
    <w:rsid w:val="00AC2F3F"/>
    <w:rPr>
      <w:rFonts w:ascii="Times New Roman" w:eastAsia="Times New Roman" w:hAnsi="Times New Roman" w:cs="Times New Roman"/>
      <w:sz w:val="48"/>
      <w:szCs w:val="20"/>
      <w:lang w:val="lt-LT" w:eastAsia="ar-SA"/>
    </w:rPr>
  </w:style>
  <w:style w:type="character" w:customStyle="1" w:styleId="Heading8Char">
    <w:name w:val="Heading 8 Char"/>
    <w:basedOn w:val="DefaultParagraphFont"/>
    <w:link w:val="Heading8"/>
    <w:rsid w:val="00AC2F3F"/>
    <w:rPr>
      <w:rFonts w:ascii="Times New Roman" w:eastAsia="Times New Roman" w:hAnsi="Times New Roman" w:cs="Times New Roman"/>
      <w:b/>
      <w:sz w:val="18"/>
      <w:szCs w:val="20"/>
      <w:lang w:val="lt-LT" w:eastAsia="ar-SA"/>
    </w:rPr>
  </w:style>
  <w:style w:type="character" w:customStyle="1" w:styleId="Heading9Char">
    <w:name w:val="Heading 9 Char"/>
    <w:basedOn w:val="DefaultParagraphFont"/>
    <w:link w:val="Heading9"/>
    <w:rsid w:val="00AC2F3F"/>
    <w:rPr>
      <w:rFonts w:ascii="Times New Roman" w:eastAsia="Times New Roman" w:hAnsi="Times New Roman" w:cs="Times New Roman"/>
      <w:sz w:val="40"/>
      <w:szCs w:val="20"/>
      <w:lang w:val="lt-LT" w:eastAsia="ar-SA"/>
    </w:rPr>
  </w:style>
  <w:style w:type="numbering" w:customStyle="1" w:styleId="NoList1">
    <w:name w:val="No List1"/>
    <w:next w:val="NoList"/>
    <w:uiPriority w:val="99"/>
    <w:semiHidden/>
    <w:unhideWhenUsed/>
    <w:rsid w:val="00AC2F3F"/>
  </w:style>
  <w:style w:type="character" w:customStyle="1" w:styleId="WW8Num1z1">
    <w:name w:val="WW8Num1z1"/>
    <w:rsid w:val="00AC2F3F"/>
    <w:rPr>
      <w:b w:val="0"/>
      <w:i w:val="0"/>
    </w:rPr>
  </w:style>
  <w:style w:type="character" w:customStyle="1" w:styleId="WW8Num19z1">
    <w:name w:val="WW8Num19z1"/>
    <w:rsid w:val="00AC2F3F"/>
    <w:rPr>
      <w:b w:val="0"/>
      <w:i w:val="0"/>
    </w:rPr>
  </w:style>
  <w:style w:type="character" w:customStyle="1" w:styleId="WW8Num20z1">
    <w:name w:val="WW8Num20z1"/>
    <w:rsid w:val="00AC2F3F"/>
    <w:rPr>
      <w:sz w:val="28"/>
    </w:rPr>
  </w:style>
  <w:style w:type="character" w:customStyle="1" w:styleId="WW8Num28z0">
    <w:name w:val="WW8Num28z0"/>
    <w:rsid w:val="00AC2F3F"/>
    <w:rPr>
      <w:sz w:val="28"/>
    </w:rPr>
  </w:style>
  <w:style w:type="character" w:customStyle="1" w:styleId="WW8Num39z1">
    <w:name w:val="WW8Num39z1"/>
    <w:rsid w:val="00AC2F3F"/>
    <w:rPr>
      <w:b w:val="0"/>
      <w:i w:val="0"/>
    </w:rPr>
  </w:style>
  <w:style w:type="character" w:customStyle="1" w:styleId="DefaultParagraphFont2">
    <w:name w:val="Default Paragraph Font2"/>
    <w:semiHidden/>
    <w:rsid w:val="00AC2F3F"/>
  </w:style>
  <w:style w:type="character" w:styleId="Hyperlink">
    <w:name w:val="Hyperlink"/>
    <w:rsid w:val="00AC2F3F"/>
    <w:rPr>
      <w:color w:val="0000FF"/>
      <w:u w:val="single"/>
    </w:rPr>
  </w:style>
  <w:style w:type="character" w:styleId="CommentReference">
    <w:name w:val="annotation reference"/>
    <w:uiPriority w:val="99"/>
    <w:semiHidden/>
    <w:rsid w:val="00AC2F3F"/>
    <w:rPr>
      <w:sz w:val="16"/>
      <w:szCs w:val="16"/>
    </w:rPr>
  </w:style>
  <w:style w:type="character" w:customStyle="1" w:styleId="FootnoteCharacters">
    <w:name w:val="Footnote Characters"/>
    <w:rsid w:val="00AC2F3F"/>
    <w:rPr>
      <w:vertAlign w:val="superscript"/>
    </w:rPr>
  </w:style>
  <w:style w:type="character" w:styleId="PageNumber">
    <w:name w:val="page number"/>
    <w:basedOn w:val="DefaultParagraphFont2"/>
    <w:semiHidden/>
    <w:rsid w:val="00AC2F3F"/>
  </w:style>
  <w:style w:type="character" w:styleId="FootnoteReference">
    <w:name w:val="footnote reference"/>
    <w:semiHidden/>
    <w:rsid w:val="00AC2F3F"/>
    <w:rPr>
      <w:vertAlign w:val="superscript"/>
    </w:rPr>
  </w:style>
  <w:style w:type="character" w:styleId="FollowedHyperlink">
    <w:name w:val="FollowedHyperlink"/>
    <w:semiHidden/>
    <w:rsid w:val="00AC2F3F"/>
    <w:rPr>
      <w:color w:val="800080"/>
      <w:u w:val="single"/>
    </w:rPr>
  </w:style>
  <w:style w:type="character" w:customStyle="1" w:styleId="Bullets">
    <w:name w:val="Bullets"/>
    <w:rsid w:val="00AC2F3F"/>
    <w:rPr>
      <w:rFonts w:ascii="StarSymbol" w:eastAsia="StarSymbol" w:hAnsi="StarSymbol" w:cs="StarSymbol"/>
      <w:sz w:val="18"/>
      <w:szCs w:val="18"/>
    </w:rPr>
  </w:style>
  <w:style w:type="paragraph" w:styleId="BodyText">
    <w:name w:val="Body Text"/>
    <w:basedOn w:val="Normal"/>
    <w:link w:val="BodyTextChar"/>
    <w:semiHidden/>
    <w:rsid w:val="00AC2F3F"/>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BodyTextChar">
    <w:name w:val="Body Text Char"/>
    <w:basedOn w:val="DefaultParagraphFont"/>
    <w:link w:val="BodyText"/>
    <w:semiHidden/>
    <w:rsid w:val="00AC2F3F"/>
    <w:rPr>
      <w:rFonts w:ascii="Times New Roman" w:eastAsia="Times New Roman" w:hAnsi="Times New Roman" w:cs="Times New Roman"/>
      <w:sz w:val="24"/>
      <w:szCs w:val="24"/>
      <w:lang w:val="lt-LT" w:eastAsia="ar-SA"/>
    </w:rPr>
  </w:style>
  <w:style w:type="paragraph" w:styleId="List">
    <w:name w:val="List"/>
    <w:basedOn w:val="BodyText"/>
    <w:semiHidden/>
    <w:rsid w:val="00AC2F3F"/>
    <w:rPr>
      <w:rFonts w:cs="Arial Unicode MS"/>
    </w:rPr>
  </w:style>
  <w:style w:type="paragraph" w:styleId="Caption">
    <w:name w:val="caption"/>
    <w:basedOn w:val="Normal"/>
    <w:qFormat/>
    <w:rsid w:val="00AC2F3F"/>
    <w:pPr>
      <w:suppressLineNumbers/>
      <w:suppressAutoHyphens/>
      <w:spacing w:before="120" w:after="120" w:line="240" w:lineRule="auto"/>
    </w:pPr>
    <w:rPr>
      <w:rFonts w:ascii="Times New Roman" w:eastAsia="Times New Roman" w:hAnsi="Times New Roman" w:cs="Arial Unicode MS"/>
      <w:i/>
      <w:iCs/>
      <w:sz w:val="20"/>
      <w:szCs w:val="20"/>
      <w:lang w:eastAsia="ar-SA"/>
    </w:rPr>
  </w:style>
  <w:style w:type="paragraph" w:customStyle="1" w:styleId="Index">
    <w:name w:val="Index"/>
    <w:basedOn w:val="Normal"/>
    <w:rsid w:val="00AC2F3F"/>
    <w:pPr>
      <w:suppressLineNumbers/>
      <w:suppressAutoHyphens/>
      <w:spacing w:after="0" w:line="240" w:lineRule="auto"/>
    </w:pPr>
    <w:rPr>
      <w:rFonts w:ascii="Times New Roman" w:eastAsia="Times New Roman" w:hAnsi="Times New Roman" w:cs="Arial Unicode MS"/>
      <w:sz w:val="24"/>
      <w:szCs w:val="24"/>
      <w:lang w:eastAsia="ar-SA"/>
    </w:rPr>
  </w:style>
  <w:style w:type="paragraph" w:customStyle="1" w:styleId="Heading">
    <w:name w:val="Heading"/>
    <w:basedOn w:val="Normal"/>
    <w:next w:val="BodyText"/>
    <w:rsid w:val="00AC2F3F"/>
    <w:pPr>
      <w:keepNext/>
      <w:suppressAutoHyphens/>
      <w:spacing w:before="240" w:after="120" w:line="240" w:lineRule="auto"/>
    </w:pPr>
    <w:rPr>
      <w:rFonts w:ascii="Arial" w:eastAsia="Arial Unicode MS" w:hAnsi="Arial" w:cs="Arial Unicode MS"/>
      <w:sz w:val="28"/>
      <w:szCs w:val="28"/>
      <w:lang w:eastAsia="ar-SA"/>
    </w:rPr>
  </w:style>
  <w:style w:type="paragraph" w:styleId="TOC1">
    <w:name w:val="toc 1"/>
    <w:basedOn w:val="Normal"/>
    <w:next w:val="Normal"/>
    <w:semiHidden/>
    <w:rsid w:val="00AC2F3F"/>
    <w:pPr>
      <w:tabs>
        <w:tab w:val="right" w:pos="-3600"/>
        <w:tab w:val="left" w:pos="-3240"/>
        <w:tab w:val="left" w:pos="360"/>
        <w:tab w:val="right" w:leader="dot" w:pos="9628"/>
      </w:tabs>
      <w:suppressAutoHyphens/>
      <w:spacing w:after="0" w:line="240" w:lineRule="auto"/>
    </w:pPr>
    <w:rPr>
      <w:rFonts w:ascii="Times New Roman" w:eastAsia="Times New Roman" w:hAnsi="Times New Roman" w:cs="Times New Roman"/>
      <w:sz w:val="24"/>
      <w:szCs w:val="24"/>
      <w:lang w:eastAsia="ar-SA"/>
    </w:rPr>
  </w:style>
  <w:style w:type="paragraph" w:customStyle="1" w:styleId="Point1">
    <w:name w:val="Point 1"/>
    <w:basedOn w:val="Normal"/>
    <w:rsid w:val="00AC2F3F"/>
    <w:pPr>
      <w:suppressAutoHyphens/>
      <w:spacing w:before="120" w:after="120" w:line="240" w:lineRule="auto"/>
      <w:ind w:left="1418" w:hanging="567"/>
      <w:jc w:val="both"/>
    </w:pPr>
    <w:rPr>
      <w:rFonts w:ascii="Times New Roman" w:eastAsia="Times New Roman" w:hAnsi="Times New Roman" w:cs="Times New Roman"/>
      <w:sz w:val="24"/>
      <w:szCs w:val="20"/>
      <w:lang w:val="en-GB" w:eastAsia="ar-SA"/>
    </w:rPr>
  </w:style>
  <w:style w:type="paragraph" w:styleId="CommentText">
    <w:name w:val="annotation text"/>
    <w:basedOn w:val="Normal"/>
    <w:link w:val="CommentTextChar"/>
    <w:semiHidden/>
    <w:rsid w:val="00AC2F3F"/>
    <w:pPr>
      <w:suppressAutoHyphens/>
      <w:spacing w:after="0" w:line="240" w:lineRule="auto"/>
    </w:pPr>
    <w:rPr>
      <w:rFonts w:ascii="Times New Roman" w:eastAsia="Times New Roman" w:hAnsi="Times New Roman" w:cs="Times New Roman"/>
      <w:sz w:val="20"/>
      <w:szCs w:val="20"/>
      <w:lang w:val="x-none" w:eastAsia="ar-SA"/>
    </w:rPr>
  </w:style>
  <w:style w:type="character" w:customStyle="1" w:styleId="CommentTextChar">
    <w:name w:val="Comment Text Char"/>
    <w:basedOn w:val="DefaultParagraphFont"/>
    <w:link w:val="CommentText"/>
    <w:semiHidden/>
    <w:rsid w:val="00AC2F3F"/>
    <w:rPr>
      <w:rFonts w:ascii="Times New Roman" w:eastAsia="Times New Roman" w:hAnsi="Times New Roman" w:cs="Times New Roman"/>
      <w:sz w:val="20"/>
      <w:szCs w:val="20"/>
      <w:lang w:val="x-none" w:eastAsia="ar-SA"/>
    </w:rPr>
  </w:style>
  <w:style w:type="paragraph" w:customStyle="1" w:styleId="BalloonText1">
    <w:name w:val="Balloon Text1"/>
    <w:basedOn w:val="Normal"/>
    <w:rsid w:val="00AC2F3F"/>
    <w:pPr>
      <w:suppressAutoHyphens/>
      <w:spacing w:after="0" w:line="240" w:lineRule="auto"/>
    </w:pPr>
    <w:rPr>
      <w:rFonts w:ascii="Tahoma" w:eastAsia="Times New Roman" w:hAnsi="Tahoma" w:cs="Arial Unicode MS"/>
      <w:sz w:val="16"/>
      <w:szCs w:val="16"/>
      <w:lang w:eastAsia="ar-SA"/>
    </w:rPr>
  </w:style>
  <w:style w:type="paragraph" w:styleId="FootnoteText">
    <w:name w:val="footnote text"/>
    <w:basedOn w:val="Normal"/>
    <w:link w:val="FootnoteTextChar"/>
    <w:semiHidden/>
    <w:rsid w:val="00AC2F3F"/>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semiHidden/>
    <w:rsid w:val="00AC2F3F"/>
    <w:rPr>
      <w:rFonts w:ascii="Times New Roman" w:eastAsia="Times New Roman" w:hAnsi="Times New Roman" w:cs="Times New Roman"/>
      <w:sz w:val="20"/>
      <w:szCs w:val="20"/>
      <w:lang w:val="lt-LT" w:eastAsia="ar-SA"/>
    </w:rPr>
  </w:style>
  <w:style w:type="paragraph" w:styleId="Header">
    <w:name w:val="header"/>
    <w:basedOn w:val="Normal"/>
    <w:link w:val="HeaderChar"/>
    <w:uiPriority w:val="99"/>
    <w:rsid w:val="00AC2F3F"/>
    <w:pPr>
      <w:widowControl w:val="0"/>
      <w:tabs>
        <w:tab w:val="center" w:pos="4153"/>
        <w:tab w:val="right" w:pos="8306"/>
      </w:tabs>
      <w:suppressAutoHyphens/>
      <w:spacing w:after="20" w:line="240" w:lineRule="auto"/>
      <w:jc w:val="both"/>
    </w:pPr>
    <w:rPr>
      <w:rFonts w:ascii="Times New Roman" w:eastAsia="Times New Roman" w:hAnsi="Times New Roman" w:cs="Times New Roman"/>
      <w:sz w:val="24"/>
      <w:szCs w:val="20"/>
      <w:lang w:val="x-none" w:eastAsia="ar-SA"/>
    </w:rPr>
  </w:style>
  <w:style w:type="character" w:customStyle="1" w:styleId="HeaderChar">
    <w:name w:val="Header Char"/>
    <w:basedOn w:val="DefaultParagraphFont"/>
    <w:link w:val="Header"/>
    <w:uiPriority w:val="99"/>
    <w:rsid w:val="00AC2F3F"/>
    <w:rPr>
      <w:rFonts w:ascii="Times New Roman" w:eastAsia="Times New Roman" w:hAnsi="Times New Roman" w:cs="Times New Roman"/>
      <w:sz w:val="24"/>
      <w:szCs w:val="20"/>
      <w:lang w:val="x-none" w:eastAsia="ar-SA"/>
    </w:rPr>
  </w:style>
  <w:style w:type="paragraph" w:styleId="Footer">
    <w:name w:val="footer"/>
    <w:basedOn w:val="Normal"/>
    <w:link w:val="FooterChar"/>
    <w:uiPriority w:val="99"/>
    <w:rsid w:val="00AC2F3F"/>
    <w:pPr>
      <w:tabs>
        <w:tab w:val="center" w:pos="4320"/>
        <w:tab w:val="right" w:pos="8640"/>
      </w:tabs>
      <w:suppressAutoHyphens/>
      <w:spacing w:after="0" w:line="240" w:lineRule="auto"/>
    </w:pPr>
    <w:rPr>
      <w:rFonts w:ascii="Times New Roman" w:eastAsia="Times New Roman" w:hAnsi="Times New Roman" w:cs="Times New Roman"/>
      <w:sz w:val="24"/>
      <w:szCs w:val="20"/>
      <w:lang w:eastAsia="ar-SA"/>
    </w:rPr>
  </w:style>
  <w:style w:type="character" w:customStyle="1" w:styleId="FooterChar">
    <w:name w:val="Footer Char"/>
    <w:basedOn w:val="DefaultParagraphFont"/>
    <w:link w:val="Footer"/>
    <w:uiPriority w:val="99"/>
    <w:rsid w:val="00AC2F3F"/>
    <w:rPr>
      <w:rFonts w:ascii="Times New Roman" w:eastAsia="Times New Roman" w:hAnsi="Times New Roman" w:cs="Times New Roman"/>
      <w:sz w:val="24"/>
      <w:szCs w:val="20"/>
      <w:lang w:val="lt-LT" w:eastAsia="ar-SA"/>
    </w:rPr>
  </w:style>
  <w:style w:type="paragraph" w:customStyle="1" w:styleId="CommentSubject1">
    <w:name w:val="Comment Subject1"/>
    <w:basedOn w:val="CommentText"/>
    <w:next w:val="CommentText"/>
    <w:rsid w:val="00AC2F3F"/>
    <w:rPr>
      <w:b/>
      <w:bCs/>
    </w:rPr>
  </w:style>
  <w:style w:type="paragraph" w:customStyle="1" w:styleId="Debesliotekstas1">
    <w:name w:val="Debesėlio tekstas1"/>
    <w:basedOn w:val="Normal"/>
    <w:rsid w:val="00AC2F3F"/>
    <w:pPr>
      <w:suppressAutoHyphens/>
      <w:spacing w:after="0" w:line="240" w:lineRule="auto"/>
    </w:pPr>
    <w:rPr>
      <w:rFonts w:ascii="Tahoma" w:eastAsia="Times New Roman" w:hAnsi="Tahoma" w:cs="Arial Unicode MS"/>
      <w:sz w:val="16"/>
      <w:szCs w:val="16"/>
      <w:lang w:eastAsia="ar-SA"/>
    </w:rPr>
  </w:style>
  <w:style w:type="paragraph" w:customStyle="1" w:styleId="Komentarotema1">
    <w:name w:val="Komentaro tema1"/>
    <w:basedOn w:val="CommentText"/>
    <w:next w:val="CommentText"/>
    <w:rsid w:val="00AC2F3F"/>
    <w:rPr>
      <w:b/>
      <w:bCs/>
    </w:rPr>
  </w:style>
  <w:style w:type="paragraph" w:customStyle="1" w:styleId="Debesliotekstas2">
    <w:name w:val="Debesėlio tekstas2"/>
    <w:basedOn w:val="Normal"/>
    <w:rsid w:val="00AC2F3F"/>
    <w:pPr>
      <w:suppressAutoHyphens/>
      <w:spacing w:after="0" w:line="240" w:lineRule="auto"/>
    </w:pPr>
    <w:rPr>
      <w:rFonts w:ascii="Tahoma" w:eastAsia="Times New Roman" w:hAnsi="Tahoma" w:cs="Arial Unicode MS"/>
      <w:sz w:val="16"/>
      <w:szCs w:val="16"/>
      <w:lang w:eastAsia="ar-SA"/>
    </w:rPr>
  </w:style>
  <w:style w:type="paragraph" w:customStyle="1" w:styleId="TableContents">
    <w:name w:val="Table Contents"/>
    <w:basedOn w:val="Normal"/>
    <w:rsid w:val="00AC2F3F"/>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AC2F3F"/>
    <w:pPr>
      <w:jc w:val="center"/>
    </w:pPr>
    <w:rPr>
      <w:b/>
      <w:bCs/>
      <w:i/>
      <w:iCs/>
    </w:rPr>
  </w:style>
  <w:style w:type="paragraph" w:styleId="TOC2">
    <w:name w:val="toc 2"/>
    <w:basedOn w:val="Index"/>
    <w:semiHidden/>
    <w:rsid w:val="00AC2F3F"/>
    <w:pPr>
      <w:tabs>
        <w:tab w:val="right" w:leader="dot" w:pos="9637"/>
      </w:tabs>
      <w:ind w:left="283"/>
    </w:pPr>
  </w:style>
  <w:style w:type="paragraph" w:styleId="TOC3">
    <w:name w:val="toc 3"/>
    <w:basedOn w:val="Index"/>
    <w:semiHidden/>
    <w:rsid w:val="00AC2F3F"/>
    <w:pPr>
      <w:tabs>
        <w:tab w:val="right" w:leader="dot" w:pos="9637"/>
      </w:tabs>
      <w:ind w:left="566"/>
    </w:pPr>
  </w:style>
  <w:style w:type="paragraph" w:styleId="TOC4">
    <w:name w:val="toc 4"/>
    <w:basedOn w:val="Index"/>
    <w:semiHidden/>
    <w:rsid w:val="00AC2F3F"/>
    <w:pPr>
      <w:tabs>
        <w:tab w:val="right" w:leader="dot" w:pos="9637"/>
      </w:tabs>
      <w:ind w:left="849"/>
    </w:pPr>
  </w:style>
  <w:style w:type="paragraph" w:styleId="TOC5">
    <w:name w:val="toc 5"/>
    <w:basedOn w:val="Index"/>
    <w:semiHidden/>
    <w:rsid w:val="00AC2F3F"/>
    <w:pPr>
      <w:tabs>
        <w:tab w:val="right" w:leader="dot" w:pos="9637"/>
      </w:tabs>
      <w:ind w:left="1132"/>
    </w:pPr>
  </w:style>
  <w:style w:type="paragraph" w:styleId="TOC6">
    <w:name w:val="toc 6"/>
    <w:basedOn w:val="Index"/>
    <w:semiHidden/>
    <w:rsid w:val="00AC2F3F"/>
    <w:pPr>
      <w:tabs>
        <w:tab w:val="right" w:leader="dot" w:pos="9637"/>
      </w:tabs>
      <w:ind w:left="1415"/>
    </w:pPr>
  </w:style>
  <w:style w:type="paragraph" w:styleId="TOC7">
    <w:name w:val="toc 7"/>
    <w:basedOn w:val="Index"/>
    <w:semiHidden/>
    <w:rsid w:val="00AC2F3F"/>
    <w:pPr>
      <w:tabs>
        <w:tab w:val="right" w:leader="dot" w:pos="9637"/>
      </w:tabs>
      <w:ind w:left="1698"/>
    </w:pPr>
  </w:style>
  <w:style w:type="paragraph" w:styleId="TOC8">
    <w:name w:val="toc 8"/>
    <w:basedOn w:val="Index"/>
    <w:semiHidden/>
    <w:rsid w:val="00AC2F3F"/>
    <w:pPr>
      <w:tabs>
        <w:tab w:val="right" w:leader="dot" w:pos="9637"/>
      </w:tabs>
      <w:ind w:left="1981"/>
    </w:pPr>
  </w:style>
  <w:style w:type="paragraph" w:styleId="TOC9">
    <w:name w:val="toc 9"/>
    <w:basedOn w:val="Index"/>
    <w:semiHidden/>
    <w:rsid w:val="00AC2F3F"/>
    <w:pPr>
      <w:tabs>
        <w:tab w:val="right" w:leader="dot" w:pos="9637"/>
      </w:tabs>
      <w:ind w:left="2264"/>
    </w:pPr>
  </w:style>
  <w:style w:type="paragraph" w:customStyle="1" w:styleId="Contents10">
    <w:name w:val="Contents 10"/>
    <w:basedOn w:val="Index"/>
    <w:rsid w:val="00AC2F3F"/>
    <w:pPr>
      <w:tabs>
        <w:tab w:val="right" w:leader="dot" w:pos="9637"/>
      </w:tabs>
      <w:ind w:left="2547"/>
    </w:pPr>
  </w:style>
  <w:style w:type="paragraph" w:customStyle="1" w:styleId="Framecontents">
    <w:name w:val="Frame contents"/>
    <w:basedOn w:val="BodyText"/>
    <w:rsid w:val="00AC2F3F"/>
  </w:style>
  <w:style w:type="paragraph" w:customStyle="1" w:styleId="Komentarotema2">
    <w:name w:val="Komentaro tema2"/>
    <w:basedOn w:val="CommentText"/>
    <w:next w:val="CommentText"/>
    <w:semiHidden/>
    <w:rsid w:val="00AC2F3F"/>
    <w:rPr>
      <w:b/>
      <w:bCs/>
    </w:rPr>
  </w:style>
  <w:style w:type="paragraph" w:styleId="BodyText2">
    <w:name w:val="Body Text 2"/>
    <w:basedOn w:val="Normal"/>
    <w:link w:val="BodyText2Char"/>
    <w:semiHidden/>
    <w:rsid w:val="00AC2F3F"/>
    <w:pPr>
      <w:suppressAutoHyphens/>
      <w:spacing w:after="0" w:line="240" w:lineRule="auto"/>
    </w:pPr>
    <w:rPr>
      <w:rFonts w:ascii="Times New Roman" w:eastAsia="Times New Roman" w:hAnsi="Times New Roman" w:cs="Times New Roman"/>
      <w:sz w:val="20"/>
      <w:szCs w:val="24"/>
      <w:lang w:eastAsia="ar-SA"/>
    </w:rPr>
  </w:style>
  <w:style w:type="character" w:customStyle="1" w:styleId="BodyText2Char">
    <w:name w:val="Body Text 2 Char"/>
    <w:basedOn w:val="DefaultParagraphFont"/>
    <w:link w:val="BodyText2"/>
    <w:semiHidden/>
    <w:rsid w:val="00AC2F3F"/>
    <w:rPr>
      <w:rFonts w:ascii="Times New Roman" w:eastAsia="Times New Roman" w:hAnsi="Times New Roman" w:cs="Times New Roman"/>
      <w:sz w:val="20"/>
      <w:szCs w:val="24"/>
      <w:lang w:val="lt-LT" w:eastAsia="ar-SA"/>
    </w:rPr>
  </w:style>
  <w:style w:type="paragraph" w:styleId="BodyTextIndent">
    <w:name w:val="Body Text Indent"/>
    <w:basedOn w:val="Normal"/>
    <w:link w:val="BodyTextIndentChar"/>
    <w:semiHidden/>
    <w:rsid w:val="00AC2F3F"/>
    <w:pPr>
      <w:spacing w:after="0" w:line="240" w:lineRule="auto"/>
      <w:ind w:firstLine="90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AC2F3F"/>
    <w:rPr>
      <w:rFonts w:ascii="Times New Roman" w:eastAsia="Times New Roman" w:hAnsi="Times New Roman" w:cs="Times New Roman"/>
      <w:sz w:val="24"/>
      <w:szCs w:val="20"/>
      <w:lang w:val="lt-LT"/>
    </w:rPr>
  </w:style>
  <w:style w:type="paragraph" w:customStyle="1" w:styleId="xl40">
    <w:name w:val="xl40"/>
    <w:basedOn w:val="Normal"/>
    <w:rsid w:val="00AC2F3F"/>
    <w:pPr>
      <w:spacing w:before="100" w:after="100" w:line="240" w:lineRule="auto"/>
      <w:jc w:val="center"/>
      <w:textAlignment w:val="center"/>
    </w:pPr>
    <w:rPr>
      <w:rFonts w:ascii="Arial Unicode MS" w:eastAsia="Arial Unicode MS" w:hAnsi="Arial Unicode MS" w:cs="Times New Roman"/>
      <w:sz w:val="24"/>
      <w:szCs w:val="20"/>
      <w:lang w:val="en-GB"/>
    </w:rPr>
  </w:style>
  <w:style w:type="paragraph" w:customStyle="1" w:styleId="DefaultText">
    <w:name w:val="Default Text"/>
    <w:basedOn w:val="Normal"/>
    <w:rsid w:val="00AC2F3F"/>
    <w:pPr>
      <w:spacing w:after="0" w:line="240" w:lineRule="auto"/>
    </w:pPr>
    <w:rPr>
      <w:rFonts w:ascii="Times New Roman" w:eastAsia="Times New Roman" w:hAnsi="Times New Roman" w:cs="Times New Roman"/>
      <w:sz w:val="24"/>
      <w:szCs w:val="20"/>
      <w:lang w:val="en-US"/>
    </w:rPr>
  </w:style>
  <w:style w:type="paragraph" w:styleId="BodyTextIndent3">
    <w:name w:val="Body Text Indent 3"/>
    <w:basedOn w:val="Normal"/>
    <w:link w:val="BodyTextIndent3Char"/>
    <w:semiHidden/>
    <w:rsid w:val="00AC2F3F"/>
    <w:pPr>
      <w:suppressAutoHyphens/>
      <w:spacing w:after="0" w:line="240" w:lineRule="auto"/>
      <w:ind w:firstLine="1296"/>
    </w:pPr>
    <w:rPr>
      <w:rFonts w:ascii="Times New Roman" w:eastAsia="Times New Roman" w:hAnsi="Times New Roman" w:cs="Times New Roman"/>
      <w:bCs/>
      <w:sz w:val="24"/>
      <w:szCs w:val="24"/>
      <w:lang w:eastAsia="ar-SA"/>
    </w:rPr>
  </w:style>
  <w:style w:type="character" w:customStyle="1" w:styleId="BodyTextIndent3Char">
    <w:name w:val="Body Text Indent 3 Char"/>
    <w:basedOn w:val="DefaultParagraphFont"/>
    <w:link w:val="BodyTextIndent3"/>
    <w:semiHidden/>
    <w:rsid w:val="00AC2F3F"/>
    <w:rPr>
      <w:rFonts w:ascii="Times New Roman" w:eastAsia="Times New Roman" w:hAnsi="Times New Roman" w:cs="Times New Roman"/>
      <w:bCs/>
      <w:sz w:val="24"/>
      <w:szCs w:val="24"/>
      <w:lang w:val="lt-LT" w:eastAsia="ar-SA"/>
    </w:rPr>
  </w:style>
  <w:style w:type="paragraph" w:customStyle="1" w:styleId="Bullet">
    <w:name w:val="Bullet"/>
    <w:basedOn w:val="Normal"/>
    <w:rsid w:val="00AC2F3F"/>
    <w:pPr>
      <w:spacing w:after="120" w:line="240" w:lineRule="auto"/>
    </w:pPr>
    <w:rPr>
      <w:rFonts w:ascii="Times New Roman" w:eastAsia="Times New Roman" w:hAnsi="Times New Roman" w:cs="Times New Roman"/>
      <w:sz w:val="24"/>
      <w:szCs w:val="20"/>
      <w:lang w:val="en-GB"/>
    </w:rPr>
  </w:style>
  <w:style w:type="paragraph" w:styleId="BodyTextIndent2">
    <w:name w:val="Body Text Indent 2"/>
    <w:basedOn w:val="Normal"/>
    <w:link w:val="BodyTextIndent2Char"/>
    <w:semiHidden/>
    <w:rsid w:val="00AC2F3F"/>
    <w:pPr>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BodyTextIndent2Char">
    <w:name w:val="Body Text Indent 2 Char"/>
    <w:basedOn w:val="DefaultParagraphFont"/>
    <w:link w:val="BodyTextIndent2"/>
    <w:semiHidden/>
    <w:rsid w:val="00AC2F3F"/>
    <w:rPr>
      <w:rFonts w:ascii="Times New Roman" w:eastAsia="Times New Roman" w:hAnsi="Times New Roman" w:cs="Times New Roman"/>
      <w:sz w:val="24"/>
      <w:szCs w:val="24"/>
      <w:lang w:val="lt-LT" w:eastAsia="ar-SA"/>
    </w:rPr>
  </w:style>
  <w:style w:type="paragraph" w:styleId="BodyText3">
    <w:name w:val="Body Text 3"/>
    <w:basedOn w:val="Normal"/>
    <w:link w:val="BodyText3Char"/>
    <w:semiHidden/>
    <w:rsid w:val="00AC2F3F"/>
    <w:pPr>
      <w:suppressAutoHyphens/>
      <w:spacing w:after="120" w:line="240" w:lineRule="auto"/>
    </w:pPr>
    <w:rPr>
      <w:rFonts w:ascii="Times New Roman" w:eastAsia="Times New Roman" w:hAnsi="Times New Roman" w:cs="Times New Roman"/>
      <w:sz w:val="16"/>
      <w:szCs w:val="16"/>
      <w:lang w:eastAsia="ar-SA"/>
    </w:rPr>
  </w:style>
  <w:style w:type="character" w:customStyle="1" w:styleId="BodyText3Char">
    <w:name w:val="Body Text 3 Char"/>
    <w:basedOn w:val="DefaultParagraphFont"/>
    <w:link w:val="BodyText3"/>
    <w:semiHidden/>
    <w:rsid w:val="00AC2F3F"/>
    <w:rPr>
      <w:rFonts w:ascii="Times New Roman" w:eastAsia="Times New Roman" w:hAnsi="Times New Roman" w:cs="Times New Roman"/>
      <w:sz w:val="16"/>
      <w:szCs w:val="16"/>
      <w:lang w:val="lt-LT" w:eastAsia="ar-SA"/>
    </w:rPr>
  </w:style>
  <w:style w:type="paragraph" w:customStyle="1" w:styleId="StiliusParykintasisCentrePirmojieilut0cm">
    <w:name w:val="Stilius Paryškintasis Centre Pirmoji eilutė:  0 cm"/>
    <w:basedOn w:val="Normal"/>
    <w:rsid w:val="00AC2F3F"/>
    <w:pPr>
      <w:widowControl w:val="0"/>
      <w:suppressAutoHyphens/>
      <w:adjustRightInd w:val="0"/>
      <w:spacing w:after="0" w:line="240" w:lineRule="auto"/>
      <w:jc w:val="center"/>
      <w:textAlignment w:val="baseline"/>
    </w:pPr>
    <w:rPr>
      <w:rFonts w:ascii="Times New Roman" w:eastAsia="Times New Roman" w:hAnsi="Times New Roman" w:cs="Times New Roman"/>
      <w:b/>
      <w:bCs/>
      <w:sz w:val="24"/>
      <w:szCs w:val="20"/>
      <w:lang w:eastAsia="ar-SA"/>
    </w:rPr>
  </w:style>
  <w:style w:type="paragraph" w:customStyle="1" w:styleId="SPECAS1">
    <w:name w:val="SPECAS1"/>
    <w:basedOn w:val="Normal"/>
    <w:rsid w:val="00AC2F3F"/>
    <w:pPr>
      <w:suppressAutoHyphens/>
      <w:spacing w:after="0" w:line="240" w:lineRule="auto"/>
    </w:pPr>
    <w:rPr>
      <w:rFonts w:ascii="Times New Roman" w:eastAsia="Times New Roman" w:hAnsi="Times New Roman" w:cs="Times New Roman"/>
      <w:b/>
      <w:bCs/>
      <w:sz w:val="32"/>
      <w:szCs w:val="32"/>
      <w:u w:val="single"/>
      <w:lang w:eastAsia="ar-SA"/>
    </w:rPr>
  </w:style>
  <w:style w:type="paragraph" w:customStyle="1" w:styleId="TURINYSPRIEDAI">
    <w:name w:val="TURINYS PRIEDAI"/>
    <w:basedOn w:val="Normal"/>
    <w:rsid w:val="00AC2F3F"/>
    <w:pPr>
      <w:widowControl w:val="0"/>
      <w:tabs>
        <w:tab w:val="left" w:pos="720"/>
      </w:tabs>
      <w:suppressAutoHyphens/>
      <w:adjustRightInd w:val="0"/>
      <w:spacing w:after="0" w:line="360" w:lineRule="atLeast"/>
      <w:textAlignment w:val="baseline"/>
    </w:pPr>
    <w:rPr>
      <w:rFonts w:ascii="Times New Roman" w:eastAsia="Times New Roman" w:hAnsi="Times New Roman" w:cs="Times New Roman"/>
      <w:color w:val="000000"/>
      <w:sz w:val="24"/>
      <w:szCs w:val="24"/>
      <w:lang w:eastAsia="ar-SA"/>
    </w:rPr>
  </w:style>
  <w:style w:type="paragraph" w:customStyle="1" w:styleId="BodyText1">
    <w:name w:val="Body Text1"/>
    <w:rsid w:val="00AC2F3F"/>
    <w:pPr>
      <w:widowControl w:val="0"/>
      <w:autoSpaceDE w:val="0"/>
      <w:autoSpaceDN w:val="0"/>
      <w:adjustRightInd w:val="0"/>
      <w:spacing w:after="0" w:line="360" w:lineRule="atLeast"/>
      <w:ind w:firstLine="312"/>
      <w:jc w:val="both"/>
      <w:textAlignment w:val="baseline"/>
    </w:pPr>
    <w:rPr>
      <w:rFonts w:ascii="TimesLT" w:eastAsia="Times New Roman" w:hAnsi="TimesLT" w:cs="Times New Roman"/>
      <w:sz w:val="20"/>
      <w:szCs w:val="20"/>
    </w:rPr>
  </w:style>
  <w:style w:type="paragraph" w:customStyle="1" w:styleId="CentrBoldm">
    <w:name w:val="CentrBoldm"/>
    <w:basedOn w:val="Normal"/>
    <w:rsid w:val="00AC2F3F"/>
    <w:pPr>
      <w:widowControl w:val="0"/>
      <w:autoSpaceDE w:val="0"/>
      <w:autoSpaceDN w:val="0"/>
      <w:adjustRightInd w:val="0"/>
      <w:spacing w:after="0" w:line="360" w:lineRule="atLeast"/>
      <w:ind w:firstLine="851"/>
      <w:jc w:val="center"/>
      <w:textAlignment w:val="baseline"/>
    </w:pPr>
    <w:rPr>
      <w:rFonts w:ascii="TimesLT" w:eastAsia="Times New Roman" w:hAnsi="TimesLT" w:cs="Times New Roman"/>
      <w:b/>
      <w:bCs/>
      <w:sz w:val="20"/>
      <w:szCs w:val="20"/>
      <w:lang w:val="en-US"/>
    </w:rPr>
  </w:style>
  <w:style w:type="paragraph" w:customStyle="1" w:styleId="Linija">
    <w:name w:val="Linija"/>
    <w:basedOn w:val="MAZAS"/>
    <w:rsid w:val="00AC2F3F"/>
    <w:pPr>
      <w:ind w:firstLine="0"/>
      <w:jc w:val="center"/>
    </w:pPr>
    <w:rPr>
      <w:color w:val="auto"/>
      <w:sz w:val="12"/>
      <w:szCs w:val="12"/>
    </w:rPr>
  </w:style>
  <w:style w:type="paragraph" w:customStyle="1" w:styleId="MAZAS">
    <w:name w:val="MAZAS"/>
    <w:rsid w:val="00AC2F3F"/>
    <w:pPr>
      <w:widowControl w:val="0"/>
      <w:autoSpaceDE w:val="0"/>
      <w:autoSpaceDN w:val="0"/>
      <w:adjustRightInd w:val="0"/>
      <w:spacing w:after="0" w:line="360" w:lineRule="atLeast"/>
      <w:ind w:firstLine="312"/>
      <w:jc w:val="both"/>
      <w:textAlignment w:val="baseline"/>
    </w:pPr>
    <w:rPr>
      <w:rFonts w:ascii="TimesLT" w:eastAsia="Times New Roman" w:hAnsi="TimesLT" w:cs="Times New Roman"/>
      <w:color w:val="000000"/>
      <w:sz w:val="8"/>
      <w:szCs w:val="8"/>
    </w:rPr>
  </w:style>
  <w:style w:type="paragraph" w:customStyle="1" w:styleId="TEKSTAS">
    <w:name w:val="TEKSTAS"/>
    <w:basedOn w:val="Normal"/>
    <w:rsid w:val="00AC2F3F"/>
    <w:pPr>
      <w:widowControl w:val="0"/>
      <w:spacing w:before="60" w:after="60" w:line="240" w:lineRule="auto"/>
      <w:jc w:val="both"/>
    </w:pPr>
    <w:rPr>
      <w:rFonts w:ascii="Times New Roman" w:eastAsia="Times New Roman" w:hAnsi="Times New Roman" w:cs="Times New Roman"/>
      <w:sz w:val="24"/>
      <w:szCs w:val="20"/>
      <w:lang w:val="en-GB"/>
    </w:rPr>
  </w:style>
  <w:style w:type="paragraph" w:styleId="BalloonText">
    <w:name w:val="Balloon Text"/>
    <w:basedOn w:val="Normal"/>
    <w:link w:val="BalloonTextChar"/>
    <w:uiPriority w:val="99"/>
    <w:semiHidden/>
    <w:unhideWhenUsed/>
    <w:rsid w:val="00AC2F3F"/>
    <w:pPr>
      <w:suppressAutoHyphens/>
      <w:spacing w:after="0" w:line="240" w:lineRule="auto"/>
    </w:pPr>
    <w:rPr>
      <w:rFonts w:ascii="Tahoma" w:eastAsia="Times New Roman" w:hAnsi="Tahoma" w:cs="Times New Roman"/>
      <w:sz w:val="16"/>
      <w:szCs w:val="16"/>
      <w:lang w:eastAsia="ar-SA"/>
    </w:rPr>
  </w:style>
  <w:style w:type="character" w:customStyle="1" w:styleId="BalloonTextChar">
    <w:name w:val="Balloon Text Char"/>
    <w:basedOn w:val="DefaultParagraphFont"/>
    <w:link w:val="BalloonText"/>
    <w:uiPriority w:val="99"/>
    <w:semiHidden/>
    <w:rsid w:val="00AC2F3F"/>
    <w:rPr>
      <w:rFonts w:ascii="Tahoma" w:eastAsia="Times New Roman" w:hAnsi="Tahoma" w:cs="Times New Roman"/>
      <w:sz w:val="16"/>
      <w:szCs w:val="16"/>
      <w:lang w:val="lt-LT" w:eastAsia="ar-SA"/>
    </w:rPr>
  </w:style>
  <w:style w:type="paragraph" w:styleId="PlainText">
    <w:name w:val="Plain Text"/>
    <w:basedOn w:val="Normal"/>
    <w:link w:val="PlainTextChar"/>
    <w:uiPriority w:val="99"/>
    <w:rsid w:val="00AC2F3F"/>
    <w:pPr>
      <w:spacing w:after="0" w:line="240" w:lineRule="auto"/>
    </w:pPr>
    <w:rPr>
      <w:rFonts w:ascii="Courier New" w:eastAsia="Times New Roman" w:hAnsi="Courier New" w:cs="Times New Roman"/>
      <w:sz w:val="20"/>
      <w:szCs w:val="20"/>
      <w:lang w:eastAsia="x-none"/>
    </w:rPr>
  </w:style>
  <w:style w:type="character" w:customStyle="1" w:styleId="PlainTextChar">
    <w:name w:val="Plain Text Char"/>
    <w:basedOn w:val="DefaultParagraphFont"/>
    <w:link w:val="PlainText"/>
    <w:uiPriority w:val="99"/>
    <w:rsid w:val="00AC2F3F"/>
    <w:rPr>
      <w:rFonts w:ascii="Courier New" w:eastAsia="Times New Roman" w:hAnsi="Courier New" w:cs="Times New Roman"/>
      <w:sz w:val="20"/>
      <w:szCs w:val="20"/>
      <w:lang w:val="lt-LT" w:eastAsia="x-none"/>
    </w:rPr>
  </w:style>
  <w:style w:type="paragraph" w:styleId="Title">
    <w:name w:val="Title"/>
    <w:basedOn w:val="Normal"/>
    <w:link w:val="TitleChar"/>
    <w:qFormat/>
    <w:rsid w:val="00AC2F3F"/>
    <w:pPr>
      <w:spacing w:before="120" w:after="120" w:line="240" w:lineRule="auto"/>
      <w:jc w:val="center"/>
    </w:pPr>
    <w:rPr>
      <w:rFonts w:ascii="Arial" w:eastAsia="Times New Roman" w:hAnsi="Arial" w:cs="Times New Roman"/>
      <w:b/>
      <w:snapToGrid w:val="0"/>
      <w:sz w:val="28"/>
      <w:szCs w:val="20"/>
      <w:lang w:val="fr-BE" w:eastAsia="x-none"/>
    </w:rPr>
  </w:style>
  <w:style w:type="character" w:customStyle="1" w:styleId="TitleChar">
    <w:name w:val="Title Char"/>
    <w:basedOn w:val="DefaultParagraphFont"/>
    <w:link w:val="Title"/>
    <w:rsid w:val="00AC2F3F"/>
    <w:rPr>
      <w:rFonts w:ascii="Arial" w:eastAsia="Times New Roman" w:hAnsi="Arial" w:cs="Times New Roman"/>
      <w:b/>
      <w:snapToGrid w:val="0"/>
      <w:sz w:val="28"/>
      <w:szCs w:val="20"/>
      <w:lang w:val="fr-BE" w:eastAsia="x-none"/>
    </w:rPr>
  </w:style>
  <w:style w:type="paragraph" w:customStyle="1" w:styleId="prastasis">
    <w:name w:val="Áprastasis"/>
    <w:basedOn w:val="Normal"/>
    <w:next w:val="Normal"/>
    <w:rsid w:val="00AC2F3F"/>
    <w:pPr>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CommentSubject">
    <w:name w:val="annotation subject"/>
    <w:basedOn w:val="CommentText"/>
    <w:next w:val="CommentText"/>
    <w:link w:val="CommentSubjectChar"/>
    <w:uiPriority w:val="99"/>
    <w:semiHidden/>
    <w:unhideWhenUsed/>
    <w:rsid w:val="00AC2F3F"/>
    <w:rPr>
      <w:b/>
      <w:bCs/>
    </w:rPr>
  </w:style>
  <w:style w:type="character" w:customStyle="1" w:styleId="CommentSubjectChar">
    <w:name w:val="Comment Subject Char"/>
    <w:basedOn w:val="CommentTextChar"/>
    <w:link w:val="CommentSubject"/>
    <w:uiPriority w:val="99"/>
    <w:semiHidden/>
    <w:rsid w:val="00AC2F3F"/>
    <w:rPr>
      <w:rFonts w:ascii="Times New Roman" w:eastAsia="Times New Roman" w:hAnsi="Times New Roman" w:cs="Times New Roman"/>
      <w:b/>
      <w:bCs/>
      <w:sz w:val="20"/>
      <w:szCs w:val="20"/>
      <w:lang w:val="x-none" w:eastAsia="ar-SA"/>
    </w:rPr>
  </w:style>
  <w:style w:type="character" w:styleId="LineNumber">
    <w:name w:val="line number"/>
    <w:basedOn w:val="DefaultParagraphFont"/>
    <w:uiPriority w:val="99"/>
    <w:semiHidden/>
    <w:unhideWhenUsed/>
    <w:rsid w:val="00AC2F3F"/>
  </w:style>
  <w:style w:type="paragraph" w:styleId="HTMLPreformatted">
    <w:name w:val="HTML Preformatted"/>
    <w:basedOn w:val="Normal"/>
    <w:link w:val="HTMLPreformattedChar"/>
    <w:uiPriority w:val="99"/>
    <w:unhideWhenUsed/>
    <w:rsid w:val="00AC2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uiPriority w:val="99"/>
    <w:rsid w:val="00AC2F3F"/>
    <w:rPr>
      <w:rFonts w:ascii="Courier New" w:eastAsia="Times New Roman" w:hAnsi="Courier New" w:cs="Times New Roman"/>
      <w:sz w:val="20"/>
      <w:szCs w:val="20"/>
      <w:lang w:val="x-none" w:eastAsia="x-none"/>
    </w:rPr>
  </w:style>
  <w:style w:type="table" w:styleId="TableGrid">
    <w:name w:val="Table Grid"/>
    <w:basedOn w:val="TableNormal"/>
    <w:rsid w:val="00AC2F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tinklapis2">
    <w:name w:val="Įprastasis (tinklapis)2"/>
    <w:basedOn w:val="Normal"/>
    <w:rsid w:val="00AC2F3F"/>
    <w:pPr>
      <w:spacing w:before="100" w:beforeAutospacing="1" w:after="100" w:afterAutospacing="1" w:line="240" w:lineRule="auto"/>
      <w:jc w:val="both"/>
    </w:pPr>
    <w:rPr>
      <w:rFonts w:ascii="Arial" w:eastAsia="Times New Roman" w:hAnsi="Arial" w:cs="Arial"/>
      <w:sz w:val="24"/>
      <w:szCs w:val="24"/>
      <w:lang w:eastAsia="lt-LT"/>
    </w:rPr>
  </w:style>
  <w:style w:type="paragraph" w:customStyle="1" w:styleId="DNV-SignGuide">
    <w:name w:val="DNV-SignGuide"/>
    <w:basedOn w:val="Normal"/>
    <w:rsid w:val="00AC2F3F"/>
    <w:pPr>
      <w:spacing w:after="0" w:line="240" w:lineRule="auto"/>
      <w:ind w:left="57" w:right="57"/>
      <w:jc w:val="center"/>
    </w:pPr>
    <w:rPr>
      <w:rFonts w:ascii="Times New Roman" w:eastAsia="Times New Roman" w:hAnsi="Times New Roman" w:cs="Times New Roman"/>
      <w:noProof/>
      <w:sz w:val="16"/>
      <w:szCs w:val="20"/>
      <w:lang w:val="en-GB"/>
    </w:rPr>
  </w:style>
  <w:style w:type="paragraph" w:customStyle="1" w:styleId="DNV-FieldGuide">
    <w:name w:val="DNV-FieldGuide"/>
    <w:basedOn w:val="Normal"/>
    <w:next w:val="DNV-FieldInput"/>
    <w:rsid w:val="00AC2F3F"/>
    <w:pPr>
      <w:spacing w:after="0" w:line="240" w:lineRule="auto"/>
    </w:pPr>
    <w:rPr>
      <w:rFonts w:ascii="Times New Roman" w:eastAsia="Times New Roman" w:hAnsi="Times New Roman" w:cs="Times New Roman"/>
      <w:noProof/>
      <w:sz w:val="16"/>
      <w:szCs w:val="20"/>
      <w:lang w:val="en-GB"/>
    </w:rPr>
  </w:style>
  <w:style w:type="paragraph" w:customStyle="1" w:styleId="DNV-FieldInput">
    <w:name w:val="DNV-FieldInput"/>
    <w:basedOn w:val="Normal"/>
    <w:rsid w:val="00AC2F3F"/>
    <w:pPr>
      <w:spacing w:after="0" w:line="240" w:lineRule="auto"/>
    </w:pPr>
    <w:rPr>
      <w:rFonts w:ascii="Times New Roman" w:eastAsia="Times New Roman" w:hAnsi="Times New Roman" w:cs="Times New Roman"/>
      <w:noProof/>
      <w:sz w:val="20"/>
      <w:szCs w:val="20"/>
      <w:lang w:val="en-GB"/>
    </w:rPr>
  </w:style>
  <w:style w:type="paragraph" w:customStyle="1" w:styleId="DNV-Sign">
    <w:name w:val="DNV-Sign"/>
    <w:basedOn w:val="Normal"/>
    <w:next w:val="Normal"/>
    <w:rsid w:val="00AC2F3F"/>
    <w:pPr>
      <w:spacing w:before="600" w:after="0" w:line="240" w:lineRule="auto"/>
    </w:pPr>
    <w:rPr>
      <w:rFonts w:ascii="Times New Roman" w:eastAsia="Times New Roman" w:hAnsi="Times New Roman" w:cs="Times New Roman"/>
      <w:sz w:val="20"/>
      <w:szCs w:val="20"/>
      <w:lang w:val="en-GB"/>
    </w:rPr>
  </w:style>
  <w:style w:type="paragraph" w:customStyle="1" w:styleId="DNV-ColGuide1">
    <w:name w:val="DNV-ColGuide 1"/>
    <w:basedOn w:val="Normal"/>
    <w:rsid w:val="00AC2F3F"/>
    <w:pPr>
      <w:spacing w:before="100" w:after="0" w:line="200" w:lineRule="exact"/>
    </w:pPr>
    <w:rPr>
      <w:rFonts w:ascii="Times New Roman" w:eastAsia="Times New Roman" w:hAnsi="Times New Roman" w:cs="Times New Roman"/>
      <w:b/>
      <w:noProof/>
      <w:sz w:val="18"/>
      <w:szCs w:val="20"/>
      <w:lang w:val="en-GB"/>
    </w:rPr>
  </w:style>
  <w:style w:type="paragraph" w:customStyle="1" w:styleId="NormalItalic">
    <w:name w:val="NormalItalic"/>
    <w:basedOn w:val="Normal"/>
    <w:rsid w:val="00AC2F3F"/>
    <w:pPr>
      <w:spacing w:after="0" w:line="240" w:lineRule="auto"/>
    </w:pPr>
    <w:rPr>
      <w:rFonts w:ascii="Times New Roman" w:eastAsia="Times New Roman" w:hAnsi="Times New Roman" w:cs="Times New Roman"/>
      <w:i/>
      <w:sz w:val="20"/>
      <w:szCs w:val="20"/>
      <w:lang w:val="en-GB"/>
    </w:rPr>
  </w:style>
  <w:style w:type="paragraph" w:customStyle="1" w:styleId="BodyText10">
    <w:name w:val="Body Text10"/>
    <w:rsid w:val="00AC2F3F"/>
    <w:pPr>
      <w:snapToGrid w:val="0"/>
      <w:spacing w:after="0" w:line="240" w:lineRule="auto"/>
      <w:ind w:firstLine="312"/>
      <w:jc w:val="both"/>
    </w:pPr>
    <w:rPr>
      <w:rFonts w:ascii="TimesLT" w:eastAsia="Times New Roman" w:hAnsi="TimesLT" w:cs="Times New Roman"/>
      <w:sz w:val="20"/>
      <w:szCs w:val="20"/>
    </w:rPr>
  </w:style>
  <w:style w:type="paragraph" w:styleId="ListParagraph">
    <w:name w:val="List Paragraph"/>
    <w:basedOn w:val="Normal"/>
    <w:link w:val="ListParagraphChar"/>
    <w:uiPriority w:val="34"/>
    <w:qFormat/>
    <w:rsid w:val="00AC2F3F"/>
    <w:pPr>
      <w:ind w:left="720"/>
      <w:contextualSpacing/>
    </w:pPr>
    <w:rPr>
      <w:rFonts w:ascii="Calibri" w:eastAsia="Calibri" w:hAnsi="Calibri" w:cs="Times New Roman"/>
      <w:lang w:val="en-US"/>
    </w:rPr>
  </w:style>
  <w:style w:type="character" w:customStyle="1" w:styleId="celllbl1">
    <w:name w:val="celllbl1"/>
    <w:basedOn w:val="DefaultParagraphFont"/>
    <w:rsid w:val="009726D4"/>
    <w:rPr>
      <w:rFonts w:ascii="Arial" w:hAnsi="Arial" w:cs="Arial" w:hint="default"/>
      <w:b/>
      <w:bCs/>
      <w:color w:val="000000"/>
      <w:sz w:val="18"/>
      <w:szCs w:val="18"/>
    </w:rPr>
  </w:style>
  <w:style w:type="character" w:customStyle="1" w:styleId="ListParagraphChar">
    <w:name w:val="List Paragraph Char"/>
    <w:link w:val="ListParagraph"/>
    <w:uiPriority w:val="34"/>
    <w:locked/>
    <w:rsid w:val="00472EA4"/>
    <w:rPr>
      <w:rFonts w:ascii="Calibri" w:eastAsia="Calibri" w:hAnsi="Calibri" w:cs="Times New Roman"/>
    </w:rPr>
  </w:style>
  <w:style w:type="character" w:styleId="UnresolvedMention">
    <w:name w:val="Unresolved Mention"/>
    <w:basedOn w:val="DefaultParagraphFont"/>
    <w:uiPriority w:val="99"/>
    <w:semiHidden/>
    <w:unhideWhenUsed/>
    <w:rsid w:val="009776FC"/>
    <w:rPr>
      <w:color w:val="605E5C"/>
      <w:shd w:val="clear" w:color="auto" w:fill="E1DFDD"/>
    </w:rPr>
  </w:style>
  <w:style w:type="paragraph" w:styleId="NoSpacing">
    <w:name w:val="No Spacing"/>
    <w:uiPriority w:val="1"/>
    <w:qFormat/>
    <w:rsid w:val="00E3683E"/>
    <w:pPr>
      <w:spacing w:after="0" w:line="240" w:lineRule="auto"/>
    </w:pPr>
    <w:rPr>
      <w:lang w:val="lt-LT"/>
    </w:rPr>
  </w:style>
  <w:style w:type="table" w:customStyle="1" w:styleId="TableGrid1">
    <w:name w:val="Table Grid1"/>
    <w:basedOn w:val="TableNormal"/>
    <w:next w:val="TableGrid"/>
    <w:uiPriority w:val="39"/>
    <w:rsid w:val="002C2F8D"/>
    <w:pPr>
      <w:spacing w:after="0" w:line="240" w:lineRule="auto"/>
    </w:pPr>
    <w:rPr>
      <w:rFonts w:ascii="Times New Roman" w:eastAsia="Calibri"/>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2C2F8D"/>
    <w:pPr>
      <w:spacing w:after="0" w:line="240" w:lineRule="auto"/>
    </w:pPr>
    <w:rPr>
      <w:rFonts w:ascii="Times New Roman" w:eastAsia="Calibri"/>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C2F8D"/>
    <w:pPr>
      <w:spacing w:after="0" w:line="240" w:lineRule="auto"/>
    </w:pPr>
    <w:rPr>
      <w:rFonts w:ascii="Times New Roman" w:eastAsia="Calibri"/>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0946D2"/>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72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ietuv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ovacijuagentura.lt/site/binaries/content/assets/eksportuok/nacionalinis-eksporto-stenda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ovacijuagentura.lt/site/binaries/content/assets/eksportuok/nacionalinis-eksporto-stendas.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DF3FB156BC82448AFDD97B7CAF7A0F6" ma:contentTypeVersion="19" ma:contentTypeDescription="Create a new document." ma:contentTypeScope="" ma:versionID="5d7beca22bdf3666e724eaa060cf4eaf">
  <xsd:schema xmlns:xsd="http://www.w3.org/2001/XMLSchema" xmlns:xs="http://www.w3.org/2001/XMLSchema" xmlns:p="http://schemas.microsoft.com/office/2006/metadata/properties" xmlns:ns2="e5a5c70b-14ad-4d46-81f6-8676a668313a" xmlns:ns3="816d22e5-93b6-44cf-a50c-293f858cd7d7" xmlns:ns4="26af0647-b22e-4afb-adbd-90ed07a6aadb" xmlns:ns5="955f43de-c42a-4337-9012-ed33509af121" targetNamespace="http://schemas.microsoft.com/office/2006/metadata/properties" ma:root="true" ma:fieldsID="f1e34797ddae71856f102c36c15aed73" ns2:_="" ns3:_="" ns4:_="" ns5:_="">
    <xsd:import namespace="e5a5c70b-14ad-4d46-81f6-8676a668313a"/>
    <xsd:import namespace="816d22e5-93b6-44cf-a50c-293f858cd7d7"/>
    <xsd:import namespace="26af0647-b22e-4afb-adbd-90ed07a6aadb"/>
    <xsd:import namespace="955f43de-c42a-4337-9012-ed33509af12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a5c70b-14ad-4d46-81f6-8676a668313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6d22e5-93b6-44cf-a50c-293f858cd7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af0647-b22e-4afb-adbd-90ed07a6aadb" elementFormDefault="qualified">
    <xsd:import namespace="http://schemas.microsoft.com/office/2006/documentManagement/types"/>
    <xsd:import namespace="http://schemas.microsoft.com/office/infopath/2007/PartnerControls"/>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5f43de-c42a-4337-9012-ed33509af121"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21d0098-971c-41bf-9f4a-7640bc9e273a}" ma:internalName="TaxCatchAll" ma:showField="CatchAllData" ma:web="955f43de-c42a-4337-9012-ed33509af1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55f43de-c42a-4337-9012-ed33509af121" xsi:nil="true"/>
    <lcf76f155ced4ddcb4097134ff3c332f xmlns="26af0647-b22e-4afb-adbd-90ed07a6aad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A48484-271D-4D94-BDFA-07DE48CC5B44}">
  <ds:schemaRefs>
    <ds:schemaRef ds:uri="http://schemas.openxmlformats.org/officeDocument/2006/bibliography"/>
  </ds:schemaRefs>
</ds:datastoreItem>
</file>

<file path=customXml/itemProps2.xml><?xml version="1.0" encoding="utf-8"?>
<ds:datastoreItem xmlns:ds="http://schemas.openxmlformats.org/officeDocument/2006/customXml" ds:itemID="{A4374578-91FD-430E-8BD5-DA2350D2D8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a5c70b-14ad-4d46-81f6-8676a668313a"/>
    <ds:schemaRef ds:uri="816d22e5-93b6-44cf-a50c-293f858cd7d7"/>
    <ds:schemaRef ds:uri="26af0647-b22e-4afb-adbd-90ed07a6aadb"/>
    <ds:schemaRef ds:uri="955f43de-c42a-4337-9012-ed33509af1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787BE5-F7E4-4549-87AA-62A6184419AA}">
  <ds:schemaRefs>
    <ds:schemaRef ds:uri="http://schemas.microsoft.com/office/2006/metadata/properties"/>
    <ds:schemaRef ds:uri="http://schemas.microsoft.com/office/infopath/2007/PartnerControls"/>
    <ds:schemaRef ds:uri="955f43de-c42a-4337-9012-ed33509af121"/>
    <ds:schemaRef ds:uri="26af0647-b22e-4afb-adbd-90ed07a6aadb"/>
  </ds:schemaRefs>
</ds:datastoreItem>
</file>

<file path=customXml/itemProps4.xml><?xml version="1.0" encoding="utf-8"?>
<ds:datastoreItem xmlns:ds="http://schemas.openxmlformats.org/officeDocument/2006/customXml" ds:itemID="{CCBC5FBF-8165-496C-8EB0-A5040BC67E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1279</Words>
  <Characters>9491</Characters>
  <Application>Microsoft Office Word</Application>
  <DocSecurity>0</DocSecurity>
  <Lines>79</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Nedzinskienė</dc:creator>
  <cp:keywords/>
  <cp:lastModifiedBy>Gražina Kašinskienė</cp:lastModifiedBy>
  <cp:revision>8</cp:revision>
  <cp:lastPrinted>2018-10-30T20:37:00Z</cp:lastPrinted>
  <dcterms:created xsi:type="dcterms:W3CDTF">2025-02-14T11:15:00Z</dcterms:created>
  <dcterms:modified xsi:type="dcterms:W3CDTF">2025-02-14T12:14:00Z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14cdb580de7f1e4963a51d3875a59703b015be2a6acd8b8b090a908267327a76</vt:lpwstr>
  </property>
  <property fmtid="{D5CDD505-2E9C-101B-9397-08002B2CF9AE}" pid="3" name="ContentTypeId">
    <vt:lpwstr>0x010100ADF3FB156BC82448AFDD97B7CAF7A0F6</vt:lpwstr>
  </property>
  <property fmtid="{D5CDD505-2E9C-101B-9397-08002B2CF9AE}" pid="4" name="MediaServiceImageTags">
    <vt:lpwstr/>
  </property>
</Properties>
</file>