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1165" w14:textId="3FA196B1" w:rsidR="0076133C" w:rsidRPr="00121910" w:rsidRDefault="0076133C" w:rsidP="0076133C">
      <w:pPr>
        <w:jc w:val="right"/>
        <w:rPr>
          <w:rFonts w:ascii="Times New Roman" w:hAnsi="Times New Roman"/>
          <w:b/>
          <w:bCs/>
        </w:rPr>
      </w:pPr>
      <w:r w:rsidRPr="00121910">
        <w:rPr>
          <w:rFonts w:ascii="Times New Roman" w:hAnsi="Times New Roman"/>
          <w:b/>
          <w:bCs/>
        </w:rPr>
        <w:t xml:space="preserve">Specialiųjų pirkimo sąlygų 3 priedas </w:t>
      </w:r>
    </w:p>
    <w:p w14:paraId="74A47915" w14:textId="77777777" w:rsidR="00B33993" w:rsidRPr="00EA4A23" w:rsidRDefault="00B33993" w:rsidP="0076133C">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p>
    <w:p w14:paraId="00C04AD2" w14:textId="77777777" w:rsidR="0076133C" w:rsidRDefault="0076133C"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3366CB7A" w14:textId="77777777" w:rsidR="00CC1696" w:rsidRPr="00EA4A23" w:rsidRDefault="00CC1696"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3E847A68" w14:textId="7DB0BF6E" w:rsidR="002A7F70" w:rsidRPr="00EA4A23"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rPr>
      </w:pPr>
      <w:r w:rsidRPr="00EA4A23">
        <w:rPr>
          <w:rFonts w:ascii="Times New Roman" w:hAnsi="Times New Roman"/>
          <w:b/>
          <w:sz w:val="24"/>
          <w:szCs w:val="24"/>
        </w:rPr>
        <w:t>PASIŪLYMAS</w:t>
      </w:r>
      <w:r w:rsidR="00043B92" w:rsidRPr="00EA4A23">
        <w:rPr>
          <w:rFonts w:ascii="Times New Roman" w:hAnsi="Times New Roman"/>
          <w:b/>
          <w:sz w:val="24"/>
          <w:szCs w:val="24"/>
        </w:rPr>
        <w:t xml:space="preserve"> </w:t>
      </w:r>
    </w:p>
    <w:p w14:paraId="7B58C31E" w14:textId="2B04A2EA" w:rsidR="002A7F70" w:rsidRPr="00EA4A23" w:rsidRDefault="009946C5" w:rsidP="00BD34CA">
      <w:pPr>
        <w:pStyle w:val="prastasis1"/>
        <w:spacing w:after="0" w:line="240" w:lineRule="auto"/>
        <w:jc w:val="center"/>
        <w:rPr>
          <w:rStyle w:val="Numatytasispastraiposriftas1"/>
          <w:rFonts w:ascii="Times New Roman" w:hAnsi="Times New Roman"/>
          <w:b/>
          <w:bCs/>
          <w:sz w:val="24"/>
          <w:szCs w:val="24"/>
        </w:rPr>
      </w:pPr>
      <w:r w:rsidRPr="00EA4A23">
        <w:rPr>
          <w:rStyle w:val="Numatytasispastraiposriftas1"/>
          <w:rFonts w:ascii="Times New Roman" w:hAnsi="Times New Roman"/>
          <w:b/>
          <w:bCs/>
          <w:sz w:val="24"/>
          <w:szCs w:val="24"/>
        </w:rPr>
        <w:t>DĖL</w:t>
      </w:r>
      <w:r w:rsidR="00043B92" w:rsidRPr="00EA4A23">
        <w:rPr>
          <w:rStyle w:val="Numatytasispastraiposriftas1"/>
          <w:rFonts w:ascii="Times New Roman" w:hAnsi="Times New Roman"/>
          <w:b/>
          <w:bCs/>
          <w:sz w:val="24"/>
          <w:szCs w:val="24"/>
        </w:rPr>
        <w:t xml:space="preserve"> </w:t>
      </w:r>
      <w:r w:rsidR="008510FD" w:rsidRPr="00EA4A23">
        <w:rPr>
          <w:rFonts w:ascii="Times New Roman" w:hAnsi="Times New Roman"/>
          <w:b/>
          <w:bCs/>
          <w:sz w:val="24"/>
          <w:szCs w:val="24"/>
        </w:rPr>
        <w:t xml:space="preserve">NACIONALINIO JUNGTINIO LIETUVOS STENDO TARPTAUTINĖSE PARODOSE DIZAINO </w:t>
      </w:r>
      <w:r w:rsidR="00BD34CA">
        <w:rPr>
          <w:rFonts w:ascii="Times New Roman" w:hAnsi="Times New Roman"/>
          <w:b/>
          <w:bCs/>
          <w:sz w:val="24"/>
          <w:szCs w:val="24"/>
        </w:rPr>
        <w:t xml:space="preserve"> </w:t>
      </w:r>
      <w:r w:rsidR="008510FD" w:rsidRPr="00EA4A23">
        <w:rPr>
          <w:rFonts w:ascii="Times New Roman" w:hAnsi="Times New Roman"/>
          <w:b/>
          <w:bCs/>
          <w:sz w:val="24"/>
          <w:szCs w:val="24"/>
        </w:rPr>
        <w:t xml:space="preserve">IR </w:t>
      </w:r>
      <w:r w:rsidR="00634B55" w:rsidRPr="00EA4A23">
        <w:rPr>
          <w:rFonts w:ascii="Times New Roman" w:hAnsi="Times New Roman"/>
          <w:b/>
          <w:bCs/>
          <w:sz w:val="24"/>
          <w:szCs w:val="24"/>
        </w:rPr>
        <w:t>ĮRENGIMO PASLAUGŲ</w:t>
      </w:r>
      <w:r w:rsidR="00CC7762" w:rsidRPr="00EA4A23">
        <w:rPr>
          <w:rFonts w:ascii="Times New Roman" w:hAnsi="Times New Roman"/>
          <w:b/>
          <w:bCs/>
          <w:sz w:val="24"/>
          <w:szCs w:val="24"/>
        </w:rPr>
        <w:t xml:space="preserve"> </w:t>
      </w:r>
      <w:r w:rsidR="00043B92" w:rsidRPr="00EA4A23">
        <w:rPr>
          <w:rFonts w:ascii="Times New Roman" w:hAnsi="Times New Roman"/>
          <w:b/>
          <w:bCs/>
          <w:sz w:val="24"/>
          <w:szCs w:val="24"/>
        </w:rPr>
        <w:t>P</w:t>
      </w:r>
      <w:r w:rsidR="00A104B9" w:rsidRPr="00EA4A23">
        <w:rPr>
          <w:rStyle w:val="Numatytasispastraiposriftas1"/>
          <w:rFonts w:ascii="Times New Roman" w:hAnsi="Times New Roman"/>
          <w:b/>
          <w:bCs/>
          <w:sz w:val="24"/>
          <w:szCs w:val="24"/>
        </w:rPr>
        <w:t>IRKIMO</w:t>
      </w:r>
    </w:p>
    <w:p w14:paraId="4FF33A5A" w14:textId="77777777" w:rsidR="008E68DA" w:rsidRPr="00EA4A23"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u w:val="single"/>
        </w:rPr>
      </w:pPr>
    </w:p>
    <w:p w14:paraId="0E64BBF5" w14:textId="77777777" w:rsidR="00AB7016"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p w14:paraId="7BDB8029" w14:textId="77777777" w:rsidR="00320114" w:rsidRPr="00EA4A23" w:rsidRDefault="00320114"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6"/>
        <w:gridCol w:w="4659"/>
      </w:tblGrid>
      <w:tr w:rsidR="00E34B4C" w:rsidRPr="00EA4A23" w14:paraId="5EE7DD96" w14:textId="77777777" w:rsidTr="005A7BCD">
        <w:trPr>
          <w:trHeight w:val="1115"/>
        </w:trPr>
        <w:tc>
          <w:tcPr>
            <w:tcW w:w="2715" w:type="pct"/>
            <w:shd w:val="clear" w:color="auto" w:fill="F2F2F2" w:themeFill="background1" w:themeFillShade="F2"/>
          </w:tcPr>
          <w:p w14:paraId="6EE7AA78" w14:textId="77777777" w:rsidR="00E34B4C" w:rsidRPr="00EA4A23" w:rsidRDefault="00E34B4C" w:rsidP="00E34B4C">
            <w:pPr>
              <w:tabs>
                <w:tab w:val="left" w:pos="851"/>
              </w:tabs>
              <w:autoSpaceDN/>
              <w:spacing w:after="0" w:line="240" w:lineRule="auto"/>
              <w:jc w:val="both"/>
              <w:textAlignment w:val="auto"/>
              <w:rPr>
                <w:rFonts w:ascii="Times New Roman" w:eastAsiaTheme="minorEastAsia" w:hAnsi="Times New Roman"/>
                <w:sz w:val="24"/>
                <w:szCs w:val="24"/>
                <w:lang w:eastAsia="lt-LT"/>
              </w:rPr>
            </w:pPr>
            <w:bookmarkStart w:id="0" w:name="_Hlk109209920"/>
            <w:r w:rsidRPr="00EA4A23">
              <w:rPr>
                <w:rFonts w:ascii="Times New Roman" w:eastAsiaTheme="minorEastAsia" w:hAnsi="Times New Roman"/>
                <w:b/>
                <w:bCs/>
                <w:sz w:val="24"/>
                <w:szCs w:val="24"/>
                <w:lang w:eastAsia="lt-LT"/>
              </w:rPr>
              <w:t>Tiekėjo arba ūkio subjektų grupės dalyvių pavadinimas (-ai), juridinio asmens kodas</w:t>
            </w:r>
            <w:r w:rsidRPr="00EA4A23">
              <w:rPr>
                <w:rFonts w:ascii="Times New Roman" w:eastAsiaTheme="minorEastAsia" w:hAnsi="Times New Roman"/>
                <w:sz w:val="24"/>
                <w:szCs w:val="24"/>
                <w:lang w:eastAsia="lt-LT"/>
              </w:rPr>
              <w:t xml:space="preserve"> (-ai) </w:t>
            </w:r>
            <w:r w:rsidRPr="00EA4A23">
              <w:rPr>
                <w:rFonts w:ascii="Times New Roman" w:eastAsiaTheme="minorEastAsia" w:hAnsi="Times New Roman"/>
                <w:i/>
                <w:sz w:val="24"/>
                <w:szCs w:val="24"/>
                <w:lang w:eastAsia="lt-LT"/>
              </w:rPr>
              <w:t>(jeigu pasiūlymą teikia fizinis asmuo – verslo ar individualios veiklos pažymėjimo Nr. ar pan.)</w:t>
            </w:r>
            <w:r w:rsidRPr="00EA4A23">
              <w:rPr>
                <w:rFonts w:ascii="Times New Roman" w:eastAsiaTheme="minorEastAsia" w:hAnsi="Times New Roman"/>
                <w:iCs/>
                <w:sz w:val="24"/>
                <w:szCs w:val="24"/>
                <w:lang w:eastAsia="lt-LT"/>
              </w:rPr>
              <w:t>, adresas (-ai)</w:t>
            </w:r>
          </w:p>
        </w:tc>
        <w:tc>
          <w:tcPr>
            <w:tcW w:w="2285" w:type="pct"/>
          </w:tcPr>
          <w:p w14:paraId="48839EB4" w14:textId="77777777" w:rsidR="00E34B4C" w:rsidRPr="00EA4A23" w:rsidRDefault="00E34B4C" w:rsidP="00E34B4C">
            <w:pPr>
              <w:tabs>
                <w:tab w:val="left" w:pos="851"/>
              </w:tabs>
              <w:autoSpaceDN/>
              <w:spacing w:after="0" w:line="240" w:lineRule="auto"/>
              <w:jc w:val="both"/>
              <w:textAlignment w:val="auto"/>
              <w:rPr>
                <w:rFonts w:ascii="Times New Roman" w:eastAsiaTheme="minorEastAsia" w:hAnsi="Times New Roman"/>
                <w:sz w:val="24"/>
                <w:szCs w:val="24"/>
                <w:lang w:eastAsia="lt-LT"/>
              </w:rPr>
            </w:pPr>
          </w:p>
          <w:p w14:paraId="7C6C3987" w14:textId="77777777" w:rsidR="00E34B4C" w:rsidRPr="00EA4A23" w:rsidRDefault="00E34B4C" w:rsidP="00E34B4C">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917F06" w:rsidRPr="00EA4A23" w14:paraId="36D92994" w14:textId="77777777" w:rsidTr="005A7BCD">
        <w:trPr>
          <w:trHeight w:val="510"/>
        </w:trPr>
        <w:tc>
          <w:tcPr>
            <w:tcW w:w="2715" w:type="pct"/>
            <w:shd w:val="clear" w:color="auto" w:fill="F2F2F2" w:themeFill="background1" w:themeFillShade="F2"/>
          </w:tcPr>
          <w:p w14:paraId="6C085F15" w14:textId="286265AE" w:rsidR="00917F06" w:rsidRPr="00EA4A23" w:rsidRDefault="00917F06" w:rsidP="00E34B4C">
            <w:pPr>
              <w:autoSpaceDN/>
              <w:spacing w:after="0" w:line="240" w:lineRule="auto"/>
              <w:jc w:val="both"/>
              <w:textAlignment w:val="auto"/>
              <w:rPr>
                <w:rFonts w:ascii="Times New Roman" w:hAnsi="Times New Roman"/>
                <w:b/>
                <w:bCs/>
                <w:sz w:val="24"/>
                <w:szCs w:val="24"/>
              </w:rPr>
            </w:pPr>
            <w:r w:rsidRPr="00EA4A23">
              <w:rPr>
                <w:rFonts w:ascii="Times New Roman" w:hAnsi="Times New Roman"/>
                <w:b/>
                <w:bCs/>
                <w:sz w:val="24"/>
                <w:szCs w:val="24"/>
              </w:rPr>
              <w:t>Tiekėjo valdymo ir (ar) priežiūros organas</w:t>
            </w:r>
            <w:r w:rsidRPr="00EA4A23">
              <w:rPr>
                <w:rFonts w:ascii="Times New Roman" w:hAnsi="Times New Roman"/>
                <w:sz w:val="24"/>
                <w:szCs w:val="24"/>
              </w:rPr>
              <w:t xml:space="preserve"> </w:t>
            </w:r>
            <w:r w:rsidRPr="00EA4A23">
              <w:rPr>
                <w:rFonts w:ascii="Times New Roman" w:hAnsi="Times New Roman"/>
                <w:i/>
                <w:iCs/>
                <w:sz w:val="24"/>
                <w:szCs w:val="24"/>
              </w:rPr>
              <w:t>(nurodoma, jeigu turi)</w:t>
            </w:r>
          </w:p>
        </w:tc>
        <w:tc>
          <w:tcPr>
            <w:tcW w:w="2285" w:type="pct"/>
          </w:tcPr>
          <w:p w14:paraId="1834A636" w14:textId="77777777" w:rsidR="00917F06" w:rsidRPr="00EA4A23" w:rsidRDefault="00917F06" w:rsidP="00E34B4C">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E34B4C" w:rsidRPr="00EA4A23" w14:paraId="03A5F621" w14:textId="77777777" w:rsidTr="005A7BCD">
        <w:trPr>
          <w:trHeight w:val="510"/>
        </w:trPr>
        <w:tc>
          <w:tcPr>
            <w:tcW w:w="2715" w:type="pct"/>
            <w:shd w:val="clear" w:color="auto" w:fill="F2F2F2" w:themeFill="background1" w:themeFillShade="F2"/>
          </w:tcPr>
          <w:p w14:paraId="002CB2EA" w14:textId="766FCAD2" w:rsidR="00E34B4C" w:rsidRPr="00EA4A23" w:rsidRDefault="001906B0" w:rsidP="00E34B4C">
            <w:pPr>
              <w:autoSpaceDN/>
              <w:spacing w:after="0" w:line="240" w:lineRule="auto"/>
              <w:jc w:val="both"/>
              <w:textAlignment w:val="auto"/>
              <w:rPr>
                <w:rFonts w:ascii="Times New Roman" w:eastAsiaTheme="minorEastAsia" w:hAnsi="Times New Roman"/>
                <w:b/>
                <w:bCs/>
                <w:color w:val="000000"/>
                <w:sz w:val="24"/>
                <w:szCs w:val="24"/>
                <w:lang w:eastAsia="lt-LT"/>
              </w:rPr>
            </w:pPr>
            <w:r w:rsidRPr="00EA4A23">
              <w:rPr>
                <w:rFonts w:ascii="Times New Roman" w:hAnsi="Times New Roman"/>
                <w:b/>
                <w:bCs/>
                <w:sz w:val="24"/>
                <w:szCs w:val="24"/>
              </w:rPr>
              <w:t>Ūkio subjektų grupės dalyvis, atstovaujantis arba vadovaujantis ūkio subjektų grupei</w:t>
            </w:r>
            <w:r w:rsidRPr="00EA4A23">
              <w:rPr>
                <w:rFonts w:ascii="Times New Roman" w:hAnsi="Times New Roman"/>
                <w:sz w:val="24"/>
                <w:szCs w:val="24"/>
              </w:rPr>
              <w:t xml:space="preserve"> </w:t>
            </w:r>
            <w:r w:rsidRPr="00EA4A23">
              <w:rPr>
                <w:rFonts w:ascii="Times New Roman" w:hAnsi="Times New Roman"/>
                <w:i/>
                <w:sz w:val="24"/>
                <w:szCs w:val="24"/>
              </w:rPr>
              <w:t>(pildoma, jei pasiūlymą teikia tiekėjų grupė)</w:t>
            </w:r>
          </w:p>
        </w:tc>
        <w:tc>
          <w:tcPr>
            <w:tcW w:w="2285" w:type="pct"/>
          </w:tcPr>
          <w:p w14:paraId="4DD8724E" w14:textId="77777777" w:rsidR="00E34B4C" w:rsidRPr="00EA4A23" w:rsidRDefault="00E34B4C" w:rsidP="00E34B4C">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r w:rsidR="001906B0" w:rsidRPr="00EA4A23" w14:paraId="76D4B8C1" w14:textId="77777777" w:rsidTr="00881967">
        <w:trPr>
          <w:trHeight w:val="510"/>
        </w:trPr>
        <w:tc>
          <w:tcPr>
            <w:tcW w:w="2715" w:type="pct"/>
            <w:shd w:val="clear" w:color="auto" w:fill="F2F2F2" w:themeFill="background1" w:themeFillShade="F2"/>
            <w:vAlign w:val="center"/>
          </w:tcPr>
          <w:p w14:paraId="10DFFF0C" w14:textId="3C2271B2" w:rsidR="001906B0" w:rsidRPr="00EA4A23" w:rsidRDefault="001906B0" w:rsidP="001906B0">
            <w:pPr>
              <w:autoSpaceDN/>
              <w:spacing w:after="0" w:line="240" w:lineRule="auto"/>
              <w:jc w:val="both"/>
              <w:textAlignment w:val="auto"/>
              <w:rPr>
                <w:rFonts w:ascii="Times New Roman" w:eastAsiaTheme="minorEastAsia" w:hAnsi="Times New Roman"/>
                <w:b/>
                <w:bCs/>
                <w:color w:val="000000"/>
                <w:sz w:val="24"/>
                <w:szCs w:val="24"/>
                <w:lang w:eastAsia="lt-LT"/>
              </w:rPr>
            </w:pPr>
            <w:r w:rsidRPr="00EA4A23">
              <w:rPr>
                <w:rFonts w:ascii="Times New Roman" w:hAnsi="Times New Roman"/>
                <w:b/>
                <w:bCs/>
                <w:sz w:val="24"/>
                <w:szCs w:val="24"/>
              </w:rPr>
              <w:t xml:space="preserve">Asmens, įgalioto bendrauti su pirkimo vykdytoju, kontaktinė informacija </w:t>
            </w:r>
            <w:r w:rsidRPr="00EA4A23">
              <w:rPr>
                <w:rFonts w:ascii="Times New Roman" w:hAnsi="Times New Roman"/>
                <w:sz w:val="24"/>
                <w:szCs w:val="24"/>
              </w:rPr>
              <w:t>(vardas, pavardė, tel., el. p. adresas)</w:t>
            </w:r>
          </w:p>
        </w:tc>
        <w:tc>
          <w:tcPr>
            <w:tcW w:w="2285" w:type="pct"/>
          </w:tcPr>
          <w:p w14:paraId="7C482587" w14:textId="77777777" w:rsidR="001906B0" w:rsidRPr="00EA4A23" w:rsidRDefault="001906B0" w:rsidP="001906B0">
            <w:pPr>
              <w:tabs>
                <w:tab w:val="left" w:pos="851"/>
              </w:tabs>
              <w:autoSpaceDN/>
              <w:spacing w:after="0" w:line="240" w:lineRule="auto"/>
              <w:jc w:val="both"/>
              <w:textAlignment w:val="auto"/>
              <w:rPr>
                <w:rFonts w:ascii="Times New Roman" w:eastAsiaTheme="minorEastAsia" w:hAnsi="Times New Roman"/>
                <w:sz w:val="24"/>
                <w:szCs w:val="24"/>
                <w:lang w:eastAsia="lt-LT"/>
              </w:rPr>
            </w:pPr>
          </w:p>
        </w:tc>
      </w:tr>
    </w:tbl>
    <w:bookmarkEnd w:id="0"/>
    <w:p w14:paraId="76602E17" w14:textId="6795A39D" w:rsidR="000855A6" w:rsidRPr="000B5F5F" w:rsidRDefault="000855A6" w:rsidP="00634B55">
      <w:pPr>
        <w:spacing w:line="240" w:lineRule="auto"/>
        <w:contextualSpacing/>
        <w:jc w:val="both"/>
        <w:rPr>
          <w:rFonts w:ascii="Times New Roman" w:hAnsi="Times New Roman"/>
          <w:b/>
          <w:bCs/>
        </w:rPr>
      </w:pPr>
      <w:r w:rsidRPr="000B5F5F">
        <w:rPr>
          <w:rFonts w:ascii="Times New Roman" w:hAnsi="Times New Roman"/>
          <w:b/>
          <w:bCs/>
        </w:rPr>
        <w:t>Tiekėjo patvirtinimai:</w:t>
      </w:r>
      <w:r w:rsidRPr="000B5F5F">
        <w:rPr>
          <w:rFonts w:ascii="Times New Roman" w:hAnsi="Times New Roman"/>
          <w:b/>
          <w:bCs/>
        </w:rPr>
        <w:tab/>
      </w:r>
      <w:r w:rsidRPr="000B5F5F">
        <w:rPr>
          <w:rFonts w:ascii="Times New Roman" w:hAnsi="Times New Roman"/>
          <w:b/>
          <w:bCs/>
        </w:rPr>
        <w:tab/>
      </w:r>
      <w:r w:rsidRPr="000B5F5F">
        <w:rPr>
          <w:rFonts w:ascii="Times New Roman" w:hAnsi="Times New Roman"/>
          <w:b/>
          <w:bCs/>
        </w:rPr>
        <w:tab/>
      </w:r>
      <w:r w:rsidRPr="000B5F5F">
        <w:rPr>
          <w:rFonts w:ascii="Times New Roman" w:hAnsi="Times New Roman"/>
          <w:b/>
          <w:bCs/>
        </w:rPr>
        <w:tab/>
      </w:r>
      <w:r w:rsidRPr="000B5F5F">
        <w:rPr>
          <w:rFonts w:ascii="Times New Roman" w:hAnsi="Times New Roman"/>
          <w:b/>
          <w:bCs/>
        </w:rPr>
        <w:tab/>
      </w:r>
    </w:p>
    <w:p w14:paraId="62D51870" w14:textId="77777777" w:rsidR="000855A6" w:rsidRPr="000B5F5F" w:rsidRDefault="000855A6" w:rsidP="00634B55">
      <w:pPr>
        <w:spacing w:after="0" w:line="240" w:lineRule="auto"/>
        <w:contextualSpacing/>
        <w:jc w:val="both"/>
        <w:rPr>
          <w:rFonts w:ascii="Times New Roman" w:hAnsi="Times New Roman"/>
        </w:rPr>
      </w:pPr>
      <w:r w:rsidRPr="000B5F5F">
        <w:rPr>
          <w:rFonts w:ascii="Times New Roman" w:hAnsi="Times New Roman"/>
        </w:rPr>
        <w:t>1. Šiuo pasiūlymu pažymime, kad sutinkame su visomis pirkimo sąlygomis, nustatytomis:</w:t>
      </w:r>
      <w:r w:rsidRPr="000B5F5F">
        <w:rPr>
          <w:rFonts w:ascii="Times New Roman" w:hAnsi="Times New Roman"/>
        </w:rPr>
        <w:tab/>
      </w:r>
    </w:p>
    <w:p w14:paraId="24176791" w14:textId="10CCA3E1" w:rsidR="000855A6" w:rsidRPr="000B5F5F" w:rsidRDefault="000855A6" w:rsidP="00634B55">
      <w:pPr>
        <w:spacing w:after="0" w:line="240" w:lineRule="auto"/>
        <w:contextualSpacing/>
        <w:jc w:val="both"/>
        <w:rPr>
          <w:rFonts w:ascii="Times New Roman" w:hAnsi="Times New Roman"/>
        </w:rPr>
      </w:pPr>
      <w:r w:rsidRPr="000B5F5F">
        <w:rPr>
          <w:rFonts w:ascii="Times New Roman" w:hAnsi="Times New Roman"/>
        </w:rPr>
        <w:t>1.1. viešojo pirkimo dokumentuose</w:t>
      </w:r>
      <w:r w:rsidR="004F2D63" w:rsidRPr="000B5F5F">
        <w:rPr>
          <w:rFonts w:ascii="Times New Roman" w:hAnsi="Times New Roman"/>
        </w:rPr>
        <w:t>.</w:t>
      </w:r>
      <w:r w:rsidRPr="000B5F5F">
        <w:rPr>
          <w:rFonts w:ascii="Times New Roman" w:hAnsi="Times New Roman"/>
        </w:rPr>
        <w:tab/>
      </w:r>
      <w:r w:rsidRPr="000B5F5F">
        <w:rPr>
          <w:rFonts w:ascii="Times New Roman" w:hAnsi="Times New Roman"/>
        </w:rPr>
        <w:tab/>
      </w:r>
      <w:r w:rsidRPr="000B5F5F">
        <w:rPr>
          <w:rFonts w:ascii="Times New Roman" w:hAnsi="Times New Roman"/>
        </w:rPr>
        <w:tab/>
      </w:r>
      <w:r w:rsidRPr="000B5F5F">
        <w:rPr>
          <w:rFonts w:ascii="Times New Roman" w:hAnsi="Times New Roman"/>
        </w:rPr>
        <w:tab/>
      </w:r>
      <w:r w:rsidRPr="000B5F5F">
        <w:rPr>
          <w:rFonts w:ascii="Times New Roman" w:hAnsi="Times New Roman"/>
        </w:rPr>
        <w:tab/>
      </w:r>
    </w:p>
    <w:p w14:paraId="30ECE837" w14:textId="0D76095D" w:rsidR="000855A6" w:rsidRPr="000B5F5F" w:rsidRDefault="000855A6" w:rsidP="00634B55">
      <w:pPr>
        <w:spacing w:after="0" w:line="240" w:lineRule="auto"/>
        <w:contextualSpacing/>
        <w:jc w:val="both"/>
        <w:rPr>
          <w:rFonts w:ascii="Times New Roman" w:hAnsi="Times New Roman"/>
        </w:rPr>
      </w:pPr>
      <w:r w:rsidRPr="000B5F5F">
        <w:rPr>
          <w:rFonts w:ascii="Times New Roman" w:hAnsi="Times New Roman"/>
        </w:rPr>
        <w:t>1.2. kituose pirkimo dokumentuose (jų paaiškinimuose, papildymuose).</w:t>
      </w:r>
      <w:r w:rsidRPr="000B5F5F">
        <w:rPr>
          <w:rFonts w:ascii="Times New Roman" w:hAnsi="Times New Roman"/>
        </w:rPr>
        <w:tab/>
      </w:r>
      <w:r w:rsidRPr="000B5F5F">
        <w:rPr>
          <w:rFonts w:ascii="Times New Roman" w:hAnsi="Times New Roman"/>
        </w:rPr>
        <w:tab/>
      </w:r>
    </w:p>
    <w:p w14:paraId="0B9544D9" w14:textId="1673EDC7" w:rsidR="000855A6" w:rsidRPr="00EA4A23" w:rsidRDefault="000855A6" w:rsidP="00634B55">
      <w:pPr>
        <w:spacing w:after="0" w:line="240" w:lineRule="auto"/>
        <w:contextualSpacing/>
        <w:jc w:val="both"/>
        <w:rPr>
          <w:rFonts w:ascii="Times New Roman" w:hAnsi="Times New Roman"/>
          <w:sz w:val="24"/>
          <w:szCs w:val="24"/>
        </w:rPr>
      </w:pPr>
      <w:r w:rsidRPr="000B5F5F">
        <w:rPr>
          <w:rFonts w:ascii="Times New Roman" w:hAnsi="Times New Roman"/>
        </w:rPr>
        <w:t>2. Patvirtiname, kad informacija ir duomenys, pateikti pasiūlyme, yra teisingi ir apima viską, ko reikia tinkamam sutarties įvykdymui.</w:t>
      </w:r>
      <w:r w:rsidRPr="00EA4A23">
        <w:rPr>
          <w:rFonts w:ascii="Times New Roman" w:hAnsi="Times New Roman"/>
          <w:sz w:val="24"/>
          <w:szCs w:val="24"/>
        </w:rPr>
        <w:tab/>
      </w:r>
      <w:r w:rsidRPr="00EA4A23">
        <w:rPr>
          <w:rFonts w:ascii="Times New Roman" w:hAnsi="Times New Roman"/>
          <w:sz w:val="24"/>
          <w:szCs w:val="24"/>
        </w:rPr>
        <w:tab/>
      </w:r>
    </w:p>
    <w:p w14:paraId="787EFB84" w14:textId="15B79661" w:rsidR="000855A6" w:rsidRPr="00596C6C" w:rsidRDefault="000855A6" w:rsidP="000855A6">
      <w:pPr>
        <w:spacing w:after="0"/>
        <w:contextualSpacing/>
        <w:jc w:val="both"/>
        <w:rPr>
          <w:rFonts w:ascii="Times New Roman" w:hAnsi="Times New Roman"/>
          <w:sz w:val="24"/>
          <w:szCs w:val="24"/>
        </w:rPr>
      </w:pPr>
      <w:r w:rsidRPr="00596C6C">
        <w:rPr>
          <w:rFonts w:ascii="Times New Roman" w:hAnsi="Times New Roman"/>
          <w:sz w:val="24"/>
          <w:szCs w:val="24"/>
        </w:rPr>
        <w:tab/>
      </w:r>
      <w:r w:rsidRPr="00596C6C">
        <w:rPr>
          <w:rFonts w:ascii="Times New Roman" w:hAnsi="Times New Roman"/>
          <w:sz w:val="24"/>
          <w:szCs w:val="24"/>
        </w:rPr>
        <w:tab/>
      </w:r>
      <w:r w:rsidRPr="00596C6C">
        <w:rPr>
          <w:rFonts w:ascii="Times New Roman" w:hAnsi="Times New Roman"/>
          <w:sz w:val="24"/>
          <w:szCs w:val="24"/>
        </w:rPr>
        <w:tab/>
      </w:r>
      <w:r w:rsidRPr="00596C6C">
        <w:rPr>
          <w:rFonts w:ascii="Times New Roman" w:hAnsi="Times New Roman"/>
          <w:sz w:val="24"/>
          <w:szCs w:val="24"/>
        </w:rPr>
        <w:tab/>
      </w:r>
    </w:p>
    <w:p w14:paraId="785C7C34" w14:textId="77777777" w:rsidR="00320114" w:rsidRDefault="00320114" w:rsidP="00284B08">
      <w:pPr>
        <w:spacing w:after="0"/>
        <w:contextualSpacing/>
        <w:jc w:val="both"/>
        <w:rPr>
          <w:rFonts w:ascii="Times New Roman" w:hAnsi="Times New Roman"/>
          <w:b/>
          <w:bCs/>
          <w:sz w:val="24"/>
          <w:szCs w:val="24"/>
        </w:rPr>
      </w:pPr>
    </w:p>
    <w:p w14:paraId="530F0F4B" w14:textId="77777777" w:rsidR="00320114" w:rsidRPr="00596C6C" w:rsidRDefault="00320114" w:rsidP="00284B08">
      <w:pPr>
        <w:spacing w:after="0"/>
        <w:contextualSpacing/>
        <w:jc w:val="both"/>
        <w:rPr>
          <w:rFonts w:ascii="Times New Roman" w:hAnsi="Times New Roman"/>
          <w:b/>
          <w:bCs/>
          <w:sz w:val="24"/>
          <w:szCs w:val="24"/>
        </w:rPr>
      </w:pPr>
    </w:p>
    <w:p w14:paraId="53B9204C" w14:textId="552179DC" w:rsidR="00FF22A2" w:rsidRPr="00596C6C" w:rsidRDefault="00CC341F" w:rsidP="00634B55">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ascii="Times New Roman" w:hAnsi="Times New Roman"/>
          <w:sz w:val="24"/>
          <w:szCs w:val="24"/>
        </w:rPr>
      </w:pPr>
      <w:bookmarkStart w:id="1" w:name="_Hlk128483365"/>
      <w:r w:rsidRPr="00596C6C">
        <w:rPr>
          <w:rFonts w:ascii="Times New Roman" w:hAnsi="Times New Roman"/>
          <w:iCs/>
          <w:sz w:val="24"/>
          <w:szCs w:val="24"/>
        </w:rPr>
        <w:t>1 lentelė.</w:t>
      </w:r>
      <w:r w:rsidR="00E116E5" w:rsidRPr="00596C6C">
        <w:rPr>
          <w:rFonts w:ascii="Times New Roman" w:hAnsi="Times New Roman"/>
          <w:iCs/>
          <w:sz w:val="24"/>
          <w:szCs w:val="24"/>
        </w:rPr>
        <w:t xml:space="preserve"> </w:t>
      </w:r>
      <w:r w:rsidR="002B02E6" w:rsidRPr="00596C6C">
        <w:rPr>
          <w:rFonts w:ascii="Times New Roman" w:hAnsi="Times New Roman"/>
          <w:iCs/>
          <w:sz w:val="24"/>
          <w:szCs w:val="24"/>
        </w:rPr>
        <w:t xml:space="preserve">Siūlomi </w:t>
      </w:r>
      <w:r w:rsidR="00562E6C" w:rsidRPr="00596C6C">
        <w:rPr>
          <w:rFonts w:ascii="Times New Roman" w:hAnsi="Times New Roman"/>
          <w:iCs/>
          <w:sz w:val="24"/>
          <w:szCs w:val="24"/>
        </w:rPr>
        <w:t xml:space="preserve">stendų </w:t>
      </w:r>
      <w:r w:rsidR="00A02118" w:rsidRPr="00596C6C">
        <w:rPr>
          <w:rFonts w:ascii="Times New Roman" w:hAnsi="Times New Roman"/>
          <w:iCs/>
          <w:sz w:val="24"/>
          <w:szCs w:val="24"/>
        </w:rPr>
        <w:t xml:space="preserve">dizaino ir įrengimo paslaugų </w:t>
      </w:r>
      <w:r w:rsidR="00226E8B" w:rsidRPr="00596C6C">
        <w:rPr>
          <w:rFonts w:ascii="Times New Roman" w:hAnsi="Times New Roman"/>
          <w:b/>
          <w:bCs/>
          <w:iCs/>
          <w:sz w:val="24"/>
          <w:szCs w:val="24"/>
          <w:u w:val="single"/>
        </w:rPr>
        <w:t xml:space="preserve">maksimalūs </w:t>
      </w:r>
      <w:r w:rsidR="002B02E6" w:rsidRPr="00596C6C">
        <w:rPr>
          <w:rFonts w:ascii="Times New Roman" w:hAnsi="Times New Roman"/>
          <w:b/>
          <w:bCs/>
          <w:iCs/>
          <w:sz w:val="24"/>
          <w:szCs w:val="24"/>
          <w:u w:val="single"/>
        </w:rPr>
        <w:t>įkainiai</w:t>
      </w:r>
      <w:r w:rsidR="00770578" w:rsidRPr="00596C6C">
        <w:rPr>
          <w:rFonts w:ascii="Times New Roman" w:hAnsi="Times New Roman"/>
          <w:iCs/>
          <w:sz w:val="24"/>
          <w:szCs w:val="24"/>
        </w:rPr>
        <w:t xml:space="preserve"> (</w:t>
      </w:r>
      <w:r w:rsidR="000602E9" w:rsidRPr="00596C6C">
        <w:rPr>
          <w:rFonts w:ascii="Times New Roman" w:hAnsi="Times New Roman"/>
          <w:sz w:val="24"/>
          <w:szCs w:val="24"/>
        </w:rPr>
        <w:t>maksimalūs įkainiai pateikiami</w:t>
      </w:r>
      <w:r w:rsidR="00FF22A2" w:rsidRPr="00596C6C">
        <w:rPr>
          <w:rFonts w:ascii="Times New Roman" w:hAnsi="Times New Roman"/>
          <w:sz w:val="24"/>
          <w:szCs w:val="24"/>
        </w:rPr>
        <w:t xml:space="preserve"> pagal šalių grupes ir stendų dydži</w:t>
      </w:r>
      <w:r w:rsidR="007754B1" w:rsidRPr="00596C6C">
        <w:rPr>
          <w:rFonts w:ascii="Times New Roman" w:hAnsi="Times New Roman"/>
          <w:sz w:val="24"/>
          <w:szCs w:val="24"/>
        </w:rPr>
        <w:t>us</w:t>
      </w:r>
      <w:r w:rsidR="00FF22A2" w:rsidRPr="00596C6C">
        <w:rPr>
          <w:rFonts w:ascii="Times New Roman" w:hAnsi="Times New Roman"/>
          <w:sz w:val="24"/>
          <w:szCs w:val="24"/>
        </w:rPr>
        <w:t>)</w:t>
      </w:r>
      <w:r w:rsidR="003D1F04" w:rsidRPr="00596C6C">
        <w:rPr>
          <w:rFonts w:ascii="Times New Roman" w:hAnsi="Times New Roman"/>
          <w:sz w:val="24"/>
          <w:szCs w:val="24"/>
        </w:rPr>
        <w:t>*</w:t>
      </w:r>
      <w:r w:rsidR="002653D1" w:rsidRPr="00596C6C">
        <w:rPr>
          <w:rFonts w:ascii="Times New Roman" w:hAnsi="Times New Roman"/>
          <w:sz w:val="24"/>
          <w:szCs w:val="24"/>
        </w:rPr>
        <w:t>:</w:t>
      </w:r>
    </w:p>
    <w:tbl>
      <w:tblPr>
        <w:tblStyle w:val="TableGrid"/>
        <w:tblW w:w="5000" w:type="pct"/>
        <w:tblLook w:val="06A0" w:firstRow="1" w:lastRow="0" w:firstColumn="1" w:lastColumn="0" w:noHBand="1" w:noVBand="1"/>
      </w:tblPr>
      <w:tblGrid>
        <w:gridCol w:w="2830"/>
        <w:gridCol w:w="2410"/>
        <w:gridCol w:w="2553"/>
        <w:gridCol w:w="2402"/>
      </w:tblGrid>
      <w:tr w:rsidR="00596C6C" w:rsidRPr="00596C6C" w14:paraId="28410E4E" w14:textId="77777777" w:rsidTr="00231B65">
        <w:trPr>
          <w:trHeight w:val="300"/>
        </w:trPr>
        <w:tc>
          <w:tcPr>
            <w:tcW w:w="1388" w:type="pct"/>
            <w:vMerge w:val="restart"/>
            <w:shd w:val="clear" w:color="auto" w:fill="F2F2F2" w:themeFill="background1" w:themeFillShade="F2"/>
            <w:vAlign w:val="center"/>
          </w:tcPr>
          <w:p w14:paraId="7CE13D08" w14:textId="0D000A9C" w:rsidR="001A3B04" w:rsidRPr="00596C6C" w:rsidRDefault="001A3B04" w:rsidP="00707036">
            <w:pPr>
              <w:rPr>
                <w:rFonts w:ascii="Times New Roman" w:hAnsi="Times New Roman"/>
                <w:b/>
                <w:bCs/>
                <w:i/>
                <w:iCs/>
              </w:rPr>
            </w:pPr>
            <w:r w:rsidRPr="00596C6C">
              <w:rPr>
                <w:rFonts w:ascii="Times New Roman" w:hAnsi="Times New Roman"/>
                <w:b/>
                <w:bCs/>
                <w:i/>
                <w:iCs/>
              </w:rPr>
              <w:t>Šali</w:t>
            </w:r>
            <w:r w:rsidR="00871547" w:rsidRPr="00596C6C">
              <w:rPr>
                <w:rFonts w:ascii="Times New Roman" w:hAnsi="Times New Roman"/>
                <w:b/>
                <w:bCs/>
                <w:i/>
                <w:iCs/>
              </w:rPr>
              <w:t>ų</w:t>
            </w:r>
            <w:r w:rsidRPr="00596C6C">
              <w:rPr>
                <w:rFonts w:ascii="Times New Roman" w:hAnsi="Times New Roman"/>
                <w:b/>
                <w:bCs/>
                <w:i/>
                <w:iCs/>
              </w:rPr>
              <w:t xml:space="preserve"> grupė</w:t>
            </w:r>
          </w:p>
          <w:p w14:paraId="48BC3B15" w14:textId="74D32468" w:rsidR="001A3B04" w:rsidRPr="00596C6C" w:rsidRDefault="001A3B04" w:rsidP="00707036">
            <w:pPr>
              <w:rPr>
                <w:rFonts w:ascii="Times New Roman" w:hAnsi="Times New Roman"/>
                <w:b/>
                <w:bCs/>
                <w:i/>
                <w:iCs/>
              </w:rPr>
            </w:pPr>
          </w:p>
        </w:tc>
        <w:tc>
          <w:tcPr>
            <w:tcW w:w="1182" w:type="pct"/>
            <w:shd w:val="clear" w:color="auto" w:fill="F2F2F2" w:themeFill="background1" w:themeFillShade="F2"/>
            <w:vAlign w:val="center"/>
          </w:tcPr>
          <w:p w14:paraId="7833609A"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Įkainis EUR be PVM/ m</w:t>
            </w:r>
            <w:r w:rsidRPr="00596C6C">
              <w:rPr>
                <w:rFonts w:ascii="Times New Roman" w:eastAsia="Tahoma" w:hAnsi="Times New Roman"/>
                <w:b/>
                <w:bCs/>
                <w:i/>
                <w:iCs/>
                <w:vertAlign w:val="superscript"/>
              </w:rPr>
              <w:t>2</w:t>
            </w:r>
          </w:p>
        </w:tc>
        <w:tc>
          <w:tcPr>
            <w:tcW w:w="1252" w:type="pct"/>
            <w:shd w:val="clear" w:color="auto" w:fill="F2F2F2" w:themeFill="background1" w:themeFillShade="F2"/>
            <w:vAlign w:val="center"/>
          </w:tcPr>
          <w:p w14:paraId="660DFB30"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Įkainis EUR be PVM/ m</w:t>
            </w:r>
            <w:r w:rsidRPr="00596C6C">
              <w:rPr>
                <w:rFonts w:ascii="Times New Roman" w:eastAsia="Tahoma" w:hAnsi="Times New Roman"/>
                <w:b/>
                <w:bCs/>
                <w:i/>
                <w:iCs/>
                <w:vertAlign w:val="superscript"/>
              </w:rPr>
              <w:t>2</w:t>
            </w:r>
          </w:p>
        </w:tc>
        <w:tc>
          <w:tcPr>
            <w:tcW w:w="1179" w:type="pct"/>
            <w:shd w:val="clear" w:color="auto" w:fill="F2F2F2" w:themeFill="background1" w:themeFillShade="F2"/>
            <w:vAlign w:val="center"/>
          </w:tcPr>
          <w:p w14:paraId="416A5B65"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Įkainis EUR be PVM/ m</w:t>
            </w:r>
            <w:r w:rsidRPr="00596C6C">
              <w:rPr>
                <w:rFonts w:ascii="Times New Roman" w:eastAsia="Tahoma" w:hAnsi="Times New Roman"/>
                <w:b/>
                <w:bCs/>
                <w:i/>
                <w:iCs/>
                <w:vertAlign w:val="superscript"/>
              </w:rPr>
              <w:t>2</w:t>
            </w:r>
          </w:p>
        </w:tc>
      </w:tr>
      <w:tr w:rsidR="00596C6C" w:rsidRPr="00596C6C" w14:paraId="2062FB7A" w14:textId="77777777" w:rsidTr="00231B65">
        <w:trPr>
          <w:trHeight w:val="300"/>
        </w:trPr>
        <w:tc>
          <w:tcPr>
            <w:tcW w:w="1388" w:type="pct"/>
            <w:vMerge/>
            <w:shd w:val="clear" w:color="auto" w:fill="F2F2F2" w:themeFill="background1" w:themeFillShade="F2"/>
          </w:tcPr>
          <w:p w14:paraId="62CE8D4B" w14:textId="0E7A2188" w:rsidR="001A3B04" w:rsidRPr="00596C6C" w:rsidRDefault="001A3B04" w:rsidP="00707036">
            <w:pPr>
              <w:rPr>
                <w:rFonts w:ascii="Times New Roman" w:hAnsi="Times New Roman"/>
                <w:b/>
                <w:bCs/>
                <w:i/>
                <w:iCs/>
              </w:rPr>
            </w:pPr>
          </w:p>
        </w:tc>
        <w:tc>
          <w:tcPr>
            <w:tcW w:w="1182" w:type="pct"/>
            <w:shd w:val="clear" w:color="auto" w:fill="F2F2F2" w:themeFill="background1" w:themeFillShade="F2"/>
          </w:tcPr>
          <w:p w14:paraId="290F509D"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 xml:space="preserve">Stendo dydis </w:t>
            </w:r>
          </w:p>
          <w:p w14:paraId="4B944CC2" w14:textId="6834B8FD" w:rsidR="001A3B04" w:rsidRPr="00596C6C" w:rsidRDefault="0039647A" w:rsidP="00707036">
            <w:pPr>
              <w:jc w:val="center"/>
              <w:rPr>
                <w:rFonts w:ascii="Times New Roman" w:eastAsia="Tahoma" w:hAnsi="Times New Roman"/>
                <w:b/>
                <w:bCs/>
                <w:i/>
                <w:iCs/>
              </w:rPr>
            </w:pPr>
            <w:r>
              <w:rPr>
                <w:rFonts w:ascii="Times New Roman" w:eastAsia="Tahoma" w:hAnsi="Times New Roman"/>
                <w:b/>
                <w:bCs/>
                <w:i/>
                <w:iCs/>
              </w:rPr>
              <w:t>9</w:t>
            </w:r>
            <w:r w:rsidR="001A3B04" w:rsidRPr="00596C6C">
              <w:rPr>
                <w:rFonts w:ascii="Times New Roman" w:eastAsia="Tahoma" w:hAnsi="Times New Roman"/>
                <w:b/>
                <w:bCs/>
                <w:i/>
                <w:iCs/>
              </w:rPr>
              <w:t>-49 m</w:t>
            </w:r>
            <w:r w:rsidR="001A3B04" w:rsidRPr="00596C6C">
              <w:rPr>
                <w:rFonts w:ascii="Times New Roman" w:eastAsia="Tahoma" w:hAnsi="Times New Roman"/>
                <w:b/>
                <w:bCs/>
                <w:i/>
                <w:iCs/>
                <w:vertAlign w:val="superscript"/>
              </w:rPr>
              <w:t>2</w:t>
            </w:r>
          </w:p>
        </w:tc>
        <w:tc>
          <w:tcPr>
            <w:tcW w:w="1252" w:type="pct"/>
            <w:shd w:val="clear" w:color="auto" w:fill="F2F2F2" w:themeFill="background1" w:themeFillShade="F2"/>
          </w:tcPr>
          <w:p w14:paraId="13519163"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 xml:space="preserve">Stendo dydis </w:t>
            </w:r>
          </w:p>
          <w:p w14:paraId="3B432D73"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50-99 m</w:t>
            </w:r>
            <w:r w:rsidRPr="00596C6C">
              <w:rPr>
                <w:rFonts w:ascii="Times New Roman" w:eastAsia="Tahoma" w:hAnsi="Times New Roman"/>
                <w:b/>
                <w:bCs/>
                <w:i/>
                <w:iCs/>
                <w:vertAlign w:val="superscript"/>
              </w:rPr>
              <w:t>2</w:t>
            </w:r>
          </w:p>
        </w:tc>
        <w:tc>
          <w:tcPr>
            <w:tcW w:w="1179" w:type="pct"/>
            <w:shd w:val="clear" w:color="auto" w:fill="F2F2F2" w:themeFill="background1" w:themeFillShade="F2"/>
          </w:tcPr>
          <w:p w14:paraId="1B336E3F"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 xml:space="preserve">Stendo dydis </w:t>
            </w:r>
          </w:p>
          <w:p w14:paraId="1F1915B8" w14:textId="77777777" w:rsidR="001A3B04" w:rsidRPr="00596C6C" w:rsidRDefault="001A3B04" w:rsidP="00707036">
            <w:pPr>
              <w:jc w:val="center"/>
              <w:rPr>
                <w:rFonts w:ascii="Times New Roman" w:eastAsia="Tahoma" w:hAnsi="Times New Roman"/>
                <w:b/>
                <w:bCs/>
                <w:i/>
                <w:iCs/>
              </w:rPr>
            </w:pPr>
            <w:r w:rsidRPr="00596C6C">
              <w:rPr>
                <w:rFonts w:ascii="Times New Roman" w:eastAsia="Tahoma" w:hAnsi="Times New Roman"/>
                <w:b/>
                <w:bCs/>
                <w:i/>
                <w:iCs/>
              </w:rPr>
              <w:t>100- (...) m</w:t>
            </w:r>
            <w:r w:rsidRPr="00596C6C">
              <w:rPr>
                <w:rFonts w:ascii="Times New Roman" w:eastAsia="Tahoma" w:hAnsi="Times New Roman"/>
                <w:b/>
                <w:bCs/>
                <w:i/>
                <w:iCs/>
                <w:vertAlign w:val="superscript"/>
              </w:rPr>
              <w:t>2</w:t>
            </w:r>
          </w:p>
        </w:tc>
      </w:tr>
      <w:tr w:rsidR="00596C6C" w:rsidRPr="00596C6C" w14:paraId="19FCA1C1" w14:textId="77777777" w:rsidTr="00BE6165">
        <w:trPr>
          <w:trHeight w:val="300"/>
        </w:trPr>
        <w:tc>
          <w:tcPr>
            <w:tcW w:w="1388" w:type="pct"/>
            <w:shd w:val="clear" w:color="auto" w:fill="F2F2F2" w:themeFill="background1" w:themeFillShade="F2"/>
            <w:vAlign w:val="center"/>
          </w:tcPr>
          <w:p w14:paraId="105643AD" w14:textId="77777777" w:rsidR="002653D1" w:rsidRPr="00596C6C" w:rsidRDefault="002653D1" w:rsidP="00BE6165">
            <w:pPr>
              <w:spacing w:line="480" w:lineRule="auto"/>
              <w:rPr>
                <w:rFonts w:ascii="Times New Roman" w:hAnsi="Times New Roman"/>
                <w:b/>
                <w:bCs/>
                <w:sz w:val="24"/>
                <w:szCs w:val="24"/>
              </w:rPr>
            </w:pPr>
            <w:r w:rsidRPr="00596C6C">
              <w:rPr>
                <w:rFonts w:ascii="Times New Roman" w:hAnsi="Times New Roman"/>
                <w:b/>
                <w:bCs/>
                <w:sz w:val="24"/>
                <w:szCs w:val="24"/>
              </w:rPr>
              <w:t>Lietuva</w:t>
            </w:r>
          </w:p>
        </w:tc>
        <w:tc>
          <w:tcPr>
            <w:tcW w:w="1182" w:type="pct"/>
            <w:vAlign w:val="center"/>
          </w:tcPr>
          <w:p w14:paraId="586EFAD8" w14:textId="77777777" w:rsidR="002653D1" w:rsidRPr="00596C6C" w:rsidRDefault="002653D1" w:rsidP="00BE6165">
            <w:pPr>
              <w:spacing w:line="480" w:lineRule="auto"/>
              <w:jc w:val="center"/>
              <w:rPr>
                <w:rFonts w:ascii="Times New Roman" w:hAnsi="Times New Roman"/>
                <w:sz w:val="24"/>
                <w:szCs w:val="24"/>
              </w:rPr>
            </w:pPr>
          </w:p>
        </w:tc>
        <w:tc>
          <w:tcPr>
            <w:tcW w:w="1252" w:type="pct"/>
            <w:vAlign w:val="center"/>
          </w:tcPr>
          <w:p w14:paraId="349A16BF" w14:textId="77777777" w:rsidR="002653D1" w:rsidRPr="00596C6C" w:rsidRDefault="002653D1" w:rsidP="00BE6165">
            <w:pPr>
              <w:spacing w:line="480" w:lineRule="auto"/>
              <w:jc w:val="center"/>
              <w:rPr>
                <w:rFonts w:ascii="Times New Roman" w:hAnsi="Times New Roman"/>
                <w:sz w:val="24"/>
                <w:szCs w:val="24"/>
              </w:rPr>
            </w:pPr>
          </w:p>
        </w:tc>
        <w:tc>
          <w:tcPr>
            <w:tcW w:w="1179" w:type="pct"/>
            <w:vAlign w:val="center"/>
          </w:tcPr>
          <w:p w14:paraId="166774E8" w14:textId="77777777" w:rsidR="002653D1" w:rsidRPr="00596C6C" w:rsidRDefault="002653D1" w:rsidP="00BE6165">
            <w:pPr>
              <w:spacing w:line="480" w:lineRule="auto"/>
              <w:jc w:val="center"/>
              <w:rPr>
                <w:rFonts w:ascii="Times New Roman" w:hAnsi="Times New Roman"/>
                <w:sz w:val="24"/>
                <w:szCs w:val="24"/>
              </w:rPr>
            </w:pPr>
          </w:p>
        </w:tc>
      </w:tr>
      <w:tr w:rsidR="00596C6C" w:rsidRPr="00596C6C" w14:paraId="2E6B881F" w14:textId="77777777" w:rsidTr="00BE6165">
        <w:trPr>
          <w:trHeight w:val="300"/>
        </w:trPr>
        <w:tc>
          <w:tcPr>
            <w:tcW w:w="1388" w:type="pct"/>
            <w:shd w:val="clear" w:color="auto" w:fill="F2F2F2" w:themeFill="background1" w:themeFillShade="F2"/>
            <w:vAlign w:val="center"/>
          </w:tcPr>
          <w:p w14:paraId="0BD628CE" w14:textId="77777777" w:rsidR="002653D1" w:rsidRPr="00596C6C" w:rsidRDefault="002653D1" w:rsidP="00BE6165">
            <w:pPr>
              <w:spacing w:line="480" w:lineRule="auto"/>
              <w:rPr>
                <w:rFonts w:ascii="Times New Roman" w:hAnsi="Times New Roman"/>
                <w:b/>
                <w:bCs/>
                <w:sz w:val="24"/>
                <w:szCs w:val="24"/>
              </w:rPr>
            </w:pPr>
            <w:r w:rsidRPr="00596C6C">
              <w:rPr>
                <w:rFonts w:ascii="Times New Roman" w:hAnsi="Times New Roman"/>
                <w:b/>
                <w:bCs/>
                <w:sz w:val="24"/>
                <w:szCs w:val="24"/>
              </w:rPr>
              <w:t>ES šalys</w:t>
            </w:r>
          </w:p>
        </w:tc>
        <w:tc>
          <w:tcPr>
            <w:tcW w:w="1182" w:type="pct"/>
            <w:vAlign w:val="center"/>
          </w:tcPr>
          <w:p w14:paraId="31E82973" w14:textId="77777777" w:rsidR="002653D1" w:rsidRPr="00596C6C" w:rsidRDefault="002653D1" w:rsidP="00BE6165">
            <w:pPr>
              <w:spacing w:line="480" w:lineRule="auto"/>
              <w:jc w:val="center"/>
              <w:rPr>
                <w:rFonts w:ascii="Times New Roman" w:hAnsi="Times New Roman"/>
                <w:sz w:val="24"/>
                <w:szCs w:val="24"/>
              </w:rPr>
            </w:pPr>
          </w:p>
        </w:tc>
        <w:tc>
          <w:tcPr>
            <w:tcW w:w="1252" w:type="pct"/>
            <w:vAlign w:val="center"/>
          </w:tcPr>
          <w:p w14:paraId="328AE69D" w14:textId="77777777" w:rsidR="002653D1" w:rsidRPr="00596C6C" w:rsidRDefault="002653D1" w:rsidP="00BE6165">
            <w:pPr>
              <w:spacing w:line="480" w:lineRule="auto"/>
              <w:jc w:val="center"/>
              <w:rPr>
                <w:rFonts w:ascii="Times New Roman" w:hAnsi="Times New Roman"/>
                <w:sz w:val="24"/>
                <w:szCs w:val="24"/>
              </w:rPr>
            </w:pPr>
          </w:p>
        </w:tc>
        <w:tc>
          <w:tcPr>
            <w:tcW w:w="1179" w:type="pct"/>
            <w:vAlign w:val="center"/>
          </w:tcPr>
          <w:p w14:paraId="15BDD39A" w14:textId="77777777" w:rsidR="002653D1" w:rsidRPr="00596C6C" w:rsidRDefault="002653D1" w:rsidP="00BE6165">
            <w:pPr>
              <w:spacing w:line="480" w:lineRule="auto"/>
              <w:jc w:val="center"/>
              <w:rPr>
                <w:rFonts w:ascii="Times New Roman" w:hAnsi="Times New Roman"/>
                <w:sz w:val="24"/>
                <w:szCs w:val="24"/>
              </w:rPr>
            </w:pPr>
          </w:p>
        </w:tc>
      </w:tr>
      <w:tr w:rsidR="00596C6C" w:rsidRPr="00596C6C" w14:paraId="365423E6" w14:textId="77777777" w:rsidTr="00BE6165">
        <w:trPr>
          <w:trHeight w:val="300"/>
        </w:trPr>
        <w:tc>
          <w:tcPr>
            <w:tcW w:w="1388" w:type="pct"/>
            <w:shd w:val="clear" w:color="auto" w:fill="F2F2F2" w:themeFill="background1" w:themeFillShade="F2"/>
            <w:vAlign w:val="center"/>
          </w:tcPr>
          <w:p w14:paraId="6E51EA8C" w14:textId="77777777" w:rsidR="002653D1" w:rsidRPr="00596C6C" w:rsidRDefault="002653D1" w:rsidP="00BE6165">
            <w:pPr>
              <w:spacing w:line="480" w:lineRule="auto"/>
              <w:rPr>
                <w:rFonts w:ascii="Times New Roman" w:hAnsi="Times New Roman"/>
                <w:b/>
                <w:bCs/>
                <w:sz w:val="24"/>
                <w:szCs w:val="24"/>
              </w:rPr>
            </w:pPr>
            <w:r w:rsidRPr="00596C6C">
              <w:rPr>
                <w:rFonts w:ascii="Times New Roman" w:hAnsi="Times New Roman"/>
                <w:b/>
                <w:bCs/>
                <w:sz w:val="24"/>
                <w:szCs w:val="24"/>
              </w:rPr>
              <w:t>Europos (ne ES) šalys</w:t>
            </w:r>
          </w:p>
        </w:tc>
        <w:tc>
          <w:tcPr>
            <w:tcW w:w="1182" w:type="pct"/>
            <w:vAlign w:val="center"/>
          </w:tcPr>
          <w:p w14:paraId="579FDC2B" w14:textId="77777777" w:rsidR="002653D1" w:rsidRPr="00596C6C" w:rsidRDefault="002653D1" w:rsidP="00BE6165">
            <w:pPr>
              <w:spacing w:line="480" w:lineRule="auto"/>
              <w:jc w:val="center"/>
              <w:rPr>
                <w:rFonts w:ascii="Times New Roman" w:hAnsi="Times New Roman"/>
                <w:sz w:val="24"/>
                <w:szCs w:val="24"/>
              </w:rPr>
            </w:pPr>
          </w:p>
        </w:tc>
        <w:tc>
          <w:tcPr>
            <w:tcW w:w="1252" w:type="pct"/>
            <w:vAlign w:val="center"/>
          </w:tcPr>
          <w:p w14:paraId="2ACE3943" w14:textId="77777777" w:rsidR="002653D1" w:rsidRPr="00596C6C" w:rsidRDefault="002653D1" w:rsidP="00BE6165">
            <w:pPr>
              <w:spacing w:line="480" w:lineRule="auto"/>
              <w:jc w:val="center"/>
              <w:rPr>
                <w:rFonts w:ascii="Times New Roman" w:hAnsi="Times New Roman"/>
                <w:sz w:val="24"/>
                <w:szCs w:val="24"/>
              </w:rPr>
            </w:pPr>
          </w:p>
        </w:tc>
        <w:tc>
          <w:tcPr>
            <w:tcW w:w="1179" w:type="pct"/>
            <w:vAlign w:val="center"/>
          </w:tcPr>
          <w:p w14:paraId="4477786F" w14:textId="77777777" w:rsidR="002653D1" w:rsidRPr="00596C6C" w:rsidRDefault="002653D1" w:rsidP="00BE6165">
            <w:pPr>
              <w:spacing w:line="480" w:lineRule="auto"/>
              <w:jc w:val="center"/>
              <w:rPr>
                <w:rFonts w:ascii="Times New Roman" w:hAnsi="Times New Roman"/>
                <w:sz w:val="24"/>
                <w:szCs w:val="24"/>
              </w:rPr>
            </w:pPr>
          </w:p>
        </w:tc>
      </w:tr>
      <w:tr w:rsidR="00596C6C" w:rsidRPr="00596C6C" w14:paraId="2A705A3E" w14:textId="77777777" w:rsidTr="00BE6165">
        <w:trPr>
          <w:trHeight w:val="300"/>
        </w:trPr>
        <w:tc>
          <w:tcPr>
            <w:tcW w:w="1388" w:type="pct"/>
            <w:shd w:val="clear" w:color="auto" w:fill="F2F2F2" w:themeFill="background1" w:themeFillShade="F2"/>
            <w:vAlign w:val="center"/>
          </w:tcPr>
          <w:p w14:paraId="54F205C5" w14:textId="77777777" w:rsidR="002653D1" w:rsidRPr="00596C6C" w:rsidRDefault="002653D1" w:rsidP="00BE6165">
            <w:pPr>
              <w:spacing w:line="480" w:lineRule="auto"/>
              <w:rPr>
                <w:rFonts w:ascii="Times New Roman" w:hAnsi="Times New Roman"/>
                <w:b/>
                <w:bCs/>
                <w:sz w:val="24"/>
                <w:szCs w:val="24"/>
              </w:rPr>
            </w:pPr>
            <w:r w:rsidRPr="00596C6C">
              <w:rPr>
                <w:rFonts w:ascii="Times New Roman" w:hAnsi="Times New Roman"/>
                <w:b/>
                <w:bCs/>
                <w:sz w:val="24"/>
                <w:szCs w:val="24"/>
              </w:rPr>
              <w:t>JAV</w:t>
            </w:r>
          </w:p>
        </w:tc>
        <w:tc>
          <w:tcPr>
            <w:tcW w:w="1182" w:type="pct"/>
            <w:vAlign w:val="center"/>
          </w:tcPr>
          <w:p w14:paraId="63D440E3" w14:textId="77777777" w:rsidR="002653D1" w:rsidRPr="00596C6C" w:rsidRDefault="002653D1" w:rsidP="00BE6165">
            <w:pPr>
              <w:spacing w:line="480" w:lineRule="auto"/>
              <w:jc w:val="center"/>
              <w:rPr>
                <w:rFonts w:ascii="Times New Roman" w:hAnsi="Times New Roman"/>
                <w:sz w:val="24"/>
                <w:szCs w:val="24"/>
              </w:rPr>
            </w:pPr>
          </w:p>
        </w:tc>
        <w:tc>
          <w:tcPr>
            <w:tcW w:w="1252" w:type="pct"/>
            <w:vAlign w:val="center"/>
          </w:tcPr>
          <w:p w14:paraId="60CA3B00" w14:textId="77777777" w:rsidR="002653D1" w:rsidRPr="00596C6C" w:rsidRDefault="002653D1" w:rsidP="00BE6165">
            <w:pPr>
              <w:spacing w:line="480" w:lineRule="auto"/>
              <w:jc w:val="center"/>
              <w:rPr>
                <w:rFonts w:ascii="Times New Roman" w:hAnsi="Times New Roman"/>
                <w:sz w:val="24"/>
                <w:szCs w:val="24"/>
              </w:rPr>
            </w:pPr>
          </w:p>
        </w:tc>
        <w:tc>
          <w:tcPr>
            <w:tcW w:w="1179" w:type="pct"/>
            <w:vAlign w:val="center"/>
          </w:tcPr>
          <w:p w14:paraId="4946567A" w14:textId="77777777" w:rsidR="002653D1" w:rsidRPr="00596C6C" w:rsidRDefault="002653D1" w:rsidP="00BE6165">
            <w:pPr>
              <w:spacing w:line="480" w:lineRule="auto"/>
              <w:jc w:val="center"/>
              <w:rPr>
                <w:rFonts w:ascii="Times New Roman" w:hAnsi="Times New Roman"/>
                <w:sz w:val="24"/>
                <w:szCs w:val="24"/>
              </w:rPr>
            </w:pPr>
          </w:p>
        </w:tc>
      </w:tr>
      <w:tr w:rsidR="00596C6C" w:rsidRPr="00596C6C" w14:paraId="1B52715B" w14:textId="77777777" w:rsidTr="00BE6165">
        <w:trPr>
          <w:trHeight w:val="300"/>
        </w:trPr>
        <w:tc>
          <w:tcPr>
            <w:tcW w:w="1388" w:type="pct"/>
            <w:shd w:val="clear" w:color="auto" w:fill="F2F2F2" w:themeFill="background1" w:themeFillShade="F2"/>
            <w:vAlign w:val="center"/>
          </w:tcPr>
          <w:p w14:paraId="3342C0C9" w14:textId="77777777" w:rsidR="002653D1" w:rsidRPr="00596C6C" w:rsidRDefault="002653D1" w:rsidP="00BE6165">
            <w:pPr>
              <w:spacing w:line="480" w:lineRule="auto"/>
              <w:rPr>
                <w:rFonts w:ascii="Times New Roman" w:hAnsi="Times New Roman"/>
                <w:b/>
                <w:bCs/>
                <w:sz w:val="24"/>
                <w:szCs w:val="24"/>
              </w:rPr>
            </w:pPr>
            <w:r w:rsidRPr="00596C6C">
              <w:rPr>
                <w:rFonts w:ascii="Times New Roman" w:hAnsi="Times New Roman"/>
                <w:b/>
                <w:bCs/>
                <w:sz w:val="24"/>
                <w:szCs w:val="24"/>
              </w:rPr>
              <w:t>Kitos šalys</w:t>
            </w:r>
          </w:p>
        </w:tc>
        <w:tc>
          <w:tcPr>
            <w:tcW w:w="1182" w:type="pct"/>
            <w:vAlign w:val="center"/>
          </w:tcPr>
          <w:p w14:paraId="22EAA4B4" w14:textId="77777777" w:rsidR="002653D1" w:rsidRPr="00596C6C" w:rsidRDefault="002653D1" w:rsidP="00BE6165">
            <w:pPr>
              <w:spacing w:line="480" w:lineRule="auto"/>
              <w:jc w:val="center"/>
              <w:rPr>
                <w:rFonts w:ascii="Times New Roman" w:hAnsi="Times New Roman"/>
                <w:sz w:val="24"/>
                <w:szCs w:val="24"/>
              </w:rPr>
            </w:pPr>
          </w:p>
        </w:tc>
        <w:tc>
          <w:tcPr>
            <w:tcW w:w="1252" w:type="pct"/>
            <w:vAlign w:val="center"/>
          </w:tcPr>
          <w:p w14:paraId="1EBD6462" w14:textId="77777777" w:rsidR="002653D1" w:rsidRPr="00596C6C" w:rsidRDefault="002653D1" w:rsidP="00BE6165">
            <w:pPr>
              <w:spacing w:line="480" w:lineRule="auto"/>
              <w:jc w:val="center"/>
              <w:rPr>
                <w:rFonts w:ascii="Times New Roman" w:hAnsi="Times New Roman"/>
                <w:sz w:val="24"/>
                <w:szCs w:val="24"/>
              </w:rPr>
            </w:pPr>
          </w:p>
        </w:tc>
        <w:tc>
          <w:tcPr>
            <w:tcW w:w="1179" w:type="pct"/>
            <w:vAlign w:val="center"/>
          </w:tcPr>
          <w:p w14:paraId="62C0D905" w14:textId="77777777" w:rsidR="002653D1" w:rsidRPr="00596C6C" w:rsidRDefault="002653D1" w:rsidP="00BE6165">
            <w:pPr>
              <w:spacing w:line="480" w:lineRule="auto"/>
              <w:jc w:val="center"/>
              <w:rPr>
                <w:rFonts w:ascii="Times New Roman" w:hAnsi="Times New Roman"/>
                <w:sz w:val="24"/>
                <w:szCs w:val="24"/>
              </w:rPr>
            </w:pPr>
          </w:p>
        </w:tc>
      </w:tr>
    </w:tbl>
    <w:p w14:paraId="22E3BDA4" w14:textId="61EF28BA" w:rsidR="00B33BE3" w:rsidRDefault="003D1F04" w:rsidP="0032011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i/>
          <w:iCs/>
        </w:rPr>
      </w:pPr>
      <w:r w:rsidRPr="00596C6C">
        <w:rPr>
          <w:rFonts w:ascii="Times New Roman" w:hAnsi="Times New Roman"/>
          <w:b/>
          <w:bCs/>
          <w:i/>
          <w:iCs/>
        </w:rPr>
        <w:t>*</w:t>
      </w:r>
      <w:r w:rsidRPr="00596C6C">
        <w:rPr>
          <w:rFonts w:ascii="Times New Roman" w:hAnsi="Times New Roman"/>
          <w:i/>
          <w:iCs/>
        </w:rPr>
        <w:t xml:space="preserve"> </w:t>
      </w:r>
      <w:r w:rsidR="00DA6583" w:rsidRPr="00DA6583">
        <w:rPr>
          <w:rFonts w:ascii="Times New Roman" w:hAnsi="Times New Roman"/>
          <w:b/>
          <w:bCs/>
          <w:i/>
          <w:iCs/>
          <w:sz w:val="24"/>
          <w:szCs w:val="24"/>
        </w:rPr>
        <w:t xml:space="preserve">Pagrindinių sutarčių sudarymo metu stendų dizaino ir įrengimo paslaugų įkainis už 1 kv. m. negalės viršyti šioje lentelėje nurodyto įkainio (pagal atitinkamą šalį ir stendo dydį); kiekvieno atnaujinto varžymosi metu šis įkainis galės būti </w:t>
      </w:r>
      <w:r w:rsidR="00320114">
        <w:rPr>
          <w:rFonts w:ascii="Times New Roman" w:hAnsi="Times New Roman"/>
          <w:b/>
          <w:bCs/>
          <w:i/>
          <w:iCs/>
          <w:sz w:val="24"/>
          <w:szCs w:val="24"/>
        </w:rPr>
        <w:t xml:space="preserve">tik </w:t>
      </w:r>
      <w:r w:rsidR="00DA6583" w:rsidRPr="00DA6583">
        <w:rPr>
          <w:rFonts w:ascii="Times New Roman" w:hAnsi="Times New Roman"/>
          <w:b/>
          <w:bCs/>
          <w:i/>
          <w:iCs/>
          <w:sz w:val="24"/>
          <w:szCs w:val="24"/>
        </w:rPr>
        <w:t>mažinamas</w:t>
      </w:r>
      <w:r w:rsidR="00270ACB" w:rsidRPr="00DA6583">
        <w:rPr>
          <w:rFonts w:ascii="Times New Roman" w:hAnsi="Times New Roman"/>
          <w:b/>
          <w:bCs/>
          <w:i/>
          <w:iCs/>
          <w:sz w:val="24"/>
          <w:szCs w:val="24"/>
        </w:rPr>
        <w:t>.</w:t>
      </w:r>
      <w:r w:rsidR="00270ACB" w:rsidRPr="00596C6C">
        <w:rPr>
          <w:rFonts w:ascii="Times New Roman" w:hAnsi="Times New Roman"/>
          <w:i/>
          <w:iCs/>
        </w:rPr>
        <w:t xml:space="preserve"> </w:t>
      </w:r>
    </w:p>
    <w:p w14:paraId="53BFF2E4" w14:textId="77777777" w:rsidR="00320114" w:rsidRPr="00320114" w:rsidRDefault="00320114" w:rsidP="00320114">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i/>
          <w:iCs/>
        </w:rPr>
      </w:pPr>
    </w:p>
    <w:p w14:paraId="173A1399" w14:textId="70DB29E9" w:rsidR="00F36FF8" w:rsidRPr="00596C6C" w:rsidRDefault="00B22DEE" w:rsidP="002F225A">
      <w:pPr>
        <w:pStyle w:val="FreeForm"/>
        <w:shd w:val="clear" w:color="auto" w:fill="F2F2F2" w:themeFill="background1" w:themeFillShade="F2"/>
        <w:spacing w:after="120"/>
        <w:jc w:val="both"/>
        <w:rPr>
          <w:rFonts w:ascii="Times New Roman" w:hAnsi="Times New Roman" w:cs="Times New Roman"/>
          <w:b/>
          <w:bCs/>
          <w:color w:val="auto"/>
          <w:sz w:val="24"/>
          <w:szCs w:val="24"/>
          <w:lang w:val="lt-LT"/>
        </w:rPr>
      </w:pPr>
      <w:r w:rsidRPr="00596C6C">
        <w:rPr>
          <w:rFonts w:ascii="Times New Roman" w:hAnsi="Times New Roman" w:cs="Times New Roman"/>
          <w:b/>
          <w:bCs/>
          <w:color w:val="auto"/>
          <w:sz w:val="24"/>
          <w:szCs w:val="24"/>
          <w:lang w:val="lt-LT"/>
        </w:rPr>
        <w:lastRenderedPageBreak/>
        <w:t xml:space="preserve">Šio pirkimo vertė (biudžetas) – </w:t>
      </w:r>
      <w:bookmarkStart w:id="2" w:name="_Hlk63675309"/>
      <w:r w:rsidR="00361433" w:rsidRPr="00596C6C">
        <w:rPr>
          <w:rFonts w:ascii="Times New Roman" w:hAnsi="Times New Roman" w:cs="Times New Roman"/>
          <w:b/>
          <w:bCs/>
          <w:color w:val="auto"/>
          <w:sz w:val="24"/>
          <w:szCs w:val="24"/>
          <w:lang w:val="lt-LT"/>
        </w:rPr>
        <w:t>1 500 000,00</w:t>
      </w:r>
      <w:r w:rsidRPr="00596C6C">
        <w:rPr>
          <w:rFonts w:ascii="Times New Roman" w:hAnsi="Times New Roman" w:cs="Times New Roman"/>
          <w:b/>
          <w:bCs/>
          <w:color w:val="auto"/>
          <w:sz w:val="24"/>
          <w:szCs w:val="24"/>
          <w:lang w:val="lt-LT"/>
        </w:rPr>
        <w:t xml:space="preserve"> </w:t>
      </w:r>
      <w:bookmarkEnd w:id="2"/>
      <w:r w:rsidRPr="00596C6C">
        <w:rPr>
          <w:rFonts w:ascii="Times New Roman" w:hAnsi="Times New Roman" w:cs="Times New Roman"/>
          <w:b/>
          <w:bCs/>
          <w:color w:val="auto"/>
          <w:sz w:val="24"/>
          <w:szCs w:val="24"/>
          <w:lang w:val="lt-LT"/>
        </w:rPr>
        <w:t>E</w:t>
      </w:r>
      <w:r w:rsidR="005C4E62">
        <w:rPr>
          <w:rFonts w:ascii="Times New Roman" w:hAnsi="Times New Roman" w:cs="Times New Roman"/>
          <w:b/>
          <w:bCs/>
          <w:color w:val="auto"/>
          <w:sz w:val="24"/>
          <w:szCs w:val="24"/>
          <w:lang w:val="lt-LT"/>
        </w:rPr>
        <w:t>UR</w:t>
      </w:r>
      <w:r w:rsidRPr="00596C6C">
        <w:rPr>
          <w:rFonts w:ascii="Times New Roman" w:hAnsi="Times New Roman" w:cs="Times New Roman"/>
          <w:b/>
          <w:bCs/>
          <w:color w:val="auto"/>
          <w:sz w:val="24"/>
          <w:szCs w:val="24"/>
          <w:lang w:val="lt-LT"/>
        </w:rPr>
        <w:t xml:space="preserve"> be PVM (</w:t>
      </w:r>
      <w:r w:rsidR="00784B57" w:rsidRPr="00596C6C">
        <w:rPr>
          <w:rFonts w:ascii="Times New Roman" w:hAnsi="Times New Roman" w:cs="Times New Roman"/>
          <w:b/>
          <w:bCs/>
          <w:color w:val="auto"/>
          <w:sz w:val="24"/>
          <w:szCs w:val="24"/>
          <w:lang w:val="lt-LT"/>
        </w:rPr>
        <w:t>1 815 000,00</w:t>
      </w:r>
      <w:r w:rsidRPr="00596C6C">
        <w:rPr>
          <w:rFonts w:ascii="Times New Roman" w:hAnsi="Times New Roman" w:cs="Times New Roman"/>
          <w:b/>
          <w:bCs/>
          <w:color w:val="auto"/>
          <w:sz w:val="24"/>
          <w:szCs w:val="24"/>
          <w:lang w:val="lt-LT"/>
        </w:rPr>
        <w:t xml:space="preserve"> E</w:t>
      </w:r>
      <w:r w:rsidR="005C4E62">
        <w:rPr>
          <w:rFonts w:ascii="Times New Roman" w:hAnsi="Times New Roman" w:cs="Times New Roman"/>
          <w:b/>
          <w:bCs/>
          <w:color w:val="auto"/>
          <w:sz w:val="24"/>
          <w:szCs w:val="24"/>
          <w:lang w:val="lt-LT"/>
        </w:rPr>
        <w:t>UR</w:t>
      </w:r>
      <w:r w:rsidRPr="00596C6C">
        <w:rPr>
          <w:rFonts w:ascii="Times New Roman" w:hAnsi="Times New Roman" w:cs="Times New Roman"/>
          <w:b/>
          <w:bCs/>
          <w:color w:val="auto"/>
          <w:sz w:val="24"/>
          <w:szCs w:val="24"/>
          <w:lang w:val="lt-LT"/>
        </w:rPr>
        <w:t xml:space="preserve"> su PVM). </w:t>
      </w:r>
    </w:p>
    <w:p w14:paraId="67A90AB8" w14:textId="7D059445" w:rsidR="00F36FF8" w:rsidRPr="00596C6C" w:rsidRDefault="00B22DEE" w:rsidP="00E0091A">
      <w:pPr>
        <w:pStyle w:val="FreeForm"/>
        <w:shd w:val="clear" w:color="auto" w:fill="F2F2F2" w:themeFill="background1" w:themeFillShade="F2"/>
        <w:spacing w:after="120"/>
        <w:jc w:val="both"/>
        <w:rPr>
          <w:rFonts w:ascii="Times New Roman" w:hAnsi="Times New Roman" w:cs="Times New Roman"/>
          <w:b/>
          <w:bCs/>
          <w:color w:val="auto"/>
          <w:sz w:val="24"/>
          <w:szCs w:val="24"/>
          <w:lang w:val="lt-LT"/>
        </w:rPr>
      </w:pPr>
      <w:r w:rsidRPr="00596C6C">
        <w:rPr>
          <w:rFonts w:ascii="Times New Roman" w:hAnsi="Times New Roman" w:cs="Times New Roman"/>
          <w:b/>
          <w:bCs/>
          <w:color w:val="auto"/>
          <w:sz w:val="24"/>
          <w:szCs w:val="24"/>
          <w:lang w:val="lt-LT"/>
        </w:rPr>
        <w:t xml:space="preserve">Per didele ir nepriimtina kaina bus laikoma tiekėjo pasiūlymo kaina, kuri bus didesnė nei </w:t>
      </w:r>
      <w:r w:rsidR="00784B57" w:rsidRPr="00596C6C">
        <w:rPr>
          <w:rFonts w:ascii="Times New Roman" w:hAnsi="Times New Roman"/>
          <w:b/>
          <w:bCs/>
          <w:color w:val="auto"/>
          <w:sz w:val="24"/>
          <w:szCs w:val="24"/>
          <w:lang w:val="lt-LT"/>
        </w:rPr>
        <w:t>1 500 000,00</w:t>
      </w:r>
      <w:r w:rsidRPr="00596C6C">
        <w:rPr>
          <w:rFonts w:ascii="Times New Roman" w:hAnsi="Times New Roman" w:cs="Times New Roman"/>
          <w:b/>
          <w:bCs/>
          <w:color w:val="auto"/>
          <w:sz w:val="24"/>
          <w:szCs w:val="24"/>
          <w:lang w:val="lt-LT"/>
        </w:rPr>
        <w:t xml:space="preserve"> E</w:t>
      </w:r>
      <w:r w:rsidR="005C4E62">
        <w:rPr>
          <w:rFonts w:ascii="Times New Roman" w:hAnsi="Times New Roman" w:cs="Times New Roman"/>
          <w:b/>
          <w:bCs/>
          <w:color w:val="auto"/>
          <w:sz w:val="24"/>
          <w:szCs w:val="24"/>
          <w:lang w:val="lt-LT"/>
        </w:rPr>
        <w:t>UR</w:t>
      </w:r>
      <w:r w:rsidRPr="00596C6C">
        <w:rPr>
          <w:rFonts w:ascii="Times New Roman" w:hAnsi="Times New Roman" w:cs="Times New Roman"/>
          <w:b/>
          <w:bCs/>
          <w:color w:val="auto"/>
          <w:sz w:val="24"/>
          <w:szCs w:val="24"/>
          <w:lang w:val="lt-LT"/>
        </w:rPr>
        <w:t xml:space="preserve"> be PVM (</w:t>
      </w:r>
      <w:r w:rsidR="00784B57" w:rsidRPr="00596C6C">
        <w:rPr>
          <w:rFonts w:ascii="Times New Roman" w:hAnsi="Times New Roman"/>
          <w:b/>
          <w:bCs/>
          <w:color w:val="auto"/>
          <w:sz w:val="24"/>
          <w:szCs w:val="24"/>
          <w:lang w:val="lt-LT"/>
        </w:rPr>
        <w:t>1 815 000,00</w:t>
      </w:r>
      <w:r w:rsidRPr="00596C6C">
        <w:rPr>
          <w:rFonts w:ascii="Times New Roman" w:hAnsi="Times New Roman" w:cs="Times New Roman"/>
          <w:b/>
          <w:bCs/>
          <w:color w:val="auto"/>
          <w:sz w:val="24"/>
          <w:szCs w:val="24"/>
          <w:lang w:val="lt-LT"/>
        </w:rPr>
        <w:t xml:space="preserve"> E</w:t>
      </w:r>
      <w:r w:rsidR="005C4E62">
        <w:rPr>
          <w:rFonts w:ascii="Times New Roman" w:hAnsi="Times New Roman" w:cs="Times New Roman"/>
          <w:b/>
          <w:bCs/>
          <w:color w:val="auto"/>
          <w:sz w:val="24"/>
          <w:szCs w:val="24"/>
          <w:lang w:val="lt-LT"/>
        </w:rPr>
        <w:t>UR</w:t>
      </w:r>
      <w:r w:rsidRPr="00596C6C">
        <w:rPr>
          <w:rFonts w:ascii="Times New Roman" w:hAnsi="Times New Roman" w:cs="Times New Roman"/>
          <w:b/>
          <w:bCs/>
          <w:color w:val="auto"/>
          <w:sz w:val="24"/>
          <w:szCs w:val="24"/>
          <w:lang w:val="lt-LT"/>
        </w:rPr>
        <w:t xml:space="preserve"> su PVM)</w:t>
      </w:r>
      <w:r w:rsidRPr="00596C6C">
        <w:rPr>
          <w:rFonts w:ascii="Times New Roman" w:hAnsi="Times New Roman"/>
          <w:b/>
          <w:bCs/>
          <w:color w:val="auto"/>
          <w:sz w:val="24"/>
          <w:szCs w:val="24"/>
          <w:lang w:val="lt-LT"/>
        </w:rPr>
        <w:t>.</w:t>
      </w:r>
    </w:p>
    <w:p w14:paraId="2DD8C5B2" w14:textId="77777777" w:rsidR="00CC1696" w:rsidRDefault="00CC1696" w:rsidP="00634B55">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ascii="Times New Roman" w:hAnsi="Times New Roman"/>
          <w:iCs/>
          <w:sz w:val="24"/>
          <w:szCs w:val="24"/>
        </w:rPr>
      </w:pPr>
    </w:p>
    <w:p w14:paraId="5C339960" w14:textId="2F8C20F3" w:rsidR="00FD7BFB" w:rsidRPr="00596C6C" w:rsidRDefault="008A696A" w:rsidP="00634B55">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ascii="Times New Roman" w:hAnsi="Times New Roman"/>
          <w:iCs/>
          <w:sz w:val="24"/>
          <w:szCs w:val="24"/>
        </w:rPr>
      </w:pPr>
      <w:r w:rsidRPr="00596C6C">
        <w:rPr>
          <w:rFonts w:ascii="Times New Roman" w:hAnsi="Times New Roman"/>
          <w:iCs/>
          <w:sz w:val="24"/>
          <w:szCs w:val="24"/>
        </w:rPr>
        <w:t xml:space="preserve">2 </w:t>
      </w:r>
      <w:r w:rsidR="009620FB" w:rsidRPr="00596C6C">
        <w:rPr>
          <w:rFonts w:ascii="Times New Roman" w:hAnsi="Times New Roman"/>
          <w:iCs/>
          <w:sz w:val="24"/>
          <w:szCs w:val="24"/>
        </w:rPr>
        <w:t xml:space="preserve">lentelė. </w:t>
      </w:r>
      <w:r w:rsidR="00CC341F" w:rsidRPr="00596C6C">
        <w:rPr>
          <w:rFonts w:ascii="Times New Roman" w:hAnsi="Times New Roman"/>
          <w:iCs/>
          <w:sz w:val="24"/>
          <w:szCs w:val="24"/>
        </w:rPr>
        <w:t>Kainos pasiūlymas</w:t>
      </w:r>
      <w:r w:rsidR="008E68DA" w:rsidRPr="00596C6C">
        <w:rPr>
          <w:rFonts w:ascii="Times New Roman" w:hAnsi="Times New Roman"/>
          <w:iCs/>
          <w:sz w:val="24"/>
          <w:szCs w:val="24"/>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2404"/>
        <w:gridCol w:w="1560"/>
        <w:gridCol w:w="1417"/>
        <w:gridCol w:w="2553"/>
        <w:gridCol w:w="2261"/>
      </w:tblGrid>
      <w:tr w:rsidR="00596C6C" w:rsidRPr="00596C6C" w14:paraId="3E87D995" w14:textId="77777777" w:rsidTr="00284308">
        <w:trPr>
          <w:trHeight w:val="465"/>
        </w:trPr>
        <w:tc>
          <w:tcPr>
            <w:tcW w:w="1179" w:type="pct"/>
            <w:shd w:val="clear" w:color="auto" w:fill="F2F2F2" w:themeFill="background1" w:themeFillShade="F2"/>
            <w:vAlign w:val="center"/>
          </w:tcPr>
          <w:p w14:paraId="06D8D22E" w14:textId="4A23583A" w:rsidR="0085436D" w:rsidRPr="00596C6C" w:rsidRDefault="0085436D" w:rsidP="00D24A19">
            <w:pPr>
              <w:spacing w:after="0" w:line="240" w:lineRule="auto"/>
              <w:rPr>
                <w:rFonts w:ascii="Times New Roman" w:eastAsiaTheme="minorEastAsia" w:hAnsi="Times New Roman"/>
                <w:b/>
                <w:bCs/>
                <w:i/>
                <w:iCs/>
              </w:rPr>
            </w:pPr>
            <w:r w:rsidRPr="00596C6C">
              <w:rPr>
                <w:rFonts w:ascii="Times New Roman" w:eastAsiaTheme="minorEastAsia" w:hAnsi="Times New Roman"/>
                <w:b/>
                <w:bCs/>
                <w:i/>
                <w:iCs/>
              </w:rPr>
              <w:t>Šali</w:t>
            </w:r>
            <w:r w:rsidR="003418F8" w:rsidRPr="00596C6C">
              <w:rPr>
                <w:rFonts w:ascii="Times New Roman" w:eastAsiaTheme="minorEastAsia" w:hAnsi="Times New Roman"/>
                <w:b/>
                <w:bCs/>
                <w:i/>
                <w:iCs/>
              </w:rPr>
              <w:t>ų</w:t>
            </w:r>
            <w:r w:rsidRPr="00596C6C">
              <w:rPr>
                <w:rFonts w:ascii="Times New Roman" w:eastAsiaTheme="minorEastAsia" w:hAnsi="Times New Roman"/>
                <w:b/>
                <w:bCs/>
                <w:i/>
                <w:iCs/>
              </w:rPr>
              <w:t xml:space="preserve"> grupė</w:t>
            </w:r>
          </w:p>
        </w:tc>
        <w:tc>
          <w:tcPr>
            <w:tcW w:w="765" w:type="pct"/>
            <w:shd w:val="clear" w:color="auto" w:fill="F2F2F2" w:themeFill="background1" w:themeFillShade="F2"/>
            <w:vAlign w:val="center"/>
          </w:tcPr>
          <w:p w14:paraId="4703DFF0" w14:textId="2708C257" w:rsidR="0085436D" w:rsidRPr="00596C6C" w:rsidRDefault="00953AEA"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Preliminarus s</w:t>
            </w:r>
            <w:r w:rsidR="0085436D" w:rsidRPr="00596C6C">
              <w:rPr>
                <w:rFonts w:ascii="Times New Roman" w:eastAsiaTheme="minorEastAsia" w:hAnsi="Times New Roman"/>
                <w:b/>
                <w:bCs/>
                <w:i/>
                <w:iCs/>
              </w:rPr>
              <w:t xml:space="preserve">tendo dydis, </w:t>
            </w:r>
            <w:r w:rsidR="0085436D" w:rsidRPr="00596C6C">
              <w:rPr>
                <w:rFonts w:ascii="Times New Roman" w:eastAsia="Tahoma" w:hAnsi="Times New Roman"/>
                <w:b/>
                <w:bCs/>
                <w:i/>
                <w:iCs/>
              </w:rPr>
              <w:t>m</w:t>
            </w:r>
            <w:r w:rsidR="0085436D" w:rsidRPr="00596C6C">
              <w:rPr>
                <w:rFonts w:ascii="Times New Roman" w:eastAsia="Tahoma" w:hAnsi="Times New Roman"/>
                <w:b/>
                <w:bCs/>
                <w:i/>
                <w:iCs/>
                <w:vertAlign w:val="superscript"/>
              </w:rPr>
              <w:t>2</w:t>
            </w:r>
          </w:p>
        </w:tc>
        <w:tc>
          <w:tcPr>
            <w:tcW w:w="695" w:type="pct"/>
            <w:shd w:val="clear" w:color="auto" w:fill="F2F2F2" w:themeFill="background1" w:themeFillShade="F2"/>
            <w:vAlign w:val="center"/>
          </w:tcPr>
          <w:p w14:paraId="44D8968B" w14:textId="77777777" w:rsidR="008A0F56" w:rsidRPr="00596C6C" w:rsidRDefault="008A0F56"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Preliminarus</w:t>
            </w:r>
          </w:p>
          <w:p w14:paraId="7AB2E0FC" w14:textId="57428316" w:rsidR="0085436D" w:rsidRPr="00596C6C" w:rsidRDefault="008A0F56"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s</w:t>
            </w:r>
            <w:r w:rsidR="0085436D" w:rsidRPr="00596C6C">
              <w:rPr>
                <w:rFonts w:ascii="Times New Roman" w:eastAsiaTheme="minorEastAsia" w:hAnsi="Times New Roman"/>
                <w:b/>
                <w:bCs/>
                <w:i/>
                <w:iCs/>
              </w:rPr>
              <w:t>tendų kiekis</w:t>
            </w:r>
            <w:r w:rsidR="00CD4127" w:rsidRPr="00596C6C">
              <w:rPr>
                <w:rFonts w:ascii="Times New Roman" w:eastAsiaTheme="minorEastAsia" w:hAnsi="Times New Roman"/>
                <w:b/>
                <w:bCs/>
                <w:i/>
                <w:iCs/>
                <w:vertAlign w:val="superscript"/>
              </w:rPr>
              <w:t>*</w:t>
            </w:r>
            <w:r w:rsidR="001211CE" w:rsidRPr="00596C6C">
              <w:rPr>
                <w:rFonts w:ascii="Times New Roman" w:eastAsiaTheme="minorEastAsia" w:hAnsi="Times New Roman"/>
                <w:b/>
                <w:bCs/>
                <w:i/>
                <w:iCs/>
                <w:vertAlign w:val="superscript"/>
              </w:rPr>
              <w:t>*</w:t>
            </w:r>
            <w:r w:rsidR="0085436D" w:rsidRPr="00596C6C">
              <w:rPr>
                <w:rFonts w:ascii="Times New Roman" w:eastAsiaTheme="minorEastAsia" w:hAnsi="Times New Roman"/>
                <w:b/>
                <w:bCs/>
                <w:i/>
                <w:iCs/>
              </w:rPr>
              <w:t xml:space="preserve">, </w:t>
            </w:r>
          </w:p>
          <w:p w14:paraId="3B6E2BD8" w14:textId="77777777" w:rsidR="0085436D" w:rsidRPr="00596C6C" w:rsidRDefault="0085436D"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vnt.</w:t>
            </w:r>
          </w:p>
        </w:tc>
        <w:tc>
          <w:tcPr>
            <w:tcW w:w="1252" w:type="pct"/>
            <w:shd w:val="clear" w:color="auto" w:fill="F2F2F2" w:themeFill="background1" w:themeFillShade="F2"/>
            <w:vAlign w:val="center"/>
          </w:tcPr>
          <w:p w14:paraId="32D0D10B" w14:textId="77777777" w:rsidR="00266F46" w:rsidRPr="00596C6C" w:rsidRDefault="0085436D"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 xml:space="preserve">1 (vieno) stendo </w:t>
            </w:r>
          </w:p>
          <w:p w14:paraId="0C94C088" w14:textId="33111EA1" w:rsidR="0085436D" w:rsidRPr="00596C6C" w:rsidRDefault="0085436D"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 xml:space="preserve">1 (vieno) kv. m. įkainis, </w:t>
            </w:r>
          </w:p>
          <w:p w14:paraId="55120A9E" w14:textId="77777777" w:rsidR="0085436D" w:rsidRPr="00596C6C" w:rsidRDefault="0085436D"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EUR be PVM</w:t>
            </w:r>
          </w:p>
          <w:p w14:paraId="41AAEAB0" w14:textId="34B8E5B2" w:rsidR="008C4F1A" w:rsidRPr="00596C6C" w:rsidRDefault="008C4F1A" w:rsidP="006D48E4">
            <w:pPr>
              <w:spacing w:after="40" w:line="240" w:lineRule="auto"/>
              <w:jc w:val="center"/>
              <w:rPr>
                <w:rFonts w:ascii="Times New Roman" w:eastAsiaTheme="minorEastAsia" w:hAnsi="Times New Roman"/>
                <w:i/>
                <w:iCs/>
              </w:rPr>
            </w:pPr>
            <w:r w:rsidRPr="00596C6C">
              <w:rPr>
                <w:rFonts w:ascii="Times New Roman" w:eastAsiaTheme="minorEastAsia" w:hAnsi="Times New Roman"/>
                <w:i/>
                <w:iCs/>
              </w:rPr>
              <w:t>(</w:t>
            </w:r>
            <w:r w:rsidR="00CA33B3" w:rsidRPr="00596C6C">
              <w:rPr>
                <w:rFonts w:ascii="Times New Roman" w:eastAsiaTheme="minorEastAsia" w:hAnsi="Times New Roman"/>
                <w:i/>
                <w:iCs/>
              </w:rPr>
              <w:t xml:space="preserve">įrašomas </w:t>
            </w:r>
            <w:r w:rsidR="00CA33B3" w:rsidRPr="00284308">
              <w:rPr>
                <w:rFonts w:ascii="Times New Roman" w:eastAsiaTheme="minorEastAsia" w:hAnsi="Times New Roman"/>
                <w:i/>
                <w:iCs/>
                <w:u w:val="single"/>
              </w:rPr>
              <w:t>ma</w:t>
            </w:r>
            <w:r w:rsidR="0054036F" w:rsidRPr="00284308">
              <w:rPr>
                <w:rFonts w:ascii="Times New Roman" w:eastAsiaTheme="minorEastAsia" w:hAnsi="Times New Roman"/>
                <w:i/>
                <w:iCs/>
                <w:u w:val="single"/>
              </w:rPr>
              <w:t>ksimalus</w:t>
            </w:r>
            <w:r w:rsidR="0054036F" w:rsidRPr="00596C6C">
              <w:rPr>
                <w:rFonts w:ascii="Times New Roman" w:eastAsiaTheme="minorEastAsia" w:hAnsi="Times New Roman"/>
                <w:i/>
                <w:iCs/>
              </w:rPr>
              <w:t xml:space="preserve"> </w:t>
            </w:r>
            <w:r w:rsidR="00CA33B3" w:rsidRPr="006D48E4">
              <w:rPr>
                <w:rFonts w:ascii="Times New Roman" w:eastAsiaTheme="minorEastAsia" w:hAnsi="Times New Roman"/>
                <w:i/>
                <w:iCs/>
                <w:u w:val="single"/>
              </w:rPr>
              <w:t>įkainis, nurodytas 1 lentelėje</w:t>
            </w:r>
            <w:r w:rsidR="00DF0E36" w:rsidRPr="006D48E4">
              <w:rPr>
                <w:rFonts w:ascii="Times New Roman" w:eastAsiaTheme="minorEastAsia" w:hAnsi="Times New Roman"/>
                <w:i/>
                <w:iCs/>
                <w:u w:val="single"/>
              </w:rPr>
              <w:t>,</w:t>
            </w:r>
            <w:r w:rsidR="0054036F" w:rsidRPr="006D48E4">
              <w:rPr>
                <w:rFonts w:ascii="Times New Roman" w:eastAsiaTheme="minorEastAsia" w:hAnsi="Times New Roman"/>
                <w:i/>
                <w:iCs/>
                <w:u w:val="single"/>
              </w:rPr>
              <w:t xml:space="preserve"> </w:t>
            </w:r>
            <w:r w:rsidR="00DF0E36" w:rsidRPr="006D48E4">
              <w:rPr>
                <w:rFonts w:ascii="Times New Roman" w:eastAsiaTheme="minorEastAsia" w:hAnsi="Times New Roman"/>
                <w:i/>
                <w:iCs/>
                <w:u w:val="single"/>
              </w:rPr>
              <w:t>atsižvelgiant į</w:t>
            </w:r>
            <w:r w:rsidR="0054036F" w:rsidRPr="006D48E4">
              <w:rPr>
                <w:rFonts w:ascii="Times New Roman" w:eastAsiaTheme="minorEastAsia" w:hAnsi="Times New Roman"/>
                <w:i/>
                <w:iCs/>
                <w:u w:val="single"/>
              </w:rPr>
              <w:t xml:space="preserve"> šali</w:t>
            </w:r>
            <w:r w:rsidR="00871547" w:rsidRPr="006D48E4">
              <w:rPr>
                <w:rFonts w:ascii="Times New Roman" w:eastAsiaTheme="minorEastAsia" w:hAnsi="Times New Roman"/>
                <w:i/>
                <w:iCs/>
                <w:u w:val="single"/>
              </w:rPr>
              <w:t>ų</w:t>
            </w:r>
            <w:r w:rsidR="0054036F" w:rsidRPr="006D48E4">
              <w:rPr>
                <w:rFonts w:ascii="Times New Roman" w:eastAsiaTheme="minorEastAsia" w:hAnsi="Times New Roman"/>
                <w:i/>
                <w:iCs/>
                <w:u w:val="single"/>
              </w:rPr>
              <w:t xml:space="preserve"> grupę ir stendo dy</w:t>
            </w:r>
            <w:r w:rsidR="00D72489" w:rsidRPr="006D48E4">
              <w:rPr>
                <w:rFonts w:ascii="Times New Roman" w:eastAsiaTheme="minorEastAsia" w:hAnsi="Times New Roman"/>
                <w:i/>
                <w:iCs/>
                <w:u w:val="single"/>
              </w:rPr>
              <w:t>dį</w:t>
            </w:r>
            <w:r w:rsidR="00CA33B3" w:rsidRPr="00596C6C">
              <w:rPr>
                <w:rFonts w:ascii="Times New Roman" w:eastAsiaTheme="minorEastAsia" w:hAnsi="Times New Roman"/>
                <w:i/>
                <w:iCs/>
              </w:rPr>
              <w:t>)</w:t>
            </w:r>
          </w:p>
        </w:tc>
        <w:tc>
          <w:tcPr>
            <w:tcW w:w="1109" w:type="pct"/>
            <w:shd w:val="clear" w:color="auto" w:fill="F2F2F2" w:themeFill="background1" w:themeFillShade="F2"/>
            <w:vAlign w:val="center"/>
          </w:tcPr>
          <w:p w14:paraId="54FA2E23" w14:textId="77777777" w:rsidR="0085436D" w:rsidRPr="00596C6C" w:rsidRDefault="0085436D" w:rsidP="00D24A19">
            <w:pPr>
              <w:spacing w:after="0" w:line="240" w:lineRule="auto"/>
              <w:jc w:val="center"/>
              <w:rPr>
                <w:rFonts w:ascii="Times New Roman" w:eastAsiaTheme="minorEastAsia" w:hAnsi="Times New Roman"/>
                <w:b/>
                <w:bCs/>
                <w:i/>
                <w:iCs/>
              </w:rPr>
            </w:pPr>
            <w:r w:rsidRPr="00596C6C">
              <w:rPr>
                <w:rFonts w:ascii="Times New Roman" w:eastAsiaTheme="minorEastAsia" w:hAnsi="Times New Roman"/>
                <w:b/>
                <w:bCs/>
                <w:i/>
                <w:iCs/>
              </w:rPr>
              <w:t>Bendra kaina, EUR be PVM</w:t>
            </w:r>
          </w:p>
          <w:p w14:paraId="1CC8EA81" w14:textId="77777777" w:rsidR="0085436D" w:rsidRPr="00596C6C" w:rsidRDefault="0085436D" w:rsidP="00D24A19">
            <w:pPr>
              <w:spacing w:after="0" w:line="240" w:lineRule="auto"/>
              <w:jc w:val="center"/>
              <w:rPr>
                <w:rFonts w:ascii="Times New Roman" w:eastAsiaTheme="minorEastAsia" w:hAnsi="Times New Roman"/>
                <w:b/>
                <w:bCs/>
                <w:i/>
                <w:iCs/>
                <w:lang w:val="en-US"/>
              </w:rPr>
            </w:pPr>
            <w:r w:rsidRPr="00596C6C">
              <w:rPr>
                <w:rFonts w:ascii="Times New Roman" w:eastAsiaTheme="minorEastAsia" w:hAnsi="Times New Roman"/>
                <w:b/>
                <w:bCs/>
                <w:i/>
                <w:iCs/>
              </w:rPr>
              <w:t>(</w:t>
            </w:r>
            <w:r w:rsidRPr="00596C6C">
              <w:rPr>
                <w:rFonts w:ascii="Times New Roman" w:eastAsiaTheme="minorEastAsia" w:hAnsi="Times New Roman"/>
                <w:b/>
                <w:bCs/>
                <w:i/>
                <w:iCs/>
                <w:lang w:val="en-US"/>
              </w:rPr>
              <w:t>=2x3x4)</w:t>
            </w:r>
          </w:p>
          <w:p w14:paraId="62D91F04" w14:textId="77777777" w:rsidR="0085436D" w:rsidRPr="00596C6C" w:rsidRDefault="0085436D" w:rsidP="00D24A19">
            <w:pPr>
              <w:spacing w:after="0" w:line="240" w:lineRule="auto"/>
              <w:jc w:val="center"/>
              <w:rPr>
                <w:rFonts w:ascii="Times New Roman" w:eastAsiaTheme="minorEastAsia" w:hAnsi="Times New Roman"/>
                <w:b/>
                <w:bCs/>
                <w:i/>
                <w:iCs/>
              </w:rPr>
            </w:pPr>
          </w:p>
        </w:tc>
      </w:tr>
      <w:tr w:rsidR="00596C6C" w:rsidRPr="00596C6C" w14:paraId="659BB85C" w14:textId="77777777" w:rsidTr="00284308">
        <w:trPr>
          <w:trHeight w:val="254"/>
        </w:trPr>
        <w:tc>
          <w:tcPr>
            <w:tcW w:w="1179" w:type="pct"/>
            <w:shd w:val="clear" w:color="auto" w:fill="F2F2F2" w:themeFill="background1" w:themeFillShade="F2"/>
          </w:tcPr>
          <w:p w14:paraId="7CB31001" w14:textId="38CAD356" w:rsidR="0085436D" w:rsidRPr="00685ED5" w:rsidRDefault="0085436D" w:rsidP="00C2031A">
            <w:pPr>
              <w:spacing w:after="0" w:line="240" w:lineRule="auto"/>
              <w:jc w:val="center"/>
              <w:rPr>
                <w:rFonts w:ascii="Times New Roman" w:eastAsiaTheme="minorEastAsia" w:hAnsi="Times New Roman"/>
                <w:b/>
                <w:bCs/>
                <w:i/>
                <w:iCs/>
                <w:sz w:val="24"/>
                <w:szCs w:val="24"/>
              </w:rPr>
            </w:pPr>
            <w:r w:rsidRPr="00685ED5">
              <w:rPr>
                <w:rFonts w:ascii="Times New Roman" w:eastAsiaTheme="minorEastAsia" w:hAnsi="Times New Roman"/>
                <w:b/>
                <w:bCs/>
                <w:i/>
                <w:iCs/>
                <w:sz w:val="24"/>
                <w:szCs w:val="24"/>
              </w:rPr>
              <w:t>1</w:t>
            </w:r>
          </w:p>
        </w:tc>
        <w:tc>
          <w:tcPr>
            <w:tcW w:w="765" w:type="pct"/>
            <w:shd w:val="clear" w:color="auto" w:fill="F2F2F2" w:themeFill="background1" w:themeFillShade="F2"/>
          </w:tcPr>
          <w:p w14:paraId="7C79DF42" w14:textId="77777777" w:rsidR="0085436D" w:rsidRPr="00685ED5" w:rsidRDefault="0085436D" w:rsidP="00C2031A">
            <w:pPr>
              <w:spacing w:after="0" w:line="240" w:lineRule="auto"/>
              <w:jc w:val="center"/>
              <w:rPr>
                <w:rFonts w:ascii="Times New Roman" w:eastAsiaTheme="minorEastAsia" w:hAnsi="Times New Roman"/>
                <w:b/>
                <w:bCs/>
                <w:i/>
                <w:iCs/>
                <w:sz w:val="24"/>
                <w:szCs w:val="24"/>
              </w:rPr>
            </w:pPr>
            <w:r w:rsidRPr="00685ED5">
              <w:rPr>
                <w:rFonts w:ascii="Times New Roman" w:eastAsiaTheme="minorEastAsia" w:hAnsi="Times New Roman"/>
                <w:b/>
                <w:bCs/>
                <w:i/>
                <w:iCs/>
                <w:sz w:val="24"/>
                <w:szCs w:val="24"/>
              </w:rPr>
              <w:t>2</w:t>
            </w:r>
          </w:p>
        </w:tc>
        <w:tc>
          <w:tcPr>
            <w:tcW w:w="695" w:type="pct"/>
            <w:shd w:val="clear" w:color="auto" w:fill="F2F2F2" w:themeFill="background1" w:themeFillShade="F2"/>
          </w:tcPr>
          <w:p w14:paraId="6A76F291" w14:textId="77777777" w:rsidR="0085436D" w:rsidRPr="00685ED5" w:rsidRDefault="0085436D" w:rsidP="00C2031A">
            <w:pPr>
              <w:spacing w:after="0" w:line="240" w:lineRule="auto"/>
              <w:jc w:val="center"/>
              <w:rPr>
                <w:rFonts w:ascii="Times New Roman" w:eastAsiaTheme="minorEastAsia" w:hAnsi="Times New Roman"/>
                <w:b/>
                <w:bCs/>
                <w:i/>
                <w:iCs/>
                <w:sz w:val="24"/>
                <w:szCs w:val="24"/>
              </w:rPr>
            </w:pPr>
            <w:r w:rsidRPr="00685ED5">
              <w:rPr>
                <w:rFonts w:ascii="Times New Roman" w:eastAsiaTheme="minorEastAsia" w:hAnsi="Times New Roman"/>
                <w:b/>
                <w:bCs/>
                <w:i/>
                <w:iCs/>
                <w:sz w:val="24"/>
                <w:szCs w:val="24"/>
              </w:rPr>
              <w:t>3</w:t>
            </w:r>
          </w:p>
        </w:tc>
        <w:tc>
          <w:tcPr>
            <w:tcW w:w="1252" w:type="pct"/>
            <w:shd w:val="clear" w:color="auto" w:fill="F2F2F2" w:themeFill="background1" w:themeFillShade="F2"/>
          </w:tcPr>
          <w:p w14:paraId="70448DCC" w14:textId="77777777" w:rsidR="0085436D" w:rsidRPr="00685ED5" w:rsidDel="002B48A1" w:rsidRDefault="0085436D" w:rsidP="00C2031A">
            <w:pPr>
              <w:spacing w:after="0" w:line="240" w:lineRule="auto"/>
              <w:jc w:val="center"/>
              <w:rPr>
                <w:rFonts w:ascii="Times New Roman" w:eastAsiaTheme="minorEastAsia" w:hAnsi="Times New Roman"/>
                <w:b/>
                <w:bCs/>
                <w:i/>
                <w:iCs/>
                <w:sz w:val="24"/>
                <w:szCs w:val="24"/>
              </w:rPr>
            </w:pPr>
            <w:r w:rsidRPr="00685ED5">
              <w:rPr>
                <w:rFonts w:ascii="Times New Roman" w:eastAsiaTheme="minorEastAsia" w:hAnsi="Times New Roman"/>
                <w:b/>
                <w:bCs/>
                <w:i/>
                <w:iCs/>
                <w:sz w:val="24"/>
                <w:szCs w:val="24"/>
              </w:rPr>
              <w:t>4</w:t>
            </w:r>
          </w:p>
        </w:tc>
        <w:tc>
          <w:tcPr>
            <w:tcW w:w="1109" w:type="pct"/>
            <w:shd w:val="clear" w:color="auto" w:fill="F2F2F2" w:themeFill="background1" w:themeFillShade="F2"/>
          </w:tcPr>
          <w:p w14:paraId="1100C53F" w14:textId="77777777" w:rsidR="0085436D" w:rsidRPr="00685ED5" w:rsidRDefault="0085436D" w:rsidP="00C2031A">
            <w:pPr>
              <w:spacing w:after="0" w:line="240" w:lineRule="auto"/>
              <w:jc w:val="center"/>
              <w:rPr>
                <w:rFonts w:ascii="Times New Roman" w:eastAsiaTheme="minorEastAsia" w:hAnsi="Times New Roman"/>
                <w:b/>
                <w:bCs/>
                <w:i/>
                <w:iCs/>
                <w:sz w:val="24"/>
                <w:szCs w:val="24"/>
              </w:rPr>
            </w:pPr>
            <w:r w:rsidRPr="00685ED5">
              <w:rPr>
                <w:rFonts w:ascii="Times New Roman" w:eastAsiaTheme="minorEastAsia" w:hAnsi="Times New Roman"/>
                <w:b/>
                <w:bCs/>
                <w:i/>
                <w:iCs/>
                <w:sz w:val="24"/>
                <w:szCs w:val="24"/>
              </w:rPr>
              <w:t>5</w:t>
            </w:r>
          </w:p>
        </w:tc>
      </w:tr>
      <w:tr w:rsidR="00596C6C" w:rsidRPr="00596C6C" w14:paraId="2BF25482" w14:textId="77777777" w:rsidTr="00284308">
        <w:trPr>
          <w:trHeight w:val="300"/>
        </w:trPr>
        <w:tc>
          <w:tcPr>
            <w:tcW w:w="1179" w:type="pct"/>
            <w:vAlign w:val="center"/>
          </w:tcPr>
          <w:p w14:paraId="21FC7D49" w14:textId="796FDDA6"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Lietuva</w:t>
            </w:r>
          </w:p>
        </w:tc>
        <w:tc>
          <w:tcPr>
            <w:tcW w:w="765" w:type="pct"/>
            <w:vAlign w:val="center"/>
          </w:tcPr>
          <w:p w14:paraId="6E5F2784" w14:textId="048393FE"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45</w:t>
            </w:r>
          </w:p>
        </w:tc>
        <w:tc>
          <w:tcPr>
            <w:tcW w:w="695" w:type="pct"/>
            <w:vAlign w:val="center"/>
          </w:tcPr>
          <w:p w14:paraId="537BF687" w14:textId="78A6FF66"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55AD7162" w14:textId="0D84CF39"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79E39C5B" w14:textId="6B99FCD1"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58C50381" w14:textId="77777777" w:rsidTr="00284308">
        <w:trPr>
          <w:trHeight w:val="300"/>
        </w:trPr>
        <w:tc>
          <w:tcPr>
            <w:tcW w:w="1179" w:type="pct"/>
            <w:vAlign w:val="center"/>
          </w:tcPr>
          <w:p w14:paraId="0AA0C60A" w14:textId="70CD7803"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ES šalys</w:t>
            </w:r>
          </w:p>
        </w:tc>
        <w:tc>
          <w:tcPr>
            <w:tcW w:w="765" w:type="pct"/>
            <w:vAlign w:val="center"/>
          </w:tcPr>
          <w:p w14:paraId="54DA13B2"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40</w:t>
            </w:r>
          </w:p>
        </w:tc>
        <w:tc>
          <w:tcPr>
            <w:tcW w:w="695" w:type="pct"/>
            <w:vAlign w:val="center"/>
          </w:tcPr>
          <w:p w14:paraId="4D3277FE" w14:textId="2B68EDAF"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24322D6E" w14:textId="3208018B"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3405ACDA" w14:textId="3B0E6366"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7B413738" w14:textId="77777777" w:rsidTr="00284308">
        <w:trPr>
          <w:trHeight w:val="300"/>
        </w:trPr>
        <w:tc>
          <w:tcPr>
            <w:tcW w:w="1179" w:type="pct"/>
            <w:vAlign w:val="center"/>
          </w:tcPr>
          <w:p w14:paraId="192463AD" w14:textId="43353864"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ES šalys</w:t>
            </w:r>
          </w:p>
        </w:tc>
        <w:tc>
          <w:tcPr>
            <w:tcW w:w="765" w:type="pct"/>
            <w:vAlign w:val="center"/>
          </w:tcPr>
          <w:p w14:paraId="2410A856" w14:textId="03883C28" w:rsidR="002C5A95" w:rsidRPr="00596C6C" w:rsidRDefault="002C5A95" w:rsidP="002C5A95">
            <w:pPr>
              <w:spacing w:after="0" w:line="360" w:lineRule="auto"/>
              <w:jc w:val="center"/>
              <w:rPr>
                <w:rFonts w:ascii="Times New Roman" w:eastAsia="Tahoma" w:hAnsi="Times New Roman"/>
                <w:b/>
                <w:bCs/>
                <w:sz w:val="24"/>
                <w:szCs w:val="24"/>
              </w:rPr>
            </w:pPr>
            <w:r w:rsidRPr="00596C6C">
              <w:rPr>
                <w:rFonts w:ascii="Times New Roman" w:eastAsia="Tahoma" w:hAnsi="Times New Roman"/>
                <w:sz w:val="24"/>
                <w:szCs w:val="24"/>
              </w:rPr>
              <w:t xml:space="preserve"> 60</w:t>
            </w:r>
          </w:p>
        </w:tc>
        <w:tc>
          <w:tcPr>
            <w:tcW w:w="695" w:type="pct"/>
            <w:vAlign w:val="center"/>
          </w:tcPr>
          <w:p w14:paraId="2E169F78" w14:textId="10901A6F"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2</w:t>
            </w:r>
          </w:p>
        </w:tc>
        <w:tc>
          <w:tcPr>
            <w:tcW w:w="1252" w:type="pct"/>
            <w:vAlign w:val="center"/>
          </w:tcPr>
          <w:p w14:paraId="34F08939" w14:textId="64C58435"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0ACD2641" w14:textId="783001E4"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5E88C883" w14:textId="77777777" w:rsidTr="00284308">
        <w:trPr>
          <w:trHeight w:val="300"/>
        </w:trPr>
        <w:tc>
          <w:tcPr>
            <w:tcW w:w="1179" w:type="pct"/>
            <w:vAlign w:val="center"/>
          </w:tcPr>
          <w:p w14:paraId="0FF0549C" w14:textId="676AFAA9"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ES šalys</w:t>
            </w:r>
          </w:p>
        </w:tc>
        <w:tc>
          <w:tcPr>
            <w:tcW w:w="765" w:type="pct"/>
            <w:vAlign w:val="center"/>
          </w:tcPr>
          <w:p w14:paraId="11EAA27E"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120</w:t>
            </w:r>
          </w:p>
        </w:tc>
        <w:tc>
          <w:tcPr>
            <w:tcW w:w="695" w:type="pct"/>
            <w:vAlign w:val="center"/>
          </w:tcPr>
          <w:p w14:paraId="716869A0"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4DA9259F" w14:textId="784B2ABA"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6D152066" w14:textId="086DD32D"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6261F201" w14:textId="77777777" w:rsidTr="00284308">
        <w:trPr>
          <w:trHeight w:val="360"/>
        </w:trPr>
        <w:tc>
          <w:tcPr>
            <w:tcW w:w="1179" w:type="pct"/>
            <w:vAlign w:val="center"/>
          </w:tcPr>
          <w:p w14:paraId="40813350" w14:textId="278AC1EA"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Europos (ne ES šalys)</w:t>
            </w:r>
          </w:p>
        </w:tc>
        <w:tc>
          <w:tcPr>
            <w:tcW w:w="765" w:type="pct"/>
            <w:vAlign w:val="center"/>
          </w:tcPr>
          <w:p w14:paraId="379A6937"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40</w:t>
            </w:r>
          </w:p>
        </w:tc>
        <w:tc>
          <w:tcPr>
            <w:tcW w:w="695" w:type="pct"/>
            <w:vAlign w:val="center"/>
          </w:tcPr>
          <w:p w14:paraId="39C34510"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133D47BD" w14:textId="5248AD7C"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30F5D7BB" w14:textId="76B3296A"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21CDFD67" w14:textId="77777777" w:rsidTr="00284308">
        <w:trPr>
          <w:trHeight w:val="315"/>
        </w:trPr>
        <w:tc>
          <w:tcPr>
            <w:tcW w:w="1179" w:type="pct"/>
            <w:vAlign w:val="center"/>
          </w:tcPr>
          <w:p w14:paraId="628DFEBB" w14:textId="7CE707E3"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Europos (ne ES šalys)</w:t>
            </w:r>
          </w:p>
        </w:tc>
        <w:tc>
          <w:tcPr>
            <w:tcW w:w="765" w:type="pct"/>
            <w:vAlign w:val="center"/>
          </w:tcPr>
          <w:p w14:paraId="7C723B20" w14:textId="6821ECC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50</w:t>
            </w:r>
          </w:p>
        </w:tc>
        <w:tc>
          <w:tcPr>
            <w:tcW w:w="695" w:type="pct"/>
            <w:vAlign w:val="center"/>
          </w:tcPr>
          <w:p w14:paraId="455329BE" w14:textId="23A4ADDA"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2</w:t>
            </w:r>
          </w:p>
        </w:tc>
        <w:tc>
          <w:tcPr>
            <w:tcW w:w="1252" w:type="pct"/>
            <w:vAlign w:val="center"/>
          </w:tcPr>
          <w:p w14:paraId="22754640" w14:textId="76F2D2E8"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0814D221" w14:textId="49345021"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78B307CC" w14:textId="77777777" w:rsidTr="00284308">
        <w:trPr>
          <w:trHeight w:val="360"/>
        </w:trPr>
        <w:tc>
          <w:tcPr>
            <w:tcW w:w="1179" w:type="pct"/>
            <w:vAlign w:val="center"/>
          </w:tcPr>
          <w:p w14:paraId="767F21D8" w14:textId="6E57909F" w:rsidR="002C5A95" w:rsidRPr="00596C6C" w:rsidRDefault="002C5A95" w:rsidP="002C5A95">
            <w:pPr>
              <w:spacing w:after="0" w:line="360" w:lineRule="auto"/>
              <w:jc w:val="both"/>
              <w:rPr>
                <w:rFonts w:ascii="Times New Roman" w:eastAsia="Tahoma" w:hAnsi="Times New Roman"/>
                <w:sz w:val="24"/>
                <w:szCs w:val="24"/>
              </w:rPr>
            </w:pPr>
            <w:r w:rsidRPr="00596C6C">
              <w:rPr>
                <w:rFonts w:ascii="Times New Roman" w:eastAsia="Tahoma" w:hAnsi="Times New Roman"/>
                <w:sz w:val="24"/>
                <w:szCs w:val="24"/>
              </w:rPr>
              <w:t>Europos (ne ES šalys)</w:t>
            </w:r>
          </w:p>
        </w:tc>
        <w:tc>
          <w:tcPr>
            <w:tcW w:w="765" w:type="pct"/>
            <w:vAlign w:val="center"/>
          </w:tcPr>
          <w:p w14:paraId="06425BFA"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120</w:t>
            </w:r>
          </w:p>
        </w:tc>
        <w:tc>
          <w:tcPr>
            <w:tcW w:w="695" w:type="pct"/>
            <w:vAlign w:val="center"/>
          </w:tcPr>
          <w:p w14:paraId="3ACF26B7"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380D0A5B" w14:textId="6B3F7169"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675310A9" w14:textId="5C921513"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14493041" w14:textId="77777777" w:rsidTr="00284308">
        <w:trPr>
          <w:trHeight w:val="300"/>
        </w:trPr>
        <w:tc>
          <w:tcPr>
            <w:tcW w:w="1179" w:type="pct"/>
            <w:vAlign w:val="center"/>
          </w:tcPr>
          <w:p w14:paraId="073F063D" w14:textId="17233E0B" w:rsidR="002C5A95" w:rsidRPr="00596C6C" w:rsidRDefault="002C5A95" w:rsidP="002C5A95">
            <w:pPr>
              <w:spacing w:after="0" w:line="360" w:lineRule="auto"/>
              <w:jc w:val="both"/>
              <w:rPr>
                <w:rFonts w:ascii="Times New Roman" w:eastAsiaTheme="minorEastAsia" w:hAnsi="Times New Roman"/>
                <w:sz w:val="24"/>
                <w:szCs w:val="24"/>
              </w:rPr>
            </w:pPr>
            <w:r w:rsidRPr="00596C6C">
              <w:rPr>
                <w:rFonts w:ascii="Times New Roman" w:eastAsiaTheme="minorEastAsia" w:hAnsi="Times New Roman"/>
                <w:sz w:val="24"/>
                <w:szCs w:val="24"/>
              </w:rPr>
              <w:t>JAV</w:t>
            </w:r>
          </w:p>
        </w:tc>
        <w:tc>
          <w:tcPr>
            <w:tcW w:w="765" w:type="pct"/>
            <w:vAlign w:val="center"/>
          </w:tcPr>
          <w:p w14:paraId="17DEFFA5"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40</w:t>
            </w:r>
          </w:p>
        </w:tc>
        <w:tc>
          <w:tcPr>
            <w:tcW w:w="695" w:type="pct"/>
            <w:vAlign w:val="center"/>
          </w:tcPr>
          <w:p w14:paraId="61021A3B" w14:textId="5EDD0620"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28B5399A" w14:textId="110E5FE9"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4B6F9F90" w14:textId="7BEEBE7B"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77328333" w14:textId="77777777" w:rsidTr="00284308">
        <w:trPr>
          <w:trHeight w:val="300"/>
        </w:trPr>
        <w:tc>
          <w:tcPr>
            <w:tcW w:w="1179" w:type="pct"/>
            <w:vAlign w:val="center"/>
          </w:tcPr>
          <w:p w14:paraId="56CCF864" w14:textId="581C306E" w:rsidR="002C5A95" w:rsidRPr="00596C6C" w:rsidRDefault="002C5A95" w:rsidP="002C5A95">
            <w:pPr>
              <w:spacing w:after="0" w:line="360" w:lineRule="auto"/>
              <w:jc w:val="both"/>
              <w:rPr>
                <w:rFonts w:ascii="Times New Roman" w:eastAsiaTheme="minorEastAsia" w:hAnsi="Times New Roman"/>
                <w:sz w:val="24"/>
                <w:szCs w:val="24"/>
              </w:rPr>
            </w:pPr>
            <w:r w:rsidRPr="00596C6C">
              <w:rPr>
                <w:rFonts w:ascii="Times New Roman" w:eastAsiaTheme="minorEastAsia" w:hAnsi="Times New Roman"/>
                <w:sz w:val="24"/>
                <w:szCs w:val="24"/>
              </w:rPr>
              <w:t>JAV</w:t>
            </w:r>
          </w:p>
        </w:tc>
        <w:tc>
          <w:tcPr>
            <w:tcW w:w="765" w:type="pct"/>
            <w:vAlign w:val="center"/>
          </w:tcPr>
          <w:p w14:paraId="1061F8CF"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80</w:t>
            </w:r>
          </w:p>
        </w:tc>
        <w:tc>
          <w:tcPr>
            <w:tcW w:w="695" w:type="pct"/>
            <w:vAlign w:val="center"/>
          </w:tcPr>
          <w:p w14:paraId="1992E6EE" w14:textId="76E69395"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33B2081C" w14:textId="6DD5F896"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4FEDF73B" w14:textId="6F821E6C"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6EE42A58" w14:textId="77777777" w:rsidTr="00284308">
        <w:trPr>
          <w:trHeight w:val="300"/>
        </w:trPr>
        <w:tc>
          <w:tcPr>
            <w:tcW w:w="1179" w:type="pct"/>
            <w:vAlign w:val="center"/>
          </w:tcPr>
          <w:p w14:paraId="67E02387" w14:textId="3ADE4643" w:rsidR="002C5A95" w:rsidRPr="00596C6C" w:rsidRDefault="002C5A95" w:rsidP="002C5A95">
            <w:pPr>
              <w:spacing w:after="0" w:line="360" w:lineRule="auto"/>
              <w:jc w:val="both"/>
              <w:rPr>
                <w:rFonts w:ascii="Times New Roman" w:eastAsiaTheme="minorEastAsia" w:hAnsi="Times New Roman"/>
                <w:sz w:val="24"/>
                <w:szCs w:val="24"/>
              </w:rPr>
            </w:pPr>
            <w:r w:rsidRPr="00596C6C">
              <w:rPr>
                <w:rFonts w:ascii="Times New Roman" w:eastAsiaTheme="minorEastAsia" w:hAnsi="Times New Roman"/>
                <w:sz w:val="24"/>
                <w:szCs w:val="24"/>
              </w:rPr>
              <w:t>JAV</w:t>
            </w:r>
          </w:p>
        </w:tc>
        <w:tc>
          <w:tcPr>
            <w:tcW w:w="765" w:type="pct"/>
            <w:vAlign w:val="center"/>
          </w:tcPr>
          <w:p w14:paraId="1CBFD061"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120</w:t>
            </w:r>
          </w:p>
        </w:tc>
        <w:tc>
          <w:tcPr>
            <w:tcW w:w="695" w:type="pct"/>
            <w:vAlign w:val="center"/>
          </w:tcPr>
          <w:p w14:paraId="05A9E705" w14:textId="77777777" w:rsidR="002C5A95" w:rsidRPr="00596C6C" w:rsidRDefault="002C5A95" w:rsidP="002C5A95">
            <w:pPr>
              <w:spacing w:after="0" w:line="360" w:lineRule="auto"/>
              <w:jc w:val="center"/>
              <w:rPr>
                <w:rFonts w:ascii="Times New Roman" w:eastAsia="Tahoma" w:hAnsi="Times New Roman"/>
                <w:sz w:val="24"/>
                <w:szCs w:val="24"/>
              </w:rPr>
            </w:pPr>
            <w:r w:rsidRPr="00596C6C">
              <w:rPr>
                <w:rFonts w:ascii="Times New Roman" w:eastAsia="Tahoma" w:hAnsi="Times New Roman"/>
                <w:sz w:val="24"/>
                <w:szCs w:val="24"/>
              </w:rPr>
              <w:t>1</w:t>
            </w:r>
          </w:p>
        </w:tc>
        <w:tc>
          <w:tcPr>
            <w:tcW w:w="1252" w:type="pct"/>
            <w:vAlign w:val="center"/>
          </w:tcPr>
          <w:p w14:paraId="62104CC2" w14:textId="776F91B8" w:rsidR="002C5A95" w:rsidRPr="00596C6C" w:rsidRDefault="002C5A95" w:rsidP="002C5A95">
            <w:pPr>
              <w:spacing w:after="0" w:line="360" w:lineRule="auto"/>
              <w:rPr>
                <w:rFonts w:ascii="Times New Roman" w:eastAsiaTheme="minorEastAsia" w:hAnsi="Times New Roman"/>
                <w:sz w:val="24"/>
                <w:szCs w:val="24"/>
              </w:rPr>
            </w:pPr>
          </w:p>
        </w:tc>
        <w:tc>
          <w:tcPr>
            <w:tcW w:w="1109" w:type="pct"/>
            <w:vAlign w:val="bottom"/>
          </w:tcPr>
          <w:p w14:paraId="265D932F" w14:textId="44AE8D4D" w:rsidR="002C5A95" w:rsidRPr="00596C6C" w:rsidRDefault="002C5A95" w:rsidP="002C5A95">
            <w:pPr>
              <w:spacing w:after="0" w:line="360" w:lineRule="auto"/>
              <w:rPr>
                <w:rFonts w:ascii="Times New Roman" w:eastAsiaTheme="minorEastAsia" w:hAnsi="Times New Roman"/>
                <w:sz w:val="24"/>
                <w:szCs w:val="24"/>
              </w:rPr>
            </w:pPr>
          </w:p>
        </w:tc>
      </w:tr>
      <w:tr w:rsidR="00596C6C" w:rsidRPr="00596C6C" w14:paraId="0F4FFBA4" w14:textId="77777777" w:rsidTr="00284308">
        <w:trPr>
          <w:trHeight w:val="285"/>
        </w:trPr>
        <w:tc>
          <w:tcPr>
            <w:tcW w:w="1179" w:type="pct"/>
            <w:vAlign w:val="bottom"/>
          </w:tcPr>
          <w:p w14:paraId="42395B9E" w14:textId="4A701704" w:rsidR="002C5A95" w:rsidRPr="00596C6C" w:rsidRDefault="002C5A95" w:rsidP="002C5A95">
            <w:pPr>
              <w:spacing w:after="0" w:line="360" w:lineRule="auto"/>
              <w:rPr>
                <w:rFonts w:ascii="Times New Roman" w:eastAsiaTheme="minorEastAsia" w:hAnsi="Times New Roman"/>
                <w:sz w:val="24"/>
                <w:szCs w:val="24"/>
              </w:rPr>
            </w:pPr>
            <w:r w:rsidRPr="00596C6C">
              <w:rPr>
                <w:rFonts w:ascii="Times New Roman" w:eastAsiaTheme="minorEastAsia" w:hAnsi="Times New Roman"/>
                <w:sz w:val="24"/>
                <w:szCs w:val="24"/>
              </w:rPr>
              <w:t>Kitos šalys</w:t>
            </w:r>
          </w:p>
        </w:tc>
        <w:tc>
          <w:tcPr>
            <w:tcW w:w="765" w:type="pct"/>
            <w:vAlign w:val="bottom"/>
          </w:tcPr>
          <w:p w14:paraId="2D7C9ABC"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40</w:t>
            </w:r>
          </w:p>
        </w:tc>
        <w:tc>
          <w:tcPr>
            <w:tcW w:w="695" w:type="pct"/>
            <w:vAlign w:val="bottom"/>
          </w:tcPr>
          <w:p w14:paraId="2048EC13"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1</w:t>
            </w:r>
          </w:p>
        </w:tc>
        <w:tc>
          <w:tcPr>
            <w:tcW w:w="1252" w:type="pct"/>
            <w:vAlign w:val="center"/>
          </w:tcPr>
          <w:p w14:paraId="28955D36" w14:textId="51B70484" w:rsidR="002C5A95" w:rsidRPr="00596C6C" w:rsidRDefault="002C5A95" w:rsidP="002C5A95">
            <w:pPr>
              <w:spacing w:after="0" w:line="360" w:lineRule="auto"/>
              <w:rPr>
                <w:rFonts w:ascii="Times New Roman" w:eastAsiaTheme="minorEastAsia" w:hAnsi="Times New Roman"/>
                <w:b/>
                <w:bCs/>
                <w:sz w:val="24"/>
                <w:szCs w:val="24"/>
              </w:rPr>
            </w:pPr>
          </w:p>
        </w:tc>
        <w:tc>
          <w:tcPr>
            <w:tcW w:w="1109" w:type="pct"/>
            <w:vAlign w:val="bottom"/>
          </w:tcPr>
          <w:p w14:paraId="05259EF6" w14:textId="0E363C61" w:rsidR="002C5A95" w:rsidRPr="00596C6C" w:rsidRDefault="002C5A95" w:rsidP="002C5A95">
            <w:pPr>
              <w:spacing w:after="0" w:line="360" w:lineRule="auto"/>
              <w:rPr>
                <w:rFonts w:ascii="Times New Roman" w:eastAsiaTheme="minorEastAsia" w:hAnsi="Times New Roman"/>
                <w:b/>
                <w:bCs/>
                <w:sz w:val="24"/>
                <w:szCs w:val="24"/>
              </w:rPr>
            </w:pPr>
          </w:p>
        </w:tc>
      </w:tr>
      <w:tr w:rsidR="00596C6C" w:rsidRPr="00596C6C" w14:paraId="4699C44D" w14:textId="77777777" w:rsidTr="00284308">
        <w:trPr>
          <w:trHeight w:val="285"/>
        </w:trPr>
        <w:tc>
          <w:tcPr>
            <w:tcW w:w="1179" w:type="pct"/>
            <w:vAlign w:val="bottom"/>
          </w:tcPr>
          <w:p w14:paraId="0A7585DE" w14:textId="02EFC11D" w:rsidR="002C5A95" w:rsidRPr="00596C6C" w:rsidRDefault="002C5A95" w:rsidP="002C5A95">
            <w:pPr>
              <w:spacing w:after="0" w:line="360" w:lineRule="auto"/>
              <w:rPr>
                <w:rFonts w:ascii="Times New Roman" w:eastAsiaTheme="minorEastAsia" w:hAnsi="Times New Roman"/>
                <w:sz w:val="24"/>
                <w:szCs w:val="24"/>
              </w:rPr>
            </w:pPr>
            <w:r w:rsidRPr="00596C6C">
              <w:rPr>
                <w:rFonts w:ascii="Times New Roman" w:eastAsiaTheme="minorEastAsia" w:hAnsi="Times New Roman"/>
                <w:sz w:val="24"/>
                <w:szCs w:val="24"/>
              </w:rPr>
              <w:t>Kitos šalys</w:t>
            </w:r>
          </w:p>
        </w:tc>
        <w:tc>
          <w:tcPr>
            <w:tcW w:w="765" w:type="pct"/>
            <w:vAlign w:val="bottom"/>
          </w:tcPr>
          <w:p w14:paraId="599D4D78"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80</w:t>
            </w:r>
          </w:p>
        </w:tc>
        <w:tc>
          <w:tcPr>
            <w:tcW w:w="695" w:type="pct"/>
            <w:vAlign w:val="bottom"/>
          </w:tcPr>
          <w:p w14:paraId="02B1DACD"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1</w:t>
            </w:r>
          </w:p>
        </w:tc>
        <w:tc>
          <w:tcPr>
            <w:tcW w:w="1252" w:type="pct"/>
            <w:vAlign w:val="center"/>
          </w:tcPr>
          <w:p w14:paraId="7C2394A7" w14:textId="141B55AF" w:rsidR="002C5A95" w:rsidRPr="00596C6C" w:rsidRDefault="002C5A95" w:rsidP="002C5A95">
            <w:pPr>
              <w:spacing w:after="0" w:line="360" w:lineRule="auto"/>
              <w:rPr>
                <w:rFonts w:ascii="Times New Roman" w:eastAsiaTheme="minorEastAsia" w:hAnsi="Times New Roman"/>
                <w:b/>
                <w:bCs/>
                <w:sz w:val="24"/>
                <w:szCs w:val="24"/>
              </w:rPr>
            </w:pPr>
          </w:p>
        </w:tc>
        <w:tc>
          <w:tcPr>
            <w:tcW w:w="1109" w:type="pct"/>
            <w:vAlign w:val="bottom"/>
          </w:tcPr>
          <w:p w14:paraId="7C0AD4FC" w14:textId="75352D64" w:rsidR="002C5A95" w:rsidRPr="00596C6C" w:rsidRDefault="002C5A95" w:rsidP="002C5A95">
            <w:pPr>
              <w:spacing w:after="0" w:line="360" w:lineRule="auto"/>
              <w:rPr>
                <w:rFonts w:ascii="Times New Roman" w:eastAsiaTheme="minorEastAsia" w:hAnsi="Times New Roman"/>
                <w:b/>
                <w:bCs/>
                <w:sz w:val="24"/>
                <w:szCs w:val="24"/>
              </w:rPr>
            </w:pPr>
          </w:p>
        </w:tc>
      </w:tr>
      <w:tr w:rsidR="00596C6C" w:rsidRPr="00596C6C" w14:paraId="748F45CB" w14:textId="77777777" w:rsidTr="00284308">
        <w:trPr>
          <w:trHeight w:val="285"/>
        </w:trPr>
        <w:tc>
          <w:tcPr>
            <w:tcW w:w="1179" w:type="pct"/>
            <w:vAlign w:val="bottom"/>
          </w:tcPr>
          <w:p w14:paraId="140CA873" w14:textId="3FA140B3" w:rsidR="002C5A95" w:rsidRPr="00596C6C" w:rsidRDefault="002C5A95" w:rsidP="002C5A95">
            <w:pPr>
              <w:spacing w:after="0" w:line="360" w:lineRule="auto"/>
              <w:rPr>
                <w:rFonts w:ascii="Times New Roman" w:eastAsiaTheme="minorEastAsia" w:hAnsi="Times New Roman"/>
                <w:sz w:val="24"/>
                <w:szCs w:val="24"/>
              </w:rPr>
            </w:pPr>
            <w:r w:rsidRPr="00596C6C">
              <w:rPr>
                <w:rFonts w:ascii="Times New Roman" w:eastAsiaTheme="minorEastAsia" w:hAnsi="Times New Roman"/>
                <w:sz w:val="24"/>
                <w:szCs w:val="24"/>
              </w:rPr>
              <w:t>Kitos šalys</w:t>
            </w:r>
          </w:p>
        </w:tc>
        <w:tc>
          <w:tcPr>
            <w:tcW w:w="765" w:type="pct"/>
            <w:vAlign w:val="bottom"/>
          </w:tcPr>
          <w:p w14:paraId="44A6FB86"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120</w:t>
            </w:r>
          </w:p>
        </w:tc>
        <w:tc>
          <w:tcPr>
            <w:tcW w:w="695" w:type="pct"/>
            <w:vAlign w:val="bottom"/>
          </w:tcPr>
          <w:p w14:paraId="550C22EA" w14:textId="77777777" w:rsidR="002C5A95" w:rsidRPr="00596C6C" w:rsidRDefault="002C5A95" w:rsidP="002C5A95">
            <w:pPr>
              <w:spacing w:after="0" w:line="360" w:lineRule="auto"/>
              <w:jc w:val="center"/>
              <w:rPr>
                <w:rFonts w:ascii="Times New Roman" w:eastAsiaTheme="minorEastAsia" w:hAnsi="Times New Roman"/>
                <w:sz w:val="24"/>
                <w:szCs w:val="24"/>
              </w:rPr>
            </w:pPr>
            <w:r w:rsidRPr="00596C6C">
              <w:rPr>
                <w:rFonts w:ascii="Times New Roman" w:eastAsiaTheme="minorEastAsia" w:hAnsi="Times New Roman"/>
                <w:sz w:val="24"/>
                <w:szCs w:val="24"/>
              </w:rPr>
              <w:t>1</w:t>
            </w:r>
          </w:p>
        </w:tc>
        <w:tc>
          <w:tcPr>
            <w:tcW w:w="1252" w:type="pct"/>
            <w:vAlign w:val="center"/>
          </w:tcPr>
          <w:p w14:paraId="4DA43FAD" w14:textId="2277D04F" w:rsidR="002C5A95" w:rsidRPr="00596C6C" w:rsidRDefault="002C5A95" w:rsidP="002C5A95">
            <w:pPr>
              <w:spacing w:after="0" w:line="360" w:lineRule="auto"/>
              <w:rPr>
                <w:rFonts w:ascii="Times New Roman" w:eastAsiaTheme="minorEastAsia" w:hAnsi="Times New Roman"/>
                <w:b/>
                <w:bCs/>
                <w:sz w:val="24"/>
                <w:szCs w:val="24"/>
              </w:rPr>
            </w:pPr>
          </w:p>
        </w:tc>
        <w:tc>
          <w:tcPr>
            <w:tcW w:w="1109" w:type="pct"/>
            <w:vAlign w:val="bottom"/>
          </w:tcPr>
          <w:p w14:paraId="312BB36E" w14:textId="77B2D3E4" w:rsidR="002C5A95" w:rsidRPr="00596C6C" w:rsidRDefault="002C5A95" w:rsidP="002C5A95">
            <w:pPr>
              <w:spacing w:after="0" w:line="360" w:lineRule="auto"/>
              <w:rPr>
                <w:rFonts w:ascii="Times New Roman" w:eastAsiaTheme="minorEastAsia" w:hAnsi="Times New Roman"/>
                <w:b/>
                <w:bCs/>
                <w:sz w:val="24"/>
                <w:szCs w:val="24"/>
              </w:rPr>
            </w:pPr>
          </w:p>
        </w:tc>
      </w:tr>
      <w:tr w:rsidR="00596C6C" w:rsidRPr="00596C6C" w14:paraId="41EFE53A" w14:textId="77777777" w:rsidTr="04F40BD5">
        <w:trPr>
          <w:trHeight w:val="285"/>
        </w:trPr>
        <w:tc>
          <w:tcPr>
            <w:tcW w:w="3891" w:type="pct"/>
            <w:gridSpan w:val="4"/>
            <w:shd w:val="clear" w:color="auto" w:fill="F2F2F2" w:themeFill="background1" w:themeFillShade="F2"/>
            <w:vAlign w:val="bottom"/>
          </w:tcPr>
          <w:p w14:paraId="37757DD9" w14:textId="58CE18DB" w:rsidR="0085436D" w:rsidRPr="00596C6C" w:rsidRDefault="0085436D" w:rsidP="00D72D76">
            <w:pPr>
              <w:spacing w:after="0" w:line="360" w:lineRule="auto"/>
              <w:jc w:val="right"/>
              <w:rPr>
                <w:rFonts w:ascii="Times New Roman" w:eastAsiaTheme="minorEastAsia" w:hAnsi="Times New Roman"/>
                <w:b/>
                <w:bCs/>
                <w:i/>
                <w:iCs/>
                <w:sz w:val="24"/>
                <w:szCs w:val="24"/>
              </w:rPr>
            </w:pPr>
            <w:r w:rsidRPr="00596C6C">
              <w:rPr>
                <w:rFonts w:ascii="Times New Roman" w:eastAsiaTheme="minorEastAsia" w:hAnsi="Times New Roman"/>
                <w:b/>
                <w:bCs/>
                <w:i/>
                <w:iCs/>
                <w:sz w:val="24"/>
                <w:szCs w:val="24"/>
              </w:rPr>
              <w:t>EUR be PVM:</w:t>
            </w:r>
          </w:p>
        </w:tc>
        <w:tc>
          <w:tcPr>
            <w:tcW w:w="1109" w:type="pct"/>
            <w:shd w:val="clear" w:color="auto" w:fill="F2F2F2" w:themeFill="background1" w:themeFillShade="F2"/>
            <w:vAlign w:val="bottom"/>
          </w:tcPr>
          <w:p w14:paraId="3169C679" w14:textId="77777777" w:rsidR="0085436D" w:rsidRPr="00596C6C" w:rsidRDefault="0085436D" w:rsidP="00D72D76">
            <w:pPr>
              <w:spacing w:after="0" w:line="360" w:lineRule="auto"/>
              <w:jc w:val="center"/>
              <w:rPr>
                <w:rFonts w:ascii="Times New Roman" w:eastAsiaTheme="minorEastAsia" w:hAnsi="Times New Roman"/>
                <w:b/>
                <w:bCs/>
                <w:sz w:val="24"/>
                <w:szCs w:val="24"/>
              </w:rPr>
            </w:pPr>
          </w:p>
        </w:tc>
      </w:tr>
      <w:tr w:rsidR="00596C6C" w:rsidRPr="00596C6C" w14:paraId="08791038" w14:textId="77777777" w:rsidTr="001C51A7">
        <w:trPr>
          <w:trHeight w:val="285"/>
        </w:trPr>
        <w:tc>
          <w:tcPr>
            <w:tcW w:w="3891" w:type="pct"/>
            <w:gridSpan w:val="4"/>
            <w:shd w:val="clear" w:color="auto" w:fill="F2F2F2" w:themeFill="background1" w:themeFillShade="F2"/>
            <w:vAlign w:val="bottom"/>
          </w:tcPr>
          <w:p w14:paraId="2B39B0AC" w14:textId="230FB093" w:rsidR="0085436D" w:rsidRPr="00596C6C" w:rsidRDefault="0085436D" w:rsidP="00D72D76">
            <w:pPr>
              <w:spacing w:after="0" w:line="360" w:lineRule="auto"/>
              <w:jc w:val="right"/>
              <w:rPr>
                <w:rFonts w:ascii="Times New Roman" w:eastAsiaTheme="minorEastAsia" w:hAnsi="Times New Roman"/>
                <w:b/>
                <w:bCs/>
                <w:i/>
                <w:iCs/>
                <w:sz w:val="24"/>
                <w:szCs w:val="24"/>
              </w:rPr>
            </w:pPr>
            <w:r w:rsidRPr="00596C6C">
              <w:rPr>
                <w:rFonts w:ascii="Times New Roman" w:eastAsiaTheme="minorEastAsia" w:hAnsi="Times New Roman"/>
                <w:b/>
                <w:bCs/>
                <w:i/>
                <w:iCs/>
                <w:sz w:val="24"/>
                <w:szCs w:val="24"/>
              </w:rPr>
              <w:t>PVM</w:t>
            </w:r>
            <w:r w:rsidR="00AA566A" w:rsidRPr="00596C6C">
              <w:rPr>
                <w:rFonts w:ascii="Times New Roman" w:eastAsiaTheme="minorEastAsia" w:hAnsi="Times New Roman"/>
                <w:b/>
                <w:bCs/>
                <w:i/>
                <w:iCs/>
                <w:sz w:val="24"/>
                <w:szCs w:val="24"/>
              </w:rPr>
              <w:t xml:space="preserve"> </w:t>
            </w:r>
            <w:r w:rsidR="00AA566A" w:rsidRPr="00596C6C">
              <w:rPr>
                <w:rFonts w:ascii="Times New Roman" w:hAnsi="Times New Roman"/>
                <w:i/>
                <w:iCs/>
              </w:rPr>
              <w:t>(pildoma, jei taikoma)</w:t>
            </w:r>
            <w:r w:rsidR="00F23FA9" w:rsidRPr="00596C6C">
              <w:rPr>
                <w:rFonts w:ascii="Times New Roman" w:hAnsi="Times New Roman"/>
                <w:i/>
                <w:iCs/>
              </w:rPr>
              <w:t>*</w:t>
            </w:r>
            <w:r w:rsidR="00E232A6" w:rsidRPr="00596C6C">
              <w:rPr>
                <w:rFonts w:ascii="Times New Roman" w:hAnsi="Times New Roman"/>
                <w:i/>
                <w:iCs/>
              </w:rPr>
              <w:t>**</w:t>
            </w:r>
            <w:r w:rsidRPr="00596C6C">
              <w:rPr>
                <w:rFonts w:ascii="Times New Roman" w:eastAsiaTheme="minorEastAsia" w:hAnsi="Times New Roman"/>
                <w:b/>
                <w:bCs/>
                <w:i/>
                <w:iCs/>
                <w:sz w:val="24"/>
                <w:szCs w:val="24"/>
              </w:rPr>
              <w:t>:</w:t>
            </w:r>
          </w:p>
        </w:tc>
        <w:tc>
          <w:tcPr>
            <w:tcW w:w="1109" w:type="pct"/>
            <w:tcBorders>
              <w:bottom w:val="single" w:sz="12" w:space="0" w:color="000000" w:themeColor="text1"/>
            </w:tcBorders>
            <w:shd w:val="clear" w:color="auto" w:fill="F2F2F2" w:themeFill="background1" w:themeFillShade="F2"/>
            <w:vAlign w:val="bottom"/>
          </w:tcPr>
          <w:p w14:paraId="5F3B7EB7" w14:textId="77777777" w:rsidR="0085436D" w:rsidRPr="00596C6C" w:rsidRDefault="0085436D" w:rsidP="00D72D76">
            <w:pPr>
              <w:spacing w:after="0" w:line="360" w:lineRule="auto"/>
              <w:jc w:val="center"/>
              <w:rPr>
                <w:rFonts w:ascii="Times New Roman" w:eastAsiaTheme="minorEastAsia" w:hAnsi="Times New Roman"/>
                <w:b/>
                <w:bCs/>
                <w:sz w:val="24"/>
                <w:szCs w:val="24"/>
              </w:rPr>
            </w:pPr>
          </w:p>
        </w:tc>
      </w:tr>
      <w:tr w:rsidR="00596C6C" w:rsidRPr="00596C6C" w14:paraId="3D40D3BF" w14:textId="77777777" w:rsidTr="001C51A7">
        <w:trPr>
          <w:trHeight w:val="285"/>
        </w:trPr>
        <w:tc>
          <w:tcPr>
            <w:tcW w:w="3891" w:type="pct"/>
            <w:gridSpan w:val="4"/>
            <w:tcBorders>
              <w:right w:val="single" w:sz="12" w:space="0" w:color="000000" w:themeColor="text1"/>
            </w:tcBorders>
            <w:shd w:val="clear" w:color="auto" w:fill="F2F2F2" w:themeFill="background1" w:themeFillShade="F2"/>
            <w:vAlign w:val="bottom"/>
          </w:tcPr>
          <w:p w14:paraId="276FF0BD" w14:textId="2962D112" w:rsidR="0085436D" w:rsidRPr="00596C6C" w:rsidRDefault="0085436D" w:rsidP="00D72D76">
            <w:pPr>
              <w:spacing w:after="0" w:line="360" w:lineRule="auto"/>
              <w:jc w:val="right"/>
              <w:rPr>
                <w:rFonts w:ascii="Times New Roman" w:eastAsiaTheme="minorEastAsia" w:hAnsi="Times New Roman"/>
                <w:b/>
                <w:bCs/>
                <w:sz w:val="24"/>
                <w:szCs w:val="24"/>
              </w:rPr>
            </w:pPr>
            <w:r w:rsidRPr="00596C6C">
              <w:rPr>
                <w:rFonts w:ascii="Times New Roman" w:eastAsiaTheme="minorEastAsia" w:hAnsi="Times New Roman"/>
                <w:b/>
                <w:bCs/>
                <w:i/>
                <w:iCs/>
                <w:sz w:val="24"/>
                <w:szCs w:val="24"/>
              </w:rPr>
              <w:t>Iš viso, EUR su PVM:</w:t>
            </w:r>
          </w:p>
        </w:tc>
        <w:tc>
          <w:tcPr>
            <w:tcW w:w="110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bottom"/>
          </w:tcPr>
          <w:p w14:paraId="0C734593" w14:textId="77777777" w:rsidR="0085436D" w:rsidRPr="00596C6C" w:rsidRDefault="0085436D" w:rsidP="00D72D76">
            <w:pPr>
              <w:spacing w:after="0" w:line="360" w:lineRule="auto"/>
              <w:jc w:val="center"/>
              <w:rPr>
                <w:rFonts w:ascii="Times New Roman" w:eastAsiaTheme="minorEastAsia" w:hAnsi="Times New Roman"/>
                <w:b/>
                <w:bCs/>
                <w:sz w:val="24"/>
                <w:szCs w:val="24"/>
              </w:rPr>
            </w:pPr>
          </w:p>
        </w:tc>
      </w:tr>
    </w:tbl>
    <w:p w14:paraId="5CCFBB21" w14:textId="0BA24D9A" w:rsidR="00E74E8E" w:rsidRPr="00596C6C" w:rsidRDefault="003727C4" w:rsidP="00E841D1">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40" w:line="240" w:lineRule="auto"/>
        <w:jc w:val="both"/>
        <w:rPr>
          <w:rFonts w:ascii="Times New Roman" w:hAnsi="Times New Roman"/>
          <w:b/>
          <w:i/>
          <w:iCs/>
        </w:rPr>
      </w:pPr>
      <w:r w:rsidRPr="00596C6C">
        <w:rPr>
          <w:rFonts w:ascii="Times New Roman" w:hAnsi="Times New Roman"/>
          <w:bCs/>
          <w:i/>
          <w:iCs/>
        </w:rPr>
        <w:t>*</w:t>
      </w:r>
      <w:r w:rsidR="001F287C" w:rsidRPr="00596C6C">
        <w:rPr>
          <w:rFonts w:ascii="Times New Roman" w:hAnsi="Times New Roman"/>
          <w:bCs/>
          <w:i/>
          <w:iCs/>
        </w:rPr>
        <w:t>*</w:t>
      </w:r>
      <w:r w:rsidRPr="00596C6C">
        <w:rPr>
          <w:rFonts w:ascii="Times New Roman" w:hAnsi="Times New Roman"/>
          <w:bCs/>
          <w:i/>
          <w:iCs/>
        </w:rPr>
        <w:t xml:space="preserve"> </w:t>
      </w:r>
      <w:r w:rsidR="001211CE" w:rsidRPr="00596C6C">
        <w:rPr>
          <w:rFonts w:ascii="Times New Roman" w:hAnsi="Times New Roman"/>
          <w:bCs/>
          <w:i/>
          <w:iCs/>
        </w:rPr>
        <w:t>nurodyt</w:t>
      </w:r>
      <w:r w:rsidR="007317AC" w:rsidRPr="00596C6C">
        <w:rPr>
          <w:rFonts w:ascii="Times New Roman" w:hAnsi="Times New Roman"/>
          <w:bCs/>
          <w:i/>
          <w:iCs/>
        </w:rPr>
        <w:t>i</w:t>
      </w:r>
      <w:r w:rsidR="001211CE" w:rsidRPr="00596C6C">
        <w:rPr>
          <w:rFonts w:ascii="Times New Roman" w:hAnsi="Times New Roman"/>
          <w:bCs/>
          <w:i/>
          <w:iCs/>
        </w:rPr>
        <w:t xml:space="preserve"> preliminarūs </w:t>
      </w:r>
      <w:r w:rsidR="007317AC" w:rsidRPr="00596C6C">
        <w:rPr>
          <w:rFonts w:ascii="Times New Roman" w:hAnsi="Times New Roman"/>
          <w:bCs/>
          <w:i/>
          <w:iCs/>
        </w:rPr>
        <w:t xml:space="preserve">stendų </w:t>
      </w:r>
      <w:r w:rsidR="001D59AF" w:rsidRPr="00596C6C">
        <w:rPr>
          <w:rFonts w:ascii="Times New Roman" w:hAnsi="Times New Roman"/>
          <w:bCs/>
          <w:i/>
          <w:iCs/>
        </w:rPr>
        <w:t>kiekiai</w:t>
      </w:r>
      <w:r w:rsidR="0085775F" w:rsidRPr="00596C6C">
        <w:rPr>
          <w:rFonts w:ascii="Times New Roman" w:hAnsi="Times New Roman"/>
          <w:bCs/>
          <w:i/>
          <w:iCs/>
        </w:rPr>
        <w:t xml:space="preserve"> pagal šalių grupę ir </w:t>
      </w:r>
      <w:r w:rsidR="00231A5D">
        <w:rPr>
          <w:rFonts w:ascii="Times New Roman" w:hAnsi="Times New Roman"/>
          <w:bCs/>
          <w:i/>
          <w:iCs/>
        </w:rPr>
        <w:t xml:space="preserve">preliminarų </w:t>
      </w:r>
      <w:r w:rsidR="0085775F" w:rsidRPr="00596C6C">
        <w:rPr>
          <w:rFonts w:ascii="Times New Roman" w:hAnsi="Times New Roman"/>
          <w:bCs/>
          <w:i/>
          <w:iCs/>
        </w:rPr>
        <w:t>d</w:t>
      </w:r>
      <w:r w:rsidR="00D110FF" w:rsidRPr="00596C6C">
        <w:rPr>
          <w:rFonts w:ascii="Times New Roman" w:hAnsi="Times New Roman"/>
          <w:bCs/>
          <w:i/>
          <w:iCs/>
        </w:rPr>
        <w:t>ydį</w:t>
      </w:r>
      <w:r w:rsidR="001D59AF" w:rsidRPr="00596C6C">
        <w:rPr>
          <w:rFonts w:ascii="Times New Roman" w:hAnsi="Times New Roman"/>
          <w:bCs/>
          <w:i/>
          <w:iCs/>
        </w:rPr>
        <w:t xml:space="preserve">, skirti </w:t>
      </w:r>
      <w:r w:rsidR="007220DC">
        <w:rPr>
          <w:rFonts w:ascii="Times New Roman" w:hAnsi="Times New Roman"/>
          <w:bCs/>
          <w:i/>
          <w:iCs/>
        </w:rPr>
        <w:t xml:space="preserve">tik </w:t>
      </w:r>
      <w:r w:rsidR="001D59AF" w:rsidRPr="00596C6C">
        <w:rPr>
          <w:rFonts w:ascii="Times New Roman" w:hAnsi="Times New Roman"/>
          <w:bCs/>
          <w:i/>
          <w:iCs/>
        </w:rPr>
        <w:t>pa</w:t>
      </w:r>
      <w:r w:rsidR="00071EE2" w:rsidRPr="00596C6C">
        <w:rPr>
          <w:rFonts w:ascii="Times New Roman" w:hAnsi="Times New Roman"/>
          <w:bCs/>
          <w:i/>
          <w:iCs/>
        </w:rPr>
        <w:t xml:space="preserve">lyginamajai </w:t>
      </w:r>
      <w:r w:rsidR="00E249BF" w:rsidRPr="00596C6C">
        <w:rPr>
          <w:rFonts w:ascii="Times New Roman" w:hAnsi="Times New Roman"/>
          <w:bCs/>
          <w:i/>
          <w:iCs/>
        </w:rPr>
        <w:t xml:space="preserve">pasiūlymo </w:t>
      </w:r>
      <w:r w:rsidR="00071EE2" w:rsidRPr="00596C6C">
        <w:rPr>
          <w:rFonts w:ascii="Times New Roman" w:hAnsi="Times New Roman"/>
          <w:bCs/>
          <w:i/>
          <w:iCs/>
        </w:rPr>
        <w:t>kainai apskaičiuoti</w:t>
      </w:r>
      <w:r w:rsidR="00E249BF" w:rsidRPr="00596C6C">
        <w:rPr>
          <w:rFonts w:ascii="Times New Roman" w:hAnsi="Times New Roman"/>
          <w:bCs/>
          <w:i/>
          <w:iCs/>
        </w:rPr>
        <w:t xml:space="preserve">, kuri </w:t>
      </w:r>
      <w:r w:rsidR="00DF0A00" w:rsidRPr="00596C6C">
        <w:rPr>
          <w:rFonts w:ascii="Times New Roman" w:hAnsi="Times New Roman"/>
          <w:bCs/>
          <w:i/>
          <w:iCs/>
        </w:rPr>
        <w:t>bus naudojama</w:t>
      </w:r>
      <w:r w:rsidR="00E249BF" w:rsidRPr="00596C6C">
        <w:rPr>
          <w:rFonts w:ascii="Times New Roman" w:hAnsi="Times New Roman"/>
          <w:bCs/>
          <w:i/>
          <w:iCs/>
        </w:rPr>
        <w:t xml:space="preserve"> </w:t>
      </w:r>
      <w:r w:rsidR="00F978C6">
        <w:rPr>
          <w:rFonts w:ascii="Times New Roman" w:hAnsi="Times New Roman"/>
          <w:bCs/>
          <w:i/>
          <w:iCs/>
        </w:rPr>
        <w:t>t</w:t>
      </w:r>
      <w:r w:rsidR="000F146F" w:rsidRPr="00596C6C">
        <w:rPr>
          <w:rFonts w:ascii="Times New Roman" w:hAnsi="Times New Roman"/>
          <w:bCs/>
          <w:i/>
          <w:iCs/>
        </w:rPr>
        <w:t xml:space="preserve">iekėjų tarpusavio kainų palyginimui ir </w:t>
      </w:r>
      <w:r w:rsidR="00E12270" w:rsidRPr="00596C6C">
        <w:rPr>
          <w:rFonts w:ascii="Times New Roman" w:hAnsi="Times New Roman"/>
          <w:bCs/>
          <w:i/>
          <w:iCs/>
        </w:rPr>
        <w:t>laimėjusiam pasiūlymui</w:t>
      </w:r>
      <w:r w:rsidR="0065169B" w:rsidRPr="00596C6C">
        <w:rPr>
          <w:rFonts w:ascii="Times New Roman" w:hAnsi="Times New Roman"/>
          <w:bCs/>
          <w:i/>
          <w:iCs/>
        </w:rPr>
        <w:t xml:space="preserve"> nustatyt</w:t>
      </w:r>
      <w:r w:rsidR="00E12270" w:rsidRPr="00596C6C">
        <w:rPr>
          <w:rFonts w:ascii="Times New Roman" w:hAnsi="Times New Roman"/>
          <w:bCs/>
          <w:i/>
          <w:iCs/>
        </w:rPr>
        <w:t>i</w:t>
      </w:r>
      <w:r w:rsidR="00DB279F" w:rsidRPr="00596C6C">
        <w:rPr>
          <w:rFonts w:ascii="Times New Roman" w:hAnsi="Times New Roman"/>
          <w:bCs/>
          <w:i/>
          <w:iCs/>
        </w:rPr>
        <w:t>.</w:t>
      </w:r>
      <w:r w:rsidR="00CB5D2E" w:rsidRPr="00596C6C">
        <w:rPr>
          <w:rFonts w:ascii="Times New Roman" w:hAnsi="Times New Roman"/>
          <w:bCs/>
          <w:i/>
          <w:iCs/>
        </w:rPr>
        <w:t xml:space="preserve"> </w:t>
      </w:r>
      <w:r w:rsidR="00071EE2" w:rsidRPr="00596C6C">
        <w:rPr>
          <w:rFonts w:ascii="Times New Roman" w:hAnsi="Times New Roman"/>
          <w:b/>
          <w:i/>
          <w:iCs/>
          <w:u w:val="single"/>
        </w:rPr>
        <w:t xml:space="preserve">Perkančioji organizacija neįsipareigoja įsigyti </w:t>
      </w:r>
      <w:r w:rsidR="001C154C" w:rsidRPr="00596C6C">
        <w:rPr>
          <w:rFonts w:ascii="Times New Roman" w:hAnsi="Times New Roman"/>
          <w:b/>
          <w:i/>
          <w:iCs/>
          <w:u w:val="single"/>
        </w:rPr>
        <w:t xml:space="preserve">dizaino ir įrengimo paslaugų nurodytam </w:t>
      </w:r>
      <w:r w:rsidR="00E13E55" w:rsidRPr="00596C6C">
        <w:rPr>
          <w:rFonts w:ascii="Times New Roman" w:hAnsi="Times New Roman"/>
          <w:b/>
          <w:i/>
          <w:iCs/>
          <w:u w:val="single"/>
        </w:rPr>
        <w:t>stendų kiekiui</w:t>
      </w:r>
      <w:r w:rsidR="00CA0C35" w:rsidRPr="00596C6C">
        <w:rPr>
          <w:rFonts w:ascii="Times New Roman" w:hAnsi="Times New Roman"/>
          <w:b/>
          <w:i/>
          <w:iCs/>
          <w:u w:val="single"/>
        </w:rPr>
        <w:t>;</w:t>
      </w:r>
      <w:r w:rsidR="00E13E55" w:rsidRPr="00596C6C">
        <w:rPr>
          <w:rFonts w:ascii="Times New Roman" w:hAnsi="Times New Roman"/>
          <w:b/>
          <w:i/>
          <w:iCs/>
          <w:u w:val="single"/>
        </w:rPr>
        <w:t xml:space="preserve"> paslaugos bus perkamos pagal faktinį poreikį</w:t>
      </w:r>
      <w:r w:rsidR="00E13E55" w:rsidRPr="00596C6C">
        <w:rPr>
          <w:rFonts w:ascii="Times New Roman" w:hAnsi="Times New Roman"/>
          <w:b/>
          <w:i/>
          <w:iCs/>
        </w:rPr>
        <w:t xml:space="preserve">. </w:t>
      </w:r>
    </w:p>
    <w:p w14:paraId="1A0ADC2D" w14:textId="77777777" w:rsidR="00AA1357" w:rsidRPr="00596C6C" w:rsidRDefault="00AA1357" w:rsidP="00634B55">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ascii="Times New Roman" w:hAnsi="Times New Roman"/>
          <w:bCs/>
          <w:i/>
          <w:iCs/>
          <w:sz w:val="24"/>
          <w:szCs w:val="24"/>
          <w:u w:val="single"/>
        </w:rPr>
      </w:pPr>
    </w:p>
    <w:bookmarkEnd w:id="1"/>
    <w:p w14:paraId="21344BB5" w14:textId="77777777" w:rsidR="00ED7A0D" w:rsidRPr="00596C6C" w:rsidRDefault="00ED7A0D" w:rsidP="00422909">
      <w:pPr>
        <w:spacing w:after="0" w:line="240" w:lineRule="auto"/>
        <w:jc w:val="both"/>
        <w:rPr>
          <w:rFonts w:ascii="Times New Roman" w:hAnsi="Times New Roman"/>
          <w:b/>
          <w:bCs/>
          <w:sz w:val="24"/>
          <w:szCs w:val="24"/>
        </w:rPr>
      </w:pPr>
    </w:p>
    <w:p w14:paraId="4BF6770A" w14:textId="6E8937F3" w:rsidR="003F46AE" w:rsidRPr="00596C6C" w:rsidRDefault="00C21392" w:rsidP="00422909">
      <w:pPr>
        <w:spacing w:after="0" w:line="240" w:lineRule="auto"/>
        <w:jc w:val="both"/>
        <w:rPr>
          <w:rFonts w:ascii="Times New Roman" w:hAnsi="Times New Roman"/>
          <w:b/>
          <w:bCs/>
          <w:sz w:val="24"/>
          <w:szCs w:val="24"/>
        </w:rPr>
      </w:pPr>
      <w:r w:rsidRPr="00596C6C">
        <w:rPr>
          <w:rFonts w:ascii="Times New Roman" w:hAnsi="Times New Roman"/>
          <w:b/>
          <w:bCs/>
          <w:sz w:val="24"/>
          <w:szCs w:val="24"/>
        </w:rPr>
        <w:t>Visos pasiūlyme nurodytos kainos</w:t>
      </w:r>
      <w:r w:rsidR="00E01956" w:rsidRPr="00596C6C">
        <w:rPr>
          <w:rFonts w:ascii="Times New Roman" w:hAnsi="Times New Roman"/>
          <w:b/>
          <w:bCs/>
          <w:sz w:val="24"/>
          <w:szCs w:val="24"/>
        </w:rPr>
        <w:t>/įkainiai</w:t>
      </w:r>
      <w:r w:rsidRPr="00596C6C">
        <w:rPr>
          <w:rFonts w:ascii="Times New Roman" w:hAnsi="Times New Roman"/>
          <w:b/>
          <w:bCs/>
          <w:sz w:val="24"/>
          <w:szCs w:val="24"/>
        </w:rPr>
        <w:t xml:space="preserve"> turi būti nurodomos dviejų skaičių po kablelio tikslumu.</w:t>
      </w:r>
      <w:r w:rsidRPr="00596C6C">
        <w:rPr>
          <w:rFonts w:ascii="Times New Roman" w:hAnsi="Times New Roman"/>
          <w:b/>
          <w:bCs/>
          <w:sz w:val="24"/>
          <w:szCs w:val="24"/>
          <w:u w:val="single"/>
        </w:rPr>
        <w:t xml:space="preserve"> </w:t>
      </w:r>
    </w:p>
    <w:p w14:paraId="067372FE" w14:textId="77777777" w:rsidR="005A7BCD" w:rsidRPr="00596C6C" w:rsidRDefault="005A7BCD" w:rsidP="00CD3D40">
      <w:pPr>
        <w:tabs>
          <w:tab w:val="left" w:pos="567"/>
          <w:tab w:val="left" w:pos="851"/>
          <w:tab w:val="left" w:pos="1276"/>
        </w:tabs>
        <w:spacing w:after="0" w:line="240" w:lineRule="auto"/>
        <w:jc w:val="both"/>
        <w:rPr>
          <w:rFonts w:ascii="Times New Roman" w:hAnsi="Times New Roman"/>
          <w:sz w:val="24"/>
          <w:szCs w:val="24"/>
        </w:rPr>
      </w:pPr>
      <w:bookmarkStart w:id="3" w:name="_Hlk145072575"/>
    </w:p>
    <w:p w14:paraId="3406CDE8" w14:textId="77777777" w:rsidR="009417C0" w:rsidRPr="00596C6C" w:rsidRDefault="009417C0" w:rsidP="00CD3D40">
      <w:pPr>
        <w:tabs>
          <w:tab w:val="left" w:pos="567"/>
          <w:tab w:val="left" w:pos="851"/>
          <w:tab w:val="left" w:pos="1276"/>
        </w:tabs>
        <w:spacing w:after="0" w:line="240" w:lineRule="auto"/>
        <w:jc w:val="both"/>
        <w:rPr>
          <w:rFonts w:ascii="Times New Roman" w:hAnsi="Times New Roman"/>
          <w:sz w:val="24"/>
          <w:szCs w:val="24"/>
        </w:rPr>
      </w:pPr>
    </w:p>
    <w:p w14:paraId="14597F0F" w14:textId="313148B6" w:rsidR="00AA1217" w:rsidRPr="001A2457" w:rsidRDefault="003112FF" w:rsidP="001A2457">
      <w:pPr>
        <w:spacing w:after="0" w:line="240" w:lineRule="auto"/>
        <w:jc w:val="both"/>
        <w:rPr>
          <w:rFonts w:ascii="Times New Roman" w:hAnsi="Times New Roman"/>
          <w:bCs/>
          <w:sz w:val="24"/>
          <w:szCs w:val="24"/>
        </w:rPr>
      </w:pPr>
      <w:bookmarkStart w:id="4" w:name="_Hlk145072303"/>
      <w:r w:rsidRPr="00596C6C">
        <w:rPr>
          <w:rFonts w:ascii="Times New Roman" w:hAnsi="Times New Roman"/>
          <w:b/>
          <w:bCs/>
          <w:i/>
          <w:iCs/>
          <w:sz w:val="24"/>
          <w:szCs w:val="24"/>
        </w:rPr>
        <w:t>*</w:t>
      </w:r>
      <w:r w:rsidR="00E232A6" w:rsidRPr="00596C6C">
        <w:rPr>
          <w:rFonts w:ascii="Times New Roman" w:hAnsi="Times New Roman"/>
          <w:b/>
          <w:bCs/>
          <w:i/>
          <w:iCs/>
          <w:sz w:val="24"/>
          <w:szCs w:val="24"/>
        </w:rPr>
        <w:t>**</w:t>
      </w:r>
      <w:r w:rsidRPr="00596C6C">
        <w:rPr>
          <w:rFonts w:ascii="Times New Roman" w:hAnsi="Times New Roman"/>
          <w:sz w:val="24"/>
          <w:szCs w:val="24"/>
        </w:rPr>
        <w:t>Tais atvejais, kai pagal galiojančius teisės aktus tiekėjui nereikia mokėti PVM, tiekėjas atitinkamos pasiūlymo skilties nepildo ir nurodo priežastis, dėl kurių PVM nemokamas: _________________________________.</w:t>
      </w:r>
      <w:bookmarkEnd w:id="3"/>
      <w:bookmarkEnd w:id="4"/>
    </w:p>
    <w:p w14:paraId="37187BAE" w14:textId="77777777" w:rsidR="00E0091A" w:rsidRPr="00596C6C" w:rsidRDefault="00E0091A" w:rsidP="00CD3D40">
      <w:pPr>
        <w:tabs>
          <w:tab w:val="left" w:pos="567"/>
          <w:tab w:val="left" w:pos="851"/>
          <w:tab w:val="left" w:pos="1276"/>
        </w:tabs>
        <w:spacing w:after="0" w:line="240" w:lineRule="auto"/>
        <w:jc w:val="both"/>
        <w:rPr>
          <w:rFonts w:ascii="Times New Roman" w:hAnsi="Times New Roman"/>
          <w:sz w:val="24"/>
          <w:szCs w:val="24"/>
        </w:rPr>
      </w:pPr>
    </w:p>
    <w:p w14:paraId="767F745B" w14:textId="25FC3DB6" w:rsidR="00BB2A3C" w:rsidRPr="00596C6C" w:rsidRDefault="009620FB" w:rsidP="00595877">
      <w:pPr>
        <w:pStyle w:val="prastasis1"/>
        <w:keepNext/>
        <w:spacing w:after="0" w:line="240" w:lineRule="auto"/>
        <w:jc w:val="both"/>
        <w:rPr>
          <w:rFonts w:ascii="Times New Roman" w:hAnsi="Times New Roman"/>
          <w:iCs/>
          <w:sz w:val="24"/>
          <w:szCs w:val="24"/>
        </w:rPr>
      </w:pPr>
      <w:r w:rsidRPr="00596C6C">
        <w:rPr>
          <w:rFonts w:ascii="Times New Roman" w:hAnsi="Times New Roman"/>
          <w:iCs/>
          <w:sz w:val="24"/>
          <w:szCs w:val="24"/>
        </w:rPr>
        <w:lastRenderedPageBreak/>
        <w:t>3</w:t>
      </w:r>
      <w:r w:rsidR="00BB2A3C" w:rsidRPr="00596C6C">
        <w:rPr>
          <w:rFonts w:ascii="Times New Roman" w:hAnsi="Times New Roman"/>
          <w:iCs/>
          <w:sz w:val="24"/>
          <w:szCs w:val="24"/>
        </w:rPr>
        <w:t xml:space="preserve"> lentelė. </w:t>
      </w:r>
      <w:r w:rsidR="008C25DD">
        <w:rPr>
          <w:rFonts w:ascii="Times New Roman" w:hAnsi="Times New Roman"/>
          <w:iCs/>
          <w:sz w:val="24"/>
          <w:szCs w:val="24"/>
        </w:rPr>
        <w:t>Dokumentai, kurie reikala</w:t>
      </w:r>
      <w:r w:rsidR="004A5F73">
        <w:rPr>
          <w:rFonts w:ascii="Times New Roman" w:hAnsi="Times New Roman"/>
          <w:iCs/>
          <w:sz w:val="24"/>
          <w:szCs w:val="24"/>
        </w:rPr>
        <w:t>ujami pateikti kartu su pasiūlymu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7689"/>
        <w:gridCol w:w="1782"/>
      </w:tblGrid>
      <w:tr w:rsidR="00596C6C" w:rsidRPr="00596C6C"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596C6C" w:rsidRDefault="00E57F85" w:rsidP="00E57F85">
            <w:pPr>
              <w:autoSpaceDN/>
              <w:spacing w:after="0" w:line="240" w:lineRule="auto"/>
              <w:jc w:val="center"/>
              <w:textAlignment w:val="auto"/>
              <w:rPr>
                <w:rFonts w:ascii="Times New Roman" w:eastAsiaTheme="minorEastAsia" w:hAnsi="Times New Roman"/>
                <w:b/>
                <w:i/>
                <w:iCs/>
                <w:lang w:eastAsia="lt-LT"/>
              </w:rPr>
            </w:pPr>
            <w:r w:rsidRPr="00596C6C">
              <w:rPr>
                <w:rFonts w:ascii="Times New Roman" w:eastAsiaTheme="minorEastAsia" w:hAnsi="Times New Roman"/>
                <w:b/>
                <w:i/>
                <w:iCs/>
                <w:lang w:eastAsia="lt-LT"/>
              </w:rPr>
              <w:t>Eil.</w:t>
            </w:r>
          </w:p>
          <w:p w14:paraId="020DD0CE" w14:textId="77777777" w:rsidR="00E57F85" w:rsidRPr="00596C6C" w:rsidRDefault="00E57F85" w:rsidP="00E57F85">
            <w:pPr>
              <w:autoSpaceDN/>
              <w:spacing w:after="0" w:line="240" w:lineRule="auto"/>
              <w:jc w:val="center"/>
              <w:textAlignment w:val="auto"/>
              <w:rPr>
                <w:rFonts w:ascii="Times New Roman" w:eastAsiaTheme="minorEastAsia" w:hAnsi="Times New Roman"/>
                <w:b/>
                <w:i/>
                <w:iCs/>
                <w:lang w:eastAsia="lt-LT"/>
              </w:rPr>
            </w:pPr>
            <w:r w:rsidRPr="00596C6C">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596C6C" w:rsidRDefault="00E57F85" w:rsidP="00E57F85">
            <w:pPr>
              <w:autoSpaceDN/>
              <w:spacing w:after="0" w:line="240" w:lineRule="auto"/>
              <w:jc w:val="center"/>
              <w:textAlignment w:val="auto"/>
              <w:rPr>
                <w:rFonts w:ascii="Times New Roman" w:eastAsiaTheme="minorEastAsia" w:hAnsi="Times New Roman"/>
                <w:b/>
                <w:i/>
                <w:iCs/>
                <w:lang w:eastAsia="lt-LT"/>
              </w:rPr>
            </w:pPr>
            <w:r w:rsidRPr="00596C6C">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596C6C" w:rsidRDefault="00E57F85" w:rsidP="00E57F85">
            <w:pPr>
              <w:autoSpaceDN/>
              <w:spacing w:after="0" w:line="240" w:lineRule="auto"/>
              <w:jc w:val="center"/>
              <w:textAlignment w:val="auto"/>
              <w:rPr>
                <w:rFonts w:ascii="Times New Roman" w:eastAsiaTheme="minorEastAsia" w:hAnsi="Times New Roman"/>
                <w:b/>
                <w:i/>
                <w:iCs/>
                <w:lang w:eastAsia="lt-LT"/>
              </w:rPr>
            </w:pPr>
            <w:r w:rsidRPr="00596C6C">
              <w:rPr>
                <w:rFonts w:ascii="Times New Roman" w:eastAsiaTheme="minorEastAsia" w:hAnsi="Times New Roman"/>
                <w:b/>
                <w:i/>
                <w:iCs/>
                <w:lang w:eastAsia="lt-LT"/>
              </w:rPr>
              <w:t>Dokumento puslapių skaičius</w:t>
            </w:r>
          </w:p>
        </w:tc>
      </w:tr>
      <w:tr w:rsidR="00596C6C" w:rsidRPr="00596C6C"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596C6C" w:rsidRDefault="00E57F85"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596C6C" w:rsidRDefault="00E57F85" w:rsidP="002B0D5C">
            <w:pPr>
              <w:autoSpaceDN/>
              <w:spacing w:after="40" w:line="240" w:lineRule="auto"/>
              <w:jc w:val="both"/>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596C6C" w:rsidRDefault="00E57F85" w:rsidP="002B0D5C">
            <w:pPr>
              <w:autoSpaceDN/>
              <w:spacing w:after="40" w:line="240" w:lineRule="auto"/>
              <w:jc w:val="both"/>
              <w:textAlignment w:val="auto"/>
              <w:rPr>
                <w:rFonts w:ascii="Times New Roman" w:eastAsiaTheme="minorEastAsia" w:hAnsi="Times New Roman"/>
                <w:sz w:val="24"/>
                <w:szCs w:val="24"/>
                <w:lang w:eastAsia="lt-LT"/>
              </w:rPr>
            </w:pPr>
          </w:p>
        </w:tc>
      </w:tr>
      <w:tr w:rsidR="00596C6C" w:rsidRPr="00596C6C" w14:paraId="2D461824" w14:textId="77777777" w:rsidTr="00B33993">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596C6C" w:rsidRDefault="003112FF"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2.</w:t>
            </w:r>
          </w:p>
        </w:tc>
        <w:tc>
          <w:tcPr>
            <w:tcW w:w="3771" w:type="pct"/>
            <w:tcBorders>
              <w:top w:val="single" w:sz="4" w:space="0" w:color="auto"/>
              <w:left w:val="single" w:sz="4" w:space="0" w:color="auto"/>
              <w:bottom w:val="single" w:sz="4" w:space="0" w:color="auto"/>
              <w:right w:val="single" w:sz="4" w:space="0" w:color="auto"/>
            </w:tcBorders>
          </w:tcPr>
          <w:p w14:paraId="3EAE7CBF" w14:textId="4ED714C1" w:rsidR="003112FF" w:rsidRPr="00596C6C" w:rsidRDefault="003112FF" w:rsidP="002B0D5C">
            <w:pPr>
              <w:autoSpaceDN/>
              <w:spacing w:after="40" w:line="240" w:lineRule="auto"/>
              <w:jc w:val="both"/>
              <w:textAlignment w:val="auto"/>
              <w:rPr>
                <w:rFonts w:ascii="Times New Roman" w:eastAsiaTheme="minorEastAsia" w:hAnsi="Times New Roman"/>
                <w:sz w:val="24"/>
                <w:szCs w:val="24"/>
                <w:lang w:eastAsia="lt-LT"/>
              </w:rPr>
            </w:pPr>
            <w:r w:rsidRPr="00596C6C">
              <w:rPr>
                <w:rFonts w:ascii="Times New Roman" w:hAnsi="Times New Roman"/>
                <w:sz w:val="24"/>
                <w:szCs w:val="24"/>
              </w:rPr>
              <w:t xml:space="preserve">Įrodymai, patvirtinantys Tiekėjo galimybes pirkimo sutarties vykdymo metu naudotis kitų ūkio subjektų, kuriais remiamasi kvalifikacijai atitikti, pajėgumais </w:t>
            </w:r>
            <w:r w:rsidRPr="00596C6C">
              <w:rPr>
                <w:rFonts w:ascii="Times New Roman" w:hAnsi="Times New Roman"/>
                <w:bCs/>
                <w:iCs/>
                <w:sz w:val="24"/>
                <w:szCs w:val="24"/>
              </w:rPr>
              <w:t xml:space="preserve">(pvz., ketinimų protokolas, subtiekėjo deklaracija ar pan.) </w:t>
            </w:r>
            <w:r w:rsidRPr="00596C6C">
              <w:rPr>
                <w:rFonts w:ascii="Times New Roman" w:hAnsi="Times New Roman"/>
                <w:sz w:val="24"/>
                <w:szCs w:val="24"/>
              </w:rPr>
              <w:t>(jeigu pasitelkiami).</w:t>
            </w:r>
          </w:p>
        </w:tc>
        <w:tc>
          <w:tcPr>
            <w:tcW w:w="874" w:type="pct"/>
            <w:tcBorders>
              <w:top w:val="single" w:sz="4" w:space="0" w:color="auto"/>
              <w:left w:val="single" w:sz="4" w:space="0" w:color="auto"/>
              <w:bottom w:val="single" w:sz="4" w:space="0" w:color="auto"/>
              <w:right w:val="single" w:sz="4" w:space="0" w:color="auto"/>
            </w:tcBorders>
          </w:tcPr>
          <w:p w14:paraId="46F482AE" w14:textId="77777777" w:rsidR="003112FF" w:rsidRPr="00596C6C" w:rsidRDefault="003112FF" w:rsidP="002B0D5C">
            <w:pPr>
              <w:autoSpaceDN/>
              <w:spacing w:after="40" w:line="240" w:lineRule="auto"/>
              <w:jc w:val="both"/>
              <w:textAlignment w:val="auto"/>
              <w:rPr>
                <w:rFonts w:ascii="Times New Roman" w:eastAsiaTheme="minorEastAsia" w:hAnsi="Times New Roman"/>
                <w:sz w:val="24"/>
                <w:szCs w:val="24"/>
                <w:lang w:eastAsia="lt-LT"/>
              </w:rPr>
            </w:pPr>
          </w:p>
        </w:tc>
      </w:tr>
      <w:tr w:rsidR="00596C6C" w:rsidRPr="00596C6C"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596C6C" w:rsidRDefault="003112FF"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3</w:t>
            </w:r>
            <w:r w:rsidR="00E57F85" w:rsidRPr="00596C6C">
              <w:rPr>
                <w:rFonts w:ascii="Times New Roman" w:eastAsiaTheme="minorEastAsia" w:hAnsi="Times New Roman"/>
                <w:sz w:val="24"/>
                <w:szCs w:val="24"/>
                <w:lang w:eastAsia="lt-LT"/>
              </w:rPr>
              <w:t>.</w:t>
            </w:r>
          </w:p>
        </w:tc>
        <w:tc>
          <w:tcPr>
            <w:tcW w:w="3771" w:type="pct"/>
            <w:tcBorders>
              <w:top w:val="single" w:sz="4" w:space="0" w:color="auto"/>
              <w:left w:val="single" w:sz="4" w:space="0" w:color="auto"/>
              <w:bottom w:val="single" w:sz="4" w:space="0" w:color="auto"/>
              <w:right w:val="single" w:sz="4" w:space="0" w:color="auto"/>
            </w:tcBorders>
          </w:tcPr>
          <w:p w14:paraId="52B463CB" w14:textId="32ED25FC" w:rsidR="00E57F85" w:rsidRPr="00596C6C" w:rsidRDefault="00E57F85" w:rsidP="002B0D5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40" w:line="240" w:lineRule="auto"/>
              <w:jc w:val="both"/>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Užpildyta EBVPD elektroninė forma</w:t>
            </w:r>
            <w:r w:rsidR="004F2D63" w:rsidRPr="00596C6C">
              <w:rPr>
                <w:rFonts w:ascii="Times New Roman" w:eastAsiaTheme="minorEastAsia" w:hAnsi="Times New Roman"/>
                <w:sz w:val="24"/>
                <w:szCs w:val="24"/>
                <w:lang w:eastAsia="lt-LT"/>
              </w:rPr>
              <w:t xml:space="preserve"> (</w:t>
            </w:r>
            <w:r w:rsidR="00DF1C74" w:rsidRPr="00596C6C">
              <w:rPr>
                <w:rFonts w:ascii="Times New Roman" w:eastAsiaTheme="minorEastAsia" w:hAnsi="Times New Roman"/>
                <w:i/>
                <w:iCs/>
                <w:sz w:val="24"/>
                <w:szCs w:val="24"/>
                <w:lang w:eastAsia="lt-LT"/>
              </w:rPr>
              <w:t xml:space="preserve">forma pateikta </w:t>
            </w:r>
            <w:r w:rsidR="00DF1C74" w:rsidRPr="000F508D">
              <w:rPr>
                <w:rFonts w:ascii="Times New Roman" w:eastAsiaTheme="minorEastAsia" w:hAnsi="Times New Roman"/>
                <w:i/>
                <w:iCs/>
                <w:color w:val="002060"/>
                <w:sz w:val="24"/>
                <w:szCs w:val="24"/>
                <w:lang w:eastAsia="lt-LT"/>
              </w:rPr>
              <w:t>Specialiųjų pirkimo sąlygų</w:t>
            </w:r>
            <w:r w:rsidR="004F2D63" w:rsidRPr="000F508D">
              <w:rPr>
                <w:rFonts w:ascii="Times New Roman" w:eastAsiaTheme="minorEastAsia" w:hAnsi="Times New Roman"/>
                <w:color w:val="002060"/>
                <w:sz w:val="24"/>
                <w:szCs w:val="24"/>
                <w:lang w:eastAsia="lt-LT"/>
              </w:rPr>
              <w:t xml:space="preserve"> </w:t>
            </w:r>
            <w:r w:rsidR="002B0D5C" w:rsidRPr="000F508D">
              <w:rPr>
                <w:rFonts w:ascii="Times New Roman" w:eastAsiaTheme="minorEastAsia" w:hAnsi="Times New Roman"/>
                <w:i/>
                <w:iCs/>
                <w:color w:val="002060"/>
                <w:sz w:val="24"/>
                <w:szCs w:val="24"/>
                <w:lang w:eastAsia="lt-LT"/>
              </w:rPr>
              <w:t>6</w:t>
            </w:r>
            <w:r w:rsidR="004F2D63" w:rsidRPr="000F508D">
              <w:rPr>
                <w:rFonts w:ascii="Times New Roman" w:eastAsiaTheme="minorEastAsia" w:hAnsi="Times New Roman"/>
                <w:i/>
                <w:iCs/>
                <w:color w:val="002060"/>
                <w:sz w:val="24"/>
                <w:szCs w:val="24"/>
                <w:lang w:eastAsia="lt-LT"/>
              </w:rPr>
              <w:t xml:space="preserve"> priede</w:t>
            </w:r>
            <w:r w:rsidR="004F2D63" w:rsidRPr="00596C6C">
              <w:rPr>
                <w:rFonts w:ascii="Times New Roman" w:eastAsiaTheme="minorEastAsia" w:hAnsi="Times New Roman"/>
                <w:sz w:val="24"/>
                <w:szCs w:val="24"/>
                <w:lang w:eastAsia="lt-LT"/>
              </w:rPr>
              <w:t>).</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596C6C" w:rsidRDefault="00E57F85" w:rsidP="002B0D5C">
            <w:pPr>
              <w:autoSpaceDN/>
              <w:spacing w:after="40" w:line="240" w:lineRule="auto"/>
              <w:jc w:val="both"/>
              <w:textAlignment w:val="auto"/>
              <w:rPr>
                <w:rFonts w:ascii="Times New Roman" w:eastAsiaTheme="minorEastAsia" w:hAnsi="Times New Roman"/>
                <w:sz w:val="24"/>
                <w:szCs w:val="24"/>
                <w:lang w:eastAsia="lt-LT"/>
              </w:rPr>
            </w:pPr>
          </w:p>
        </w:tc>
      </w:tr>
      <w:tr w:rsidR="00596C6C" w:rsidRPr="00596C6C" w14:paraId="3857B9BB" w14:textId="77777777" w:rsidTr="00B33993">
        <w:tc>
          <w:tcPr>
            <w:tcW w:w="355" w:type="pct"/>
            <w:tcBorders>
              <w:top w:val="single" w:sz="4" w:space="0" w:color="auto"/>
              <w:left w:val="single" w:sz="4" w:space="0" w:color="auto"/>
              <w:bottom w:val="single" w:sz="4" w:space="0" w:color="auto"/>
              <w:right w:val="single" w:sz="4" w:space="0" w:color="auto"/>
            </w:tcBorders>
          </w:tcPr>
          <w:p w14:paraId="591C0EB6" w14:textId="35696817" w:rsidR="001E48FB" w:rsidRPr="00596C6C" w:rsidRDefault="001E48FB"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4.</w:t>
            </w:r>
          </w:p>
        </w:tc>
        <w:tc>
          <w:tcPr>
            <w:tcW w:w="3771" w:type="pct"/>
            <w:tcBorders>
              <w:top w:val="single" w:sz="4" w:space="0" w:color="auto"/>
              <w:left w:val="single" w:sz="4" w:space="0" w:color="auto"/>
              <w:bottom w:val="single" w:sz="4" w:space="0" w:color="auto"/>
              <w:right w:val="single" w:sz="4" w:space="0" w:color="auto"/>
            </w:tcBorders>
          </w:tcPr>
          <w:p w14:paraId="246D4611" w14:textId="127D6985" w:rsidR="001E48FB" w:rsidRPr="00596C6C" w:rsidRDefault="000B5F5F" w:rsidP="002B0D5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40" w:line="240" w:lineRule="auto"/>
              <w:jc w:val="both"/>
              <w:textAlignment w:val="auto"/>
              <w:rPr>
                <w:rFonts w:ascii="Times New Roman" w:eastAsiaTheme="minorEastAsia" w:hAnsi="Times New Roman"/>
                <w:sz w:val="24"/>
                <w:szCs w:val="24"/>
                <w:lang w:eastAsia="lt-LT"/>
              </w:rPr>
            </w:pPr>
            <w:r w:rsidRPr="00596C6C">
              <w:rPr>
                <w:rFonts w:ascii="Times New Roman" w:hAnsi="Times New Roman"/>
                <w:sz w:val="24"/>
                <w:szCs w:val="24"/>
              </w:rPr>
              <w:t>Užpildyta siūlomų specialistų sąraš</w:t>
            </w:r>
            <w:r w:rsidR="00C03966">
              <w:rPr>
                <w:rFonts w:ascii="Times New Roman" w:hAnsi="Times New Roman"/>
                <w:sz w:val="24"/>
                <w:szCs w:val="24"/>
              </w:rPr>
              <w:t>o 1 lentelė</w:t>
            </w:r>
            <w:r w:rsidR="00121910">
              <w:rPr>
                <w:rFonts w:ascii="Times New Roman" w:hAnsi="Times New Roman"/>
                <w:sz w:val="24"/>
                <w:szCs w:val="24"/>
              </w:rPr>
              <w:t xml:space="preserve"> </w:t>
            </w:r>
            <w:r w:rsidR="00121910" w:rsidRPr="009B7061">
              <w:rPr>
                <w:rFonts w:ascii="Times New Roman" w:hAnsi="Times New Roman"/>
                <w:i/>
                <w:iCs/>
                <w:sz w:val="24"/>
                <w:szCs w:val="24"/>
              </w:rPr>
              <w:t xml:space="preserve">(forma pateikta </w:t>
            </w:r>
            <w:r w:rsidR="009B7061" w:rsidRPr="000F508D">
              <w:rPr>
                <w:rFonts w:ascii="Times New Roman" w:hAnsi="Times New Roman"/>
                <w:i/>
                <w:iCs/>
                <w:color w:val="002060"/>
                <w:sz w:val="24"/>
                <w:szCs w:val="24"/>
              </w:rPr>
              <w:t>Specialiųjų pirkimo sąlygų 11 priede</w:t>
            </w:r>
            <w:r w:rsidR="009B7061" w:rsidRPr="009B7061">
              <w:rPr>
                <w:rFonts w:ascii="Times New Roman" w:hAnsi="Times New Roman"/>
                <w:i/>
                <w:iCs/>
                <w:sz w:val="24"/>
                <w:szCs w:val="24"/>
              </w:rPr>
              <w:t>)</w:t>
            </w:r>
            <w:r w:rsidRPr="00596C6C">
              <w:rPr>
                <w:rFonts w:ascii="Times New Roman" w:hAnsi="Times New Roman"/>
                <w:sz w:val="24"/>
                <w:szCs w:val="24"/>
              </w:rPr>
              <w:t xml:space="preserve"> bei visi kiti dokumentai ir informacija, leidžiantys įvertinti tiekėjo pasiūlymą pagal Specialiųjų pirkimo sąlygų </w:t>
            </w:r>
            <w:r w:rsidR="001D2DD6">
              <w:rPr>
                <w:rFonts w:ascii="Times New Roman" w:hAnsi="Times New Roman"/>
                <w:sz w:val="24"/>
                <w:szCs w:val="24"/>
              </w:rPr>
              <w:t>7</w:t>
            </w:r>
            <w:r w:rsidRPr="00596C6C">
              <w:rPr>
                <w:rFonts w:ascii="Times New Roman" w:hAnsi="Times New Roman"/>
                <w:sz w:val="24"/>
                <w:szCs w:val="24"/>
              </w:rPr>
              <w:t xml:space="preserve"> priede „Kokybės kriterijai ir jų vertinimas“</w:t>
            </w:r>
            <w:r w:rsidRPr="00596C6C">
              <w:rPr>
                <w:rFonts w:ascii="Times New Roman" w:hAnsi="Times New Roman"/>
                <w:i/>
                <w:iCs/>
                <w:sz w:val="24"/>
                <w:szCs w:val="24"/>
              </w:rPr>
              <w:t xml:space="preserve"> </w:t>
            </w:r>
            <w:r w:rsidRPr="00596C6C">
              <w:rPr>
                <w:rFonts w:ascii="Times New Roman" w:hAnsi="Times New Roman"/>
                <w:sz w:val="24"/>
                <w:szCs w:val="24"/>
              </w:rPr>
              <w:t>nurodytus vertinimo kriterijus</w:t>
            </w:r>
            <w:r w:rsidR="00333575">
              <w:rPr>
                <w:rFonts w:ascii="Times New Roman" w:hAnsi="Times New Roman"/>
                <w:sz w:val="24"/>
                <w:szCs w:val="24"/>
              </w:rPr>
              <w:t>.</w:t>
            </w:r>
          </w:p>
        </w:tc>
        <w:tc>
          <w:tcPr>
            <w:tcW w:w="874" w:type="pct"/>
            <w:tcBorders>
              <w:top w:val="single" w:sz="4" w:space="0" w:color="auto"/>
              <w:left w:val="single" w:sz="4" w:space="0" w:color="auto"/>
              <w:bottom w:val="single" w:sz="4" w:space="0" w:color="auto"/>
              <w:right w:val="single" w:sz="4" w:space="0" w:color="auto"/>
            </w:tcBorders>
          </w:tcPr>
          <w:p w14:paraId="0F25CDE0" w14:textId="77777777" w:rsidR="001E48FB" w:rsidRPr="00596C6C" w:rsidRDefault="001E48FB" w:rsidP="002B0D5C">
            <w:pPr>
              <w:autoSpaceDN/>
              <w:spacing w:after="40" w:line="240" w:lineRule="auto"/>
              <w:jc w:val="both"/>
              <w:textAlignment w:val="auto"/>
              <w:rPr>
                <w:rFonts w:ascii="Times New Roman" w:eastAsiaTheme="minorEastAsia" w:hAnsi="Times New Roman"/>
                <w:sz w:val="24"/>
                <w:szCs w:val="24"/>
                <w:highlight w:val="yellow"/>
                <w:lang w:eastAsia="lt-LT"/>
              </w:rPr>
            </w:pPr>
          </w:p>
        </w:tc>
      </w:tr>
      <w:tr w:rsidR="00596C6C" w:rsidRPr="00596C6C" w14:paraId="63151F44" w14:textId="77777777" w:rsidTr="00B33993">
        <w:tc>
          <w:tcPr>
            <w:tcW w:w="355" w:type="pct"/>
            <w:tcBorders>
              <w:top w:val="single" w:sz="4" w:space="0" w:color="auto"/>
              <w:left w:val="single" w:sz="4" w:space="0" w:color="auto"/>
              <w:bottom w:val="single" w:sz="4" w:space="0" w:color="auto"/>
              <w:right w:val="single" w:sz="4" w:space="0" w:color="auto"/>
            </w:tcBorders>
          </w:tcPr>
          <w:p w14:paraId="4760A518" w14:textId="6A8ED545" w:rsidR="00B57AE6" w:rsidRPr="00596C6C" w:rsidRDefault="00126083"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5</w:t>
            </w:r>
            <w:r w:rsidR="003112FF" w:rsidRPr="00596C6C">
              <w:rPr>
                <w:rFonts w:ascii="Times New Roman" w:eastAsiaTheme="minorEastAsia" w:hAnsi="Times New Roman"/>
                <w:sz w:val="24"/>
                <w:szCs w:val="24"/>
                <w:lang w:eastAsia="lt-LT"/>
              </w:rPr>
              <w:t>.</w:t>
            </w:r>
          </w:p>
        </w:tc>
        <w:tc>
          <w:tcPr>
            <w:tcW w:w="3771" w:type="pct"/>
            <w:tcBorders>
              <w:top w:val="single" w:sz="4" w:space="0" w:color="auto"/>
              <w:left w:val="single" w:sz="4" w:space="0" w:color="auto"/>
              <w:bottom w:val="single" w:sz="4" w:space="0" w:color="auto"/>
              <w:right w:val="single" w:sz="4" w:space="0" w:color="auto"/>
            </w:tcBorders>
          </w:tcPr>
          <w:p w14:paraId="324A5A87" w14:textId="519B6288" w:rsidR="00B57AE6" w:rsidRPr="00596C6C" w:rsidRDefault="003154FB" w:rsidP="002B0D5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40" w:line="240" w:lineRule="auto"/>
              <w:jc w:val="both"/>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 xml:space="preserve">Užpildyta ir pasirašyta </w:t>
            </w:r>
            <w:r w:rsidR="00B57AE6" w:rsidRPr="00596C6C">
              <w:rPr>
                <w:rFonts w:ascii="Times New Roman" w:eastAsiaTheme="minorEastAsia" w:hAnsi="Times New Roman"/>
                <w:sz w:val="24"/>
                <w:szCs w:val="24"/>
                <w:lang w:eastAsia="lt-LT"/>
              </w:rPr>
              <w:t xml:space="preserve">Tiekėjo deklaracija dėl </w:t>
            </w:r>
            <w:r w:rsidR="005236AD" w:rsidRPr="00596C6C">
              <w:rPr>
                <w:rFonts w:ascii="Times New Roman" w:eastAsiaTheme="minorEastAsia" w:hAnsi="Times New Roman"/>
                <w:sz w:val="24"/>
                <w:szCs w:val="24"/>
                <w:lang w:eastAsia="lt-LT"/>
              </w:rPr>
              <w:t>atitikties Reglamento nuostatoms juridiniam asmeniui (kai pasiūlymą teikia juridinis asmuo)</w:t>
            </w:r>
            <w:r w:rsidR="004F2D63" w:rsidRPr="00596C6C">
              <w:rPr>
                <w:rFonts w:ascii="Times New Roman" w:eastAsiaTheme="minorEastAsia" w:hAnsi="Times New Roman"/>
                <w:sz w:val="24"/>
                <w:szCs w:val="24"/>
                <w:lang w:eastAsia="lt-LT"/>
              </w:rPr>
              <w:t xml:space="preserve"> (</w:t>
            </w:r>
            <w:r w:rsidR="00DF1C74" w:rsidRPr="00596C6C">
              <w:rPr>
                <w:rFonts w:ascii="Times New Roman" w:eastAsiaTheme="minorEastAsia" w:hAnsi="Times New Roman"/>
                <w:i/>
                <w:iCs/>
                <w:sz w:val="24"/>
                <w:szCs w:val="24"/>
                <w:lang w:eastAsia="lt-LT"/>
              </w:rPr>
              <w:t xml:space="preserve">forma pateikta </w:t>
            </w:r>
            <w:r w:rsidR="00DF1C74" w:rsidRPr="000F508D">
              <w:rPr>
                <w:rFonts w:ascii="Times New Roman" w:eastAsiaTheme="minorEastAsia" w:hAnsi="Times New Roman"/>
                <w:i/>
                <w:iCs/>
                <w:color w:val="002060"/>
                <w:sz w:val="24"/>
                <w:szCs w:val="24"/>
                <w:lang w:eastAsia="lt-LT"/>
              </w:rPr>
              <w:t xml:space="preserve">Specialiųjų pirkimo sąlygų </w:t>
            </w:r>
            <w:r w:rsidR="00333575" w:rsidRPr="000F508D">
              <w:rPr>
                <w:rFonts w:ascii="Times New Roman" w:eastAsiaTheme="minorEastAsia" w:hAnsi="Times New Roman"/>
                <w:i/>
                <w:iCs/>
                <w:color w:val="002060"/>
                <w:sz w:val="24"/>
                <w:szCs w:val="24"/>
                <w:lang w:eastAsia="lt-LT"/>
              </w:rPr>
              <w:t>9</w:t>
            </w:r>
            <w:r w:rsidR="004F2D63" w:rsidRPr="000F508D">
              <w:rPr>
                <w:rFonts w:ascii="Times New Roman" w:eastAsiaTheme="minorEastAsia" w:hAnsi="Times New Roman"/>
                <w:i/>
                <w:iCs/>
                <w:color w:val="002060"/>
                <w:sz w:val="24"/>
                <w:szCs w:val="24"/>
                <w:lang w:eastAsia="lt-LT"/>
              </w:rPr>
              <w:t xml:space="preserve"> priede</w:t>
            </w:r>
            <w:r w:rsidR="004F2D63" w:rsidRPr="00596C6C">
              <w:rPr>
                <w:rFonts w:ascii="Times New Roman" w:eastAsiaTheme="minorEastAsia" w:hAnsi="Times New Roman"/>
                <w:sz w:val="24"/>
                <w:szCs w:val="24"/>
                <w:lang w:eastAsia="lt-LT"/>
              </w:rPr>
              <w:t>).</w:t>
            </w:r>
          </w:p>
        </w:tc>
        <w:tc>
          <w:tcPr>
            <w:tcW w:w="874" w:type="pct"/>
            <w:tcBorders>
              <w:top w:val="single" w:sz="4" w:space="0" w:color="auto"/>
              <w:left w:val="single" w:sz="4" w:space="0" w:color="auto"/>
              <w:bottom w:val="single" w:sz="4" w:space="0" w:color="auto"/>
              <w:right w:val="single" w:sz="4" w:space="0" w:color="auto"/>
            </w:tcBorders>
          </w:tcPr>
          <w:p w14:paraId="697FB379" w14:textId="77777777" w:rsidR="00B57AE6" w:rsidRPr="00596C6C" w:rsidRDefault="00B57AE6" w:rsidP="002B0D5C">
            <w:pPr>
              <w:autoSpaceDN/>
              <w:spacing w:after="40" w:line="240" w:lineRule="auto"/>
              <w:jc w:val="both"/>
              <w:textAlignment w:val="auto"/>
              <w:rPr>
                <w:rFonts w:ascii="Times New Roman" w:eastAsiaTheme="minorEastAsia" w:hAnsi="Times New Roman"/>
                <w:sz w:val="24"/>
                <w:szCs w:val="24"/>
                <w:highlight w:val="yellow"/>
                <w:lang w:eastAsia="lt-LT"/>
              </w:rPr>
            </w:pPr>
          </w:p>
        </w:tc>
      </w:tr>
      <w:tr w:rsidR="005236AD" w:rsidRPr="00596C6C" w14:paraId="79BF6BA1" w14:textId="77777777" w:rsidTr="00B33993">
        <w:tc>
          <w:tcPr>
            <w:tcW w:w="355" w:type="pct"/>
            <w:tcBorders>
              <w:top w:val="single" w:sz="4" w:space="0" w:color="auto"/>
              <w:left w:val="single" w:sz="4" w:space="0" w:color="auto"/>
              <w:bottom w:val="single" w:sz="4" w:space="0" w:color="auto"/>
              <w:right w:val="single" w:sz="4" w:space="0" w:color="auto"/>
            </w:tcBorders>
          </w:tcPr>
          <w:p w14:paraId="3170F9DB" w14:textId="6E8F2704" w:rsidR="005236AD" w:rsidRPr="00596C6C" w:rsidRDefault="00126083" w:rsidP="002B0D5C">
            <w:pPr>
              <w:autoSpaceDN/>
              <w:spacing w:after="40" w:line="240" w:lineRule="auto"/>
              <w:jc w:val="center"/>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6</w:t>
            </w:r>
            <w:r w:rsidR="005236AD" w:rsidRPr="00596C6C">
              <w:rPr>
                <w:rFonts w:ascii="Times New Roman" w:eastAsiaTheme="minorEastAsia" w:hAnsi="Times New Roman"/>
                <w:sz w:val="24"/>
                <w:szCs w:val="24"/>
                <w:lang w:eastAsia="lt-LT"/>
              </w:rPr>
              <w:t>.</w:t>
            </w:r>
          </w:p>
        </w:tc>
        <w:tc>
          <w:tcPr>
            <w:tcW w:w="3771" w:type="pct"/>
            <w:tcBorders>
              <w:top w:val="single" w:sz="4" w:space="0" w:color="auto"/>
              <w:left w:val="single" w:sz="4" w:space="0" w:color="auto"/>
              <w:bottom w:val="single" w:sz="4" w:space="0" w:color="auto"/>
              <w:right w:val="single" w:sz="4" w:space="0" w:color="auto"/>
            </w:tcBorders>
          </w:tcPr>
          <w:p w14:paraId="562E0486" w14:textId="0883C9CD" w:rsidR="005236AD" w:rsidRPr="00596C6C" w:rsidRDefault="003154FB" w:rsidP="002B0D5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40" w:line="240" w:lineRule="auto"/>
              <w:jc w:val="both"/>
              <w:textAlignment w:val="auto"/>
              <w:rPr>
                <w:rFonts w:ascii="Times New Roman" w:eastAsiaTheme="minorEastAsia" w:hAnsi="Times New Roman"/>
                <w:sz w:val="24"/>
                <w:szCs w:val="24"/>
                <w:lang w:eastAsia="lt-LT"/>
              </w:rPr>
            </w:pPr>
            <w:r w:rsidRPr="00596C6C">
              <w:rPr>
                <w:rFonts w:ascii="Times New Roman" w:eastAsiaTheme="minorEastAsia" w:hAnsi="Times New Roman"/>
                <w:sz w:val="24"/>
                <w:szCs w:val="24"/>
                <w:lang w:eastAsia="lt-LT"/>
              </w:rPr>
              <w:t xml:space="preserve">Užpildyta ir pasirašyta </w:t>
            </w:r>
            <w:r w:rsidR="005236AD" w:rsidRPr="00596C6C">
              <w:rPr>
                <w:rFonts w:ascii="Times New Roman" w:eastAsiaTheme="minorEastAsia" w:hAnsi="Times New Roman"/>
                <w:sz w:val="24"/>
                <w:szCs w:val="24"/>
                <w:lang w:eastAsia="lt-LT"/>
              </w:rPr>
              <w:t>Tiekėjo deklaracija dėl atitikties Reglamento nuostatoms fiziniam asmeniui (kai pasiūlymą teikia fizinis asmuo)</w:t>
            </w:r>
            <w:r w:rsidR="004F2D63" w:rsidRPr="00596C6C">
              <w:rPr>
                <w:rFonts w:ascii="Times New Roman" w:eastAsiaTheme="minorEastAsia" w:hAnsi="Times New Roman"/>
                <w:sz w:val="24"/>
                <w:szCs w:val="24"/>
                <w:lang w:eastAsia="lt-LT"/>
              </w:rPr>
              <w:t xml:space="preserve"> (</w:t>
            </w:r>
            <w:r w:rsidR="004F2D63" w:rsidRPr="00596C6C">
              <w:rPr>
                <w:rFonts w:ascii="Times New Roman" w:eastAsiaTheme="minorEastAsia" w:hAnsi="Times New Roman"/>
                <w:i/>
                <w:iCs/>
                <w:sz w:val="24"/>
                <w:szCs w:val="24"/>
                <w:lang w:eastAsia="lt-LT"/>
              </w:rPr>
              <w:t xml:space="preserve">forma pateikta </w:t>
            </w:r>
            <w:r w:rsidR="00DF1C74" w:rsidRPr="000F508D">
              <w:rPr>
                <w:rFonts w:ascii="Times New Roman" w:eastAsiaTheme="minorEastAsia" w:hAnsi="Times New Roman"/>
                <w:i/>
                <w:iCs/>
                <w:color w:val="002060"/>
                <w:sz w:val="24"/>
                <w:szCs w:val="24"/>
                <w:lang w:eastAsia="lt-LT"/>
              </w:rPr>
              <w:t>Specialiųjų pirkimo sąlygų</w:t>
            </w:r>
            <w:r w:rsidR="004F2D63" w:rsidRPr="000F508D">
              <w:rPr>
                <w:rFonts w:ascii="Times New Roman" w:eastAsiaTheme="minorEastAsia" w:hAnsi="Times New Roman"/>
                <w:i/>
                <w:iCs/>
                <w:color w:val="002060"/>
                <w:sz w:val="24"/>
                <w:szCs w:val="24"/>
                <w:lang w:eastAsia="lt-LT"/>
              </w:rPr>
              <w:t xml:space="preserve"> </w:t>
            </w:r>
            <w:r w:rsidR="0020139F" w:rsidRPr="000F508D">
              <w:rPr>
                <w:rFonts w:ascii="Times New Roman" w:eastAsiaTheme="minorEastAsia" w:hAnsi="Times New Roman"/>
                <w:i/>
                <w:iCs/>
                <w:color w:val="002060"/>
                <w:sz w:val="24"/>
                <w:szCs w:val="24"/>
                <w:lang w:eastAsia="lt-LT"/>
              </w:rPr>
              <w:t>10</w:t>
            </w:r>
            <w:r w:rsidR="004F2D63" w:rsidRPr="000F508D">
              <w:rPr>
                <w:rFonts w:ascii="Times New Roman" w:eastAsiaTheme="minorEastAsia" w:hAnsi="Times New Roman"/>
                <w:i/>
                <w:iCs/>
                <w:color w:val="002060"/>
                <w:sz w:val="24"/>
                <w:szCs w:val="24"/>
                <w:lang w:eastAsia="lt-LT"/>
              </w:rPr>
              <w:t xml:space="preserve"> priede</w:t>
            </w:r>
            <w:r w:rsidR="004F2D63" w:rsidRPr="00596C6C">
              <w:rPr>
                <w:rFonts w:ascii="Times New Roman" w:eastAsiaTheme="minorEastAsia" w:hAnsi="Times New Roman"/>
                <w:i/>
                <w:iCs/>
                <w:sz w:val="24"/>
                <w:szCs w:val="24"/>
                <w:lang w:eastAsia="lt-LT"/>
              </w:rPr>
              <w:t>)</w:t>
            </w:r>
            <w:r w:rsidR="004F2D63" w:rsidRPr="00596C6C">
              <w:rPr>
                <w:rFonts w:ascii="Times New Roman" w:eastAsiaTheme="minorEastAsia" w:hAnsi="Times New Roman"/>
                <w:sz w:val="24"/>
                <w:szCs w:val="24"/>
                <w:lang w:eastAsia="lt-LT"/>
              </w:rPr>
              <w:t>.</w:t>
            </w:r>
          </w:p>
        </w:tc>
        <w:tc>
          <w:tcPr>
            <w:tcW w:w="874" w:type="pct"/>
            <w:tcBorders>
              <w:top w:val="single" w:sz="4" w:space="0" w:color="auto"/>
              <w:left w:val="single" w:sz="4" w:space="0" w:color="auto"/>
              <w:bottom w:val="single" w:sz="4" w:space="0" w:color="auto"/>
              <w:right w:val="single" w:sz="4" w:space="0" w:color="auto"/>
            </w:tcBorders>
          </w:tcPr>
          <w:p w14:paraId="3E706AD6" w14:textId="77777777" w:rsidR="005236AD" w:rsidRPr="00596C6C" w:rsidRDefault="005236AD" w:rsidP="002B0D5C">
            <w:pPr>
              <w:autoSpaceDN/>
              <w:spacing w:after="40" w:line="240" w:lineRule="auto"/>
              <w:jc w:val="both"/>
              <w:textAlignment w:val="auto"/>
              <w:rPr>
                <w:rFonts w:ascii="Times New Roman" w:eastAsiaTheme="minorEastAsia" w:hAnsi="Times New Roman"/>
                <w:sz w:val="24"/>
                <w:szCs w:val="24"/>
                <w:highlight w:val="yellow"/>
                <w:lang w:eastAsia="lt-LT"/>
              </w:rPr>
            </w:pPr>
          </w:p>
        </w:tc>
      </w:tr>
    </w:tbl>
    <w:p w14:paraId="6168C423" w14:textId="77777777" w:rsidR="00455AE5" w:rsidRPr="00596C6C" w:rsidRDefault="00455AE5" w:rsidP="00422909">
      <w:pPr>
        <w:spacing w:after="0" w:line="240" w:lineRule="auto"/>
        <w:jc w:val="both"/>
        <w:rPr>
          <w:rFonts w:ascii="Times New Roman" w:hAnsi="Times New Roman"/>
          <w:b/>
          <w:bCs/>
          <w:iCs/>
          <w:sz w:val="24"/>
          <w:szCs w:val="24"/>
        </w:rPr>
      </w:pPr>
    </w:p>
    <w:p w14:paraId="04A75011" w14:textId="77777777" w:rsidR="007A3954" w:rsidRPr="00596C6C" w:rsidRDefault="007A3954" w:rsidP="00075A90">
      <w:pPr>
        <w:spacing w:after="0" w:line="240" w:lineRule="auto"/>
        <w:jc w:val="both"/>
        <w:rPr>
          <w:rFonts w:ascii="Times New Roman" w:hAnsi="Times New Roman"/>
          <w:bCs/>
          <w:sz w:val="24"/>
          <w:szCs w:val="24"/>
        </w:rPr>
      </w:pPr>
      <w:bookmarkStart w:id="5" w:name="_Hlk109217413"/>
    </w:p>
    <w:p w14:paraId="49AD1C9E" w14:textId="77777777" w:rsidR="00B1250E" w:rsidRPr="00596C6C" w:rsidRDefault="00B1250E" w:rsidP="00075A90">
      <w:pPr>
        <w:spacing w:after="0" w:line="240" w:lineRule="auto"/>
        <w:jc w:val="both"/>
        <w:rPr>
          <w:rFonts w:ascii="Times New Roman" w:hAnsi="Times New Roman"/>
          <w:bCs/>
          <w:sz w:val="24"/>
          <w:szCs w:val="24"/>
        </w:rPr>
      </w:pPr>
    </w:p>
    <w:p w14:paraId="42CF3EF2" w14:textId="6672F2A8" w:rsidR="00075A90" w:rsidRPr="00596C6C" w:rsidRDefault="00075A90" w:rsidP="00075A90">
      <w:pPr>
        <w:tabs>
          <w:tab w:val="left" w:pos="284"/>
        </w:tabs>
        <w:spacing w:after="0" w:line="240" w:lineRule="auto"/>
        <w:ind w:right="8"/>
        <w:jc w:val="both"/>
        <w:rPr>
          <w:rFonts w:ascii="Times New Roman" w:eastAsia="Times New Roman" w:hAnsi="Times New Roman"/>
          <w:bCs/>
          <w:sz w:val="24"/>
          <w:szCs w:val="24"/>
        </w:rPr>
      </w:pPr>
      <w:r w:rsidRPr="00596C6C">
        <w:rPr>
          <w:rFonts w:ascii="Times New Roman" w:eastAsia="Times New Roman" w:hAnsi="Times New Roman"/>
          <w:bCs/>
          <w:sz w:val="24"/>
          <w:szCs w:val="24"/>
        </w:rPr>
        <w:t xml:space="preserve">4 lentelė. Ūkio subjektai (įskaitant </w:t>
      </w:r>
      <w:r w:rsidRPr="00596C6C">
        <w:rPr>
          <w:rFonts w:ascii="Times New Roman" w:eastAsia="Times New Roman" w:hAnsi="Times New Roman"/>
          <w:bCs/>
          <w:noProof/>
          <w:sz w:val="24"/>
          <w:szCs w:val="24"/>
        </w:rPr>
        <w:t xml:space="preserve">kvazisubtiekėjus </w:t>
      </w:r>
      <w:r w:rsidRPr="00596C6C">
        <w:rPr>
          <w:rFonts w:ascii="Times New Roman" w:eastAsia="Times New Roman" w:hAnsi="Times New Roman"/>
          <w:bCs/>
          <w:sz w:val="24"/>
          <w:szCs w:val="24"/>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55"/>
        <w:gridCol w:w="1499"/>
        <w:gridCol w:w="1768"/>
        <w:gridCol w:w="1715"/>
        <w:gridCol w:w="1662"/>
      </w:tblGrid>
      <w:tr w:rsidR="00596C6C" w:rsidRPr="00596C6C" w14:paraId="56944487" w14:textId="77777777" w:rsidTr="00707036">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EAEB2" w14:textId="77777777" w:rsidR="00075A90" w:rsidRPr="00596C6C" w:rsidRDefault="00075A90" w:rsidP="00707036">
            <w:pPr>
              <w:spacing w:after="0" w:line="240" w:lineRule="auto"/>
              <w:rPr>
                <w:rFonts w:ascii="Times New Roman" w:eastAsia="Times New Roman" w:hAnsi="Times New Roman"/>
                <w:b/>
                <w:i/>
                <w:iCs/>
              </w:rPr>
            </w:pPr>
            <w:r w:rsidRPr="00596C6C">
              <w:rPr>
                <w:rFonts w:ascii="Times New Roman" w:eastAsia="Times New Roman" w:hAnsi="Times New Roman"/>
                <w:b/>
                <w:i/>
                <w:iCs/>
              </w:rPr>
              <w:t>Eil.</w:t>
            </w:r>
          </w:p>
          <w:p w14:paraId="7F70B8E7" w14:textId="77777777"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eastAsia="Times New Roman" w:hAnsi="Times New Roman"/>
                <w:b/>
                <w:i/>
                <w:iCs/>
              </w:rPr>
              <w:t>Nr.</w:t>
            </w:r>
          </w:p>
          <w:p w14:paraId="227278BF" w14:textId="77777777" w:rsidR="00075A90" w:rsidRPr="00596C6C" w:rsidRDefault="00075A90" w:rsidP="00707036">
            <w:pPr>
              <w:spacing w:after="0" w:line="240" w:lineRule="auto"/>
              <w:jc w:val="center"/>
              <w:rPr>
                <w:rFonts w:ascii="Times New Roman" w:eastAsia="Times New Roman" w:hAnsi="Times New Roman"/>
                <w:b/>
                <w:i/>
                <w:iCs/>
              </w:rPr>
            </w:pPr>
          </w:p>
          <w:p w14:paraId="1C8EF08F" w14:textId="77777777" w:rsidR="00075A90" w:rsidRPr="00596C6C" w:rsidRDefault="00075A90" w:rsidP="00707036">
            <w:pPr>
              <w:spacing w:after="0" w:line="240" w:lineRule="auto"/>
              <w:jc w:val="center"/>
              <w:rPr>
                <w:rFonts w:ascii="Times New Roman" w:eastAsia="Times New Roman" w:hAnsi="Times New Roman"/>
                <w:b/>
                <w:i/>
                <w:iCs/>
              </w:rPr>
            </w:pPr>
          </w:p>
          <w:p w14:paraId="32AF6821" w14:textId="77777777" w:rsidR="00075A90" w:rsidRPr="00596C6C" w:rsidRDefault="00075A90" w:rsidP="00707036">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A8D16" w14:textId="75AA159B"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hAnsi="Times New Roman"/>
                <w:b/>
                <w:i/>
                <w:iCs/>
              </w:rPr>
              <w:t>Ūkio subjekto, kurio pajėgumais remiasi tiekėjas, kad atitiktų kvalifikacijos reikalavimus/kito subtiekėjo/</w:t>
            </w:r>
            <w:proofErr w:type="spellStart"/>
            <w:r w:rsidRPr="00596C6C">
              <w:rPr>
                <w:rFonts w:ascii="Times New Roman" w:hAnsi="Times New Roman"/>
                <w:b/>
                <w:i/>
                <w:iCs/>
              </w:rPr>
              <w:t>kvazisubtiekėjo</w:t>
            </w:r>
            <w:proofErr w:type="spellEnd"/>
            <w:r w:rsidRPr="00596C6C">
              <w:rPr>
                <w:rFonts w:ascii="Times New Roman" w:hAnsi="Times New Roman"/>
                <w:b/>
                <w:i/>
                <w:iCs/>
              </w:rPr>
              <w:t xml:space="preserve"> pavadinimas,</w:t>
            </w:r>
            <w:r w:rsidRPr="00596C6C">
              <w:rPr>
                <w:b/>
                <w:i/>
                <w:iCs/>
              </w:rPr>
              <w:t xml:space="preserve"> </w:t>
            </w:r>
            <w:r w:rsidRPr="00596C6C">
              <w:rPr>
                <w:rFonts w:ascii="Times New Roman" w:eastAsia="Times New Roman" w:hAnsi="Times New Roman"/>
                <w:b/>
                <w:i/>
                <w:iCs/>
              </w:rPr>
              <w:t>kodas*</w:t>
            </w:r>
            <w:r w:rsidR="000960AC" w:rsidRPr="00596C6C">
              <w:rPr>
                <w:rFonts w:ascii="Times New Roman" w:eastAsia="Times New Roman" w:hAnsi="Times New Roman"/>
                <w:b/>
                <w:i/>
                <w:iCs/>
              </w:rPr>
              <w:t>**</w:t>
            </w:r>
            <w:r w:rsidR="00E232A6" w:rsidRPr="00596C6C">
              <w:rPr>
                <w:rFonts w:ascii="Times New Roman" w:eastAsia="Times New Roman" w:hAnsi="Times New Roman"/>
                <w:b/>
                <w:i/>
                <w:iCs/>
              </w:rPr>
              <w:t>*</w:t>
            </w:r>
            <w:r w:rsidRPr="00596C6C">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34953" w14:textId="77777777"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hAnsi="Times New Roman"/>
                <w:b/>
                <w:i/>
                <w:iCs/>
              </w:rPr>
              <w:t>Ūkio subjekto valdymo ir (ar) priežiūros organas</w:t>
            </w:r>
            <w:r w:rsidRPr="00596C6C">
              <w:rPr>
                <w:rFonts w:ascii="Tahoma" w:hAnsi="Tahoma" w:cs="Tahoma"/>
                <w:b/>
                <w:i/>
                <w:iCs/>
              </w:rPr>
              <w:t xml:space="preserve"> </w:t>
            </w:r>
            <w:r w:rsidRPr="00596C6C">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0E82A" w14:textId="77777777"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B78C90" w14:textId="77777777"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987383" w14:textId="77777777" w:rsidR="00075A90" w:rsidRPr="00596C6C" w:rsidRDefault="00075A90" w:rsidP="00707036">
            <w:pPr>
              <w:spacing w:after="0" w:line="240" w:lineRule="auto"/>
              <w:jc w:val="center"/>
              <w:rPr>
                <w:rFonts w:ascii="Times New Roman" w:eastAsia="Times New Roman" w:hAnsi="Times New Roman"/>
                <w:b/>
                <w:i/>
                <w:iCs/>
              </w:rPr>
            </w:pPr>
            <w:r w:rsidRPr="00596C6C">
              <w:rPr>
                <w:rFonts w:ascii="Times New Roman" w:eastAsia="Times New Roman" w:hAnsi="Times New Roman"/>
                <w:b/>
                <w:i/>
                <w:iCs/>
              </w:rPr>
              <w:t>Kvalifikacijos reikalavimo Nr.</w:t>
            </w:r>
          </w:p>
        </w:tc>
      </w:tr>
      <w:tr w:rsidR="00596C6C" w:rsidRPr="00596C6C" w14:paraId="3F507C47" w14:textId="77777777" w:rsidTr="00707036">
        <w:tc>
          <w:tcPr>
            <w:tcW w:w="292" w:type="pct"/>
            <w:tcBorders>
              <w:top w:val="single" w:sz="4" w:space="0" w:color="auto"/>
              <w:left w:val="single" w:sz="4" w:space="0" w:color="auto"/>
              <w:bottom w:val="single" w:sz="4" w:space="0" w:color="auto"/>
              <w:right w:val="single" w:sz="4" w:space="0" w:color="auto"/>
            </w:tcBorders>
            <w:hideMark/>
          </w:tcPr>
          <w:p w14:paraId="1115C404" w14:textId="77777777" w:rsidR="00075A90" w:rsidRPr="00596C6C" w:rsidRDefault="00075A90" w:rsidP="00707036">
            <w:pPr>
              <w:spacing w:after="0" w:line="240" w:lineRule="auto"/>
              <w:jc w:val="both"/>
              <w:rPr>
                <w:rFonts w:ascii="Times New Roman" w:eastAsia="Times New Roman" w:hAnsi="Times New Roman"/>
                <w:sz w:val="24"/>
                <w:szCs w:val="24"/>
              </w:rPr>
            </w:pPr>
            <w:r w:rsidRPr="00596C6C">
              <w:rPr>
                <w:rFonts w:ascii="Times New Roman" w:eastAsia="Times New Roman" w:hAnsi="Times New Roman"/>
                <w:sz w:val="24"/>
                <w:szCs w:val="24"/>
              </w:rPr>
              <w:t>1.</w:t>
            </w:r>
          </w:p>
        </w:tc>
        <w:tc>
          <w:tcPr>
            <w:tcW w:w="1449" w:type="pct"/>
            <w:tcBorders>
              <w:top w:val="single" w:sz="4" w:space="0" w:color="auto"/>
              <w:left w:val="single" w:sz="4" w:space="0" w:color="auto"/>
              <w:bottom w:val="single" w:sz="4" w:space="0" w:color="auto"/>
              <w:right w:val="single" w:sz="4" w:space="0" w:color="auto"/>
            </w:tcBorders>
          </w:tcPr>
          <w:p w14:paraId="0B0D802F" w14:textId="77777777" w:rsidR="00075A90" w:rsidRPr="00596C6C" w:rsidRDefault="00075A90" w:rsidP="00707036">
            <w:pPr>
              <w:spacing w:after="0" w:line="240" w:lineRule="auto"/>
              <w:jc w:val="both"/>
              <w:rPr>
                <w:rFonts w:ascii="Times New Roman" w:eastAsia="Times New Roman" w:hAnsi="Times New Roman"/>
                <w:bCs/>
                <w:sz w:val="24"/>
                <w:szCs w:val="24"/>
              </w:rPr>
            </w:pPr>
            <w:r w:rsidRPr="00596C6C">
              <w:rPr>
                <w:rFonts w:ascii="Times New Roman" w:hAnsi="Times New Roman"/>
                <w:sz w:val="24"/>
                <w:szCs w:val="24"/>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FFB3D6E" w14:textId="77777777" w:rsidR="00075A90" w:rsidRPr="00596C6C" w:rsidRDefault="00075A90" w:rsidP="00707036">
            <w:pPr>
              <w:spacing w:after="0" w:line="240" w:lineRule="auto"/>
              <w:jc w:val="both"/>
              <w:rPr>
                <w:rFonts w:ascii="Times New Roman" w:eastAsia="Times New Roman" w:hAnsi="Times New Roman"/>
                <w:i/>
                <w:iCs/>
                <w:sz w:val="24"/>
                <w:szCs w:val="24"/>
              </w:rPr>
            </w:pPr>
          </w:p>
        </w:tc>
        <w:tc>
          <w:tcPr>
            <w:tcW w:w="867" w:type="pct"/>
            <w:tcBorders>
              <w:top w:val="single" w:sz="4" w:space="0" w:color="auto"/>
              <w:left w:val="single" w:sz="4" w:space="0" w:color="auto"/>
              <w:bottom w:val="single" w:sz="4" w:space="0" w:color="auto"/>
              <w:right w:val="single" w:sz="4" w:space="0" w:color="auto"/>
            </w:tcBorders>
          </w:tcPr>
          <w:p w14:paraId="04705AD7" w14:textId="77777777" w:rsidR="00075A90" w:rsidRPr="00596C6C" w:rsidRDefault="00075A90" w:rsidP="00707036">
            <w:pPr>
              <w:spacing w:after="0" w:line="240" w:lineRule="auto"/>
              <w:jc w:val="both"/>
              <w:rPr>
                <w:rFonts w:ascii="Times New Roman" w:eastAsia="Times New Roman" w:hAnsi="Times New Roman"/>
                <w:i/>
                <w:iCs/>
                <w:sz w:val="24"/>
                <w:szCs w:val="24"/>
              </w:rPr>
            </w:pPr>
            <w:r w:rsidRPr="00596C6C">
              <w:rPr>
                <w:rFonts w:ascii="Times New Roman" w:hAnsi="Times New Roman"/>
                <w:i/>
                <w:iCs/>
                <w:sz w:val="24"/>
                <w:szCs w:val="24"/>
              </w:rPr>
              <w:t xml:space="preserve">pildoma, jei ūkio subjektas vykdys sutartinius įsipareigojimus </w:t>
            </w:r>
            <w:proofErr w:type="spellStart"/>
            <w:r w:rsidRPr="00596C6C">
              <w:rPr>
                <w:rFonts w:ascii="Times New Roman" w:hAnsi="Times New Roman"/>
                <w:i/>
                <w:iCs/>
                <w:sz w:val="24"/>
                <w:szCs w:val="24"/>
              </w:rPr>
              <w:t>subtiekimo</w:t>
            </w:r>
            <w:proofErr w:type="spellEnd"/>
            <w:r w:rsidRPr="00596C6C">
              <w:rPr>
                <w:rFonts w:ascii="Times New Roman" w:hAnsi="Times New Roman"/>
                <w:i/>
                <w:iCs/>
                <w:sz w:val="24"/>
                <w:szCs w:val="24"/>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65598E38"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tcPr>
          <w:p w14:paraId="37B1E950" w14:textId="77777777" w:rsidR="00075A90" w:rsidRPr="00596C6C" w:rsidRDefault="00075A90" w:rsidP="00707036">
            <w:pPr>
              <w:spacing w:after="0" w:line="240" w:lineRule="auto"/>
              <w:jc w:val="both"/>
              <w:rPr>
                <w:rFonts w:ascii="Times New Roman" w:eastAsia="Times New Roman" w:hAnsi="Times New Roman"/>
                <w:sz w:val="24"/>
                <w:szCs w:val="24"/>
              </w:rPr>
            </w:pPr>
          </w:p>
        </w:tc>
      </w:tr>
      <w:tr w:rsidR="00596C6C" w:rsidRPr="00596C6C" w14:paraId="4B97E0D7" w14:textId="77777777" w:rsidTr="00707036">
        <w:tc>
          <w:tcPr>
            <w:tcW w:w="292" w:type="pct"/>
            <w:tcBorders>
              <w:top w:val="single" w:sz="4" w:space="0" w:color="auto"/>
              <w:left w:val="single" w:sz="4" w:space="0" w:color="auto"/>
              <w:bottom w:val="single" w:sz="4" w:space="0" w:color="auto"/>
              <w:right w:val="single" w:sz="4" w:space="0" w:color="auto"/>
            </w:tcBorders>
            <w:hideMark/>
          </w:tcPr>
          <w:p w14:paraId="0DBC7DF2" w14:textId="77777777" w:rsidR="00075A90" w:rsidRPr="00596C6C" w:rsidRDefault="00075A90" w:rsidP="00707036">
            <w:pPr>
              <w:spacing w:after="0" w:line="240" w:lineRule="auto"/>
              <w:jc w:val="both"/>
              <w:rPr>
                <w:rFonts w:ascii="Times New Roman" w:eastAsia="Times New Roman" w:hAnsi="Times New Roman"/>
                <w:sz w:val="24"/>
                <w:szCs w:val="24"/>
              </w:rPr>
            </w:pPr>
            <w:r w:rsidRPr="00596C6C">
              <w:rPr>
                <w:rFonts w:ascii="Times New Roman" w:eastAsia="Times New Roman" w:hAnsi="Times New Roman"/>
                <w:sz w:val="24"/>
                <w:szCs w:val="24"/>
              </w:rPr>
              <w:t>1.1.</w:t>
            </w:r>
          </w:p>
        </w:tc>
        <w:tc>
          <w:tcPr>
            <w:tcW w:w="1449" w:type="pct"/>
            <w:tcBorders>
              <w:top w:val="single" w:sz="4" w:space="0" w:color="auto"/>
              <w:left w:val="single" w:sz="4" w:space="0" w:color="auto"/>
              <w:bottom w:val="single" w:sz="4" w:space="0" w:color="auto"/>
              <w:right w:val="single" w:sz="4" w:space="0" w:color="auto"/>
            </w:tcBorders>
            <w:hideMark/>
          </w:tcPr>
          <w:p w14:paraId="133871B4" w14:textId="77777777" w:rsidR="00075A90" w:rsidRPr="00596C6C" w:rsidRDefault="00075A90" w:rsidP="00707036">
            <w:pPr>
              <w:spacing w:after="0" w:line="240" w:lineRule="auto"/>
              <w:rPr>
                <w:rFonts w:ascii="Times New Roman" w:eastAsia="Times New Roman" w:hAnsi="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776EB01F"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67" w:type="pct"/>
            <w:tcBorders>
              <w:top w:val="single" w:sz="4" w:space="0" w:color="auto"/>
              <w:left w:val="single" w:sz="4" w:space="0" w:color="auto"/>
              <w:bottom w:val="single" w:sz="4" w:space="0" w:color="auto"/>
              <w:right w:val="single" w:sz="4" w:space="0" w:color="auto"/>
            </w:tcBorders>
            <w:hideMark/>
          </w:tcPr>
          <w:p w14:paraId="6C679C21" w14:textId="77777777" w:rsidR="00075A90" w:rsidRPr="00596C6C" w:rsidRDefault="00075A90" w:rsidP="00707036">
            <w:pPr>
              <w:spacing w:after="0" w:line="240" w:lineRule="auto"/>
              <w:rPr>
                <w:rFonts w:ascii="Times New Roman" w:eastAsia="Times New Roman" w:hAnsi="Times New Roman"/>
                <w:sz w:val="24"/>
                <w:szCs w:val="24"/>
              </w:rPr>
            </w:pPr>
          </w:p>
        </w:tc>
        <w:tc>
          <w:tcPr>
            <w:tcW w:w="841" w:type="pct"/>
            <w:tcBorders>
              <w:top w:val="single" w:sz="4" w:space="0" w:color="auto"/>
              <w:left w:val="single" w:sz="4" w:space="0" w:color="auto"/>
              <w:bottom w:val="single" w:sz="4" w:space="0" w:color="auto"/>
              <w:right w:val="single" w:sz="4" w:space="0" w:color="auto"/>
            </w:tcBorders>
          </w:tcPr>
          <w:p w14:paraId="5DDD9C64"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tcPr>
          <w:p w14:paraId="19C592A7" w14:textId="77777777" w:rsidR="00075A90" w:rsidRPr="00596C6C" w:rsidRDefault="00075A90" w:rsidP="00707036">
            <w:pPr>
              <w:spacing w:after="0" w:line="240" w:lineRule="auto"/>
              <w:jc w:val="both"/>
              <w:rPr>
                <w:rFonts w:ascii="Times New Roman" w:eastAsia="Times New Roman" w:hAnsi="Times New Roman"/>
                <w:sz w:val="24"/>
                <w:szCs w:val="24"/>
              </w:rPr>
            </w:pPr>
          </w:p>
        </w:tc>
      </w:tr>
      <w:tr w:rsidR="00596C6C" w:rsidRPr="00596C6C" w14:paraId="2EDE64FE" w14:textId="77777777" w:rsidTr="00707036">
        <w:tc>
          <w:tcPr>
            <w:tcW w:w="292" w:type="pct"/>
            <w:tcBorders>
              <w:top w:val="single" w:sz="4" w:space="0" w:color="auto"/>
              <w:left w:val="single" w:sz="4" w:space="0" w:color="auto"/>
              <w:bottom w:val="single" w:sz="4" w:space="0" w:color="auto"/>
              <w:right w:val="single" w:sz="4" w:space="0" w:color="auto"/>
            </w:tcBorders>
          </w:tcPr>
          <w:p w14:paraId="1C997F95"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1449" w:type="pct"/>
            <w:tcBorders>
              <w:top w:val="single" w:sz="4" w:space="0" w:color="auto"/>
              <w:left w:val="single" w:sz="4" w:space="0" w:color="auto"/>
              <w:bottom w:val="single" w:sz="4" w:space="0" w:color="auto"/>
              <w:right w:val="single" w:sz="4" w:space="0" w:color="auto"/>
            </w:tcBorders>
          </w:tcPr>
          <w:p w14:paraId="47C04B0C" w14:textId="77777777" w:rsidR="00075A90" w:rsidRPr="00596C6C" w:rsidRDefault="00075A90" w:rsidP="00707036">
            <w:pPr>
              <w:spacing w:after="0" w:line="240" w:lineRule="auto"/>
              <w:rPr>
                <w:rFonts w:ascii="Times New Roman" w:eastAsia="Times New Roman" w:hAnsi="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370BF5FC"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67" w:type="pct"/>
            <w:tcBorders>
              <w:top w:val="single" w:sz="4" w:space="0" w:color="auto"/>
              <w:left w:val="single" w:sz="4" w:space="0" w:color="auto"/>
              <w:bottom w:val="single" w:sz="4" w:space="0" w:color="auto"/>
              <w:right w:val="single" w:sz="4" w:space="0" w:color="auto"/>
            </w:tcBorders>
          </w:tcPr>
          <w:p w14:paraId="60E88A3A" w14:textId="77777777" w:rsidR="00075A90" w:rsidRPr="00596C6C" w:rsidRDefault="00075A90" w:rsidP="00707036">
            <w:pPr>
              <w:spacing w:after="0" w:line="240" w:lineRule="auto"/>
              <w:rPr>
                <w:rFonts w:ascii="Times New Roman" w:eastAsia="Times New Roman" w:hAnsi="Times New Roman"/>
                <w:sz w:val="24"/>
                <w:szCs w:val="24"/>
              </w:rPr>
            </w:pPr>
          </w:p>
        </w:tc>
        <w:tc>
          <w:tcPr>
            <w:tcW w:w="841" w:type="pct"/>
            <w:tcBorders>
              <w:top w:val="single" w:sz="4" w:space="0" w:color="auto"/>
              <w:left w:val="single" w:sz="4" w:space="0" w:color="auto"/>
              <w:bottom w:val="single" w:sz="4" w:space="0" w:color="auto"/>
              <w:right w:val="single" w:sz="4" w:space="0" w:color="auto"/>
            </w:tcBorders>
          </w:tcPr>
          <w:p w14:paraId="540BD06D"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tcPr>
          <w:p w14:paraId="6447BB04" w14:textId="77777777" w:rsidR="00075A90" w:rsidRPr="00596C6C" w:rsidRDefault="00075A90" w:rsidP="00707036">
            <w:pPr>
              <w:spacing w:after="0" w:line="240" w:lineRule="auto"/>
              <w:jc w:val="both"/>
              <w:rPr>
                <w:rFonts w:ascii="Times New Roman" w:eastAsia="Times New Roman" w:hAnsi="Times New Roman"/>
                <w:sz w:val="24"/>
                <w:szCs w:val="24"/>
              </w:rPr>
            </w:pPr>
          </w:p>
        </w:tc>
      </w:tr>
      <w:tr w:rsidR="00596C6C" w:rsidRPr="00596C6C" w14:paraId="777E1DAD" w14:textId="77777777" w:rsidTr="00707036">
        <w:tc>
          <w:tcPr>
            <w:tcW w:w="292" w:type="pct"/>
            <w:tcBorders>
              <w:top w:val="single" w:sz="4" w:space="0" w:color="auto"/>
              <w:left w:val="single" w:sz="4" w:space="0" w:color="auto"/>
              <w:bottom w:val="single" w:sz="4" w:space="0" w:color="auto"/>
              <w:right w:val="single" w:sz="4" w:space="0" w:color="auto"/>
            </w:tcBorders>
          </w:tcPr>
          <w:p w14:paraId="24D52444" w14:textId="77777777" w:rsidR="00075A90" w:rsidRPr="00596C6C" w:rsidRDefault="00075A90" w:rsidP="00707036">
            <w:pPr>
              <w:spacing w:after="0" w:line="240" w:lineRule="auto"/>
              <w:jc w:val="both"/>
              <w:rPr>
                <w:rFonts w:ascii="Times New Roman" w:eastAsia="Times New Roman" w:hAnsi="Times New Roman"/>
                <w:sz w:val="24"/>
                <w:szCs w:val="24"/>
              </w:rPr>
            </w:pPr>
            <w:r w:rsidRPr="00596C6C">
              <w:rPr>
                <w:rFonts w:ascii="Times New Roman" w:eastAsia="Times New Roman" w:hAnsi="Times New Roman"/>
                <w:sz w:val="24"/>
                <w:szCs w:val="24"/>
              </w:rPr>
              <w:t xml:space="preserve">2. </w:t>
            </w:r>
          </w:p>
        </w:tc>
        <w:tc>
          <w:tcPr>
            <w:tcW w:w="1449" w:type="pct"/>
            <w:tcBorders>
              <w:top w:val="single" w:sz="4" w:space="0" w:color="auto"/>
              <w:left w:val="single" w:sz="4" w:space="0" w:color="auto"/>
              <w:bottom w:val="single" w:sz="4" w:space="0" w:color="auto"/>
              <w:right w:val="single" w:sz="4" w:space="0" w:color="auto"/>
            </w:tcBorders>
          </w:tcPr>
          <w:p w14:paraId="1FDCFCD4" w14:textId="77777777" w:rsidR="00075A90" w:rsidRPr="00596C6C" w:rsidRDefault="00075A90" w:rsidP="00707036">
            <w:pPr>
              <w:spacing w:after="0" w:line="240" w:lineRule="auto"/>
              <w:jc w:val="both"/>
              <w:rPr>
                <w:rFonts w:ascii="Times New Roman" w:eastAsia="Times New Roman" w:hAnsi="Times New Roman"/>
                <w:sz w:val="24"/>
                <w:szCs w:val="24"/>
              </w:rPr>
            </w:pPr>
            <w:proofErr w:type="spellStart"/>
            <w:r w:rsidRPr="00596C6C">
              <w:rPr>
                <w:rFonts w:ascii="Times New Roman" w:hAnsi="Times New Roman"/>
                <w:sz w:val="24"/>
                <w:szCs w:val="24"/>
              </w:rPr>
              <w:t>Kvazisubtiekėjai</w:t>
            </w:r>
            <w:proofErr w:type="spellEnd"/>
            <w:r w:rsidRPr="00596C6C">
              <w:rPr>
                <w:rFonts w:ascii="Times New Roman" w:hAnsi="Times New Roman"/>
                <w:sz w:val="24"/>
                <w:szCs w:val="24"/>
              </w:rPr>
              <w:t xml:space="preserve"> (fiziniai asmenys, kuriais remiamasi kvalifikacijai atitikti, ir </w:t>
            </w:r>
            <w:r w:rsidRPr="00596C6C">
              <w:rPr>
                <w:rFonts w:ascii="Times New Roman" w:hAnsi="Times New Roman"/>
                <w:b/>
                <w:bCs/>
                <w:sz w:val="24"/>
                <w:szCs w:val="24"/>
              </w:rPr>
              <w:t>kurie bus įdarbinti</w:t>
            </w:r>
            <w:r w:rsidRPr="00596C6C">
              <w:rPr>
                <w:rFonts w:ascii="Times New Roman" w:hAnsi="Times New Roman"/>
                <w:sz w:val="24"/>
                <w:szCs w:val="24"/>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BDC065C" w14:textId="77777777" w:rsidR="00075A90" w:rsidRPr="00596C6C" w:rsidRDefault="00075A90" w:rsidP="00707036">
            <w:pPr>
              <w:spacing w:after="0" w:line="240" w:lineRule="auto"/>
              <w:jc w:val="center"/>
              <w:rPr>
                <w:rFonts w:ascii="Times New Roman" w:eastAsia="Times New Roman" w:hAnsi="Times New Roman"/>
                <w:sz w:val="24"/>
                <w:szCs w:val="24"/>
              </w:rPr>
            </w:pPr>
            <w:r w:rsidRPr="00596C6C">
              <w:rPr>
                <w:rFonts w:ascii="Times New Roman" w:eastAsia="Times New Roman" w:hAnsi="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14:paraId="42ED0436" w14:textId="77777777" w:rsidR="00075A90" w:rsidRPr="00596C6C" w:rsidRDefault="00075A90" w:rsidP="00707036">
            <w:pPr>
              <w:spacing w:after="0" w:line="240" w:lineRule="auto"/>
              <w:rPr>
                <w:rFonts w:ascii="Times New Roman" w:eastAsia="Times New Roman" w:hAnsi="Times New Roman"/>
                <w:sz w:val="24"/>
                <w:szCs w:val="24"/>
              </w:rPr>
            </w:pPr>
          </w:p>
        </w:tc>
        <w:tc>
          <w:tcPr>
            <w:tcW w:w="841" w:type="pct"/>
            <w:tcBorders>
              <w:top w:val="single" w:sz="4" w:space="0" w:color="auto"/>
              <w:left w:val="single" w:sz="4" w:space="0" w:color="auto"/>
              <w:bottom w:val="single" w:sz="4" w:space="0" w:color="auto"/>
              <w:right w:val="single" w:sz="4" w:space="0" w:color="auto"/>
            </w:tcBorders>
          </w:tcPr>
          <w:p w14:paraId="19C77126"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tcPr>
          <w:p w14:paraId="134C7701" w14:textId="77777777" w:rsidR="00075A90" w:rsidRPr="00596C6C" w:rsidRDefault="00075A90" w:rsidP="00707036">
            <w:pPr>
              <w:spacing w:after="0" w:line="240" w:lineRule="auto"/>
              <w:jc w:val="both"/>
              <w:rPr>
                <w:rFonts w:ascii="Times New Roman" w:eastAsia="Times New Roman" w:hAnsi="Times New Roman"/>
                <w:sz w:val="24"/>
                <w:szCs w:val="24"/>
              </w:rPr>
            </w:pPr>
          </w:p>
        </w:tc>
      </w:tr>
      <w:tr w:rsidR="00596C6C" w:rsidRPr="00596C6C" w14:paraId="71B65ADB" w14:textId="77777777" w:rsidTr="00707036">
        <w:tc>
          <w:tcPr>
            <w:tcW w:w="292" w:type="pct"/>
            <w:tcBorders>
              <w:top w:val="single" w:sz="4" w:space="0" w:color="auto"/>
              <w:left w:val="single" w:sz="4" w:space="0" w:color="auto"/>
              <w:bottom w:val="single" w:sz="4" w:space="0" w:color="auto"/>
              <w:right w:val="single" w:sz="4" w:space="0" w:color="auto"/>
            </w:tcBorders>
          </w:tcPr>
          <w:p w14:paraId="3C457E84"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1449" w:type="pct"/>
            <w:tcBorders>
              <w:top w:val="single" w:sz="4" w:space="0" w:color="auto"/>
              <w:left w:val="single" w:sz="4" w:space="0" w:color="auto"/>
              <w:bottom w:val="single" w:sz="4" w:space="0" w:color="auto"/>
              <w:right w:val="single" w:sz="4" w:space="0" w:color="auto"/>
            </w:tcBorders>
          </w:tcPr>
          <w:p w14:paraId="511373C8" w14:textId="77777777" w:rsidR="00075A90" w:rsidRPr="00596C6C" w:rsidRDefault="00075A90" w:rsidP="00707036">
            <w:pPr>
              <w:spacing w:after="0" w:line="240" w:lineRule="auto"/>
              <w:rPr>
                <w:rFonts w:ascii="Times New Roman" w:eastAsia="Times New Roman" w:hAnsi="Times New Roman"/>
                <w:sz w:val="24"/>
                <w:szCs w:val="24"/>
              </w:rPr>
            </w:pPr>
          </w:p>
        </w:tc>
        <w:tc>
          <w:tcPr>
            <w:tcW w:w="735" w:type="pct"/>
            <w:tcBorders>
              <w:top w:val="single" w:sz="4" w:space="0" w:color="auto"/>
              <w:left w:val="single" w:sz="4" w:space="0" w:color="auto"/>
              <w:bottom w:val="single" w:sz="4" w:space="0" w:color="auto"/>
              <w:right w:val="single" w:sz="4" w:space="0" w:color="auto"/>
            </w:tcBorders>
          </w:tcPr>
          <w:p w14:paraId="724D93B9"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67" w:type="pct"/>
            <w:tcBorders>
              <w:top w:val="single" w:sz="4" w:space="0" w:color="auto"/>
              <w:left w:val="single" w:sz="4" w:space="0" w:color="auto"/>
              <w:bottom w:val="single" w:sz="4" w:space="0" w:color="auto"/>
              <w:right w:val="single" w:sz="4" w:space="0" w:color="auto"/>
            </w:tcBorders>
          </w:tcPr>
          <w:p w14:paraId="252918C5" w14:textId="77777777" w:rsidR="00075A90" w:rsidRPr="00596C6C" w:rsidRDefault="00075A90" w:rsidP="00707036">
            <w:pPr>
              <w:spacing w:after="0" w:line="240" w:lineRule="auto"/>
              <w:rPr>
                <w:rFonts w:ascii="Times New Roman" w:eastAsia="Times New Roman" w:hAnsi="Times New Roman"/>
                <w:sz w:val="24"/>
                <w:szCs w:val="24"/>
              </w:rPr>
            </w:pPr>
          </w:p>
        </w:tc>
        <w:tc>
          <w:tcPr>
            <w:tcW w:w="841" w:type="pct"/>
            <w:tcBorders>
              <w:top w:val="single" w:sz="4" w:space="0" w:color="auto"/>
              <w:left w:val="single" w:sz="4" w:space="0" w:color="auto"/>
              <w:bottom w:val="single" w:sz="4" w:space="0" w:color="auto"/>
              <w:right w:val="single" w:sz="4" w:space="0" w:color="auto"/>
            </w:tcBorders>
          </w:tcPr>
          <w:p w14:paraId="34A7FB15" w14:textId="77777777" w:rsidR="00075A90" w:rsidRPr="00596C6C" w:rsidRDefault="00075A90" w:rsidP="00707036">
            <w:pPr>
              <w:spacing w:after="0" w:line="240" w:lineRule="auto"/>
              <w:jc w:val="both"/>
              <w:rPr>
                <w:rFonts w:ascii="Times New Roman" w:eastAsia="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tcPr>
          <w:p w14:paraId="2B583357" w14:textId="77777777" w:rsidR="00075A90" w:rsidRPr="00596C6C" w:rsidRDefault="00075A90" w:rsidP="00707036">
            <w:pPr>
              <w:spacing w:after="0" w:line="240" w:lineRule="auto"/>
              <w:jc w:val="both"/>
              <w:rPr>
                <w:rFonts w:ascii="Times New Roman" w:eastAsia="Times New Roman" w:hAnsi="Times New Roman"/>
                <w:sz w:val="24"/>
                <w:szCs w:val="24"/>
              </w:rPr>
            </w:pPr>
          </w:p>
        </w:tc>
      </w:tr>
    </w:tbl>
    <w:p w14:paraId="7BC883FB" w14:textId="190BE22F" w:rsidR="00075A90" w:rsidRPr="00596C6C" w:rsidRDefault="00075A90" w:rsidP="00075A90">
      <w:pPr>
        <w:spacing w:after="0" w:line="240" w:lineRule="auto"/>
        <w:jc w:val="both"/>
        <w:rPr>
          <w:rFonts w:ascii="Times New Roman" w:hAnsi="Times New Roman"/>
          <w:b/>
          <w:bCs/>
          <w:i/>
        </w:rPr>
      </w:pPr>
      <w:r w:rsidRPr="00596C6C">
        <w:rPr>
          <w:rFonts w:ascii="Times New Roman" w:hAnsi="Times New Roman"/>
          <w:bCs/>
          <w:i/>
        </w:rPr>
        <w:t>*</w:t>
      </w:r>
      <w:r w:rsidR="000960AC" w:rsidRPr="00596C6C">
        <w:rPr>
          <w:rFonts w:ascii="Times New Roman" w:hAnsi="Times New Roman"/>
          <w:bCs/>
          <w:i/>
        </w:rPr>
        <w:t>**</w:t>
      </w:r>
      <w:r w:rsidR="00E232A6" w:rsidRPr="00596C6C">
        <w:rPr>
          <w:rFonts w:ascii="Times New Roman" w:hAnsi="Times New Roman"/>
          <w:bCs/>
          <w:i/>
        </w:rPr>
        <w:t>*</w:t>
      </w:r>
      <w:r w:rsidRPr="00596C6C">
        <w:rPr>
          <w:rFonts w:ascii="Times New Roman" w:hAnsi="Times New Roman"/>
          <w:i/>
        </w:rPr>
        <w:t xml:space="preserve"> Pildyti tuomet, jei pirkimo sutarties vykdymui bus pasitelkti subtiekėjai. </w:t>
      </w:r>
      <w:r w:rsidRPr="00596C6C">
        <w:rPr>
          <w:rFonts w:ascii="Times New Roman" w:hAnsi="Times New Roman"/>
          <w:b/>
          <w:bCs/>
          <w:i/>
        </w:rPr>
        <w:t>Tiekėjui pasiūlyme šių ūkio subjektų nenurodžius, vėliau jų pasitelkti nebus leidžiama.</w:t>
      </w:r>
    </w:p>
    <w:p w14:paraId="5454DFA4" w14:textId="77777777" w:rsidR="00B57AE6" w:rsidRPr="00596C6C" w:rsidRDefault="00B57AE6" w:rsidP="00E57F85">
      <w:pPr>
        <w:spacing w:after="0" w:line="240" w:lineRule="auto"/>
        <w:jc w:val="both"/>
        <w:rPr>
          <w:rFonts w:ascii="Times New Roman" w:hAnsi="Times New Roman"/>
          <w:bCs/>
          <w:i/>
          <w:sz w:val="24"/>
          <w:szCs w:val="24"/>
        </w:rPr>
      </w:pPr>
    </w:p>
    <w:p w14:paraId="05691ADF" w14:textId="77777777" w:rsidR="007E3B13" w:rsidRPr="00596C6C" w:rsidRDefault="007E3B13" w:rsidP="00422909">
      <w:pPr>
        <w:spacing w:after="0" w:line="240" w:lineRule="auto"/>
        <w:jc w:val="both"/>
        <w:rPr>
          <w:rFonts w:ascii="Times New Roman" w:hAnsi="Times New Roman"/>
          <w:bCs/>
          <w:sz w:val="24"/>
          <w:szCs w:val="24"/>
        </w:rPr>
      </w:pPr>
    </w:p>
    <w:p w14:paraId="4AD4E71F" w14:textId="53E18532" w:rsidR="001A28A2" w:rsidRPr="00596C6C" w:rsidRDefault="009620FB" w:rsidP="00422909">
      <w:pPr>
        <w:spacing w:after="0" w:line="240" w:lineRule="auto"/>
        <w:jc w:val="both"/>
        <w:rPr>
          <w:rFonts w:ascii="Times New Roman" w:hAnsi="Times New Roman"/>
          <w:bCs/>
          <w:sz w:val="24"/>
          <w:szCs w:val="24"/>
        </w:rPr>
      </w:pPr>
      <w:r w:rsidRPr="00596C6C">
        <w:rPr>
          <w:rFonts w:ascii="Times New Roman" w:hAnsi="Times New Roman"/>
          <w:bCs/>
          <w:sz w:val="24"/>
          <w:szCs w:val="24"/>
        </w:rPr>
        <w:t>5</w:t>
      </w:r>
      <w:r w:rsidR="001A28A2" w:rsidRPr="00596C6C">
        <w:rPr>
          <w:rFonts w:ascii="Times New Roman" w:hAnsi="Times New Roman"/>
          <w:bCs/>
          <w:sz w:val="24"/>
          <w:szCs w:val="24"/>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76"/>
        <w:gridCol w:w="5548"/>
      </w:tblGrid>
      <w:tr w:rsidR="00596C6C" w:rsidRPr="00596C6C" w14:paraId="3E37E711" w14:textId="77777777" w:rsidTr="003E4959">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596C6C" w:rsidRDefault="001A28A2" w:rsidP="00422909">
            <w:pPr>
              <w:spacing w:after="0" w:line="240" w:lineRule="auto"/>
              <w:jc w:val="center"/>
              <w:rPr>
                <w:rFonts w:ascii="Times New Roman" w:hAnsi="Times New Roman"/>
                <w:b/>
                <w:i/>
                <w:iCs/>
              </w:rPr>
            </w:pPr>
            <w:r w:rsidRPr="00596C6C">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596C6C" w:rsidRDefault="001A28A2" w:rsidP="00422909">
            <w:pPr>
              <w:spacing w:after="0" w:line="240" w:lineRule="auto"/>
              <w:jc w:val="center"/>
              <w:rPr>
                <w:rFonts w:ascii="Times New Roman" w:hAnsi="Times New Roman"/>
                <w:b/>
                <w:i/>
                <w:iCs/>
              </w:rPr>
            </w:pPr>
            <w:r w:rsidRPr="00596C6C">
              <w:rPr>
                <w:rFonts w:ascii="Times New Roman" w:hAnsi="Times New Roman"/>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596C6C" w:rsidRDefault="001A28A2" w:rsidP="00422909">
            <w:pPr>
              <w:spacing w:after="0" w:line="240" w:lineRule="auto"/>
              <w:jc w:val="center"/>
              <w:rPr>
                <w:rFonts w:ascii="Times New Roman" w:hAnsi="Times New Roman"/>
                <w:b/>
                <w:i/>
                <w:iCs/>
              </w:rPr>
            </w:pPr>
            <w:r w:rsidRPr="00596C6C">
              <w:rPr>
                <w:rFonts w:ascii="Times New Roman" w:hAnsi="Times New Roman"/>
                <w:b/>
                <w:i/>
                <w:iCs/>
              </w:rPr>
              <w:t>Paaiškinimai, įrodantys, kad šios lentelės 2 stulpelyje nurodyta informacija yra konfidenciali</w:t>
            </w:r>
          </w:p>
        </w:tc>
      </w:tr>
      <w:tr w:rsidR="00596C6C" w:rsidRPr="00596C6C" w14:paraId="6BC46581" w14:textId="77777777" w:rsidTr="003E4959">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96C6C" w:rsidRDefault="001A28A2" w:rsidP="00422909">
            <w:pPr>
              <w:spacing w:after="0" w:line="240" w:lineRule="auto"/>
              <w:jc w:val="center"/>
              <w:rPr>
                <w:rFonts w:ascii="Times New Roman" w:hAnsi="Times New Roman"/>
                <w:bCs/>
                <w:i/>
                <w:iCs/>
                <w:sz w:val="24"/>
                <w:szCs w:val="24"/>
              </w:rPr>
            </w:pPr>
            <w:r w:rsidRPr="00596C6C">
              <w:rPr>
                <w:rFonts w:ascii="Times New Roman" w:hAnsi="Times New Roman"/>
                <w:bCs/>
                <w:i/>
                <w:iCs/>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96C6C" w:rsidRDefault="001A28A2" w:rsidP="00422909">
            <w:pPr>
              <w:spacing w:after="0" w:line="240" w:lineRule="auto"/>
              <w:jc w:val="center"/>
              <w:rPr>
                <w:rFonts w:ascii="Times New Roman" w:hAnsi="Times New Roman"/>
                <w:bCs/>
                <w:i/>
                <w:iCs/>
                <w:sz w:val="24"/>
                <w:szCs w:val="24"/>
              </w:rPr>
            </w:pPr>
            <w:r w:rsidRPr="00596C6C">
              <w:rPr>
                <w:rFonts w:ascii="Times New Roman" w:hAnsi="Times New Roman"/>
                <w:bCs/>
                <w:i/>
                <w:iCs/>
                <w:sz w:val="24"/>
                <w:szCs w:val="24"/>
              </w:rPr>
              <w:t>2</w:t>
            </w:r>
          </w:p>
        </w:tc>
        <w:tc>
          <w:tcPr>
            <w:tcW w:w="2721"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96C6C" w:rsidRDefault="001A28A2" w:rsidP="00422909">
            <w:pPr>
              <w:spacing w:after="0" w:line="240" w:lineRule="auto"/>
              <w:jc w:val="center"/>
              <w:rPr>
                <w:rFonts w:ascii="Times New Roman" w:hAnsi="Times New Roman"/>
                <w:bCs/>
                <w:i/>
                <w:iCs/>
                <w:sz w:val="24"/>
                <w:szCs w:val="24"/>
              </w:rPr>
            </w:pPr>
            <w:r w:rsidRPr="00596C6C">
              <w:rPr>
                <w:rFonts w:ascii="Times New Roman" w:hAnsi="Times New Roman"/>
                <w:bCs/>
                <w:i/>
                <w:iCs/>
                <w:sz w:val="24"/>
                <w:szCs w:val="24"/>
              </w:rPr>
              <w:t>3</w:t>
            </w:r>
          </w:p>
        </w:tc>
      </w:tr>
      <w:tr w:rsidR="00596C6C" w:rsidRPr="00596C6C" w14:paraId="485B1C3C" w14:textId="77777777" w:rsidTr="003E4959">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596C6C" w:rsidRDefault="001A28A2" w:rsidP="00422909">
            <w:pPr>
              <w:spacing w:after="0" w:line="240" w:lineRule="auto"/>
              <w:jc w:val="both"/>
              <w:rPr>
                <w:rFonts w:ascii="Times New Roman" w:hAnsi="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596C6C" w:rsidRDefault="001A28A2" w:rsidP="00422909">
            <w:pPr>
              <w:spacing w:after="0" w:line="240" w:lineRule="auto"/>
              <w:jc w:val="both"/>
              <w:rPr>
                <w:rFonts w:ascii="Times New Roman" w:hAnsi="Times New Roman"/>
                <w:sz w:val="24"/>
                <w:szCs w:val="24"/>
              </w:rPr>
            </w:pPr>
          </w:p>
        </w:tc>
        <w:tc>
          <w:tcPr>
            <w:tcW w:w="2721" w:type="pct"/>
            <w:tcBorders>
              <w:left w:val="single" w:sz="4" w:space="0" w:color="auto"/>
              <w:right w:val="single" w:sz="4" w:space="0" w:color="auto"/>
            </w:tcBorders>
          </w:tcPr>
          <w:p w14:paraId="7F039AEB" w14:textId="77777777" w:rsidR="001A28A2" w:rsidRPr="00596C6C" w:rsidRDefault="001A28A2" w:rsidP="00422909">
            <w:pPr>
              <w:spacing w:after="0" w:line="240" w:lineRule="auto"/>
              <w:jc w:val="both"/>
              <w:rPr>
                <w:rFonts w:ascii="Times New Roman" w:hAnsi="Times New Roman"/>
                <w:sz w:val="24"/>
                <w:szCs w:val="24"/>
              </w:rPr>
            </w:pPr>
          </w:p>
        </w:tc>
      </w:tr>
    </w:tbl>
    <w:p w14:paraId="3551FD78" w14:textId="7F3CA205" w:rsidR="00494B8D" w:rsidRPr="00596C6C" w:rsidRDefault="00494B8D" w:rsidP="00494B8D">
      <w:pPr>
        <w:autoSpaceDN/>
        <w:spacing w:after="0" w:line="240" w:lineRule="auto"/>
        <w:ind w:firstLine="851"/>
        <w:jc w:val="both"/>
        <w:textAlignment w:val="auto"/>
        <w:rPr>
          <w:rFonts w:ascii="Times New Roman" w:eastAsiaTheme="minorEastAsia" w:hAnsi="Times New Roman"/>
          <w:i/>
          <w:lang w:eastAsia="lt-LT"/>
        </w:rPr>
      </w:pPr>
      <w:r w:rsidRPr="00596C6C">
        <w:rPr>
          <w:rFonts w:ascii="Times New Roman" w:eastAsiaTheme="minorEastAsia" w:hAnsi="Times New Roman"/>
          <w:i/>
          <w:lang w:eastAsia="lt-LT"/>
        </w:rPr>
        <w:t xml:space="preserve">Pildyti tuomet, jei bus pateikta konfidenciali informacija. Tiekėjas negali nurodyti, kad konfidenciali yra </w:t>
      </w:r>
      <w:r w:rsidRPr="00596C6C">
        <w:rPr>
          <w:rFonts w:ascii="Times New Roman" w:eastAsiaTheme="minorEastAsia" w:hAnsi="Times New Roman"/>
          <w:bCs/>
          <w:i/>
          <w:lang w:eastAsia="lt-LT"/>
        </w:rPr>
        <w:t>informacija nurodyta Viešųjų pirkimų įstatymo 20 straipsnio 2 punkte. Jei Tiekėjas</w:t>
      </w:r>
      <w:r w:rsidRPr="00596C6C">
        <w:rPr>
          <w:rFonts w:ascii="Times New Roman" w:eastAsiaTheme="minorEastAsia" w:hAnsi="Times New Roman"/>
          <w:i/>
          <w:lang w:eastAsia="lt-LT"/>
        </w:rPr>
        <w:t xml:space="preserve"> nenurodo konfidencialios informacijos, laikoma, kad tokios </w:t>
      </w:r>
      <w:r w:rsidRPr="00596C6C">
        <w:rPr>
          <w:rFonts w:ascii="Times New Roman" w:eastAsiaTheme="minorEastAsia" w:hAnsi="Times New Roman"/>
          <w:bCs/>
          <w:i/>
          <w:lang w:eastAsia="lt-LT"/>
        </w:rPr>
        <w:t>Tiekėjo</w:t>
      </w:r>
      <w:r w:rsidRPr="00596C6C">
        <w:rPr>
          <w:rFonts w:ascii="Times New Roman" w:eastAsiaTheme="minorEastAsia" w:hAnsi="Times New Roman"/>
          <w:i/>
          <w:lang w:eastAsia="lt-LT"/>
        </w:rPr>
        <w:t xml:space="preserve"> pasiūlyme nėra.</w:t>
      </w:r>
    </w:p>
    <w:p w14:paraId="2D231025" w14:textId="035B39F9" w:rsidR="004E5AC2" w:rsidRPr="00596C6C" w:rsidRDefault="00494B8D" w:rsidP="004E5AC2">
      <w:pPr>
        <w:autoSpaceDN/>
        <w:spacing w:after="0" w:line="240" w:lineRule="auto"/>
        <w:ind w:firstLine="851"/>
        <w:jc w:val="both"/>
        <w:textAlignment w:val="auto"/>
        <w:rPr>
          <w:rFonts w:ascii="Times New Roman" w:eastAsiaTheme="minorEastAsia" w:hAnsi="Times New Roman"/>
          <w:bCs/>
          <w:i/>
          <w:lang w:eastAsia="lt-LT"/>
        </w:rPr>
      </w:pPr>
      <w:r w:rsidRPr="00596C6C">
        <w:rPr>
          <w:rFonts w:ascii="Times New Roman" w:eastAsiaTheme="minorEastAsia" w:hAnsi="Times New Roman"/>
          <w:bCs/>
          <w:i/>
          <w:lang w:eastAsia="lt-LT"/>
        </w:rPr>
        <w:t xml:space="preserve">Vadovaujantis Viešųjų pirkimo įstatymo 86 straipsnio 9 dalimi, </w:t>
      </w:r>
      <w:r w:rsidRPr="00596C6C">
        <w:rPr>
          <w:rFonts w:ascii="Times New Roman" w:eastAsiaTheme="minorEastAsia" w:hAnsi="Times New Roman"/>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bookmarkEnd w:id="5"/>
    </w:p>
    <w:p w14:paraId="1884DDD1" w14:textId="53C44F4D" w:rsidR="00494B8D" w:rsidRPr="00596C6C" w:rsidRDefault="00494B8D" w:rsidP="004E5AC2">
      <w:pPr>
        <w:autoSpaceDN/>
        <w:spacing w:before="120" w:after="120" w:line="240" w:lineRule="auto"/>
        <w:ind w:firstLine="851"/>
        <w:jc w:val="both"/>
        <w:textAlignment w:val="auto"/>
        <w:rPr>
          <w:rFonts w:ascii="Times New Roman" w:eastAsiaTheme="minorHAnsi" w:hAnsi="Times New Roman"/>
          <w:sz w:val="24"/>
          <w:szCs w:val="24"/>
          <w:lang w:eastAsia="lt-LT"/>
        </w:rPr>
      </w:pPr>
      <w:r w:rsidRPr="00596C6C">
        <w:rPr>
          <w:rFonts w:ascii="Times New Roman" w:eastAsiaTheme="minorEastAsia" w:hAnsi="Times New Roman"/>
          <w:b/>
          <w:bCs/>
          <w:sz w:val="24"/>
          <w:szCs w:val="24"/>
          <w:lang w:eastAsia="lt-LT"/>
        </w:rPr>
        <w:t>Tiekėjai, teikdami pasiūlymus, turėtų uždengti (paslėpti) fizinių asmenų asmens duomenis, jeigu tie duomenys nėra būtini, siekiant įsitikinti tiekėjo atitiktimi pirkimo dokumentuose keliamiems reikalavimams.</w:t>
      </w:r>
    </w:p>
    <w:p w14:paraId="53FAE3EB" w14:textId="77777777" w:rsidR="009417C0" w:rsidRPr="00596C6C" w:rsidRDefault="009417C0" w:rsidP="00494B8D">
      <w:pPr>
        <w:autoSpaceDN/>
        <w:spacing w:line="259" w:lineRule="auto"/>
        <w:textAlignment w:val="auto"/>
        <w:rPr>
          <w:rFonts w:ascii="Times New Roman" w:eastAsiaTheme="minorEastAsia" w:hAnsi="Times New Roman"/>
          <w:b/>
          <w:bCs/>
          <w:sz w:val="24"/>
          <w:szCs w:val="24"/>
          <w:lang w:eastAsia="lt-LT"/>
        </w:rPr>
      </w:pPr>
    </w:p>
    <w:p w14:paraId="1C856C3C" w14:textId="03439D6C" w:rsidR="00AB5345" w:rsidRPr="00596C6C" w:rsidRDefault="00494B8D" w:rsidP="00494B8D">
      <w:pPr>
        <w:autoSpaceDN/>
        <w:spacing w:line="259" w:lineRule="auto"/>
        <w:textAlignment w:val="auto"/>
        <w:rPr>
          <w:rFonts w:ascii="Times New Roman" w:hAnsi="Times New Roman"/>
          <w:b/>
          <w:sz w:val="24"/>
          <w:szCs w:val="24"/>
        </w:rPr>
      </w:pPr>
      <w:r w:rsidRPr="00596C6C">
        <w:rPr>
          <w:rFonts w:ascii="Times New Roman" w:eastAsiaTheme="minorEastAsia" w:hAnsi="Times New Roman"/>
          <w:b/>
          <w:bCs/>
          <w:sz w:val="24"/>
          <w:szCs w:val="24"/>
          <w:lang w:eastAsia="lt-LT"/>
        </w:rPr>
        <w:t xml:space="preserve">Pasiūlymas galioja </w:t>
      </w:r>
      <w:r w:rsidR="00392B5F" w:rsidRPr="00596C6C">
        <w:rPr>
          <w:rFonts w:ascii="Times New Roman" w:eastAsiaTheme="minorEastAsia" w:hAnsi="Times New Roman"/>
          <w:b/>
          <w:bCs/>
          <w:sz w:val="24"/>
          <w:szCs w:val="24"/>
          <w:lang w:eastAsia="lt-LT"/>
        </w:rPr>
        <w:t>3 (tris) mėnesius</w:t>
      </w:r>
      <w:r w:rsidR="00392B5F" w:rsidRPr="00596C6C">
        <w:rPr>
          <w:rFonts w:ascii="Times New Roman" w:eastAsiaTheme="minorEastAsia" w:hAnsi="Times New Roman"/>
          <w:sz w:val="24"/>
          <w:szCs w:val="24"/>
          <w:lang w:eastAsia="lt-LT"/>
        </w:rPr>
        <w:t xml:space="preserve"> </w:t>
      </w:r>
      <w:r w:rsidRPr="00596C6C">
        <w:rPr>
          <w:rFonts w:ascii="Times New Roman" w:eastAsiaTheme="minorEastAsia" w:hAnsi="Times New Roman"/>
          <w:b/>
          <w:bCs/>
          <w:sz w:val="24"/>
          <w:szCs w:val="24"/>
          <w:lang w:eastAsia="lt-LT"/>
        </w:rPr>
        <w:t>nuo pasiūlymų pateikimo termino pabaigos.</w:t>
      </w:r>
    </w:p>
    <w:sectPr w:rsidR="00AB5345" w:rsidRPr="00596C6C" w:rsidSect="0076133C">
      <w:footerReference w:type="default" r:id="rId11"/>
      <w:pgSz w:w="11906" w:h="16838" w:code="9"/>
      <w:pgMar w:top="1134" w:right="567"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0C51" w14:textId="77777777" w:rsidR="00271876" w:rsidRDefault="00271876">
      <w:pPr>
        <w:spacing w:after="0" w:line="240" w:lineRule="auto"/>
      </w:pPr>
      <w:r>
        <w:separator/>
      </w:r>
    </w:p>
  </w:endnote>
  <w:endnote w:type="continuationSeparator" w:id="0">
    <w:p w14:paraId="37B5D819" w14:textId="77777777" w:rsidR="00271876" w:rsidRDefault="00271876">
      <w:pPr>
        <w:spacing w:after="0" w:line="240" w:lineRule="auto"/>
      </w:pPr>
      <w:r>
        <w:continuationSeparator/>
      </w:r>
    </w:p>
  </w:endnote>
  <w:endnote w:type="continuationNotice" w:id="1">
    <w:p w14:paraId="0E730EFC" w14:textId="77777777" w:rsidR="00271876" w:rsidRDefault="00271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Century Gothic"/>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00EB1290">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FE57" w14:textId="77777777" w:rsidR="00271876" w:rsidRDefault="00271876">
      <w:pPr>
        <w:spacing w:after="0" w:line="240" w:lineRule="auto"/>
      </w:pPr>
      <w:r>
        <w:rPr>
          <w:color w:val="000000"/>
        </w:rPr>
        <w:separator/>
      </w:r>
    </w:p>
  </w:footnote>
  <w:footnote w:type="continuationSeparator" w:id="0">
    <w:p w14:paraId="3887EE3B" w14:textId="77777777" w:rsidR="00271876" w:rsidRDefault="00271876">
      <w:pPr>
        <w:spacing w:after="0" w:line="240" w:lineRule="auto"/>
      </w:pPr>
      <w:r>
        <w:continuationSeparator/>
      </w:r>
    </w:p>
  </w:footnote>
  <w:footnote w:type="continuationNotice" w:id="1">
    <w:p w14:paraId="75EE654B" w14:textId="77777777" w:rsidR="00271876" w:rsidRDefault="002718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02DCD"/>
    <w:multiLevelType w:val="hybridMultilevel"/>
    <w:tmpl w:val="56D8ECFE"/>
    <w:lvl w:ilvl="0" w:tplc="581E05B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952B31"/>
    <w:multiLevelType w:val="hybridMultilevel"/>
    <w:tmpl w:val="25020022"/>
    <w:lvl w:ilvl="0" w:tplc="5ED6B4C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47737">
    <w:abstractNumId w:val="7"/>
  </w:num>
  <w:num w:numId="2" w16cid:durableId="160778526">
    <w:abstractNumId w:val="3"/>
  </w:num>
  <w:num w:numId="3" w16cid:durableId="199710916">
    <w:abstractNumId w:val="16"/>
  </w:num>
  <w:num w:numId="4" w16cid:durableId="1092432050">
    <w:abstractNumId w:val="24"/>
  </w:num>
  <w:num w:numId="5" w16cid:durableId="1181121326">
    <w:abstractNumId w:val="17"/>
  </w:num>
  <w:num w:numId="6" w16cid:durableId="1500806952">
    <w:abstractNumId w:val="11"/>
  </w:num>
  <w:num w:numId="7" w16cid:durableId="513879961">
    <w:abstractNumId w:val="5"/>
    <w:lvlOverride w:ilvl="0">
      <w:lvl w:ilvl="0">
        <w:start w:val="1"/>
        <w:numFmt w:val="decimal"/>
        <w:lvlText w:val="%1."/>
        <w:lvlJc w:val="left"/>
        <w:pPr>
          <w:ind w:left="360" w:hanging="360"/>
        </w:pPr>
      </w:lvl>
    </w:lvlOverride>
  </w:num>
  <w:num w:numId="8" w16cid:durableId="858465584">
    <w:abstractNumId w:val="10"/>
  </w:num>
  <w:num w:numId="9" w16cid:durableId="1212231271">
    <w:abstractNumId w:val="0"/>
  </w:num>
  <w:num w:numId="10" w16cid:durableId="896277516">
    <w:abstractNumId w:val="4"/>
  </w:num>
  <w:num w:numId="11" w16cid:durableId="234247311">
    <w:abstractNumId w:val="25"/>
  </w:num>
  <w:num w:numId="12" w16cid:durableId="830175059">
    <w:abstractNumId w:val="26"/>
  </w:num>
  <w:num w:numId="13" w16cid:durableId="483474887">
    <w:abstractNumId w:val="12"/>
  </w:num>
  <w:num w:numId="14" w16cid:durableId="749011504">
    <w:abstractNumId w:val="21"/>
  </w:num>
  <w:num w:numId="15" w16cid:durableId="1738238074">
    <w:abstractNumId w:val="5"/>
  </w:num>
  <w:num w:numId="16" w16cid:durableId="1711147357">
    <w:abstractNumId w:val="15"/>
  </w:num>
  <w:num w:numId="17" w16cid:durableId="873343948">
    <w:abstractNumId w:val="22"/>
  </w:num>
  <w:num w:numId="18" w16cid:durableId="1695569265">
    <w:abstractNumId w:val="6"/>
  </w:num>
  <w:num w:numId="19" w16cid:durableId="1252620727">
    <w:abstractNumId w:val="13"/>
  </w:num>
  <w:num w:numId="20" w16cid:durableId="569921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9580134">
    <w:abstractNumId w:val="14"/>
  </w:num>
  <w:num w:numId="22" w16cid:durableId="681394575">
    <w:abstractNumId w:val="19"/>
  </w:num>
  <w:num w:numId="23" w16cid:durableId="1610164712">
    <w:abstractNumId w:val="23"/>
  </w:num>
  <w:num w:numId="24" w16cid:durableId="17318059">
    <w:abstractNumId w:val="9"/>
  </w:num>
  <w:num w:numId="25" w16cid:durableId="1805736815">
    <w:abstractNumId w:val="20"/>
  </w:num>
  <w:num w:numId="26" w16cid:durableId="417749441">
    <w:abstractNumId w:val="27"/>
  </w:num>
  <w:num w:numId="27" w16cid:durableId="201408392">
    <w:abstractNumId w:val="1"/>
  </w:num>
  <w:num w:numId="28" w16cid:durableId="229122521">
    <w:abstractNumId w:val="2"/>
  </w:num>
  <w:num w:numId="29" w16cid:durableId="99304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6133"/>
    <w:rsid w:val="000168A3"/>
    <w:rsid w:val="0002157C"/>
    <w:rsid w:val="00023376"/>
    <w:rsid w:val="0002683D"/>
    <w:rsid w:val="00026862"/>
    <w:rsid w:val="000271C1"/>
    <w:rsid w:val="00032091"/>
    <w:rsid w:val="00032F51"/>
    <w:rsid w:val="00040854"/>
    <w:rsid w:val="00043B92"/>
    <w:rsid w:val="0004656F"/>
    <w:rsid w:val="00052E21"/>
    <w:rsid w:val="00056D6F"/>
    <w:rsid w:val="000570BE"/>
    <w:rsid w:val="000602E9"/>
    <w:rsid w:val="000606FB"/>
    <w:rsid w:val="000607C8"/>
    <w:rsid w:val="000621FD"/>
    <w:rsid w:val="00062A9C"/>
    <w:rsid w:val="0006499D"/>
    <w:rsid w:val="00064AF0"/>
    <w:rsid w:val="00064F91"/>
    <w:rsid w:val="00067164"/>
    <w:rsid w:val="00071EE2"/>
    <w:rsid w:val="00072225"/>
    <w:rsid w:val="00072505"/>
    <w:rsid w:val="0007297E"/>
    <w:rsid w:val="000755D2"/>
    <w:rsid w:val="00075A90"/>
    <w:rsid w:val="00082044"/>
    <w:rsid w:val="00083EAC"/>
    <w:rsid w:val="00084049"/>
    <w:rsid w:val="000855A6"/>
    <w:rsid w:val="00085DDA"/>
    <w:rsid w:val="00087906"/>
    <w:rsid w:val="00092970"/>
    <w:rsid w:val="000939EE"/>
    <w:rsid w:val="00095CB8"/>
    <w:rsid w:val="000960AC"/>
    <w:rsid w:val="000A29D7"/>
    <w:rsid w:val="000B12C9"/>
    <w:rsid w:val="000B42F1"/>
    <w:rsid w:val="000B4B75"/>
    <w:rsid w:val="000B5F5F"/>
    <w:rsid w:val="000B603C"/>
    <w:rsid w:val="000B65A9"/>
    <w:rsid w:val="000B65B6"/>
    <w:rsid w:val="000C19B3"/>
    <w:rsid w:val="000C1F19"/>
    <w:rsid w:val="000C55AC"/>
    <w:rsid w:val="000D0817"/>
    <w:rsid w:val="000D2866"/>
    <w:rsid w:val="000E06AE"/>
    <w:rsid w:val="000E380D"/>
    <w:rsid w:val="000E7314"/>
    <w:rsid w:val="000E79DA"/>
    <w:rsid w:val="000F0A32"/>
    <w:rsid w:val="000F146F"/>
    <w:rsid w:val="000F220F"/>
    <w:rsid w:val="000F508D"/>
    <w:rsid w:val="000F6859"/>
    <w:rsid w:val="00102863"/>
    <w:rsid w:val="001211CE"/>
    <w:rsid w:val="00121910"/>
    <w:rsid w:val="00122611"/>
    <w:rsid w:val="001254D2"/>
    <w:rsid w:val="00126083"/>
    <w:rsid w:val="00126230"/>
    <w:rsid w:val="001327D4"/>
    <w:rsid w:val="00133EC2"/>
    <w:rsid w:val="001345DC"/>
    <w:rsid w:val="00134899"/>
    <w:rsid w:val="001364FC"/>
    <w:rsid w:val="00140E13"/>
    <w:rsid w:val="001421A2"/>
    <w:rsid w:val="00145B00"/>
    <w:rsid w:val="001468F9"/>
    <w:rsid w:val="00146BD6"/>
    <w:rsid w:val="00147315"/>
    <w:rsid w:val="0015285D"/>
    <w:rsid w:val="00152A85"/>
    <w:rsid w:val="00162A77"/>
    <w:rsid w:val="00163A35"/>
    <w:rsid w:val="001643A2"/>
    <w:rsid w:val="00167372"/>
    <w:rsid w:val="00167802"/>
    <w:rsid w:val="001728DA"/>
    <w:rsid w:val="00174EB9"/>
    <w:rsid w:val="00175B86"/>
    <w:rsid w:val="00176BF3"/>
    <w:rsid w:val="0018043B"/>
    <w:rsid w:val="0018099B"/>
    <w:rsid w:val="001906B0"/>
    <w:rsid w:val="00192AEC"/>
    <w:rsid w:val="00195D6C"/>
    <w:rsid w:val="001A2457"/>
    <w:rsid w:val="001A2873"/>
    <w:rsid w:val="001A28A2"/>
    <w:rsid w:val="001A3B04"/>
    <w:rsid w:val="001A4535"/>
    <w:rsid w:val="001A578F"/>
    <w:rsid w:val="001A6363"/>
    <w:rsid w:val="001B2BA5"/>
    <w:rsid w:val="001B380D"/>
    <w:rsid w:val="001B3BE2"/>
    <w:rsid w:val="001B754B"/>
    <w:rsid w:val="001C154C"/>
    <w:rsid w:val="001C2B98"/>
    <w:rsid w:val="001C51A7"/>
    <w:rsid w:val="001C5B21"/>
    <w:rsid w:val="001C717C"/>
    <w:rsid w:val="001C749F"/>
    <w:rsid w:val="001C7D2D"/>
    <w:rsid w:val="001D1598"/>
    <w:rsid w:val="001D2DD6"/>
    <w:rsid w:val="001D4DB3"/>
    <w:rsid w:val="001D58D0"/>
    <w:rsid w:val="001D59AF"/>
    <w:rsid w:val="001E48FB"/>
    <w:rsid w:val="001E606A"/>
    <w:rsid w:val="001E7280"/>
    <w:rsid w:val="001F2582"/>
    <w:rsid w:val="001F261D"/>
    <w:rsid w:val="001F287C"/>
    <w:rsid w:val="001F2F6A"/>
    <w:rsid w:val="001F4A3E"/>
    <w:rsid w:val="001F5FF9"/>
    <w:rsid w:val="00200A7C"/>
    <w:rsid w:val="0020139F"/>
    <w:rsid w:val="00203BB6"/>
    <w:rsid w:val="0020441A"/>
    <w:rsid w:val="00206A21"/>
    <w:rsid w:val="00207C41"/>
    <w:rsid w:val="00212B45"/>
    <w:rsid w:val="002206A8"/>
    <w:rsid w:val="00220D70"/>
    <w:rsid w:val="00221D26"/>
    <w:rsid w:val="002249F2"/>
    <w:rsid w:val="00225293"/>
    <w:rsid w:val="00226E8B"/>
    <w:rsid w:val="00227C8F"/>
    <w:rsid w:val="00230B3A"/>
    <w:rsid w:val="00231A5D"/>
    <w:rsid w:val="00231B65"/>
    <w:rsid w:val="00233A37"/>
    <w:rsid w:val="00237A87"/>
    <w:rsid w:val="00241302"/>
    <w:rsid w:val="00242A01"/>
    <w:rsid w:val="0024712E"/>
    <w:rsid w:val="00247C7F"/>
    <w:rsid w:val="00251572"/>
    <w:rsid w:val="002533C2"/>
    <w:rsid w:val="00255486"/>
    <w:rsid w:val="002576E8"/>
    <w:rsid w:val="0026159A"/>
    <w:rsid w:val="002653D1"/>
    <w:rsid w:val="002668D2"/>
    <w:rsid w:val="00266F46"/>
    <w:rsid w:val="00267175"/>
    <w:rsid w:val="00270ACB"/>
    <w:rsid w:val="00270E9C"/>
    <w:rsid w:val="00271876"/>
    <w:rsid w:val="002746CD"/>
    <w:rsid w:val="00274CC6"/>
    <w:rsid w:val="002763B1"/>
    <w:rsid w:val="00280CEB"/>
    <w:rsid w:val="002840CF"/>
    <w:rsid w:val="00284308"/>
    <w:rsid w:val="00284B08"/>
    <w:rsid w:val="002867BA"/>
    <w:rsid w:val="00291BA9"/>
    <w:rsid w:val="00292F35"/>
    <w:rsid w:val="002A173D"/>
    <w:rsid w:val="002A18E8"/>
    <w:rsid w:val="002A4908"/>
    <w:rsid w:val="002A4AC5"/>
    <w:rsid w:val="002A7F70"/>
    <w:rsid w:val="002B02E6"/>
    <w:rsid w:val="002B0D5C"/>
    <w:rsid w:val="002B57EB"/>
    <w:rsid w:val="002B5A8E"/>
    <w:rsid w:val="002B5F42"/>
    <w:rsid w:val="002C2AF5"/>
    <w:rsid w:val="002C5634"/>
    <w:rsid w:val="002C5A95"/>
    <w:rsid w:val="002C7C6B"/>
    <w:rsid w:val="002D2D6E"/>
    <w:rsid w:val="002D36D4"/>
    <w:rsid w:val="002D4D6A"/>
    <w:rsid w:val="002E2464"/>
    <w:rsid w:val="002E487D"/>
    <w:rsid w:val="002F0B4D"/>
    <w:rsid w:val="002F225A"/>
    <w:rsid w:val="002F45D3"/>
    <w:rsid w:val="002F5603"/>
    <w:rsid w:val="002F5662"/>
    <w:rsid w:val="002F6966"/>
    <w:rsid w:val="00304274"/>
    <w:rsid w:val="00305E7F"/>
    <w:rsid w:val="00310069"/>
    <w:rsid w:val="00310399"/>
    <w:rsid w:val="003112FF"/>
    <w:rsid w:val="003119D8"/>
    <w:rsid w:val="00311B53"/>
    <w:rsid w:val="003141F8"/>
    <w:rsid w:val="003154FB"/>
    <w:rsid w:val="00315B77"/>
    <w:rsid w:val="00317DB9"/>
    <w:rsid w:val="00320114"/>
    <w:rsid w:val="003223CD"/>
    <w:rsid w:val="003316E6"/>
    <w:rsid w:val="00333575"/>
    <w:rsid w:val="003407F4"/>
    <w:rsid w:val="00341840"/>
    <w:rsid w:val="003418F8"/>
    <w:rsid w:val="00341D6F"/>
    <w:rsid w:val="00343C56"/>
    <w:rsid w:val="003473A3"/>
    <w:rsid w:val="003506A7"/>
    <w:rsid w:val="003540E6"/>
    <w:rsid w:val="00354A30"/>
    <w:rsid w:val="0035748E"/>
    <w:rsid w:val="00357673"/>
    <w:rsid w:val="00357C19"/>
    <w:rsid w:val="00361433"/>
    <w:rsid w:val="0036276E"/>
    <w:rsid w:val="0036678B"/>
    <w:rsid w:val="00370C8D"/>
    <w:rsid w:val="0037116E"/>
    <w:rsid w:val="003727C4"/>
    <w:rsid w:val="00377A7A"/>
    <w:rsid w:val="00380BD9"/>
    <w:rsid w:val="00383265"/>
    <w:rsid w:val="00384704"/>
    <w:rsid w:val="003875B1"/>
    <w:rsid w:val="003914F9"/>
    <w:rsid w:val="00392B5F"/>
    <w:rsid w:val="003937D0"/>
    <w:rsid w:val="00394B63"/>
    <w:rsid w:val="00394D82"/>
    <w:rsid w:val="0039647A"/>
    <w:rsid w:val="00396E5D"/>
    <w:rsid w:val="003A466F"/>
    <w:rsid w:val="003B3048"/>
    <w:rsid w:val="003B3ABB"/>
    <w:rsid w:val="003B5C87"/>
    <w:rsid w:val="003B6128"/>
    <w:rsid w:val="003C0DF1"/>
    <w:rsid w:val="003C2569"/>
    <w:rsid w:val="003D0AD8"/>
    <w:rsid w:val="003D174F"/>
    <w:rsid w:val="003D1C49"/>
    <w:rsid w:val="003D1D2B"/>
    <w:rsid w:val="003D1F04"/>
    <w:rsid w:val="003E17DC"/>
    <w:rsid w:val="003E2E41"/>
    <w:rsid w:val="003E487A"/>
    <w:rsid w:val="003E4959"/>
    <w:rsid w:val="003E7A7F"/>
    <w:rsid w:val="003F22A1"/>
    <w:rsid w:val="003F2FD6"/>
    <w:rsid w:val="003F46AE"/>
    <w:rsid w:val="003F726F"/>
    <w:rsid w:val="00403C72"/>
    <w:rsid w:val="00404089"/>
    <w:rsid w:val="0040420F"/>
    <w:rsid w:val="0040494D"/>
    <w:rsid w:val="00404DA0"/>
    <w:rsid w:val="0041006F"/>
    <w:rsid w:val="00417558"/>
    <w:rsid w:val="00422909"/>
    <w:rsid w:val="00422B7A"/>
    <w:rsid w:val="00424024"/>
    <w:rsid w:val="00425384"/>
    <w:rsid w:val="004264B3"/>
    <w:rsid w:val="004265C0"/>
    <w:rsid w:val="0043062D"/>
    <w:rsid w:val="00441C6F"/>
    <w:rsid w:val="00443104"/>
    <w:rsid w:val="00444C7B"/>
    <w:rsid w:val="00454B00"/>
    <w:rsid w:val="00455AE5"/>
    <w:rsid w:val="0045682D"/>
    <w:rsid w:val="004568FF"/>
    <w:rsid w:val="0046170F"/>
    <w:rsid w:val="00461971"/>
    <w:rsid w:val="00461EA7"/>
    <w:rsid w:val="00462349"/>
    <w:rsid w:val="00462F98"/>
    <w:rsid w:val="0046738B"/>
    <w:rsid w:val="00470534"/>
    <w:rsid w:val="00472717"/>
    <w:rsid w:val="00472A80"/>
    <w:rsid w:val="004731AE"/>
    <w:rsid w:val="00476FA6"/>
    <w:rsid w:val="00480F14"/>
    <w:rsid w:val="004813B9"/>
    <w:rsid w:val="00485925"/>
    <w:rsid w:val="004948E5"/>
    <w:rsid w:val="00494B8D"/>
    <w:rsid w:val="004957D0"/>
    <w:rsid w:val="00495A4B"/>
    <w:rsid w:val="00497B11"/>
    <w:rsid w:val="004A2F25"/>
    <w:rsid w:val="004A3296"/>
    <w:rsid w:val="004A5F73"/>
    <w:rsid w:val="004A7061"/>
    <w:rsid w:val="004B7221"/>
    <w:rsid w:val="004C09D9"/>
    <w:rsid w:val="004C308B"/>
    <w:rsid w:val="004C3805"/>
    <w:rsid w:val="004D2188"/>
    <w:rsid w:val="004D612C"/>
    <w:rsid w:val="004E09D4"/>
    <w:rsid w:val="004E35F9"/>
    <w:rsid w:val="004E5802"/>
    <w:rsid w:val="004E5AC2"/>
    <w:rsid w:val="004E5E93"/>
    <w:rsid w:val="004F20F1"/>
    <w:rsid w:val="004F29F6"/>
    <w:rsid w:val="004F2D63"/>
    <w:rsid w:val="004F2E3C"/>
    <w:rsid w:val="004F3E2F"/>
    <w:rsid w:val="004F40BD"/>
    <w:rsid w:val="004F4420"/>
    <w:rsid w:val="004F5B6D"/>
    <w:rsid w:val="0050297A"/>
    <w:rsid w:val="00503B9C"/>
    <w:rsid w:val="005123B7"/>
    <w:rsid w:val="0051528F"/>
    <w:rsid w:val="00520146"/>
    <w:rsid w:val="005209F6"/>
    <w:rsid w:val="005236AD"/>
    <w:rsid w:val="00523F2C"/>
    <w:rsid w:val="00524E63"/>
    <w:rsid w:val="0052528A"/>
    <w:rsid w:val="00526FB3"/>
    <w:rsid w:val="00527594"/>
    <w:rsid w:val="00532A24"/>
    <w:rsid w:val="00535864"/>
    <w:rsid w:val="00537944"/>
    <w:rsid w:val="00537D5D"/>
    <w:rsid w:val="0054036F"/>
    <w:rsid w:val="005435EF"/>
    <w:rsid w:val="00544914"/>
    <w:rsid w:val="00546FBA"/>
    <w:rsid w:val="00547984"/>
    <w:rsid w:val="005517FE"/>
    <w:rsid w:val="00552420"/>
    <w:rsid w:val="0055644A"/>
    <w:rsid w:val="00556D33"/>
    <w:rsid w:val="00557B5E"/>
    <w:rsid w:val="00560578"/>
    <w:rsid w:val="00562E6C"/>
    <w:rsid w:val="00567E03"/>
    <w:rsid w:val="00572CBD"/>
    <w:rsid w:val="005819C5"/>
    <w:rsid w:val="00583506"/>
    <w:rsid w:val="00583656"/>
    <w:rsid w:val="00586300"/>
    <w:rsid w:val="005919B6"/>
    <w:rsid w:val="00593FAA"/>
    <w:rsid w:val="00594621"/>
    <w:rsid w:val="00595877"/>
    <w:rsid w:val="00596C6C"/>
    <w:rsid w:val="00596F7B"/>
    <w:rsid w:val="005A31B6"/>
    <w:rsid w:val="005A7BCD"/>
    <w:rsid w:val="005B30B8"/>
    <w:rsid w:val="005B5F17"/>
    <w:rsid w:val="005B6124"/>
    <w:rsid w:val="005B7D1F"/>
    <w:rsid w:val="005C0509"/>
    <w:rsid w:val="005C2C98"/>
    <w:rsid w:val="005C4E62"/>
    <w:rsid w:val="005C7E67"/>
    <w:rsid w:val="005D0054"/>
    <w:rsid w:val="005D743A"/>
    <w:rsid w:val="005E2BE0"/>
    <w:rsid w:val="005E478B"/>
    <w:rsid w:val="005F115E"/>
    <w:rsid w:val="005F3388"/>
    <w:rsid w:val="006022F6"/>
    <w:rsid w:val="006031E8"/>
    <w:rsid w:val="006144D6"/>
    <w:rsid w:val="00615148"/>
    <w:rsid w:val="0061799B"/>
    <w:rsid w:val="00620542"/>
    <w:rsid w:val="00623261"/>
    <w:rsid w:val="00626975"/>
    <w:rsid w:val="00626C78"/>
    <w:rsid w:val="00627C02"/>
    <w:rsid w:val="006301D8"/>
    <w:rsid w:val="006306E4"/>
    <w:rsid w:val="00633388"/>
    <w:rsid w:val="0063362A"/>
    <w:rsid w:val="00634B55"/>
    <w:rsid w:val="00634BDE"/>
    <w:rsid w:val="00635F69"/>
    <w:rsid w:val="00636019"/>
    <w:rsid w:val="00636972"/>
    <w:rsid w:val="00647F15"/>
    <w:rsid w:val="0065169B"/>
    <w:rsid w:val="00661CD5"/>
    <w:rsid w:val="006622C1"/>
    <w:rsid w:val="006635C7"/>
    <w:rsid w:val="006636E1"/>
    <w:rsid w:val="00663B09"/>
    <w:rsid w:val="006665F5"/>
    <w:rsid w:val="00666BC6"/>
    <w:rsid w:val="00672003"/>
    <w:rsid w:val="006760C5"/>
    <w:rsid w:val="00685ED5"/>
    <w:rsid w:val="00687BA0"/>
    <w:rsid w:val="00696E32"/>
    <w:rsid w:val="006A05BC"/>
    <w:rsid w:val="006A0AF3"/>
    <w:rsid w:val="006A18B3"/>
    <w:rsid w:val="006A2E66"/>
    <w:rsid w:val="006A390B"/>
    <w:rsid w:val="006A3BE5"/>
    <w:rsid w:val="006A590E"/>
    <w:rsid w:val="006B1BC1"/>
    <w:rsid w:val="006B43BC"/>
    <w:rsid w:val="006B4EE1"/>
    <w:rsid w:val="006C0C12"/>
    <w:rsid w:val="006C1363"/>
    <w:rsid w:val="006C318F"/>
    <w:rsid w:val="006C380C"/>
    <w:rsid w:val="006C4CDB"/>
    <w:rsid w:val="006C52D0"/>
    <w:rsid w:val="006C6914"/>
    <w:rsid w:val="006D0AD1"/>
    <w:rsid w:val="006D14F3"/>
    <w:rsid w:val="006D218F"/>
    <w:rsid w:val="006D2DA0"/>
    <w:rsid w:val="006D4763"/>
    <w:rsid w:val="006D48E4"/>
    <w:rsid w:val="006D4BD7"/>
    <w:rsid w:val="006D4D25"/>
    <w:rsid w:val="006D54B1"/>
    <w:rsid w:val="006E0A4F"/>
    <w:rsid w:val="006E37E0"/>
    <w:rsid w:val="006E49D5"/>
    <w:rsid w:val="006E7016"/>
    <w:rsid w:val="006F0D3E"/>
    <w:rsid w:val="006F3070"/>
    <w:rsid w:val="006F359D"/>
    <w:rsid w:val="006F51E7"/>
    <w:rsid w:val="006F538B"/>
    <w:rsid w:val="006F5915"/>
    <w:rsid w:val="00702EAA"/>
    <w:rsid w:val="00704ABC"/>
    <w:rsid w:val="00714242"/>
    <w:rsid w:val="00715A40"/>
    <w:rsid w:val="00721021"/>
    <w:rsid w:val="00721407"/>
    <w:rsid w:val="007220DC"/>
    <w:rsid w:val="007230F0"/>
    <w:rsid w:val="00724F82"/>
    <w:rsid w:val="007309A8"/>
    <w:rsid w:val="0073126D"/>
    <w:rsid w:val="00731382"/>
    <w:rsid w:val="00731386"/>
    <w:rsid w:val="007317AC"/>
    <w:rsid w:val="00736240"/>
    <w:rsid w:val="00737E7B"/>
    <w:rsid w:val="00741B35"/>
    <w:rsid w:val="00742913"/>
    <w:rsid w:val="00742B8C"/>
    <w:rsid w:val="007453B3"/>
    <w:rsid w:val="00745662"/>
    <w:rsid w:val="00747B18"/>
    <w:rsid w:val="00752A33"/>
    <w:rsid w:val="0076076F"/>
    <w:rsid w:val="0076133C"/>
    <w:rsid w:val="007625F1"/>
    <w:rsid w:val="00762BDE"/>
    <w:rsid w:val="007642EA"/>
    <w:rsid w:val="0076674B"/>
    <w:rsid w:val="00766F4D"/>
    <w:rsid w:val="00770578"/>
    <w:rsid w:val="007717D9"/>
    <w:rsid w:val="00772988"/>
    <w:rsid w:val="007738E2"/>
    <w:rsid w:val="007754B1"/>
    <w:rsid w:val="00777C8D"/>
    <w:rsid w:val="00780050"/>
    <w:rsid w:val="00781A94"/>
    <w:rsid w:val="00783A18"/>
    <w:rsid w:val="00784B57"/>
    <w:rsid w:val="007952DF"/>
    <w:rsid w:val="007A3954"/>
    <w:rsid w:val="007A417F"/>
    <w:rsid w:val="007B440C"/>
    <w:rsid w:val="007B49EF"/>
    <w:rsid w:val="007B75A8"/>
    <w:rsid w:val="007C0BEE"/>
    <w:rsid w:val="007C339F"/>
    <w:rsid w:val="007C37D1"/>
    <w:rsid w:val="007C470A"/>
    <w:rsid w:val="007C4F47"/>
    <w:rsid w:val="007D182F"/>
    <w:rsid w:val="007D188B"/>
    <w:rsid w:val="007E2D36"/>
    <w:rsid w:val="007E2F0D"/>
    <w:rsid w:val="007E37C3"/>
    <w:rsid w:val="007E3B13"/>
    <w:rsid w:val="007E5121"/>
    <w:rsid w:val="007E55AA"/>
    <w:rsid w:val="007F0CAA"/>
    <w:rsid w:val="007F2D8D"/>
    <w:rsid w:val="007F4D67"/>
    <w:rsid w:val="007F6FD3"/>
    <w:rsid w:val="008028D3"/>
    <w:rsid w:val="0080580E"/>
    <w:rsid w:val="00814519"/>
    <w:rsid w:val="00814FA3"/>
    <w:rsid w:val="0081503B"/>
    <w:rsid w:val="0081604B"/>
    <w:rsid w:val="00817126"/>
    <w:rsid w:val="00821A5C"/>
    <w:rsid w:val="00822758"/>
    <w:rsid w:val="0082787B"/>
    <w:rsid w:val="008323D6"/>
    <w:rsid w:val="00832C5B"/>
    <w:rsid w:val="00840818"/>
    <w:rsid w:val="00845AB8"/>
    <w:rsid w:val="008467C2"/>
    <w:rsid w:val="00850696"/>
    <w:rsid w:val="008510FD"/>
    <w:rsid w:val="00853B1C"/>
    <w:rsid w:val="0085436D"/>
    <w:rsid w:val="0085775F"/>
    <w:rsid w:val="00865806"/>
    <w:rsid w:val="00866277"/>
    <w:rsid w:val="008666D4"/>
    <w:rsid w:val="00870C5E"/>
    <w:rsid w:val="00871547"/>
    <w:rsid w:val="0087340C"/>
    <w:rsid w:val="00874494"/>
    <w:rsid w:val="008763A5"/>
    <w:rsid w:val="00881AD2"/>
    <w:rsid w:val="0088470E"/>
    <w:rsid w:val="00886063"/>
    <w:rsid w:val="0089002F"/>
    <w:rsid w:val="00890FF1"/>
    <w:rsid w:val="00892354"/>
    <w:rsid w:val="0089280D"/>
    <w:rsid w:val="008928B1"/>
    <w:rsid w:val="00893366"/>
    <w:rsid w:val="00893760"/>
    <w:rsid w:val="00893CA6"/>
    <w:rsid w:val="008A0F56"/>
    <w:rsid w:val="008A20CB"/>
    <w:rsid w:val="008A696A"/>
    <w:rsid w:val="008B0EA4"/>
    <w:rsid w:val="008B1D8C"/>
    <w:rsid w:val="008B22D8"/>
    <w:rsid w:val="008B2F8A"/>
    <w:rsid w:val="008B6574"/>
    <w:rsid w:val="008C25DD"/>
    <w:rsid w:val="008C4215"/>
    <w:rsid w:val="008C4A77"/>
    <w:rsid w:val="008C4F1A"/>
    <w:rsid w:val="008C58D0"/>
    <w:rsid w:val="008D0D09"/>
    <w:rsid w:val="008D2135"/>
    <w:rsid w:val="008D67D5"/>
    <w:rsid w:val="008D7661"/>
    <w:rsid w:val="008E2538"/>
    <w:rsid w:val="008E3794"/>
    <w:rsid w:val="008E4D49"/>
    <w:rsid w:val="008E4E08"/>
    <w:rsid w:val="008E68DA"/>
    <w:rsid w:val="008E6B6A"/>
    <w:rsid w:val="008E7305"/>
    <w:rsid w:val="008F0307"/>
    <w:rsid w:val="008F37BA"/>
    <w:rsid w:val="008F3F95"/>
    <w:rsid w:val="008F40FC"/>
    <w:rsid w:val="008F7089"/>
    <w:rsid w:val="009036ED"/>
    <w:rsid w:val="009040BB"/>
    <w:rsid w:val="00914605"/>
    <w:rsid w:val="009159EB"/>
    <w:rsid w:val="00916E4F"/>
    <w:rsid w:val="00917F06"/>
    <w:rsid w:val="0092394A"/>
    <w:rsid w:val="009304CE"/>
    <w:rsid w:val="009305B2"/>
    <w:rsid w:val="00931744"/>
    <w:rsid w:val="00931CFC"/>
    <w:rsid w:val="00932E5E"/>
    <w:rsid w:val="00932F0B"/>
    <w:rsid w:val="00934E01"/>
    <w:rsid w:val="00935004"/>
    <w:rsid w:val="009417C0"/>
    <w:rsid w:val="00942B88"/>
    <w:rsid w:val="00942F5A"/>
    <w:rsid w:val="00944C06"/>
    <w:rsid w:val="00947A95"/>
    <w:rsid w:val="00950424"/>
    <w:rsid w:val="009512A5"/>
    <w:rsid w:val="00952070"/>
    <w:rsid w:val="00953490"/>
    <w:rsid w:val="00953AEA"/>
    <w:rsid w:val="00954093"/>
    <w:rsid w:val="00961422"/>
    <w:rsid w:val="009620FB"/>
    <w:rsid w:val="00962700"/>
    <w:rsid w:val="00962C12"/>
    <w:rsid w:val="00964430"/>
    <w:rsid w:val="00964D46"/>
    <w:rsid w:val="00965716"/>
    <w:rsid w:val="00966CD9"/>
    <w:rsid w:val="00971C70"/>
    <w:rsid w:val="00977199"/>
    <w:rsid w:val="00977387"/>
    <w:rsid w:val="00983297"/>
    <w:rsid w:val="00983C55"/>
    <w:rsid w:val="00987608"/>
    <w:rsid w:val="00987D49"/>
    <w:rsid w:val="00990BD4"/>
    <w:rsid w:val="009920CD"/>
    <w:rsid w:val="00994339"/>
    <w:rsid w:val="009946C5"/>
    <w:rsid w:val="00994F83"/>
    <w:rsid w:val="00997AD9"/>
    <w:rsid w:val="009A1E04"/>
    <w:rsid w:val="009A25A9"/>
    <w:rsid w:val="009A4092"/>
    <w:rsid w:val="009A4CEC"/>
    <w:rsid w:val="009A5808"/>
    <w:rsid w:val="009A6E97"/>
    <w:rsid w:val="009A77E6"/>
    <w:rsid w:val="009B1725"/>
    <w:rsid w:val="009B6B5E"/>
    <w:rsid w:val="009B7061"/>
    <w:rsid w:val="009C0FE2"/>
    <w:rsid w:val="009C285A"/>
    <w:rsid w:val="009C4500"/>
    <w:rsid w:val="009C734D"/>
    <w:rsid w:val="009C7472"/>
    <w:rsid w:val="009D0ECD"/>
    <w:rsid w:val="009D26CA"/>
    <w:rsid w:val="009D2DFC"/>
    <w:rsid w:val="009D6E5A"/>
    <w:rsid w:val="009E2F5B"/>
    <w:rsid w:val="009E491D"/>
    <w:rsid w:val="009E6591"/>
    <w:rsid w:val="009E7F9A"/>
    <w:rsid w:val="009F062E"/>
    <w:rsid w:val="009F0FB0"/>
    <w:rsid w:val="009F5ACB"/>
    <w:rsid w:val="009F6F07"/>
    <w:rsid w:val="00A02118"/>
    <w:rsid w:val="00A104B9"/>
    <w:rsid w:val="00A11D83"/>
    <w:rsid w:val="00A1308E"/>
    <w:rsid w:val="00A16DD3"/>
    <w:rsid w:val="00A250F2"/>
    <w:rsid w:val="00A30D7E"/>
    <w:rsid w:val="00A37032"/>
    <w:rsid w:val="00A37E58"/>
    <w:rsid w:val="00A4465D"/>
    <w:rsid w:val="00A46AAD"/>
    <w:rsid w:val="00A504DF"/>
    <w:rsid w:val="00A51112"/>
    <w:rsid w:val="00A5185A"/>
    <w:rsid w:val="00A6214C"/>
    <w:rsid w:val="00A67FA9"/>
    <w:rsid w:val="00A76143"/>
    <w:rsid w:val="00A76812"/>
    <w:rsid w:val="00A83AE6"/>
    <w:rsid w:val="00A83EF5"/>
    <w:rsid w:val="00A86C89"/>
    <w:rsid w:val="00A9160B"/>
    <w:rsid w:val="00A944A5"/>
    <w:rsid w:val="00A968D7"/>
    <w:rsid w:val="00A96C46"/>
    <w:rsid w:val="00AA1217"/>
    <w:rsid w:val="00AA1357"/>
    <w:rsid w:val="00AA566A"/>
    <w:rsid w:val="00AB0477"/>
    <w:rsid w:val="00AB13C0"/>
    <w:rsid w:val="00AB4250"/>
    <w:rsid w:val="00AB4B80"/>
    <w:rsid w:val="00AB4DFA"/>
    <w:rsid w:val="00AB5345"/>
    <w:rsid w:val="00AB7016"/>
    <w:rsid w:val="00AB7EFC"/>
    <w:rsid w:val="00AB7F4E"/>
    <w:rsid w:val="00AC16C2"/>
    <w:rsid w:val="00AC4B61"/>
    <w:rsid w:val="00AD12EC"/>
    <w:rsid w:val="00AD4CF1"/>
    <w:rsid w:val="00AD5360"/>
    <w:rsid w:val="00AD779F"/>
    <w:rsid w:val="00AD7E00"/>
    <w:rsid w:val="00AE0085"/>
    <w:rsid w:val="00AE0F3D"/>
    <w:rsid w:val="00AE18A3"/>
    <w:rsid w:val="00AE2E5B"/>
    <w:rsid w:val="00AE4934"/>
    <w:rsid w:val="00AE57EE"/>
    <w:rsid w:val="00AF190F"/>
    <w:rsid w:val="00AF3F24"/>
    <w:rsid w:val="00AF6DD3"/>
    <w:rsid w:val="00AF6E48"/>
    <w:rsid w:val="00B018D4"/>
    <w:rsid w:val="00B02110"/>
    <w:rsid w:val="00B061F4"/>
    <w:rsid w:val="00B10802"/>
    <w:rsid w:val="00B11C4E"/>
    <w:rsid w:val="00B1250E"/>
    <w:rsid w:val="00B12D8F"/>
    <w:rsid w:val="00B15014"/>
    <w:rsid w:val="00B16321"/>
    <w:rsid w:val="00B17797"/>
    <w:rsid w:val="00B20183"/>
    <w:rsid w:val="00B2106E"/>
    <w:rsid w:val="00B212BB"/>
    <w:rsid w:val="00B219CC"/>
    <w:rsid w:val="00B22DEE"/>
    <w:rsid w:val="00B23B01"/>
    <w:rsid w:val="00B25120"/>
    <w:rsid w:val="00B2797C"/>
    <w:rsid w:val="00B30586"/>
    <w:rsid w:val="00B306CD"/>
    <w:rsid w:val="00B33993"/>
    <w:rsid w:val="00B33BE3"/>
    <w:rsid w:val="00B34FD6"/>
    <w:rsid w:val="00B355C5"/>
    <w:rsid w:val="00B361A6"/>
    <w:rsid w:val="00B365DB"/>
    <w:rsid w:val="00B47EEA"/>
    <w:rsid w:val="00B47F5D"/>
    <w:rsid w:val="00B506BE"/>
    <w:rsid w:val="00B54710"/>
    <w:rsid w:val="00B54D16"/>
    <w:rsid w:val="00B57604"/>
    <w:rsid w:val="00B57A04"/>
    <w:rsid w:val="00B57AE6"/>
    <w:rsid w:val="00B6493A"/>
    <w:rsid w:val="00B64E8E"/>
    <w:rsid w:val="00B66DA5"/>
    <w:rsid w:val="00B66E1F"/>
    <w:rsid w:val="00B67C9B"/>
    <w:rsid w:val="00B70485"/>
    <w:rsid w:val="00B70FF9"/>
    <w:rsid w:val="00B7129B"/>
    <w:rsid w:val="00B71CB4"/>
    <w:rsid w:val="00B720BE"/>
    <w:rsid w:val="00B85F30"/>
    <w:rsid w:val="00B872A2"/>
    <w:rsid w:val="00B92EC7"/>
    <w:rsid w:val="00B963E3"/>
    <w:rsid w:val="00B973E1"/>
    <w:rsid w:val="00BA3BA6"/>
    <w:rsid w:val="00BA6E87"/>
    <w:rsid w:val="00BB248D"/>
    <w:rsid w:val="00BB2A3C"/>
    <w:rsid w:val="00BB2B05"/>
    <w:rsid w:val="00BB2DC9"/>
    <w:rsid w:val="00BB2DD0"/>
    <w:rsid w:val="00BC1175"/>
    <w:rsid w:val="00BC2304"/>
    <w:rsid w:val="00BC408F"/>
    <w:rsid w:val="00BC7DCF"/>
    <w:rsid w:val="00BD01BB"/>
    <w:rsid w:val="00BD0901"/>
    <w:rsid w:val="00BD0CA5"/>
    <w:rsid w:val="00BD34CA"/>
    <w:rsid w:val="00BD3698"/>
    <w:rsid w:val="00BD4675"/>
    <w:rsid w:val="00BE6165"/>
    <w:rsid w:val="00BF1A6A"/>
    <w:rsid w:val="00BF1FEB"/>
    <w:rsid w:val="00BF2A73"/>
    <w:rsid w:val="00BF3C99"/>
    <w:rsid w:val="00BF4140"/>
    <w:rsid w:val="00BF6721"/>
    <w:rsid w:val="00BF68A9"/>
    <w:rsid w:val="00C0388F"/>
    <w:rsid w:val="00C03966"/>
    <w:rsid w:val="00C04E50"/>
    <w:rsid w:val="00C10763"/>
    <w:rsid w:val="00C10FA1"/>
    <w:rsid w:val="00C129FF"/>
    <w:rsid w:val="00C12D29"/>
    <w:rsid w:val="00C12E5E"/>
    <w:rsid w:val="00C16B95"/>
    <w:rsid w:val="00C2031A"/>
    <w:rsid w:val="00C21392"/>
    <w:rsid w:val="00C21F29"/>
    <w:rsid w:val="00C251D1"/>
    <w:rsid w:val="00C25553"/>
    <w:rsid w:val="00C26D29"/>
    <w:rsid w:val="00C3035A"/>
    <w:rsid w:val="00C30437"/>
    <w:rsid w:val="00C30A9E"/>
    <w:rsid w:val="00C30E4C"/>
    <w:rsid w:val="00C323D8"/>
    <w:rsid w:val="00C34348"/>
    <w:rsid w:val="00C41B22"/>
    <w:rsid w:val="00C41BC7"/>
    <w:rsid w:val="00C41BFC"/>
    <w:rsid w:val="00C429DF"/>
    <w:rsid w:val="00C42ACC"/>
    <w:rsid w:val="00C44ED8"/>
    <w:rsid w:val="00C45FAD"/>
    <w:rsid w:val="00C52F62"/>
    <w:rsid w:val="00C52F77"/>
    <w:rsid w:val="00C53551"/>
    <w:rsid w:val="00C55419"/>
    <w:rsid w:val="00C57ACE"/>
    <w:rsid w:val="00C631B2"/>
    <w:rsid w:val="00C6785D"/>
    <w:rsid w:val="00C70046"/>
    <w:rsid w:val="00C70768"/>
    <w:rsid w:val="00C73691"/>
    <w:rsid w:val="00C76B6A"/>
    <w:rsid w:val="00C770CB"/>
    <w:rsid w:val="00C77350"/>
    <w:rsid w:val="00C80BD7"/>
    <w:rsid w:val="00C81CE9"/>
    <w:rsid w:val="00C81D91"/>
    <w:rsid w:val="00C8225A"/>
    <w:rsid w:val="00C829F6"/>
    <w:rsid w:val="00C85735"/>
    <w:rsid w:val="00C86C4C"/>
    <w:rsid w:val="00C87A0E"/>
    <w:rsid w:val="00C9442E"/>
    <w:rsid w:val="00C94A2B"/>
    <w:rsid w:val="00C976E6"/>
    <w:rsid w:val="00CA0C35"/>
    <w:rsid w:val="00CA10CF"/>
    <w:rsid w:val="00CA1270"/>
    <w:rsid w:val="00CA196D"/>
    <w:rsid w:val="00CA2099"/>
    <w:rsid w:val="00CA2F90"/>
    <w:rsid w:val="00CA33B3"/>
    <w:rsid w:val="00CB0008"/>
    <w:rsid w:val="00CB16EF"/>
    <w:rsid w:val="00CB5D2E"/>
    <w:rsid w:val="00CB6D84"/>
    <w:rsid w:val="00CB7D6C"/>
    <w:rsid w:val="00CC1544"/>
    <w:rsid w:val="00CC1696"/>
    <w:rsid w:val="00CC1FBC"/>
    <w:rsid w:val="00CC2527"/>
    <w:rsid w:val="00CC341F"/>
    <w:rsid w:val="00CC5A6D"/>
    <w:rsid w:val="00CC7762"/>
    <w:rsid w:val="00CD3B54"/>
    <w:rsid w:val="00CD3CA4"/>
    <w:rsid w:val="00CD3D40"/>
    <w:rsid w:val="00CD3DF3"/>
    <w:rsid w:val="00CD4127"/>
    <w:rsid w:val="00CD4A0E"/>
    <w:rsid w:val="00CD72D0"/>
    <w:rsid w:val="00CE0106"/>
    <w:rsid w:val="00CE3B0B"/>
    <w:rsid w:val="00CE70C4"/>
    <w:rsid w:val="00CF1683"/>
    <w:rsid w:val="00CF3236"/>
    <w:rsid w:val="00CF32FC"/>
    <w:rsid w:val="00CF5FBB"/>
    <w:rsid w:val="00D0454A"/>
    <w:rsid w:val="00D110FF"/>
    <w:rsid w:val="00D13121"/>
    <w:rsid w:val="00D1316E"/>
    <w:rsid w:val="00D13C12"/>
    <w:rsid w:val="00D163C6"/>
    <w:rsid w:val="00D16FE7"/>
    <w:rsid w:val="00D17B25"/>
    <w:rsid w:val="00D21C09"/>
    <w:rsid w:val="00D23D36"/>
    <w:rsid w:val="00D24A19"/>
    <w:rsid w:val="00D25417"/>
    <w:rsid w:val="00D27BA8"/>
    <w:rsid w:val="00D31C35"/>
    <w:rsid w:val="00D37BCF"/>
    <w:rsid w:val="00D42636"/>
    <w:rsid w:val="00D44A06"/>
    <w:rsid w:val="00D46754"/>
    <w:rsid w:val="00D52A61"/>
    <w:rsid w:val="00D5448C"/>
    <w:rsid w:val="00D56C33"/>
    <w:rsid w:val="00D63B12"/>
    <w:rsid w:val="00D645D4"/>
    <w:rsid w:val="00D7038B"/>
    <w:rsid w:val="00D7202D"/>
    <w:rsid w:val="00D72489"/>
    <w:rsid w:val="00D72D76"/>
    <w:rsid w:val="00D770EF"/>
    <w:rsid w:val="00D80D5F"/>
    <w:rsid w:val="00D82F7F"/>
    <w:rsid w:val="00D85580"/>
    <w:rsid w:val="00D90894"/>
    <w:rsid w:val="00D92595"/>
    <w:rsid w:val="00DA16FD"/>
    <w:rsid w:val="00DA3287"/>
    <w:rsid w:val="00DA3429"/>
    <w:rsid w:val="00DA6583"/>
    <w:rsid w:val="00DB279F"/>
    <w:rsid w:val="00DB4033"/>
    <w:rsid w:val="00DB42DC"/>
    <w:rsid w:val="00DB7D39"/>
    <w:rsid w:val="00DC1E38"/>
    <w:rsid w:val="00DC50BC"/>
    <w:rsid w:val="00DC5B73"/>
    <w:rsid w:val="00DC6449"/>
    <w:rsid w:val="00DC659E"/>
    <w:rsid w:val="00DC744D"/>
    <w:rsid w:val="00DD0046"/>
    <w:rsid w:val="00DD0E72"/>
    <w:rsid w:val="00DD419E"/>
    <w:rsid w:val="00DD4561"/>
    <w:rsid w:val="00DD66EE"/>
    <w:rsid w:val="00DE1B47"/>
    <w:rsid w:val="00DF0A00"/>
    <w:rsid w:val="00DF0E36"/>
    <w:rsid w:val="00DF1932"/>
    <w:rsid w:val="00DF1C74"/>
    <w:rsid w:val="00DF7CA2"/>
    <w:rsid w:val="00E0091A"/>
    <w:rsid w:val="00E01956"/>
    <w:rsid w:val="00E02626"/>
    <w:rsid w:val="00E04F56"/>
    <w:rsid w:val="00E051F3"/>
    <w:rsid w:val="00E116E5"/>
    <w:rsid w:val="00E118AD"/>
    <w:rsid w:val="00E12270"/>
    <w:rsid w:val="00E13DC6"/>
    <w:rsid w:val="00E13E55"/>
    <w:rsid w:val="00E14B99"/>
    <w:rsid w:val="00E16BCB"/>
    <w:rsid w:val="00E220CF"/>
    <w:rsid w:val="00E232A6"/>
    <w:rsid w:val="00E2377C"/>
    <w:rsid w:val="00E249BF"/>
    <w:rsid w:val="00E32D27"/>
    <w:rsid w:val="00E34B4C"/>
    <w:rsid w:val="00E37494"/>
    <w:rsid w:val="00E41877"/>
    <w:rsid w:val="00E42012"/>
    <w:rsid w:val="00E43542"/>
    <w:rsid w:val="00E442AC"/>
    <w:rsid w:val="00E47772"/>
    <w:rsid w:val="00E53DEA"/>
    <w:rsid w:val="00E54137"/>
    <w:rsid w:val="00E54F78"/>
    <w:rsid w:val="00E55BF1"/>
    <w:rsid w:val="00E55DFC"/>
    <w:rsid w:val="00E57C78"/>
    <w:rsid w:val="00E57F85"/>
    <w:rsid w:val="00E603F3"/>
    <w:rsid w:val="00E6212A"/>
    <w:rsid w:val="00E62962"/>
    <w:rsid w:val="00E66940"/>
    <w:rsid w:val="00E67CAD"/>
    <w:rsid w:val="00E74DAA"/>
    <w:rsid w:val="00E74E8E"/>
    <w:rsid w:val="00E76727"/>
    <w:rsid w:val="00E770F1"/>
    <w:rsid w:val="00E77458"/>
    <w:rsid w:val="00E8334F"/>
    <w:rsid w:val="00E841D1"/>
    <w:rsid w:val="00E84D7F"/>
    <w:rsid w:val="00E86FB9"/>
    <w:rsid w:val="00E87422"/>
    <w:rsid w:val="00E918AC"/>
    <w:rsid w:val="00E93DB5"/>
    <w:rsid w:val="00E941F7"/>
    <w:rsid w:val="00E94CF0"/>
    <w:rsid w:val="00EA1117"/>
    <w:rsid w:val="00EA1E77"/>
    <w:rsid w:val="00EA22F0"/>
    <w:rsid w:val="00EA2D2B"/>
    <w:rsid w:val="00EA2EBE"/>
    <w:rsid w:val="00EA3ED0"/>
    <w:rsid w:val="00EA4A23"/>
    <w:rsid w:val="00EA7CBA"/>
    <w:rsid w:val="00EB1290"/>
    <w:rsid w:val="00EB1F22"/>
    <w:rsid w:val="00EB2508"/>
    <w:rsid w:val="00EB59F5"/>
    <w:rsid w:val="00EB6663"/>
    <w:rsid w:val="00EC1A0F"/>
    <w:rsid w:val="00ED0707"/>
    <w:rsid w:val="00ED09F9"/>
    <w:rsid w:val="00ED228C"/>
    <w:rsid w:val="00ED2FD9"/>
    <w:rsid w:val="00ED7A0D"/>
    <w:rsid w:val="00EE05CB"/>
    <w:rsid w:val="00EE47C7"/>
    <w:rsid w:val="00EE6396"/>
    <w:rsid w:val="00EE6D84"/>
    <w:rsid w:val="00EF0425"/>
    <w:rsid w:val="00EF0815"/>
    <w:rsid w:val="00EF0ABD"/>
    <w:rsid w:val="00EF0DE2"/>
    <w:rsid w:val="00EF1002"/>
    <w:rsid w:val="00EF2BD1"/>
    <w:rsid w:val="00EF484B"/>
    <w:rsid w:val="00EF4D5F"/>
    <w:rsid w:val="00EF5C9D"/>
    <w:rsid w:val="00EF6646"/>
    <w:rsid w:val="00F01311"/>
    <w:rsid w:val="00F020BA"/>
    <w:rsid w:val="00F03D13"/>
    <w:rsid w:val="00F0441C"/>
    <w:rsid w:val="00F0493A"/>
    <w:rsid w:val="00F10744"/>
    <w:rsid w:val="00F115BB"/>
    <w:rsid w:val="00F12A84"/>
    <w:rsid w:val="00F13ABB"/>
    <w:rsid w:val="00F14963"/>
    <w:rsid w:val="00F173AD"/>
    <w:rsid w:val="00F17C61"/>
    <w:rsid w:val="00F20782"/>
    <w:rsid w:val="00F23C4A"/>
    <w:rsid w:val="00F23FA9"/>
    <w:rsid w:val="00F25F8D"/>
    <w:rsid w:val="00F30C76"/>
    <w:rsid w:val="00F3171F"/>
    <w:rsid w:val="00F32732"/>
    <w:rsid w:val="00F32990"/>
    <w:rsid w:val="00F36FF8"/>
    <w:rsid w:val="00F40EF4"/>
    <w:rsid w:val="00F42710"/>
    <w:rsid w:val="00F42A02"/>
    <w:rsid w:val="00F42B61"/>
    <w:rsid w:val="00F456FF"/>
    <w:rsid w:val="00F45FFF"/>
    <w:rsid w:val="00F47F6F"/>
    <w:rsid w:val="00F51393"/>
    <w:rsid w:val="00F525B7"/>
    <w:rsid w:val="00F626C6"/>
    <w:rsid w:val="00F6417A"/>
    <w:rsid w:val="00F6437F"/>
    <w:rsid w:val="00F67320"/>
    <w:rsid w:val="00F709E4"/>
    <w:rsid w:val="00F70C93"/>
    <w:rsid w:val="00F7553D"/>
    <w:rsid w:val="00F82543"/>
    <w:rsid w:val="00F828D9"/>
    <w:rsid w:val="00F87324"/>
    <w:rsid w:val="00F92D24"/>
    <w:rsid w:val="00F95087"/>
    <w:rsid w:val="00F9726B"/>
    <w:rsid w:val="00F978C6"/>
    <w:rsid w:val="00FA1D98"/>
    <w:rsid w:val="00FA1EB9"/>
    <w:rsid w:val="00FA25DE"/>
    <w:rsid w:val="00FA301C"/>
    <w:rsid w:val="00FA340F"/>
    <w:rsid w:val="00FA3E78"/>
    <w:rsid w:val="00FA42C5"/>
    <w:rsid w:val="00FA524E"/>
    <w:rsid w:val="00FA72EE"/>
    <w:rsid w:val="00FB1652"/>
    <w:rsid w:val="00FB4F71"/>
    <w:rsid w:val="00FC4080"/>
    <w:rsid w:val="00FC409D"/>
    <w:rsid w:val="00FC745E"/>
    <w:rsid w:val="00FD0045"/>
    <w:rsid w:val="00FD1513"/>
    <w:rsid w:val="00FD1535"/>
    <w:rsid w:val="00FD1BBC"/>
    <w:rsid w:val="00FD1DF2"/>
    <w:rsid w:val="00FD49B3"/>
    <w:rsid w:val="00FD7BFB"/>
    <w:rsid w:val="00FE11A6"/>
    <w:rsid w:val="00FE26F3"/>
    <w:rsid w:val="00FE4CAF"/>
    <w:rsid w:val="00FE7407"/>
    <w:rsid w:val="00FE7625"/>
    <w:rsid w:val="00FE7D18"/>
    <w:rsid w:val="00FF22A2"/>
    <w:rsid w:val="00FF395C"/>
    <w:rsid w:val="00FF4FE0"/>
    <w:rsid w:val="010D634A"/>
    <w:rsid w:val="013F929D"/>
    <w:rsid w:val="02DC98EA"/>
    <w:rsid w:val="04F40BD5"/>
    <w:rsid w:val="07EFAED3"/>
    <w:rsid w:val="0AFDA7CD"/>
    <w:rsid w:val="0C6541D5"/>
    <w:rsid w:val="0C7D9AE7"/>
    <w:rsid w:val="1029C1A5"/>
    <w:rsid w:val="12968A5F"/>
    <w:rsid w:val="12D68F75"/>
    <w:rsid w:val="14250ED9"/>
    <w:rsid w:val="1455BF18"/>
    <w:rsid w:val="170B7603"/>
    <w:rsid w:val="19BADCA3"/>
    <w:rsid w:val="1C280162"/>
    <w:rsid w:val="22007AE7"/>
    <w:rsid w:val="294AE8A4"/>
    <w:rsid w:val="2970597F"/>
    <w:rsid w:val="2A49E067"/>
    <w:rsid w:val="2B5DAB79"/>
    <w:rsid w:val="2DE1B7E0"/>
    <w:rsid w:val="31B3EC3A"/>
    <w:rsid w:val="31C03CBE"/>
    <w:rsid w:val="31ECC85D"/>
    <w:rsid w:val="32721F34"/>
    <w:rsid w:val="33C69F41"/>
    <w:rsid w:val="35EAEC95"/>
    <w:rsid w:val="366871C8"/>
    <w:rsid w:val="377724E0"/>
    <w:rsid w:val="39DFFC04"/>
    <w:rsid w:val="3AFA7D9C"/>
    <w:rsid w:val="3B15C946"/>
    <w:rsid w:val="3E2EE51C"/>
    <w:rsid w:val="3E633D12"/>
    <w:rsid w:val="4086A7AF"/>
    <w:rsid w:val="42607E93"/>
    <w:rsid w:val="43414047"/>
    <w:rsid w:val="43D3AFF4"/>
    <w:rsid w:val="44B1A14D"/>
    <w:rsid w:val="4ADCED71"/>
    <w:rsid w:val="4BBDAF25"/>
    <w:rsid w:val="4C9B6D1B"/>
    <w:rsid w:val="4E59B4F9"/>
    <w:rsid w:val="4EAFC180"/>
    <w:rsid w:val="4FE07695"/>
    <w:rsid w:val="51ED4ABE"/>
    <w:rsid w:val="52295AA3"/>
    <w:rsid w:val="524150AF"/>
    <w:rsid w:val="554BE7D6"/>
    <w:rsid w:val="5B46A90D"/>
    <w:rsid w:val="5B4FDB0A"/>
    <w:rsid w:val="6034A84F"/>
    <w:rsid w:val="683EFC34"/>
    <w:rsid w:val="6988A39D"/>
    <w:rsid w:val="6AB4BF69"/>
    <w:rsid w:val="6CD8F155"/>
    <w:rsid w:val="6D227332"/>
    <w:rsid w:val="6E2F0378"/>
    <w:rsid w:val="6F0FC52C"/>
    <w:rsid w:val="70860EE5"/>
    <w:rsid w:val="70D2F8D1"/>
    <w:rsid w:val="7116B1A6"/>
    <w:rsid w:val="712115D3"/>
    <w:rsid w:val="754388BB"/>
    <w:rsid w:val="780CA0CB"/>
    <w:rsid w:val="78DBDE58"/>
    <w:rsid w:val="79715DE8"/>
    <w:rsid w:val="7E019B17"/>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customStyle="1" w:styleId="Mention1">
    <w:name w:val="Mention1"/>
    <w:basedOn w:val="DefaultParagraphFont"/>
    <w:uiPriority w:val="99"/>
    <w:unhideWhenUsed/>
    <w:rsid w:val="002668D2"/>
    <w:rPr>
      <w:color w:val="2B579A"/>
      <w:shd w:val="clear" w:color="auto" w:fill="E1DFDD"/>
    </w:rPr>
  </w:style>
  <w:style w:type="character" w:customStyle="1" w:styleId="stylesc-configcardtagiswf8">
    <w:name w:val="styles_c-configcard__tag__iswf8"/>
    <w:basedOn w:val="DefaultParagraphFont"/>
    <w:rsid w:val="00FD7BFB"/>
  </w:style>
  <w:style w:type="paragraph" w:customStyle="1" w:styleId="Default">
    <w:name w:val="Default"/>
    <w:rsid w:val="00FD7BFB"/>
    <w:pPr>
      <w:autoSpaceDE w:val="0"/>
      <w:adjustRightInd w:val="0"/>
      <w:spacing w:after="0" w:line="240" w:lineRule="auto"/>
      <w:textAlignment w:val="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0539">
      <w:bodyDiv w:val="1"/>
      <w:marLeft w:val="0"/>
      <w:marRight w:val="0"/>
      <w:marTop w:val="0"/>
      <w:marBottom w:val="0"/>
      <w:divBdr>
        <w:top w:val="none" w:sz="0" w:space="0" w:color="auto"/>
        <w:left w:val="none" w:sz="0" w:space="0" w:color="auto"/>
        <w:bottom w:val="none" w:sz="0" w:space="0" w:color="auto"/>
        <w:right w:val="none" w:sz="0" w:space="0" w:color="auto"/>
      </w:divBdr>
    </w:div>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FB156BC82448AFDD97B7CAF7A0F6" ma:contentTypeVersion="19" ma:contentTypeDescription="Create a new document." ma:contentTypeScope="" ma:versionID="5d7beca22bdf3666e724eaa060cf4eaf">
  <xsd:schema xmlns:xsd="http://www.w3.org/2001/XMLSchema" xmlns:xs="http://www.w3.org/2001/XMLSchema" xmlns:p="http://schemas.microsoft.com/office/2006/metadata/properties" xmlns:ns2="e5a5c70b-14ad-4d46-81f6-8676a668313a" xmlns:ns3="816d22e5-93b6-44cf-a50c-293f858cd7d7" xmlns:ns4="26af0647-b22e-4afb-adbd-90ed07a6aadb" xmlns:ns5="955f43de-c42a-4337-9012-ed33509af121" targetNamespace="http://schemas.microsoft.com/office/2006/metadata/properties" ma:root="true" ma:fieldsID="f1e34797ddae71856f102c36c15aed73" ns2:_="" ns3:_="" ns4:_="" ns5:_="">
    <xsd:import namespace="e5a5c70b-14ad-4d46-81f6-8676a668313a"/>
    <xsd:import namespace="816d22e5-93b6-44cf-a50c-293f858cd7d7"/>
    <xsd:import namespace="26af0647-b22e-4afb-adbd-90ed07a6aadb"/>
    <xsd:import namespace="955f43de-c42a-4337-9012-ed33509af1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c70b-14ad-4d46-81f6-8676a668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d22e5-93b6-44cf-a50c-293f858cd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f0647-b22e-4afb-adbd-90ed07a6aadb"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43de-c42a-4337-9012-ed33509af1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1d0098-971c-41bf-9f4a-7640bc9e273a}" ma:internalName="TaxCatchAll" ma:showField="CatchAllData" ma:web="955f43de-c42a-4337-9012-ed33509af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f0647-b22e-4afb-adbd-90ed07a6aadb">
      <Terms xmlns="http://schemas.microsoft.com/office/infopath/2007/PartnerControls"/>
    </lcf76f155ced4ddcb4097134ff3c332f>
    <TaxCatchAll xmlns="955f43de-c42a-4337-9012-ed33509af1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F4CD-56FF-4528-A500-978C53286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c70b-14ad-4d46-81f6-8676a668313a"/>
    <ds:schemaRef ds:uri="816d22e5-93b6-44cf-a50c-293f858cd7d7"/>
    <ds:schemaRef ds:uri="26af0647-b22e-4afb-adbd-90ed07a6aadb"/>
    <ds:schemaRef ds:uri="955f43de-c42a-4337-9012-ed33509af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26af0647-b22e-4afb-adbd-90ed07a6aadb"/>
    <ds:schemaRef ds:uri="955f43de-c42a-4337-9012-ed33509af121"/>
  </ds:schemaRefs>
</ds:datastoreItem>
</file>

<file path=customXml/itemProps3.xml><?xml version="1.0" encoding="utf-8"?>
<ds:datastoreItem xmlns:ds="http://schemas.openxmlformats.org/officeDocument/2006/customXml" ds:itemID="{D51BD769-DA05-4349-B724-C6D4F5CFB6B1}">
  <ds:schemaRefs>
    <ds:schemaRef ds:uri="http://schemas.openxmlformats.org/officeDocument/2006/bibliography"/>
  </ds:schemaRefs>
</ds:datastoreItem>
</file>

<file path=customXml/itemProps4.xml><?xml version="1.0" encoding="utf-8"?>
<ds:datastoreItem xmlns:ds="http://schemas.openxmlformats.org/officeDocument/2006/customXml" ds:itemID="{C8425911-2B81-4D1C-8B80-1A36514A8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Gražina Kašinskienė</cp:lastModifiedBy>
  <cp:revision>6</cp:revision>
  <dcterms:created xsi:type="dcterms:W3CDTF">2025-02-04T06:50:00Z</dcterms:created>
  <dcterms:modified xsi:type="dcterms:W3CDTF">2025-02-14T11:48:00Z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0x010100ADF3FB156BC82448AFDD97B7CAF7A0F6</vt:lpwstr>
  </property>
  <property fmtid="{D5CDD505-2E9C-101B-9397-08002B2CF9AE}" pid="3" name="MediaServiceImageTags">
    <vt:lpwstr/>
  </property>
</Properties>
</file>