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CD20" w14:textId="7CA0AFF4" w:rsidR="001428B7" w:rsidRPr="0099191E" w:rsidRDefault="001428B7" w:rsidP="001428B7">
      <w:pPr>
        <w:pStyle w:val="Heading"/>
        <w:jc w:val="center"/>
        <w:rPr>
          <w:lang w:val="lt-LT"/>
        </w:rPr>
      </w:pPr>
      <w:r w:rsidRPr="0099191E">
        <w:rPr>
          <w:lang w:val="lt-LT"/>
        </w:rPr>
        <w:t xml:space="preserve">PIRKIMO SĄLYGŲ </w:t>
      </w:r>
      <w:r w:rsidR="000A5E65">
        <w:rPr>
          <w:lang w:val="lt-LT"/>
        </w:rPr>
        <w:t xml:space="preserve">4 </w:t>
      </w:r>
      <w:r w:rsidRPr="0099191E">
        <w:rPr>
          <w:lang w:val="lt-LT"/>
        </w:rPr>
        <w:t>PRIEDAS „</w:t>
      </w:r>
      <w:r>
        <w:rPr>
          <w:lang w:val="lt-LT"/>
        </w:rPr>
        <w:t>PAŠALINIMO PAGRINDAI</w:t>
      </w:r>
      <w:r w:rsidRPr="0099191E">
        <w:rPr>
          <w:lang w:val="lt-LT"/>
        </w:rPr>
        <w:t>“</w:t>
      </w:r>
    </w:p>
    <w:p w14:paraId="3A742612"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3631" w:type="dxa"/>
        <w:tblInd w:w="1075" w:type="dxa"/>
        <w:tblLayout w:type="fixed"/>
        <w:tblLook w:val="04A0" w:firstRow="1" w:lastRow="0" w:firstColumn="1" w:lastColumn="0" w:noHBand="0" w:noVBand="1"/>
      </w:tblPr>
      <w:tblGrid>
        <w:gridCol w:w="555"/>
        <w:gridCol w:w="4358"/>
        <w:gridCol w:w="4359"/>
        <w:gridCol w:w="4359"/>
      </w:tblGrid>
      <w:tr w:rsidR="00371F92" w:rsidRPr="0098584D" w14:paraId="52AB02FF" w14:textId="77777777" w:rsidTr="00957F17">
        <w:tc>
          <w:tcPr>
            <w:tcW w:w="555" w:type="dxa"/>
          </w:tcPr>
          <w:p w14:paraId="14E54FD1" w14:textId="77777777" w:rsidR="00371F92" w:rsidRPr="0098584D" w:rsidRDefault="00371F92"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C33BF25" w14:textId="77777777" w:rsidR="00371F92" w:rsidRPr="0098584D" w:rsidRDefault="00371F92"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2838CD74" w14:textId="2C6BE4E8" w:rsidR="00371F92" w:rsidRPr="0098584D" w:rsidRDefault="00371F92" w:rsidP="00FC6E87">
            <w:pPr>
              <w:jc w:val="center"/>
              <w:rPr>
                <w:rFonts w:eastAsia="Times New Roman"/>
                <w:b/>
                <w:bCs/>
                <w:color w:val="404040" w:themeColor="text1" w:themeTint="BF"/>
              </w:rPr>
            </w:pPr>
            <w:r w:rsidRPr="0098584D">
              <w:rPr>
                <w:b/>
                <w:bCs/>
                <w:color w:val="404040" w:themeColor="text1" w:themeTint="BF"/>
              </w:rPr>
              <w:t>Atitik</w:t>
            </w:r>
            <w:r>
              <w:rPr>
                <w:b/>
                <w:bCs/>
                <w:color w:val="404040" w:themeColor="text1" w:themeTint="BF"/>
              </w:rPr>
              <w:t>t</w:t>
            </w:r>
            <w:r w:rsidRPr="0098584D">
              <w:rPr>
                <w:b/>
                <w:bCs/>
                <w:color w:val="404040" w:themeColor="text1" w:themeTint="BF"/>
              </w:rPr>
              <w:t>į pagrindžiantys dokumentai</w:t>
            </w:r>
          </w:p>
        </w:tc>
        <w:tc>
          <w:tcPr>
            <w:tcW w:w="4359" w:type="dxa"/>
            <w:vAlign w:val="center"/>
          </w:tcPr>
          <w:p w14:paraId="262E9AE8" w14:textId="77777777" w:rsidR="00371F92" w:rsidRPr="0098584D" w:rsidRDefault="00371F92" w:rsidP="00A9443F">
            <w:pPr>
              <w:jc w:val="center"/>
              <w:rPr>
                <w:b/>
                <w:bCs/>
                <w:color w:val="404040" w:themeColor="text1" w:themeTint="BF"/>
              </w:rPr>
            </w:pPr>
            <w:r w:rsidRPr="0098584D">
              <w:rPr>
                <w:b/>
                <w:bCs/>
                <w:color w:val="404040" w:themeColor="text1" w:themeTint="BF"/>
              </w:rPr>
              <w:t>Subjektas, kuris turi atitikti reikalavimą</w:t>
            </w:r>
          </w:p>
        </w:tc>
      </w:tr>
      <w:tr w:rsidR="008B2F2F" w:rsidRPr="00A7676D" w14:paraId="31CE0DCF" w14:textId="77777777" w:rsidTr="00957F17">
        <w:tc>
          <w:tcPr>
            <w:tcW w:w="555" w:type="dxa"/>
          </w:tcPr>
          <w:p w14:paraId="4D48A043" w14:textId="657842C5" w:rsidR="008B2F2F" w:rsidRDefault="008B2F2F" w:rsidP="008B2F2F">
            <w:r>
              <w:t>1.</w:t>
            </w:r>
          </w:p>
        </w:tc>
        <w:tc>
          <w:tcPr>
            <w:tcW w:w="4358" w:type="dxa"/>
          </w:tcPr>
          <w:p w14:paraId="76391AE1" w14:textId="7C2AEF98" w:rsidR="008B2F2F" w:rsidRDefault="008B2F2F" w:rsidP="008B2F2F">
            <w:r>
              <w:t xml:space="preserve">Tiekėjas šalinamas iš pirkimo procedūrų, jei (VPĮ 46 straipsnio 1 dalis (EBVPD III dalies A1-A6 punktai ir D1 punktas)): </w:t>
            </w:r>
            <w:r>
              <w:br/>
            </w:r>
            <w:r>
              <w:b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 xml:space="preserve">8) kitos valstybės tiekėjo atliktą nusikaltimą, </w:t>
            </w:r>
            <w:r>
              <w:lastRenderedPageBreak/>
              <w:t>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 xml:space="preserve">Kai priimtu ir įsiteisėjusiu teismo sprendimu tiekėjui yra nustatytas šio pašalinimo pagrindo laikotarpis, perkančioji organizacija tiekėją iš </w:t>
            </w:r>
            <w:r>
              <w:lastRenderedPageBreak/>
              <w:t>pirkimo procedūros šalina teismo sprendime nurodytą laikotarpį.</w:t>
            </w:r>
          </w:p>
        </w:tc>
        <w:tc>
          <w:tcPr>
            <w:tcW w:w="4359" w:type="dxa"/>
          </w:tcPr>
          <w:p w14:paraId="07C92333" w14:textId="56FB050C" w:rsidR="008B2F2F" w:rsidRDefault="008B2F2F" w:rsidP="008B2F2F">
            <w:r>
              <w:lastRenderedPageBreak/>
              <w:t xml:space="preserve"> 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w:t>
            </w:r>
            <w:r>
              <w:lastRenderedPageBreak/>
              <w:t>organizacijos.</w:t>
            </w:r>
            <w:r>
              <w:br/>
            </w:r>
            <w:r>
              <w:br/>
              <w:t xml:space="preserve">Nurodyti dokumentai turi būti išduoti ne anksčiau kaip 180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p>
        </w:tc>
        <w:tc>
          <w:tcPr>
            <w:tcW w:w="4359" w:type="dxa"/>
          </w:tcPr>
          <w:p w14:paraId="4A581FF0" w14:textId="76FD8ECC" w:rsidR="008B2F2F" w:rsidRDefault="008B2F2F" w:rsidP="008B2F2F">
            <w:r>
              <w:lastRenderedPageBreak/>
              <w:t>Tiekėjas, kiekvienas tiekėjų grupės narys ir kiekvienas kitas ūkio subjektas, kurio pajėgumais remiasi tiekėjas.</w:t>
            </w:r>
            <w:r>
              <w:br/>
            </w:r>
          </w:p>
        </w:tc>
      </w:tr>
      <w:tr w:rsidR="00371F92" w:rsidRPr="00A7676D" w14:paraId="0C18FCA4" w14:textId="77777777" w:rsidTr="00957F17">
        <w:tc>
          <w:tcPr>
            <w:tcW w:w="555" w:type="dxa"/>
          </w:tcPr>
          <w:p w14:paraId="059ED5F2" w14:textId="76BAD133" w:rsidR="00371F92" w:rsidRDefault="008B2F2F">
            <w:r>
              <w:lastRenderedPageBreak/>
              <w:t>2</w:t>
            </w:r>
            <w:r w:rsidR="00371F92">
              <w:t>.</w:t>
            </w:r>
          </w:p>
        </w:tc>
        <w:tc>
          <w:tcPr>
            <w:tcW w:w="4358" w:type="dxa"/>
          </w:tcPr>
          <w:p w14:paraId="39824835" w14:textId="77777777" w:rsidR="00371F92" w:rsidRDefault="00371F92">
            <w:r>
              <w:t>Tiekėjas šalinamas iš pirkimo procedūrų, jei (VPĮ 46 straipsnio 21 dalis (EBVPD III dalies D2 punktas)):</w:t>
            </w:r>
            <w:r>
              <w:br/>
              <w:t>Tiekėjas yra neatlikęs jam paskirtos baudžiamojo poveikio priemonės – uždraudimo juridiniam asmeniui dalyvauti viešuosiuose pirkimuose.</w:t>
            </w:r>
          </w:p>
        </w:tc>
        <w:tc>
          <w:tcPr>
            <w:tcW w:w="4359" w:type="dxa"/>
          </w:tcPr>
          <w:p w14:paraId="5618E1EF" w14:textId="77777777" w:rsidR="00371F92" w:rsidRDefault="00371F92">
            <w:r>
              <w:t>Iš Lietuvoje įsteigtų subjektų įrodančių dokumentų nereikalaujama. Užtenka pateikto EBVPD.</w:t>
            </w:r>
          </w:p>
        </w:tc>
        <w:tc>
          <w:tcPr>
            <w:tcW w:w="4359" w:type="dxa"/>
          </w:tcPr>
          <w:p w14:paraId="13A06F02" w14:textId="77777777" w:rsidR="00371F92" w:rsidRDefault="00371F92">
            <w:r>
              <w:t>Tiekėjas, kiekvienas tiekėjų grupės narys ir kiekvienas kitas ūkio subjektas, kurio pajėgumais remiasi tiekėjas.</w:t>
            </w:r>
            <w:r>
              <w:br/>
            </w:r>
          </w:p>
        </w:tc>
      </w:tr>
      <w:tr w:rsidR="008B2F2F" w:rsidRPr="00A7676D" w14:paraId="77FF4536" w14:textId="77777777" w:rsidTr="00957F17">
        <w:tc>
          <w:tcPr>
            <w:tcW w:w="555" w:type="dxa"/>
          </w:tcPr>
          <w:p w14:paraId="5FA22C23" w14:textId="13ED7C46" w:rsidR="008B2F2F" w:rsidRDefault="008B2F2F" w:rsidP="008B2F2F">
            <w:r>
              <w:t>3.</w:t>
            </w:r>
          </w:p>
        </w:tc>
        <w:tc>
          <w:tcPr>
            <w:tcW w:w="4358" w:type="dxa"/>
          </w:tcPr>
          <w:p w14:paraId="6B84276F" w14:textId="389681DB" w:rsidR="008B2F2F" w:rsidRDefault="008B2F2F" w:rsidP="008B2F2F">
            <w:r>
              <w:t>Tiekėjas šalinamas iš pirkimo procedūrų, jei (VPĮ 46 straipsnio 3 dalis (EBVPD III dalies B1 ir B2 punktai)):</w:t>
            </w:r>
            <w:r>
              <w:br/>
            </w:r>
            <w: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lastRenderedPageBreak/>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br/>
            </w:r>
          </w:p>
        </w:tc>
        <w:tc>
          <w:tcPr>
            <w:tcW w:w="4359" w:type="dxa"/>
          </w:tcPr>
          <w:p w14:paraId="47E9BCAB" w14:textId="18C555C9" w:rsidR="008B2F2F" w:rsidRDefault="008B2F2F" w:rsidP="008B2F2F">
            <w:r>
              <w:lastRenderedPageBreak/>
              <w:t>1) Dėl įsipareigojimų, susijusių su mokesčių mokėjimu (išskyrus socialinio draudimo įmokas),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w:t>
            </w:r>
            <w:r>
              <w:lastRenderedPageBreak/>
              <w:t xml:space="preserve">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r>
              <w:br/>
            </w:r>
            <w:r>
              <w:lastRenderedPageBreak/>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w:t>
            </w:r>
            <w:r>
              <w:lastRenderedPageBreak/>
              <w:t xml:space="preserve">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tiekėjas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359" w:type="dxa"/>
          </w:tcPr>
          <w:p w14:paraId="6CF7C2F6" w14:textId="09784585" w:rsidR="008B2F2F" w:rsidRDefault="008B2F2F" w:rsidP="008B2F2F">
            <w:r>
              <w:lastRenderedPageBreak/>
              <w:t>Tiekėjas, kiekvienas tiekėjų grupės narys ir kiekvienas kitas ūkio subjektas, kurio pajėgumais remiasi tiekėjas.</w:t>
            </w:r>
            <w:r>
              <w:br/>
            </w:r>
          </w:p>
        </w:tc>
      </w:tr>
      <w:tr w:rsidR="008B2F2F" w14:paraId="110D5E87" w14:textId="77777777" w:rsidTr="00957F17">
        <w:tc>
          <w:tcPr>
            <w:tcW w:w="555" w:type="dxa"/>
          </w:tcPr>
          <w:p w14:paraId="35A0C5CB" w14:textId="798F60D8" w:rsidR="008B2F2F" w:rsidRDefault="000A5E65" w:rsidP="008B2F2F">
            <w:r>
              <w:lastRenderedPageBreak/>
              <w:t>4</w:t>
            </w:r>
            <w:r w:rsidR="008B2F2F">
              <w:t>.</w:t>
            </w:r>
          </w:p>
        </w:tc>
        <w:tc>
          <w:tcPr>
            <w:tcW w:w="4358" w:type="dxa"/>
          </w:tcPr>
          <w:p w14:paraId="73D0C8A5" w14:textId="77777777" w:rsidR="008B2F2F" w:rsidRDefault="008B2F2F" w:rsidP="008B2F2F">
            <w:r>
              <w:t>1. Tiekėjas šalinamas iš pirkimo procedūrų, jei (VPĮ 46 straipsnio 4 dalies 1 punktas (EBVPD III dalies C10 punktas)):</w:t>
            </w:r>
            <w:r>
              <w:br/>
            </w:r>
            <w:r>
              <w:br/>
              <w:t>Tiekėjas su kitais tiekėjais yra sudaręs susitarimų, kuriais siekiama iškreipti konkurenciją atliekamame pirkime, ir perkančioji organizacija dėl to turi įtikinamų duomenų.</w:t>
            </w:r>
            <w:r>
              <w:br/>
            </w:r>
            <w:r>
              <w:br/>
              <w:t xml:space="preserve">2. Tiekėjas šalinamas iš pirkimo procedūrų, jei </w:t>
            </w:r>
            <w:r>
              <w:lastRenderedPageBreak/>
              <w:t>(VPĮ 46 straipsnio 4 dalies 2 punktas (EBVPD III dalies C12 punktas)):</w:t>
            </w:r>
            <w:r>
              <w:br/>
            </w:r>
            <w:r>
              <w:b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br/>
            </w:r>
            <w:r>
              <w:br/>
              <w:t>3. Tiekėjas šalinamas iš pirkimo procedūrų, jei (VPĮ 46 straipsnio 4 dalies 3 punktas (EBVPD III dalies C13 punktas)):</w:t>
            </w:r>
            <w:r>
              <w:br/>
            </w:r>
            <w:r>
              <w:br/>
              <w:t>Pažeista konkurencija, kaip nustatyta VPĮ 27 straipsnio 3 ir 4 dalyse, ir atitinkamos padėties negalima ištaisyti.</w:t>
            </w:r>
            <w:r>
              <w:br/>
            </w:r>
            <w:r>
              <w:br/>
              <w:t>4. Tiekėjas šalinamas iš pirkimo procedūrų, jei (VPĮ 46 straipsnio 4 dalies 4 punktas (EBVPD III dalies C15 punktas)):</w:t>
            </w:r>
            <w:r>
              <w:br/>
            </w:r>
            <w:r>
              <w:b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w:t>
            </w:r>
            <w: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br/>
            </w:r>
            <w:r>
              <w:br/>
              <w:t>5. Tiekėjas šalinamas iš pirkimo procedūrų, jei (VPĮ 46 straipsnio 4 dalies 5 punktas (EBVPD III dalies C15 punktas)):</w:t>
            </w:r>
            <w:r>
              <w:br/>
            </w:r>
            <w:r>
              <w:b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lastRenderedPageBreak/>
              <w:t>ir perkančioji organizacija gali tai įrodyti bet kokiomis teisėtomis priemonėmis.</w:t>
            </w:r>
            <w:r>
              <w:br/>
            </w:r>
            <w:r>
              <w:br/>
              <w:t>6. Tiekėjas šalinamas iš pirkimo procedūrų, jei (VPĮ 46 straipsnio 4 dalies 6 punktas (EBVPD III dalies C14 punktas)):</w:t>
            </w:r>
            <w:r>
              <w:br/>
            </w:r>
            <w: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br/>
            </w:r>
            <w:r>
              <w:br/>
              <w:t>7. Tiekėjas šalinamas iš pirkimo procedūrų, jei (VPĮ 46 straipsnio 4 dalies 7 punkto a papunktis (EBVPD III dalies C11 punktas)):</w:t>
            </w:r>
            <w:r>
              <w:br/>
            </w:r>
            <w: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r>
              <w:br/>
              <w:t>8. Tiekėjas šalinamas iš pirkimo procedūrų, jei (VPĮ 46 straipsnio 4 dalies 7 punkto b papunktis (EBVPD III dalies C11 punktas)):</w:t>
            </w:r>
            <w:r>
              <w:br/>
            </w:r>
            <w: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br/>
            </w:r>
            <w:r>
              <w:br/>
              <w:t>9. Tiekėjas šalinamas iš pirkimo procedūrų, jei (VPĮ 46 straipsnio 4 dalies 7 punkto c papunktis (EBVPD III dalies C11 punktas)):</w:t>
            </w:r>
            <w:r>
              <w:br/>
            </w:r>
            <w:r>
              <w:br/>
              <w:t xml:space="preserve">Tiekėjas yra padaręs rimtą profesinį pažeidimą, dėl kurio perkančioji organizacija abejoja tiekėjo sąžiningumu, kai jis yra padaręs </w:t>
            </w:r>
            <w:r>
              <w:lastRenderedPageBreak/>
              <w:t>draudimo sudaryti draudžiamus susitarimus, įtvirtinto Lietuvos Respublikos konkurencijos įstatyme ar panašaus pobūdžio kitos valstybės teisės akte, pažeidimą ir nuo jo padarymo dienos praėjo mažiau kaip 3 metai.</w:t>
            </w:r>
            <w:r>
              <w:br/>
            </w:r>
            <w:r>
              <w:br/>
              <w:t>Kai priimtu ir įsiteisėjusiu teismo sprendimu tiekėjui yra nustatytas šių pašalinimo pagrindų laikotarpis, perkančioji organizacija tiekėją iš pirkimo procedūros šalina teismo sprendime nurodytą laikotarpį.</w:t>
            </w:r>
            <w:r>
              <w:br/>
            </w:r>
            <w: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br/>
            </w:r>
            <w:r>
              <w:br/>
            </w:r>
          </w:p>
        </w:tc>
        <w:tc>
          <w:tcPr>
            <w:tcW w:w="4359" w:type="dxa"/>
          </w:tcPr>
          <w:p w14:paraId="2BAE6238" w14:textId="77777777" w:rsidR="008B2F2F" w:rsidRDefault="008B2F2F" w:rsidP="008B2F2F">
            <w:r>
              <w:lastRenderedPageBreak/>
              <w:t>Iš Lietuvoje įsteigtų subjektų įrodančių dokumentų nereikalaujama. Užtenka pateikto EBVPD.</w:t>
            </w:r>
            <w:r>
              <w:br/>
            </w:r>
            <w:r>
              <w:br/>
              <w:t xml:space="preserve">Priimant sprendimus dėl tiekėjo pašalinimo iš pirkimo procedūros VPĮ 46 straipsnio 4 dalies 4 punkte nurodytu pašalinimo pagrindu, be kita ko, gali būti atsižvelgiama į pagal VPĮ 52 straipsnį skelbiamą informaciją: </w:t>
            </w:r>
            <w:r>
              <w:br/>
            </w:r>
            <w:r>
              <w:br/>
              <w:t>https://vpt.lrv.lt/melaginga-informacija-</w:t>
            </w:r>
            <w:r>
              <w:lastRenderedPageBreak/>
              <w:t>pateikusiu-tiekeju-sarasas-3</w:t>
            </w:r>
            <w:r>
              <w:br/>
            </w:r>
            <w:r>
              <w:br/>
            </w:r>
            <w:r>
              <w:br/>
              <w:t xml:space="preserve">Priimant sprendimus dėl tiekėjo pašalinimo iš pirkimo procedūros VPĮ 46 straipsnio 4 dalyje 6 punkte nurodytu pašalinimo pagrindu, gali būti atsižvelgiama į pagal VPĮ 91 straipsnį skelbiamą informaciją: </w:t>
            </w:r>
            <w:r>
              <w:br/>
            </w:r>
            <w:r>
              <w:br/>
              <w:t>https://vpt.lrv.lt/lt/nuorodos/kiti-duomenys/powerbi/nepatikimi-tiekejai-1</w:t>
            </w:r>
            <w:r>
              <w:br/>
            </w:r>
            <w:r>
              <w:br/>
              <w:t>https://vpt.lrv.lt/lt/pasalinimo-pagrindai-1/nepatikimu-koncesininku-sarasas-1/nepatikimu-koncesininku-sarasas</w:t>
            </w:r>
            <w:r>
              <w:br/>
            </w:r>
            <w:r>
              <w:br/>
            </w:r>
            <w:r>
              <w:br/>
              <w:t>Priimant sprendimus dėl tiekėjo pašalinimo iš pirkimo procedūros VPĮ 46 straipsnio 4 dalies 7 punkto a papunktyje nurodytu pašalinimo pagrindu, be kita ko, atsižvelgiama į nacionalinėje duomenų bazėje adresu: https://www.registrucentras.lt/jar/p/index.php</w:t>
            </w:r>
            <w:r>
              <w:br/>
              <w:t>paskelbtą informaciją, taip pat į šiame informaciniame pranešime pateiktą informaciją:</w:t>
            </w:r>
            <w:r>
              <w:br/>
              <w:t>https://vpt.lrv.lt/lt/naujienos-3/finansiniu-ataskaitu-nepateikimas-gali-tapti-kliutimi-dalyvauti-viesuosiuose-pirkimuose/</w:t>
            </w:r>
            <w:r>
              <w:br/>
            </w:r>
            <w:r>
              <w:br/>
            </w:r>
            <w:r>
              <w:br/>
              <w:t>Priimant sprendimus dėl tiekėjo pašalinimo iš pirkimo procedūros VPĮ 46 straipsnio 4 dalies 7 punkto b papunktyje nurodytu pašalinimo pagrindu, be kita ko, atsižvelgiama į nacionalinėje duomenų bazėje adresu: https://www.vmi.lt/evmi/mokesciu-moketoju-</w:t>
            </w:r>
            <w:r>
              <w:lastRenderedPageBreak/>
              <w:t>informacija skelbiamą informaciją.</w:t>
            </w:r>
            <w:r>
              <w:br/>
            </w:r>
            <w:r>
              <w:br/>
              <w:t xml:space="preserve">Priimant sprendimus dėl tiekėjo pašalinimo iš pirkimo procedūros VPĮ 46 straipsnio 4 dalies 7 punkto c papunktyje punkte nurodytu pašalinimo pagrindu, be kita ko, atsižvelgiama į nacionalinėje duomenų bazėje adresu: </w:t>
            </w:r>
            <w:r>
              <w:br/>
              <w:t>https://kt.gov.lt/lt/atviri-duomenys/diskvalifikavimas-is-viesuju-pirkimu skelbiamą informaciją.</w:t>
            </w:r>
          </w:p>
        </w:tc>
        <w:tc>
          <w:tcPr>
            <w:tcW w:w="4359" w:type="dxa"/>
          </w:tcPr>
          <w:p w14:paraId="5BFAD6FC" w14:textId="77777777" w:rsidR="008B2F2F" w:rsidRDefault="008B2F2F" w:rsidP="008B2F2F">
            <w:r>
              <w:lastRenderedPageBreak/>
              <w:t>Tiekėjas, kiekvienas tiekėjų grupės narys ir kiekvienas kitas ūkio subjektas, kurio pajėgumais remiasi tiekėjas.</w:t>
            </w:r>
            <w:r>
              <w:br/>
            </w:r>
          </w:p>
        </w:tc>
      </w:tr>
    </w:tbl>
    <w:p w14:paraId="451646B6" w14:textId="77777777" w:rsidR="001428B7" w:rsidRDefault="001428B7" w:rsidP="001428B7">
      <w:pPr>
        <w:pStyle w:val="BodyA"/>
        <w:jc w:val="right"/>
        <w:rPr>
          <w:rFonts w:ascii="Times New Roman" w:eastAsia="Times New Roman" w:hAnsi="Times New Roman" w:cs="Times New Roman"/>
          <w:sz w:val="24"/>
          <w:szCs w:val="24"/>
          <w:lang w:val="lt-LT"/>
        </w:rPr>
      </w:pPr>
    </w:p>
    <w:p w14:paraId="02A397ED" w14:textId="4BD09869" w:rsidR="001428B7" w:rsidRDefault="001428B7" w:rsidP="001428B7">
      <w:pPr>
        <w:pStyle w:val="Heading"/>
        <w:jc w:val="center"/>
        <w:rPr>
          <w:lang w:val="lt-LT"/>
        </w:rPr>
      </w:pPr>
      <w:r w:rsidRPr="0099191E">
        <w:rPr>
          <w:lang w:val="lt-LT"/>
        </w:rPr>
        <w:t>PIRKIMO SĄLYGŲ</w:t>
      </w:r>
      <w:r w:rsidR="00957F17">
        <w:rPr>
          <w:lang w:val="lt-LT"/>
        </w:rPr>
        <w:t xml:space="preserve"> 5</w:t>
      </w:r>
      <w:r w:rsidRPr="0099191E">
        <w:rPr>
          <w:lang w:val="lt-LT"/>
        </w:rPr>
        <w:t xml:space="preserve"> PRIEDAS „KVALIFIKACI</w:t>
      </w:r>
      <w:r>
        <w:rPr>
          <w:lang w:val="lt-LT"/>
        </w:rPr>
        <w:t xml:space="preserve">JOS </w:t>
      </w:r>
      <w:r w:rsidRPr="0099191E">
        <w:rPr>
          <w:lang w:val="lt-LT"/>
        </w:rPr>
        <w:t>REIKALAVIMAI</w:t>
      </w:r>
      <w:r>
        <w:rPr>
          <w:lang w:val="lt-LT"/>
        </w:rPr>
        <w:t xml:space="preserve"> TIEKĖJUI</w:t>
      </w:r>
      <w:r w:rsidRPr="0099191E">
        <w:rPr>
          <w:lang w:val="lt-LT"/>
        </w:rPr>
        <w:t>“</w:t>
      </w:r>
    </w:p>
    <w:p w14:paraId="59081079" w14:textId="77777777" w:rsidR="001428B7" w:rsidRPr="000F5A4D" w:rsidRDefault="001428B7" w:rsidP="001428B7">
      <w:pPr>
        <w:pStyle w:val="Body2"/>
        <w:rPr>
          <w:lang w:val="lt-LT"/>
        </w:rPr>
      </w:pPr>
    </w:p>
    <w:tbl>
      <w:tblPr>
        <w:tblStyle w:val="TableGrid"/>
        <w:tblW w:w="13631" w:type="dxa"/>
        <w:tblInd w:w="1075" w:type="dxa"/>
        <w:tblLayout w:type="fixed"/>
        <w:tblLook w:val="04A0" w:firstRow="1" w:lastRow="0" w:firstColumn="1" w:lastColumn="0" w:noHBand="0" w:noVBand="1"/>
      </w:tblPr>
      <w:tblGrid>
        <w:gridCol w:w="555"/>
        <w:gridCol w:w="4358"/>
        <w:gridCol w:w="4359"/>
        <w:gridCol w:w="4359"/>
      </w:tblGrid>
      <w:tr w:rsidR="0026626B" w:rsidRPr="0098584D" w14:paraId="33B08AA2" w14:textId="77777777" w:rsidTr="00957F17">
        <w:tc>
          <w:tcPr>
            <w:tcW w:w="555" w:type="dxa"/>
          </w:tcPr>
          <w:p w14:paraId="256CE6B3" w14:textId="77777777" w:rsidR="0026626B" w:rsidRPr="0098584D" w:rsidRDefault="0026626B"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5DDB2B5B" w14:textId="77777777" w:rsidR="0026626B" w:rsidRPr="0098584D" w:rsidRDefault="0026626B"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C1B2317" w14:textId="502A91BA" w:rsidR="0026626B" w:rsidRPr="0098584D" w:rsidRDefault="0026626B" w:rsidP="00FC6E87">
            <w:pPr>
              <w:jc w:val="center"/>
              <w:rPr>
                <w:rFonts w:eastAsia="Times New Roman"/>
                <w:b/>
                <w:bCs/>
                <w:color w:val="404040" w:themeColor="text1" w:themeTint="BF"/>
              </w:rPr>
            </w:pPr>
            <w:r w:rsidRPr="0098584D">
              <w:rPr>
                <w:b/>
                <w:bCs/>
                <w:color w:val="404040" w:themeColor="text1" w:themeTint="BF"/>
              </w:rPr>
              <w:t>Atitik</w:t>
            </w:r>
            <w:r>
              <w:rPr>
                <w:b/>
                <w:bCs/>
                <w:color w:val="404040" w:themeColor="text1" w:themeTint="BF"/>
              </w:rPr>
              <w:t>t</w:t>
            </w:r>
            <w:r w:rsidRPr="0098584D">
              <w:rPr>
                <w:b/>
                <w:bCs/>
                <w:color w:val="404040" w:themeColor="text1" w:themeTint="BF"/>
              </w:rPr>
              <w:t>į pagrindžiantys dokumentai</w:t>
            </w:r>
          </w:p>
        </w:tc>
        <w:tc>
          <w:tcPr>
            <w:tcW w:w="4359" w:type="dxa"/>
            <w:vAlign w:val="center"/>
          </w:tcPr>
          <w:p w14:paraId="781E0BCF" w14:textId="77777777" w:rsidR="0026626B" w:rsidRPr="0098584D" w:rsidRDefault="0026626B" w:rsidP="00A9443F">
            <w:pPr>
              <w:jc w:val="center"/>
              <w:rPr>
                <w:b/>
                <w:bCs/>
                <w:color w:val="404040" w:themeColor="text1" w:themeTint="BF"/>
              </w:rPr>
            </w:pPr>
            <w:r w:rsidRPr="0098584D">
              <w:rPr>
                <w:b/>
                <w:bCs/>
                <w:color w:val="404040" w:themeColor="text1" w:themeTint="BF"/>
              </w:rPr>
              <w:t>Subjektas, kuris turi atitikti reikalavimą</w:t>
            </w:r>
          </w:p>
        </w:tc>
      </w:tr>
      <w:tr w:rsidR="00CA77F9" w:rsidRPr="00A7676D" w14:paraId="5810B64E" w14:textId="77777777" w:rsidTr="00957F17">
        <w:tc>
          <w:tcPr>
            <w:tcW w:w="555" w:type="dxa"/>
          </w:tcPr>
          <w:p w14:paraId="6F395116" w14:textId="09B8B945" w:rsidR="00CA77F9" w:rsidRDefault="00CA77F9" w:rsidP="00CA77F9">
            <w:r>
              <w:t>1.</w:t>
            </w:r>
          </w:p>
        </w:tc>
        <w:tc>
          <w:tcPr>
            <w:tcW w:w="4358" w:type="dxa"/>
          </w:tcPr>
          <w:p w14:paraId="04E8BA3F" w14:textId="4683F1F0" w:rsidR="00CA77F9" w:rsidRPr="004C45B7" w:rsidRDefault="00CA77F9" w:rsidP="00CA77F9">
            <w:r>
              <w:t>Tiekėjas turi teisę verstis kelionių organizavimo veikla</w:t>
            </w:r>
            <w:r w:rsidR="008A18FC">
              <w:t xml:space="preserve"> (L</w:t>
            </w:r>
            <w:r w:rsidR="00A84FA7">
              <w:t>ietuvos Respublikos</w:t>
            </w:r>
            <w:r w:rsidR="008A18FC">
              <w:t xml:space="preserve"> </w:t>
            </w:r>
            <w:r w:rsidR="00A84FA7">
              <w:t>t</w:t>
            </w:r>
            <w:r w:rsidR="008A18FC">
              <w:t>uri</w:t>
            </w:r>
            <w:r w:rsidR="00A84FA7">
              <w:t>zmo įstatymo 7 str. 1 d.).</w:t>
            </w:r>
          </w:p>
        </w:tc>
        <w:tc>
          <w:tcPr>
            <w:tcW w:w="4359" w:type="dxa"/>
          </w:tcPr>
          <w:p w14:paraId="6F3DC319" w14:textId="3A2F8CC1" w:rsidR="00CA77F9" w:rsidRPr="0069705B" w:rsidRDefault="00CA77F9" w:rsidP="00CA77F9">
            <w:pPr>
              <w:tabs>
                <w:tab w:val="left" w:pos="1305"/>
              </w:tabs>
              <w:snapToGrid w:val="0"/>
            </w:pPr>
            <w:r>
              <w:t xml:space="preserve">Iš Lietuvoje įsteigtų subjektų Pirkėjas nereikalauja pateikti papildomų dokumentų dėl atitikties šiam reikalavimui įrodymo. </w:t>
            </w:r>
            <w:r>
              <w:br/>
            </w:r>
            <w:r>
              <w:br/>
              <w:t xml:space="preserve">Pirkėjas tikrina duomenis tiesiogiai ir nemokamai prieinamoje nacionalinėje duomenų bazėje: https://www.licencijavimas.lt/. </w:t>
            </w:r>
            <w:r>
              <w:br/>
            </w:r>
            <w:r>
              <w:br/>
              <w:t xml:space="preserve">Iš ne Lietuvoje įsteigtų subjektų reikalaujama: - Europos Sąjungos valstybėse narėse </w:t>
            </w:r>
            <w:r>
              <w:lastRenderedPageBreak/>
              <w:t xml:space="preserve">licencijuoti kelionių organizatoriai turi pateikti įrodančių dokumentų kopijas, kad </w:t>
            </w:r>
            <w:r w:rsidRPr="006A5271">
              <w:t xml:space="preserve">turi </w:t>
            </w:r>
            <w:r w:rsidR="00EE6F95">
              <w:t xml:space="preserve">teisę verstis reikalaujama </w:t>
            </w:r>
            <w:r w:rsidR="004764EA">
              <w:t>veikla</w:t>
            </w:r>
            <w:r>
              <w:t xml:space="preserve"> pagal jų įsisteigimo Europos Sąjungos valstybėje narėje nustatytus reikalavimus.</w:t>
            </w:r>
          </w:p>
        </w:tc>
        <w:tc>
          <w:tcPr>
            <w:tcW w:w="4359" w:type="dxa"/>
          </w:tcPr>
          <w:p w14:paraId="5780106E" w14:textId="77777777" w:rsidR="00CA77F9" w:rsidRDefault="00CA77F9" w:rsidP="00CA77F9">
            <w:r>
              <w:lastRenderedPageBreak/>
              <w:t xml:space="preserve">Tiekėjas, kiekvienas tiekėjų grupės narys, jeigu pasiūlymą teikia ūkio subjektų grupė, ūkio subjektas, kurio pajėgumais remiasi tiekėjas, pagal jų prisiimamus įsipareigojimus pirkimo sutarčiai vykdyti.       </w:t>
            </w:r>
          </w:p>
          <w:p w14:paraId="67033E60" w14:textId="77777777" w:rsidR="00CA77F9" w:rsidRDefault="00CA77F9" w:rsidP="00CA77F9"/>
          <w:p w14:paraId="027CD0BB" w14:textId="77777777" w:rsidR="00CA77F9" w:rsidRDefault="00CA77F9" w:rsidP="00CA77F9">
            <w:r>
              <w:t xml:space="preserve">Tiekėjas gali remtis kitų ūkio subjektų pajėgumais tik tuomet, kai tie subjektai, kurių pajėgumais buvo pasiremta, patys tieks prekes, teiks paslaugas ar atliks darbus, kuriems reikia jų pajėgumų.    </w:t>
            </w:r>
          </w:p>
          <w:p w14:paraId="09603FF9" w14:textId="77777777" w:rsidR="00CA77F9" w:rsidRDefault="00CA77F9" w:rsidP="00CA77F9"/>
          <w:p w14:paraId="2F728979" w14:textId="4C82E31D" w:rsidR="00CA77F9" w:rsidRDefault="00CA77F9" w:rsidP="00CA77F9">
            <w:pPr>
              <w:pStyle w:val="TableParagraph"/>
              <w:ind w:right="100"/>
              <w:jc w:val="both"/>
            </w:pPr>
            <w: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1D3333" w:rsidRPr="00A7676D" w14:paraId="7B702684" w14:textId="77777777" w:rsidTr="00957F17">
        <w:tc>
          <w:tcPr>
            <w:tcW w:w="555" w:type="dxa"/>
          </w:tcPr>
          <w:p w14:paraId="0B569C21" w14:textId="0FB1C483" w:rsidR="001D3333" w:rsidRDefault="00CA77F9" w:rsidP="001D3333">
            <w:r>
              <w:lastRenderedPageBreak/>
              <w:t>2</w:t>
            </w:r>
            <w:r w:rsidR="00DB21CD">
              <w:t xml:space="preserve">. </w:t>
            </w:r>
          </w:p>
        </w:tc>
        <w:tc>
          <w:tcPr>
            <w:tcW w:w="4358" w:type="dxa"/>
          </w:tcPr>
          <w:p w14:paraId="14B06194" w14:textId="757EF3BB" w:rsidR="001D3333" w:rsidRDefault="001D3333" w:rsidP="001D3333">
            <w:r w:rsidRPr="004C45B7">
              <w:t xml:space="preserve">Tiekėjas yra Tarptautinės oro transporto asociacijos (IATA) narys (akredituotas agentas) arba turi technines galimybes, atitinkančias reikalavimus IATA nariams bei technines priemones operatyviai bilietų rezervacijai. </w:t>
            </w:r>
          </w:p>
        </w:tc>
        <w:tc>
          <w:tcPr>
            <w:tcW w:w="4359" w:type="dxa"/>
          </w:tcPr>
          <w:p w14:paraId="1209CF08" w14:textId="77777777" w:rsidR="001E2C84" w:rsidRPr="0069705B" w:rsidRDefault="001E2C84" w:rsidP="00DB21CD">
            <w:pPr>
              <w:tabs>
                <w:tab w:val="left" w:pos="1305"/>
              </w:tabs>
              <w:snapToGrid w:val="0"/>
            </w:pPr>
            <w:r w:rsidRPr="0069705B">
              <w:t>Tiekėjas, kuris pagal vertinimo rezultatus galės būti pripažintas laimėjusiu, Perkančiajai organizacijai paprašius, turės pateikti:</w:t>
            </w:r>
          </w:p>
          <w:p w14:paraId="0B450A36" w14:textId="77777777" w:rsidR="001E2C84" w:rsidRPr="0069705B" w:rsidRDefault="001E2C84" w:rsidP="00DB21CD">
            <w:pPr>
              <w:tabs>
                <w:tab w:val="left" w:pos="1305"/>
              </w:tabs>
              <w:snapToGrid w:val="0"/>
            </w:pPr>
          </w:p>
          <w:p w14:paraId="4D9C1819" w14:textId="45DF4868" w:rsidR="00DB21CD" w:rsidRPr="0069705B" w:rsidDel="0026626B" w:rsidRDefault="00DB21CD" w:rsidP="004A4CA5">
            <w:pPr>
              <w:tabs>
                <w:tab w:val="left" w:pos="1305"/>
              </w:tabs>
              <w:snapToGrid w:val="0"/>
            </w:pPr>
            <w:r w:rsidRPr="004A4CA5">
              <w:t>IATA sertifikato skaitmenin</w:t>
            </w:r>
            <w:r w:rsidR="00E0017F">
              <w:t xml:space="preserve">ę </w:t>
            </w:r>
            <w:r w:rsidRPr="004A4CA5">
              <w:t>kopija. Tiekėjas, nesantis IATA nariu, turi pateikti įrodymus apie technines galimybes, atitinkančias reikalavimus IATA nariams bei technines priemones operatyviai bilietų rezervacijai.</w:t>
            </w:r>
            <w:r w:rsidR="00504D6D">
              <w:t xml:space="preserve"> </w:t>
            </w:r>
            <w:r w:rsidRPr="004A4CA5">
              <w:rPr>
                <w:i/>
                <w:iCs/>
              </w:rPr>
              <w:t>Pateikiama skaitmeninė dokumento kopija.</w:t>
            </w:r>
          </w:p>
        </w:tc>
        <w:tc>
          <w:tcPr>
            <w:tcW w:w="4359" w:type="dxa"/>
          </w:tcPr>
          <w:p w14:paraId="21C06D29" w14:textId="77777777" w:rsidR="004A4CA5" w:rsidRDefault="004A4CA5" w:rsidP="004A4CA5">
            <w:pPr>
              <w:pStyle w:val="TableParagraph"/>
              <w:ind w:right="100"/>
              <w:jc w:val="both"/>
            </w:pPr>
            <w:r>
              <w:t>Tiekėjas, visi tiekėjų grupės nariai, jeigu pasiūlymą teikia ūkio</w:t>
            </w:r>
            <w:r>
              <w:rPr>
                <w:spacing w:val="-52"/>
              </w:rPr>
              <w:t xml:space="preserve"> </w:t>
            </w:r>
            <w:r>
              <w:t>subjektų grupė (pajėgumai sumuojami), ir kiti ūkio subjektai,</w:t>
            </w:r>
            <w:r>
              <w:rPr>
                <w:spacing w:val="1"/>
              </w:rPr>
              <w:t xml:space="preserve"> </w:t>
            </w:r>
            <w:r>
              <w:t>kuriais</w:t>
            </w:r>
            <w:r>
              <w:rPr>
                <w:spacing w:val="-3"/>
              </w:rPr>
              <w:t xml:space="preserve"> </w:t>
            </w:r>
            <w:r>
              <w:t>remiasi</w:t>
            </w:r>
            <w:r>
              <w:rPr>
                <w:spacing w:val="2"/>
              </w:rPr>
              <w:t xml:space="preserve"> </w:t>
            </w:r>
            <w:r>
              <w:t>tiekėjas, kartu.</w:t>
            </w:r>
          </w:p>
          <w:p w14:paraId="58F1B80D" w14:textId="77777777" w:rsidR="004A4CA5" w:rsidRDefault="004A4CA5" w:rsidP="004A4CA5">
            <w:pPr>
              <w:pStyle w:val="TableParagraph"/>
              <w:ind w:right="100"/>
              <w:jc w:val="both"/>
            </w:pPr>
          </w:p>
          <w:p w14:paraId="78554CCC" w14:textId="16620166" w:rsidR="001D3333" w:rsidRDefault="004A4CA5" w:rsidP="004A4CA5">
            <w:r>
              <w:t>Tiekėjas gali remtis kitų ūkio subjektų pajėgumais tik tuomet,</w:t>
            </w:r>
            <w:r w:rsidR="00577EA1">
              <w:t xml:space="preserve"> </w:t>
            </w:r>
            <w:r>
              <w:rPr>
                <w:spacing w:val="-52"/>
              </w:rPr>
              <w:t xml:space="preserve"> </w:t>
            </w:r>
            <w:r>
              <w:t>kai tie subjektai, kurių pajėgumais buvo pasiremta, patys teiks</w:t>
            </w:r>
            <w:r>
              <w:rPr>
                <w:spacing w:val="-52"/>
              </w:rPr>
              <w:t xml:space="preserve"> </w:t>
            </w:r>
            <w:r>
              <w:t>paslaugas,</w:t>
            </w:r>
            <w:r>
              <w:rPr>
                <w:spacing w:val="-1"/>
              </w:rPr>
              <w:t xml:space="preserve"> </w:t>
            </w:r>
            <w:r>
              <w:t>kurioms</w:t>
            </w:r>
            <w:r>
              <w:rPr>
                <w:spacing w:val="-2"/>
              </w:rPr>
              <w:t xml:space="preserve"> </w:t>
            </w:r>
            <w:r>
              <w:t>reikia jų pajėgumų.</w:t>
            </w:r>
          </w:p>
        </w:tc>
      </w:tr>
      <w:tr w:rsidR="0026626B" w:rsidRPr="00A7676D" w14:paraId="62CF08C7" w14:textId="77777777" w:rsidTr="00957F17">
        <w:tc>
          <w:tcPr>
            <w:tcW w:w="555" w:type="dxa"/>
          </w:tcPr>
          <w:p w14:paraId="16C342C5" w14:textId="0476C6C4" w:rsidR="0026626B" w:rsidRDefault="0029189C">
            <w:r>
              <w:t>3</w:t>
            </w:r>
            <w:r w:rsidR="0026626B">
              <w:t>.</w:t>
            </w:r>
          </w:p>
        </w:tc>
        <w:tc>
          <w:tcPr>
            <w:tcW w:w="4358" w:type="dxa"/>
          </w:tcPr>
          <w:p w14:paraId="6544A138" w14:textId="448D6B2D" w:rsidR="00380BF2" w:rsidRDefault="0026626B">
            <w:r>
              <w:t>Tiekėjas per paskutinius 3 (trejus) metus arba per laiką nuo tiekėjo įregistravimo dienos (jeigu Tiekėjas vykdo veiklą mažiau nei 3 (trejus) metus) iki pasiūlymų pateikimo termino pabaigos</w:t>
            </w:r>
            <w:r w:rsidR="003E3FA7">
              <w:t xml:space="preserve"> </w:t>
            </w:r>
            <w:r w:rsidR="003E3FA7" w:rsidRPr="00620FAB">
              <w:t>pagal vieną ar daugiau sutarčių</w:t>
            </w:r>
            <w:r>
              <w:t xml:space="preserve"> savo jėgomis turi būti suteikęs kelionių organizavimo paslaugas, kurių bendra vertė ne mažesnė kaip 35 000,00 Eur be PVM. </w:t>
            </w:r>
            <w:r>
              <w:br/>
            </w:r>
          </w:p>
          <w:p w14:paraId="5BE531D8" w14:textId="39ACB066" w:rsidR="0026626B" w:rsidRDefault="0026626B">
            <w:r>
              <w:t>Jeigu tiekėjas teikia informaciją apie sutartį (-is), kuri (-ios) pradėta (-os) ir baigta</w:t>
            </w:r>
            <w:r w:rsidR="003E3FA7">
              <w:t xml:space="preserve"> (-os)</w:t>
            </w:r>
            <w:r>
              <w:t xml:space="preserve"> vykdyti per paskutinius 3 metus, laikoma, kad </w:t>
            </w:r>
            <w:r>
              <w:lastRenderedPageBreak/>
              <w:t>jo patirtis atitinka keliamą reikalavimą. Jeigu tiekėjas teikia informaciją apie sutartį (-is), kuri (-ios) pradėta (-os) vykdyti anksčiau nei per paskutinius 3 metus, tačiau pabaigta vykdyti per paskutinius 3 metus, laikoma, kad jo patirtis atitinka keliamą reikalavimą.</w:t>
            </w:r>
            <w:r>
              <w:br/>
              <w:t>Jei tiekėjas teikia informaciją apie vykdomą (-as) sutartį (-is), laikoma, kad jo patirtis atitinka keliamą reikalavimą, jei sutarties (-ių) įvykdyta dalis per pastaruosius 3 metus yra ne mažesnė nei 35 000,00 Eur be PVM.</w:t>
            </w:r>
          </w:p>
        </w:tc>
        <w:tc>
          <w:tcPr>
            <w:tcW w:w="4359" w:type="dxa"/>
          </w:tcPr>
          <w:p w14:paraId="1C005FF6" w14:textId="40FF8167" w:rsidR="0026626B" w:rsidRDefault="0026626B" w:rsidP="0026626B">
            <w:r w:rsidRPr="00CF0F9A">
              <w:lastRenderedPageBreak/>
              <w:t xml:space="preserve"> Tiekėjas, kuris pagal vertinimo rezultatus galės būti pripažintas laimėjusiu, Perkančiajai organizacijai paprašius, turės pateikti:</w:t>
            </w:r>
          </w:p>
          <w:p w14:paraId="2B350D0F" w14:textId="5EA66C99" w:rsidR="00FD50C6" w:rsidRDefault="0026626B">
            <w:r>
              <w:br/>
              <w:t>1) Per paskutinius 3 metus arba per laiką nuo tiekėjo įregistravimo dienos (jeigu Tiekėjas vykdė veiklą mažiau nei 3 metus) suteiktų</w:t>
            </w:r>
            <w:r w:rsidR="00730EC3">
              <w:t xml:space="preserve"> paslaugų</w:t>
            </w:r>
            <w:r>
              <w:t xml:space="preserve"> sąraš</w:t>
            </w:r>
            <w:r w:rsidR="00D224F3">
              <w:t>ą</w:t>
            </w:r>
            <w:r>
              <w:t xml:space="preserve"> (pildomas pagal</w:t>
            </w:r>
            <w:r w:rsidR="00A0088F">
              <w:t xml:space="preserve"> </w:t>
            </w:r>
            <w:r w:rsidR="00A0088F" w:rsidRPr="00A0088F">
              <w:t xml:space="preserve">Specialiųjų pirkimo sąlygų </w:t>
            </w:r>
            <w:r w:rsidR="00510579">
              <w:t>10</w:t>
            </w:r>
            <w:r w:rsidR="00A0088F" w:rsidRPr="00A0088F">
              <w:t xml:space="preserve"> priede pateiktą</w:t>
            </w:r>
            <w:r>
              <w:t xml:space="preserve"> formą), nurodant </w:t>
            </w:r>
            <w:r w:rsidR="00E16EF2">
              <w:t xml:space="preserve">įvykdytą (-as) </w:t>
            </w:r>
            <w:r>
              <w:t xml:space="preserve">sutartį (-is), jos sudarymo ir įvykdymo datą, vertę, pateikiant trumpą tiekėjo suteiktų paslaugų aprašymą, </w:t>
            </w:r>
            <w:r>
              <w:lastRenderedPageBreak/>
              <w:t>nurodant paslaugų užsakovus bei jų kontaktinių asmenių duomenis.</w:t>
            </w:r>
          </w:p>
          <w:p w14:paraId="6D7D164D" w14:textId="41BD2565" w:rsidR="004B31DB" w:rsidRDefault="0026626B">
            <w:r>
              <w:br/>
              <w:t>2) Sąraše nurodytų užsakovų pažym</w:t>
            </w:r>
            <w:r w:rsidR="006479CB">
              <w:t>a</w:t>
            </w:r>
            <w:r>
              <w:t>s (patvirtint</w:t>
            </w:r>
            <w:r w:rsidR="006479CB">
              <w:t>a</w:t>
            </w:r>
            <w:r>
              <w:t>s užsakovo arba jo įgalioto asmens parašu ir), patvirtinanči</w:t>
            </w:r>
            <w:r w:rsidR="00F914C0">
              <w:t>a</w:t>
            </w:r>
            <w:r>
              <w:t xml:space="preserve">s, kad </w:t>
            </w:r>
            <w:r w:rsidR="00F914C0">
              <w:t>paslaugos suteiktos</w:t>
            </w:r>
            <w:r>
              <w:t xml:space="preserve"> tinkamai</w:t>
            </w:r>
            <w:r w:rsidR="00C63DC3">
              <w:t>. Pateikiamose pažymose</w:t>
            </w:r>
            <w:r w:rsidR="00FC55D5">
              <w:t xml:space="preserve"> turi būti nurodytos</w:t>
            </w:r>
            <w:r>
              <w:t xml:space="preserve"> </w:t>
            </w:r>
            <w:r w:rsidR="008C487F">
              <w:t xml:space="preserve">suteiktos paslaugos, </w:t>
            </w:r>
            <w:r w:rsidR="00CD1B54">
              <w:t xml:space="preserve">suteiktų </w:t>
            </w:r>
            <w:r w:rsidR="008C487F">
              <w:t>paslaugų vertė</w:t>
            </w:r>
            <w:r w:rsidR="00192FD8">
              <w:t>, faktinė paslaugų teikimo data</w:t>
            </w:r>
            <w:r w:rsidR="001B7B58">
              <w:t xml:space="preserve"> </w:t>
            </w:r>
            <w:r w:rsidR="001B7B58" w:rsidRPr="001B7B58">
              <w:t>paslaugų gavėjai bei ar paslaugos suteiktos tinkamai</w:t>
            </w:r>
            <w:r w:rsidR="00EE235D">
              <w:t>)</w:t>
            </w:r>
            <w:r w:rsidR="003741B3">
              <w:t>.</w:t>
            </w:r>
            <w:r>
              <w:br/>
            </w:r>
          </w:p>
          <w:p w14:paraId="4A0FAFCE" w14:textId="40A913E6" w:rsidR="004B31DB" w:rsidRDefault="004B31DB">
            <w:r w:rsidRPr="00CA7BF4">
              <w:t>Abiejų šalių pasirašyti priėmimo-perdavimo aktai ar kiti lygiaverčiai dokumentai yra tinkami tik tuo atveju, jei juose yra pateikta informacija apie tai, kad paslaugos suteiktos tinkamai arba užsakovas dėl suteiktų paslaugų pretenzijų neturi</w:t>
            </w:r>
            <w:r w:rsidR="00650F01">
              <w:t>,</w:t>
            </w:r>
            <w:r w:rsidRPr="00CA7BF4">
              <w:t xml:space="preserve"> ar kita informacija</w:t>
            </w:r>
            <w:r w:rsidR="00650F01">
              <w:t>,</w:t>
            </w:r>
            <w:r w:rsidRPr="00CA7BF4">
              <w:t xml:space="preserve"> leidžianti įsitikinti, jog paslaugos suteiktos tinkamai</w:t>
            </w:r>
            <w:r w:rsidR="00650F01">
              <w:t>.</w:t>
            </w:r>
          </w:p>
          <w:p w14:paraId="02B600BE" w14:textId="09DD0D38" w:rsidR="0026626B" w:rsidRDefault="0026626B">
            <w:r>
              <w:br/>
            </w:r>
            <w:r w:rsidR="00780755">
              <w:t>Perkančioji organizacija</w:t>
            </w:r>
            <w:r>
              <w:t xml:space="preserve"> norėdama įsitikinti arba siekdama patikslinti pateiktą informaciją, pasilieka teisę atskiru prašymu paprašyti pateikti vykdytų sutarčių kopijas arba išrašus, sutarčių bei pirkimo objektą apibūdinančius dokumentus.</w:t>
            </w:r>
          </w:p>
        </w:tc>
        <w:tc>
          <w:tcPr>
            <w:tcW w:w="4359" w:type="dxa"/>
          </w:tcPr>
          <w:p w14:paraId="709912C0" w14:textId="77777777" w:rsidR="008E228B" w:rsidRDefault="0026626B">
            <w:r>
              <w:lastRenderedPageBreak/>
              <w:t xml:space="preserve">Tiekėjas, visi tiekėjų grupės nariai, jeigu pasiūlymą teikia ūkio subjektų grupė (pajėgumai sumuojami), ir kiti ūkio subjektai, kuriais remiasi tiekėjas, kartu.     </w:t>
            </w:r>
          </w:p>
          <w:p w14:paraId="468C6ACB" w14:textId="77777777" w:rsidR="008E228B" w:rsidRDefault="008E228B"/>
          <w:p w14:paraId="4A809ED9" w14:textId="258DC6A3" w:rsidR="006336A1" w:rsidRDefault="0026626B">
            <w:r>
              <w:t xml:space="preserve"> Tiekėjas gali remtis kitų ūkio subjektų pajėgumais tik tuomet, kai tie subjektai, kurių pajėgumais buvo pasiremta, patys atliks darbus, kuriems reikia jų pajėgumų. </w:t>
            </w:r>
          </w:p>
          <w:p w14:paraId="05E94910" w14:textId="77777777" w:rsidR="008E228B" w:rsidRDefault="008E228B"/>
          <w:p w14:paraId="1B472143" w14:textId="3A28CE56" w:rsidR="0026626B" w:rsidRDefault="0026626B">
            <w:r>
              <w:t xml:space="preserve">Tiekėjui nedraudžiama remtis sutartimi, kurią tiekėjas vykdė ne vienas, bet kartu su kitais </w:t>
            </w:r>
            <w:r>
              <w:lastRenderedPageBreak/>
              <w:t>ūkio subjektais. Tačiau tokiu atveju turi būti vertinami būtent konkretaus ūkio subjekto, dalyvaujančio viešajame pirkime, atlikti darbai, jų apimtis, vertė, o ne visas vykdytos sutarties objektas.</w:t>
            </w:r>
          </w:p>
        </w:tc>
      </w:tr>
      <w:tr w:rsidR="0026626B" w14:paraId="6F4D8AAA" w14:textId="77777777" w:rsidTr="00957F17">
        <w:tc>
          <w:tcPr>
            <w:tcW w:w="555" w:type="dxa"/>
          </w:tcPr>
          <w:p w14:paraId="3B9093FC" w14:textId="34C998AB" w:rsidR="0026626B" w:rsidRDefault="0029189C">
            <w:r>
              <w:lastRenderedPageBreak/>
              <w:t>4</w:t>
            </w:r>
            <w:r w:rsidR="0026626B">
              <w:t>.</w:t>
            </w:r>
          </w:p>
        </w:tc>
        <w:tc>
          <w:tcPr>
            <w:tcW w:w="4358" w:type="dxa"/>
          </w:tcPr>
          <w:p w14:paraId="3489EE48" w14:textId="4FBE77AC" w:rsidR="0026626B" w:rsidRDefault="0026626B">
            <w:r>
              <w:t>Tiekėjas turi pasiūlyti ne mažiau kaip 1 (vieną) kvalifikuotą kelionių organizavimo specialistą, kuris:</w:t>
            </w:r>
            <w:r>
              <w:br/>
            </w:r>
            <w:r>
              <w:br/>
              <w:t>1) turi ne mažesnę kaip 1 (vienų) metų</w:t>
            </w:r>
            <w:r w:rsidR="009B1937">
              <w:t>*</w:t>
            </w:r>
            <w:r>
              <w:t xml:space="preserve"> darbo patirtį kelionių organizavimo ar pardavimo srityje.</w:t>
            </w:r>
            <w:r>
              <w:br/>
            </w:r>
            <w:r>
              <w:br/>
              <w:t>2) turi Tarptautinės oro transporto asociacijos (IATA) galiojantį sertifikatą.</w:t>
            </w:r>
          </w:p>
        </w:tc>
        <w:tc>
          <w:tcPr>
            <w:tcW w:w="4359" w:type="dxa"/>
          </w:tcPr>
          <w:p w14:paraId="2A8721CA" w14:textId="239E6543" w:rsidR="0026626B" w:rsidRDefault="00CD27AD">
            <w:r w:rsidRPr="00CD27AD">
              <w:t>Tiekėjas, kuris pagal vertinimo rezultatus galės būti pripažintas laimėjusiu, Perkančiajai organizacijai paprašius, turės pateikti:</w:t>
            </w:r>
            <w:r w:rsidR="0026626B">
              <w:br/>
            </w:r>
            <w:r w:rsidR="0026626B">
              <w:br/>
              <w:t>1) Siūlomų specialistų sąraš</w:t>
            </w:r>
            <w:r>
              <w:t>ą</w:t>
            </w:r>
            <w:r w:rsidR="0026626B">
              <w:t xml:space="preserve"> (</w:t>
            </w:r>
            <w:r w:rsidR="00122482">
              <w:t>pateiki</w:t>
            </w:r>
            <w:r w:rsidR="008C22A0">
              <w:t>a</w:t>
            </w:r>
            <w:r w:rsidR="00122482">
              <w:t xml:space="preserve">mas </w:t>
            </w:r>
            <w:r w:rsidR="0026626B">
              <w:t>užpildytas</w:t>
            </w:r>
            <w:r w:rsidR="00122482">
              <w:t xml:space="preserve"> Specialiųjų pirkimo sąlygų</w:t>
            </w:r>
            <w:r w:rsidR="0026626B">
              <w:t xml:space="preserve"> </w:t>
            </w:r>
            <w:r w:rsidR="00077E41">
              <w:t xml:space="preserve">11 </w:t>
            </w:r>
            <w:r w:rsidR="004500FF">
              <w:t>p</w:t>
            </w:r>
            <w:r w:rsidR="0026626B">
              <w:t xml:space="preserve">riedas); </w:t>
            </w:r>
            <w:r w:rsidR="0026626B">
              <w:br/>
              <w:t>2) Galiojantis IATA sertifikatas arba lygiavertis dokumentas.</w:t>
            </w:r>
            <w:r w:rsidR="00C14316">
              <w:t xml:space="preserve"> </w:t>
            </w:r>
            <w:r w:rsidR="00C14316" w:rsidRPr="00EE235D">
              <w:rPr>
                <w:i/>
                <w:iCs/>
              </w:rPr>
              <w:t>Pateikiama skaitmeninė dokumento kopija.</w:t>
            </w:r>
          </w:p>
        </w:tc>
        <w:tc>
          <w:tcPr>
            <w:tcW w:w="4359" w:type="dxa"/>
          </w:tcPr>
          <w:p w14:paraId="1FFF4BBB" w14:textId="77777777" w:rsidR="00C14316" w:rsidRDefault="0026626B">
            <w:r>
              <w:t xml:space="preserve">Tiekėjo arba ūkio subjektų grupės nario (-ių) specialistai, jeigu pasiūlymą teikia ūkio subjektų grupė, arba kitas ūkio subjektas (jo darbuotojas), kurio pajėgumais remiasi tiekėjas, atsižvelgiant į jų prisiimamus įsipareigojimus pirkimo sutarčiai vykdyti.      </w:t>
            </w:r>
          </w:p>
          <w:p w14:paraId="5719C23E" w14:textId="77777777" w:rsidR="00C14316" w:rsidRDefault="00C14316"/>
          <w:p w14:paraId="7E70E4FF" w14:textId="77777777" w:rsidR="00950194" w:rsidRDefault="0026626B">
            <w:r>
              <w:t xml:space="preserve">Tiekėjas gali remtis kitų ūkio subjektų pajėgumais tik tuo atveju, jeigu tie subjektai (jų darbuotojai) patys vykdys tą pirkimo sutarties dalį, kuriai reikia jų turimų pajėgumų.     </w:t>
            </w:r>
          </w:p>
          <w:p w14:paraId="3937F881" w14:textId="77777777" w:rsidR="00950194" w:rsidRDefault="00950194"/>
          <w:p w14:paraId="1D280FDC" w14:textId="41609BF6" w:rsidR="0026626B" w:rsidRDefault="0026626B">
            <w: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79646D0B" w14:textId="34819B06" w:rsidR="001428B7" w:rsidRDefault="009B1937" w:rsidP="00EE235D">
      <w:pPr>
        <w:pStyle w:val="BodyA"/>
        <w:rPr>
          <w:rFonts w:ascii="Times New Roman" w:eastAsia="Times New Roman" w:hAnsi="Times New Roman" w:cs="Times New Roman"/>
          <w:sz w:val="24"/>
          <w:szCs w:val="24"/>
          <w:lang w:val="lt-LT"/>
        </w:rPr>
      </w:pPr>
      <w:r w:rsidRPr="009B1937">
        <w:rPr>
          <w:rFonts w:ascii="Times New Roman" w:eastAsia="Times New Roman" w:hAnsi="Times New Roman" w:cs="Times New Roman"/>
          <w:sz w:val="24"/>
          <w:szCs w:val="24"/>
          <w:lang w:val="lt-LT"/>
        </w:rPr>
        <w:lastRenderedPageBreak/>
        <w:t>*</w:t>
      </w:r>
      <w:r w:rsidRPr="00EE235D">
        <w:rPr>
          <w:rFonts w:ascii="Times New Roman" w:eastAsia="Times New Roman" w:hAnsi="Times New Roman" w:cs="Times New Roman"/>
          <w:i/>
          <w:iCs/>
          <w:sz w:val="24"/>
          <w:szCs w:val="24"/>
          <w:lang w:val="lt-LT"/>
        </w:rPr>
        <w:t>Nepilno mėnesio darbo patirtis skaičiuojama kaip pilno mėnesio patirtis.</w:t>
      </w:r>
    </w:p>
    <w:p w14:paraId="6A766DFA"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9E81" w14:textId="77777777" w:rsidR="007F322D" w:rsidRDefault="007F322D" w:rsidP="00992543">
      <w:r>
        <w:separator/>
      </w:r>
    </w:p>
  </w:endnote>
  <w:endnote w:type="continuationSeparator" w:id="0">
    <w:p w14:paraId="57F73F49" w14:textId="77777777" w:rsidR="007F322D" w:rsidRDefault="007F322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39A1"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D6B1" w14:textId="77777777" w:rsidR="007F322D" w:rsidRDefault="007F322D" w:rsidP="00992543">
      <w:r>
        <w:separator/>
      </w:r>
    </w:p>
  </w:footnote>
  <w:footnote w:type="continuationSeparator" w:id="0">
    <w:p w14:paraId="16D0D209" w14:textId="77777777" w:rsidR="007F322D" w:rsidRDefault="007F322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709C" w14:textId="77777777" w:rsidR="00092C15" w:rsidRDefault="00092C15">
    <w:pPr>
      <w:pStyle w:val="Body"/>
    </w:pPr>
  </w:p>
  <w:p w14:paraId="4951F8F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238CB53A" wp14:editId="68113CD9">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77E41"/>
    <w:rsid w:val="0008474E"/>
    <w:rsid w:val="00084934"/>
    <w:rsid w:val="00092C15"/>
    <w:rsid w:val="0009563B"/>
    <w:rsid w:val="00096318"/>
    <w:rsid w:val="000A5E65"/>
    <w:rsid w:val="000B46B5"/>
    <w:rsid w:val="000B7F26"/>
    <w:rsid w:val="000C2B4D"/>
    <w:rsid w:val="000D2AC3"/>
    <w:rsid w:val="000E08EA"/>
    <w:rsid w:val="000F634B"/>
    <w:rsid w:val="0010193F"/>
    <w:rsid w:val="001158B4"/>
    <w:rsid w:val="00122482"/>
    <w:rsid w:val="00125AB0"/>
    <w:rsid w:val="001310D3"/>
    <w:rsid w:val="001337C6"/>
    <w:rsid w:val="00136CE7"/>
    <w:rsid w:val="001428B7"/>
    <w:rsid w:val="00143C06"/>
    <w:rsid w:val="001443A3"/>
    <w:rsid w:val="00145C0A"/>
    <w:rsid w:val="00151570"/>
    <w:rsid w:val="001701C1"/>
    <w:rsid w:val="00192FD8"/>
    <w:rsid w:val="00193440"/>
    <w:rsid w:val="001A071A"/>
    <w:rsid w:val="001B614D"/>
    <w:rsid w:val="001B78A0"/>
    <w:rsid w:val="001B7B58"/>
    <w:rsid w:val="001D0379"/>
    <w:rsid w:val="001D29A6"/>
    <w:rsid w:val="001D3333"/>
    <w:rsid w:val="001E2C84"/>
    <w:rsid w:val="001E7EA9"/>
    <w:rsid w:val="00207E8C"/>
    <w:rsid w:val="00214CCE"/>
    <w:rsid w:val="002174E0"/>
    <w:rsid w:val="00232799"/>
    <w:rsid w:val="00242345"/>
    <w:rsid w:val="002470CC"/>
    <w:rsid w:val="002538F1"/>
    <w:rsid w:val="002560CC"/>
    <w:rsid w:val="002628FD"/>
    <w:rsid w:val="00263945"/>
    <w:rsid w:val="0026626B"/>
    <w:rsid w:val="00267E64"/>
    <w:rsid w:val="0027024E"/>
    <w:rsid w:val="0027188B"/>
    <w:rsid w:val="00273732"/>
    <w:rsid w:val="002775EE"/>
    <w:rsid w:val="00280A92"/>
    <w:rsid w:val="00286728"/>
    <w:rsid w:val="0029189C"/>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71F92"/>
    <w:rsid w:val="003741B3"/>
    <w:rsid w:val="00380BF2"/>
    <w:rsid w:val="003813FD"/>
    <w:rsid w:val="00381F67"/>
    <w:rsid w:val="003848AE"/>
    <w:rsid w:val="00390E93"/>
    <w:rsid w:val="003920D0"/>
    <w:rsid w:val="003936CA"/>
    <w:rsid w:val="003B3917"/>
    <w:rsid w:val="003D0BFF"/>
    <w:rsid w:val="003D2219"/>
    <w:rsid w:val="003E3FA7"/>
    <w:rsid w:val="003E45ED"/>
    <w:rsid w:val="003F77EB"/>
    <w:rsid w:val="00407BD5"/>
    <w:rsid w:val="00426865"/>
    <w:rsid w:val="00435CFB"/>
    <w:rsid w:val="00436708"/>
    <w:rsid w:val="00447B75"/>
    <w:rsid w:val="004500FF"/>
    <w:rsid w:val="00464F52"/>
    <w:rsid w:val="00471163"/>
    <w:rsid w:val="004757D6"/>
    <w:rsid w:val="004764EA"/>
    <w:rsid w:val="0048021C"/>
    <w:rsid w:val="00484614"/>
    <w:rsid w:val="0048718B"/>
    <w:rsid w:val="0049050B"/>
    <w:rsid w:val="00493BD3"/>
    <w:rsid w:val="00494714"/>
    <w:rsid w:val="00497035"/>
    <w:rsid w:val="004A4CA5"/>
    <w:rsid w:val="004A69BE"/>
    <w:rsid w:val="004B31DB"/>
    <w:rsid w:val="004B4664"/>
    <w:rsid w:val="004C668F"/>
    <w:rsid w:val="004F0975"/>
    <w:rsid w:val="004F1065"/>
    <w:rsid w:val="005022BD"/>
    <w:rsid w:val="00502793"/>
    <w:rsid w:val="00503D75"/>
    <w:rsid w:val="00504D6D"/>
    <w:rsid w:val="00504DC3"/>
    <w:rsid w:val="005063CB"/>
    <w:rsid w:val="00507E28"/>
    <w:rsid w:val="00510579"/>
    <w:rsid w:val="0053615B"/>
    <w:rsid w:val="005361DA"/>
    <w:rsid w:val="00567307"/>
    <w:rsid w:val="0057083E"/>
    <w:rsid w:val="005749FE"/>
    <w:rsid w:val="00577EA1"/>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336A1"/>
    <w:rsid w:val="006479CB"/>
    <w:rsid w:val="00650F01"/>
    <w:rsid w:val="006519D0"/>
    <w:rsid w:val="00670C15"/>
    <w:rsid w:val="00682AF4"/>
    <w:rsid w:val="00684216"/>
    <w:rsid w:val="0069705B"/>
    <w:rsid w:val="006A5271"/>
    <w:rsid w:val="006A5295"/>
    <w:rsid w:val="006B621E"/>
    <w:rsid w:val="006C1BF4"/>
    <w:rsid w:val="006C77CA"/>
    <w:rsid w:val="006E0399"/>
    <w:rsid w:val="00700B8D"/>
    <w:rsid w:val="00710BB0"/>
    <w:rsid w:val="0072611D"/>
    <w:rsid w:val="00726270"/>
    <w:rsid w:val="00730EC3"/>
    <w:rsid w:val="00731F1F"/>
    <w:rsid w:val="00774E03"/>
    <w:rsid w:val="00776EF1"/>
    <w:rsid w:val="00780755"/>
    <w:rsid w:val="0078302C"/>
    <w:rsid w:val="0079199D"/>
    <w:rsid w:val="00796FC0"/>
    <w:rsid w:val="007B7480"/>
    <w:rsid w:val="007C18D7"/>
    <w:rsid w:val="007C76BD"/>
    <w:rsid w:val="007D47DB"/>
    <w:rsid w:val="007D7756"/>
    <w:rsid w:val="007E7679"/>
    <w:rsid w:val="007F322D"/>
    <w:rsid w:val="007F536A"/>
    <w:rsid w:val="007F5ACB"/>
    <w:rsid w:val="00805393"/>
    <w:rsid w:val="00811D4C"/>
    <w:rsid w:val="00814FFD"/>
    <w:rsid w:val="0082112A"/>
    <w:rsid w:val="00821B63"/>
    <w:rsid w:val="0083707B"/>
    <w:rsid w:val="008457F2"/>
    <w:rsid w:val="00857222"/>
    <w:rsid w:val="00860DD0"/>
    <w:rsid w:val="00885BFE"/>
    <w:rsid w:val="008964BC"/>
    <w:rsid w:val="008A18FC"/>
    <w:rsid w:val="008B2F2F"/>
    <w:rsid w:val="008B2FB1"/>
    <w:rsid w:val="008C0AA1"/>
    <w:rsid w:val="008C22A0"/>
    <w:rsid w:val="008C487F"/>
    <w:rsid w:val="008C5299"/>
    <w:rsid w:val="008C64F3"/>
    <w:rsid w:val="008E228B"/>
    <w:rsid w:val="008F5D16"/>
    <w:rsid w:val="008F6BCD"/>
    <w:rsid w:val="0091373A"/>
    <w:rsid w:val="00927667"/>
    <w:rsid w:val="009321BC"/>
    <w:rsid w:val="0093362C"/>
    <w:rsid w:val="0093686F"/>
    <w:rsid w:val="00940951"/>
    <w:rsid w:val="00942FBB"/>
    <w:rsid w:val="00950194"/>
    <w:rsid w:val="00952AC1"/>
    <w:rsid w:val="00957F17"/>
    <w:rsid w:val="00964262"/>
    <w:rsid w:val="00975BA7"/>
    <w:rsid w:val="0098584D"/>
    <w:rsid w:val="0099191E"/>
    <w:rsid w:val="00992543"/>
    <w:rsid w:val="00996540"/>
    <w:rsid w:val="009A2F9A"/>
    <w:rsid w:val="009B1937"/>
    <w:rsid w:val="009B5142"/>
    <w:rsid w:val="009B5A18"/>
    <w:rsid w:val="009B5B33"/>
    <w:rsid w:val="009C08A6"/>
    <w:rsid w:val="009C344C"/>
    <w:rsid w:val="009D3D0C"/>
    <w:rsid w:val="009E1237"/>
    <w:rsid w:val="009E1C94"/>
    <w:rsid w:val="009E2B98"/>
    <w:rsid w:val="009E7FC8"/>
    <w:rsid w:val="009F1325"/>
    <w:rsid w:val="009F1AE0"/>
    <w:rsid w:val="009F4E9E"/>
    <w:rsid w:val="00A0088F"/>
    <w:rsid w:val="00A0322D"/>
    <w:rsid w:val="00A24D9F"/>
    <w:rsid w:val="00A31A93"/>
    <w:rsid w:val="00A324BA"/>
    <w:rsid w:val="00A36CB8"/>
    <w:rsid w:val="00A3798A"/>
    <w:rsid w:val="00A4489C"/>
    <w:rsid w:val="00A47888"/>
    <w:rsid w:val="00A565B8"/>
    <w:rsid w:val="00A57AD6"/>
    <w:rsid w:val="00A65BCB"/>
    <w:rsid w:val="00A741EF"/>
    <w:rsid w:val="00A7676D"/>
    <w:rsid w:val="00A82A9E"/>
    <w:rsid w:val="00A84FA7"/>
    <w:rsid w:val="00A85726"/>
    <w:rsid w:val="00A87897"/>
    <w:rsid w:val="00A9322A"/>
    <w:rsid w:val="00A9443F"/>
    <w:rsid w:val="00AA370E"/>
    <w:rsid w:val="00AA5B3A"/>
    <w:rsid w:val="00AB11E9"/>
    <w:rsid w:val="00AC2862"/>
    <w:rsid w:val="00AC5DDC"/>
    <w:rsid w:val="00AD683C"/>
    <w:rsid w:val="00B00B6C"/>
    <w:rsid w:val="00B125BD"/>
    <w:rsid w:val="00B12848"/>
    <w:rsid w:val="00B161FF"/>
    <w:rsid w:val="00B22D42"/>
    <w:rsid w:val="00B2726B"/>
    <w:rsid w:val="00B3684B"/>
    <w:rsid w:val="00B47A77"/>
    <w:rsid w:val="00B54D3C"/>
    <w:rsid w:val="00B61DCD"/>
    <w:rsid w:val="00B704EE"/>
    <w:rsid w:val="00BB5BE2"/>
    <w:rsid w:val="00BB7FCF"/>
    <w:rsid w:val="00BC09D2"/>
    <w:rsid w:val="00BC1767"/>
    <w:rsid w:val="00BC3953"/>
    <w:rsid w:val="00BD01B5"/>
    <w:rsid w:val="00BD1D43"/>
    <w:rsid w:val="00BE5733"/>
    <w:rsid w:val="00BF27E4"/>
    <w:rsid w:val="00BF37A6"/>
    <w:rsid w:val="00C069B6"/>
    <w:rsid w:val="00C075D3"/>
    <w:rsid w:val="00C12750"/>
    <w:rsid w:val="00C14316"/>
    <w:rsid w:val="00C20C39"/>
    <w:rsid w:val="00C301B9"/>
    <w:rsid w:val="00C42A3D"/>
    <w:rsid w:val="00C51BF6"/>
    <w:rsid w:val="00C53DC3"/>
    <w:rsid w:val="00C63DC3"/>
    <w:rsid w:val="00C63EAD"/>
    <w:rsid w:val="00C6587B"/>
    <w:rsid w:val="00C76473"/>
    <w:rsid w:val="00C944D2"/>
    <w:rsid w:val="00C979E3"/>
    <w:rsid w:val="00CA0B53"/>
    <w:rsid w:val="00CA641E"/>
    <w:rsid w:val="00CA77F9"/>
    <w:rsid w:val="00CC35FD"/>
    <w:rsid w:val="00CD1ACE"/>
    <w:rsid w:val="00CD1B54"/>
    <w:rsid w:val="00CD27AD"/>
    <w:rsid w:val="00CD2DB1"/>
    <w:rsid w:val="00CE0510"/>
    <w:rsid w:val="00D01F54"/>
    <w:rsid w:val="00D026F1"/>
    <w:rsid w:val="00D03A4D"/>
    <w:rsid w:val="00D1550E"/>
    <w:rsid w:val="00D224F3"/>
    <w:rsid w:val="00D27949"/>
    <w:rsid w:val="00D37A9B"/>
    <w:rsid w:val="00D532B1"/>
    <w:rsid w:val="00D75DAD"/>
    <w:rsid w:val="00D9086E"/>
    <w:rsid w:val="00DA61C2"/>
    <w:rsid w:val="00DB21CD"/>
    <w:rsid w:val="00DD3774"/>
    <w:rsid w:val="00DD5562"/>
    <w:rsid w:val="00DD7022"/>
    <w:rsid w:val="00DE2461"/>
    <w:rsid w:val="00DE68AD"/>
    <w:rsid w:val="00DF04E0"/>
    <w:rsid w:val="00DF0E54"/>
    <w:rsid w:val="00DF7177"/>
    <w:rsid w:val="00E0017F"/>
    <w:rsid w:val="00E00372"/>
    <w:rsid w:val="00E16EF2"/>
    <w:rsid w:val="00E17847"/>
    <w:rsid w:val="00E2701C"/>
    <w:rsid w:val="00E37C9C"/>
    <w:rsid w:val="00E5319D"/>
    <w:rsid w:val="00E554E2"/>
    <w:rsid w:val="00E61EAF"/>
    <w:rsid w:val="00E6250F"/>
    <w:rsid w:val="00EA7115"/>
    <w:rsid w:val="00EC379C"/>
    <w:rsid w:val="00ED5483"/>
    <w:rsid w:val="00EE0C7D"/>
    <w:rsid w:val="00EE2047"/>
    <w:rsid w:val="00EE235D"/>
    <w:rsid w:val="00EE2688"/>
    <w:rsid w:val="00EE6F95"/>
    <w:rsid w:val="00EF011E"/>
    <w:rsid w:val="00EF3491"/>
    <w:rsid w:val="00EF3AE3"/>
    <w:rsid w:val="00EF48FB"/>
    <w:rsid w:val="00F15C97"/>
    <w:rsid w:val="00F1708B"/>
    <w:rsid w:val="00F32252"/>
    <w:rsid w:val="00F32BD0"/>
    <w:rsid w:val="00F35B28"/>
    <w:rsid w:val="00F40AD5"/>
    <w:rsid w:val="00F42A81"/>
    <w:rsid w:val="00F75579"/>
    <w:rsid w:val="00F871BD"/>
    <w:rsid w:val="00F914C0"/>
    <w:rsid w:val="00F92F60"/>
    <w:rsid w:val="00FA08BD"/>
    <w:rsid w:val="00FA22DC"/>
    <w:rsid w:val="00FA5AA9"/>
    <w:rsid w:val="00FA76CB"/>
    <w:rsid w:val="00FB18B7"/>
    <w:rsid w:val="00FB7E18"/>
    <w:rsid w:val="00FC55D5"/>
    <w:rsid w:val="00FD0FE9"/>
    <w:rsid w:val="00FD1B33"/>
    <w:rsid w:val="00FD50C6"/>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07C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customStyle="1" w:styleId="TableParagraph">
    <w:name w:val="Table Paragraph"/>
    <w:basedOn w:val="Normal"/>
    <w:uiPriority w:val="1"/>
    <w:qFormat/>
    <w:rsid w:val="004A4CA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Rūta Vitkauskienė</cp:lastModifiedBy>
  <cp:revision>66</cp:revision>
  <cp:lastPrinted>2021-03-17T12:52:00Z</cp:lastPrinted>
  <dcterms:created xsi:type="dcterms:W3CDTF">2025-03-19T14:48:00Z</dcterms:created>
  <dcterms:modified xsi:type="dcterms:W3CDTF">2025-04-17T08:00:00Z</dcterms:modified>
</cp:coreProperties>
</file>