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7CF" w14:textId="77777777" w:rsidR="008B0145" w:rsidRDefault="00F202DF" w:rsidP="008B0145">
      <w:pPr>
        <w:pStyle w:val="Antrat2"/>
        <w:spacing w:before="0"/>
        <w:ind w:left="7371"/>
        <w:jc w:val="right"/>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4083157"/>
      <w:r w:rsidRPr="00D9156D">
        <w:rPr>
          <w:rFonts w:ascii="Times New Roman" w:hAnsi="Times New Roman" w:cs="Times New Roman"/>
          <w:color w:val="auto"/>
          <w:sz w:val="24"/>
          <w:szCs w:val="24"/>
        </w:rPr>
        <w:t>Specialiųjų pirkimo</w:t>
      </w:r>
      <w:r w:rsidR="008D704D" w:rsidRPr="00D9156D">
        <w:rPr>
          <w:rFonts w:ascii="Times New Roman" w:eastAsia="Calibri" w:hAnsi="Times New Roman" w:cs="Times New Roman"/>
          <w:color w:val="auto"/>
          <w:sz w:val="24"/>
          <w:szCs w:val="24"/>
        </w:rPr>
        <w:t xml:space="preserve"> sąlygų </w:t>
      </w:r>
      <w:r w:rsidR="008B0145">
        <w:rPr>
          <w:rFonts w:ascii="Times New Roman" w:eastAsia="Calibri" w:hAnsi="Times New Roman" w:cs="Times New Roman"/>
          <w:color w:val="auto"/>
          <w:sz w:val="24"/>
          <w:szCs w:val="24"/>
        </w:rPr>
        <w:t xml:space="preserve">5 </w:t>
      </w:r>
      <w:r w:rsidR="0037548B" w:rsidRPr="0037548B">
        <w:rPr>
          <w:rFonts w:ascii="Times New Roman" w:eastAsia="Calibri" w:hAnsi="Times New Roman" w:cs="Times New Roman"/>
          <w:color w:val="auto"/>
          <w:sz w:val="24"/>
          <w:szCs w:val="24"/>
        </w:rPr>
        <w:t>p</w:t>
      </w:r>
      <w:r w:rsidR="008D704D" w:rsidRPr="00D9156D">
        <w:rPr>
          <w:rFonts w:ascii="Times New Roman" w:eastAsia="Calibri" w:hAnsi="Times New Roman" w:cs="Times New Roman"/>
          <w:color w:val="auto"/>
          <w:sz w:val="24"/>
          <w:szCs w:val="24"/>
        </w:rPr>
        <w:t>riedas</w:t>
      </w:r>
    </w:p>
    <w:p w14:paraId="7BFABC1F" w14:textId="217FB4A1" w:rsidR="008D704D" w:rsidRPr="00D9156D" w:rsidRDefault="008D704D" w:rsidP="008B0145">
      <w:pPr>
        <w:pStyle w:val="Antrat2"/>
        <w:spacing w:before="0"/>
        <w:ind w:left="7371"/>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 xml:space="preserve"> „</w:t>
      </w:r>
      <w:bookmarkStart w:id="4" w:name="_Hlk136544566"/>
      <w:r w:rsidRPr="00D9156D">
        <w:rPr>
          <w:rFonts w:ascii="Times New Roman" w:eastAsia="Calibri" w:hAnsi="Times New Roman" w:cs="Times New Roman"/>
          <w:color w:val="auto"/>
          <w:sz w:val="24"/>
          <w:szCs w:val="24"/>
        </w:rPr>
        <w:t>Tiekėjų kvalifikacijos reikalavimai</w:t>
      </w:r>
      <w:r w:rsidR="00283391" w:rsidRPr="00D9156D">
        <w:rPr>
          <w:rFonts w:ascii="Times New Roman" w:eastAsia="Calibri" w:hAnsi="Times New Roman" w:cs="Times New Roman"/>
          <w:color w:val="auto"/>
          <w:sz w:val="24"/>
          <w:szCs w:val="24"/>
        </w:rPr>
        <w:t xml:space="preserve"> ir reikalaujami kokybės bei aplinkos apsaugos vadybos sistemų standartai</w:t>
      </w:r>
      <w:bookmarkEnd w:id="4"/>
      <w:r w:rsidRPr="00D9156D">
        <w:rPr>
          <w:rFonts w:ascii="Times New Roman" w:eastAsia="Calibri" w:hAnsi="Times New Roman" w:cs="Times New Roman"/>
          <w:color w:val="auto"/>
          <w:sz w:val="24"/>
          <w:szCs w:val="24"/>
        </w:rPr>
        <w:t>“</w:t>
      </w:r>
      <w:bookmarkEnd w:id="0"/>
      <w:bookmarkEnd w:id="1"/>
      <w:bookmarkEnd w:id="2"/>
      <w:bookmarkEnd w:id="3"/>
    </w:p>
    <w:p w14:paraId="227627DF" w14:textId="77777777" w:rsidR="00BE7829" w:rsidRPr="00D9156D" w:rsidRDefault="00BE7829" w:rsidP="00327A55">
      <w:pPr>
        <w:spacing w:after="0" w:line="240" w:lineRule="auto"/>
        <w:rPr>
          <w:rFonts w:ascii="Times New Roman" w:hAnsi="Times New Roman" w:cs="Times New Roman"/>
        </w:rPr>
      </w:pPr>
    </w:p>
    <w:p w14:paraId="72C8583E" w14:textId="77777777" w:rsidR="0035740E" w:rsidRPr="00D9156D"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59C46DDD" w14:textId="77777777" w:rsidR="00C31199" w:rsidRPr="00D9156D" w:rsidRDefault="00C31199" w:rsidP="00327A55">
      <w:pPr>
        <w:spacing w:after="0" w:line="240" w:lineRule="auto"/>
        <w:rPr>
          <w:rFonts w:ascii="Times New Roman" w:hAnsi="Times New Roman" w:cs="Times New Roman"/>
          <w:sz w:val="24"/>
          <w:szCs w:val="24"/>
          <w:lang w:eastAsia="en-US"/>
        </w:rPr>
      </w:pPr>
    </w:p>
    <w:p w14:paraId="70D86F3C" w14:textId="4C41BA65" w:rsidR="000B6384" w:rsidRPr="00D9156D" w:rsidRDefault="000B6384" w:rsidP="00327A55">
      <w:pPr>
        <w:pStyle w:val="Sraopastraipa"/>
        <w:spacing w:after="0" w:line="240" w:lineRule="auto"/>
        <w:ind w:left="0" w:firstLine="1276"/>
        <w:jc w:val="both"/>
        <w:rPr>
          <w:rFonts w:ascii="Times New Roman" w:eastAsiaTheme="minorHAnsi" w:hAnsi="Times New Roman" w:cs="Times New Roman"/>
          <w:sz w:val="24"/>
          <w:szCs w:val="24"/>
        </w:rPr>
      </w:pPr>
      <w:r w:rsidRPr="00D9156D">
        <w:rPr>
          <w:rFonts w:ascii="Times New Roman" w:eastAsiaTheme="minorHAnsi" w:hAnsi="Times New Roman" w:cs="Times New Roman"/>
          <w:sz w:val="24"/>
          <w:szCs w:val="24"/>
        </w:rPr>
        <w:t xml:space="preserve">1. Tiekėjams nustatomi kvalifikacijos reikalavimai ir (arba) </w:t>
      </w:r>
      <w:r w:rsidRPr="00D9156D">
        <w:rPr>
          <w:rFonts w:ascii="Times New Roman" w:hAnsi="Times New Roman" w:cs="Times New Roman"/>
          <w:sz w:val="24"/>
          <w:szCs w:val="24"/>
        </w:rPr>
        <w:t>reikalavimai dėl kokybės vadybos sistemos ir (arba) aplinkos apsaugos vadybos sistemos standartų laikymosi</w:t>
      </w:r>
      <w:r w:rsidRPr="00D9156D">
        <w:rPr>
          <w:rFonts w:ascii="Times New Roman" w:eastAsiaTheme="minorHAnsi" w:hAnsi="Times New Roman" w:cs="Times New Roman"/>
          <w:sz w:val="24"/>
          <w:szCs w:val="24"/>
        </w:rPr>
        <w:t xml:space="preserve"> ir jų atitiktį patvirtinantys dokumentai nurodyti šiame </w:t>
      </w:r>
      <w:r w:rsidR="00C91A9C" w:rsidRPr="00D9156D">
        <w:rPr>
          <w:rFonts w:ascii="Times New Roman" w:eastAsiaTheme="minorHAnsi" w:hAnsi="Times New Roman" w:cs="Times New Roman"/>
          <w:sz w:val="24"/>
          <w:szCs w:val="24"/>
        </w:rPr>
        <w:t xml:space="preserve">specialiųjų </w:t>
      </w:r>
      <w:r w:rsidR="00A5214D" w:rsidRPr="00D9156D">
        <w:rPr>
          <w:rFonts w:ascii="Times New Roman" w:eastAsiaTheme="minorHAnsi" w:hAnsi="Times New Roman" w:cs="Times New Roman"/>
          <w:sz w:val="24"/>
          <w:szCs w:val="24"/>
        </w:rPr>
        <w:t>p</w:t>
      </w:r>
      <w:r w:rsidRPr="00D9156D">
        <w:rPr>
          <w:rFonts w:ascii="Times New Roman" w:eastAsiaTheme="minorHAnsi" w:hAnsi="Times New Roman" w:cs="Times New Roman"/>
          <w:sz w:val="24"/>
          <w:szCs w:val="24"/>
        </w:rPr>
        <w:t xml:space="preserve">irkimo </w:t>
      </w:r>
      <w:r w:rsidR="00A5214D" w:rsidRPr="00D9156D">
        <w:rPr>
          <w:rFonts w:ascii="Times New Roman" w:eastAsiaTheme="minorHAnsi" w:hAnsi="Times New Roman" w:cs="Times New Roman"/>
          <w:sz w:val="24"/>
          <w:szCs w:val="24"/>
        </w:rPr>
        <w:t>sąlygų</w:t>
      </w:r>
      <w:r w:rsidRPr="00D9156D">
        <w:rPr>
          <w:rFonts w:ascii="Times New Roman" w:eastAsiaTheme="minorHAnsi" w:hAnsi="Times New Roman" w:cs="Times New Roman"/>
          <w:sz w:val="24"/>
          <w:szCs w:val="24"/>
        </w:rPr>
        <w:t xml:space="preserve"> priede. Tiekėjas, teikdamas pasiūlymą, perkančiajai organizacijai įsipareigoja, kad sutartį vykdys tik teisę verstis atitinkama veikla turintys asmenys.</w:t>
      </w:r>
    </w:p>
    <w:p w14:paraId="3A3045D6" w14:textId="3DCE091C" w:rsidR="000B6384" w:rsidRPr="00D9156D" w:rsidRDefault="000B6384" w:rsidP="00327A55">
      <w:pPr>
        <w:suppressAutoHyphens/>
        <w:spacing w:after="0" w:line="240" w:lineRule="auto"/>
        <w:ind w:firstLine="1276"/>
        <w:jc w:val="both"/>
        <w:rPr>
          <w:rFonts w:ascii="Times New Roman" w:hAnsi="Times New Roman" w:cs="Times New Roman"/>
          <w:sz w:val="24"/>
          <w:szCs w:val="24"/>
        </w:rPr>
      </w:pPr>
      <w:r w:rsidRPr="00D9156D">
        <w:rPr>
          <w:rFonts w:ascii="Times New Roman" w:hAnsi="Times New Roman" w:cs="Times New Roman"/>
          <w:bCs/>
          <w:iCs/>
          <w:sz w:val="24"/>
          <w:szCs w:val="24"/>
        </w:rPr>
        <w:t xml:space="preserve">2. </w:t>
      </w:r>
      <w:r w:rsidRPr="00D9156D">
        <w:rPr>
          <w:rFonts w:ascii="Times New Roman" w:hAnsi="Times New Roman" w:cs="Times New Roman"/>
          <w:sz w:val="24"/>
          <w:szCs w:val="24"/>
        </w:rPr>
        <w:t xml:space="preserve">Tiekėjas, teikdamas pasiūlymą, turi pateikti </w:t>
      </w:r>
      <w:r w:rsidRPr="00D9156D">
        <w:rPr>
          <w:rFonts w:ascii="Times New Roman" w:hAnsi="Times New Roman" w:cs="Times New Roman"/>
          <w:sz w:val="24"/>
          <w:szCs w:val="24"/>
          <w:shd w:val="clear" w:color="auto" w:fill="FFFFFF"/>
        </w:rPr>
        <w:t>Europos bendrąjį viešųjų pirkimų dokumentą (toliau –</w:t>
      </w:r>
      <w:r w:rsidRPr="00D9156D">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rFonts w:ascii="Times New Roman" w:hAnsi="Times New Roman" w:cs="Times New Roman"/>
          <w:bCs/>
          <w:iCs/>
          <w:color w:val="000000"/>
          <w:sz w:val="24"/>
          <w:szCs w:val="24"/>
        </w:rPr>
        <w:t xml:space="preserve">EBVPD pildomas jį įkėlus į svetainę </w:t>
      </w:r>
      <w:hyperlink r:id="rId11" w:history="1">
        <w:r w:rsidRPr="00D9156D">
          <w:rPr>
            <w:rFonts w:ascii="Times New Roman" w:hAnsi="Times New Roman" w:cs="Times New Roman"/>
            <w:bCs/>
            <w:iCs/>
            <w:color w:val="0000FF"/>
            <w:sz w:val="24"/>
            <w:szCs w:val="24"/>
            <w:u w:val="single"/>
          </w:rPr>
          <w:t>http://ebvpd.eviesiejipirkimai.lt/espd-web/</w:t>
        </w:r>
      </w:hyperlink>
      <w:r w:rsidR="004C1479" w:rsidRPr="00D9156D">
        <w:rPr>
          <w:rFonts w:ascii="Times New Roman" w:hAnsi="Times New Roman" w:cs="Times New Roman"/>
          <w:bCs/>
          <w:iCs/>
          <w:color w:val="0000FF"/>
          <w:sz w:val="24"/>
          <w:szCs w:val="24"/>
        </w:rPr>
        <w:t xml:space="preserve"> </w:t>
      </w:r>
      <w:r w:rsidRPr="00D9156D">
        <w:rPr>
          <w:rFonts w:ascii="Times New Roman" w:hAnsi="Times New Roman" w:cs="Times New Roman"/>
          <w:bCs/>
          <w:iCs/>
          <w:color w:val="000000"/>
          <w:sz w:val="24"/>
          <w:szCs w:val="24"/>
        </w:rPr>
        <w:t xml:space="preserve">ir užpildžius bei atsisiuntus pateikiamas su pasiūlymu. </w:t>
      </w:r>
      <w:r w:rsidRPr="00D9156D">
        <w:rPr>
          <w:rFonts w:ascii="Times New Roman" w:hAnsi="Times New Roman" w:cs="Times New Roman"/>
          <w:bCs/>
          <w:iCs/>
          <w:sz w:val="24"/>
          <w:szCs w:val="24"/>
        </w:rPr>
        <w:t>EBVPD forma pateikiama</w:t>
      </w:r>
      <w:r w:rsidR="00B93A39" w:rsidRPr="00B93A39">
        <w:rPr>
          <w:rFonts w:ascii="Times New Roman" w:hAnsi="Times New Roman" w:cs="Times New Roman"/>
          <w:bCs/>
          <w:iCs/>
          <w:color w:val="7030A0"/>
          <w:sz w:val="24"/>
          <w:szCs w:val="24"/>
        </w:rPr>
        <w:t xml:space="preserve"> </w:t>
      </w:r>
      <w:r w:rsidR="00071DF7" w:rsidRPr="00D9156D">
        <w:rPr>
          <w:rFonts w:ascii="Times New Roman" w:hAnsi="Times New Roman" w:cs="Times New Roman"/>
          <w:sz w:val="24"/>
          <w:szCs w:val="24"/>
        </w:rPr>
        <w:t xml:space="preserve">specialiųjų pirkimo sąlygų </w:t>
      </w:r>
      <w:r w:rsidR="00B93A39" w:rsidRPr="00B93A39">
        <w:rPr>
          <w:rFonts w:ascii="Times New Roman" w:hAnsi="Times New Roman" w:cs="Times New Roman"/>
          <w:bCs/>
          <w:iCs/>
          <w:color w:val="7030A0"/>
          <w:sz w:val="24"/>
          <w:szCs w:val="24"/>
        </w:rPr>
        <w:t>7</w:t>
      </w:r>
      <w:r w:rsidRPr="00B93A39">
        <w:rPr>
          <w:rFonts w:ascii="Times New Roman" w:hAnsi="Times New Roman" w:cs="Times New Roman"/>
          <w:bCs/>
          <w:iCs/>
          <w:color w:val="7030A0"/>
          <w:sz w:val="24"/>
          <w:szCs w:val="24"/>
        </w:rPr>
        <w:t xml:space="preserve"> </w:t>
      </w:r>
      <w:r w:rsidRPr="00D9156D">
        <w:rPr>
          <w:rFonts w:ascii="Times New Roman" w:hAnsi="Times New Roman" w:cs="Times New Roman"/>
          <w:bCs/>
          <w:iCs/>
          <w:color w:val="7030A0"/>
          <w:sz w:val="24"/>
          <w:szCs w:val="24"/>
        </w:rPr>
        <w:t>priede</w:t>
      </w:r>
      <w:r w:rsidR="00071DF7">
        <w:rPr>
          <w:rFonts w:ascii="Times New Roman" w:hAnsi="Times New Roman" w:cs="Times New Roman"/>
          <w:bCs/>
          <w:iCs/>
          <w:color w:val="7030A0"/>
          <w:sz w:val="24"/>
          <w:szCs w:val="24"/>
        </w:rPr>
        <w:t xml:space="preserve"> „EBVPD“</w:t>
      </w:r>
      <w:r w:rsidRPr="00D9156D">
        <w:rPr>
          <w:rFonts w:ascii="Times New Roman" w:hAnsi="Times New Roman" w:cs="Times New Roman"/>
          <w:bCs/>
          <w:iCs/>
          <w:sz w:val="24"/>
          <w:szCs w:val="24"/>
        </w:rPr>
        <w:t>.</w:t>
      </w:r>
    </w:p>
    <w:p w14:paraId="43923149" w14:textId="6AA4D999" w:rsidR="00937464" w:rsidRPr="00F810DA" w:rsidRDefault="00F810DA"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 SVARBU: </w:t>
      </w:r>
    </w:p>
    <w:p w14:paraId="2FCB58A0" w14:textId="77777777" w:rsidR="00F810DA" w:rsidRP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F810DA">
        <w:rPr>
          <w:rFonts w:ascii="Times New Roman" w:eastAsia="Arial Unicode MS" w:hAnsi="Times New Roman" w:cs="Times New Roman"/>
          <w:b/>
          <w:iCs/>
          <w:color w:val="FF0000"/>
          <w:sz w:val="24"/>
          <w:szCs w:val="24"/>
          <w:u w:val="single"/>
          <w:bdr w:val="nil"/>
        </w:rPr>
        <w:t>tik pradinius kvalifikacijos duomenis</w:t>
      </w:r>
      <w:r w:rsidRPr="00F810DA">
        <w:rPr>
          <w:rFonts w:ascii="Times New Roman" w:eastAsia="Arial Unicode MS" w:hAnsi="Times New Roman" w:cs="Times New Roman"/>
          <w:b/>
          <w:iCs/>
          <w:color w:val="FF0000"/>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13BFD4" w14:textId="77777777" w:rsid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4.2. Prašome</w:t>
      </w:r>
      <w:r w:rsidRPr="00F810DA">
        <w:rPr>
          <w:rFonts w:ascii="Times New Roman" w:eastAsia="Arial Unicode MS" w:hAnsi="Times New Roman" w:cs="Times New Roman"/>
          <w:b/>
          <w:i/>
          <w:color w:val="FF0000"/>
          <w:sz w:val="24"/>
          <w:szCs w:val="24"/>
          <w:bdr w:val="nil"/>
        </w:rPr>
        <w:t xml:space="preserve"> </w:t>
      </w:r>
      <w:r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919746F" w14:textId="40AC018A" w:rsidR="00937464" w:rsidRDefault="00937464"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937464">
        <w:rPr>
          <w:rFonts w:ascii="Times New Roman" w:eastAsia="Arial Unicode MS" w:hAnsi="Times New Roman" w:cs="Times New Roman"/>
          <w:b/>
          <w:iCs/>
          <w:color w:val="FF0000"/>
          <w:sz w:val="24"/>
          <w:szCs w:val="24"/>
          <w:bdr w:val="nil"/>
        </w:rPr>
        <w:t>4.</w:t>
      </w:r>
      <w:r>
        <w:rPr>
          <w:rFonts w:ascii="Times New Roman" w:eastAsia="Arial Unicode MS" w:hAnsi="Times New Roman" w:cs="Times New Roman"/>
          <w:b/>
          <w:iCs/>
          <w:color w:val="FF0000"/>
          <w:sz w:val="24"/>
          <w:szCs w:val="24"/>
          <w:bdr w:val="nil"/>
        </w:rPr>
        <w:t>3</w:t>
      </w:r>
      <w:r w:rsidRPr="00937464">
        <w:rPr>
          <w:rFonts w:ascii="Times New Roman" w:eastAsia="Arial Unicode MS" w:hAnsi="Times New Roman" w:cs="Times New Roman"/>
          <w:b/>
          <w:iCs/>
          <w:color w:val="FF0000"/>
          <w:sz w:val="24"/>
          <w:szCs w:val="24"/>
          <w:bdr w:val="nil"/>
        </w:rPr>
        <w:t>.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736DADD6" w14:textId="77777777" w:rsidR="000779F6" w:rsidRPr="00937464" w:rsidRDefault="000779F6"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p>
    <w:p w14:paraId="44132096" w14:textId="046B96A7" w:rsidR="006F1FF3" w:rsidRDefault="0059086B" w:rsidP="003C2D98">
      <w:pPr>
        <w:suppressAutoHyphens/>
        <w:spacing w:after="0" w:line="240" w:lineRule="auto"/>
        <w:jc w:val="center"/>
        <w:rPr>
          <w:rFonts w:ascii="Times New Roman" w:hAnsi="Times New Roman" w:cs="Times New Roman"/>
          <w:b/>
          <w:bCs/>
          <w:smallCaps/>
          <w:sz w:val="24"/>
          <w:szCs w:val="24"/>
        </w:rPr>
      </w:pPr>
      <w:r w:rsidRPr="00D9156D">
        <w:rPr>
          <w:rFonts w:ascii="Times New Roman" w:hAnsi="Times New Roman" w:cs="Times New Roman"/>
          <w:b/>
          <w:bCs/>
          <w:smallCaps/>
          <w:sz w:val="24"/>
          <w:szCs w:val="24"/>
        </w:rPr>
        <w:lastRenderedPageBreak/>
        <w:t>TIEKĖJŲ KVALIFIKACIJOS REIKALAVIMAI</w:t>
      </w:r>
    </w:p>
    <w:p w14:paraId="6015A692" w14:textId="77777777" w:rsidR="003C2D98" w:rsidRPr="003C2D98" w:rsidRDefault="003C2D98" w:rsidP="003C2D98">
      <w:pPr>
        <w:suppressAutoHyphens/>
        <w:spacing w:after="0" w:line="240" w:lineRule="auto"/>
        <w:jc w:val="center"/>
        <w:rPr>
          <w:rFonts w:ascii="Times New Roman" w:hAnsi="Times New Roman" w:cs="Times New Roman"/>
          <w:b/>
          <w:bCs/>
          <w:smallCaps/>
          <w:sz w:val="24"/>
          <w:szCs w:val="24"/>
        </w:rPr>
      </w:pPr>
    </w:p>
    <w:tbl>
      <w:tblPr>
        <w:tblStyle w:val="TableGrid3"/>
        <w:tblW w:w="5014" w:type="pct"/>
        <w:tblInd w:w="-289" w:type="dxa"/>
        <w:tblLook w:val="04A0" w:firstRow="1" w:lastRow="0" w:firstColumn="1" w:lastColumn="0" w:noHBand="0" w:noVBand="1"/>
      </w:tblPr>
      <w:tblGrid>
        <w:gridCol w:w="756"/>
        <w:gridCol w:w="4772"/>
        <w:gridCol w:w="5198"/>
        <w:gridCol w:w="93"/>
        <w:gridCol w:w="3782"/>
      </w:tblGrid>
      <w:tr w:rsidR="006F1FF3" w14:paraId="752EEB22" w14:textId="77777777" w:rsidTr="00741BEB">
        <w:trPr>
          <w:cantSplit/>
          <w:tblHeader/>
        </w:trPr>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CD5FA07" w14:textId="77777777" w:rsidR="006F1FF3" w:rsidRDefault="006F1FF3">
            <w:pPr>
              <w:rPr>
                <w:rFonts w:eastAsiaTheme="minorEastAsia"/>
                <w:b/>
                <w:bCs/>
                <w:sz w:val="24"/>
                <w:szCs w:val="24"/>
              </w:rPr>
            </w:pPr>
            <w:r>
              <w:rPr>
                <w:rFonts w:eastAsia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7E5A8B9" w14:textId="77777777" w:rsidR="006F1FF3" w:rsidRDefault="006F1FF3">
            <w:pPr>
              <w:autoSpaceDE w:val="0"/>
              <w:autoSpaceDN w:val="0"/>
              <w:adjustRightInd w:val="0"/>
              <w:jc w:val="center"/>
              <w:rPr>
                <w:b/>
                <w:bCs/>
                <w:color w:val="000000"/>
                <w:sz w:val="24"/>
                <w:szCs w:val="24"/>
              </w:rPr>
            </w:pPr>
            <w:r>
              <w:rPr>
                <w:b/>
                <w:bCs/>
                <w:color w:val="000000"/>
                <w:sz w:val="24"/>
                <w:szCs w:val="24"/>
              </w:rPr>
              <w:t>Kvalifikacijos reikalavimas</w:t>
            </w:r>
          </w:p>
        </w:tc>
        <w:tc>
          <w:tcPr>
            <w:tcW w:w="17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3086944E" w14:textId="77777777" w:rsidR="006F1FF3" w:rsidRDefault="006F1FF3">
            <w:pPr>
              <w:autoSpaceDE w:val="0"/>
              <w:autoSpaceDN w:val="0"/>
              <w:adjustRightInd w:val="0"/>
              <w:jc w:val="center"/>
              <w:rPr>
                <w:b/>
                <w:bCs/>
                <w:color w:val="000000"/>
                <w:sz w:val="24"/>
                <w:szCs w:val="24"/>
              </w:rPr>
            </w:pPr>
            <w:r>
              <w:rPr>
                <w:b/>
                <w:bCs/>
                <w:color w:val="000000"/>
                <w:sz w:val="24"/>
                <w:szCs w:val="24"/>
              </w:rPr>
              <w:t>Atitiktį reikalavimui įrodantys dokumentai</w:t>
            </w:r>
          </w:p>
        </w:tc>
        <w:tc>
          <w:tcPr>
            <w:tcW w:w="13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hideMark/>
          </w:tcPr>
          <w:p w14:paraId="35F438AC" w14:textId="77777777" w:rsidR="006F1FF3" w:rsidRDefault="006F1FF3">
            <w:pPr>
              <w:autoSpaceDE w:val="0"/>
              <w:autoSpaceDN w:val="0"/>
              <w:adjustRightInd w:val="0"/>
              <w:jc w:val="center"/>
              <w:rPr>
                <w:b/>
                <w:bCs/>
                <w:color w:val="000000"/>
                <w:sz w:val="24"/>
                <w:szCs w:val="24"/>
              </w:rPr>
            </w:pPr>
            <w:r>
              <w:rPr>
                <w:b/>
                <w:bCs/>
                <w:color w:val="000000"/>
                <w:sz w:val="24"/>
                <w:szCs w:val="24"/>
              </w:rPr>
              <w:t>Subjektas, kuris turi atitikti reikalavimą</w:t>
            </w:r>
          </w:p>
        </w:tc>
      </w:tr>
      <w:tr w:rsidR="006F1FF3" w14:paraId="1E108947"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F7096"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7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F0070" w14:textId="77777777" w:rsidR="006F1FF3" w:rsidRDefault="006F1FF3">
            <w:pPr>
              <w:autoSpaceDE w:val="0"/>
              <w:autoSpaceDN w:val="0"/>
              <w:adjustRightInd w:val="0"/>
              <w:rPr>
                <w:rFonts w:eastAsiaTheme="minorEastAsia"/>
                <w:b/>
                <w:bCs/>
                <w:color w:val="000000"/>
                <w:sz w:val="24"/>
                <w:szCs w:val="24"/>
              </w:rPr>
            </w:pPr>
            <w:r>
              <w:rPr>
                <w:b/>
                <w:bCs/>
                <w:color w:val="000000"/>
                <w:sz w:val="24"/>
                <w:szCs w:val="24"/>
              </w:rPr>
              <w:t>Teisė verstis veikla</w:t>
            </w:r>
          </w:p>
        </w:tc>
      </w:tr>
      <w:tr w:rsidR="006F1FF3" w14:paraId="5A445C62"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F324B" w14:textId="77777777" w:rsidR="006F1FF3" w:rsidRDefault="006F1FF3">
            <w:pPr>
              <w:ind w:right="-250" w:firstLine="171"/>
              <w:rPr>
                <w:rFonts w:eastAsiaTheme="minorHAnsi"/>
                <w:sz w:val="24"/>
                <w:szCs w:val="24"/>
              </w:rPr>
            </w:pPr>
            <w:r>
              <w:rPr>
                <w:rFonts w:eastAsiaTheme="minorHAnsi"/>
                <w:sz w:val="24"/>
                <w:szCs w:val="24"/>
              </w:rPr>
              <w:t>1.1.</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96EB7"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94BE7" w14:textId="77777777" w:rsidR="006F1FF3" w:rsidRDefault="006F1FF3">
            <w:pPr>
              <w:autoSpaceDE w:val="0"/>
              <w:autoSpaceDN w:val="0"/>
              <w:adjustRightInd w:val="0"/>
              <w:rPr>
                <w:b/>
                <w:bCs/>
                <w:i/>
                <w:iCs/>
                <w:color w:val="000000"/>
                <w:sz w:val="24"/>
                <w:szCs w:val="24"/>
              </w:rPr>
            </w:pPr>
          </w:p>
        </w:tc>
        <w:tc>
          <w:tcPr>
            <w:tcW w:w="13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1CCA2" w14:textId="77777777" w:rsidR="006F1FF3" w:rsidRDefault="006F1FF3">
            <w:pPr>
              <w:pStyle w:val="Sraopastraipa"/>
              <w:autoSpaceDE w:val="0"/>
              <w:autoSpaceDN w:val="0"/>
              <w:adjustRightInd w:val="0"/>
              <w:ind w:left="0"/>
              <w:rPr>
                <w:color w:val="000000"/>
                <w:sz w:val="24"/>
                <w:szCs w:val="24"/>
              </w:rPr>
            </w:pPr>
          </w:p>
        </w:tc>
      </w:tr>
      <w:tr w:rsidR="006F1FF3" w14:paraId="2DE838D4"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0D45"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7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ED89A" w14:textId="77777777" w:rsidR="006F1FF3" w:rsidRDefault="006F1FF3">
            <w:pPr>
              <w:autoSpaceDE w:val="0"/>
              <w:autoSpaceDN w:val="0"/>
              <w:adjustRightInd w:val="0"/>
              <w:rPr>
                <w:rFonts w:eastAsiaTheme="minorEastAsia"/>
                <w:color w:val="000000"/>
                <w:sz w:val="24"/>
                <w:szCs w:val="24"/>
              </w:rPr>
            </w:pPr>
            <w:r>
              <w:rPr>
                <w:b/>
                <w:bCs/>
                <w:color w:val="000000"/>
                <w:sz w:val="24"/>
                <w:szCs w:val="24"/>
              </w:rPr>
              <w:t>Finansinis</w:t>
            </w:r>
            <w:r>
              <w:rPr>
                <w:color w:val="000000"/>
                <w:sz w:val="24"/>
                <w:szCs w:val="24"/>
              </w:rPr>
              <w:t xml:space="preserve"> </w:t>
            </w:r>
            <w:r>
              <w:rPr>
                <w:b/>
                <w:bCs/>
                <w:color w:val="000000"/>
                <w:sz w:val="24"/>
                <w:szCs w:val="24"/>
              </w:rPr>
              <w:t>ir ekonominis pajėgumas</w:t>
            </w:r>
          </w:p>
        </w:tc>
      </w:tr>
      <w:tr w:rsidR="006F1FF3" w14:paraId="1032FC3A" w14:textId="77777777" w:rsidTr="00741BEB">
        <w:trPr>
          <w:trHeight w:val="486"/>
        </w:trPr>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EF4A" w14:textId="77777777" w:rsidR="006F1FF3" w:rsidRDefault="006F1FF3">
            <w:pPr>
              <w:ind w:right="-250" w:firstLine="171"/>
              <w:rPr>
                <w:rFonts w:eastAsiaTheme="minorHAnsi"/>
                <w:sz w:val="24"/>
                <w:szCs w:val="24"/>
              </w:rPr>
            </w:pPr>
            <w:r>
              <w:rPr>
                <w:rFonts w:eastAsiaTheme="minorHAnsi"/>
                <w:sz w:val="24"/>
                <w:szCs w:val="24"/>
              </w:rPr>
              <w:t>2.1.</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AE4A"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B46DD" w14:textId="77777777" w:rsidR="006F1FF3" w:rsidRDefault="006F1FF3">
            <w:pPr>
              <w:autoSpaceDE w:val="0"/>
              <w:autoSpaceDN w:val="0"/>
              <w:adjustRightInd w:val="0"/>
              <w:rPr>
                <w:color w:val="000000"/>
                <w:sz w:val="24"/>
                <w:szCs w:val="24"/>
              </w:rPr>
            </w:pPr>
          </w:p>
        </w:tc>
        <w:tc>
          <w:tcPr>
            <w:tcW w:w="132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8167" w14:textId="77777777" w:rsidR="006F1FF3" w:rsidRDefault="006F1FF3">
            <w:pPr>
              <w:autoSpaceDE w:val="0"/>
              <w:autoSpaceDN w:val="0"/>
              <w:adjustRightInd w:val="0"/>
              <w:rPr>
                <w:color w:val="000000"/>
                <w:sz w:val="24"/>
                <w:szCs w:val="24"/>
              </w:rPr>
            </w:pPr>
          </w:p>
        </w:tc>
      </w:tr>
      <w:tr w:rsidR="006F1FF3" w14:paraId="033AC924"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EC34" w14:textId="77777777" w:rsidR="006F1FF3" w:rsidRDefault="006F1FF3">
            <w:pPr>
              <w:jc w:val="center"/>
              <w:rPr>
                <w:rFonts w:eastAsiaTheme="minorHAnsi"/>
                <w:b/>
                <w:sz w:val="24"/>
                <w:szCs w:val="24"/>
              </w:rPr>
            </w:pPr>
            <w:r>
              <w:rPr>
                <w:rFonts w:eastAsiaTheme="minorHAnsi"/>
                <w:b/>
                <w:sz w:val="24"/>
                <w:szCs w:val="24"/>
              </w:rPr>
              <w:t>3.</w:t>
            </w:r>
          </w:p>
        </w:tc>
        <w:tc>
          <w:tcPr>
            <w:tcW w:w="47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C4407" w14:textId="77777777" w:rsidR="006F1FF3" w:rsidRDefault="006F1FF3">
            <w:pPr>
              <w:autoSpaceDE w:val="0"/>
              <w:autoSpaceDN w:val="0"/>
              <w:adjustRightInd w:val="0"/>
              <w:rPr>
                <w:rFonts w:eastAsiaTheme="minorEastAsia"/>
                <w:color w:val="000000"/>
                <w:sz w:val="24"/>
                <w:szCs w:val="24"/>
              </w:rPr>
            </w:pPr>
            <w:r>
              <w:rPr>
                <w:b/>
                <w:bCs/>
                <w:color w:val="000000"/>
                <w:sz w:val="24"/>
                <w:szCs w:val="24"/>
              </w:rPr>
              <w:t>Techninis ir profesinis pajėgumas</w:t>
            </w:r>
          </w:p>
        </w:tc>
      </w:tr>
      <w:tr w:rsidR="00A45759" w14:paraId="014E225C"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7AEF" w14:textId="77777777" w:rsidR="00A45759" w:rsidRDefault="00A45759">
            <w:pPr>
              <w:jc w:val="center"/>
              <w:rPr>
                <w:rFonts w:eastAsiaTheme="minorHAnsi"/>
                <w:b/>
                <w:sz w:val="24"/>
                <w:szCs w:val="24"/>
              </w:rPr>
            </w:pPr>
          </w:p>
        </w:tc>
        <w:tc>
          <w:tcPr>
            <w:tcW w:w="47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2E0A" w14:textId="6D657720" w:rsidR="00A45759" w:rsidRDefault="00A45759">
            <w:pPr>
              <w:autoSpaceDE w:val="0"/>
              <w:autoSpaceDN w:val="0"/>
              <w:adjustRightInd w:val="0"/>
              <w:rPr>
                <w:b/>
                <w:bCs/>
                <w:color w:val="000000"/>
                <w:sz w:val="24"/>
                <w:szCs w:val="24"/>
              </w:rPr>
            </w:pPr>
            <w:r w:rsidRPr="00D9156D">
              <w:rPr>
                <w:i/>
                <w:iCs/>
                <w:sz w:val="24"/>
                <w:szCs w:val="24"/>
              </w:rPr>
              <w:t>Personalo išsilavinimas ir profesinė kvalifikacija (21 p.)</w:t>
            </w:r>
          </w:p>
        </w:tc>
      </w:tr>
      <w:tr w:rsidR="00A45759" w14:paraId="071EEE9A" w14:textId="50CE500B"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0F91" w14:textId="7F2FD167" w:rsidR="00A45759" w:rsidRPr="00A45759" w:rsidRDefault="00A45759" w:rsidP="00A45759">
            <w:pPr>
              <w:jc w:val="center"/>
              <w:rPr>
                <w:rFonts w:eastAsiaTheme="minorHAnsi"/>
                <w:bCs/>
                <w:sz w:val="24"/>
                <w:szCs w:val="24"/>
              </w:rPr>
            </w:pPr>
            <w:r w:rsidRPr="00A45759">
              <w:rPr>
                <w:rFonts w:eastAsiaTheme="minorHAnsi"/>
                <w:bCs/>
                <w:sz w:val="24"/>
                <w:szCs w:val="24"/>
              </w:rPr>
              <w:t xml:space="preserve">3.1. </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4BCD044C" w14:textId="250A80AC" w:rsidR="003168DC" w:rsidRDefault="00A45759" w:rsidP="009927DF">
            <w:pPr>
              <w:autoSpaceDE w:val="0"/>
              <w:autoSpaceDN w:val="0"/>
              <w:adjustRightInd w:val="0"/>
              <w:jc w:val="both"/>
              <w:rPr>
                <w:color w:val="000000"/>
                <w:sz w:val="24"/>
                <w:szCs w:val="24"/>
              </w:rPr>
            </w:pPr>
            <w:r w:rsidRPr="00744C4F">
              <w:rPr>
                <w:rFonts w:eastAsia="Arial Unicode MS"/>
                <w:color w:val="0D0D0D"/>
                <w:sz w:val="24"/>
                <w:szCs w:val="24"/>
                <w:bdr w:val="nil"/>
              </w:rPr>
              <w:t xml:space="preserve">Tiekėjas darbams atlikti turi paskirti ne mažiau kaip 1 (vieną) </w:t>
            </w:r>
            <w:r w:rsidR="009927DF" w:rsidRPr="00744C4F">
              <w:rPr>
                <w:color w:val="000000"/>
                <w:sz w:val="24"/>
                <w:szCs w:val="24"/>
              </w:rPr>
              <w:t xml:space="preserve">atestuotą statybos darbų vadovą, turintį teisę eiti </w:t>
            </w:r>
            <w:r w:rsidR="009927DF" w:rsidRPr="00FD7E86">
              <w:rPr>
                <w:b/>
                <w:bCs/>
                <w:sz w:val="24"/>
                <w:szCs w:val="24"/>
              </w:rPr>
              <w:t>neypatingojo</w:t>
            </w:r>
            <w:r w:rsidR="009927DF" w:rsidRPr="00744C4F">
              <w:rPr>
                <w:sz w:val="24"/>
                <w:szCs w:val="24"/>
              </w:rPr>
              <w:t xml:space="preserve"> </w:t>
            </w:r>
            <w:r w:rsidR="009927DF" w:rsidRPr="00744C4F">
              <w:rPr>
                <w:color w:val="000000"/>
                <w:sz w:val="24"/>
                <w:szCs w:val="24"/>
              </w:rPr>
              <w:t xml:space="preserve">statinio statybos darbų vadovo pareigas: </w:t>
            </w:r>
          </w:p>
          <w:p w14:paraId="42E5AAC0" w14:textId="77777777" w:rsidR="00492A05" w:rsidRDefault="00492A05" w:rsidP="009927DF">
            <w:pPr>
              <w:autoSpaceDE w:val="0"/>
              <w:autoSpaceDN w:val="0"/>
              <w:adjustRightInd w:val="0"/>
              <w:jc w:val="both"/>
              <w:rPr>
                <w:color w:val="000000"/>
                <w:sz w:val="24"/>
                <w:szCs w:val="24"/>
              </w:rPr>
            </w:pPr>
          </w:p>
          <w:p w14:paraId="571D7E9D" w14:textId="764B47AA" w:rsidR="00492A05" w:rsidRPr="00DD32B5" w:rsidRDefault="00492A05" w:rsidP="009927DF">
            <w:pPr>
              <w:autoSpaceDE w:val="0"/>
              <w:autoSpaceDN w:val="0"/>
              <w:adjustRightInd w:val="0"/>
              <w:jc w:val="both"/>
              <w:rPr>
                <w:rFonts w:cstheme="minorHAnsi"/>
                <w:b/>
                <w:bCs/>
                <w:i/>
                <w:iCs/>
                <w:color w:val="2F5496" w:themeColor="accent1" w:themeShade="BF"/>
                <w:sz w:val="24"/>
                <w:szCs w:val="24"/>
                <w:u w:val="single"/>
              </w:rPr>
            </w:pPr>
            <w:r w:rsidRPr="00DD32B5">
              <w:rPr>
                <w:i/>
                <w:iCs/>
                <w:color w:val="2F5496" w:themeColor="accent1" w:themeShade="BF"/>
                <w:sz w:val="24"/>
                <w:szCs w:val="24"/>
                <w:u w:val="single"/>
              </w:rPr>
              <w:t>(</w:t>
            </w:r>
            <w:r w:rsidRPr="00DD32B5">
              <w:rPr>
                <w:rFonts w:eastAsiaTheme="minorHAnsi"/>
                <w:i/>
                <w:iCs/>
                <w:color w:val="2F5496" w:themeColor="accent1" w:themeShade="BF"/>
                <w:kern w:val="2"/>
                <w:sz w:val="24"/>
                <w:szCs w:val="24"/>
                <w:u w:val="single"/>
                <w:lang w:eastAsia="en-US"/>
                <w14:ligatures w14:val="standardContextual"/>
              </w:rPr>
              <w:t xml:space="preserve">pagal </w:t>
            </w:r>
            <w:r w:rsidR="00894790">
              <w:rPr>
                <w:rFonts w:eastAsiaTheme="minorHAnsi"/>
                <w:i/>
                <w:iCs/>
                <w:color w:val="2F5496" w:themeColor="accent1" w:themeShade="BF"/>
                <w:kern w:val="2"/>
                <w:sz w:val="24"/>
                <w:szCs w:val="24"/>
                <w:u w:val="single"/>
                <w:lang w:eastAsia="en-US"/>
                <w14:ligatures w14:val="standardContextual"/>
              </w:rPr>
              <w:t>nuo</w:t>
            </w:r>
            <w:r w:rsidRPr="00DD32B5">
              <w:rPr>
                <w:rFonts w:eastAsiaTheme="minorHAnsi"/>
                <w:i/>
                <w:iCs/>
                <w:color w:val="2F5496" w:themeColor="accent1" w:themeShade="BF"/>
                <w:kern w:val="2"/>
                <w:sz w:val="24"/>
                <w:szCs w:val="24"/>
                <w:u w:val="single"/>
                <w:lang w:eastAsia="en-US"/>
                <w14:ligatures w14:val="standardContextual"/>
              </w:rPr>
              <w:t xml:space="preserve"> 2024 m. spalio 31 d. galioj</w:t>
            </w:r>
            <w:r w:rsidR="00894790">
              <w:rPr>
                <w:rFonts w:eastAsiaTheme="minorHAnsi"/>
                <w:i/>
                <w:iCs/>
                <w:color w:val="2F5496" w:themeColor="accent1" w:themeShade="BF"/>
                <w:kern w:val="2"/>
                <w:sz w:val="24"/>
                <w:szCs w:val="24"/>
                <w:u w:val="single"/>
                <w:lang w:eastAsia="en-US"/>
                <w14:ligatures w14:val="standardContextual"/>
              </w:rPr>
              <w:t>ančią</w:t>
            </w:r>
            <w:r w:rsidRPr="00DD32B5">
              <w:rPr>
                <w:rFonts w:eastAsiaTheme="minorHAnsi"/>
                <w:i/>
                <w:iCs/>
                <w:color w:val="2F5496" w:themeColor="accent1" w:themeShade="BF"/>
                <w:kern w:val="2"/>
                <w:sz w:val="24"/>
                <w:szCs w:val="24"/>
                <w:u w:val="single"/>
                <w:lang w:eastAsia="en-US"/>
                <w14:ligatures w14:val="standardContextual"/>
              </w:rPr>
              <w:t xml:space="preserve"> </w:t>
            </w:r>
            <w:hyperlink r:id="rId12" w:history="1">
              <w:r w:rsidRPr="00DD32B5">
                <w:rPr>
                  <w:rFonts w:eastAsiaTheme="minorHAnsi"/>
                  <w:i/>
                  <w:iCs/>
                  <w:color w:val="2F5496" w:themeColor="accent1" w:themeShade="BF"/>
                  <w:kern w:val="2"/>
                  <w:sz w:val="24"/>
                  <w:szCs w:val="24"/>
                  <w:u w:val="single"/>
                  <w:lang w:eastAsia="en-US"/>
                  <w14:ligatures w14:val="standardContextual"/>
                </w:rPr>
                <w:t>STR „Statinių klasifikavimas“</w:t>
              </w:r>
            </w:hyperlink>
            <w:r w:rsidRPr="00DD32B5">
              <w:rPr>
                <w:rFonts w:eastAsiaTheme="minorHAnsi"/>
                <w:i/>
                <w:iCs/>
                <w:color w:val="2F5496" w:themeColor="accent1" w:themeShade="BF"/>
                <w:kern w:val="2"/>
                <w:sz w:val="24"/>
                <w:szCs w:val="24"/>
                <w:u w:val="single"/>
                <w:lang w:eastAsia="en-US"/>
                <w14:ligatures w14:val="standardContextual"/>
              </w:rPr>
              <w:t xml:space="preserve"> redakciją)</w:t>
            </w:r>
            <w:r w:rsidRPr="00DD32B5">
              <w:rPr>
                <w:rFonts w:cstheme="minorHAnsi"/>
                <w:b/>
                <w:bCs/>
                <w:i/>
                <w:iCs/>
                <w:color w:val="2F5496" w:themeColor="accent1" w:themeShade="BF"/>
                <w:sz w:val="24"/>
                <w:szCs w:val="24"/>
                <w:u w:val="single"/>
              </w:rPr>
              <w:t xml:space="preserve"> </w:t>
            </w:r>
          </w:p>
          <w:p w14:paraId="6EBF3BC9" w14:textId="4A7DCC90" w:rsidR="00664760" w:rsidRPr="00DD32B5" w:rsidRDefault="003168DC" w:rsidP="009927DF">
            <w:pPr>
              <w:autoSpaceDE w:val="0"/>
              <w:autoSpaceDN w:val="0"/>
              <w:adjustRightInd w:val="0"/>
              <w:jc w:val="both"/>
              <w:rPr>
                <w:rFonts w:cstheme="minorHAnsi"/>
                <w:color w:val="2F5496" w:themeColor="accent1" w:themeShade="BF"/>
                <w:sz w:val="24"/>
                <w:szCs w:val="24"/>
              </w:rPr>
            </w:pPr>
            <w:r w:rsidRPr="00DD32B5">
              <w:rPr>
                <w:rFonts w:cstheme="minorHAnsi"/>
                <w:b/>
                <w:bCs/>
                <w:color w:val="2F5496" w:themeColor="accent1" w:themeShade="BF"/>
                <w:sz w:val="24"/>
                <w:szCs w:val="24"/>
              </w:rPr>
              <w:t>pastato pagal paskirtį tip</w:t>
            </w:r>
            <w:r w:rsidR="00664760" w:rsidRPr="00DD32B5">
              <w:rPr>
                <w:rFonts w:cstheme="minorHAnsi"/>
                <w:b/>
                <w:bCs/>
                <w:color w:val="2F5496" w:themeColor="accent1" w:themeShade="BF"/>
                <w:sz w:val="24"/>
                <w:szCs w:val="24"/>
              </w:rPr>
              <w:t>as:</w:t>
            </w:r>
            <w:r w:rsidRPr="00DD32B5">
              <w:rPr>
                <w:rFonts w:cstheme="minorHAnsi"/>
                <w:color w:val="2F5496" w:themeColor="accent1" w:themeShade="BF"/>
                <w:sz w:val="24"/>
                <w:szCs w:val="24"/>
              </w:rPr>
              <w:t xml:space="preserve"> negyvenamasis pastatas</w:t>
            </w:r>
            <w:r w:rsidR="00664760" w:rsidRPr="00DD32B5">
              <w:rPr>
                <w:rFonts w:cstheme="minorHAnsi"/>
                <w:color w:val="2F5496" w:themeColor="accent1" w:themeShade="BF"/>
                <w:sz w:val="24"/>
                <w:szCs w:val="24"/>
              </w:rPr>
              <w:t>;</w:t>
            </w:r>
          </w:p>
          <w:p w14:paraId="6C790011" w14:textId="53E51A93" w:rsidR="00664760" w:rsidRPr="00DD32B5" w:rsidRDefault="003168DC" w:rsidP="009927DF">
            <w:pPr>
              <w:autoSpaceDE w:val="0"/>
              <w:autoSpaceDN w:val="0"/>
              <w:adjustRightInd w:val="0"/>
              <w:jc w:val="both"/>
              <w:rPr>
                <w:rFonts w:cstheme="minorHAnsi"/>
                <w:color w:val="2F5496" w:themeColor="accent1" w:themeShade="BF"/>
                <w:sz w:val="24"/>
                <w:szCs w:val="24"/>
              </w:rPr>
            </w:pPr>
            <w:r w:rsidRPr="00DD32B5">
              <w:rPr>
                <w:rFonts w:cstheme="minorHAnsi"/>
                <w:b/>
                <w:bCs/>
                <w:color w:val="2F5496" w:themeColor="accent1" w:themeShade="BF"/>
                <w:sz w:val="24"/>
                <w:szCs w:val="24"/>
              </w:rPr>
              <w:t>pastato paskirties grup</w:t>
            </w:r>
            <w:r w:rsidR="00FD6DB1" w:rsidRPr="00DD32B5">
              <w:rPr>
                <w:rFonts w:cstheme="minorHAnsi"/>
                <w:b/>
                <w:bCs/>
                <w:color w:val="2F5496" w:themeColor="accent1" w:themeShade="BF"/>
                <w:sz w:val="24"/>
                <w:szCs w:val="24"/>
              </w:rPr>
              <w:t>ė</w:t>
            </w:r>
            <w:r w:rsidR="00664760" w:rsidRPr="00DD32B5">
              <w:rPr>
                <w:rFonts w:cstheme="minorHAnsi"/>
                <w:b/>
                <w:bCs/>
                <w:color w:val="2F5496" w:themeColor="accent1" w:themeShade="BF"/>
                <w:sz w:val="24"/>
                <w:szCs w:val="24"/>
              </w:rPr>
              <w:t>:</w:t>
            </w:r>
            <w:r w:rsidRPr="00DD32B5">
              <w:rPr>
                <w:rFonts w:cstheme="minorHAnsi"/>
                <w:color w:val="2F5496" w:themeColor="accent1" w:themeShade="BF"/>
                <w:sz w:val="24"/>
                <w:szCs w:val="24"/>
              </w:rPr>
              <w:t xml:space="preserve"> </w:t>
            </w:r>
            <w:r w:rsidR="004A65C3">
              <w:rPr>
                <w:rFonts w:cstheme="minorHAnsi"/>
                <w:color w:val="2F5496" w:themeColor="accent1" w:themeShade="BF"/>
                <w:sz w:val="24"/>
                <w:szCs w:val="24"/>
              </w:rPr>
              <w:t>komercinių;</w:t>
            </w:r>
          </w:p>
          <w:p w14:paraId="6B110171" w14:textId="4B264C41" w:rsidR="003168DC" w:rsidRPr="002B32A9" w:rsidRDefault="003168DC" w:rsidP="009927DF">
            <w:pPr>
              <w:autoSpaceDE w:val="0"/>
              <w:autoSpaceDN w:val="0"/>
              <w:adjustRightInd w:val="0"/>
              <w:jc w:val="both"/>
              <w:rPr>
                <w:color w:val="2F5496" w:themeColor="accent1" w:themeShade="BF"/>
                <w:sz w:val="24"/>
                <w:szCs w:val="24"/>
              </w:rPr>
            </w:pPr>
            <w:r w:rsidRPr="00DD32B5">
              <w:rPr>
                <w:rFonts w:cstheme="minorHAnsi"/>
                <w:b/>
                <w:bCs/>
                <w:color w:val="2F5496" w:themeColor="accent1" w:themeShade="BF"/>
                <w:sz w:val="24"/>
                <w:szCs w:val="24"/>
              </w:rPr>
              <w:t>pastato paskirt</w:t>
            </w:r>
            <w:r w:rsidR="004A65C3">
              <w:rPr>
                <w:rFonts w:cstheme="minorHAnsi"/>
                <w:b/>
                <w:bCs/>
                <w:color w:val="2F5496" w:themeColor="accent1" w:themeShade="BF"/>
                <w:sz w:val="24"/>
                <w:szCs w:val="24"/>
              </w:rPr>
              <w:t xml:space="preserve">is: </w:t>
            </w:r>
            <w:r w:rsidR="002B32A9" w:rsidRPr="002B32A9">
              <w:rPr>
                <w:rFonts w:cstheme="minorHAnsi"/>
                <w:color w:val="2F5496" w:themeColor="accent1" w:themeShade="BF"/>
                <w:sz w:val="24"/>
                <w:szCs w:val="24"/>
              </w:rPr>
              <w:t>paslaugų.</w:t>
            </w:r>
          </w:p>
          <w:p w14:paraId="7C5E8CC8" w14:textId="77777777" w:rsidR="003168DC" w:rsidRPr="002B32A9" w:rsidRDefault="003168DC" w:rsidP="009927DF">
            <w:pPr>
              <w:autoSpaceDE w:val="0"/>
              <w:autoSpaceDN w:val="0"/>
              <w:adjustRightInd w:val="0"/>
              <w:jc w:val="both"/>
              <w:rPr>
                <w:color w:val="000000"/>
                <w:sz w:val="24"/>
                <w:szCs w:val="24"/>
              </w:rPr>
            </w:pPr>
          </w:p>
          <w:p w14:paraId="4428D71D" w14:textId="4C6FE940" w:rsidR="003168DC" w:rsidRPr="00DD32B5" w:rsidRDefault="00492A05" w:rsidP="009927DF">
            <w:pPr>
              <w:autoSpaceDE w:val="0"/>
              <w:autoSpaceDN w:val="0"/>
              <w:adjustRightInd w:val="0"/>
              <w:jc w:val="both"/>
              <w:rPr>
                <w:b/>
                <w:bCs/>
                <w:i/>
                <w:iCs/>
                <w:color w:val="2F5496" w:themeColor="accent1" w:themeShade="BF"/>
                <w:sz w:val="24"/>
                <w:szCs w:val="24"/>
                <w:u w:val="single"/>
              </w:rPr>
            </w:pPr>
            <w:r w:rsidRPr="00DD32B5">
              <w:rPr>
                <w:rFonts w:eastAsiaTheme="minorHAnsi"/>
                <w:i/>
                <w:iCs/>
                <w:color w:val="2F5496" w:themeColor="accent1" w:themeShade="BF"/>
                <w:kern w:val="2"/>
                <w:sz w:val="24"/>
                <w:szCs w:val="24"/>
                <w:u w:val="single"/>
                <w:lang w:eastAsia="en-US"/>
                <w14:ligatures w14:val="standardContextual"/>
              </w:rPr>
              <w:t xml:space="preserve">(pagal iki 2024 m. spalio 31 d. galiojusią </w:t>
            </w:r>
            <w:hyperlink r:id="rId13" w:history="1">
              <w:r w:rsidRPr="00DD32B5">
                <w:rPr>
                  <w:rFonts w:eastAsiaTheme="minorHAnsi"/>
                  <w:i/>
                  <w:iCs/>
                  <w:color w:val="2F5496" w:themeColor="accent1" w:themeShade="BF"/>
                  <w:kern w:val="2"/>
                  <w:sz w:val="24"/>
                  <w:szCs w:val="24"/>
                  <w:u w:val="single"/>
                  <w:lang w:eastAsia="en-US"/>
                  <w14:ligatures w14:val="standardContextual"/>
                </w:rPr>
                <w:t>STR „Statinių klasifikavimas“</w:t>
              </w:r>
            </w:hyperlink>
            <w:r w:rsidRPr="00DD32B5">
              <w:rPr>
                <w:rFonts w:eastAsiaTheme="minorHAnsi"/>
                <w:i/>
                <w:iCs/>
                <w:color w:val="2F5496" w:themeColor="accent1" w:themeShade="BF"/>
                <w:kern w:val="2"/>
                <w:sz w:val="24"/>
                <w:szCs w:val="24"/>
                <w:u w:val="single"/>
                <w:lang w:eastAsia="en-US"/>
                <w14:ligatures w14:val="standardContextual"/>
              </w:rPr>
              <w:t xml:space="preserve"> redakciją)</w:t>
            </w:r>
          </w:p>
          <w:p w14:paraId="18576F47" w14:textId="524BE1F8" w:rsidR="009927DF" w:rsidRPr="00744C4F" w:rsidRDefault="009927DF" w:rsidP="009927DF">
            <w:pPr>
              <w:autoSpaceDE w:val="0"/>
              <w:autoSpaceDN w:val="0"/>
              <w:adjustRightInd w:val="0"/>
              <w:jc w:val="both"/>
              <w:rPr>
                <w:sz w:val="24"/>
                <w:szCs w:val="24"/>
              </w:rPr>
            </w:pPr>
            <w:r w:rsidRPr="00744C4F">
              <w:rPr>
                <w:b/>
                <w:bCs/>
                <w:color w:val="000000"/>
                <w:sz w:val="24"/>
                <w:szCs w:val="24"/>
              </w:rPr>
              <w:t>statinių grupė:</w:t>
            </w:r>
            <w:r w:rsidRPr="00744C4F">
              <w:rPr>
                <w:color w:val="000000"/>
                <w:sz w:val="24"/>
                <w:szCs w:val="24"/>
              </w:rPr>
              <w:t xml:space="preserve"> negyvenamieji </w:t>
            </w:r>
            <w:r w:rsidRPr="00744C4F">
              <w:rPr>
                <w:sz w:val="24"/>
                <w:szCs w:val="24"/>
              </w:rPr>
              <w:t>pastatai;</w:t>
            </w:r>
          </w:p>
          <w:p w14:paraId="1D36446D" w14:textId="77777777" w:rsidR="00A45759" w:rsidRDefault="009927DF" w:rsidP="009927DF">
            <w:pPr>
              <w:autoSpaceDE w:val="0"/>
              <w:autoSpaceDN w:val="0"/>
              <w:adjustRightInd w:val="0"/>
              <w:jc w:val="both"/>
              <w:rPr>
                <w:color w:val="000000"/>
                <w:sz w:val="27"/>
                <w:szCs w:val="27"/>
              </w:rPr>
            </w:pPr>
            <w:r w:rsidRPr="00744C4F">
              <w:rPr>
                <w:b/>
                <w:bCs/>
                <w:color w:val="000000"/>
                <w:sz w:val="24"/>
                <w:szCs w:val="24"/>
              </w:rPr>
              <w:t>pogrupis:</w:t>
            </w:r>
            <w:r w:rsidRPr="00744C4F">
              <w:rPr>
                <w:color w:val="000000"/>
                <w:sz w:val="24"/>
                <w:szCs w:val="24"/>
              </w:rPr>
              <w:t xml:space="preserve"> paslaugų paskirties pastatai</w:t>
            </w:r>
            <w:r>
              <w:rPr>
                <w:color w:val="000000"/>
                <w:sz w:val="27"/>
                <w:szCs w:val="27"/>
              </w:rPr>
              <w:t>.</w:t>
            </w:r>
          </w:p>
          <w:p w14:paraId="00486D80" w14:textId="77777777" w:rsidR="00281D98" w:rsidRDefault="00281D98" w:rsidP="009927DF">
            <w:pPr>
              <w:autoSpaceDE w:val="0"/>
              <w:autoSpaceDN w:val="0"/>
              <w:adjustRightInd w:val="0"/>
              <w:jc w:val="both"/>
              <w:rPr>
                <w:b/>
                <w:bCs/>
                <w:color w:val="000000"/>
                <w:sz w:val="27"/>
                <w:szCs w:val="27"/>
              </w:rPr>
            </w:pPr>
          </w:p>
          <w:p w14:paraId="759D78A6" w14:textId="77777777" w:rsidR="00281D98" w:rsidRPr="00F80FC0" w:rsidRDefault="00281D98" w:rsidP="00281D98">
            <w:pPr>
              <w:jc w:val="both"/>
              <w:rPr>
                <w:rFonts w:eastAsia="Calibri"/>
                <w:color w:val="FF0000"/>
                <w:sz w:val="24"/>
                <w:szCs w:val="24"/>
              </w:rPr>
            </w:pPr>
          </w:p>
          <w:p w14:paraId="4D77EB38" w14:textId="3AC611E1" w:rsidR="00281D98" w:rsidRDefault="00EA0E99" w:rsidP="00EA0E99">
            <w:pPr>
              <w:autoSpaceDE w:val="0"/>
              <w:autoSpaceDN w:val="0"/>
              <w:adjustRightInd w:val="0"/>
              <w:jc w:val="both"/>
              <w:rPr>
                <w:i/>
                <w:iCs/>
                <w:color w:val="0D0D0D" w:themeColor="text1" w:themeTint="F2"/>
                <w:sz w:val="24"/>
                <w:szCs w:val="24"/>
              </w:rPr>
            </w:pPr>
            <w:r w:rsidRPr="00EA0E99">
              <w:rPr>
                <w:i/>
                <w:iCs/>
                <w:color w:val="0D0D0D" w:themeColor="text1" w:themeTint="F2"/>
                <w:sz w:val="24"/>
                <w:szCs w:val="24"/>
              </w:rPr>
              <w:t>-</w:t>
            </w:r>
            <w:r>
              <w:rPr>
                <w:i/>
                <w:iCs/>
                <w:color w:val="0D0D0D" w:themeColor="text1" w:themeTint="F2"/>
                <w:sz w:val="24"/>
                <w:szCs w:val="24"/>
              </w:rPr>
              <w:t xml:space="preserve"> </w:t>
            </w:r>
            <w:r w:rsidR="00281D98" w:rsidRPr="00EA0E99">
              <w:rPr>
                <w:i/>
                <w:iCs/>
                <w:color w:val="0D0D0D" w:themeColor="text1" w:themeTint="F2"/>
                <w:sz w:val="24"/>
                <w:szCs w:val="24"/>
              </w:rPr>
              <w:t>Tas pats specialistas gali būti siūlomas kelioms pareigoms, jeigu turi reikalaujamą kvalifikaciją.</w:t>
            </w:r>
          </w:p>
          <w:p w14:paraId="6245CBD3" w14:textId="1C05EB78" w:rsidR="003E3E49" w:rsidRPr="003E3E49" w:rsidRDefault="003E3E49" w:rsidP="00EA0E99">
            <w:pPr>
              <w:autoSpaceDE w:val="0"/>
              <w:autoSpaceDN w:val="0"/>
              <w:adjustRightInd w:val="0"/>
              <w:jc w:val="both"/>
              <w:rPr>
                <w:i/>
                <w:iCs/>
                <w:color w:val="2F5496" w:themeColor="accent1" w:themeShade="BF"/>
                <w:sz w:val="24"/>
                <w:szCs w:val="24"/>
              </w:rPr>
            </w:pPr>
            <w:r w:rsidRPr="003E3E49">
              <w:rPr>
                <w:i/>
                <w:iCs/>
                <w:color w:val="2F5496" w:themeColor="accent1" w:themeShade="BF"/>
                <w:sz w:val="24"/>
                <w:szCs w:val="24"/>
              </w:rPr>
              <w:t xml:space="preserve">- </w:t>
            </w:r>
            <w:r w:rsidR="00915C44" w:rsidRPr="00915C44">
              <w:rPr>
                <w:i/>
                <w:iCs/>
                <w:color w:val="2F5496" w:themeColor="accent1" w:themeShade="BF"/>
                <w:sz w:val="24"/>
                <w:szCs w:val="24"/>
              </w:rPr>
              <w:t xml:space="preserve">kaip kvalifikaciją atitinkantys dokumentai bus priimtini ir atestatai, kuriuose nurodyta visa </w:t>
            </w:r>
            <w:r w:rsidR="00915C44" w:rsidRPr="00915C44">
              <w:rPr>
                <w:i/>
                <w:iCs/>
                <w:color w:val="2F5496" w:themeColor="accent1" w:themeShade="BF"/>
                <w:sz w:val="24"/>
                <w:szCs w:val="24"/>
              </w:rPr>
              <w:lastRenderedPageBreak/>
              <w:t>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p w14:paraId="0B8C8F77" w14:textId="77777777" w:rsidR="0070093F" w:rsidRDefault="0070093F" w:rsidP="00281D98">
            <w:pPr>
              <w:autoSpaceDE w:val="0"/>
              <w:autoSpaceDN w:val="0"/>
              <w:adjustRightInd w:val="0"/>
              <w:jc w:val="both"/>
              <w:rPr>
                <w:i/>
                <w:iCs/>
                <w:color w:val="0D0D0D" w:themeColor="text1" w:themeTint="F2"/>
                <w:sz w:val="24"/>
                <w:szCs w:val="24"/>
              </w:rPr>
            </w:pPr>
          </w:p>
          <w:p w14:paraId="038A1583" w14:textId="77777777" w:rsidR="0070093F" w:rsidRDefault="0070093F" w:rsidP="00281D98">
            <w:pPr>
              <w:autoSpaceDE w:val="0"/>
              <w:autoSpaceDN w:val="0"/>
              <w:adjustRightInd w:val="0"/>
              <w:jc w:val="both"/>
              <w:rPr>
                <w:i/>
                <w:iCs/>
                <w:color w:val="0D0D0D" w:themeColor="text1" w:themeTint="F2"/>
                <w:sz w:val="24"/>
                <w:szCs w:val="24"/>
              </w:rPr>
            </w:pPr>
          </w:p>
          <w:p w14:paraId="24F5DCA8" w14:textId="22DAEA72" w:rsidR="0070093F" w:rsidRDefault="0070093F" w:rsidP="00281D98">
            <w:pPr>
              <w:autoSpaceDE w:val="0"/>
              <w:autoSpaceDN w:val="0"/>
              <w:adjustRightInd w:val="0"/>
              <w:jc w:val="both"/>
              <w:rPr>
                <w:b/>
                <w:bCs/>
                <w:color w:val="000000"/>
                <w:sz w:val="24"/>
                <w:szCs w:val="24"/>
              </w:rPr>
            </w:pPr>
          </w:p>
        </w:tc>
        <w:tc>
          <w:tcPr>
            <w:tcW w:w="1812" w:type="pct"/>
            <w:gridSpan w:val="2"/>
            <w:tcBorders>
              <w:top w:val="single" w:sz="4" w:space="0" w:color="000000" w:themeColor="text1"/>
              <w:left w:val="single" w:sz="4" w:space="0" w:color="auto"/>
              <w:bottom w:val="single" w:sz="4" w:space="0" w:color="000000" w:themeColor="text1"/>
              <w:right w:val="single" w:sz="4" w:space="0" w:color="auto"/>
            </w:tcBorders>
          </w:tcPr>
          <w:p w14:paraId="65FEF237" w14:textId="77777777" w:rsidR="00A45759" w:rsidRPr="00D9156D" w:rsidRDefault="00A45759" w:rsidP="00A45759">
            <w:pPr>
              <w:jc w:val="both"/>
              <w:rPr>
                <w:b/>
                <w:iCs/>
                <w:sz w:val="24"/>
                <w:szCs w:val="24"/>
              </w:rPr>
            </w:pPr>
            <w:r w:rsidRPr="00D9156D">
              <w:rPr>
                <w:b/>
                <w:iCs/>
                <w:sz w:val="24"/>
                <w:szCs w:val="24"/>
              </w:rPr>
              <w:lastRenderedPageBreak/>
              <w:t>Tiekėjas, kuris pagal vertinimo rezultatus galės būti pripažintas laimėjusiu, Perkančiajai organizacijai pareikalavus, turės pateikti šiuos dokumentus:</w:t>
            </w:r>
          </w:p>
          <w:p w14:paraId="009F2172" w14:textId="77777777" w:rsidR="00A45759" w:rsidRPr="00D9156D" w:rsidRDefault="00A45759" w:rsidP="00A45759">
            <w:pPr>
              <w:jc w:val="both"/>
              <w:rPr>
                <w:sz w:val="24"/>
                <w:szCs w:val="24"/>
              </w:rPr>
            </w:pPr>
          </w:p>
          <w:p w14:paraId="73D2B062" w14:textId="4B474062" w:rsidR="00A45759" w:rsidRPr="00D9156D" w:rsidRDefault="00A45759" w:rsidP="00A45759">
            <w:pPr>
              <w:jc w:val="both"/>
              <w:rPr>
                <w:sz w:val="24"/>
                <w:szCs w:val="24"/>
              </w:rPr>
            </w:pPr>
            <w:r w:rsidRPr="00D9156D">
              <w:rPr>
                <w:sz w:val="24"/>
                <w:szCs w:val="24"/>
              </w:rPr>
              <w:t xml:space="preserve">1) Už sutarties vykdymą atsakingų specialistų sąrašas </w:t>
            </w:r>
            <w:r w:rsidRPr="00D9156D">
              <w:rPr>
                <w:bCs/>
                <w:i/>
                <w:sz w:val="24"/>
                <w:szCs w:val="24"/>
              </w:rPr>
              <w:t>(</w:t>
            </w:r>
            <w:r w:rsidRPr="00D9156D">
              <w:rPr>
                <w:bCs/>
                <w:i/>
                <w:color w:val="7030A0"/>
                <w:sz w:val="24"/>
                <w:szCs w:val="24"/>
              </w:rPr>
              <w:t xml:space="preserve">Specialiųjų pirkimo sąlygų </w:t>
            </w:r>
            <w:r w:rsidR="00893238">
              <w:rPr>
                <w:bCs/>
                <w:i/>
                <w:color w:val="7030A0"/>
                <w:sz w:val="24"/>
                <w:szCs w:val="24"/>
              </w:rPr>
              <w:t>6</w:t>
            </w:r>
            <w:r w:rsidRPr="00D9156D">
              <w:rPr>
                <w:bCs/>
                <w:i/>
                <w:color w:val="7030A0"/>
                <w:sz w:val="24"/>
                <w:szCs w:val="24"/>
              </w:rPr>
              <w:t xml:space="preserve"> priedas</w:t>
            </w:r>
            <w:r w:rsidRPr="00D9156D">
              <w:rPr>
                <w:bCs/>
                <w:i/>
                <w:sz w:val="24"/>
                <w:szCs w:val="24"/>
              </w:rPr>
              <w:t>),</w:t>
            </w:r>
            <w:r w:rsidRPr="00D9156D">
              <w:rPr>
                <w:b/>
                <w:i/>
                <w:sz w:val="24"/>
                <w:szCs w:val="24"/>
              </w:rPr>
              <w:t xml:space="preserve"> </w:t>
            </w:r>
            <w:r w:rsidRPr="00D9156D">
              <w:rPr>
                <w:sz w:val="24"/>
                <w:szCs w:val="24"/>
              </w:rPr>
              <w:t>kuriame nurodom</w:t>
            </w:r>
            <w:r w:rsidR="00202666">
              <w:rPr>
                <w:sz w:val="24"/>
                <w:szCs w:val="24"/>
              </w:rPr>
              <w:t>a minėtame priede reikalaujama informacija</w:t>
            </w:r>
            <w:r w:rsidR="008F61BD">
              <w:rPr>
                <w:sz w:val="24"/>
                <w:szCs w:val="24"/>
              </w:rPr>
              <w:t>;</w:t>
            </w:r>
          </w:p>
          <w:p w14:paraId="74C5929D" w14:textId="77777777" w:rsidR="00A45759" w:rsidRPr="00D9156D" w:rsidRDefault="00A45759" w:rsidP="00A45759">
            <w:pPr>
              <w:jc w:val="both"/>
              <w:rPr>
                <w:sz w:val="24"/>
                <w:szCs w:val="24"/>
                <w:lang w:eastAsia="en-GB"/>
              </w:rPr>
            </w:pPr>
          </w:p>
          <w:p w14:paraId="436C0294" w14:textId="26D5934B" w:rsidR="00647D9D" w:rsidRPr="00DD03B6" w:rsidRDefault="00A45759" w:rsidP="00647D9D">
            <w:pPr>
              <w:jc w:val="both"/>
              <w:rPr>
                <w:sz w:val="24"/>
                <w:szCs w:val="24"/>
              </w:rPr>
            </w:pPr>
            <w:r w:rsidRPr="00D9156D">
              <w:rPr>
                <w:sz w:val="24"/>
                <w:szCs w:val="24"/>
                <w:lang w:eastAsia="en-GB"/>
              </w:rPr>
              <w:t xml:space="preserve">2) </w:t>
            </w:r>
            <w:r w:rsidR="00647D9D" w:rsidRPr="00DD03B6">
              <w:rPr>
                <w:sz w:val="24"/>
                <w:szCs w:val="24"/>
              </w:rPr>
              <w:t>Lietuvos Respublikos ir trečiųjų šalių piliečiams ir kitiems fiziniams</w:t>
            </w:r>
            <w:r w:rsidR="00647D9D">
              <w:rPr>
                <w:sz w:val="24"/>
                <w:szCs w:val="24"/>
              </w:rPr>
              <w:t xml:space="preserve"> </w:t>
            </w:r>
            <w:r w:rsidR="00647D9D" w:rsidRPr="00DD03B6">
              <w:rPr>
                <w:sz w:val="24"/>
                <w:szCs w:val="24"/>
              </w:rPr>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w:t>
            </w:r>
            <w:r w:rsidR="00647D9D">
              <w:rPr>
                <w:sz w:val="24"/>
                <w:szCs w:val="24"/>
              </w:rPr>
              <w:t xml:space="preserve"> </w:t>
            </w:r>
            <w:r w:rsidR="00647D9D" w:rsidRPr="00DD03B6">
              <w:rPr>
                <w:sz w:val="24"/>
                <w:szCs w:val="24"/>
              </w:rPr>
              <w:t>į</w:t>
            </w:r>
            <w:r w:rsidR="00647D9D">
              <w:rPr>
                <w:sz w:val="24"/>
                <w:szCs w:val="24"/>
              </w:rPr>
              <w:t xml:space="preserve"> </w:t>
            </w:r>
            <w:r w:rsidR="00647D9D" w:rsidRPr="00DD03B6">
              <w:rPr>
                <w:sz w:val="24"/>
                <w:szCs w:val="24"/>
              </w:rPr>
              <w:t>nacionalines duomenų bazes bet kurioje valstybėje narėje, prie kurių pirkimo vykdytojas turės galimybę tiesiogiai ir neatlygintinai prisijungęs susipažinti su reikalaujamais dokumentais ir (ar) informacija.</w:t>
            </w:r>
          </w:p>
          <w:p w14:paraId="21ABB04C" w14:textId="77777777" w:rsidR="00647D9D" w:rsidRPr="00DD03B6" w:rsidRDefault="00647D9D" w:rsidP="00647D9D">
            <w:pPr>
              <w:jc w:val="both"/>
              <w:rPr>
                <w:sz w:val="24"/>
                <w:szCs w:val="24"/>
              </w:rPr>
            </w:pPr>
            <w:r w:rsidRPr="00DD03B6">
              <w:rPr>
                <w:sz w:val="24"/>
                <w:szCs w:val="24"/>
              </w:rPr>
              <w:lastRenderedPageBreak/>
              <w:t>*Užsienio šalies specialistai – Europos Sąjungos valstybės narių, Šveicarijos Konfederacijos arba</w:t>
            </w:r>
          </w:p>
          <w:p w14:paraId="529726DB" w14:textId="77777777" w:rsidR="00647D9D" w:rsidRPr="00DD03B6" w:rsidRDefault="00647D9D" w:rsidP="00647D9D">
            <w:pPr>
              <w:jc w:val="both"/>
              <w:rPr>
                <w:sz w:val="24"/>
                <w:szCs w:val="24"/>
              </w:rPr>
            </w:pPr>
            <w:r w:rsidRPr="00DD03B6">
              <w:rPr>
                <w:sz w:val="24"/>
                <w:szCs w:val="24"/>
              </w:rPr>
              <w:t>valstybių, pasirašiusių Europos ekonominės erdvės sutartį, piliečiai ir kiti fiziniai asmenys, kurie naudojasi Europos Sąjungos teisės aktuose jiems suteiktomis judėjimo valstybėse narėse teisėmis - turi teisę eiti neypatingojo statinio darbų vadovo pareigas, pripažinus jų kilmės valstybėje turimą teisę eiti analogiškų statinių statybos vadovo  pareigas.</w:t>
            </w:r>
          </w:p>
          <w:p w14:paraId="0BBA71D5" w14:textId="77777777" w:rsidR="00647D9D" w:rsidRPr="00DD03B6" w:rsidRDefault="00647D9D" w:rsidP="00647D9D">
            <w:pPr>
              <w:jc w:val="both"/>
              <w:rPr>
                <w:sz w:val="24"/>
                <w:szCs w:val="24"/>
              </w:rPr>
            </w:pPr>
            <w:r w:rsidRPr="00DD03B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0AADBCCB" w14:textId="77777777" w:rsidR="00647D9D" w:rsidRPr="00DD03B6" w:rsidRDefault="00647D9D" w:rsidP="00647D9D">
            <w:pPr>
              <w:jc w:val="both"/>
              <w:rPr>
                <w:sz w:val="24"/>
                <w:szCs w:val="24"/>
              </w:rPr>
            </w:pPr>
            <w:r w:rsidRPr="00DD03B6">
              <w:rPr>
                <w:sz w:val="24"/>
                <w:szCs w:val="24"/>
              </w:rPr>
              <w:t>Pirkimo vykdytojas turi nurodyti, iki kada teisės pripažinimo dokumentai turi būti gauti, pavyzdžiui, iki pirkimo sutarties pasirašymo, iki darbų pradžios ar iki kito pirkimo vykdytojo nurodyto termino.</w:t>
            </w:r>
          </w:p>
          <w:p w14:paraId="46306501" w14:textId="55742289" w:rsidR="00647D9D" w:rsidRDefault="00647D9D" w:rsidP="00647D9D">
            <w:pPr>
              <w:jc w:val="both"/>
              <w:rPr>
                <w:sz w:val="24"/>
                <w:szCs w:val="24"/>
              </w:rPr>
            </w:pPr>
            <w:r w:rsidRPr="00DD03B6">
              <w:rPr>
                <w:sz w:val="24"/>
                <w:szCs w:val="24"/>
              </w:rPr>
              <w:t xml:space="preserve">Perkančioji organizacija informaciją apie Lietuvoje išduotus kvalifikacijos dokumentus pasitikrina SSVA registruose </w:t>
            </w:r>
            <w:hyperlink r:id="rId14" w:history="1">
              <w:r w:rsidRPr="00B05B14">
                <w:rPr>
                  <w:rStyle w:val="Hipersaitas"/>
                  <w:sz w:val="24"/>
                  <w:szCs w:val="24"/>
                </w:rPr>
                <w:t>https://www.ssva.lt/cms/registrai</w:t>
              </w:r>
            </w:hyperlink>
            <w:r w:rsidRPr="00DD03B6">
              <w:rPr>
                <w:sz w:val="24"/>
                <w:szCs w:val="24"/>
              </w:rPr>
              <w:t>.</w:t>
            </w:r>
          </w:p>
          <w:p w14:paraId="5E18C7AC" w14:textId="77777777" w:rsidR="00647D9D" w:rsidRPr="00DD03B6" w:rsidRDefault="00647D9D" w:rsidP="00647D9D">
            <w:pPr>
              <w:jc w:val="both"/>
              <w:rPr>
                <w:sz w:val="24"/>
                <w:szCs w:val="24"/>
              </w:rPr>
            </w:pPr>
          </w:p>
          <w:p w14:paraId="499FA61D" w14:textId="77777777" w:rsidR="00647D9D" w:rsidRPr="00DD03B6" w:rsidRDefault="00647D9D" w:rsidP="00647D9D">
            <w:pPr>
              <w:jc w:val="both"/>
              <w:rPr>
                <w:sz w:val="24"/>
                <w:szCs w:val="24"/>
              </w:rPr>
            </w:pPr>
            <w:r w:rsidRPr="00DD03B6">
              <w:rPr>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w:t>
            </w:r>
          </w:p>
          <w:p w14:paraId="0CB47CB5" w14:textId="77777777" w:rsidR="00647D9D" w:rsidRPr="00DD03B6" w:rsidRDefault="00647D9D" w:rsidP="00647D9D">
            <w:pPr>
              <w:jc w:val="both"/>
              <w:rPr>
                <w:sz w:val="24"/>
                <w:szCs w:val="24"/>
              </w:rPr>
            </w:pPr>
            <w:r w:rsidRPr="00DD03B6">
              <w:rPr>
                <w:sz w:val="24"/>
                <w:szCs w:val="24"/>
              </w:rPr>
              <w:t>dokumentą.</w:t>
            </w:r>
          </w:p>
          <w:p w14:paraId="0320DAE3" w14:textId="77777777" w:rsidR="00647D9D" w:rsidRPr="00DD03B6" w:rsidRDefault="00647D9D" w:rsidP="00647D9D">
            <w:pPr>
              <w:jc w:val="both"/>
              <w:rPr>
                <w:sz w:val="24"/>
                <w:szCs w:val="24"/>
              </w:rPr>
            </w:pPr>
            <w:r w:rsidRPr="00DD03B6">
              <w:rPr>
                <w:sz w:val="24"/>
                <w:szCs w:val="24"/>
              </w:rPr>
              <w:t xml:space="preserve">Užsienio šalies specialistai turi siekti teisės pripažinimo dokumentą gauti per įmanomai </w:t>
            </w:r>
            <w:r w:rsidRPr="00DD03B6">
              <w:rPr>
                <w:sz w:val="24"/>
                <w:szCs w:val="24"/>
              </w:rPr>
              <w:lastRenderedPageBreak/>
              <w:t>trumpiausią laiką, t. y., iš anksto parengti ir operatyviai pateikti SSVA visus reikiamus dokumentus, esant poreikiui juos nedelsiant tikslinti, aktyviai bendradarbiauti.</w:t>
            </w:r>
          </w:p>
          <w:p w14:paraId="1E79F39C" w14:textId="77777777" w:rsidR="00647D9D" w:rsidRDefault="00647D9D" w:rsidP="00647D9D">
            <w:pPr>
              <w:jc w:val="both"/>
              <w:rPr>
                <w:sz w:val="24"/>
                <w:szCs w:val="24"/>
              </w:rPr>
            </w:pPr>
            <w:r w:rsidRPr="00DD03B6">
              <w:rPr>
                <w:sz w:val="24"/>
                <w:szCs w:val="24"/>
              </w:rPr>
              <w:t xml:space="preserve">Nurodyti dokumentai turės būti pateikti </w:t>
            </w:r>
            <w:r w:rsidRPr="00DD03B6">
              <w:rPr>
                <w:i/>
                <w:iCs/>
                <w:sz w:val="24"/>
                <w:szCs w:val="24"/>
              </w:rPr>
              <w:t xml:space="preserve">iki darbų pradžios. </w:t>
            </w:r>
          </w:p>
          <w:p w14:paraId="5E00DAE3" w14:textId="77777777" w:rsidR="00A45759" w:rsidRPr="005F1408" w:rsidRDefault="00A45759" w:rsidP="00647D9D">
            <w:pPr>
              <w:jc w:val="both"/>
              <w:rPr>
                <w:sz w:val="24"/>
                <w:szCs w:val="24"/>
              </w:rPr>
            </w:pPr>
          </w:p>
          <w:p w14:paraId="61DA23DC"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9156D">
              <w:rPr>
                <w:rFonts w:hAnsi="Times New Roman" w:cs="Times New Roman"/>
                <w:sz w:val="24"/>
                <w:szCs w:val="24"/>
                <w:lang w:val="lt-LT"/>
              </w:rPr>
              <w:t>3) J</w:t>
            </w:r>
            <w:r w:rsidRPr="00D9156D">
              <w:rPr>
                <w:rFonts w:ascii="Times New Roman" w:eastAsia="Times New Roman" w:hAnsi="Times New Roman" w:cs="Times New Roman"/>
                <w:color w:val="auto"/>
                <w:sz w:val="24"/>
                <w:szCs w:val="24"/>
                <w:lang w:val="lt-LT"/>
              </w:rPr>
              <w:t xml:space="preserve">eigu specialistas nėra tiekėjo darbuotojas, pateikiamas specialisto pasirašytas sutikimas </w:t>
            </w:r>
            <w:r>
              <w:rPr>
                <w:rFonts w:ascii="Times New Roman" w:eastAsia="Times New Roman" w:hAnsi="Times New Roman" w:cs="Times New Roman"/>
                <w:color w:val="auto"/>
                <w:sz w:val="24"/>
                <w:szCs w:val="24"/>
                <w:lang w:val="lt-LT"/>
              </w:rPr>
              <w:t xml:space="preserve">eiti </w:t>
            </w:r>
            <w:r w:rsidRPr="002A11BE">
              <w:rPr>
                <w:rFonts w:ascii="Times New Roman" w:eastAsia="Times New Roman" w:hAnsi="Times New Roman" w:cs="Times New Roman"/>
                <w:color w:val="auto"/>
                <w:sz w:val="24"/>
                <w:szCs w:val="24"/>
                <w:lang w:val="lt-LT"/>
              </w:rPr>
              <w:t>siūlomas/numatytas pareigas,</w:t>
            </w:r>
            <w:r w:rsidRPr="00D9156D">
              <w:rPr>
                <w:rFonts w:ascii="Times New Roman" w:eastAsia="Times New Roman" w:hAnsi="Times New Roman" w:cs="Times New Roman"/>
                <w:color w:val="auto"/>
                <w:sz w:val="24"/>
                <w:szCs w:val="24"/>
                <w:lang w:val="lt-LT"/>
              </w:rPr>
              <w:t xml:space="preserve"> jeigu tiekėjas laimės viešąjį pirkimą ir bus pasirašyta pirkimo sutartis; </w:t>
            </w:r>
          </w:p>
          <w:p w14:paraId="089E9042" w14:textId="77777777" w:rsidR="00A45759" w:rsidRPr="008D2452"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610E594" w14:textId="77777777" w:rsidR="00A45759"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bCs/>
                <w:color w:val="auto"/>
                <w:sz w:val="24"/>
                <w:szCs w:val="24"/>
                <w:lang w:val="lt-LT"/>
              </w:rPr>
            </w:pPr>
            <w:r w:rsidRPr="008D2452">
              <w:rPr>
                <w:rFonts w:ascii="Times New Roman" w:eastAsia="Times New Roman" w:hAnsi="Times New Roman" w:cs="Times New Roman"/>
                <w:color w:val="auto"/>
                <w:sz w:val="24"/>
                <w:szCs w:val="24"/>
                <w:lang w:val="lt-LT"/>
              </w:rPr>
              <w:t xml:space="preserve">4) </w:t>
            </w:r>
            <w:r w:rsidRPr="008D2452">
              <w:rPr>
                <w:rFonts w:ascii="Times New Roman" w:hAnsi="Times New Roman" w:cs="Times New Roman"/>
                <w:color w:val="auto"/>
                <w:sz w:val="24"/>
                <w:szCs w:val="24"/>
                <w:lang w:val="lt-LT"/>
              </w:rPr>
              <w:t xml:space="preserve">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Pr="008D2452">
              <w:rPr>
                <w:rFonts w:ascii="Times New Roman" w:hAnsi="Times New Roman" w:cs="Times New Roman"/>
                <w:b/>
                <w:bCs/>
                <w:color w:val="auto"/>
                <w:sz w:val="24"/>
                <w:szCs w:val="24"/>
                <w:lang w:val="lt-LT"/>
              </w:rPr>
              <w:t>jeigu siūlomas specialistas yra</w:t>
            </w:r>
            <w:r w:rsidRPr="008D2452">
              <w:rPr>
                <w:rFonts w:ascii="Times New Roman" w:hAnsi="Times New Roman" w:cs="Times New Roman"/>
                <w:b/>
                <w:bCs/>
                <w:i/>
                <w:iCs/>
                <w:color w:val="auto"/>
                <w:sz w:val="24"/>
                <w:szCs w:val="24"/>
                <w:lang w:val="lt-LT"/>
              </w:rPr>
              <w:t xml:space="preserve"> </w:t>
            </w:r>
            <w:r w:rsidRPr="008D2452">
              <w:rPr>
                <w:rFonts w:ascii="Times New Roman" w:hAnsi="Times New Roman" w:cs="Times New Roman"/>
                <w:b/>
                <w:bCs/>
                <w:color w:val="auto"/>
                <w:sz w:val="24"/>
                <w:szCs w:val="24"/>
                <w:lang w:val="lt-LT" w:eastAsia="en-US"/>
              </w:rPr>
              <w:t xml:space="preserve"> </w:t>
            </w:r>
            <w:r w:rsidRPr="008D2452">
              <w:rPr>
                <w:rFonts w:ascii="Times New Roman" w:hAnsi="Times New Roman" w:cs="Times New Roman"/>
                <w:color w:val="auto"/>
                <w:sz w:val="24"/>
                <w:szCs w:val="24"/>
                <w:lang w:val="lt-LT" w:eastAsia="en-US"/>
              </w:rPr>
              <w:t>Tiekėjo arba ūkio subjektų grupės nario (-</w:t>
            </w:r>
            <w:proofErr w:type="spellStart"/>
            <w:r w:rsidRPr="008D2452">
              <w:rPr>
                <w:rFonts w:ascii="Times New Roman" w:hAnsi="Times New Roman" w:cs="Times New Roman"/>
                <w:color w:val="auto"/>
                <w:sz w:val="24"/>
                <w:szCs w:val="24"/>
                <w:lang w:val="lt-LT" w:eastAsia="en-US"/>
              </w:rPr>
              <w:t>ių</w:t>
            </w:r>
            <w:proofErr w:type="spellEnd"/>
            <w:r w:rsidRPr="008D2452">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Pr="008D2452">
              <w:rPr>
                <w:rFonts w:ascii="Times New Roman" w:hAnsi="Times New Roman" w:cs="Times New Roman"/>
                <w:color w:val="auto"/>
                <w:sz w:val="24"/>
                <w:szCs w:val="24"/>
                <w:lang w:val="lt-LT"/>
              </w:rPr>
              <w:t xml:space="preserve"> </w:t>
            </w:r>
            <w:r w:rsidRPr="008D2452">
              <w:rPr>
                <w:rFonts w:ascii="Times New Roman" w:hAnsi="Times New Roman" w:cs="Times New Roman"/>
                <w:b/>
                <w:bCs/>
                <w:color w:val="auto"/>
                <w:sz w:val="24"/>
                <w:szCs w:val="24"/>
                <w:lang w:val="lt-LT"/>
              </w:rPr>
              <w:t>darbuotojas.</w:t>
            </w:r>
          </w:p>
          <w:p w14:paraId="1144420C" w14:textId="77777777" w:rsidR="00A45759" w:rsidRPr="0026054C" w:rsidRDefault="00A45759" w:rsidP="00A45759">
            <w:pPr>
              <w:autoSpaceDE w:val="0"/>
              <w:autoSpaceDN w:val="0"/>
              <w:adjustRightInd w:val="0"/>
              <w:rPr>
                <w:color w:val="000000"/>
                <w:sz w:val="24"/>
                <w:szCs w:val="24"/>
              </w:rPr>
            </w:pPr>
          </w:p>
          <w:p w14:paraId="02A693B0" w14:textId="77777777" w:rsidR="00A45759" w:rsidRPr="0026054C" w:rsidRDefault="00A45759" w:rsidP="00741BEB">
            <w:pPr>
              <w:autoSpaceDE w:val="0"/>
              <w:autoSpaceDN w:val="0"/>
              <w:adjustRightInd w:val="0"/>
              <w:jc w:val="both"/>
              <w:rPr>
                <w:color w:val="000000"/>
                <w:sz w:val="24"/>
                <w:szCs w:val="24"/>
              </w:rPr>
            </w:pPr>
            <w:r w:rsidRPr="0026054C">
              <w:rPr>
                <w:color w:val="000000"/>
                <w:sz w:val="24"/>
                <w:szCs w:val="24"/>
              </w:rPr>
              <w:t>Pateiktų dokumentų visuma turi įrodyti atitikimą kvalifikacijos reikalavimui.</w:t>
            </w:r>
          </w:p>
          <w:p w14:paraId="4B7C8BCC" w14:textId="77777777" w:rsidR="00A45759" w:rsidRPr="00D9156D" w:rsidRDefault="00A45759" w:rsidP="00A45759">
            <w:pPr>
              <w:jc w:val="both"/>
              <w:rPr>
                <w:sz w:val="24"/>
                <w:szCs w:val="24"/>
                <w:lang w:eastAsia="en-GB"/>
              </w:rPr>
            </w:pPr>
          </w:p>
          <w:p w14:paraId="7600766D" w14:textId="040BE82F" w:rsidR="00A45759" w:rsidRDefault="00A45759" w:rsidP="00A45759">
            <w:pPr>
              <w:autoSpaceDE w:val="0"/>
              <w:autoSpaceDN w:val="0"/>
              <w:adjustRightInd w:val="0"/>
              <w:rPr>
                <w:b/>
                <w:bCs/>
                <w:color w:val="000000"/>
                <w:sz w:val="24"/>
                <w:szCs w:val="24"/>
              </w:rPr>
            </w:pPr>
            <w:r w:rsidRPr="005F1408">
              <w:rPr>
                <w:i/>
                <w:iCs/>
                <w:sz w:val="24"/>
                <w:szCs w:val="24"/>
                <w:u w:val="single"/>
                <w:lang w:eastAsia="en-GB"/>
              </w:rPr>
              <w:t>CVP IS priemonėmis pateikiamos skaitmeninės dokumentų kopijos.</w:t>
            </w:r>
          </w:p>
        </w:tc>
        <w:tc>
          <w:tcPr>
            <w:tcW w:w="1294" w:type="pct"/>
            <w:tcBorders>
              <w:top w:val="single" w:sz="4" w:space="0" w:color="000000" w:themeColor="text1"/>
              <w:left w:val="single" w:sz="4" w:space="0" w:color="auto"/>
              <w:bottom w:val="single" w:sz="4" w:space="0" w:color="000000" w:themeColor="text1"/>
              <w:right w:val="single" w:sz="4" w:space="0" w:color="000000" w:themeColor="text1"/>
            </w:tcBorders>
          </w:tcPr>
          <w:p w14:paraId="1EDE80CD" w14:textId="77777777" w:rsidR="00A45759"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lastRenderedPageBreak/>
              <w:t>Jeigu pasiūlymą teikia ūkio subjektų grupė – reikalavimą turi atitikti ūkio subjektų grupės nario (-</w:t>
            </w:r>
            <w:proofErr w:type="spellStart"/>
            <w:r w:rsidRPr="00E84911">
              <w:rPr>
                <w:sz w:val="24"/>
                <w:szCs w:val="24"/>
                <w:u w:color="000000"/>
                <w:bdr w:val="nil"/>
              </w:rPr>
              <w:t>ių</w:t>
            </w:r>
            <w:proofErr w:type="spellEnd"/>
            <w:r w:rsidRPr="00E84911">
              <w:rPr>
                <w:sz w:val="24"/>
                <w:szCs w:val="24"/>
                <w:u w:color="000000"/>
                <w:bdr w:val="nil"/>
              </w:rPr>
              <w:t>) specialistai, atsižvelgiant į jų prisiimamus įsipareigojimus pirkimo sutarčiai vykdyti.</w:t>
            </w:r>
          </w:p>
          <w:p w14:paraId="590008CB" w14:textId="77777777" w:rsidR="00A45759" w:rsidRDefault="00A45759" w:rsidP="00A45759">
            <w:pPr>
              <w:pBdr>
                <w:top w:val="nil"/>
                <w:left w:val="nil"/>
                <w:bottom w:val="nil"/>
                <w:right w:val="nil"/>
                <w:between w:val="nil"/>
                <w:bar w:val="nil"/>
              </w:pBdr>
              <w:jc w:val="both"/>
              <w:rPr>
                <w:sz w:val="24"/>
                <w:szCs w:val="24"/>
                <w:u w:color="000000"/>
                <w:bdr w:val="nil"/>
              </w:rPr>
            </w:pPr>
          </w:p>
          <w:p w14:paraId="715E4928" w14:textId="77777777" w:rsidR="00A45759" w:rsidRPr="00E84911"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t>Tiekėjas gali remtis kitų ūkio subjektų pajėgumais tik tuo atveju, jeigu tie subjektai (jų darbuotojai) patys vykdys tą pirkimo sutarties dalį, kuriai reikia jų turimų pajėgumų.</w:t>
            </w:r>
          </w:p>
          <w:p w14:paraId="49297592" w14:textId="77777777" w:rsidR="00A45759" w:rsidRDefault="00A45759" w:rsidP="00A45759">
            <w:pPr>
              <w:jc w:val="both"/>
              <w:rPr>
                <w:rFonts w:eastAsia="Arial Unicode MS"/>
                <w:sz w:val="24"/>
                <w:szCs w:val="24"/>
                <w:bdr w:val="nil"/>
              </w:rPr>
            </w:pPr>
          </w:p>
          <w:p w14:paraId="56904D8F" w14:textId="77777777" w:rsidR="00A45759" w:rsidRPr="00D54897" w:rsidRDefault="00A45759" w:rsidP="00A45759">
            <w:pPr>
              <w:jc w:val="both"/>
              <w:rPr>
                <w:sz w:val="24"/>
                <w:szCs w:val="24"/>
              </w:rPr>
            </w:pPr>
            <w:r w:rsidRPr="00E2433E">
              <w:rPr>
                <w:rFonts w:eastAsia="Arial Unicode MS"/>
                <w:sz w:val="24"/>
                <w:szCs w:val="24"/>
                <w:bdr w:val="nil"/>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E2433E">
              <w:rPr>
                <w:rFonts w:eastAsia="Arial Unicode MS"/>
                <w:sz w:val="24"/>
                <w:szCs w:val="24"/>
                <w:bdr w:val="nil"/>
              </w:rPr>
              <w:lastRenderedPageBreak/>
              <w:t>kuriai reikia nustatytos kvalifikacijos.</w:t>
            </w:r>
          </w:p>
          <w:p w14:paraId="78FC59E3"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E199E1" w14:textId="77777777" w:rsidR="00A45759" w:rsidRDefault="00A45759" w:rsidP="00A45759">
            <w:pPr>
              <w:autoSpaceDE w:val="0"/>
              <w:autoSpaceDN w:val="0"/>
              <w:adjustRightInd w:val="0"/>
              <w:rPr>
                <w:b/>
                <w:bCs/>
                <w:color w:val="000000"/>
                <w:sz w:val="24"/>
                <w:szCs w:val="24"/>
              </w:rPr>
            </w:pPr>
          </w:p>
        </w:tc>
      </w:tr>
      <w:tr w:rsidR="00741BEB" w14:paraId="699A24EA"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9B28" w14:textId="2976DA77" w:rsidR="00741BEB" w:rsidRPr="00A45759" w:rsidRDefault="00741BEB" w:rsidP="00741BEB">
            <w:pPr>
              <w:jc w:val="center"/>
              <w:rPr>
                <w:rFonts w:eastAsiaTheme="minorHAnsi"/>
                <w:bCs/>
                <w:sz w:val="24"/>
                <w:szCs w:val="24"/>
              </w:rPr>
            </w:pPr>
            <w:r>
              <w:rPr>
                <w:rFonts w:eastAsiaTheme="minorHAnsi"/>
                <w:bCs/>
                <w:sz w:val="24"/>
                <w:szCs w:val="24"/>
              </w:rPr>
              <w:lastRenderedPageBreak/>
              <w:t xml:space="preserve">3.2. </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2829493A" w14:textId="78D7D5C2" w:rsidR="00741BEB" w:rsidRDefault="00741BEB" w:rsidP="00741BEB">
            <w:pPr>
              <w:autoSpaceDE w:val="0"/>
              <w:autoSpaceDN w:val="0"/>
              <w:adjustRightInd w:val="0"/>
              <w:jc w:val="both"/>
              <w:rPr>
                <w:color w:val="000000"/>
                <w:sz w:val="24"/>
                <w:szCs w:val="24"/>
              </w:rPr>
            </w:pPr>
            <w:r w:rsidRPr="00744C4F">
              <w:rPr>
                <w:rFonts w:eastAsia="Arial Unicode MS"/>
                <w:color w:val="0D0D0D"/>
                <w:sz w:val="24"/>
                <w:szCs w:val="24"/>
                <w:bdr w:val="nil"/>
              </w:rPr>
              <w:t xml:space="preserve">Tiekėjas </w:t>
            </w:r>
            <w:r w:rsidRPr="003E5C40">
              <w:rPr>
                <w:sz w:val="24"/>
                <w:szCs w:val="24"/>
              </w:rPr>
              <w:t xml:space="preserve">darbo projektui parengti turi turėti ne mažiau kaip 1 (vieną) </w:t>
            </w:r>
            <w:r w:rsidRPr="003E5C40">
              <w:rPr>
                <w:b/>
                <w:bCs/>
                <w:sz w:val="24"/>
                <w:szCs w:val="24"/>
              </w:rPr>
              <w:t xml:space="preserve">statinio projekto </w:t>
            </w:r>
            <w:r w:rsidRPr="003E5C40">
              <w:rPr>
                <w:b/>
                <w:bCs/>
                <w:sz w:val="24"/>
                <w:szCs w:val="24"/>
              </w:rPr>
              <w:lastRenderedPageBreak/>
              <w:t>vadovą</w:t>
            </w:r>
            <w:r w:rsidRPr="003E5C40">
              <w:rPr>
                <w:sz w:val="24"/>
                <w:szCs w:val="24"/>
              </w:rPr>
              <w:t xml:space="preserve">, turintį teisę eiti </w:t>
            </w:r>
            <w:r w:rsidRPr="00281D98">
              <w:rPr>
                <w:b/>
                <w:bCs/>
                <w:sz w:val="24"/>
                <w:szCs w:val="24"/>
              </w:rPr>
              <w:t>ne</w:t>
            </w:r>
            <w:r w:rsidRPr="003E5C40">
              <w:rPr>
                <w:b/>
                <w:bCs/>
                <w:sz w:val="24"/>
                <w:szCs w:val="24"/>
              </w:rPr>
              <w:t>ypatingojo statinio</w:t>
            </w:r>
            <w:r w:rsidRPr="003E5C40">
              <w:rPr>
                <w:sz w:val="24"/>
                <w:szCs w:val="24"/>
              </w:rPr>
              <w:t>, projekto vadovo pareigas</w:t>
            </w:r>
            <w:r w:rsidRPr="00744C4F">
              <w:rPr>
                <w:color w:val="000000"/>
                <w:sz w:val="24"/>
                <w:szCs w:val="24"/>
              </w:rPr>
              <w:t xml:space="preserve">: </w:t>
            </w:r>
          </w:p>
          <w:p w14:paraId="3CF4998A" w14:textId="77777777" w:rsidR="00A74D40" w:rsidRDefault="00A74D40" w:rsidP="00741BEB">
            <w:pPr>
              <w:autoSpaceDE w:val="0"/>
              <w:autoSpaceDN w:val="0"/>
              <w:adjustRightInd w:val="0"/>
              <w:jc w:val="both"/>
              <w:rPr>
                <w:color w:val="000000"/>
                <w:sz w:val="24"/>
                <w:szCs w:val="24"/>
              </w:rPr>
            </w:pPr>
          </w:p>
          <w:p w14:paraId="1A15A3F0" w14:textId="544DF665" w:rsidR="00894790" w:rsidRPr="00DD32B5" w:rsidRDefault="00894790" w:rsidP="00894790">
            <w:pPr>
              <w:autoSpaceDE w:val="0"/>
              <w:autoSpaceDN w:val="0"/>
              <w:adjustRightInd w:val="0"/>
              <w:jc w:val="both"/>
              <w:rPr>
                <w:rFonts w:cstheme="minorHAnsi"/>
                <w:b/>
                <w:bCs/>
                <w:i/>
                <w:iCs/>
                <w:color w:val="2F5496" w:themeColor="accent1" w:themeShade="BF"/>
                <w:sz w:val="24"/>
                <w:szCs w:val="24"/>
                <w:u w:val="single"/>
              </w:rPr>
            </w:pPr>
            <w:r w:rsidRPr="00DD32B5">
              <w:rPr>
                <w:i/>
                <w:iCs/>
                <w:color w:val="2F5496" w:themeColor="accent1" w:themeShade="BF"/>
                <w:sz w:val="24"/>
                <w:szCs w:val="24"/>
                <w:u w:val="single"/>
              </w:rPr>
              <w:t>(</w:t>
            </w:r>
            <w:r w:rsidRPr="00DD32B5">
              <w:rPr>
                <w:rFonts w:eastAsiaTheme="minorHAnsi"/>
                <w:i/>
                <w:iCs/>
                <w:color w:val="2F5496" w:themeColor="accent1" w:themeShade="BF"/>
                <w:kern w:val="2"/>
                <w:sz w:val="24"/>
                <w:szCs w:val="24"/>
                <w:u w:val="single"/>
                <w:lang w:eastAsia="en-US"/>
                <w14:ligatures w14:val="standardContextual"/>
              </w:rPr>
              <w:t xml:space="preserve">pagal </w:t>
            </w:r>
            <w:r>
              <w:rPr>
                <w:rFonts w:eastAsiaTheme="minorHAnsi"/>
                <w:i/>
                <w:iCs/>
                <w:color w:val="2F5496" w:themeColor="accent1" w:themeShade="BF"/>
                <w:kern w:val="2"/>
                <w:sz w:val="24"/>
                <w:szCs w:val="24"/>
                <w:u w:val="single"/>
                <w:lang w:eastAsia="en-US"/>
                <w14:ligatures w14:val="standardContextual"/>
              </w:rPr>
              <w:t>nuo</w:t>
            </w:r>
            <w:r w:rsidRPr="00DD32B5">
              <w:rPr>
                <w:rFonts w:eastAsiaTheme="minorHAnsi"/>
                <w:i/>
                <w:iCs/>
                <w:color w:val="2F5496" w:themeColor="accent1" w:themeShade="BF"/>
                <w:kern w:val="2"/>
                <w:sz w:val="24"/>
                <w:szCs w:val="24"/>
                <w:u w:val="single"/>
                <w:lang w:eastAsia="en-US"/>
                <w14:ligatures w14:val="standardContextual"/>
              </w:rPr>
              <w:t xml:space="preserve"> 2024 m. spalio 31 d. galioj</w:t>
            </w:r>
            <w:r>
              <w:rPr>
                <w:rFonts w:eastAsiaTheme="minorHAnsi"/>
                <w:i/>
                <w:iCs/>
                <w:color w:val="2F5496" w:themeColor="accent1" w:themeShade="BF"/>
                <w:kern w:val="2"/>
                <w:sz w:val="24"/>
                <w:szCs w:val="24"/>
                <w:u w:val="single"/>
                <w:lang w:eastAsia="en-US"/>
                <w14:ligatures w14:val="standardContextual"/>
              </w:rPr>
              <w:t>ančią</w:t>
            </w:r>
            <w:r w:rsidRPr="00DD32B5">
              <w:rPr>
                <w:rFonts w:eastAsiaTheme="minorHAnsi"/>
                <w:i/>
                <w:iCs/>
                <w:color w:val="2F5496" w:themeColor="accent1" w:themeShade="BF"/>
                <w:kern w:val="2"/>
                <w:sz w:val="24"/>
                <w:szCs w:val="24"/>
                <w:u w:val="single"/>
                <w:lang w:eastAsia="en-US"/>
                <w14:ligatures w14:val="standardContextual"/>
              </w:rPr>
              <w:t xml:space="preserve"> </w:t>
            </w:r>
            <w:hyperlink r:id="rId15" w:history="1">
              <w:r w:rsidRPr="00DD32B5">
                <w:rPr>
                  <w:rFonts w:eastAsiaTheme="minorHAnsi"/>
                  <w:i/>
                  <w:iCs/>
                  <w:color w:val="2F5496" w:themeColor="accent1" w:themeShade="BF"/>
                  <w:kern w:val="2"/>
                  <w:sz w:val="24"/>
                  <w:szCs w:val="24"/>
                  <w:u w:val="single"/>
                  <w:lang w:eastAsia="en-US"/>
                  <w14:ligatures w14:val="standardContextual"/>
                </w:rPr>
                <w:t>STR „Statinių klasifikavimas“</w:t>
              </w:r>
            </w:hyperlink>
            <w:r w:rsidRPr="00DD32B5">
              <w:rPr>
                <w:rFonts w:eastAsiaTheme="minorHAnsi"/>
                <w:i/>
                <w:iCs/>
                <w:color w:val="2F5496" w:themeColor="accent1" w:themeShade="BF"/>
                <w:kern w:val="2"/>
                <w:sz w:val="24"/>
                <w:szCs w:val="24"/>
                <w:u w:val="single"/>
                <w:lang w:eastAsia="en-US"/>
                <w14:ligatures w14:val="standardContextual"/>
              </w:rPr>
              <w:t xml:space="preserve"> redakciją)</w:t>
            </w:r>
            <w:r w:rsidRPr="00DD32B5">
              <w:rPr>
                <w:rFonts w:cstheme="minorHAnsi"/>
                <w:b/>
                <w:bCs/>
                <w:i/>
                <w:iCs/>
                <w:color w:val="2F5496" w:themeColor="accent1" w:themeShade="BF"/>
                <w:sz w:val="24"/>
                <w:szCs w:val="24"/>
                <w:u w:val="single"/>
              </w:rPr>
              <w:t xml:space="preserve"> </w:t>
            </w:r>
          </w:p>
          <w:p w14:paraId="4B3EECFA" w14:textId="77777777" w:rsidR="00894790" w:rsidRPr="00DD32B5" w:rsidRDefault="00894790" w:rsidP="00894790">
            <w:pPr>
              <w:autoSpaceDE w:val="0"/>
              <w:autoSpaceDN w:val="0"/>
              <w:adjustRightInd w:val="0"/>
              <w:jc w:val="both"/>
              <w:rPr>
                <w:rFonts w:cstheme="minorHAnsi"/>
                <w:color w:val="2F5496" w:themeColor="accent1" w:themeShade="BF"/>
                <w:sz w:val="24"/>
                <w:szCs w:val="24"/>
              </w:rPr>
            </w:pPr>
            <w:r w:rsidRPr="00DD32B5">
              <w:rPr>
                <w:rFonts w:cstheme="minorHAnsi"/>
                <w:b/>
                <w:bCs/>
                <w:color w:val="2F5496" w:themeColor="accent1" w:themeShade="BF"/>
                <w:sz w:val="24"/>
                <w:szCs w:val="24"/>
              </w:rPr>
              <w:t>pastato pagal paskirtį tipas:</w:t>
            </w:r>
            <w:r w:rsidRPr="00DD32B5">
              <w:rPr>
                <w:rFonts w:cstheme="minorHAnsi"/>
                <w:color w:val="2F5496" w:themeColor="accent1" w:themeShade="BF"/>
                <w:sz w:val="24"/>
                <w:szCs w:val="24"/>
              </w:rPr>
              <w:t xml:space="preserve"> negyvenamasis pastatas;</w:t>
            </w:r>
          </w:p>
          <w:p w14:paraId="481614E7" w14:textId="77777777" w:rsidR="00894790" w:rsidRPr="00DD32B5" w:rsidRDefault="00894790" w:rsidP="00894790">
            <w:pPr>
              <w:autoSpaceDE w:val="0"/>
              <w:autoSpaceDN w:val="0"/>
              <w:adjustRightInd w:val="0"/>
              <w:jc w:val="both"/>
              <w:rPr>
                <w:rFonts w:cstheme="minorHAnsi"/>
                <w:color w:val="2F5496" w:themeColor="accent1" w:themeShade="BF"/>
                <w:sz w:val="24"/>
                <w:szCs w:val="24"/>
              </w:rPr>
            </w:pPr>
            <w:r w:rsidRPr="00DD32B5">
              <w:rPr>
                <w:rFonts w:cstheme="minorHAnsi"/>
                <w:b/>
                <w:bCs/>
                <w:color w:val="2F5496" w:themeColor="accent1" w:themeShade="BF"/>
                <w:sz w:val="24"/>
                <w:szCs w:val="24"/>
              </w:rPr>
              <w:t>pastato paskirties grupė:</w:t>
            </w:r>
            <w:r w:rsidRPr="00DD32B5">
              <w:rPr>
                <w:rFonts w:cstheme="minorHAnsi"/>
                <w:color w:val="2F5496" w:themeColor="accent1" w:themeShade="BF"/>
                <w:sz w:val="24"/>
                <w:szCs w:val="24"/>
              </w:rPr>
              <w:t xml:space="preserve"> </w:t>
            </w:r>
            <w:r>
              <w:rPr>
                <w:rFonts w:cstheme="minorHAnsi"/>
                <w:color w:val="2F5496" w:themeColor="accent1" w:themeShade="BF"/>
                <w:sz w:val="24"/>
                <w:szCs w:val="24"/>
              </w:rPr>
              <w:t>komercinių;</w:t>
            </w:r>
          </w:p>
          <w:p w14:paraId="122CB2D8" w14:textId="77777777" w:rsidR="00894790" w:rsidRPr="002B32A9" w:rsidRDefault="00894790" w:rsidP="00894790">
            <w:pPr>
              <w:autoSpaceDE w:val="0"/>
              <w:autoSpaceDN w:val="0"/>
              <w:adjustRightInd w:val="0"/>
              <w:jc w:val="both"/>
              <w:rPr>
                <w:color w:val="2F5496" w:themeColor="accent1" w:themeShade="BF"/>
                <w:sz w:val="24"/>
                <w:szCs w:val="24"/>
              </w:rPr>
            </w:pPr>
            <w:r w:rsidRPr="00DD32B5">
              <w:rPr>
                <w:rFonts w:cstheme="minorHAnsi"/>
                <w:b/>
                <w:bCs/>
                <w:color w:val="2F5496" w:themeColor="accent1" w:themeShade="BF"/>
                <w:sz w:val="24"/>
                <w:szCs w:val="24"/>
              </w:rPr>
              <w:t>pastato paskirt</w:t>
            </w:r>
            <w:r>
              <w:rPr>
                <w:rFonts w:cstheme="minorHAnsi"/>
                <w:b/>
                <w:bCs/>
                <w:color w:val="2F5496" w:themeColor="accent1" w:themeShade="BF"/>
                <w:sz w:val="24"/>
                <w:szCs w:val="24"/>
              </w:rPr>
              <w:t xml:space="preserve">is: </w:t>
            </w:r>
            <w:r w:rsidRPr="002B32A9">
              <w:rPr>
                <w:rFonts w:cstheme="minorHAnsi"/>
                <w:color w:val="2F5496" w:themeColor="accent1" w:themeShade="BF"/>
                <w:sz w:val="24"/>
                <w:szCs w:val="24"/>
              </w:rPr>
              <w:t>paslaugų.</w:t>
            </w:r>
          </w:p>
          <w:p w14:paraId="57D5C289" w14:textId="77777777" w:rsidR="00894790" w:rsidRPr="002B32A9" w:rsidRDefault="00894790" w:rsidP="00894790">
            <w:pPr>
              <w:autoSpaceDE w:val="0"/>
              <w:autoSpaceDN w:val="0"/>
              <w:adjustRightInd w:val="0"/>
              <w:jc w:val="both"/>
              <w:rPr>
                <w:color w:val="000000"/>
                <w:sz w:val="24"/>
                <w:szCs w:val="24"/>
              </w:rPr>
            </w:pPr>
          </w:p>
          <w:p w14:paraId="3E94F935" w14:textId="77777777" w:rsidR="00894790" w:rsidRPr="00DD32B5" w:rsidRDefault="00894790" w:rsidP="00894790">
            <w:pPr>
              <w:autoSpaceDE w:val="0"/>
              <w:autoSpaceDN w:val="0"/>
              <w:adjustRightInd w:val="0"/>
              <w:jc w:val="both"/>
              <w:rPr>
                <w:b/>
                <w:bCs/>
                <w:i/>
                <w:iCs/>
                <w:color w:val="2F5496" w:themeColor="accent1" w:themeShade="BF"/>
                <w:sz w:val="24"/>
                <w:szCs w:val="24"/>
                <w:u w:val="single"/>
              </w:rPr>
            </w:pPr>
            <w:r w:rsidRPr="00DD32B5">
              <w:rPr>
                <w:rFonts w:eastAsiaTheme="minorHAnsi"/>
                <w:i/>
                <w:iCs/>
                <w:color w:val="2F5496" w:themeColor="accent1" w:themeShade="BF"/>
                <w:kern w:val="2"/>
                <w:sz w:val="24"/>
                <w:szCs w:val="24"/>
                <w:u w:val="single"/>
                <w:lang w:eastAsia="en-US"/>
                <w14:ligatures w14:val="standardContextual"/>
              </w:rPr>
              <w:t xml:space="preserve">(pagal iki 2024 m. spalio 31 d. galiojusią </w:t>
            </w:r>
            <w:hyperlink r:id="rId16" w:history="1">
              <w:r w:rsidRPr="00DD32B5">
                <w:rPr>
                  <w:rFonts w:eastAsiaTheme="minorHAnsi"/>
                  <w:i/>
                  <w:iCs/>
                  <w:color w:val="2F5496" w:themeColor="accent1" w:themeShade="BF"/>
                  <w:kern w:val="2"/>
                  <w:sz w:val="24"/>
                  <w:szCs w:val="24"/>
                  <w:u w:val="single"/>
                  <w:lang w:eastAsia="en-US"/>
                  <w14:ligatures w14:val="standardContextual"/>
                </w:rPr>
                <w:t>STR „Statinių klasifikavimas“</w:t>
              </w:r>
            </w:hyperlink>
            <w:r w:rsidRPr="00DD32B5">
              <w:rPr>
                <w:rFonts w:eastAsiaTheme="minorHAnsi"/>
                <w:i/>
                <w:iCs/>
                <w:color w:val="2F5496" w:themeColor="accent1" w:themeShade="BF"/>
                <w:kern w:val="2"/>
                <w:sz w:val="24"/>
                <w:szCs w:val="24"/>
                <w:u w:val="single"/>
                <w:lang w:eastAsia="en-US"/>
                <w14:ligatures w14:val="standardContextual"/>
              </w:rPr>
              <w:t xml:space="preserve"> redakciją)</w:t>
            </w:r>
          </w:p>
          <w:p w14:paraId="74292E42" w14:textId="77777777" w:rsidR="00894790" w:rsidRPr="00744C4F" w:rsidRDefault="00894790" w:rsidP="00894790">
            <w:pPr>
              <w:autoSpaceDE w:val="0"/>
              <w:autoSpaceDN w:val="0"/>
              <w:adjustRightInd w:val="0"/>
              <w:jc w:val="both"/>
              <w:rPr>
                <w:sz w:val="24"/>
                <w:szCs w:val="24"/>
              </w:rPr>
            </w:pPr>
            <w:r w:rsidRPr="00744C4F">
              <w:rPr>
                <w:b/>
                <w:bCs/>
                <w:color w:val="000000"/>
                <w:sz w:val="24"/>
                <w:szCs w:val="24"/>
              </w:rPr>
              <w:t>statinių grupė:</w:t>
            </w:r>
            <w:r w:rsidRPr="00744C4F">
              <w:rPr>
                <w:color w:val="000000"/>
                <w:sz w:val="24"/>
                <w:szCs w:val="24"/>
              </w:rPr>
              <w:t xml:space="preserve"> negyvenamieji </w:t>
            </w:r>
            <w:r w:rsidRPr="00744C4F">
              <w:rPr>
                <w:sz w:val="24"/>
                <w:szCs w:val="24"/>
              </w:rPr>
              <w:t>pastatai;</w:t>
            </w:r>
          </w:p>
          <w:p w14:paraId="4397007B" w14:textId="5B04324A" w:rsidR="00894790" w:rsidRPr="00894790" w:rsidRDefault="00894790" w:rsidP="00741BEB">
            <w:pPr>
              <w:autoSpaceDE w:val="0"/>
              <w:autoSpaceDN w:val="0"/>
              <w:adjustRightInd w:val="0"/>
              <w:jc w:val="both"/>
              <w:rPr>
                <w:color w:val="000000"/>
                <w:sz w:val="27"/>
                <w:szCs w:val="27"/>
              </w:rPr>
            </w:pPr>
            <w:r w:rsidRPr="00744C4F">
              <w:rPr>
                <w:b/>
                <w:bCs/>
                <w:color w:val="000000"/>
                <w:sz w:val="24"/>
                <w:szCs w:val="24"/>
              </w:rPr>
              <w:t>pogrupis:</w:t>
            </w:r>
            <w:r w:rsidRPr="00744C4F">
              <w:rPr>
                <w:color w:val="000000"/>
                <w:sz w:val="24"/>
                <w:szCs w:val="24"/>
              </w:rPr>
              <w:t xml:space="preserve"> paslaugų paskirties pastatai</w:t>
            </w:r>
            <w:r>
              <w:rPr>
                <w:color w:val="000000"/>
                <w:sz w:val="27"/>
                <w:szCs w:val="27"/>
              </w:rPr>
              <w:t>.</w:t>
            </w:r>
          </w:p>
          <w:p w14:paraId="254D1EE8" w14:textId="77777777" w:rsidR="00894790" w:rsidRDefault="00894790" w:rsidP="00741BEB">
            <w:pPr>
              <w:autoSpaceDE w:val="0"/>
              <w:autoSpaceDN w:val="0"/>
              <w:adjustRightInd w:val="0"/>
              <w:jc w:val="both"/>
              <w:rPr>
                <w:b/>
                <w:bCs/>
                <w:color w:val="000000"/>
                <w:sz w:val="24"/>
                <w:szCs w:val="24"/>
              </w:rPr>
            </w:pPr>
          </w:p>
          <w:p w14:paraId="26033C44" w14:textId="77777777" w:rsidR="00894790" w:rsidRDefault="00894790" w:rsidP="00741BEB">
            <w:pPr>
              <w:autoSpaceDE w:val="0"/>
              <w:autoSpaceDN w:val="0"/>
              <w:adjustRightInd w:val="0"/>
              <w:jc w:val="both"/>
              <w:rPr>
                <w:b/>
                <w:bCs/>
                <w:color w:val="000000"/>
                <w:sz w:val="24"/>
                <w:szCs w:val="24"/>
              </w:rPr>
            </w:pPr>
          </w:p>
          <w:p w14:paraId="0BEF03E2" w14:textId="77777777" w:rsidR="00741BEB" w:rsidRDefault="00894790" w:rsidP="00894790">
            <w:pPr>
              <w:autoSpaceDE w:val="0"/>
              <w:autoSpaceDN w:val="0"/>
              <w:adjustRightInd w:val="0"/>
              <w:jc w:val="both"/>
              <w:rPr>
                <w:i/>
                <w:iCs/>
                <w:color w:val="0D0D0D" w:themeColor="text1" w:themeTint="F2"/>
                <w:sz w:val="24"/>
                <w:szCs w:val="24"/>
              </w:rPr>
            </w:pPr>
            <w:r w:rsidRPr="00894790">
              <w:rPr>
                <w:b/>
                <w:bCs/>
                <w:i/>
                <w:iCs/>
                <w:color w:val="000000"/>
                <w:sz w:val="24"/>
                <w:szCs w:val="24"/>
              </w:rPr>
              <w:t>-</w:t>
            </w:r>
            <w:r>
              <w:rPr>
                <w:i/>
                <w:iCs/>
                <w:color w:val="0D0D0D" w:themeColor="text1" w:themeTint="F2"/>
                <w:sz w:val="24"/>
                <w:szCs w:val="24"/>
              </w:rPr>
              <w:t xml:space="preserve"> </w:t>
            </w:r>
            <w:r w:rsidR="00741BEB" w:rsidRPr="00894790">
              <w:rPr>
                <w:i/>
                <w:iCs/>
                <w:color w:val="0D0D0D" w:themeColor="text1" w:themeTint="F2"/>
                <w:sz w:val="24"/>
                <w:szCs w:val="24"/>
              </w:rPr>
              <w:t>Tas pats specialistas gali būti siūlomas kelioms pareigoms, jeigu turi reikalaujamą kvalifikaciją</w:t>
            </w:r>
            <w:r>
              <w:rPr>
                <w:i/>
                <w:iCs/>
                <w:color w:val="0D0D0D" w:themeColor="text1" w:themeTint="F2"/>
                <w:sz w:val="24"/>
                <w:szCs w:val="24"/>
              </w:rPr>
              <w:t>;</w:t>
            </w:r>
          </w:p>
          <w:p w14:paraId="6B74A979" w14:textId="263AAAC4" w:rsidR="00894790" w:rsidRPr="003E3E49" w:rsidRDefault="00894790" w:rsidP="00894790">
            <w:pPr>
              <w:autoSpaceDE w:val="0"/>
              <w:autoSpaceDN w:val="0"/>
              <w:adjustRightInd w:val="0"/>
              <w:jc w:val="both"/>
              <w:rPr>
                <w:i/>
                <w:iCs/>
                <w:color w:val="2F5496" w:themeColor="accent1" w:themeShade="BF"/>
                <w:sz w:val="24"/>
                <w:szCs w:val="24"/>
              </w:rPr>
            </w:pPr>
            <w:r w:rsidRPr="003E3E49">
              <w:rPr>
                <w:i/>
                <w:iCs/>
                <w:color w:val="2F5496" w:themeColor="accent1" w:themeShade="BF"/>
                <w:sz w:val="24"/>
                <w:szCs w:val="24"/>
              </w:rPr>
              <w:t xml:space="preserve">- </w:t>
            </w:r>
            <w:r w:rsidR="00144DA9" w:rsidRPr="00144DA9">
              <w:rPr>
                <w:i/>
                <w:iCs/>
                <w:color w:val="2F5496" w:themeColor="accent1" w:themeShade="BF"/>
                <w:sz w:val="24"/>
                <w:szCs w:val="24"/>
              </w:rPr>
              <w:t>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p w14:paraId="08D60881" w14:textId="3E42739A" w:rsidR="00894790" w:rsidRPr="00894790" w:rsidRDefault="00894790" w:rsidP="00894790">
            <w:pPr>
              <w:autoSpaceDE w:val="0"/>
              <w:autoSpaceDN w:val="0"/>
              <w:adjustRightInd w:val="0"/>
              <w:jc w:val="both"/>
              <w:rPr>
                <w:rFonts w:eastAsia="Arial Unicode MS"/>
                <w:color w:val="0D0D0D"/>
                <w:sz w:val="24"/>
                <w:szCs w:val="24"/>
                <w:bdr w:val="nil"/>
              </w:rPr>
            </w:pPr>
          </w:p>
        </w:tc>
        <w:tc>
          <w:tcPr>
            <w:tcW w:w="1812" w:type="pct"/>
            <w:gridSpan w:val="2"/>
            <w:tcBorders>
              <w:top w:val="single" w:sz="4" w:space="0" w:color="000000" w:themeColor="text1"/>
              <w:left w:val="single" w:sz="4" w:space="0" w:color="auto"/>
              <w:bottom w:val="single" w:sz="4" w:space="0" w:color="000000" w:themeColor="text1"/>
              <w:right w:val="single" w:sz="4" w:space="0" w:color="auto"/>
            </w:tcBorders>
          </w:tcPr>
          <w:p w14:paraId="324CFAB0" w14:textId="77777777" w:rsidR="00741BEB" w:rsidRPr="00D9156D" w:rsidRDefault="00741BEB" w:rsidP="00741BEB">
            <w:pPr>
              <w:jc w:val="both"/>
              <w:rPr>
                <w:b/>
                <w:iCs/>
                <w:sz w:val="24"/>
                <w:szCs w:val="24"/>
              </w:rPr>
            </w:pPr>
            <w:r w:rsidRPr="00D9156D">
              <w:rPr>
                <w:b/>
                <w:iCs/>
                <w:sz w:val="24"/>
                <w:szCs w:val="24"/>
              </w:rPr>
              <w:lastRenderedPageBreak/>
              <w:t xml:space="preserve">Tiekėjas, kuris pagal vertinimo rezultatus galės būti pripažintas laimėjusiu, Perkančiajai </w:t>
            </w:r>
            <w:r w:rsidRPr="00D9156D">
              <w:rPr>
                <w:b/>
                <w:iCs/>
                <w:sz w:val="24"/>
                <w:szCs w:val="24"/>
              </w:rPr>
              <w:lastRenderedPageBreak/>
              <w:t>organizacijai pareikalavus, turės pateikti šiuos dokumentus:</w:t>
            </w:r>
          </w:p>
          <w:p w14:paraId="4E3A0C3A" w14:textId="77777777" w:rsidR="00741BEB" w:rsidRPr="00D9156D" w:rsidRDefault="00741BEB" w:rsidP="00741BEB">
            <w:pPr>
              <w:jc w:val="both"/>
              <w:rPr>
                <w:sz w:val="24"/>
                <w:szCs w:val="24"/>
              </w:rPr>
            </w:pPr>
          </w:p>
          <w:p w14:paraId="23F3E231" w14:textId="77777777" w:rsidR="00741BEB" w:rsidRPr="00D9156D" w:rsidRDefault="00741BEB" w:rsidP="00741BEB">
            <w:pPr>
              <w:jc w:val="both"/>
              <w:rPr>
                <w:sz w:val="24"/>
                <w:szCs w:val="24"/>
              </w:rPr>
            </w:pPr>
            <w:r w:rsidRPr="00D9156D">
              <w:rPr>
                <w:sz w:val="24"/>
                <w:szCs w:val="24"/>
              </w:rPr>
              <w:t xml:space="preserve">1) Už sutarties vykdymą atsakingų specialistų sąrašas </w:t>
            </w:r>
            <w:r w:rsidRPr="00D9156D">
              <w:rPr>
                <w:bCs/>
                <w:i/>
                <w:sz w:val="24"/>
                <w:szCs w:val="24"/>
              </w:rPr>
              <w:t>(</w:t>
            </w:r>
            <w:r w:rsidRPr="00D9156D">
              <w:rPr>
                <w:bCs/>
                <w:i/>
                <w:color w:val="7030A0"/>
                <w:sz w:val="24"/>
                <w:szCs w:val="24"/>
              </w:rPr>
              <w:t xml:space="preserve">Specialiųjų pirkimo sąlygų </w:t>
            </w:r>
            <w:r>
              <w:rPr>
                <w:bCs/>
                <w:i/>
                <w:color w:val="7030A0"/>
                <w:sz w:val="24"/>
                <w:szCs w:val="24"/>
              </w:rPr>
              <w:t>6</w:t>
            </w:r>
            <w:r w:rsidRPr="00D9156D">
              <w:rPr>
                <w:bCs/>
                <w:i/>
                <w:color w:val="7030A0"/>
                <w:sz w:val="24"/>
                <w:szCs w:val="24"/>
              </w:rPr>
              <w:t xml:space="preserve"> priedas</w:t>
            </w:r>
            <w:r w:rsidRPr="00D9156D">
              <w:rPr>
                <w:bCs/>
                <w:i/>
                <w:sz w:val="24"/>
                <w:szCs w:val="24"/>
              </w:rPr>
              <w:t>),</w:t>
            </w:r>
            <w:r w:rsidRPr="00D9156D">
              <w:rPr>
                <w:b/>
                <w:i/>
                <w:sz w:val="24"/>
                <w:szCs w:val="24"/>
              </w:rPr>
              <w:t xml:space="preserve"> </w:t>
            </w:r>
            <w:r w:rsidRPr="00D9156D">
              <w:rPr>
                <w:sz w:val="24"/>
                <w:szCs w:val="24"/>
              </w:rPr>
              <w:t>kuriame nurodom</w:t>
            </w:r>
            <w:r>
              <w:rPr>
                <w:sz w:val="24"/>
                <w:szCs w:val="24"/>
              </w:rPr>
              <w:t>a minėtame priede reikalaujama informacija;</w:t>
            </w:r>
          </w:p>
          <w:p w14:paraId="5E393276" w14:textId="77777777" w:rsidR="00741BEB" w:rsidRPr="00D9156D" w:rsidRDefault="00741BEB" w:rsidP="00741BEB">
            <w:pPr>
              <w:jc w:val="both"/>
              <w:rPr>
                <w:sz w:val="24"/>
                <w:szCs w:val="24"/>
                <w:lang w:eastAsia="en-GB"/>
              </w:rPr>
            </w:pPr>
          </w:p>
          <w:p w14:paraId="5351CFB4" w14:textId="77777777" w:rsidR="00741BEB" w:rsidRPr="00DD03B6" w:rsidRDefault="00741BEB" w:rsidP="00741BEB">
            <w:pPr>
              <w:jc w:val="both"/>
              <w:rPr>
                <w:sz w:val="24"/>
                <w:szCs w:val="24"/>
              </w:rPr>
            </w:pPr>
            <w:r w:rsidRPr="00D9156D">
              <w:rPr>
                <w:sz w:val="24"/>
                <w:szCs w:val="24"/>
                <w:lang w:eastAsia="en-GB"/>
              </w:rPr>
              <w:t xml:space="preserve">2) </w:t>
            </w:r>
            <w:r w:rsidRPr="00DD03B6">
              <w:rPr>
                <w:sz w:val="24"/>
                <w:szCs w:val="24"/>
              </w:rPr>
              <w:t>Lietuvos Respublikos ir trečiųjų šalių piliečiams ir kitiems fiziniams</w:t>
            </w:r>
            <w:r>
              <w:rPr>
                <w:sz w:val="24"/>
                <w:szCs w:val="24"/>
              </w:rPr>
              <w:t xml:space="preserve"> </w:t>
            </w:r>
            <w:r w:rsidRPr="00DD03B6">
              <w:rPr>
                <w:sz w:val="24"/>
                <w:szCs w:val="24"/>
              </w:rPr>
              <w:t>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w:t>
            </w:r>
            <w:r>
              <w:rPr>
                <w:sz w:val="24"/>
                <w:szCs w:val="24"/>
              </w:rPr>
              <w:t xml:space="preserve"> </w:t>
            </w:r>
            <w:r w:rsidRPr="00DD03B6">
              <w:rPr>
                <w:sz w:val="24"/>
                <w:szCs w:val="24"/>
              </w:rPr>
              <w:t>į</w:t>
            </w:r>
            <w:r>
              <w:rPr>
                <w:sz w:val="24"/>
                <w:szCs w:val="24"/>
              </w:rPr>
              <w:t xml:space="preserve"> </w:t>
            </w:r>
            <w:r w:rsidRPr="00DD03B6">
              <w:rPr>
                <w:sz w:val="24"/>
                <w:szCs w:val="24"/>
              </w:rPr>
              <w:t>nacionalines duomenų bazes bet kurioje valstybėje narėje, prie kurių pirkimo vykdytojas turės galimybę tiesiogiai ir neatlygintinai prisijungęs susipažinti su reikalaujamais dokumentais ir (ar) informacija.</w:t>
            </w:r>
          </w:p>
          <w:p w14:paraId="049A0961" w14:textId="77777777" w:rsidR="00741BEB" w:rsidRPr="00DD03B6" w:rsidRDefault="00741BEB" w:rsidP="00741BEB">
            <w:pPr>
              <w:jc w:val="both"/>
              <w:rPr>
                <w:sz w:val="24"/>
                <w:szCs w:val="24"/>
              </w:rPr>
            </w:pPr>
            <w:r w:rsidRPr="00DD03B6">
              <w:rPr>
                <w:sz w:val="24"/>
                <w:szCs w:val="24"/>
              </w:rPr>
              <w:t>*Užsienio šalies specialistai – Europos Sąjungos valstybės narių, Šveicarijos Konfederacijos arba</w:t>
            </w:r>
          </w:p>
          <w:p w14:paraId="246691AD" w14:textId="77777777" w:rsidR="00741BEB" w:rsidRDefault="00741BEB" w:rsidP="00741BEB">
            <w:pPr>
              <w:jc w:val="both"/>
              <w:rPr>
                <w:sz w:val="24"/>
                <w:szCs w:val="24"/>
              </w:rPr>
            </w:pPr>
            <w:r w:rsidRPr="00DD03B6">
              <w:rPr>
                <w:sz w:val="24"/>
                <w:szCs w:val="24"/>
              </w:rPr>
              <w:t>valstybių, pasirašiusių Europos ekonominės erdvės sutartį, piliečiai ir kiti fiziniai asmenys, kurie naudojasi Europos Sąjungos teisės aktuose jiems suteiktomis judėjimo valstybėse narėse teisėmis - turi teisę eiti neypatingojo statinio darbų vadovo pareigas, pripažinus jų kilmės valstybėje turimą teisę eiti analogiškų statinių statybos vadovo  pareigas.</w:t>
            </w:r>
          </w:p>
          <w:p w14:paraId="5C4FDF15" w14:textId="77777777" w:rsidR="00741BEB" w:rsidRPr="00DD03B6" w:rsidRDefault="00741BEB" w:rsidP="00741BEB">
            <w:pPr>
              <w:jc w:val="both"/>
              <w:rPr>
                <w:sz w:val="24"/>
                <w:szCs w:val="24"/>
              </w:rPr>
            </w:pPr>
          </w:p>
          <w:p w14:paraId="0DEF5F9C" w14:textId="77777777" w:rsidR="00741BEB" w:rsidRPr="00DD03B6" w:rsidRDefault="00741BEB" w:rsidP="00741BEB">
            <w:pPr>
              <w:jc w:val="both"/>
              <w:rPr>
                <w:sz w:val="24"/>
                <w:szCs w:val="24"/>
              </w:rPr>
            </w:pPr>
            <w:r w:rsidRPr="00DD03B6">
              <w:rPr>
                <w:sz w:val="24"/>
                <w:szCs w:val="24"/>
              </w:rPr>
              <w:t xml:space="preserve">Užsienio šalies specialisto* turimos kvalifikacijos patvirtinimo dokumentai Lietuvoje gali būti išduoti ir </w:t>
            </w:r>
            <w:r w:rsidRPr="00DD03B6">
              <w:rPr>
                <w:sz w:val="24"/>
                <w:szCs w:val="24"/>
              </w:rPr>
              <w:lastRenderedPageBreak/>
              <w:t>po pasiūlymų pateikimo datos, tačiau pačią teisę specialistas kilmės šalyje turi būti įgijęs iki pasiūlymų pateikimo termino pabaigos.</w:t>
            </w:r>
          </w:p>
          <w:p w14:paraId="33339B45" w14:textId="77777777" w:rsidR="00741BEB" w:rsidRDefault="00741BEB" w:rsidP="00741BEB">
            <w:pPr>
              <w:jc w:val="both"/>
              <w:rPr>
                <w:sz w:val="24"/>
                <w:szCs w:val="24"/>
              </w:rPr>
            </w:pPr>
            <w:r w:rsidRPr="00DD03B6">
              <w:rPr>
                <w:sz w:val="24"/>
                <w:szCs w:val="24"/>
              </w:rPr>
              <w:t>Pirkimo vykdytojas turi nurodyti, iki kada teisės pripažinimo dokumentai turi būti gauti, pavyzdžiui, iki pirkimo sutarties pasirašymo, iki darbų pradžios ar iki kito pirkimo vykdytojo nurodyto termino.</w:t>
            </w:r>
          </w:p>
          <w:p w14:paraId="5581DFD0" w14:textId="77777777" w:rsidR="00741BEB" w:rsidRPr="00DD03B6" w:rsidRDefault="00741BEB" w:rsidP="00741BEB">
            <w:pPr>
              <w:jc w:val="both"/>
              <w:rPr>
                <w:sz w:val="24"/>
                <w:szCs w:val="24"/>
              </w:rPr>
            </w:pPr>
          </w:p>
          <w:p w14:paraId="5DD8775D" w14:textId="77777777" w:rsidR="00741BEB" w:rsidRDefault="00741BEB" w:rsidP="00741BEB">
            <w:pPr>
              <w:jc w:val="both"/>
              <w:rPr>
                <w:sz w:val="24"/>
                <w:szCs w:val="24"/>
              </w:rPr>
            </w:pPr>
            <w:r w:rsidRPr="00DD03B6">
              <w:rPr>
                <w:sz w:val="24"/>
                <w:szCs w:val="24"/>
              </w:rPr>
              <w:t xml:space="preserve">Perkančioji organizacija informaciją apie Lietuvoje išduotus kvalifikacijos dokumentus pasitikrina SSVA registruose </w:t>
            </w:r>
            <w:hyperlink r:id="rId17" w:history="1">
              <w:r w:rsidRPr="00B05B14">
                <w:rPr>
                  <w:rStyle w:val="Hipersaitas"/>
                  <w:sz w:val="24"/>
                  <w:szCs w:val="24"/>
                </w:rPr>
                <w:t>https://www.ssva.lt/cms/registrai</w:t>
              </w:r>
            </w:hyperlink>
            <w:r w:rsidRPr="00DD03B6">
              <w:rPr>
                <w:sz w:val="24"/>
                <w:szCs w:val="24"/>
              </w:rPr>
              <w:t>.</w:t>
            </w:r>
          </w:p>
          <w:p w14:paraId="546807B2" w14:textId="77777777" w:rsidR="00741BEB" w:rsidRDefault="00741BEB" w:rsidP="00741BEB">
            <w:pPr>
              <w:jc w:val="both"/>
              <w:rPr>
                <w:sz w:val="24"/>
                <w:szCs w:val="24"/>
              </w:rPr>
            </w:pPr>
          </w:p>
          <w:p w14:paraId="11ABE90A" w14:textId="559DF25B" w:rsidR="00741BEB" w:rsidRPr="002348FC" w:rsidRDefault="00741BEB" w:rsidP="00741BEB">
            <w:pPr>
              <w:rPr>
                <w:sz w:val="24"/>
                <w:szCs w:val="24"/>
              </w:rPr>
            </w:pPr>
            <w:r w:rsidRPr="002348FC">
              <w:rPr>
                <w:sz w:val="24"/>
                <w:szCs w:val="24"/>
              </w:rPr>
              <w:t>Lietuvos architektų rūmų registruose</w:t>
            </w:r>
            <w:r>
              <w:rPr>
                <w:sz w:val="24"/>
                <w:szCs w:val="24"/>
              </w:rPr>
              <w:t>:</w:t>
            </w:r>
          </w:p>
          <w:p w14:paraId="4F6A64E8" w14:textId="77777777" w:rsidR="00741BEB" w:rsidRDefault="00741BEB" w:rsidP="00741BEB">
            <w:pPr>
              <w:jc w:val="both"/>
              <w:rPr>
                <w:sz w:val="24"/>
                <w:szCs w:val="24"/>
              </w:rPr>
            </w:pPr>
            <w:r w:rsidRPr="00741BEB">
              <w:rPr>
                <w:sz w:val="24"/>
                <w:szCs w:val="24"/>
              </w:rPr>
              <w:t>https://laris.lt/iframe-architects?term=</w:t>
            </w:r>
          </w:p>
          <w:p w14:paraId="1BEC5C4F" w14:textId="77777777" w:rsidR="00741BEB" w:rsidRDefault="00741BEB" w:rsidP="00741BEB">
            <w:pPr>
              <w:jc w:val="both"/>
              <w:rPr>
                <w:sz w:val="24"/>
                <w:szCs w:val="24"/>
              </w:rPr>
            </w:pPr>
            <w:r w:rsidRPr="00741BEB">
              <w:rPr>
                <w:sz w:val="24"/>
                <w:szCs w:val="24"/>
              </w:rPr>
              <w:t>&amp;status=&amp;</w:t>
            </w:r>
            <w:proofErr w:type="spellStart"/>
            <w:r w:rsidRPr="00741BEB">
              <w:rPr>
                <w:sz w:val="24"/>
                <w:szCs w:val="24"/>
              </w:rPr>
              <w:t>debt</w:t>
            </w:r>
            <w:proofErr w:type="spellEnd"/>
            <w:r w:rsidRPr="00741BEB">
              <w:rPr>
                <w:sz w:val="24"/>
                <w:szCs w:val="24"/>
              </w:rPr>
              <w:t>=&amp;</w:t>
            </w:r>
            <w:proofErr w:type="spellStart"/>
            <w:r w:rsidRPr="00741BEB">
              <w:rPr>
                <w:sz w:val="24"/>
                <w:szCs w:val="24"/>
              </w:rPr>
              <w:t>issue</w:t>
            </w:r>
            <w:proofErr w:type="spellEnd"/>
            <w:r w:rsidRPr="00741BEB">
              <w:rPr>
                <w:sz w:val="24"/>
                <w:szCs w:val="24"/>
              </w:rPr>
              <w:t>=&amp;</w:t>
            </w:r>
          </w:p>
          <w:p w14:paraId="0CF13680" w14:textId="00A02D09" w:rsidR="00741BEB" w:rsidRDefault="00741BEB" w:rsidP="00741BEB">
            <w:pPr>
              <w:jc w:val="both"/>
              <w:rPr>
                <w:sz w:val="24"/>
                <w:szCs w:val="24"/>
              </w:rPr>
            </w:pPr>
            <w:proofErr w:type="spellStart"/>
            <w:r w:rsidRPr="00741BEB">
              <w:rPr>
                <w:sz w:val="24"/>
                <w:szCs w:val="24"/>
              </w:rPr>
              <w:t>qualification</w:t>
            </w:r>
            <w:proofErr w:type="spellEnd"/>
            <w:r w:rsidRPr="00741BEB">
              <w:rPr>
                <w:sz w:val="24"/>
                <w:szCs w:val="24"/>
              </w:rPr>
              <w:t>=&amp;</w:t>
            </w:r>
            <w:proofErr w:type="spellStart"/>
            <w:r w:rsidRPr="00741BEB">
              <w:rPr>
                <w:sz w:val="24"/>
                <w:szCs w:val="24"/>
              </w:rPr>
              <w:t>expiry</w:t>
            </w:r>
            <w:proofErr w:type="spellEnd"/>
            <w:r w:rsidRPr="00741BEB">
              <w:rPr>
                <w:sz w:val="24"/>
                <w:szCs w:val="24"/>
              </w:rPr>
              <w:t>=&amp;</w:t>
            </w:r>
            <w:proofErr w:type="spellStart"/>
            <w:r w:rsidRPr="00741BEB">
              <w:rPr>
                <w:sz w:val="24"/>
                <w:szCs w:val="24"/>
              </w:rPr>
              <w:t>suspension</w:t>
            </w:r>
            <w:proofErr w:type="spellEnd"/>
            <w:r w:rsidRPr="00741BEB">
              <w:rPr>
                <w:sz w:val="24"/>
                <w:szCs w:val="24"/>
              </w:rPr>
              <w:t>=</w:t>
            </w:r>
          </w:p>
          <w:p w14:paraId="7AF60FD5" w14:textId="6AA66803" w:rsidR="00741BEB" w:rsidRDefault="00741BEB" w:rsidP="00741BEB">
            <w:pPr>
              <w:jc w:val="both"/>
              <w:rPr>
                <w:sz w:val="24"/>
                <w:szCs w:val="24"/>
              </w:rPr>
            </w:pPr>
            <w:r w:rsidRPr="00741BEB">
              <w:rPr>
                <w:sz w:val="24"/>
                <w:szCs w:val="24"/>
              </w:rPr>
              <w:t>&amp;</w:t>
            </w:r>
            <w:proofErr w:type="spellStart"/>
            <w:r w:rsidRPr="00741BEB">
              <w:rPr>
                <w:sz w:val="24"/>
                <w:szCs w:val="24"/>
              </w:rPr>
              <w:t>debtType</w:t>
            </w:r>
            <w:proofErr w:type="spellEnd"/>
            <w:r w:rsidRPr="00741BEB">
              <w:rPr>
                <w:sz w:val="24"/>
                <w:szCs w:val="24"/>
              </w:rPr>
              <w:t>=0&amp;debtValue=</w:t>
            </w:r>
          </w:p>
          <w:p w14:paraId="0BE5DD15" w14:textId="77777777" w:rsidR="00741BEB" w:rsidRPr="00DD03B6" w:rsidRDefault="00741BEB" w:rsidP="00741BEB">
            <w:pPr>
              <w:jc w:val="both"/>
              <w:rPr>
                <w:sz w:val="24"/>
                <w:szCs w:val="24"/>
              </w:rPr>
            </w:pPr>
          </w:p>
          <w:p w14:paraId="35FC1A7F" w14:textId="77777777" w:rsidR="00741BEB" w:rsidRPr="00DD03B6" w:rsidRDefault="00741BEB" w:rsidP="00741BEB">
            <w:pPr>
              <w:jc w:val="both"/>
              <w:rPr>
                <w:sz w:val="24"/>
                <w:szCs w:val="24"/>
              </w:rPr>
            </w:pPr>
            <w:r w:rsidRPr="00DD03B6">
              <w:rPr>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w:t>
            </w:r>
          </w:p>
          <w:p w14:paraId="23914405" w14:textId="77777777" w:rsidR="00741BEB" w:rsidRDefault="00741BEB" w:rsidP="00741BEB">
            <w:pPr>
              <w:jc w:val="both"/>
              <w:rPr>
                <w:sz w:val="24"/>
                <w:szCs w:val="24"/>
              </w:rPr>
            </w:pPr>
            <w:r w:rsidRPr="00DD03B6">
              <w:rPr>
                <w:sz w:val="24"/>
                <w:szCs w:val="24"/>
              </w:rPr>
              <w:t>dokumentą.</w:t>
            </w:r>
          </w:p>
          <w:p w14:paraId="76A59FC2" w14:textId="77777777" w:rsidR="00741BEB" w:rsidRPr="00DD03B6" w:rsidRDefault="00741BEB" w:rsidP="00741BEB">
            <w:pPr>
              <w:jc w:val="both"/>
              <w:rPr>
                <w:sz w:val="24"/>
                <w:szCs w:val="24"/>
              </w:rPr>
            </w:pPr>
          </w:p>
          <w:p w14:paraId="16EB2B0B" w14:textId="77777777" w:rsidR="00741BEB" w:rsidRPr="00DD03B6" w:rsidRDefault="00741BEB" w:rsidP="00741BEB">
            <w:pPr>
              <w:jc w:val="both"/>
              <w:rPr>
                <w:sz w:val="24"/>
                <w:szCs w:val="24"/>
              </w:rPr>
            </w:pPr>
            <w:r w:rsidRPr="00DD03B6">
              <w:rPr>
                <w:sz w:val="24"/>
                <w:szCs w:val="24"/>
              </w:rPr>
              <w:t xml:space="preserve">Užsienio šalies specialistai turi siekti teisės pripažinimo dokumentą gauti per įmanomai trumpiausią laiką, t. y., iš anksto parengti ir operatyviai pateikti SSVA visus reikiamus </w:t>
            </w:r>
            <w:r w:rsidRPr="00DD03B6">
              <w:rPr>
                <w:sz w:val="24"/>
                <w:szCs w:val="24"/>
              </w:rPr>
              <w:lastRenderedPageBreak/>
              <w:t>dokumentus, esant poreikiui juos nedelsiant tikslinti, aktyviai bendradarbiauti.</w:t>
            </w:r>
          </w:p>
          <w:p w14:paraId="43DF32F8" w14:textId="77777777" w:rsidR="00741BEB" w:rsidRDefault="00741BEB" w:rsidP="00741BEB">
            <w:pPr>
              <w:jc w:val="both"/>
              <w:rPr>
                <w:sz w:val="24"/>
                <w:szCs w:val="24"/>
              </w:rPr>
            </w:pPr>
          </w:p>
          <w:p w14:paraId="56DEF373" w14:textId="2767601E" w:rsidR="00741BEB" w:rsidRDefault="00741BEB" w:rsidP="00741BEB">
            <w:pPr>
              <w:jc w:val="both"/>
              <w:rPr>
                <w:sz w:val="24"/>
                <w:szCs w:val="24"/>
              </w:rPr>
            </w:pPr>
            <w:r w:rsidRPr="00DD03B6">
              <w:rPr>
                <w:sz w:val="24"/>
                <w:szCs w:val="24"/>
              </w:rPr>
              <w:t xml:space="preserve">Nurodyti dokumentai turės būti pateikti </w:t>
            </w:r>
            <w:r w:rsidRPr="00DD03B6">
              <w:rPr>
                <w:i/>
                <w:iCs/>
                <w:sz w:val="24"/>
                <w:szCs w:val="24"/>
              </w:rPr>
              <w:t xml:space="preserve">iki darbų pradžios. </w:t>
            </w:r>
          </w:p>
          <w:p w14:paraId="422E744B" w14:textId="77777777" w:rsidR="00741BEB" w:rsidRPr="005F1408" w:rsidRDefault="00741BEB" w:rsidP="00741BEB">
            <w:pPr>
              <w:jc w:val="both"/>
              <w:rPr>
                <w:sz w:val="24"/>
                <w:szCs w:val="24"/>
              </w:rPr>
            </w:pPr>
          </w:p>
          <w:p w14:paraId="0B304235" w14:textId="77777777" w:rsidR="00741BEB" w:rsidRPr="00D9156D" w:rsidRDefault="00741BEB" w:rsidP="00741B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9156D">
              <w:rPr>
                <w:rFonts w:hAnsi="Times New Roman" w:cs="Times New Roman"/>
                <w:sz w:val="24"/>
                <w:szCs w:val="24"/>
                <w:lang w:val="lt-LT"/>
              </w:rPr>
              <w:t>3) J</w:t>
            </w:r>
            <w:r w:rsidRPr="00D9156D">
              <w:rPr>
                <w:rFonts w:ascii="Times New Roman" w:eastAsia="Times New Roman" w:hAnsi="Times New Roman" w:cs="Times New Roman"/>
                <w:color w:val="auto"/>
                <w:sz w:val="24"/>
                <w:szCs w:val="24"/>
                <w:lang w:val="lt-LT"/>
              </w:rPr>
              <w:t xml:space="preserve">eigu specialistas nėra tiekėjo darbuotojas, pateikiamas specialisto pasirašytas sutikimas </w:t>
            </w:r>
            <w:r>
              <w:rPr>
                <w:rFonts w:ascii="Times New Roman" w:eastAsia="Times New Roman" w:hAnsi="Times New Roman" w:cs="Times New Roman"/>
                <w:color w:val="auto"/>
                <w:sz w:val="24"/>
                <w:szCs w:val="24"/>
                <w:lang w:val="lt-LT"/>
              </w:rPr>
              <w:t xml:space="preserve">eiti </w:t>
            </w:r>
            <w:r w:rsidRPr="002A11BE">
              <w:rPr>
                <w:rFonts w:ascii="Times New Roman" w:eastAsia="Times New Roman" w:hAnsi="Times New Roman" w:cs="Times New Roman"/>
                <w:color w:val="auto"/>
                <w:sz w:val="24"/>
                <w:szCs w:val="24"/>
                <w:lang w:val="lt-LT"/>
              </w:rPr>
              <w:t>siūlomas/numatytas pareigas,</w:t>
            </w:r>
            <w:r w:rsidRPr="00D9156D">
              <w:rPr>
                <w:rFonts w:ascii="Times New Roman" w:eastAsia="Times New Roman" w:hAnsi="Times New Roman" w:cs="Times New Roman"/>
                <w:color w:val="auto"/>
                <w:sz w:val="24"/>
                <w:szCs w:val="24"/>
                <w:lang w:val="lt-LT"/>
              </w:rPr>
              <w:t xml:space="preserve"> jeigu tiekėjas laimės viešąjį pirkimą ir bus pasirašyta pirkimo sutartis; </w:t>
            </w:r>
          </w:p>
          <w:p w14:paraId="5568A061" w14:textId="77777777" w:rsidR="00741BEB" w:rsidRPr="008D2452" w:rsidRDefault="00741BEB" w:rsidP="00741B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9DD7AC3" w14:textId="77777777" w:rsidR="00741BEB" w:rsidRDefault="00741BEB" w:rsidP="00741B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bCs/>
                <w:color w:val="auto"/>
                <w:sz w:val="24"/>
                <w:szCs w:val="24"/>
                <w:lang w:val="lt-LT"/>
              </w:rPr>
            </w:pPr>
            <w:r w:rsidRPr="008D2452">
              <w:rPr>
                <w:rFonts w:ascii="Times New Roman" w:eastAsia="Times New Roman" w:hAnsi="Times New Roman" w:cs="Times New Roman"/>
                <w:color w:val="auto"/>
                <w:sz w:val="24"/>
                <w:szCs w:val="24"/>
                <w:lang w:val="lt-LT"/>
              </w:rPr>
              <w:t xml:space="preserve">4) </w:t>
            </w:r>
            <w:r w:rsidRPr="008D2452">
              <w:rPr>
                <w:rFonts w:ascii="Times New Roman" w:hAnsi="Times New Roman" w:cs="Times New Roman"/>
                <w:color w:val="auto"/>
                <w:sz w:val="24"/>
                <w:szCs w:val="24"/>
                <w:lang w:val="lt-LT"/>
              </w:rPr>
              <w:t xml:space="preserve">Darbo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Pr="008D2452">
              <w:rPr>
                <w:rFonts w:ascii="Times New Roman" w:hAnsi="Times New Roman" w:cs="Times New Roman"/>
                <w:b/>
                <w:bCs/>
                <w:color w:val="auto"/>
                <w:sz w:val="24"/>
                <w:szCs w:val="24"/>
                <w:lang w:val="lt-LT"/>
              </w:rPr>
              <w:t>jeigu siūlomas specialistas yra</w:t>
            </w:r>
            <w:r w:rsidRPr="008D2452">
              <w:rPr>
                <w:rFonts w:ascii="Times New Roman" w:hAnsi="Times New Roman" w:cs="Times New Roman"/>
                <w:b/>
                <w:bCs/>
                <w:i/>
                <w:iCs/>
                <w:color w:val="auto"/>
                <w:sz w:val="24"/>
                <w:szCs w:val="24"/>
                <w:lang w:val="lt-LT"/>
              </w:rPr>
              <w:t xml:space="preserve"> </w:t>
            </w:r>
            <w:r w:rsidRPr="008D2452">
              <w:rPr>
                <w:rFonts w:ascii="Times New Roman" w:hAnsi="Times New Roman" w:cs="Times New Roman"/>
                <w:b/>
                <w:bCs/>
                <w:color w:val="auto"/>
                <w:sz w:val="24"/>
                <w:szCs w:val="24"/>
                <w:lang w:val="lt-LT" w:eastAsia="en-US"/>
              </w:rPr>
              <w:t xml:space="preserve"> </w:t>
            </w:r>
            <w:r w:rsidRPr="008D2452">
              <w:rPr>
                <w:rFonts w:ascii="Times New Roman" w:hAnsi="Times New Roman" w:cs="Times New Roman"/>
                <w:color w:val="auto"/>
                <w:sz w:val="24"/>
                <w:szCs w:val="24"/>
                <w:lang w:val="lt-LT" w:eastAsia="en-US"/>
              </w:rPr>
              <w:t>Tiekėjo arba ūkio subjektų grupės nario (-</w:t>
            </w:r>
            <w:proofErr w:type="spellStart"/>
            <w:r w:rsidRPr="008D2452">
              <w:rPr>
                <w:rFonts w:ascii="Times New Roman" w:hAnsi="Times New Roman" w:cs="Times New Roman"/>
                <w:color w:val="auto"/>
                <w:sz w:val="24"/>
                <w:szCs w:val="24"/>
                <w:lang w:val="lt-LT" w:eastAsia="en-US"/>
              </w:rPr>
              <w:t>ių</w:t>
            </w:r>
            <w:proofErr w:type="spellEnd"/>
            <w:r w:rsidRPr="008D2452">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Pr="008D2452">
              <w:rPr>
                <w:rFonts w:ascii="Times New Roman" w:hAnsi="Times New Roman" w:cs="Times New Roman"/>
                <w:color w:val="auto"/>
                <w:sz w:val="24"/>
                <w:szCs w:val="24"/>
                <w:lang w:val="lt-LT"/>
              </w:rPr>
              <w:t xml:space="preserve"> </w:t>
            </w:r>
            <w:r w:rsidRPr="008D2452">
              <w:rPr>
                <w:rFonts w:ascii="Times New Roman" w:hAnsi="Times New Roman" w:cs="Times New Roman"/>
                <w:b/>
                <w:bCs/>
                <w:color w:val="auto"/>
                <w:sz w:val="24"/>
                <w:szCs w:val="24"/>
                <w:lang w:val="lt-LT"/>
              </w:rPr>
              <w:t>darbuotojas.</w:t>
            </w:r>
          </w:p>
          <w:p w14:paraId="30BB564B" w14:textId="77777777" w:rsidR="00741BEB" w:rsidRPr="0026054C" w:rsidRDefault="00741BEB" w:rsidP="00741BEB">
            <w:pPr>
              <w:autoSpaceDE w:val="0"/>
              <w:autoSpaceDN w:val="0"/>
              <w:adjustRightInd w:val="0"/>
              <w:rPr>
                <w:color w:val="000000"/>
                <w:sz w:val="24"/>
                <w:szCs w:val="24"/>
              </w:rPr>
            </w:pPr>
          </w:p>
          <w:p w14:paraId="1DEA51B7" w14:textId="77777777" w:rsidR="00741BEB" w:rsidRPr="0026054C" w:rsidRDefault="00741BEB" w:rsidP="00741BEB">
            <w:pPr>
              <w:autoSpaceDE w:val="0"/>
              <w:autoSpaceDN w:val="0"/>
              <w:adjustRightInd w:val="0"/>
              <w:jc w:val="both"/>
              <w:rPr>
                <w:color w:val="000000"/>
                <w:sz w:val="24"/>
                <w:szCs w:val="24"/>
              </w:rPr>
            </w:pPr>
            <w:r w:rsidRPr="0026054C">
              <w:rPr>
                <w:color w:val="000000"/>
                <w:sz w:val="24"/>
                <w:szCs w:val="24"/>
              </w:rPr>
              <w:t>Pateiktų dokumentų visuma turi įrodyti atitikimą kvalifikacijos reikalavimui.</w:t>
            </w:r>
          </w:p>
          <w:p w14:paraId="414DA47C" w14:textId="77777777" w:rsidR="00741BEB" w:rsidRPr="00D9156D" w:rsidRDefault="00741BEB" w:rsidP="00741BEB">
            <w:pPr>
              <w:jc w:val="both"/>
              <w:rPr>
                <w:sz w:val="24"/>
                <w:szCs w:val="24"/>
                <w:lang w:eastAsia="en-GB"/>
              </w:rPr>
            </w:pPr>
          </w:p>
          <w:p w14:paraId="1610EE78" w14:textId="5AABFC11" w:rsidR="00741BEB" w:rsidRPr="00741BEB" w:rsidRDefault="00741BEB" w:rsidP="00741BEB">
            <w:pPr>
              <w:jc w:val="both"/>
              <w:rPr>
                <w:bCs/>
                <w:iCs/>
                <w:sz w:val="24"/>
                <w:szCs w:val="24"/>
              </w:rPr>
            </w:pPr>
            <w:r w:rsidRPr="005F1408">
              <w:rPr>
                <w:i/>
                <w:iCs/>
                <w:sz w:val="24"/>
                <w:szCs w:val="24"/>
                <w:u w:val="single"/>
                <w:lang w:eastAsia="en-GB"/>
              </w:rPr>
              <w:t>CVP IS priemonėmis pateikiamos skaitmeninės dokumentų kopijos.</w:t>
            </w:r>
          </w:p>
        </w:tc>
        <w:tc>
          <w:tcPr>
            <w:tcW w:w="1294" w:type="pct"/>
            <w:tcBorders>
              <w:top w:val="single" w:sz="4" w:space="0" w:color="000000" w:themeColor="text1"/>
              <w:left w:val="single" w:sz="4" w:space="0" w:color="auto"/>
              <w:bottom w:val="single" w:sz="4" w:space="0" w:color="000000" w:themeColor="text1"/>
              <w:right w:val="single" w:sz="4" w:space="0" w:color="000000" w:themeColor="text1"/>
            </w:tcBorders>
          </w:tcPr>
          <w:p w14:paraId="6C86725B" w14:textId="77777777" w:rsidR="00741BEB" w:rsidRDefault="00741BEB" w:rsidP="00741BEB">
            <w:pPr>
              <w:pBdr>
                <w:top w:val="nil"/>
                <w:left w:val="nil"/>
                <w:bottom w:val="nil"/>
                <w:right w:val="nil"/>
                <w:between w:val="nil"/>
                <w:bar w:val="nil"/>
              </w:pBdr>
              <w:jc w:val="both"/>
              <w:rPr>
                <w:sz w:val="24"/>
                <w:szCs w:val="24"/>
                <w:u w:color="000000"/>
                <w:bdr w:val="nil"/>
              </w:rPr>
            </w:pPr>
            <w:r w:rsidRPr="00E84911">
              <w:rPr>
                <w:sz w:val="24"/>
                <w:szCs w:val="24"/>
                <w:u w:color="000000"/>
                <w:bdr w:val="nil"/>
              </w:rPr>
              <w:lastRenderedPageBreak/>
              <w:t>Jeigu pasiūlymą teikia ūkio subjektų grupė – reikalavimą turi atitikti ūkio subjektų grupės nario (-</w:t>
            </w:r>
            <w:proofErr w:type="spellStart"/>
            <w:r w:rsidRPr="00E84911">
              <w:rPr>
                <w:sz w:val="24"/>
                <w:szCs w:val="24"/>
                <w:u w:color="000000"/>
                <w:bdr w:val="nil"/>
              </w:rPr>
              <w:t>ių</w:t>
            </w:r>
            <w:proofErr w:type="spellEnd"/>
            <w:r w:rsidRPr="00E84911">
              <w:rPr>
                <w:sz w:val="24"/>
                <w:szCs w:val="24"/>
                <w:u w:color="000000"/>
                <w:bdr w:val="nil"/>
              </w:rPr>
              <w:t xml:space="preserve">) </w:t>
            </w:r>
            <w:r w:rsidRPr="00E84911">
              <w:rPr>
                <w:sz w:val="24"/>
                <w:szCs w:val="24"/>
                <w:u w:color="000000"/>
                <w:bdr w:val="nil"/>
              </w:rPr>
              <w:lastRenderedPageBreak/>
              <w:t>specialistai, atsižvelgiant į jų prisiimamus įsipareigojimus pirkimo sutarčiai vykdyti.</w:t>
            </w:r>
          </w:p>
          <w:p w14:paraId="7CDDFF2C" w14:textId="77777777" w:rsidR="00741BEB" w:rsidRDefault="00741BEB" w:rsidP="00741BEB">
            <w:pPr>
              <w:pBdr>
                <w:top w:val="nil"/>
                <w:left w:val="nil"/>
                <w:bottom w:val="nil"/>
                <w:right w:val="nil"/>
                <w:between w:val="nil"/>
                <w:bar w:val="nil"/>
              </w:pBdr>
              <w:jc w:val="both"/>
              <w:rPr>
                <w:sz w:val="24"/>
                <w:szCs w:val="24"/>
                <w:u w:color="000000"/>
                <w:bdr w:val="nil"/>
              </w:rPr>
            </w:pPr>
          </w:p>
          <w:p w14:paraId="6B932D66" w14:textId="77777777" w:rsidR="00741BEB" w:rsidRPr="00E84911" w:rsidRDefault="00741BEB" w:rsidP="00741BEB">
            <w:pPr>
              <w:pBdr>
                <w:top w:val="nil"/>
                <w:left w:val="nil"/>
                <w:bottom w:val="nil"/>
                <w:right w:val="nil"/>
                <w:between w:val="nil"/>
                <w:bar w:val="nil"/>
              </w:pBdr>
              <w:jc w:val="both"/>
              <w:rPr>
                <w:sz w:val="24"/>
                <w:szCs w:val="24"/>
                <w:u w:color="000000"/>
                <w:bdr w:val="nil"/>
              </w:rPr>
            </w:pPr>
            <w:r w:rsidRPr="00E84911">
              <w:rPr>
                <w:sz w:val="24"/>
                <w:szCs w:val="24"/>
                <w:u w:color="000000"/>
                <w:bdr w:val="nil"/>
              </w:rPr>
              <w:t>Tiekėjas gali remtis kitų ūkio subjektų pajėgumais tik tuo atveju, jeigu tie subjektai (jų darbuotojai) patys vykdys tą pirkimo sutarties dalį, kuriai reikia jų turimų pajėgumų.</w:t>
            </w:r>
          </w:p>
          <w:p w14:paraId="084189FC" w14:textId="77777777" w:rsidR="00741BEB" w:rsidRDefault="00741BEB" w:rsidP="00741BEB">
            <w:pPr>
              <w:jc w:val="both"/>
              <w:rPr>
                <w:rFonts w:eastAsia="Arial Unicode MS"/>
                <w:sz w:val="24"/>
                <w:szCs w:val="24"/>
                <w:bdr w:val="nil"/>
              </w:rPr>
            </w:pPr>
          </w:p>
          <w:p w14:paraId="555739A0" w14:textId="77777777" w:rsidR="00741BEB" w:rsidRPr="00D54897" w:rsidRDefault="00741BEB" w:rsidP="00741BEB">
            <w:pPr>
              <w:jc w:val="both"/>
              <w:rPr>
                <w:sz w:val="24"/>
                <w:szCs w:val="24"/>
              </w:rPr>
            </w:pPr>
            <w:r w:rsidRPr="00E2433E">
              <w:rPr>
                <w:rFonts w:eastAsia="Arial Unicode MS"/>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2992E83" w14:textId="3067CFEF" w:rsidR="00741BEB" w:rsidRPr="00E84911" w:rsidRDefault="00741BEB" w:rsidP="00741BEB">
            <w:pPr>
              <w:pBdr>
                <w:top w:val="nil"/>
                <w:left w:val="nil"/>
                <w:bottom w:val="nil"/>
                <w:right w:val="nil"/>
                <w:between w:val="nil"/>
                <w:bar w:val="nil"/>
              </w:pBdr>
              <w:jc w:val="both"/>
              <w:rPr>
                <w:sz w:val="24"/>
                <w:szCs w:val="24"/>
                <w:u w:color="000000"/>
                <w:bdr w:val="nil"/>
              </w:rPr>
            </w:pPr>
          </w:p>
        </w:tc>
      </w:tr>
      <w:tr w:rsidR="00741BEB" w14:paraId="6AF20431"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1DC7" w14:textId="7580619A" w:rsidR="00741BEB" w:rsidRPr="00A45759" w:rsidRDefault="00741BEB" w:rsidP="00741BEB">
            <w:pPr>
              <w:jc w:val="center"/>
              <w:rPr>
                <w:rFonts w:eastAsiaTheme="minorHAnsi"/>
                <w:bCs/>
                <w:sz w:val="24"/>
                <w:szCs w:val="24"/>
              </w:rPr>
            </w:pPr>
            <w:r>
              <w:rPr>
                <w:rFonts w:eastAsiaTheme="minorHAnsi"/>
                <w:bCs/>
                <w:sz w:val="24"/>
                <w:szCs w:val="24"/>
              </w:rPr>
              <w:lastRenderedPageBreak/>
              <w:t>3.3.</w:t>
            </w:r>
          </w:p>
        </w:tc>
        <w:tc>
          <w:tcPr>
            <w:tcW w:w="47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14507" w14:textId="55D6E504" w:rsidR="00741BEB" w:rsidRPr="00E84911" w:rsidRDefault="00741BEB" w:rsidP="00741BEB">
            <w:pPr>
              <w:pBdr>
                <w:top w:val="nil"/>
                <w:left w:val="nil"/>
                <w:bottom w:val="nil"/>
                <w:right w:val="nil"/>
                <w:between w:val="nil"/>
                <w:bar w:val="nil"/>
              </w:pBdr>
              <w:jc w:val="both"/>
              <w:rPr>
                <w:sz w:val="24"/>
                <w:szCs w:val="24"/>
                <w:u w:color="000000"/>
                <w:bdr w:val="nil"/>
              </w:rPr>
            </w:pPr>
            <w:r w:rsidRPr="006E7C26">
              <w:rPr>
                <w:b/>
                <w:bCs/>
                <w:sz w:val="24"/>
                <w:szCs w:val="24"/>
              </w:rPr>
              <w:t>Aplinkos apsaugos vadybos priemonės:</w:t>
            </w:r>
          </w:p>
        </w:tc>
      </w:tr>
      <w:tr w:rsidR="00741BEB" w14:paraId="37A0F3FF" w14:textId="77777777" w:rsidTr="00741BEB">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9B1B4" w14:textId="3675D6C2" w:rsidR="00741BEB" w:rsidRPr="00A45759" w:rsidRDefault="00741BEB" w:rsidP="00741BEB">
            <w:pPr>
              <w:jc w:val="center"/>
              <w:rPr>
                <w:rFonts w:eastAsiaTheme="minorHAnsi"/>
                <w:bCs/>
                <w:sz w:val="24"/>
                <w:szCs w:val="24"/>
              </w:rPr>
            </w:pPr>
            <w:r>
              <w:rPr>
                <w:rFonts w:eastAsiaTheme="minorHAnsi"/>
                <w:bCs/>
                <w:sz w:val="24"/>
                <w:szCs w:val="24"/>
              </w:rPr>
              <w:t xml:space="preserve">3.3.1. </w:t>
            </w:r>
          </w:p>
        </w:tc>
        <w:tc>
          <w:tcPr>
            <w:tcW w:w="1634" w:type="pct"/>
            <w:tcBorders>
              <w:top w:val="single" w:sz="4" w:space="0" w:color="000000" w:themeColor="text1"/>
              <w:left w:val="single" w:sz="4" w:space="0" w:color="000000" w:themeColor="text1"/>
              <w:bottom w:val="single" w:sz="4" w:space="0" w:color="000000" w:themeColor="text1"/>
              <w:right w:val="single" w:sz="4" w:space="0" w:color="auto"/>
            </w:tcBorders>
          </w:tcPr>
          <w:p w14:paraId="38A331B0" w14:textId="697B7316" w:rsidR="00741BEB" w:rsidRPr="007D3BE7" w:rsidRDefault="00741BEB" w:rsidP="00741BEB">
            <w:pPr>
              <w:pBdr>
                <w:top w:val="nil"/>
                <w:left w:val="nil"/>
                <w:bottom w:val="nil"/>
                <w:right w:val="nil"/>
                <w:between w:val="nil"/>
                <w:bar w:val="nil"/>
              </w:pBdr>
              <w:jc w:val="both"/>
              <w:rPr>
                <w:rFonts w:eastAsia="Arial Unicode MS"/>
                <w:color w:val="0D0D0D"/>
                <w:sz w:val="24"/>
                <w:szCs w:val="24"/>
                <w:bdr w:val="nil"/>
              </w:rPr>
            </w:pPr>
            <w:r>
              <w:rPr>
                <w:rFonts w:eastAsia="Arial Unicode MS"/>
                <w:color w:val="0D0D0D"/>
                <w:sz w:val="24"/>
                <w:szCs w:val="24"/>
                <w:bdr w:val="nil"/>
              </w:rPr>
              <w:t>NETAIKOMA</w:t>
            </w:r>
          </w:p>
        </w:tc>
        <w:tc>
          <w:tcPr>
            <w:tcW w:w="1812" w:type="pct"/>
            <w:gridSpan w:val="2"/>
            <w:tcBorders>
              <w:top w:val="single" w:sz="4" w:space="0" w:color="000000" w:themeColor="text1"/>
              <w:left w:val="single" w:sz="4" w:space="0" w:color="auto"/>
              <w:bottom w:val="single" w:sz="4" w:space="0" w:color="000000" w:themeColor="text1"/>
              <w:right w:val="single" w:sz="4" w:space="0" w:color="auto"/>
            </w:tcBorders>
          </w:tcPr>
          <w:p w14:paraId="67B60AF8" w14:textId="77777777" w:rsidR="00741BEB" w:rsidRPr="00D9156D" w:rsidRDefault="00741BEB" w:rsidP="00741BEB">
            <w:pPr>
              <w:jc w:val="both"/>
              <w:rPr>
                <w:b/>
                <w:iCs/>
                <w:sz w:val="24"/>
                <w:szCs w:val="24"/>
              </w:rPr>
            </w:pPr>
          </w:p>
        </w:tc>
        <w:tc>
          <w:tcPr>
            <w:tcW w:w="1294" w:type="pct"/>
            <w:tcBorders>
              <w:top w:val="single" w:sz="4" w:space="0" w:color="000000" w:themeColor="text1"/>
              <w:left w:val="single" w:sz="4" w:space="0" w:color="auto"/>
              <w:bottom w:val="single" w:sz="4" w:space="0" w:color="000000" w:themeColor="text1"/>
              <w:right w:val="single" w:sz="4" w:space="0" w:color="000000" w:themeColor="text1"/>
            </w:tcBorders>
          </w:tcPr>
          <w:p w14:paraId="4DCFCAB9" w14:textId="77777777" w:rsidR="00741BEB" w:rsidRPr="00E84911" w:rsidRDefault="00741BEB" w:rsidP="00741BEB">
            <w:pPr>
              <w:pBdr>
                <w:top w:val="nil"/>
                <w:left w:val="nil"/>
                <w:bottom w:val="nil"/>
                <w:right w:val="nil"/>
                <w:between w:val="nil"/>
                <w:bar w:val="nil"/>
              </w:pBdr>
              <w:jc w:val="both"/>
              <w:rPr>
                <w:sz w:val="24"/>
                <w:szCs w:val="24"/>
                <w:u w:color="000000"/>
                <w:bdr w:val="nil"/>
              </w:rPr>
            </w:pPr>
          </w:p>
        </w:tc>
      </w:tr>
    </w:tbl>
    <w:p w14:paraId="52D8AC88" w14:textId="77777777" w:rsidR="00BD517F" w:rsidRPr="00714642" w:rsidRDefault="00BD517F" w:rsidP="00581ED5">
      <w:pPr>
        <w:pStyle w:val="Body2"/>
        <w:tabs>
          <w:tab w:val="left" w:pos="6024"/>
        </w:tabs>
        <w:jc w:val="left"/>
        <w:rPr>
          <w:b/>
          <w:bCs/>
          <w:sz w:val="24"/>
          <w:szCs w:val="24"/>
          <w:lang w:val="lt-LT" w:eastAsia="lt-LT"/>
        </w:rPr>
      </w:pPr>
    </w:p>
    <w:p w14:paraId="16E7245E" w14:textId="089F8B0E" w:rsidR="00DD7E6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14642">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21FCCB7" w14:textId="77777777" w:rsidR="00714642" w:rsidRPr="0071464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132B457" w14:textId="16023F9E" w:rsidR="00714642" w:rsidRDefault="00DD7E62" w:rsidP="00714642">
      <w:pPr>
        <w:spacing w:after="0" w:line="20" w:lineRule="atLeast"/>
        <w:ind w:firstLine="567"/>
        <w:jc w:val="both"/>
        <w:rPr>
          <w:rFonts w:ascii="Times New Roman" w:eastAsia="Calibri" w:hAnsi="Times New Roman" w:cs="Times New Roman"/>
          <w:iCs/>
          <w:sz w:val="24"/>
          <w:szCs w:val="24"/>
          <w:lang w:eastAsia="en-US"/>
        </w:rPr>
      </w:pPr>
      <w:r w:rsidRPr="00714642">
        <w:rPr>
          <w:rFonts w:ascii="Times New Roman" w:eastAsiaTheme="minorHAnsi" w:hAnsi="Times New Roman" w:cs="Times New Roman"/>
          <w:sz w:val="24"/>
          <w:szCs w:val="24"/>
        </w:rPr>
        <w:t>1.</w:t>
      </w:r>
      <w:r w:rsidRPr="00714642">
        <w:rPr>
          <w:rFonts w:ascii="Times New Roman" w:eastAsia="Calibri" w:hAnsi="Times New Roman" w:cs="Times New Roman"/>
          <w:sz w:val="24"/>
          <w:szCs w:val="24"/>
          <w:lang w:eastAsia="en-US"/>
        </w:rPr>
        <w:t>Perkančioji organizacija nereikalauja, kad tiekėjai laikytųsi k</w:t>
      </w:r>
      <w:r w:rsidRPr="00714642">
        <w:rPr>
          <w:rFonts w:ascii="Times New Roman" w:eastAsia="Calibri" w:hAnsi="Times New Roman" w:cs="Times New Roman"/>
          <w:iCs/>
          <w:sz w:val="24"/>
          <w:szCs w:val="24"/>
          <w:lang w:eastAsia="en-US"/>
        </w:rPr>
        <w:t>okybės vadybos sistemos</w:t>
      </w:r>
      <w:r w:rsidR="007B27EA">
        <w:rPr>
          <w:rFonts w:ascii="Times New Roman" w:eastAsia="Calibri" w:hAnsi="Times New Roman" w:cs="Times New Roman"/>
          <w:iCs/>
          <w:sz w:val="24"/>
          <w:szCs w:val="24"/>
          <w:lang w:eastAsia="en-US"/>
        </w:rPr>
        <w:t xml:space="preserve"> standartų. </w:t>
      </w:r>
    </w:p>
    <w:p w14:paraId="0CFE2D90" w14:textId="6C23F74B" w:rsidR="00DD7E62" w:rsidRPr="00714642" w:rsidRDefault="00714642" w:rsidP="00714642">
      <w:pPr>
        <w:spacing w:after="0" w:line="20" w:lineRule="atLeast"/>
        <w:ind w:firstLine="567"/>
        <w:jc w:val="both"/>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 xml:space="preserve">2. </w:t>
      </w:r>
      <w:r w:rsidR="00DD7E62" w:rsidRPr="00714642">
        <w:rPr>
          <w:rFonts w:ascii="Times New Roman" w:eastAsia="Calibri" w:hAnsi="Times New Roman" w:cs="Times New Roman"/>
          <w:sz w:val="24"/>
          <w:szCs w:val="24"/>
          <w:lang w:eastAsia="en-US"/>
        </w:rPr>
        <w:t>Tiekėjai turi atitikti šiame priede nustatytus reikalavimus</w:t>
      </w:r>
      <w:r w:rsidR="00DD7E62" w:rsidRPr="00714642">
        <w:rPr>
          <w:rFonts w:ascii="Times New Roman" w:eastAsiaTheme="minorHAnsi" w:hAnsi="Times New Roman" w:cs="Times New Roman"/>
          <w:sz w:val="24"/>
          <w:szCs w:val="24"/>
          <w:lang w:eastAsia="en-US"/>
        </w:rPr>
        <w:t xml:space="preserve"> dėl </w:t>
      </w:r>
      <w:r w:rsidR="00DD7E62" w:rsidRPr="00714642">
        <w:rPr>
          <w:rFonts w:ascii="Times New Roman" w:eastAsia="Calibri" w:hAnsi="Times New Roman" w:cs="Times New Roman"/>
          <w:iCs/>
          <w:sz w:val="24"/>
          <w:szCs w:val="24"/>
          <w:lang w:eastAsia="en-US"/>
        </w:rPr>
        <w:t>aplinkos apsaugos vadybos sistemos standartų</w:t>
      </w:r>
      <w:r w:rsidR="00DD7E62" w:rsidRPr="00714642">
        <w:rPr>
          <w:rFonts w:ascii="Times New Roman" w:eastAsiaTheme="minorHAnsi" w:hAnsi="Times New Roman" w:cs="Times New Roman"/>
          <w:sz w:val="24"/>
          <w:szCs w:val="24"/>
          <w:lang w:eastAsia="en-US"/>
        </w:rPr>
        <w:t xml:space="preserve"> laikymosi.</w:t>
      </w:r>
    </w:p>
    <w:p w14:paraId="79835E99" w14:textId="77777777" w:rsidR="00DD7E62" w:rsidRPr="00714642" w:rsidRDefault="00DD7E62" w:rsidP="00DD7E62">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14312" w:type="dxa"/>
        <w:tblLook w:val="04A0" w:firstRow="1" w:lastRow="0" w:firstColumn="1" w:lastColumn="0" w:noHBand="0" w:noVBand="1"/>
      </w:tblPr>
      <w:tblGrid>
        <w:gridCol w:w="695"/>
        <w:gridCol w:w="4403"/>
        <w:gridCol w:w="5103"/>
        <w:gridCol w:w="4111"/>
      </w:tblGrid>
      <w:tr w:rsidR="00DD7E62" w:rsidRPr="00714642" w14:paraId="236120A3" w14:textId="77777777" w:rsidTr="00281D9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117CB" w14:textId="77777777" w:rsidR="00DD7E62" w:rsidRPr="00714642" w:rsidRDefault="00DD7E62" w:rsidP="00B03BA5">
            <w:pPr>
              <w:spacing w:before="60" w:after="60" w:line="256" w:lineRule="auto"/>
              <w:rPr>
                <w:b/>
                <w:bCs/>
                <w:sz w:val="24"/>
                <w:szCs w:val="24"/>
              </w:rPr>
            </w:pPr>
            <w:r w:rsidRPr="00714642">
              <w:rPr>
                <w:rFonts w:eastAsiaTheme="minorHAnsi"/>
                <w:b/>
                <w:bCs/>
                <w:sz w:val="24"/>
                <w:szCs w:val="24"/>
              </w:rPr>
              <w:t>Eil. Nr.</w:t>
            </w:r>
          </w:p>
        </w:tc>
        <w:tc>
          <w:tcPr>
            <w:tcW w:w="44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8AA0E2" w14:textId="77777777" w:rsidR="00DD7E62" w:rsidRPr="00714642" w:rsidRDefault="00DD7E62" w:rsidP="00B03BA5">
            <w:pPr>
              <w:spacing w:before="60" w:after="60" w:line="256" w:lineRule="auto"/>
              <w:jc w:val="center"/>
              <w:rPr>
                <w:rFonts w:eastAsiaTheme="minorHAnsi"/>
                <w:b/>
                <w:bCs/>
                <w:sz w:val="24"/>
                <w:szCs w:val="24"/>
              </w:rPr>
            </w:pPr>
            <w:r w:rsidRPr="00714642">
              <w:rPr>
                <w:b/>
                <w:bCs/>
                <w:sz w:val="24"/>
                <w:szCs w:val="24"/>
              </w:rPr>
              <w:t xml:space="preserve">Reikalavimas </w:t>
            </w:r>
            <w:r w:rsidRPr="00714642">
              <w:rPr>
                <w:rFonts w:eastAsiaTheme="minorHAnsi"/>
                <w:b/>
                <w:bCs/>
                <w:sz w:val="24"/>
                <w:szCs w:val="24"/>
                <w:lang w:eastAsia="en-US"/>
              </w:rPr>
              <w:t xml:space="preserve">dėl </w:t>
            </w:r>
            <w:r w:rsidRPr="00714642">
              <w:rPr>
                <w:rFonts w:eastAsia="Calibri"/>
                <w:b/>
                <w:bCs/>
                <w:sz w:val="24"/>
                <w:szCs w:val="24"/>
                <w:lang w:eastAsia="en-US"/>
              </w:rPr>
              <w:t>k</w:t>
            </w:r>
            <w:r w:rsidRPr="00714642">
              <w:rPr>
                <w:rFonts w:eastAsia="Calibri"/>
                <w:b/>
                <w:bCs/>
                <w:iCs/>
                <w:sz w:val="24"/>
                <w:szCs w:val="24"/>
                <w:lang w:eastAsia="en-US"/>
              </w:rPr>
              <w:t>okybės vadybos sistemos ir (arba) aplinkos apsaugos vadybos sistemos standartų</w:t>
            </w:r>
            <w:r w:rsidRPr="00714642">
              <w:rPr>
                <w:rFonts w:eastAsiaTheme="minorHAnsi"/>
                <w:b/>
                <w:bCs/>
                <w:sz w:val="24"/>
                <w:szCs w:val="24"/>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4AEBA7"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Atitiktį reikalavimui įrodantys dokumentai</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F0836"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Subjektas, kuris turi atitikti reikalavimą</w:t>
            </w:r>
          </w:p>
          <w:p w14:paraId="362ACF58" w14:textId="346B9261" w:rsidR="00DD7E62" w:rsidRPr="00714642" w:rsidRDefault="00DD7E62" w:rsidP="00714642">
            <w:pPr>
              <w:autoSpaceDE w:val="0"/>
              <w:autoSpaceDN w:val="0"/>
              <w:adjustRightInd w:val="0"/>
              <w:rPr>
                <w:b/>
                <w:bCs/>
                <w:color w:val="000000"/>
                <w:sz w:val="24"/>
                <w:szCs w:val="24"/>
              </w:rPr>
            </w:pPr>
          </w:p>
        </w:tc>
      </w:tr>
      <w:tr w:rsidR="00DD7E62" w:rsidRPr="00714642" w14:paraId="791C5766" w14:textId="77777777" w:rsidTr="00281D98">
        <w:tc>
          <w:tcPr>
            <w:tcW w:w="695" w:type="dxa"/>
            <w:tcBorders>
              <w:top w:val="single" w:sz="4" w:space="0" w:color="000000"/>
              <w:left w:val="single" w:sz="4" w:space="0" w:color="000000"/>
              <w:bottom w:val="single" w:sz="4" w:space="0" w:color="000000"/>
              <w:right w:val="single" w:sz="4" w:space="0" w:color="000000"/>
            </w:tcBorders>
          </w:tcPr>
          <w:p w14:paraId="602DD37F"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1.</w:t>
            </w:r>
          </w:p>
        </w:tc>
        <w:tc>
          <w:tcPr>
            <w:tcW w:w="13617" w:type="dxa"/>
            <w:gridSpan w:val="3"/>
            <w:tcBorders>
              <w:top w:val="single" w:sz="4" w:space="0" w:color="000000"/>
              <w:left w:val="single" w:sz="4" w:space="0" w:color="000000"/>
              <w:bottom w:val="single" w:sz="4" w:space="0" w:color="000000"/>
              <w:right w:val="single" w:sz="4" w:space="0" w:color="000000"/>
            </w:tcBorders>
          </w:tcPr>
          <w:p w14:paraId="59179783"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Kokybės vadybos sistemos taikymas</w:t>
            </w:r>
          </w:p>
        </w:tc>
      </w:tr>
      <w:tr w:rsidR="00DD7E62" w:rsidRPr="00714642" w14:paraId="295276D4" w14:textId="77777777" w:rsidTr="00281D98">
        <w:tc>
          <w:tcPr>
            <w:tcW w:w="695" w:type="dxa"/>
            <w:tcBorders>
              <w:top w:val="single" w:sz="4" w:space="0" w:color="000000"/>
              <w:left w:val="single" w:sz="4" w:space="0" w:color="000000"/>
              <w:bottom w:val="single" w:sz="4" w:space="0" w:color="000000"/>
              <w:right w:val="single" w:sz="4" w:space="0" w:color="000000"/>
            </w:tcBorders>
          </w:tcPr>
          <w:p w14:paraId="4F51E9F3" w14:textId="77777777" w:rsidR="00DD7E62" w:rsidRPr="00714642" w:rsidRDefault="00DD7E62" w:rsidP="00B03BA5">
            <w:pPr>
              <w:spacing w:before="60" w:after="60" w:line="256" w:lineRule="auto"/>
              <w:jc w:val="center"/>
              <w:rPr>
                <w:rFonts w:eastAsiaTheme="minorHAnsi"/>
                <w:sz w:val="24"/>
                <w:szCs w:val="24"/>
              </w:rPr>
            </w:pPr>
            <w:r w:rsidRPr="00714642">
              <w:rPr>
                <w:rFonts w:eastAsiaTheme="minorHAnsi"/>
                <w:sz w:val="24"/>
                <w:szCs w:val="24"/>
              </w:rPr>
              <w:t>1.1.</w:t>
            </w:r>
          </w:p>
        </w:tc>
        <w:tc>
          <w:tcPr>
            <w:tcW w:w="4403" w:type="dxa"/>
            <w:tcBorders>
              <w:top w:val="single" w:sz="4" w:space="0" w:color="000000"/>
              <w:left w:val="single" w:sz="4" w:space="0" w:color="000000"/>
              <w:bottom w:val="single" w:sz="4" w:space="0" w:color="000000"/>
              <w:right w:val="single" w:sz="4" w:space="0" w:color="000000"/>
            </w:tcBorders>
          </w:tcPr>
          <w:p w14:paraId="1488FFE6" w14:textId="0E61635E" w:rsidR="00DD7E62" w:rsidRPr="00714642" w:rsidRDefault="00714642" w:rsidP="00B03BA5">
            <w:pPr>
              <w:autoSpaceDE w:val="0"/>
              <w:autoSpaceDN w:val="0"/>
              <w:adjustRightInd w:val="0"/>
              <w:rPr>
                <w:color w:val="000000"/>
                <w:sz w:val="24"/>
                <w:szCs w:val="24"/>
              </w:rPr>
            </w:pPr>
            <w:r>
              <w:rPr>
                <w:color w:val="000000"/>
                <w:sz w:val="24"/>
                <w:szCs w:val="24"/>
              </w:rPr>
              <w:t>NET</w:t>
            </w:r>
            <w:r w:rsidR="00A4389D">
              <w:rPr>
                <w:color w:val="000000"/>
                <w:sz w:val="24"/>
                <w:szCs w:val="24"/>
              </w:rPr>
              <w:t>A</w:t>
            </w:r>
            <w:r>
              <w:rPr>
                <w:color w:val="000000"/>
                <w:sz w:val="24"/>
                <w:szCs w:val="24"/>
              </w:rPr>
              <w:t xml:space="preserve">IKOMA </w:t>
            </w:r>
          </w:p>
        </w:tc>
        <w:tc>
          <w:tcPr>
            <w:tcW w:w="5103" w:type="dxa"/>
            <w:tcBorders>
              <w:top w:val="single" w:sz="4" w:space="0" w:color="000000"/>
              <w:left w:val="single" w:sz="4" w:space="0" w:color="000000"/>
              <w:bottom w:val="single" w:sz="4" w:space="0" w:color="000000"/>
              <w:right w:val="single" w:sz="4" w:space="0" w:color="000000"/>
            </w:tcBorders>
          </w:tcPr>
          <w:p w14:paraId="66CDCE41" w14:textId="77777777" w:rsidR="00DD7E62" w:rsidRPr="00714642" w:rsidRDefault="00DD7E62" w:rsidP="00B03BA5">
            <w:pPr>
              <w:autoSpaceDE w:val="0"/>
              <w:autoSpaceDN w:val="0"/>
              <w:adjustRightInd w:val="0"/>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006E7A32" w14:textId="77777777" w:rsidR="00DD7E62" w:rsidRPr="00714642" w:rsidRDefault="00DD7E62" w:rsidP="00B03BA5">
            <w:pPr>
              <w:autoSpaceDE w:val="0"/>
              <w:autoSpaceDN w:val="0"/>
              <w:adjustRightInd w:val="0"/>
              <w:rPr>
                <w:color w:val="000000"/>
                <w:sz w:val="24"/>
                <w:szCs w:val="24"/>
              </w:rPr>
            </w:pPr>
          </w:p>
        </w:tc>
      </w:tr>
      <w:tr w:rsidR="00DD7E62" w:rsidRPr="00714642" w14:paraId="198D973E" w14:textId="77777777" w:rsidTr="00281D98">
        <w:tc>
          <w:tcPr>
            <w:tcW w:w="695" w:type="dxa"/>
            <w:tcBorders>
              <w:top w:val="single" w:sz="4" w:space="0" w:color="000000"/>
              <w:left w:val="single" w:sz="4" w:space="0" w:color="000000"/>
              <w:bottom w:val="single" w:sz="4" w:space="0" w:color="000000"/>
              <w:right w:val="single" w:sz="4" w:space="0" w:color="000000"/>
            </w:tcBorders>
          </w:tcPr>
          <w:p w14:paraId="5BA5725D"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2.</w:t>
            </w:r>
          </w:p>
        </w:tc>
        <w:tc>
          <w:tcPr>
            <w:tcW w:w="13617" w:type="dxa"/>
            <w:gridSpan w:val="3"/>
            <w:tcBorders>
              <w:top w:val="single" w:sz="4" w:space="0" w:color="000000"/>
              <w:left w:val="single" w:sz="4" w:space="0" w:color="000000"/>
              <w:bottom w:val="single" w:sz="4" w:space="0" w:color="000000"/>
              <w:right w:val="single" w:sz="4" w:space="0" w:color="000000"/>
            </w:tcBorders>
          </w:tcPr>
          <w:p w14:paraId="75214CD6"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Aplinkos apsaugos vadybos sistemos taikymas</w:t>
            </w:r>
          </w:p>
        </w:tc>
      </w:tr>
      <w:tr w:rsidR="00714642" w:rsidRPr="00714642" w14:paraId="3603D750" w14:textId="77777777" w:rsidTr="00281D98">
        <w:tc>
          <w:tcPr>
            <w:tcW w:w="695" w:type="dxa"/>
            <w:tcBorders>
              <w:top w:val="single" w:sz="4" w:space="0" w:color="000000"/>
              <w:left w:val="single" w:sz="4" w:space="0" w:color="000000"/>
              <w:bottom w:val="single" w:sz="4" w:space="0" w:color="000000"/>
              <w:right w:val="single" w:sz="4" w:space="0" w:color="000000"/>
            </w:tcBorders>
          </w:tcPr>
          <w:p w14:paraId="67EFF5C5" w14:textId="77777777" w:rsidR="00714642" w:rsidRPr="00714642" w:rsidRDefault="00714642" w:rsidP="00714642">
            <w:pPr>
              <w:spacing w:before="60" w:after="60" w:line="256" w:lineRule="auto"/>
              <w:jc w:val="center"/>
              <w:rPr>
                <w:rFonts w:eastAsiaTheme="minorHAnsi"/>
                <w:sz w:val="24"/>
                <w:szCs w:val="24"/>
              </w:rPr>
            </w:pPr>
            <w:r w:rsidRPr="00714642">
              <w:rPr>
                <w:rFonts w:eastAsiaTheme="minorHAnsi"/>
                <w:sz w:val="24"/>
                <w:szCs w:val="24"/>
              </w:rPr>
              <w:t>2.1.</w:t>
            </w:r>
          </w:p>
        </w:tc>
        <w:tc>
          <w:tcPr>
            <w:tcW w:w="4403" w:type="dxa"/>
            <w:tcBorders>
              <w:bottom w:val="single" w:sz="4" w:space="0" w:color="auto"/>
            </w:tcBorders>
          </w:tcPr>
          <w:p w14:paraId="6311276B" w14:textId="77777777" w:rsidR="00714642" w:rsidRDefault="00714642" w:rsidP="00714642">
            <w:pPr>
              <w:tabs>
                <w:tab w:val="left" w:pos="1560"/>
              </w:tabs>
              <w:jc w:val="both"/>
              <w:rPr>
                <w:sz w:val="24"/>
                <w:szCs w:val="24"/>
              </w:rPr>
            </w:pPr>
            <w:r w:rsidRPr="008E5034">
              <w:rPr>
                <w:sz w:val="24"/>
                <w:szCs w:val="24"/>
              </w:rPr>
              <w:t xml:space="preserve">Tiekėjas </w:t>
            </w:r>
            <w:r>
              <w:rPr>
                <w:sz w:val="24"/>
                <w:szCs w:val="24"/>
              </w:rPr>
              <w:t xml:space="preserve">atlikdamas perkamus </w:t>
            </w:r>
            <w:r w:rsidRPr="008E5034">
              <w:rPr>
                <w:rFonts w:eastAsia="SimSun"/>
                <w:sz w:val="24"/>
                <w:szCs w:val="24"/>
                <w:lang w:eastAsia="zh-CN"/>
              </w:rPr>
              <w:t>darb</w:t>
            </w:r>
            <w:r>
              <w:rPr>
                <w:rFonts w:eastAsia="SimSun"/>
                <w:sz w:val="24"/>
                <w:szCs w:val="24"/>
                <w:lang w:eastAsia="zh-CN"/>
              </w:rPr>
              <w:t>us</w:t>
            </w:r>
            <w:r w:rsidRPr="008E5034">
              <w:rPr>
                <w:sz w:val="24"/>
                <w:szCs w:val="24"/>
              </w:rPr>
              <w:t xml:space="preserve"> </w:t>
            </w:r>
            <w:r w:rsidRPr="008E5034">
              <w:rPr>
                <w:b/>
                <w:bCs/>
                <w:i/>
                <w:iCs/>
                <w:sz w:val="24"/>
                <w:szCs w:val="24"/>
              </w:rPr>
              <w:t xml:space="preserve">taiko Europos Sąjungos aplinkos apsaugos vadybos ir audito sistemą </w:t>
            </w:r>
            <w:r w:rsidRPr="008E5034">
              <w:rPr>
                <w:sz w:val="24"/>
                <w:szCs w:val="24"/>
              </w:rPr>
              <w:t xml:space="preserve">(angl. </w:t>
            </w:r>
            <w:proofErr w:type="spellStart"/>
            <w:r w:rsidRPr="008E5034">
              <w:rPr>
                <w:sz w:val="24"/>
                <w:szCs w:val="24"/>
              </w:rPr>
              <w:t>Eco</w:t>
            </w:r>
            <w:proofErr w:type="spellEnd"/>
            <w:r w:rsidRPr="008E5034">
              <w:rPr>
                <w:sz w:val="24"/>
                <w:szCs w:val="24"/>
              </w:rPr>
              <w:t>–</w:t>
            </w:r>
            <w:proofErr w:type="spellStart"/>
            <w:r w:rsidRPr="008E5034">
              <w:rPr>
                <w:sz w:val="24"/>
                <w:szCs w:val="24"/>
              </w:rPr>
              <w:t>Management</w:t>
            </w:r>
            <w:proofErr w:type="spellEnd"/>
            <w:r w:rsidRPr="008E5034">
              <w:rPr>
                <w:sz w:val="24"/>
                <w:szCs w:val="24"/>
              </w:rPr>
              <w:t xml:space="preserve"> </w:t>
            </w:r>
            <w:proofErr w:type="spellStart"/>
            <w:r w:rsidRPr="008E5034">
              <w:rPr>
                <w:sz w:val="24"/>
                <w:szCs w:val="24"/>
              </w:rPr>
              <w:t>and</w:t>
            </w:r>
            <w:proofErr w:type="spellEnd"/>
            <w:r w:rsidRPr="008E5034">
              <w:rPr>
                <w:sz w:val="24"/>
                <w:szCs w:val="24"/>
              </w:rPr>
              <w:t xml:space="preserve"> </w:t>
            </w:r>
            <w:proofErr w:type="spellStart"/>
            <w:r w:rsidRPr="008E5034">
              <w:rPr>
                <w:sz w:val="24"/>
                <w:szCs w:val="24"/>
              </w:rPr>
              <w:t>Audit</w:t>
            </w:r>
            <w:proofErr w:type="spellEnd"/>
            <w:r w:rsidRPr="008E5034">
              <w:rPr>
                <w:sz w:val="24"/>
                <w:szCs w:val="24"/>
              </w:rPr>
              <w:t xml:space="preserve"> </w:t>
            </w:r>
            <w:proofErr w:type="spellStart"/>
            <w:r w:rsidRPr="008E5034">
              <w:rPr>
                <w:sz w:val="24"/>
                <w:szCs w:val="24"/>
              </w:rPr>
              <w:t>Scheme</w:t>
            </w:r>
            <w:proofErr w:type="spellEnd"/>
            <w:r w:rsidRPr="008E5034">
              <w:rPr>
                <w:sz w:val="24"/>
                <w:szCs w:val="24"/>
              </w:rPr>
              <w:t xml:space="preserve">, EMAS) </w:t>
            </w:r>
            <w:r w:rsidRPr="008E5034">
              <w:rPr>
                <w:b/>
                <w:bCs/>
                <w:i/>
                <w:iCs/>
                <w:sz w:val="24"/>
                <w:szCs w:val="24"/>
              </w:rPr>
              <w:t>arba kitas aplinkos apsaugos vadybos sistemas, pripažįstamas pagal</w:t>
            </w:r>
            <w:r w:rsidRPr="008E5034">
              <w:rPr>
                <w:sz w:val="24"/>
                <w:szCs w:val="24"/>
              </w:rPr>
              <w:t xml:space="preserve">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(aplinkos apsaugos vadybos sistemą, įdiegtą pagal standartą LST EN ISO 14001</w:t>
            </w:r>
            <w:r w:rsidRPr="008E5034">
              <w:rPr>
                <w:i/>
                <w:iCs/>
                <w:sz w:val="24"/>
                <w:szCs w:val="24"/>
              </w:rPr>
              <w:t xml:space="preserve"> </w:t>
            </w:r>
            <w:r w:rsidRPr="008E5034">
              <w:rPr>
                <w:sz w:val="24"/>
                <w:szCs w:val="24"/>
              </w:rPr>
              <w:t xml:space="preserve">„Aplinkos vadybos sistemos. Reikalavimai ir naudojimo gairės“ (LST EN ISO 14001)) </w:t>
            </w:r>
            <w:r w:rsidRPr="008E5034">
              <w:rPr>
                <w:b/>
                <w:bCs/>
                <w:i/>
                <w:iCs/>
                <w:sz w:val="24"/>
                <w:szCs w:val="24"/>
              </w:rPr>
              <w:t>arba kitus aplinkos apsaugos vadybos standartus,</w:t>
            </w:r>
            <w:r w:rsidRPr="008E5034">
              <w:rPr>
                <w:sz w:val="24"/>
                <w:szCs w:val="24"/>
              </w:rPr>
              <w:t xml:space="preserve"> pagrįstus atitinkamais </w:t>
            </w:r>
            <w:r w:rsidRPr="008E5034">
              <w:rPr>
                <w:sz w:val="24"/>
                <w:szCs w:val="24"/>
              </w:rPr>
              <w:lastRenderedPageBreak/>
              <w:t>Europos arba tarptautiniais standartais, kuriuos yra patvirtinusios sertifikavimo įstaigos, atitinkančios Europos Sąjungos teisės aktus arba atitinkamus Europos ar tarptautinius sertifikavimo standartus.</w:t>
            </w:r>
          </w:p>
          <w:p w14:paraId="7BB47502" w14:textId="57485787" w:rsidR="00714642" w:rsidRPr="00714642" w:rsidRDefault="00714642" w:rsidP="00450829">
            <w:pPr>
              <w:tabs>
                <w:tab w:val="left" w:pos="1560"/>
              </w:tabs>
              <w:jc w:val="both"/>
              <w:rPr>
                <w:color w:val="000000"/>
                <w:sz w:val="24"/>
                <w:szCs w:val="24"/>
              </w:rPr>
            </w:pPr>
          </w:p>
        </w:tc>
        <w:tc>
          <w:tcPr>
            <w:tcW w:w="5103" w:type="dxa"/>
            <w:tcBorders>
              <w:bottom w:val="single" w:sz="4" w:space="0" w:color="auto"/>
            </w:tcBorders>
          </w:tcPr>
          <w:p w14:paraId="5A7C574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lastRenderedPageBreak/>
              <w:t>Pateikiami atsakymai pildant EBVPD.</w:t>
            </w:r>
          </w:p>
          <w:p w14:paraId="6F2C48A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t>Tiekėjas, kuris pagal vertinimo rezultatus galės būti pripažintas laimėjusiu, Perkančiajai organizacijai pareikalavus, turės pateikti:</w:t>
            </w:r>
          </w:p>
          <w:p w14:paraId="10EB3789" w14:textId="77777777" w:rsidR="00714642" w:rsidRPr="00450829" w:rsidRDefault="00714642" w:rsidP="00714642">
            <w:pPr>
              <w:jc w:val="both"/>
              <w:rPr>
                <w:sz w:val="24"/>
                <w:szCs w:val="24"/>
              </w:rPr>
            </w:pPr>
          </w:p>
          <w:p w14:paraId="39CAC214"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Nepriklausomos įstaigos išduoto </w:t>
            </w:r>
            <w:r w:rsidRPr="00450829">
              <w:rPr>
                <w:color w:val="000000"/>
                <w:sz w:val="24"/>
                <w:szCs w:val="24"/>
                <w:u w:val="single"/>
              </w:rPr>
              <w:t>galiojančio</w:t>
            </w:r>
            <w:r w:rsidRPr="00450829">
              <w:rPr>
                <w:color w:val="000000"/>
                <w:sz w:val="24"/>
                <w:szCs w:val="24"/>
              </w:rPr>
              <w:t xml:space="preserve"> sertifikato, patvirtinančio, kad tiekėjas laikosi reikalaujamos aplinkos apsaugos vadybos sistemos standartų, skaitmeninė kopija.</w:t>
            </w:r>
          </w:p>
          <w:p w14:paraId="328442FF" w14:textId="77777777" w:rsidR="00450829" w:rsidRPr="00450829" w:rsidRDefault="00450829" w:rsidP="00450829">
            <w:pPr>
              <w:autoSpaceDE w:val="0"/>
              <w:autoSpaceDN w:val="0"/>
              <w:adjustRightInd w:val="0"/>
              <w:jc w:val="both"/>
              <w:rPr>
                <w:color w:val="000000"/>
                <w:sz w:val="24"/>
                <w:szCs w:val="24"/>
              </w:rPr>
            </w:pPr>
          </w:p>
          <w:p w14:paraId="170B004A"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C16CD95" w14:textId="77777777" w:rsidR="00450829" w:rsidRPr="00450829" w:rsidRDefault="00450829" w:rsidP="00450829">
            <w:pPr>
              <w:autoSpaceDE w:val="0"/>
              <w:autoSpaceDN w:val="0"/>
              <w:adjustRightInd w:val="0"/>
              <w:jc w:val="both"/>
              <w:rPr>
                <w:color w:val="000000"/>
                <w:sz w:val="24"/>
                <w:szCs w:val="24"/>
              </w:rPr>
            </w:pPr>
          </w:p>
          <w:p w14:paraId="31D99789" w14:textId="086936CA"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Jeigu tiekėjas pats atitinka šį reikalavimą, tačiau pasitelkia </w:t>
            </w:r>
            <w:r w:rsidRPr="00450829">
              <w:rPr>
                <w:sz w:val="24"/>
                <w:szCs w:val="24"/>
              </w:rPr>
              <w:t>subtiekėjus nurodytiems darbams atlikti</w:t>
            </w:r>
            <w:r w:rsidRPr="00450829">
              <w:rPr>
                <w:color w:val="000000"/>
                <w:sz w:val="24"/>
                <w:szCs w:val="24"/>
              </w:rPr>
              <w:t xml:space="preserve">, </w:t>
            </w:r>
            <w:r w:rsidRPr="00450829">
              <w:rPr>
                <w:color w:val="000000"/>
                <w:sz w:val="24"/>
                <w:szCs w:val="24"/>
              </w:rPr>
              <w:lastRenderedPageBreak/>
              <w:t>kuriems (-</w:t>
            </w:r>
            <w:proofErr w:type="spellStart"/>
            <w:r w:rsidRPr="00450829">
              <w:rPr>
                <w:color w:val="000000"/>
                <w:sz w:val="24"/>
                <w:szCs w:val="24"/>
              </w:rPr>
              <w:t>ioms</w:t>
            </w:r>
            <w:proofErr w:type="spellEnd"/>
            <w:r w:rsidRPr="00450829">
              <w:rPr>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3972469" w14:textId="77777777" w:rsidR="00450829" w:rsidRPr="00450829" w:rsidRDefault="00450829" w:rsidP="00450829">
            <w:pPr>
              <w:autoSpaceDE w:val="0"/>
              <w:autoSpaceDN w:val="0"/>
              <w:adjustRightInd w:val="0"/>
              <w:jc w:val="both"/>
              <w:rPr>
                <w:color w:val="000000"/>
                <w:sz w:val="24"/>
                <w:szCs w:val="24"/>
              </w:rPr>
            </w:pPr>
          </w:p>
          <w:p w14:paraId="585C881D" w14:textId="47678985" w:rsidR="00450829" w:rsidRPr="00450829" w:rsidRDefault="00450829" w:rsidP="00450829">
            <w:pPr>
              <w:autoSpaceDE w:val="0"/>
              <w:autoSpaceDN w:val="0"/>
              <w:adjustRightInd w:val="0"/>
              <w:jc w:val="both"/>
              <w:rPr>
                <w:color w:val="000000"/>
                <w:sz w:val="24"/>
                <w:szCs w:val="24"/>
              </w:rPr>
            </w:pPr>
            <w:r w:rsidRPr="00450829">
              <w:rPr>
                <w:sz w:val="24"/>
                <w:szCs w:val="24"/>
              </w:rPr>
              <w:t>Pe</w:t>
            </w:r>
            <w:r w:rsidRPr="0045082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3731DBC" w14:textId="77777777" w:rsidR="00450829" w:rsidRPr="00450829" w:rsidRDefault="00450829" w:rsidP="00450829">
            <w:pPr>
              <w:autoSpaceDE w:val="0"/>
              <w:autoSpaceDN w:val="0"/>
              <w:adjustRightInd w:val="0"/>
              <w:jc w:val="both"/>
              <w:rPr>
                <w:color w:val="000000"/>
                <w:sz w:val="24"/>
                <w:szCs w:val="24"/>
              </w:rPr>
            </w:pPr>
          </w:p>
          <w:p w14:paraId="08372BC3" w14:textId="77777777" w:rsidR="00450829" w:rsidRPr="00450829" w:rsidRDefault="00450829" w:rsidP="00450829">
            <w:pPr>
              <w:tabs>
                <w:tab w:val="left" w:pos="1560"/>
              </w:tabs>
              <w:jc w:val="both"/>
              <w:rPr>
                <w:sz w:val="24"/>
                <w:szCs w:val="24"/>
              </w:rPr>
            </w:pPr>
            <w:r w:rsidRPr="00450829">
              <w:rPr>
                <w:sz w:val="24"/>
                <w:szCs w:val="24"/>
              </w:rPr>
              <w:t xml:space="preserve">Tiekėjas gali pateikti lygiaverčius įrodymus, atitinkančius visus </w:t>
            </w:r>
            <w:hyperlink r:id="rId18" w:history="1">
              <w:r w:rsidRPr="00450829">
                <w:rPr>
                  <w:rStyle w:val="Hipersaitas"/>
                  <w:sz w:val="24"/>
                  <w:szCs w:val="24"/>
                </w:rPr>
                <w:t>Aplinkos apsaugos kriterijų taikymo, vykdant žaliuosius pirkimus, tvarkos aprašo</w:t>
              </w:r>
            </w:hyperlink>
            <w:r w:rsidRPr="00450829">
              <w:rPr>
                <w:color w:val="0070C0"/>
                <w:sz w:val="24"/>
                <w:szCs w:val="24"/>
              </w:rPr>
              <w:t xml:space="preserve"> </w:t>
            </w:r>
            <w:r w:rsidRPr="00450829">
              <w:rPr>
                <w:sz w:val="24"/>
                <w:szCs w:val="24"/>
              </w:rPr>
              <w:t>10 punkto 10.1-10.6 papunkčiuose nustatytus reikalavimus.</w:t>
            </w:r>
          </w:p>
          <w:p w14:paraId="500D67D5" w14:textId="77777777" w:rsidR="004F30FE" w:rsidRPr="0084157F" w:rsidRDefault="004F30FE" w:rsidP="00714642">
            <w:pPr>
              <w:tabs>
                <w:tab w:val="left" w:pos="1560"/>
              </w:tabs>
              <w:jc w:val="both"/>
              <w:rPr>
                <w:sz w:val="24"/>
                <w:szCs w:val="24"/>
              </w:rPr>
            </w:pPr>
          </w:p>
          <w:p w14:paraId="19139220" w14:textId="16ED5DA1" w:rsidR="00714642" w:rsidRPr="00714642" w:rsidRDefault="00714642" w:rsidP="00714642">
            <w:pPr>
              <w:autoSpaceDE w:val="0"/>
              <w:autoSpaceDN w:val="0"/>
              <w:adjustRightInd w:val="0"/>
              <w:jc w:val="both"/>
              <w:rPr>
                <w:color w:val="000000"/>
                <w:sz w:val="24"/>
                <w:szCs w:val="24"/>
              </w:rPr>
            </w:pPr>
            <w:r w:rsidRPr="008E5034">
              <w:rPr>
                <w:rFonts w:eastAsia="Calibri"/>
                <w:i/>
                <w:sz w:val="24"/>
                <w:szCs w:val="24"/>
                <w:u w:val="single"/>
              </w:rPr>
              <w:t>CVP IS priemonėmis pateikiamos skaitmeninės dokumentų kopijos.</w:t>
            </w:r>
          </w:p>
        </w:tc>
        <w:tc>
          <w:tcPr>
            <w:tcW w:w="4111" w:type="dxa"/>
            <w:tcBorders>
              <w:bottom w:val="single" w:sz="4" w:space="0" w:color="auto"/>
            </w:tcBorders>
          </w:tcPr>
          <w:p w14:paraId="2B2DA19C"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lastRenderedPageBreak/>
              <w:t>Jeigu pasiūlymą teikia ūkio subjektų grupė – reikalavimą turi atitikti ūkio subjektų grupės narys (-</w:t>
            </w:r>
            <w:proofErr w:type="spellStart"/>
            <w:r w:rsidRPr="00153780">
              <w:rPr>
                <w:rFonts w:ascii="Times New Roman" w:eastAsia="Times New Roman" w:hAnsi="Times New Roman" w:cs="Times New Roman"/>
                <w:color w:val="auto"/>
                <w:sz w:val="24"/>
                <w:szCs w:val="24"/>
                <w:lang w:val="lt-LT"/>
              </w:rPr>
              <w:t>iai</w:t>
            </w:r>
            <w:proofErr w:type="spellEnd"/>
            <w:r w:rsidRPr="00153780">
              <w:rPr>
                <w:rFonts w:ascii="Times New Roman" w:eastAsia="Times New Roman" w:hAnsi="Times New Roman" w:cs="Times New Roman"/>
                <w:color w:val="auto"/>
                <w:sz w:val="24"/>
                <w:szCs w:val="24"/>
                <w:lang w:val="lt-LT"/>
              </w:rPr>
              <w:t>), atsižvelgiant į jų prisiimamus įsipareigojimus pirkimo sutarčiai vykdyti.</w:t>
            </w:r>
          </w:p>
          <w:p w14:paraId="109DB963"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0DDDCB08"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Tiekėjas gali pasitelkti kitų ūkio subjektų pajėgumus atsižvelgiant į jų prisiimamus įsipareigojimus pirkimo sutarčiai vykdyti.</w:t>
            </w:r>
          </w:p>
          <w:p w14:paraId="10C2B100"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180CFE3B"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Subtiekėjai turi laikytis reikalaujamų aplinkos apsaugos vadybos priemonių, atsižvelgiant į jų prisiimamus įsipareigojimus pirkimo sutarčiai vykdyti.</w:t>
            </w:r>
          </w:p>
          <w:p w14:paraId="2D1C2490" w14:textId="77777777" w:rsidR="0047454F" w:rsidRDefault="0047454F" w:rsidP="006828D1">
            <w:pPr>
              <w:autoSpaceDE w:val="0"/>
              <w:autoSpaceDN w:val="0"/>
              <w:adjustRightInd w:val="0"/>
              <w:jc w:val="both"/>
              <w:rPr>
                <w:rFonts w:eastAsia="Calibri"/>
                <w:color w:val="000000"/>
                <w:sz w:val="24"/>
                <w:szCs w:val="24"/>
                <w:lang w:eastAsia="en-US"/>
              </w:rPr>
            </w:pPr>
          </w:p>
          <w:p w14:paraId="090931C0" w14:textId="3349B11B" w:rsidR="006828D1" w:rsidRPr="006828D1" w:rsidRDefault="006828D1" w:rsidP="006828D1">
            <w:pPr>
              <w:autoSpaceDE w:val="0"/>
              <w:autoSpaceDN w:val="0"/>
              <w:adjustRightInd w:val="0"/>
              <w:jc w:val="both"/>
              <w:rPr>
                <w:rFonts w:eastAsia="Calibri"/>
                <w:color w:val="000000"/>
                <w:sz w:val="24"/>
                <w:szCs w:val="24"/>
                <w:lang w:eastAsia="en-US"/>
              </w:rPr>
            </w:pPr>
            <w:r w:rsidRPr="006828D1">
              <w:rPr>
                <w:rFonts w:eastAsia="Calibri"/>
                <w:color w:val="000000"/>
                <w:sz w:val="24"/>
                <w:szCs w:val="24"/>
                <w:lang w:eastAsia="en-US"/>
              </w:rPr>
              <w:t xml:space="preserve">Jeigu tiekėjas pats atitinka šį reikalavimą, tačiau pasitelkia </w:t>
            </w:r>
            <w:r w:rsidRPr="006828D1">
              <w:rPr>
                <w:rFonts w:eastAsia="Calibri"/>
                <w:color w:val="000000"/>
                <w:sz w:val="24"/>
                <w:szCs w:val="24"/>
                <w:lang w:eastAsia="en-US"/>
              </w:rPr>
              <w:lastRenderedPageBreak/>
              <w:t>subtiekėjus nurodytiems darbams atlikti /  paslaugoms teikti, kuriems (-</w:t>
            </w:r>
            <w:proofErr w:type="spellStart"/>
            <w:r w:rsidRPr="006828D1">
              <w:rPr>
                <w:rFonts w:eastAsia="Calibri"/>
                <w:color w:val="000000"/>
                <w:sz w:val="24"/>
                <w:szCs w:val="24"/>
                <w:lang w:eastAsia="en-US"/>
              </w:rPr>
              <w:t>ioms</w:t>
            </w:r>
            <w:proofErr w:type="spellEnd"/>
            <w:r w:rsidRPr="006828D1">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55A8564E" w14:textId="77777777" w:rsidR="00714642" w:rsidRPr="00714642" w:rsidRDefault="00714642" w:rsidP="00714642">
            <w:pPr>
              <w:autoSpaceDE w:val="0"/>
              <w:autoSpaceDN w:val="0"/>
              <w:adjustRightInd w:val="0"/>
              <w:rPr>
                <w:color w:val="000000"/>
                <w:sz w:val="24"/>
                <w:szCs w:val="24"/>
              </w:rPr>
            </w:pPr>
          </w:p>
        </w:tc>
      </w:tr>
    </w:tbl>
    <w:p w14:paraId="696C8840" w14:textId="49D6FA2C" w:rsidR="00714642" w:rsidRPr="00D9156D" w:rsidRDefault="00714642" w:rsidP="00714642">
      <w:pPr>
        <w:pStyle w:val="Porat"/>
        <w:spacing w:after="0" w:line="240" w:lineRule="auto"/>
        <w:ind w:firstLine="12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w:t>
      </w:r>
      <w:r w:rsidRPr="00D9156D">
        <w:rPr>
          <w:rFonts w:ascii="Times New Roman" w:hAnsi="Times New Roman" w:cs="Times New Roman"/>
          <w:b/>
          <w:color w:val="000000" w:themeColor="text1"/>
          <w:sz w:val="24"/>
          <w:szCs w:val="24"/>
        </w:rPr>
        <w:t>astabos:</w:t>
      </w:r>
    </w:p>
    <w:p w14:paraId="03B3E9E1" w14:textId="77777777" w:rsidR="00714642" w:rsidRPr="00D9156D" w:rsidRDefault="00714642" w:rsidP="00714642">
      <w:pPr>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w:t>
      </w:r>
      <w:r w:rsidRPr="00D9156D">
        <w:rPr>
          <w:rFonts w:ascii="Times New Roman" w:eastAsia="Calibri" w:hAnsi="Times New Roman" w:cs="Times New Roman"/>
          <w:b/>
          <w:i/>
          <w:color w:val="000000" w:themeColor="text1"/>
          <w:sz w:val="24"/>
          <w:szCs w:val="24"/>
        </w:rPr>
        <w:t xml:space="preserve"> </w:t>
      </w:r>
      <w:r w:rsidRPr="00D9156D">
        <w:rPr>
          <w:rFonts w:ascii="Times New Roman" w:eastAsia="Calibri" w:hAnsi="Times New Roman" w:cs="Times New Roman"/>
          <w:color w:val="000000" w:themeColor="text1"/>
          <w:sz w:val="24"/>
          <w:szCs w:val="24"/>
        </w:rPr>
        <w:t xml:space="preserve">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w:t>
      </w:r>
      <w:r w:rsidRPr="00D9156D">
        <w:rPr>
          <w:rFonts w:ascii="Times New Roman" w:eastAsia="Calibri" w:hAnsi="Times New Roman" w:cs="Times New Roman"/>
          <w:color w:val="000000" w:themeColor="text1"/>
          <w:sz w:val="24"/>
          <w:szCs w:val="24"/>
        </w:rPr>
        <w:lastRenderedPageBreak/>
        <w:t>anksto žinomas atitinkamas reikalavimas nebuvo įrašytas į pirkimo dokumentus ar buvo įrašytas klaidingai (galimas pasiūlymų trūkumo taisymas, jei jį lėmė išimtinai netikslios pirkimo dokumentų sąlygos).</w:t>
      </w:r>
    </w:p>
    <w:p w14:paraId="281FFC0F"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(ii)</w:t>
      </w:r>
      <w:r w:rsidRPr="00D9156D">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9156D">
        <w:rPr>
          <w:rFonts w:ascii="Times New Roman" w:eastAsia="Calibri" w:hAnsi="Times New Roman" w:cs="Times New Roman"/>
          <w:color w:val="000000" w:themeColor="text1"/>
          <w:sz w:val="24"/>
          <w:szCs w:val="24"/>
        </w:rPr>
        <w:t>. T</w:t>
      </w:r>
      <w:r w:rsidRPr="00D9156D">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ne vėliau kaip iki pirkimo sutarties </w:t>
      </w:r>
      <w:r w:rsidRPr="00D9156D">
        <w:rPr>
          <w:rFonts w:ascii="Times New Roman" w:hAnsi="Times New Roman" w:cs="Times New Roman"/>
          <w:sz w:val="24"/>
          <w:szCs w:val="24"/>
        </w:rPr>
        <w:t xml:space="preserve">pasirašymo. </w:t>
      </w:r>
    </w:p>
    <w:p w14:paraId="6E15A270"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D9156D">
        <w:rPr>
          <w:rFonts w:ascii="Times New Roman" w:eastAsia="Calibri" w:hAnsi="Times New Roman" w:cs="Times New Roman"/>
          <w:b/>
          <w:color w:val="000000" w:themeColor="text1"/>
          <w:sz w:val="24"/>
          <w:szCs w:val="24"/>
        </w:rPr>
        <w:t>pateikiama nuoroda į informacijos šaltinį</w:t>
      </w:r>
      <w:r w:rsidRPr="00D9156D">
        <w:rPr>
          <w:rFonts w:ascii="Times New Roman" w:eastAsia="Calibri" w:hAnsi="Times New Roman" w:cs="Times New Roman"/>
          <w:color w:val="000000" w:themeColor="text1"/>
          <w:sz w:val="24"/>
          <w:szCs w:val="24"/>
        </w:rPr>
        <w:t>.</w:t>
      </w:r>
    </w:p>
    <w:p w14:paraId="4F059E78"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219F8C52" w14:textId="52191BF0" w:rsidR="00714642" w:rsidRPr="00714642"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(v) Užsienio valstybių tiekėjų jų valstybėse išduoti kvalifikaciją įrodantys dokumentai legalizuojami vadovaujantis Dokumentų legalizavimo ir tvirtinimo pažyma (</w:t>
      </w:r>
      <w:proofErr w:type="spellStart"/>
      <w:r w:rsidRPr="00D9156D">
        <w:rPr>
          <w:rFonts w:ascii="Times New Roman" w:eastAsia="Calibri" w:hAnsi="Times New Roman" w:cs="Times New Roman"/>
          <w:color w:val="000000" w:themeColor="text1"/>
          <w:sz w:val="24"/>
          <w:szCs w:val="24"/>
        </w:rPr>
        <w:t>Apostille</w:t>
      </w:r>
      <w:proofErr w:type="spellEnd"/>
      <w:r w:rsidRPr="00D9156D">
        <w:rPr>
          <w:rFonts w:ascii="Times New Roman" w:eastAsia="Calibri" w:hAnsi="Times New Roman" w:cs="Times New Roman"/>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9156D">
        <w:rPr>
          <w:rFonts w:ascii="Times New Roman" w:eastAsia="Calibri" w:hAnsi="Times New Roman" w:cs="Times New Roman"/>
          <w:color w:val="000000" w:themeColor="text1"/>
          <w:sz w:val="24"/>
          <w:szCs w:val="24"/>
        </w:rPr>
        <w:t>Apostille</w:t>
      </w:r>
      <w:proofErr w:type="spellEnd"/>
      <w:r w:rsidRPr="00D9156D">
        <w:rPr>
          <w:rFonts w:ascii="Times New Roman" w:eastAsia="Calibri" w:hAnsi="Times New Roman" w:cs="Times New Roman"/>
          <w:color w:val="000000" w:themeColor="text1"/>
          <w:sz w:val="24"/>
          <w:szCs w:val="24"/>
        </w:rPr>
        <w:t>).</w:t>
      </w:r>
    </w:p>
    <w:p w14:paraId="01B2E31E" w14:textId="103B0AAC" w:rsidR="00230BEA" w:rsidRPr="00714642" w:rsidRDefault="00DD7E62" w:rsidP="00714642">
      <w:pPr>
        <w:spacing w:after="0" w:line="240" w:lineRule="auto"/>
        <w:jc w:val="center"/>
        <w:rPr>
          <w:rFonts w:ascii="Times New Roman" w:hAnsi="Times New Roman" w:cs="Times New Roman"/>
          <w:b/>
          <w:bCs/>
          <w:smallCaps/>
          <w:sz w:val="24"/>
          <w:szCs w:val="24"/>
        </w:rPr>
      </w:pPr>
      <w:r w:rsidRPr="00714642">
        <w:rPr>
          <w:rFonts w:ascii="Times New Roman" w:eastAsiaTheme="minorHAnsi" w:hAnsi="Times New Roman" w:cs="Times New Roman"/>
          <w:sz w:val="24"/>
          <w:szCs w:val="24"/>
          <w:lang w:eastAsia="en-US"/>
        </w:rPr>
        <w:t>__________</w:t>
      </w:r>
    </w:p>
    <w:sectPr w:rsidR="00230BEA" w:rsidRPr="00714642" w:rsidSect="000779F6">
      <w:footerReference w:type="first" r:id="rId19"/>
      <w:pgSz w:w="16838" w:h="11906" w:orient="landscape"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271E" w14:textId="77777777" w:rsidR="00F775F7" w:rsidRDefault="00F775F7" w:rsidP="00D05666">
      <w:r>
        <w:separator/>
      </w:r>
    </w:p>
  </w:endnote>
  <w:endnote w:type="continuationSeparator" w:id="0">
    <w:p w14:paraId="6B33262D" w14:textId="77777777" w:rsidR="00F775F7" w:rsidRDefault="00F775F7" w:rsidP="00D05666">
      <w:r>
        <w:continuationSeparator/>
      </w:r>
    </w:p>
  </w:endnote>
  <w:endnote w:type="continuationNotice" w:id="1">
    <w:p w14:paraId="26CA39A1" w14:textId="77777777" w:rsidR="00F775F7" w:rsidRDefault="00F77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6328" w14:textId="77777777" w:rsidR="00F775F7" w:rsidRDefault="00F775F7" w:rsidP="00D05666">
      <w:r>
        <w:separator/>
      </w:r>
    </w:p>
  </w:footnote>
  <w:footnote w:type="continuationSeparator" w:id="0">
    <w:p w14:paraId="43F5031B" w14:textId="77777777" w:rsidR="00F775F7" w:rsidRDefault="00F775F7" w:rsidP="00D05666">
      <w:r>
        <w:continuationSeparator/>
      </w:r>
    </w:p>
  </w:footnote>
  <w:footnote w:type="continuationNotice" w:id="1">
    <w:p w14:paraId="704FE1C8" w14:textId="77777777" w:rsidR="00F775F7" w:rsidRDefault="00F775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3FD20C5"/>
    <w:multiLevelType w:val="hybridMultilevel"/>
    <w:tmpl w:val="F61E84C0"/>
    <w:lvl w:ilvl="0" w:tplc="59F4436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9129BD"/>
    <w:multiLevelType w:val="hybridMultilevel"/>
    <w:tmpl w:val="DC065BEC"/>
    <w:lvl w:ilvl="0" w:tplc="EF8C6456">
      <w:start w:val="1"/>
      <w:numFmt w:val="decimal"/>
      <w:lvlText w:val="%1)"/>
      <w:lvlJc w:val="left"/>
      <w:pPr>
        <w:ind w:left="1020" w:hanging="360"/>
      </w:pPr>
    </w:lvl>
    <w:lvl w:ilvl="1" w:tplc="B2248384">
      <w:start w:val="1"/>
      <w:numFmt w:val="decimal"/>
      <w:lvlText w:val="%2)"/>
      <w:lvlJc w:val="left"/>
      <w:pPr>
        <w:ind w:left="1020" w:hanging="360"/>
      </w:pPr>
    </w:lvl>
    <w:lvl w:ilvl="2" w:tplc="C2C20EC4">
      <w:start w:val="1"/>
      <w:numFmt w:val="decimal"/>
      <w:lvlText w:val="%3)"/>
      <w:lvlJc w:val="left"/>
      <w:pPr>
        <w:ind w:left="1020" w:hanging="360"/>
      </w:pPr>
    </w:lvl>
    <w:lvl w:ilvl="3" w:tplc="B128F0DA">
      <w:start w:val="1"/>
      <w:numFmt w:val="decimal"/>
      <w:lvlText w:val="%4)"/>
      <w:lvlJc w:val="left"/>
      <w:pPr>
        <w:ind w:left="1020" w:hanging="360"/>
      </w:pPr>
    </w:lvl>
    <w:lvl w:ilvl="4" w:tplc="7820CBFE">
      <w:start w:val="1"/>
      <w:numFmt w:val="decimal"/>
      <w:lvlText w:val="%5)"/>
      <w:lvlJc w:val="left"/>
      <w:pPr>
        <w:ind w:left="1020" w:hanging="360"/>
      </w:pPr>
    </w:lvl>
    <w:lvl w:ilvl="5" w:tplc="8668BF68">
      <w:start w:val="1"/>
      <w:numFmt w:val="decimal"/>
      <w:lvlText w:val="%6)"/>
      <w:lvlJc w:val="left"/>
      <w:pPr>
        <w:ind w:left="1020" w:hanging="360"/>
      </w:pPr>
    </w:lvl>
    <w:lvl w:ilvl="6" w:tplc="9924AA2A">
      <w:start w:val="1"/>
      <w:numFmt w:val="decimal"/>
      <w:lvlText w:val="%7)"/>
      <w:lvlJc w:val="left"/>
      <w:pPr>
        <w:ind w:left="1020" w:hanging="360"/>
      </w:pPr>
    </w:lvl>
    <w:lvl w:ilvl="7" w:tplc="A1D2A210">
      <w:start w:val="1"/>
      <w:numFmt w:val="decimal"/>
      <w:lvlText w:val="%8)"/>
      <w:lvlJc w:val="left"/>
      <w:pPr>
        <w:ind w:left="1020" w:hanging="360"/>
      </w:pPr>
    </w:lvl>
    <w:lvl w:ilvl="8" w:tplc="DA52FD78">
      <w:start w:val="1"/>
      <w:numFmt w:val="decimal"/>
      <w:lvlText w:val="%9)"/>
      <w:lvlJc w:val="left"/>
      <w:pPr>
        <w:ind w:left="1020" w:hanging="360"/>
      </w:pPr>
    </w:lvl>
  </w:abstractNum>
  <w:abstractNum w:abstractNumId="14"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D19714D"/>
    <w:multiLevelType w:val="hybridMultilevel"/>
    <w:tmpl w:val="B06A87CE"/>
    <w:lvl w:ilvl="0" w:tplc="0427000F">
      <w:start w:val="1"/>
      <w:numFmt w:val="decimal"/>
      <w:lvlText w:val="%1."/>
      <w:lvlJc w:val="left"/>
      <w:pPr>
        <w:ind w:left="1417" w:hanging="360"/>
      </w:pPr>
    </w:lvl>
    <w:lvl w:ilvl="1" w:tplc="04270019">
      <w:start w:val="1"/>
      <w:numFmt w:val="lowerLetter"/>
      <w:lvlText w:val="%2."/>
      <w:lvlJc w:val="left"/>
      <w:pPr>
        <w:ind w:left="2137" w:hanging="360"/>
      </w:pPr>
    </w:lvl>
    <w:lvl w:ilvl="2" w:tplc="0427001B">
      <w:start w:val="1"/>
      <w:numFmt w:val="lowerRoman"/>
      <w:lvlText w:val="%3."/>
      <w:lvlJc w:val="right"/>
      <w:pPr>
        <w:ind w:left="2857" w:hanging="180"/>
      </w:pPr>
    </w:lvl>
    <w:lvl w:ilvl="3" w:tplc="0427000F">
      <w:start w:val="1"/>
      <w:numFmt w:val="decimal"/>
      <w:lvlText w:val="%4."/>
      <w:lvlJc w:val="left"/>
      <w:pPr>
        <w:ind w:left="3577" w:hanging="360"/>
      </w:pPr>
    </w:lvl>
    <w:lvl w:ilvl="4" w:tplc="04270019">
      <w:start w:val="1"/>
      <w:numFmt w:val="lowerLetter"/>
      <w:lvlText w:val="%5."/>
      <w:lvlJc w:val="left"/>
      <w:pPr>
        <w:ind w:left="4297" w:hanging="360"/>
      </w:pPr>
    </w:lvl>
    <w:lvl w:ilvl="5" w:tplc="0427001B">
      <w:start w:val="1"/>
      <w:numFmt w:val="lowerRoman"/>
      <w:lvlText w:val="%6."/>
      <w:lvlJc w:val="right"/>
      <w:pPr>
        <w:ind w:left="5017" w:hanging="180"/>
      </w:pPr>
    </w:lvl>
    <w:lvl w:ilvl="6" w:tplc="0427000F">
      <w:start w:val="1"/>
      <w:numFmt w:val="decimal"/>
      <w:lvlText w:val="%7."/>
      <w:lvlJc w:val="left"/>
      <w:pPr>
        <w:ind w:left="5737" w:hanging="360"/>
      </w:pPr>
    </w:lvl>
    <w:lvl w:ilvl="7" w:tplc="04270019">
      <w:start w:val="1"/>
      <w:numFmt w:val="lowerLetter"/>
      <w:lvlText w:val="%8."/>
      <w:lvlJc w:val="left"/>
      <w:pPr>
        <w:ind w:left="6457" w:hanging="360"/>
      </w:pPr>
    </w:lvl>
    <w:lvl w:ilvl="8" w:tplc="0427001B">
      <w:start w:val="1"/>
      <w:numFmt w:val="lowerRoman"/>
      <w:lvlText w:val="%9."/>
      <w:lvlJc w:val="right"/>
      <w:pPr>
        <w:ind w:left="7177" w:hanging="180"/>
      </w:pPr>
    </w:lvl>
  </w:abstractNum>
  <w:abstractNum w:abstractNumId="19"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07164F"/>
    <w:multiLevelType w:val="hybridMultilevel"/>
    <w:tmpl w:val="C4AA5C38"/>
    <w:lvl w:ilvl="0" w:tplc="7FBE2452">
      <w:start w:val="3"/>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4" w15:restartNumberingAfterBreak="0">
    <w:nsid w:val="71842B26"/>
    <w:multiLevelType w:val="hybridMultilevel"/>
    <w:tmpl w:val="531A8E46"/>
    <w:lvl w:ilvl="0" w:tplc="4086A2F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58D8D398"/>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21"/>
  </w:num>
  <w:num w:numId="4" w16cid:durableId="1384593860">
    <w:abstractNumId w:val="29"/>
  </w:num>
  <w:num w:numId="5" w16cid:durableId="1353803007">
    <w:abstractNumId w:val="28"/>
  </w:num>
  <w:num w:numId="6" w16cid:durableId="1086531805">
    <w:abstractNumId w:val="11"/>
  </w:num>
  <w:num w:numId="7" w16cid:durableId="438110947">
    <w:abstractNumId w:val="5"/>
  </w:num>
  <w:num w:numId="8" w16cid:durableId="1398168615">
    <w:abstractNumId w:val="8"/>
  </w:num>
  <w:num w:numId="9" w16cid:durableId="61028756">
    <w:abstractNumId w:val="25"/>
  </w:num>
  <w:num w:numId="10" w16cid:durableId="1409958941">
    <w:abstractNumId w:val="3"/>
  </w:num>
  <w:num w:numId="11" w16cid:durableId="1545943396">
    <w:abstractNumId w:val="22"/>
  </w:num>
  <w:num w:numId="12" w16cid:durableId="1415325297">
    <w:abstractNumId w:val="7"/>
  </w:num>
  <w:num w:numId="13" w16cid:durableId="308898824">
    <w:abstractNumId w:val="16"/>
  </w:num>
  <w:num w:numId="14" w16cid:durableId="1400859988">
    <w:abstractNumId w:val="27"/>
  </w:num>
  <w:num w:numId="15" w16cid:durableId="412043720">
    <w:abstractNumId w:val="26"/>
  </w:num>
  <w:num w:numId="16" w16cid:durableId="1544554936">
    <w:abstractNumId w:val="0"/>
  </w:num>
  <w:num w:numId="17" w16cid:durableId="402335622">
    <w:abstractNumId w:val="6"/>
  </w:num>
  <w:num w:numId="18" w16cid:durableId="2144616796">
    <w:abstractNumId w:val="4"/>
  </w:num>
  <w:num w:numId="19" w16cid:durableId="581066793">
    <w:abstractNumId w:val="30"/>
  </w:num>
  <w:num w:numId="20" w16cid:durableId="166680442">
    <w:abstractNumId w:val="10"/>
  </w:num>
  <w:num w:numId="21" w16cid:durableId="2115783380">
    <w:abstractNumId w:val="15"/>
  </w:num>
  <w:num w:numId="22" w16cid:durableId="951202596">
    <w:abstractNumId w:val="17"/>
  </w:num>
  <w:num w:numId="23" w16cid:durableId="112411268">
    <w:abstractNumId w:val="2"/>
  </w:num>
  <w:num w:numId="24" w16cid:durableId="1870338548">
    <w:abstractNumId w:val="14"/>
  </w:num>
  <w:num w:numId="25" w16cid:durableId="697122832">
    <w:abstractNumId w:val="23"/>
  </w:num>
  <w:num w:numId="26" w16cid:durableId="17585050">
    <w:abstractNumId w:val="19"/>
  </w:num>
  <w:num w:numId="27" w16cid:durableId="425854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738634">
    <w:abstractNumId w:val="13"/>
  </w:num>
  <w:num w:numId="29" w16cid:durableId="209457440">
    <w:abstractNumId w:val="24"/>
  </w:num>
  <w:num w:numId="30" w16cid:durableId="1425807822">
    <w:abstractNumId w:val="12"/>
  </w:num>
  <w:num w:numId="31" w16cid:durableId="128079960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4C5E"/>
    <w:rsid w:val="00005F07"/>
    <w:rsid w:val="00005F36"/>
    <w:rsid w:val="000060AC"/>
    <w:rsid w:val="00006991"/>
    <w:rsid w:val="000074A0"/>
    <w:rsid w:val="000075B4"/>
    <w:rsid w:val="0000782A"/>
    <w:rsid w:val="00007AD9"/>
    <w:rsid w:val="00007D23"/>
    <w:rsid w:val="00007EC9"/>
    <w:rsid w:val="00007F36"/>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C25"/>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B50"/>
    <w:rsid w:val="00026D16"/>
    <w:rsid w:val="00030C02"/>
    <w:rsid w:val="00030C76"/>
    <w:rsid w:val="00030F90"/>
    <w:rsid w:val="000315EB"/>
    <w:rsid w:val="0003169B"/>
    <w:rsid w:val="00031A62"/>
    <w:rsid w:val="00031C56"/>
    <w:rsid w:val="000321E6"/>
    <w:rsid w:val="0003281A"/>
    <w:rsid w:val="00032D19"/>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1151"/>
    <w:rsid w:val="0005148B"/>
    <w:rsid w:val="00051544"/>
    <w:rsid w:val="00051A51"/>
    <w:rsid w:val="00051E9D"/>
    <w:rsid w:val="00051F2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1DF7"/>
    <w:rsid w:val="000729F7"/>
    <w:rsid w:val="00072AE1"/>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779F6"/>
    <w:rsid w:val="0008039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6C16"/>
    <w:rsid w:val="00086D27"/>
    <w:rsid w:val="00086D57"/>
    <w:rsid w:val="00086DDB"/>
    <w:rsid w:val="00087211"/>
    <w:rsid w:val="000873A9"/>
    <w:rsid w:val="000876C6"/>
    <w:rsid w:val="00087A64"/>
    <w:rsid w:val="00087EFE"/>
    <w:rsid w:val="00090235"/>
    <w:rsid w:val="000903D5"/>
    <w:rsid w:val="000904B3"/>
    <w:rsid w:val="00090916"/>
    <w:rsid w:val="00090F9B"/>
    <w:rsid w:val="00091040"/>
    <w:rsid w:val="00091346"/>
    <w:rsid w:val="000917F2"/>
    <w:rsid w:val="00091C9D"/>
    <w:rsid w:val="00091D39"/>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0A9"/>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ADF"/>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A5D"/>
    <w:rsid w:val="00141BF1"/>
    <w:rsid w:val="00142352"/>
    <w:rsid w:val="00142759"/>
    <w:rsid w:val="0014277F"/>
    <w:rsid w:val="001427AB"/>
    <w:rsid w:val="00142831"/>
    <w:rsid w:val="001429E3"/>
    <w:rsid w:val="00142AB7"/>
    <w:rsid w:val="00143338"/>
    <w:rsid w:val="0014336B"/>
    <w:rsid w:val="00143940"/>
    <w:rsid w:val="00143EA5"/>
    <w:rsid w:val="0014414A"/>
    <w:rsid w:val="00144DA9"/>
    <w:rsid w:val="001455B2"/>
    <w:rsid w:val="0014578C"/>
    <w:rsid w:val="00145B8E"/>
    <w:rsid w:val="00145FE0"/>
    <w:rsid w:val="00146BC9"/>
    <w:rsid w:val="00147552"/>
    <w:rsid w:val="00147A63"/>
    <w:rsid w:val="00147A8C"/>
    <w:rsid w:val="0015079A"/>
    <w:rsid w:val="00150D95"/>
    <w:rsid w:val="00150E77"/>
    <w:rsid w:val="00151346"/>
    <w:rsid w:val="00151EB6"/>
    <w:rsid w:val="001533DA"/>
    <w:rsid w:val="0015376E"/>
    <w:rsid w:val="00153780"/>
    <w:rsid w:val="001538C5"/>
    <w:rsid w:val="00153D1C"/>
    <w:rsid w:val="00154487"/>
    <w:rsid w:val="0015463E"/>
    <w:rsid w:val="001549DB"/>
    <w:rsid w:val="0015529C"/>
    <w:rsid w:val="00155354"/>
    <w:rsid w:val="00156148"/>
    <w:rsid w:val="00156921"/>
    <w:rsid w:val="00156AC9"/>
    <w:rsid w:val="00156FDF"/>
    <w:rsid w:val="001578F5"/>
    <w:rsid w:val="001605BF"/>
    <w:rsid w:val="001606CC"/>
    <w:rsid w:val="001607EC"/>
    <w:rsid w:val="001609D9"/>
    <w:rsid w:val="00160A4A"/>
    <w:rsid w:val="0016108C"/>
    <w:rsid w:val="00161631"/>
    <w:rsid w:val="001616B3"/>
    <w:rsid w:val="00161F00"/>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A4C"/>
    <w:rsid w:val="00174EE0"/>
    <w:rsid w:val="0017506F"/>
    <w:rsid w:val="0017533E"/>
    <w:rsid w:val="001753A2"/>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87994"/>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22B"/>
    <w:rsid w:val="001A49EA"/>
    <w:rsid w:val="001A4D7F"/>
    <w:rsid w:val="001A4D9A"/>
    <w:rsid w:val="001A5289"/>
    <w:rsid w:val="001A5F8E"/>
    <w:rsid w:val="001A5FBA"/>
    <w:rsid w:val="001A67B2"/>
    <w:rsid w:val="001A6CC7"/>
    <w:rsid w:val="001A7088"/>
    <w:rsid w:val="001A710C"/>
    <w:rsid w:val="001A7678"/>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50F3"/>
    <w:rsid w:val="001B53D6"/>
    <w:rsid w:val="001B59DE"/>
    <w:rsid w:val="001B77FA"/>
    <w:rsid w:val="001C048C"/>
    <w:rsid w:val="001C1624"/>
    <w:rsid w:val="001C1AD0"/>
    <w:rsid w:val="001C1CC5"/>
    <w:rsid w:val="001C24BC"/>
    <w:rsid w:val="001C305A"/>
    <w:rsid w:val="001C34AE"/>
    <w:rsid w:val="001C37BD"/>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2623"/>
    <w:rsid w:val="001D2CB6"/>
    <w:rsid w:val="001D37D8"/>
    <w:rsid w:val="001D414C"/>
    <w:rsid w:val="001D41F4"/>
    <w:rsid w:val="001D4720"/>
    <w:rsid w:val="001D474C"/>
    <w:rsid w:val="001D51CA"/>
    <w:rsid w:val="001D5752"/>
    <w:rsid w:val="001D612E"/>
    <w:rsid w:val="001D65F8"/>
    <w:rsid w:val="001D6C61"/>
    <w:rsid w:val="001D6FE1"/>
    <w:rsid w:val="001D7492"/>
    <w:rsid w:val="001D7890"/>
    <w:rsid w:val="001E0107"/>
    <w:rsid w:val="001E0257"/>
    <w:rsid w:val="001E250F"/>
    <w:rsid w:val="001E2BC5"/>
    <w:rsid w:val="001E3801"/>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666"/>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3614"/>
    <w:rsid w:val="00223D79"/>
    <w:rsid w:val="0022483D"/>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1E96"/>
    <w:rsid w:val="002620D1"/>
    <w:rsid w:val="00262386"/>
    <w:rsid w:val="002625FD"/>
    <w:rsid w:val="002627F9"/>
    <w:rsid w:val="0026289B"/>
    <w:rsid w:val="00262D3D"/>
    <w:rsid w:val="0026390F"/>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185"/>
    <w:rsid w:val="0027575B"/>
    <w:rsid w:val="00275B72"/>
    <w:rsid w:val="00275D3A"/>
    <w:rsid w:val="0027649E"/>
    <w:rsid w:val="00277535"/>
    <w:rsid w:val="00277634"/>
    <w:rsid w:val="0027776A"/>
    <w:rsid w:val="002779A1"/>
    <w:rsid w:val="00280265"/>
    <w:rsid w:val="00280AF0"/>
    <w:rsid w:val="00281309"/>
    <w:rsid w:val="00281735"/>
    <w:rsid w:val="00281D98"/>
    <w:rsid w:val="002827A2"/>
    <w:rsid w:val="002827E4"/>
    <w:rsid w:val="00282C67"/>
    <w:rsid w:val="00282E1F"/>
    <w:rsid w:val="00283391"/>
    <w:rsid w:val="00283C6E"/>
    <w:rsid w:val="00283D6A"/>
    <w:rsid w:val="00284221"/>
    <w:rsid w:val="002842AF"/>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2F5"/>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AC9"/>
    <w:rsid w:val="002A4AEB"/>
    <w:rsid w:val="002A5143"/>
    <w:rsid w:val="002A5D95"/>
    <w:rsid w:val="002A5EA9"/>
    <w:rsid w:val="002A62B6"/>
    <w:rsid w:val="002A637A"/>
    <w:rsid w:val="002A65F9"/>
    <w:rsid w:val="002A6658"/>
    <w:rsid w:val="002A70E6"/>
    <w:rsid w:val="002A71C8"/>
    <w:rsid w:val="002A7A35"/>
    <w:rsid w:val="002A7C8C"/>
    <w:rsid w:val="002B0002"/>
    <w:rsid w:val="002B062F"/>
    <w:rsid w:val="002B12BE"/>
    <w:rsid w:val="002B144C"/>
    <w:rsid w:val="002B165D"/>
    <w:rsid w:val="002B189A"/>
    <w:rsid w:val="002B19CD"/>
    <w:rsid w:val="002B1AD3"/>
    <w:rsid w:val="002B1C9B"/>
    <w:rsid w:val="002B22DB"/>
    <w:rsid w:val="002B2FCD"/>
    <w:rsid w:val="002B32A9"/>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2A2"/>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8DC"/>
    <w:rsid w:val="00316C72"/>
    <w:rsid w:val="00317AC3"/>
    <w:rsid w:val="00320115"/>
    <w:rsid w:val="00320392"/>
    <w:rsid w:val="00320995"/>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3C2A"/>
    <w:rsid w:val="0034460F"/>
    <w:rsid w:val="00344F46"/>
    <w:rsid w:val="00345141"/>
    <w:rsid w:val="003451F8"/>
    <w:rsid w:val="003453C2"/>
    <w:rsid w:val="00346410"/>
    <w:rsid w:val="003474AC"/>
    <w:rsid w:val="00350286"/>
    <w:rsid w:val="0035041E"/>
    <w:rsid w:val="00350730"/>
    <w:rsid w:val="00350755"/>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311B"/>
    <w:rsid w:val="00363134"/>
    <w:rsid w:val="00364B98"/>
    <w:rsid w:val="00365384"/>
    <w:rsid w:val="003660B8"/>
    <w:rsid w:val="003671C3"/>
    <w:rsid w:val="00367D8B"/>
    <w:rsid w:val="00367E0C"/>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4F5A"/>
    <w:rsid w:val="003857F7"/>
    <w:rsid w:val="00385ACF"/>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D98"/>
    <w:rsid w:val="003C2EEB"/>
    <w:rsid w:val="003C34BF"/>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BEE"/>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3E49"/>
    <w:rsid w:val="003E4314"/>
    <w:rsid w:val="003E436D"/>
    <w:rsid w:val="003E4855"/>
    <w:rsid w:val="003E4AC7"/>
    <w:rsid w:val="003E4DB9"/>
    <w:rsid w:val="003E51C1"/>
    <w:rsid w:val="003E5384"/>
    <w:rsid w:val="003E54FD"/>
    <w:rsid w:val="003E5518"/>
    <w:rsid w:val="003E572F"/>
    <w:rsid w:val="003E60D9"/>
    <w:rsid w:val="003E6626"/>
    <w:rsid w:val="003E664F"/>
    <w:rsid w:val="003E6E62"/>
    <w:rsid w:val="003E713F"/>
    <w:rsid w:val="003E786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9"/>
    <w:rsid w:val="003F740A"/>
    <w:rsid w:val="003F7859"/>
    <w:rsid w:val="003F7FE3"/>
    <w:rsid w:val="00400269"/>
    <w:rsid w:val="004017E7"/>
    <w:rsid w:val="00401CAD"/>
    <w:rsid w:val="004022E0"/>
    <w:rsid w:val="004022F2"/>
    <w:rsid w:val="00402645"/>
    <w:rsid w:val="0040276A"/>
    <w:rsid w:val="004037CB"/>
    <w:rsid w:val="004038D3"/>
    <w:rsid w:val="00403C4D"/>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40760"/>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6913"/>
    <w:rsid w:val="00447B36"/>
    <w:rsid w:val="00447D54"/>
    <w:rsid w:val="00450415"/>
    <w:rsid w:val="0045073B"/>
    <w:rsid w:val="00450767"/>
    <w:rsid w:val="00450829"/>
    <w:rsid w:val="004512A8"/>
    <w:rsid w:val="0045134B"/>
    <w:rsid w:val="004516A3"/>
    <w:rsid w:val="00451781"/>
    <w:rsid w:val="0045184C"/>
    <w:rsid w:val="00451AF7"/>
    <w:rsid w:val="00451FD4"/>
    <w:rsid w:val="004525F0"/>
    <w:rsid w:val="00452C1D"/>
    <w:rsid w:val="0045365D"/>
    <w:rsid w:val="00453770"/>
    <w:rsid w:val="004545ED"/>
    <w:rsid w:val="00454F45"/>
    <w:rsid w:val="00455131"/>
    <w:rsid w:val="00455810"/>
    <w:rsid w:val="00455838"/>
    <w:rsid w:val="00455A08"/>
    <w:rsid w:val="00455AA9"/>
    <w:rsid w:val="00455D76"/>
    <w:rsid w:val="00456067"/>
    <w:rsid w:val="00456676"/>
    <w:rsid w:val="00456A2D"/>
    <w:rsid w:val="00456ED1"/>
    <w:rsid w:val="00457163"/>
    <w:rsid w:val="0045725D"/>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6C8D"/>
    <w:rsid w:val="00467B1D"/>
    <w:rsid w:val="00467FCB"/>
    <w:rsid w:val="0047047D"/>
    <w:rsid w:val="00470920"/>
    <w:rsid w:val="00470F2C"/>
    <w:rsid w:val="00471043"/>
    <w:rsid w:val="004712B7"/>
    <w:rsid w:val="004713B5"/>
    <w:rsid w:val="00471911"/>
    <w:rsid w:val="0047200F"/>
    <w:rsid w:val="004720C4"/>
    <w:rsid w:val="00472183"/>
    <w:rsid w:val="00472910"/>
    <w:rsid w:val="00472F7A"/>
    <w:rsid w:val="00472F8C"/>
    <w:rsid w:val="0047399D"/>
    <w:rsid w:val="00473DA9"/>
    <w:rsid w:val="0047454F"/>
    <w:rsid w:val="004745B4"/>
    <w:rsid w:val="00475262"/>
    <w:rsid w:val="0047554A"/>
    <w:rsid w:val="00475F9B"/>
    <w:rsid w:val="0047611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52A"/>
    <w:rsid w:val="0048654D"/>
    <w:rsid w:val="004867B9"/>
    <w:rsid w:val="00486A1D"/>
    <w:rsid w:val="00486B0D"/>
    <w:rsid w:val="00486DCD"/>
    <w:rsid w:val="00486F12"/>
    <w:rsid w:val="004873D5"/>
    <w:rsid w:val="00487F9F"/>
    <w:rsid w:val="004905CE"/>
    <w:rsid w:val="004909FF"/>
    <w:rsid w:val="00490BC5"/>
    <w:rsid w:val="00491004"/>
    <w:rsid w:val="004923AA"/>
    <w:rsid w:val="00492A05"/>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65C3"/>
    <w:rsid w:val="004A7223"/>
    <w:rsid w:val="004A7485"/>
    <w:rsid w:val="004A7662"/>
    <w:rsid w:val="004A7B98"/>
    <w:rsid w:val="004A7F0E"/>
    <w:rsid w:val="004B0B0F"/>
    <w:rsid w:val="004B0E0C"/>
    <w:rsid w:val="004B15B4"/>
    <w:rsid w:val="004B1B04"/>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3C3"/>
    <w:rsid w:val="004C606C"/>
    <w:rsid w:val="004C6C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635"/>
    <w:rsid w:val="004F1855"/>
    <w:rsid w:val="004F1982"/>
    <w:rsid w:val="004F19C3"/>
    <w:rsid w:val="004F1E4F"/>
    <w:rsid w:val="004F206B"/>
    <w:rsid w:val="004F30E1"/>
    <w:rsid w:val="004F30FE"/>
    <w:rsid w:val="004F33F0"/>
    <w:rsid w:val="004F3850"/>
    <w:rsid w:val="004F4D51"/>
    <w:rsid w:val="004F50BE"/>
    <w:rsid w:val="004F5ABB"/>
    <w:rsid w:val="004F69E8"/>
    <w:rsid w:val="004F6FEF"/>
    <w:rsid w:val="004F78AB"/>
    <w:rsid w:val="004F7943"/>
    <w:rsid w:val="005002B8"/>
    <w:rsid w:val="00500818"/>
    <w:rsid w:val="00501200"/>
    <w:rsid w:val="00501215"/>
    <w:rsid w:val="00501F49"/>
    <w:rsid w:val="005020EF"/>
    <w:rsid w:val="0050218B"/>
    <w:rsid w:val="0050224F"/>
    <w:rsid w:val="00502EB7"/>
    <w:rsid w:val="005032DE"/>
    <w:rsid w:val="005035B0"/>
    <w:rsid w:val="00503E5F"/>
    <w:rsid w:val="005047B8"/>
    <w:rsid w:val="00504E9D"/>
    <w:rsid w:val="00505506"/>
    <w:rsid w:val="005070CC"/>
    <w:rsid w:val="0050724C"/>
    <w:rsid w:val="00507441"/>
    <w:rsid w:val="00507C18"/>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FF"/>
    <w:rsid w:val="0057745D"/>
    <w:rsid w:val="00577925"/>
    <w:rsid w:val="00577A72"/>
    <w:rsid w:val="005803E2"/>
    <w:rsid w:val="005806D2"/>
    <w:rsid w:val="005807A4"/>
    <w:rsid w:val="00581ED5"/>
    <w:rsid w:val="00582316"/>
    <w:rsid w:val="00582CE9"/>
    <w:rsid w:val="00583195"/>
    <w:rsid w:val="0058377F"/>
    <w:rsid w:val="00583982"/>
    <w:rsid w:val="00583B84"/>
    <w:rsid w:val="00583CA7"/>
    <w:rsid w:val="00583D2B"/>
    <w:rsid w:val="00584DCA"/>
    <w:rsid w:val="0058525D"/>
    <w:rsid w:val="00585C84"/>
    <w:rsid w:val="0058726C"/>
    <w:rsid w:val="005872C9"/>
    <w:rsid w:val="00587BAC"/>
    <w:rsid w:val="00590030"/>
    <w:rsid w:val="00590232"/>
    <w:rsid w:val="0059086B"/>
    <w:rsid w:val="00592752"/>
    <w:rsid w:val="00592789"/>
    <w:rsid w:val="00593111"/>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59C"/>
    <w:rsid w:val="005A195F"/>
    <w:rsid w:val="005A2704"/>
    <w:rsid w:val="005A29D0"/>
    <w:rsid w:val="005A2A08"/>
    <w:rsid w:val="005A2AC1"/>
    <w:rsid w:val="005A2B07"/>
    <w:rsid w:val="005A33FE"/>
    <w:rsid w:val="005A58E6"/>
    <w:rsid w:val="005A5B9B"/>
    <w:rsid w:val="005A63B1"/>
    <w:rsid w:val="005A65C8"/>
    <w:rsid w:val="005A65F4"/>
    <w:rsid w:val="005A74E8"/>
    <w:rsid w:val="005A76B9"/>
    <w:rsid w:val="005B0405"/>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8F"/>
    <w:rsid w:val="005C17C2"/>
    <w:rsid w:val="005C1E12"/>
    <w:rsid w:val="005C2AB6"/>
    <w:rsid w:val="005C3F18"/>
    <w:rsid w:val="005C4FF9"/>
    <w:rsid w:val="005C5BD5"/>
    <w:rsid w:val="005C5DEA"/>
    <w:rsid w:val="005C61BB"/>
    <w:rsid w:val="005C672E"/>
    <w:rsid w:val="005C6C2A"/>
    <w:rsid w:val="005C6D8F"/>
    <w:rsid w:val="005D08AD"/>
    <w:rsid w:val="005D0CD2"/>
    <w:rsid w:val="005D1328"/>
    <w:rsid w:val="005D1747"/>
    <w:rsid w:val="005D1EC0"/>
    <w:rsid w:val="005D2049"/>
    <w:rsid w:val="005D24F3"/>
    <w:rsid w:val="005D2CDD"/>
    <w:rsid w:val="005D342B"/>
    <w:rsid w:val="005D393D"/>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18AE"/>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B78"/>
    <w:rsid w:val="005F0E6E"/>
    <w:rsid w:val="005F1245"/>
    <w:rsid w:val="005F13F0"/>
    <w:rsid w:val="005F1408"/>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71F"/>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47D9D"/>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70D8"/>
    <w:rsid w:val="006570DC"/>
    <w:rsid w:val="00660F6D"/>
    <w:rsid w:val="0066179A"/>
    <w:rsid w:val="00661860"/>
    <w:rsid w:val="00661C3C"/>
    <w:rsid w:val="00661FC2"/>
    <w:rsid w:val="00662606"/>
    <w:rsid w:val="00662701"/>
    <w:rsid w:val="0066271C"/>
    <w:rsid w:val="00663099"/>
    <w:rsid w:val="006638AF"/>
    <w:rsid w:val="00664184"/>
    <w:rsid w:val="00664760"/>
    <w:rsid w:val="00664C39"/>
    <w:rsid w:val="00664F90"/>
    <w:rsid w:val="0066500F"/>
    <w:rsid w:val="00665334"/>
    <w:rsid w:val="00665508"/>
    <w:rsid w:val="00665D82"/>
    <w:rsid w:val="00666676"/>
    <w:rsid w:val="00666F4A"/>
    <w:rsid w:val="00667F9E"/>
    <w:rsid w:val="00670121"/>
    <w:rsid w:val="00670373"/>
    <w:rsid w:val="0067045D"/>
    <w:rsid w:val="006715F4"/>
    <w:rsid w:val="00671B2B"/>
    <w:rsid w:val="00671DB5"/>
    <w:rsid w:val="00672473"/>
    <w:rsid w:val="0067281B"/>
    <w:rsid w:val="0067282A"/>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28D1"/>
    <w:rsid w:val="006837D6"/>
    <w:rsid w:val="0068448B"/>
    <w:rsid w:val="00684A39"/>
    <w:rsid w:val="00685538"/>
    <w:rsid w:val="00685C49"/>
    <w:rsid w:val="00685F30"/>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148"/>
    <w:rsid w:val="006942B0"/>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74E"/>
    <w:rsid w:val="006A7D03"/>
    <w:rsid w:val="006B019A"/>
    <w:rsid w:val="006B02BE"/>
    <w:rsid w:val="006B0411"/>
    <w:rsid w:val="006B1849"/>
    <w:rsid w:val="006B257C"/>
    <w:rsid w:val="006B2C1D"/>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7"/>
    <w:rsid w:val="006D0D4C"/>
    <w:rsid w:val="006D0EC0"/>
    <w:rsid w:val="006D1119"/>
    <w:rsid w:val="006D13BB"/>
    <w:rsid w:val="006D224F"/>
    <w:rsid w:val="006D2363"/>
    <w:rsid w:val="006D3202"/>
    <w:rsid w:val="006D3C8B"/>
    <w:rsid w:val="006D4502"/>
    <w:rsid w:val="006D463E"/>
    <w:rsid w:val="006D4BF0"/>
    <w:rsid w:val="006D5E06"/>
    <w:rsid w:val="006D65C1"/>
    <w:rsid w:val="006D6694"/>
    <w:rsid w:val="006D675E"/>
    <w:rsid w:val="006D750C"/>
    <w:rsid w:val="006E014F"/>
    <w:rsid w:val="006E04DD"/>
    <w:rsid w:val="006E08EF"/>
    <w:rsid w:val="006E0D30"/>
    <w:rsid w:val="006E0DEA"/>
    <w:rsid w:val="006E13F2"/>
    <w:rsid w:val="006E1496"/>
    <w:rsid w:val="006E1CFB"/>
    <w:rsid w:val="006E1F06"/>
    <w:rsid w:val="006E202E"/>
    <w:rsid w:val="006E28D7"/>
    <w:rsid w:val="006E2957"/>
    <w:rsid w:val="006E2F05"/>
    <w:rsid w:val="006E3394"/>
    <w:rsid w:val="006E448C"/>
    <w:rsid w:val="006E5188"/>
    <w:rsid w:val="006E533D"/>
    <w:rsid w:val="006E6883"/>
    <w:rsid w:val="006E68BF"/>
    <w:rsid w:val="006E75C7"/>
    <w:rsid w:val="006E7679"/>
    <w:rsid w:val="006E7C26"/>
    <w:rsid w:val="006F0168"/>
    <w:rsid w:val="006F1517"/>
    <w:rsid w:val="006F1B2E"/>
    <w:rsid w:val="006F1FF3"/>
    <w:rsid w:val="006F230E"/>
    <w:rsid w:val="006F2478"/>
    <w:rsid w:val="006F2A6E"/>
    <w:rsid w:val="006F2F71"/>
    <w:rsid w:val="006F41B6"/>
    <w:rsid w:val="006F4380"/>
    <w:rsid w:val="006F506C"/>
    <w:rsid w:val="006F5B33"/>
    <w:rsid w:val="006F631C"/>
    <w:rsid w:val="006F6A72"/>
    <w:rsid w:val="006F6DAA"/>
    <w:rsid w:val="006F7115"/>
    <w:rsid w:val="00700116"/>
    <w:rsid w:val="0070093F"/>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6133"/>
    <w:rsid w:val="007064C7"/>
    <w:rsid w:val="0070681D"/>
    <w:rsid w:val="00706BD5"/>
    <w:rsid w:val="00706F4D"/>
    <w:rsid w:val="00707712"/>
    <w:rsid w:val="007101B7"/>
    <w:rsid w:val="007106F9"/>
    <w:rsid w:val="00710F05"/>
    <w:rsid w:val="0071157E"/>
    <w:rsid w:val="007117A7"/>
    <w:rsid w:val="00711996"/>
    <w:rsid w:val="007128D8"/>
    <w:rsid w:val="007128DA"/>
    <w:rsid w:val="00712D41"/>
    <w:rsid w:val="00712FD7"/>
    <w:rsid w:val="0071301E"/>
    <w:rsid w:val="0071379D"/>
    <w:rsid w:val="00713B71"/>
    <w:rsid w:val="00713C6F"/>
    <w:rsid w:val="00714305"/>
    <w:rsid w:val="00714642"/>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780"/>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DAE"/>
    <w:rsid w:val="00735E40"/>
    <w:rsid w:val="0073602A"/>
    <w:rsid w:val="00736127"/>
    <w:rsid w:val="0073676A"/>
    <w:rsid w:val="007367F6"/>
    <w:rsid w:val="00736EA4"/>
    <w:rsid w:val="0073711D"/>
    <w:rsid w:val="0073778F"/>
    <w:rsid w:val="00741464"/>
    <w:rsid w:val="00741BEB"/>
    <w:rsid w:val="007422EF"/>
    <w:rsid w:val="00742B71"/>
    <w:rsid w:val="00742F8F"/>
    <w:rsid w:val="00743205"/>
    <w:rsid w:val="0074401D"/>
    <w:rsid w:val="0074429A"/>
    <w:rsid w:val="0074475B"/>
    <w:rsid w:val="0074479E"/>
    <w:rsid w:val="007449CC"/>
    <w:rsid w:val="00744C4F"/>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6211"/>
    <w:rsid w:val="00767410"/>
    <w:rsid w:val="00767D66"/>
    <w:rsid w:val="00767E88"/>
    <w:rsid w:val="00771A43"/>
    <w:rsid w:val="00771D7A"/>
    <w:rsid w:val="00771EC8"/>
    <w:rsid w:val="007720C2"/>
    <w:rsid w:val="00772252"/>
    <w:rsid w:val="007724B3"/>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54B6"/>
    <w:rsid w:val="0079600D"/>
    <w:rsid w:val="00796861"/>
    <w:rsid w:val="00796EB0"/>
    <w:rsid w:val="007971DB"/>
    <w:rsid w:val="00797591"/>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27EA"/>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3BE7"/>
    <w:rsid w:val="007D41C0"/>
    <w:rsid w:val="007D4479"/>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7E7"/>
    <w:rsid w:val="007F4F75"/>
    <w:rsid w:val="007F4FAF"/>
    <w:rsid w:val="007F50E2"/>
    <w:rsid w:val="007F5C0A"/>
    <w:rsid w:val="007F6402"/>
    <w:rsid w:val="007F6C4A"/>
    <w:rsid w:val="007F6C5E"/>
    <w:rsid w:val="007F70F3"/>
    <w:rsid w:val="007F7884"/>
    <w:rsid w:val="0080079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169"/>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5944"/>
    <w:rsid w:val="00845AD5"/>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2B4"/>
    <w:rsid w:val="00863730"/>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802B8"/>
    <w:rsid w:val="00880EC7"/>
    <w:rsid w:val="00881064"/>
    <w:rsid w:val="00881B1D"/>
    <w:rsid w:val="0088228F"/>
    <w:rsid w:val="00882826"/>
    <w:rsid w:val="00882956"/>
    <w:rsid w:val="008834C6"/>
    <w:rsid w:val="00884B13"/>
    <w:rsid w:val="00884D1B"/>
    <w:rsid w:val="0088536D"/>
    <w:rsid w:val="00885BEB"/>
    <w:rsid w:val="0088650F"/>
    <w:rsid w:val="00887122"/>
    <w:rsid w:val="00887366"/>
    <w:rsid w:val="008877C1"/>
    <w:rsid w:val="00887AF8"/>
    <w:rsid w:val="00887B5D"/>
    <w:rsid w:val="00887EFB"/>
    <w:rsid w:val="008919DA"/>
    <w:rsid w:val="00891A20"/>
    <w:rsid w:val="00891A98"/>
    <w:rsid w:val="00891E90"/>
    <w:rsid w:val="008930CD"/>
    <w:rsid w:val="008931B4"/>
    <w:rsid w:val="00893238"/>
    <w:rsid w:val="0089331B"/>
    <w:rsid w:val="008933BC"/>
    <w:rsid w:val="008936BE"/>
    <w:rsid w:val="00893C2B"/>
    <w:rsid w:val="00894790"/>
    <w:rsid w:val="00894EF3"/>
    <w:rsid w:val="00895F31"/>
    <w:rsid w:val="008969D4"/>
    <w:rsid w:val="00896E1B"/>
    <w:rsid w:val="008978C5"/>
    <w:rsid w:val="008A00D5"/>
    <w:rsid w:val="008A0157"/>
    <w:rsid w:val="008A0D4B"/>
    <w:rsid w:val="008A1052"/>
    <w:rsid w:val="008A1365"/>
    <w:rsid w:val="008A141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B05"/>
    <w:rsid w:val="008A7E15"/>
    <w:rsid w:val="008A7F7B"/>
    <w:rsid w:val="008B0145"/>
    <w:rsid w:val="008B05B3"/>
    <w:rsid w:val="008B0741"/>
    <w:rsid w:val="008B19E9"/>
    <w:rsid w:val="008B1B90"/>
    <w:rsid w:val="008B1FB2"/>
    <w:rsid w:val="008B2A58"/>
    <w:rsid w:val="008B31B9"/>
    <w:rsid w:val="008B47EE"/>
    <w:rsid w:val="008B4851"/>
    <w:rsid w:val="008B4AC8"/>
    <w:rsid w:val="008B5444"/>
    <w:rsid w:val="008B5670"/>
    <w:rsid w:val="008B5B76"/>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CF0"/>
    <w:rsid w:val="008C5F5E"/>
    <w:rsid w:val="008C6767"/>
    <w:rsid w:val="008C6D60"/>
    <w:rsid w:val="008C6FC9"/>
    <w:rsid w:val="008C7200"/>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DB6"/>
    <w:rsid w:val="008E42F1"/>
    <w:rsid w:val="008E479D"/>
    <w:rsid w:val="008E4A13"/>
    <w:rsid w:val="008E4A3C"/>
    <w:rsid w:val="008E4CB4"/>
    <w:rsid w:val="008E5034"/>
    <w:rsid w:val="008E57BD"/>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1BD"/>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5C44"/>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443A"/>
    <w:rsid w:val="00934494"/>
    <w:rsid w:val="00934599"/>
    <w:rsid w:val="00935371"/>
    <w:rsid w:val="0093548B"/>
    <w:rsid w:val="00935826"/>
    <w:rsid w:val="00935FC8"/>
    <w:rsid w:val="00937464"/>
    <w:rsid w:val="0093767A"/>
    <w:rsid w:val="00937860"/>
    <w:rsid w:val="00937E94"/>
    <w:rsid w:val="009400B9"/>
    <w:rsid w:val="00940EF8"/>
    <w:rsid w:val="00941022"/>
    <w:rsid w:val="00942030"/>
    <w:rsid w:val="00942226"/>
    <w:rsid w:val="00942379"/>
    <w:rsid w:val="009425A7"/>
    <w:rsid w:val="00942662"/>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7DF"/>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DC"/>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6E9"/>
    <w:rsid w:val="009C19E0"/>
    <w:rsid w:val="009C1B9B"/>
    <w:rsid w:val="009C2357"/>
    <w:rsid w:val="009C2518"/>
    <w:rsid w:val="009C279C"/>
    <w:rsid w:val="009C30B3"/>
    <w:rsid w:val="009C33B8"/>
    <w:rsid w:val="009C3557"/>
    <w:rsid w:val="009C3882"/>
    <w:rsid w:val="009C39DF"/>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61A9"/>
    <w:rsid w:val="009E6E3B"/>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89D"/>
    <w:rsid w:val="00A4394E"/>
    <w:rsid w:val="00A43B18"/>
    <w:rsid w:val="00A43BC1"/>
    <w:rsid w:val="00A43C02"/>
    <w:rsid w:val="00A44166"/>
    <w:rsid w:val="00A445D5"/>
    <w:rsid w:val="00A44C01"/>
    <w:rsid w:val="00A45433"/>
    <w:rsid w:val="00A45759"/>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4D40"/>
    <w:rsid w:val="00A75114"/>
    <w:rsid w:val="00A75148"/>
    <w:rsid w:val="00A7575E"/>
    <w:rsid w:val="00A75D3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6041"/>
    <w:rsid w:val="00A8637D"/>
    <w:rsid w:val="00A864FB"/>
    <w:rsid w:val="00A865DA"/>
    <w:rsid w:val="00A86773"/>
    <w:rsid w:val="00A86F14"/>
    <w:rsid w:val="00A90AF8"/>
    <w:rsid w:val="00A91483"/>
    <w:rsid w:val="00A9183F"/>
    <w:rsid w:val="00A92181"/>
    <w:rsid w:val="00A92611"/>
    <w:rsid w:val="00A934E0"/>
    <w:rsid w:val="00A936DD"/>
    <w:rsid w:val="00A93C5D"/>
    <w:rsid w:val="00A940CF"/>
    <w:rsid w:val="00A94432"/>
    <w:rsid w:val="00A94866"/>
    <w:rsid w:val="00A9488B"/>
    <w:rsid w:val="00A94AAE"/>
    <w:rsid w:val="00A96518"/>
    <w:rsid w:val="00A96630"/>
    <w:rsid w:val="00A96CD4"/>
    <w:rsid w:val="00A97192"/>
    <w:rsid w:val="00A97EDD"/>
    <w:rsid w:val="00A97EF0"/>
    <w:rsid w:val="00AA0DC1"/>
    <w:rsid w:val="00AA1198"/>
    <w:rsid w:val="00AA11DD"/>
    <w:rsid w:val="00AA1D7C"/>
    <w:rsid w:val="00AA23FB"/>
    <w:rsid w:val="00AA2718"/>
    <w:rsid w:val="00AA29DF"/>
    <w:rsid w:val="00AA2A14"/>
    <w:rsid w:val="00AA362E"/>
    <w:rsid w:val="00AA4CC7"/>
    <w:rsid w:val="00AA4CE6"/>
    <w:rsid w:val="00AA52E1"/>
    <w:rsid w:val="00AA5599"/>
    <w:rsid w:val="00AA61C8"/>
    <w:rsid w:val="00AA62D6"/>
    <w:rsid w:val="00AA6640"/>
    <w:rsid w:val="00AA66DF"/>
    <w:rsid w:val="00AA679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270"/>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0F76"/>
    <w:rsid w:val="00B41056"/>
    <w:rsid w:val="00B411DB"/>
    <w:rsid w:val="00B413C6"/>
    <w:rsid w:val="00B41C66"/>
    <w:rsid w:val="00B41ED4"/>
    <w:rsid w:val="00B42273"/>
    <w:rsid w:val="00B424B6"/>
    <w:rsid w:val="00B4365A"/>
    <w:rsid w:val="00B43A30"/>
    <w:rsid w:val="00B43BE1"/>
    <w:rsid w:val="00B44939"/>
    <w:rsid w:val="00B44C07"/>
    <w:rsid w:val="00B44DAE"/>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A6F"/>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8FF"/>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B3D"/>
    <w:rsid w:val="00B76FA2"/>
    <w:rsid w:val="00B772DE"/>
    <w:rsid w:val="00B80303"/>
    <w:rsid w:val="00B80338"/>
    <w:rsid w:val="00B80AB3"/>
    <w:rsid w:val="00B80E8A"/>
    <w:rsid w:val="00B81936"/>
    <w:rsid w:val="00B81E4A"/>
    <w:rsid w:val="00B82DAD"/>
    <w:rsid w:val="00B83109"/>
    <w:rsid w:val="00B8383C"/>
    <w:rsid w:val="00B83AF3"/>
    <w:rsid w:val="00B84D7D"/>
    <w:rsid w:val="00B85212"/>
    <w:rsid w:val="00B852B7"/>
    <w:rsid w:val="00B856FF"/>
    <w:rsid w:val="00B85888"/>
    <w:rsid w:val="00B85D0A"/>
    <w:rsid w:val="00B85D18"/>
    <w:rsid w:val="00B8671F"/>
    <w:rsid w:val="00B86CBC"/>
    <w:rsid w:val="00B87A84"/>
    <w:rsid w:val="00B87B7B"/>
    <w:rsid w:val="00B87C6A"/>
    <w:rsid w:val="00B87FE9"/>
    <w:rsid w:val="00B87FEC"/>
    <w:rsid w:val="00B9137D"/>
    <w:rsid w:val="00B91FB8"/>
    <w:rsid w:val="00B922B5"/>
    <w:rsid w:val="00B9241A"/>
    <w:rsid w:val="00B925BC"/>
    <w:rsid w:val="00B937E7"/>
    <w:rsid w:val="00B93866"/>
    <w:rsid w:val="00B93A39"/>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C27"/>
    <w:rsid w:val="00BB7D63"/>
    <w:rsid w:val="00BC0EC9"/>
    <w:rsid w:val="00BC10FB"/>
    <w:rsid w:val="00BC11DA"/>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69C3"/>
    <w:rsid w:val="00BC7052"/>
    <w:rsid w:val="00BC759E"/>
    <w:rsid w:val="00BC7F89"/>
    <w:rsid w:val="00BD00CF"/>
    <w:rsid w:val="00BD0C86"/>
    <w:rsid w:val="00BD1DBD"/>
    <w:rsid w:val="00BD22D9"/>
    <w:rsid w:val="00BD317E"/>
    <w:rsid w:val="00BD3C64"/>
    <w:rsid w:val="00BD41D7"/>
    <w:rsid w:val="00BD4544"/>
    <w:rsid w:val="00BD517F"/>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69E"/>
    <w:rsid w:val="00BF2B58"/>
    <w:rsid w:val="00BF4007"/>
    <w:rsid w:val="00BF40A6"/>
    <w:rsid w:val="00BF4594"/>
    <w:rsid w:val="00BF52AB"/>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DB0"/>
    <w:rsid w:val="00C23DFD"/>
    <w:rsid w:val="00C23E06"/>
    <w:rsid w:val="00C24766"/>
    <w:rsid w:val="00C25014"/>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5DB2"/>
    <w:rsid w:val="00C56765"/>
    <w:rsid w:val="00C56C1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DD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3FF"/>
    <w:rsid w:val="00CD77B6"/>
    <w:rsid w:val="00CD798F"/>
    <w:rsid w:val="00CE0396"/>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CB6"/>
    <w:rsid w:val="00CF439F"/>
    <w:rsid w:val="00CF43FA"/>
    <w:rsid w:val="00CF53E0"/>
    <w:rsid w:val="00CF63E5"/>
    <w:rsid w:val="00CF66D4"/>
    <w:rsid w:val="00CF66FF"/>
    <w:rsid w:val="00CF6CDE"/>
    <w:rsid w:val="00CF705D"/>
    <w:rsid w:val="00CF7B33"/>
    <w:rsid w:val="00D00392"/>
    <w:rsid w:val="00D00B14"/>
    <w:rsid w:val="00D018DE"/>
    <w:rsid w:val="00D01D6B"/>
    <w:rsid w:val="00D021AA"/>
    <w:rsid w:val="00D0274C"/>
    <w:rsid w:val="00D029A4"/>
    <w:rsid w:val="00D02B3D"/>
    <w:rsid w:val="00D03281"/>
    <w:rsid w:val="00D0364E"/>
    <w:rsid w:val="00D037B0"/>
    <w:rsid w:val="00D03CCF"/>
    <w:rsid w:val="00D03F7E"/>
    <w:rsid w:val="00D042F4"/>
    <w:rsid w:val="00D04370"/>
    <w:rsid w:val="00D04642"/>
    <w:rsid w:val="00D05014"/>
    <w:rsid w:val="00D05666"/>
    <w:rsid w:val="00D06478"/>
    <w:rsid w:val="00D068C1"/>
    <w:rsid w:val="00D07894"/>
    <w:rsid w:val="00D07AEB"/>
    <w:rsid w:val="00D10344"/>
    <w:rsid w:val="00D1062D"/>
    <w:rsid w:val="00D10723"/>
    <w:rsid w:val="00D10ED2"/>
    <w:rsid w:val="00D10FA6"/>
    <w:rsid w:val="00D11917"/>
    <w:rsid w:val="00D11E3A"/>
    <w:rsid w:val="00D122E6"/>
    <w:rsid w:val="00D134FE"/>
    <w:rsid w:val="00D137B6"/>
    <w:rsid w:val="00D14BB3"/>
    <w:rsid w:val="00D1501C"/>
    <w:rsid w:val="00D151AF"/>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95E"/>
    <w:rsid w:val="00D354EB"/>
    <w:rsid w:val="00D35747"/>
    <w:rsid w:val="00D35847"/>
    <w:rsid w:val="00D3669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E2A"/>
    <w:rsid w:val="00D44402"/>
    <w:rsid w:val="00D4468E"/>
    <w:rsid w:val="00D4483A"/>
    <w:rsid w:val="00D4558C"/>
    <w:rsid w:val="00D45631"/>
    <w:rsid w:val="00D456B0"/>
    <w:rsid w:val="00D457AB"/>
    <w:rsid w:val="00D45A95"/>
    <w:rsid w:val="00D45B27"/>
    <w:rsid w:val="00D45B71"/>
    <w:rsid w:val="00D45B9E"/>
    <w:rsid w:val="00D45E0B"/>
    <w:rsid w:val="00D45F21"/>
    <w:rsid w:val="00D4630D"/>
    <w:rsid w:val="00D464BD"/>
    <w:rsid w:val="00D466AB"/>
    <w:rsid w:val="00D4727E"/>
    <w:rsid w:val="00D4734F"/>
    <w:rsid w:val="00D4785E"/>
    <w:rsid w:val="00D5003D"/>
    <w:rsid w:val="00D5020B"/>
    <w:rsid w:val="00D50778"/>
    <w:rsid w:val="00D5080B"/>
    <w:rsid w:val="00D50A6B"/>
    <w:rsid w:val="00D50D63"/>
    <w:rsid w:val="00D510F9"/>
    <w:rsid w:val="00D51C5E"/>
    <w:rsid w:val="00D51F12"/>
    <w:rsid w:val="00D52566"/>
    <w:rsid w:val="00D526C8"/>
    <w:rsid w:val="00D5302F"/>
    <w:rsid w:val="00D53BF4"/>
    <w:rsid w:val="00D54014"/>
    <w:rsid w:val="00D5428E"/>
    <w:rsid w:val="00D54741"/>
    <w:rsid w:val="00D54897"/>
    <w:rsid w:val="00D54DCF"/>
    <w:rsid w:val="00D551E2"/>
    <w:rsid w:val="00D560C9"/>
    <w:rsid w:val="00D56600"/>
    <w:rsid w:val="00D56B13"/>
    <w:rsid w:val="00D56DDE"/>
    <w:rsid w:val="00D56E36"/>
    <w:rsid w:val="00D56F18"/>
    <w:rsid w:val="00D5753E"/>
    <w:rsid w:val="00D5779B"/>
    <w:rsid w:val="00D60217"/>
    <w:rsid w:val="00D60271"/>
    <w:rsid w:val="00D60623"/>
    <w:rsid w:val="00D60E01"/>
    <w:rsid w:val="00D611AB"/>
    <w:rsid w:val="00D61620"/>
    <w:rsid w:val="00D61638"/>
    <w:rsid w:val="00D61C22"/>
    <w:rsid w:val="00D61DB3"/>
    <w:rsid w:val="00D62793"/>
    <w:rsid w:val="00D62B64"/>
    <w:rsid w:val="00D636BE"/>
    <w:rsid w:val="00D63705"/>
    <w:rsid w:val="00D6460A"/>
    <w:rsid w:val="00D646BA"/>
    <w:rsid w:val="00D65C16"/>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7C"/>
    <w:rsid w:val="00D73CBB"/>
    <w:rsid w:val="00D740D9"/>
    <w:rsid w:val="00D74236"/>
    <w:rsid w:val="00D746CC"/>
    <w:rsid w:val="00D75062"/>
    <w:rsid w:val="00D765D4"/>
    <w:rsid w:val="00D76CA3"/>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901"/>
    <w:rsid w:val="00D86A7B"/>
    <w:rsid w:val="00D8792F"/>
    <w:rsid w:val="00D8795A"/>
    <w:rsid w:val="00D902FB"/>
    <w:rsid w:val="00D90B3E"/>
    <w:rsid w:val="00D90C01"/>
    <w:rsid w:val="00D91242"/>
    <w:rsid w:val="00D9156D"/>
    <w:rsid w:val="00D91789"/>
    <w:rsid w:val="00D92083"/>
    <w:rsid w:val="00D92278"/>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4785"/>
    <w:rsid w:val="00DA4AC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2B5"/>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62"/>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AF7"/>
    <w:rsid w:val="00DF144A"/>
    <w:rsid w:val="00DF17DB"/>
    <w:rsid w:val="00DF1869"/>
    <w:rsid w:val="00DF27B3"/>
    <w:rsid w:val="00DF28BA"/>
    <w:rsid w:val="00DF2DA9"/>
    <w:rsid w:val="00DF3645"/>
    <w:rsid w:val="00DF3708"/>
    <w:rsid w:val="00DF3DDF"/>
    <w:rsid w:val="00DF441B"/>
    <w:rsid w:val="00DF4D30"/>
    <w:rsid w:val="00DF4DD1"/>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9CF"/>
    <w:rsid w:val="00E02E87"/>
    <w:rsid w:val="00E042BB"/>
    <w:rsid w:val="00E04697"/>
    <w:rsid w:val="00E04919"/>
    <w:rsid w:val="00E0506B"/>
    <w:rsid w:val="00E05E2D"/>
    <w:rsid w:val="00E069E3"/>
    <w:rsid w:val="00E074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33E"/>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AEF"/>
    <w:rsid w:val="00E43E42"/>
    <w:rsid w:val="00E43FBD"/>
    <w:rsid w:val="00E448B7"/>
    <w:rsid w:val="00E44962"/>
    <w:rsid w:val="00E44BBC"/>
    <w:rsid w:val="00E44DF5"/>
    <w:rsid w:val="00E46F16"/>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0CA"/>
    <w:rsid w:val="00E6341D"/>
    <w:rsid w:val="00E6378C"/>
    <w:rsid w:val="00E6382E"/>
    <w:rsid w:val="00E63E0C"/>
    <w:rsid w:val="00E64158"/>
    <w:rsid w:val="00E6448D"/>
    <w:rsid w:val="00E650BB"/>
    <w:rsid w:val="00E655C9"/>
    <w:rsid w:val="00E655D1"/>
    <w:rsid w:val="00E65714"/>
    <w:rsid w:val="00E6574B"/>
    <w:rsid w:val="00E65C12"/>
    <w:rsid w:val="00E65C56"/>
    <w:rsid w:val="00E65EC6"/>
    <w:rsid w:val="00E660CD"/>
    <w:rsid w:val="00E66292"/>
    <w:rsid w:val="00E668C5"/>
    <w:rsid w:val="00E66FC1"/>
    <w:rsid w:val="00E670F8"/>
    <w:rsid w:val="00E675BA"/>
    <w:rsid w:val="00E70410"/>
    <w:rsid w:val="00E7043E"/>
    <w:rsid w:val="00E72740"/>
    <w:rsid w:val="00E729B9"/>
    <w:rsid w:val="00E7330A"/>
    <w:rsid w:val="00E73801"/>
    <w:rsid w:val="00E75068"/>
    <w:rsid w:val="00E76292"/>
    <w:rsid w:val="00E76434"/>
    <w:rsid w:val="00E76A3A"/>
    <w:rsid w:val="00E7704D"/>
    <w:rsid w:val="00E77D11"/>
    <w:rsid w:val="00E80866"/>
    <w:rsid w:val="00E80A25"/>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911"/>
    <w:rsid w:val="00E85013"/>
    <w:rsid w:val="00E85E8B"/>
    <w:rsid w:val="00E865C4"/>
    <w:rsid w:val="00E865CE"/>
    <w:rsid w:val="00E86BCE"/>
    <w:rsid w:val="00E871A9"/>
    <w:rsid w:val="00E8798D"/>
    <w:rsid w:val="00E87FE6"/>
    <w:rsid w:val="00E9025B"/>
    <w:rsid w:val="00E909CE"/>
    <w:rsid w:val="00E909E2"/>
    <w:rsid w:val="00E90D60"/>
    <w:rsid w:val="00E90F9D"/>
    <w:rsid w:val="00E91223"/>
    <w:rsid w:val="00E915FB"/>
    <w:rsid w:val="00E917BE"/>
    <w:rsid w:val="00E9274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99"/>
    <w:rsid w:val="00EA100E"/>
    <w:rsid w:val="00EA141A"/>
    <w:rsid w:val="00EA1790"/>
    <w:rsid w:val="00EA256A"/>
    <w:rsid w:val="00EA36C0"/>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0FF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5F8C"/>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76F"/>
    <w:rsid w:val="00ED697D"/>
    <w:rsid w:val="00ED6CEC"/>
    <w:rsid w:val="00ED73B9"/>
    <w:rsid w:val="00ED7950"/>
    <w:rsid w:val="00ED7E03"/>
    <w:rsid w:val="00ED7F3E"/>
    <w:rsid w:val="00EE0116"/>
    <w:rsid w:val="00EE02A7"/>
    <w:rsid w:val="00EE050A"/>
    <w:rsid w:val="00EE19FD"/>
    <w:rsid w:val="00EE1B56"/>
    <w:rsid w:val="00EE1C85"/>
    <w:rsid w:val="00EE1D01"/>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7198"/>
    <w:rsid w:val="00F07575"/>
    <w:rsid w:val="00F0779F"/>
    <w:rsid w:val="00F10D33"/>
    <w:rsid w:val="00F10EB1"/>
    <w:rsid w:val="00F10F59"/>
    <w:rsid w:val="00F11188"/>
    <w:rsid w:val="00F1174E"/>
    <w:rsid w:val="00F123B0"/>
    <w:rsid w:val="00F12601"/>
    <w:rsid w:val="00F126A8"/>
    <w:rsid w:val="00F1334C"/>
    <w:rsid w:val="00F13392"/>
    <w:rsid w:val="00F133E3"/>
    <w:rsid w:val="00F13921"/>
    <w:rsid w:val="00F14E1D"/>
    <w:rsid w:val="00F166A2"/>
    <w:rsid w:val="00F16958"/>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368E"/>
    <w:rsid w:val="00F73B04"/>
    <w:rsid w:val="00F73BCA"/>
    <w:rsid w:val="00F75592"/>
    <w:rsid w:val="00F7599F"/>
    <w:rsid w:val="00F75FB4"/>
    <w:rsid w:val="00F7680D"/>
    <w:rsid w:val="00F76C42"/>
    <w:rsid w:val="00F76CD6"/>
    <w:rsid w:val="00F7708C"/>
    <w:rsid w:val="00F7725C"/>
    <w:rsid w:val="00F775F7"/>
    <w:rsid w:val="00F7789D"/>
    <w:rsid w:val="00F80241"/>
    <w:rsid w:val="00F80B9A"/>
    <w:rsid w:val="00F810D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327D"/>
    <w:rsid w:val="00F94995"/>
    <w:rsid w:val="00F94AFD"/>
    <w:rsid w:val="00F94C2F"/>
    <w:rsid w:val="00F94D71"/>
    <w:rsid w:val="00F952BE"/>
    <w:rsid w:val="00F953B3"/>
    <w:rsid w:val="00F9566B"/>
    <w:rsid w:val="00F95724"/>
    <w:rsid w:val="00F9576C"/>
    <w:rsid w:val="00F96714"/>
    <w:rsid w:val="00F974F3"/>
    <w:rsid w:val="00F97505"/>
    <w:rsid w:val="00F97A73"/>
    <w:rsid w:val="00FA0177"/>
    <w:rsid w:val="00FA081F"/>
    <w:rsid w:val="00FA0E33"/>
    <w:rsid w:val="00FA144D"/>
    <w:rsid w:val="00FA19B4"/>
    <w:rsid w:val="00FA2528"/>
    <w:rsid w:val="00FA263B"/>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982"/>
    <w:rsid w:val="00FC30FB"/>
    <w:rsid w:val="00FC3B87"/>
    <w:rsid w:val="00FC46D9"/>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6"/>
    <w:rsid w:val="00FD6DB1"/>
    <w:rsid w:val="00FD6EE2"/>
    <w:rsid w:val="00FD6FC4"/>
    <w:rsid w:val="00FD79BE"/>
    <w:rsid w:val="00FD7C41"/>
    <w:rsid w:val="00FD7D0F"/>
    <w:rsid w:val="00FD7E86"/>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735"/>
    <w:rsid w:val="00FE5C4B"/>
    <w:rsid w:val="00FE617C"/>
    <w:rsid w:val="00FE6998"/>
    <w:rsid w:val="00FE7669"/>
    <w:rsid w:val="00FE7908"/>
    <w:rsid w:val="00FF0550"/>
    <w:rsid w:val="00FF0594"/>
    <w:rsid w:val="00FF05F7"/>
    <w:rsid w:val="00FF0683"/>
    <w:rsid w:val="00FF074B"/>
    <w:rsid w:val="00FF0E01"/>
    <w:rsid w:val="00FF116E"/>
    <w:rsid w:val="00FF12F1"/>
    <w:rsid w:val="00FF203A"/>
    <w:rsid w:val="00FF25B9"/>
    <w:rsid w:val="00FF3486"/>
    <w:rsid w:val="00FF3518"/>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604199">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91">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8177">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14e6210afe511e6b844f0f29024f5ac/UAsEvnmfZm" TargetMode="External"/><Relationship Id="rId18"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c14e6210afe511e6b844f0f29024f5ac/UAsEvnmfZm" TargetMode="External"/><Relationship Id="rId17"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www.e-tar.lt/portal/lt/legalAct/c14e6210afe511e6b844f0f29024f5ac/UAsEvnmfZ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www.e-tar.lt/portal/lt/legalAct/c14e6210afe511e6b844f0f29024f5ac/UAsEvnmfZ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14101</Words>
  <Characters>8039</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Kavaliauskienė</cp:lastModifiedBy>
  <cp:revision>24</cp:revision>
  <cp:lastPrinted>2024-04-15T14:34:00Z</cp:lastPrinted>
  <dcterms:created xsi:type="dcterms:W3CDTF">2025-02-19T18:43:00Z</dcterms:created>
  <dcterms:modified xsi:type="dcterms:W3CDTF">2025-04-10T11:27:00Z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