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1AEE" w14:textId="77777777" w:rsidR="007E54ED" w:rsidRPr="005B70A2" w:rsidRDefault="007E54ED" w:rsidP="007E54ED">
      <w:pPr>
        <w:jc w:val="right"/>
        <w:rPr>
          <w:rFonts w:ascii="Times New Roman" w:hAnsi="Times New Roman"/>
          <w:b/>
          <w:bCs/>
        </w:rPr>
      </w:pPr>
      <w:r w:rsidRPr="005B70A2">
        <w:rPr>
          <w:rFonts w:ascii="Times New Roman" w:hAnsi="Times New Roman"/>
          <w:b/>
          <w:bCs/>
        </w:rPr>
        <w:t xml:space="preserve">Specialiųjų pirkimo sąlygų 3 priedas </w:t>
      </w:r>
    </w:p>
    <w:p w14:paraId="2828BE83" w14:textId="77777777" w:rsidR="002E04A9" w:rsidRDefault="002E04A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3E847A68" w14:textId="7E30909C" w:rsidR="002A7F70" w:rsidRPr="00EF4903"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EF4903">
        <w:rPr>
          <w:rFonts w:ascii="Times New Roman" w:hAnsi="Times New Roman"/>
          <w:b/>
        </w:rPr>
        <w:t>PASIŪLYMAS</w:t>
      </w:r>
      <w:r w:rsidR="00043B92" w:rsidRPr="00EF4903">
        <w:rPr>
          <w:rFonts w:ascii="Times New Roman" w:hAnsi="Times New Roman"/>
          <w:b/>
        </w:rPr>
        <w:t xml:space="preserve"> </w:t>
      </w:r>
    </w:p>
    <w:p w14:paraId="7B58C31E" w14:textId="1E45D7BE" w:rsidR="002A7F70" w:rsidRDefault="009946C5" w:rsidP="00D76B13">
      <w:pPr>
        <w:pStyle w:val="prastasis1"/>
        <w:spacing w:after="0" w:line="240" w:lineRule="auto"/>
        <w:jc w:val="center"/>
        <w:rPr>
          <w:rStyle w:val="Numatytasispastraiposriftas1"/>
          <w:rFonts w:ascii="Times New Roman" w:hAnsi="Times New Roman"/>
          <w:b/>
          <w:bCs/>
        </w:rPr>
      </w:pPr>
      <w:r w:rsidRPr="00EF4903">
        <w:rPr>
          <w:rStyle w:val="Numatytasispastraiposriftas1"/>
          <w:rFonts w:ascii="Times New Roman" w:hAnsi="Times New Roman"/>
          <w:b/>
          <w:bCs/>
        </w:rPr>
        <w:t>DĖL</w:t>
      </w:r>
      <w:r w:rsidR="00043B92" w:rsidRPr="00EF4903">
        <w:rPr>
          <w:rStyle w:val="Numatytasispastraiposriftas1"/>
          <w:rFonts w:ascii="Times New Roman" w:hAnsi="Times New Roman"/>
          <w:b/>
          <w:bCs/>
        </w:rPr>
        <w:t xml:space="preserve"> </w:t>
      </w:r>
      <w:bookmarkStart w:id="0" w:name="_Hlk69990039"/>
      <w:r w:rsidR="00A2353C" w:rsidRPr="00EF4903">
        <w:rPr>
          <w:rFonts w:ascii="Times New Roman" w:hAnsi="Times New Roman"/>
          <w:b/>
        </w:rPr>
        <w:t>GREITO ATSTATYMO REZERVINĖMS DUOMENŲ KOPIJOMS REIKALINGŲ DUOMENŲ SAUGYKLŲ</w:t>
      </w:r>
      <w:bookmarkEnd w:id="0"/>
      <w:r w:rsidR="00A2353C" w:rsidRPr="00EF4903" w:rsidDel="00343E05">
        <w:rPr>
          <w:rFonts w:ascii="Times New Roman" w:hAnsi="Times New Roman"/>
          <w:b/>
        </w:rPr>
        <w:t xml:space="preserve"> </w:t>
      </w:r>
      <w:r w:rsidR="00D76B13" w:rsidRPr="00EF4903">
        <w:rPr>
          <w:rFonts w:ascii="Times New Roman" w:hAnsi="Times New Roman"/>
          <w:b/>
          <w:bCs/>
        </w:rPr>
        <w:t>P</w:t>
      </w:r>
      <w:r w:rsidR="00D76B13" w:rsidRPr="00EF4903">
        <w:rPr>
          <w:rStyle w:val="Numatytasispastraiposriftas1"/>
          <w:rFonts w:ascii="Times New Roman" w:hAnsi="Times New Roman"/>
          <w:b/>
          <w:bCs/>
        </w:rPr>
        <w:t>IRKIMO</w:t>
      </w:r>
    </w:p>
    <w:p w14:paraId="258EF4B9" w14:textId="77777777" w:rsidR="002E04A9" w:rsidRDefault="002E04A9" w:rsidP="00D76B13">
      <w:pPr>
        <w:pStyle w:val="prastasis1"/>
        <w:spacing w:after="0" w:line="240" w:lineRule="auto"/>
        <w:jc w:val="center"/>
        <w:rPr>
          <w:rStyle w:val="Numatytasispastraiposriftas1"/>
          <w:rFonts w:ascii="Times New Roman" w:hAnsi="Times New Roman"/>
          <w:b/>
          <w:bCs/>
        </w:rPr>
      </w:pPr>
    </w:p>
    <w:p w14:paraId="0E5C42F0" w14:textId="77777777" w:rsidR="002E04A9" w:rsidRPr="00EF4903" w:rsidRDefault="002E04A9" w:rsidP="00D76B13">
      <w:pPr>
        <w:pStyle w:val="prastasis1"/>
        <w:spacing w:after="0" w:line="240" w:lineRule="auto"/>
        <w:jc w:val="center"/>
        <w:rPr>
          <w:rFonts w:ascii="Times New Roman" w:hAnsi="Times New Roman"/>
          <w:b/>
          <w:bCs/>
        </w:rPr>
      </w:pPr>
    </w:p>
    <w:p w14:paraId="0E64BBF5" w14:textId="77777777" w:rsidR="00AB7016" w:rsidRPr="00EF4903" w:rsidRDefault="00AB7016" w:rsidP="00E34B4C">
      <w:pPr>
        <w:pStyle w:val="prastasis1"/>
        <w:tabs>
          <w:tab w:val="left" w:pos="993"/>
          <w:tab w:val="left" w:pos="4275"/>
          <w:tab w:val="center" w:pos="4819"/>
        </w:tabs>
        <w:spacing w:after="0" w:line="240" w:lineRule="auto"/>
        <w:rPr>
          <w:rFonts w:ascii="Times New Roman" w:hAnsi="Times New Roman"/>
          <w:i/>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E34B4C" w14:paraId="5EE7DD96" w14:textId="77777777" w:rsidTr="005A7BCD">
        <w:trPr>
          <w:trHeight w:val="1115"/>
        </w:trPr>
        <w:tc>
          <w:tcPr>
            <w:tcW w:w="2715" w:type="pct"/>
            <w:shd w:val="clear" w:color="auto" w:fill="F2F2F2" w:themeFill="background1" w:themeFillShade="F2"/>
          </w:tcPr>
          <w:p w14:paraId="6EE7AA78"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1" w:name="_Hlk109209920"/>
            <w:r w:rsidRPr="00E34B4C">
              <w:rPr>
                <w:rFonts w:ascii="Times New Roman" w:eastAsiaTheme="minorEastAsia" w:hAnsi="Times New Roman"/>
                <w:b/>
                <w:bCs/>
                <w:lang w:eastAsia="lt-LT"/>
              </w:rPr>
              <w:t>Tiekėjo arba ūkio subjektų grupės dalyvių pavadinimas (-ai), juridinio asmens kodas</w:t>
            </w:r>
            <w:r w:rsidRPr="00E34B4C">
              <w:rPr>
                <w:rFonts w:ascii="Times New Roman" w:eastAsiaTheme="minorEastAsia" w:hAnsi="Times New Roman"/>
                <w:lang w:eastAsia="lt-LT"/>
              </w:rPr>
              <w:t xml:space="preserve"> (-ai) </w:t>
            </w:r>
            <w:r w:rsidRPr="00E34B4C">
              <w:rPr>
                <w:rFonts w:ascii="Times New Roman" w:eastAsiaTheme="minorEastAsia" w:hAnsi="Times New Roman"/>
                <w:i/>
                <w:lang w:eastAsia="lt-LT"/>
              </w:rPr>
              <w:t>(jeigu pasiūlymą teikia fizinis asmuo – verslo ar individualios veiklos pažymėjimo Nr. ar pan.)</w:t>
            </w:r>
            <w:r w:rsidRPr="00E34B4C">
              <w:rPr>
                <w:rFonts w:ascii="Times New Roman" w:eastAsiaTheme="minorEastAsia" w:hAnsi="Times New Roman"/>
                <w:iCs/>
                <w:lang w:eastAsia="lt-LT"/>
              </w:rPr>
              <w:t>, adresas (-ai)</w:t>
            </w:r>
          </w:p>
        </w:tc>
        <w:tc>
          <w:tcPr>
            <w:tcW w:w="2285" w:type="pct"/>
          </w:tcPr>
          <w:p w14:paraId="48839EB4"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03A5F621" w14:textId="77777777" w:rsidTr="005A7BCD">
        <w:trPr>
          <w:trHeight w:val="510"/>
        </w:trPr>
        <w:tc>
          <w:tcPr>
            <w:tcW w:w="2715" w:type="pct"/>
            <w:shd w:val="clear" w:color="auto" w:fill="F2F2F2" w:themeFill="background1" w:themeFillShade="F2"/>
          </w:tcPr>
          <w:p w14:paraId="002CB2EA" w14:textId="129635CA"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lang w:eastAsia="lt-LT"/>
              </w:rPr>
              <w:t xml:space="preserve">Tiekėjo </w:t>
            </w:r>
            <w:r w:rsidRPr="00E34B4C">
              <w:rPr>
                <w:rFonts w:ascii="Times New Roman" w:eastAsiaTheme="minorEastAsia" w:hAnsi="Times New Roman"/>
                <w:b/>
                <w:bCs/>
              </w:rPr>
              <w:t>valdymo ir (ar) priežiūros organas</w:t>
            </w:r>
            <w:r w:rsidRPr="00E34B4C">
              <w:rPr>
                <w:rFonts w:ascii="Times New Roman" w:eastAsiaTheme="minorEastAsia" w:hAnsi="Times New Roman"/>
              </w:rPr>
              <w:t xml:space="preserve"> </w:t>
            </w:r>
            <w:r w:rsidRPr="00E34B4C">
              <w:rPr>
                <w:rFonts w:ascii="Times New Roman" w:eastAsiaTheme="minorEastAsia" w:hAnsi="Times New Roman"/>
                <w:i/>
                <w:iCs/>
              </w:rPr>
              <w:t>(nurodoma, jeigu turi) (taikoma, kai yra nustatyti pašalinimo pagrindai)</w:t>
            </w:r>
          </w:p>
        </w:tc>
        <w:tc>
          <w:tcPr>
            <w:tcW w:w="2285" w:type="pct"/>
          </w:tcPr>
          <w:p w14:paraId="4DD8724E"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76D4B8C1" w14:textId="77777777" w:rsidTr="005A7BCD">
        <w:trPr>
          <w:trHeight w:val="510"/>
        </w:trPr>
        <w:tc>
          <w:tcPr>
            <w:tcW w:w="2715" w:type="pct"/>
            <w:shd w:val="clear" w:color="auto" w:fill="F2F2F2" w:themeFill="background1" w:themeFillShade="F2"/>
          </w:tcPr>
          <w:p w14:paraId="10DFFF0C" w14:textId="1C107717"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lang w:eastAsia="lt-LT"/>
              </w:rPr>
              <w:t>Tiekėją kontroliuojantis asmuo</w:t>
            </w:r>
            <w:r w:rsidR="00CD3CA4">
              <w:rPr>
                <w:rStyle w:val="FootnoteReference"/>
                <w:rFonts w:ascii="Times New Roman" w:eastAsiaTheme="minorEastAsia" w:hAnsi="Times New Roman"/>
                <w:b/>
                <w:bCs/>
                <w:lang w:eastAsia="lt-LT"/>
              </w:rPr>
              <w:footnoteReference w:id="2"/>
            </w:r>
            <w:r w:rsidR="00634BDE">
              <w:rPr>
                <w:rFonts w:ascii="Times New Roman" w:eastAsiaTheme="minorEastAsia" w:hAnsi="Times New Roman"/>
                <w:b/>
                <w:bCs/>
                <w:lang w:eastAsia="lt-LT"/>
              </w:rPr>
              <w:t xml:space="preserve"> </w:t>
            </w:r>
            <w:r w:rsidRPr="00E34B4C">
              <w:rPr>
                <w:rFonts w:ascii="Times New Roman" w:eastAsiaTheme="minorEastAsia" w:hAnsi="Times New Roman"/>
                <w:i/>
                <w:iCs/>
              </w:rPr>
              <w:t>(nurodoma, jeigu turi) (taikoma, kai yra nustatytas VPĮ 47 str. 9 d.)</w:t>
            </w:r>
          </w:p>
        </w:tc>
        <w:tc>
          <w:tcPr>
            <w:tcW w:w="2285" w:type="pct"/>
          </w:tcPr>
          <w:p w14:paraId="7C482587"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3E2AD658" w14:textId="77777777" w:rsidTr="005A7BCD">
        <w:trPr>
          <w:trHeight w:val="510"/>
        </w:trPr>
        <w:tc>
          <w:tcPr>
            <w:tcW w:w="2715" w:type="pct"/>
            <w:shd w:val="clear" w:color="auto" w:fill="F2F2F2" w:themeFill="background1" w:themeFillShade="F2"/>
          </w:tcPr>
          <w:p w14:paraId="59C0C91C" w14:textId="5B3F06CB" w:rsidR="00E34B4C" w:rsidRPr="00E34B4C" w:rsidRDefault="00AB7016" w:rsidP="00E34B4C">
            <w:pPr>
              <w:autoSpaceDN/>
              <w:spacing w:after="0" w:line="240" w:lineRule="auto"/>
              <w:jc w:val="both"/>
              <w:textAlignment w:val="auto"/>
              <w:rPr>
                <w:rFonts w:ascii="Times New Roman" w:eastAsiaTheme="minorEastAsia" w:hAnsi="Times New Roman"/>
                <w:b/>
                <w:bCs/>
                <w:lang w:eastAsia="lt-LT"/>
              </w:rPr>
            </w:pPr>
            <w:r w:rsidRPr="00297855">
              <w:rPr>
                <w:rFonts w:ascii="Times New Roman" w:hAnsi="Times New Roman"/>
                <w:b/>
                <w:bCs/>
              </w:rPr>
              <w:t xml:space="preserve">Ūkio subjektų grupės </w:t>
            </w:r>
            <w:r w:rsidRPr="00297855">
              <w:rPr>
                <w:rFonts w:ascii="Times New Roman" w:hAnsi="Times New Roman"/>
                <w:b/>
                <w:bCs/>
                <w:color w:val="000000"/>
              </w:rPr>
              <w:t>dalyvį kontroliuojantis</w:t>
            </w:r>
            <w:r w:rsidR="00E918AC">
              <w:rPr>
                <w:rFonts w:ascii="Times New Roman" w:hAnsi="Times New Roman"/>
                <w:b/>
                <w:bCs/>
                <w:color w:val="000000"/>
              </w:rPr>
              <w:t xml:space="preserve"> </w:t>
            </w:r>
            <w:r w:rsidRPr="00297855">
              <w:rPr>
                <w:rFonts w:ascii="Times New Roman" w:hAnsi="Times New Roman"/>
                <w:b/>
                <w:bCs/>
                <w:color w:val="000000"/>
              </w:rPr>
              <w:t>asmuo</w:t>
            </w:r>
            <w:r w:rsidR="00CD3CA4">
              <w:rPr>
                <w:rFonts w:ascii="Times New Roman" w:hAnsi="Times New Roman"/>
                <w:b/>
                <w:bCs/>
                <w:color w:val="000000"/>
                <w:vertAlign w:val="superscript"/>
              </w:rPr>
              <w:t>1</w:t>
            </w:r>
            <w:r w:rsidRPr="00297855">
              <w:rPr>
                <w:rFonts w:ascii="Times New Roman" w:hAnsi="Times New Roman"/>
                <w:b/>
                <w:bCs/>
                <w:color w:val="000000"/>
              </w:rPr>
              <w:t xml:space="preserve"> ir (ar) valdymo organas</w:t>
            </w:r>
            <w:r>
              <w:rPr>
                <w:rFonts w:ascii="Times New Roman" w:hAnsi="Times New Roman"/>
                <w:b/>
                <w:bCs/>
                <w:color w:val="000000"/>
              </w:rPr>
              <w:t>,</w:t>
            </w:r>
            <w:r w:rsidRPr="00297855">
              <w:rPr>
                <w:rFonts w:ascii="Times New Roman" w:hAnsi="Times New Roman"/>
                <w:b/>
                <w:bCs/>
                <w:color w:val="000000"/>
              </w:rPr>
              <w:t xml:space="preserve"> ir (ar) priežiūros organas </w:t>
            </w:r>
            <w:r w:rsidRPr="00297855">
              <w:rPr>
                <w:rFonts w:ascii="Times New Roman" w:hAnsi="Times New Roman"/>
                <w:i/>
                <w:iCs/>
                <w:color w:val="000000"/>
              </w:rPr>
              <w:t>(nurodoma jeigu turi, kai pasiūlymą teikia ūkio subjektų grupė) (</w:t>
            </w:r>
            <w:r w:rsidRPr="00F8353F">
              <w:rPr>
                <w:rFonts w:ascii="Times New Roman" w:hAnsi="Times New Roman"/>
                <w:i/>
                <w:iCs/>
                <w:color w:val="000000"/>
              </w:rPr>
              <w:t>taikoma, kai yra nustatyti pašalinimo pagrindai ir/arba kai yra nustatytas VPĮ 47 str. 9 d.)</w:t>
            </w:r>
          </w:p>
        </w:tc>
        <w:tc>
          <w:tcPr>
            <w:tcW w:w="2285" w:type="pct"/>
          </w:tcPr>
          <w:p w14:paraId="53F020E5"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253CC160" w14:textId="77777777" w:rsidTr="005A7BCD">
        <w:trPr>
          <w:trHeight w:val="510"/>
        </w:trPr>
        <w:tc>
          <w:tcPr>
            <w:tcW w:w="2715" w:type="pct"/>
            <w:shd w:val="clear" w:color="auto" w:fill="F2F2F2" w:themeFill="background1" w:themeFillShade="F2"/>
          </w:tcPr>
          <w:p w14:paraId="0C6DD00E" w14:textId="0F6FCBB9"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color w:val="000000"/>
                <w:lang w:eastAsia="lt-LT"/>
              </w:rPr>
              <w:t>Ūkio subjektą kontroliuojantis asmuo</w:t>
            </w:r>
            <w:r w:rsidR="0036678B">
              <w:rPr>
                <w:rFonts w:ascii="Times New Roman" w:eastAsiaTheme="minorEastAsia" w:hAnsi="Times New Roman"/>
                <w:b/>
                <w:bCs/>
                <w:color w:val="000000"/>
                <w:vertAlign w:val="superscript"/>
                <w:lang w:eastAsia="lt-LT"/>
              </w:rPr>
              <w:t>1</w:t>
            </w:r>
            <w:r w:rsidRPr="00E34B4C">
              <w:rPr>
                <w:rFonts w:ascii="Times New Roman" w:eastAsiaTheme="minorEastAsia" w:hAnsi="Times New Roman"/>
                <w:b/>
                <w:bCs/>
                <w:color w:val="000000"/>
                <w:lang w:eastAsia="lt-LT"/>
              </w:rPr>
              <w:t xml:space="preserve"> ir (ar) valdymo organas</w:t>
            </w:r>
            <w:r w:rsidR="008B2F8A">
              <w:rPr>
                <w:rFonts w:ascii="Times New Roman" w:eastAsiaTheme="minorEastAsia" w:hAnsi="Times New Roman"/>
                <w:b/>
                <w:bCs/>
                <w:color w:val="000000"/>
                <w:lang w:eastAsia="lt-LT"/>
              </w:rPr>
              <w:t>,</w:t>
            </w:r>
            <w:r w:rsidRPr="00E34B4C">
              <w:rPr>
                <w:rFonts w:ascii="Times New Roman" w:eastAsiaTheme="minorEastAsia" w:hAnsi="Times New Roman"/>
                <w:b/>
                <w:bCs/>
                <w:color w:val="000000"/>
                <w:lang w:eastAsia="lt-LT"/>
              </w:rPr>
              <w:t xml:space="preserve"> ir (ar) priežiūros organas</w:t>
            </w:r>
            <w:r w:rsidRPr="00E34B4C">
              <w:rPr>
                <w:rFonts w:ascii="Times New Roman" w:eastAsiaTheme="minorEastAsia" w:hAnsi="Times New Roman"/>
                <w:b/>
                <w:bCs/>
                <w:sz w:val="20"/>
                <w:szCs w:val="20"/>
                <w:lang w:eastAsia="lt-LT"/>
              </w:rPr>
              <w:t xml:space="preserve"> </w:t>
            </w:r>
            <w:r w:rsidRPr="00E34B4C">
              <w:rPr>
                <w:rFonts w:ascii="Times New Roman" w:eastAsia="Times New Roman" w:hAnsi="Times New Roman"/>
                <w:i/>
                <w:iCs/>
                <w:lang w:eastAsia="lt-LT"/>
              </w:rPr>
              <w:t>(nurodoma jeigu turi)</w:t>
            </w:r>
            <w:r w:rsidRPr="00E34B4C">
              <w:rPr>
                <w:rFonts w:ascii="Times New Roman" w:eastAsiaTheme="minorEastAsia" w:hAnsi="Times New Roman"/>
                <w:i/>
                <w:iCs/>
              </w:rPr>
              <w:t xml:space="preserve"> (taikoma, kai yra nustatyti pašalinimo pagrindai ir/arba kai yra nustatytas VPĮ 47 str. 9 d.)</w:t>
            </w:r>
          </w:p>
        </w:tc>
        <w:tc>
          <w:tcPr>
            <w:tcW w:w="2285" w:type="pct"/>
          </w:tcPr>
          <w:p w14:paraId="6BD353A5"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27F41647" w14:textId="77777777" w:rsidTr="005A7BCD">
        <w:trPr>
          <w:trHeight w:val="510"/>
        </w:trPr>
        <w:tc>
          <w:tcPr>
            <w:tcW w:w="2715" w:type="pct"/>
            <w:shd w:val="clear" w:color="auto" w:fill="F2F2F2" w:themeFill="background1" w:themeFillShade="F2"/>
          </w:tcPr>
          <w:p w14:paraId="3DA59CA7" w14:textId="77777777"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1"/>
    <w:p w14:paraId="128B22A5" w14:textId="46814CAB" w:rsidR="00E34B4C" w:rsidRPr="002E04A9" w:rsidRDefault="00E34B4C" w:rsidP="00E34B4C">
      <w:pPr>
        <w:autoSpaceDN/>
        <w:spacing w:after="0" w:line="240" w:lineRule="auto"/>
        <w:jc w:val="both"/>
        <w:textAlignment w:val="auto"/>
        <w:rPr>
          <w:rFonts w:ascii="Times New Roman" w:eastAsiaTheme="minorEastAsia" w:hAnsi="Times New Roman"/>
          <w:sz w:val="20"/>
          <w:szCs w:val="20"/>
          <w:lang w:eastAsia="lt-LT"/>
        </w:rPr>
      </w:pPr>
      <w:r w:rsidRPr="00E34B4C">
        <w:rPr>
          <w:rFonts w:ascii="Times New Roman" w:eastAsiaTheme="minorEastAsia" w:hAnsi="Times New Roman"/>
          <w:sz w:val="20"/>
          <w:lang w:eastAsia="lt-LT"/>
        </w:rPr>
        <w:t>1.</w:t>
      </w:r>
      <w:r w:rsidRPr="002E04A9">
        <w:rPr>
          <w:rFonts w:ascii="Times New Roman" w:eastAsiaTheme="minorEastAsia" w:hAnsi="Times New Roman"/>
          <w:sz w:val="20"/>
          <w:szCs w:val="20"/>
          <w:lang w:eastAsia="lt-LT"/>
        </w:rPr>
        <w:t xml:space="preserve"> Šiuo pasiūlymu pažymime, kad sutinkame su visomis Konkurso/Pirkimo sąlygomis ir patvirtiname, kad mūsų siūlomos Prekės/Paslaugos atitinka vis</w:t>
      </w:r>
      <w:r w:rsidR="00341840" w:rsidRPr="002E04A9">
        <w:rPr>
          <w:rFonts w:ascii="Times New Roman" w:eastAsiaTheme="minorEastAsia" w:hAnsi="Times New Roman"/>
          <w:sz w:val="20"/>
          <w:szCs w:val="20"/>
          <w:lang w:eastAsia="lt-LT"/>
        </w:rPr>
        <w:t>u</w:t>
      </w:r>
      <w:r w:rsidRPr="002E04A9">
        <w:rPr>
          <w:rFonts w:ascii="Times New Roman" w:eastAsiaTheme="minorEastAsia" w:hAnsi="Times New Roman"/>
          <w:sz w:val="20"/>
          <w:szCs w:val="20"/>
          <w:lang w:eastAsia="lt-LT"/>
        </w:rPr>
        <w:t xml:space="preserve">s </w:t>
      </w:r>
      <w:r w:rsidR="00341840" w:rsidRPr="002E04A9">
        <w:rPr>
          <w:rFonts w:ascii="Times New Roman" w:eastAsiaTheme="minorEastAsia" w:hAnsi="Times New Roman"/>
          <w:sz w:val="20"/>
          <w:szCs w:val="20"/>
          <w:lang w:eastAsia="lt-LT"/>
        </w:rPr>
        <w:t>pirkimo dokumentuose</w:t>
      </w:r>
      <w:r w:rsidRPr="002E04A9">
        <w:rPr>
          <w:rFonts w:ascii="Times New Roman" w:eastAsiaTheme="minorEastAsia" w:hAnsi="Times New Roman"/>
          <w:sz w:val="20"/>
          <w:szCs w:val="20"/>
          <w:lang w:eastAsia="lt-LT"/>
        </w:rPr>
        <w:t xml:space="preserve"> nurodytus keliamus reikalavimus.</w:t>
      </w:r>
    </w:p>
    <w:p w14:paraId="7EBCC145" w14:textId="77777777" w:rsidR="00E34B4C" w:rsidRPr="002E04A9" w:rsidRDefault="00E34B4C" w:rsidP="00E34B4C">
      <w:pPr>
        <w:autoSpaceDN/>
        <w:spacing w:after="0" w:line="240" w:lineRule="auto"/>
        <w:jc w:val="both"/>
        <w:textAlignment w:val="auto"/>
        <w:rPr>
          <w:rFonts w:ascii="Times New Roman" w:eastAsiaTheme="minorEastAsia" w:hAnsi="Times New Roman"/>
          <w:sz w:val="20"/>
          <w:szCs w:val="20"/>
          <w:lang w:eastAsia="lt-LT"/>
        </w:rPr>
      </w:pPr>
      <w:r w:rsidRPr="002E04A9">
        <w:rPr>
          <w:rFonts w:ascii="Times New Roman" w:eastAsiaTheme="minorEastAsia" w:hAnsi="Times New Roman"/>
          <w:sz w:val="20"/>
          <w:szCs w:val="20"/>
          <w:lang w:eastAsia="lt-LT"/>
        </w:rPr>
        <w:t>2. CVP IS elektroninėmis priemonėmis pateikdami pasiūlymą, patvirtiname, kad dokumentų skaitmeninės kopijos ir CVP IS elektroninėmis priemonėmis pateikti duomenys yra tikri.</w:t>
      </w:r>
    </w:p>
    <w:p w14:paraId="62363F80" w14:textId="5E178335" w:rsidR="002A7F70" w:rsidRPr="002E04A9" w:rsidRDefault="00E34B4C" w:rsidP="00CF3236">
      <w:pPr>
        <w:autoSpaceDN/>
        <w:spacing w:after="0" w:line="240" w:lineRule="auto"/>
        <w:jc w:val="both"/>
        <w:textAlignment w:val="auto"/>
        <w:rPr>
          <w:sz w:val="20"/>
          <w:szCs w:val="20"/>
        </w:rPr>
      </w:pPr>
      <w:r w:rsidRPr="002E04A9">
        <w:rPr>
          <w:rFonts w:ascii="Times New Roman" w:eastAsiaTheme="minorEastAsia" w:hAnsi="Times New Roman"/>
          <w:sz w:val="20"/>
          <w:szCs w:val="20"/>
          <w:lang w:eastAsia="lt-LT"/>
        </w:rPr>
        <w:t>3. Patvirtiname, kad jei pasiūlyme nenurodyti kolegialaus priežiūros/valdymo organų nariai, šie organai juridiniuose asmenyse nėra sudaryti (taikoma, kai pirkimo dokumentuose nustatyti pašalinimo pagrindai).</w:t>
      </w:r>
    </w:p>
    <w:p w14:paraId="7EEE4076" w14:textId="77777777" w:rsidR="00C407CD" w:rsidRDefault="00C407CD" w:rsidP="00F25C83">
      <w:pPr>
        <w:spacing w:after="0" w:line="240" w:lineRule="auto"/>
        <w:rPr>
          <w:rFonts w:ascii="Times New Roman" w:eastAsiaTheme="minorEastAsia" w:hAnsi="Times New Roman"/>
          <w:b/>
          <w:bCs/>
          <w:vertAlign w:val="superscript"/>
          <w:lang w:eastAsia="lt-LT"/>
        </w:rPr>
      </w:pPr>
    </w:p>
    <w:p w14:paraId="6CC78B0B" w14:textId="77777777" w:rsidR="009A59FA" w:rsidRDefault="009A59FA" w:rsidP="009A59FA">
      <w:pPr>
        <w:spacing w:after="0" w:line="240" w:lineRule="auto"/>
        <w:jc w:val="both"/>
        <w:rPr>
          <w:rFonts w:ascii="Times New Roman" w:hAnsi="Times New Roman"/>
        </w:rPr>
      </w:pPr>
    </w:p>
    <w:p w14:paraId="12068F2D" w14:textId="77777777" w:rsidR="004C2369" w:rsidRPr="00EF4903" w:rsidRDefault="004C2369" w:rsidP="009A59FA">
      <w:pPr>
        <w:spacing w:after="0" w:line="240" w:lineRule="auto"/>
        <w:jc w:val="both"/>
        <w:rPr>
          <w:rFonts w:ascii="Times New Roman" w:hAnsi="Times New Roman"/>
        </w:rPr>
      </w:pPr>
    </w:p>
    <w:p w14:paraId="0D59BF30" w14:textId="0C78A7E8" w:rsidR="00341840" w:rsidRPr="00EF4903" w:rsidRDefault="00E918AC" w:rsidP="00F25C83">
      <w:pPr>
        <w:autoSpaceDN/>
        <w:spacing w:after="0" w:line="240" w:lineRule="auto"/>
        <w:textAlignment w:val="auto"/>
        <w:rPr>
          <w:rFonts w:ascii="Times New Roman" w:eastAsiaTheme="minorEastAsia" w:hAnsi="Times New Roman"/>
          <w:b/>
          <w:bCs/>
          <w:lang w:eastAsia="lt-LT"/>
        </w:rPr>
      </w:pPr>
      <w:r w:rsidRPr="00EF4903">
        <w:rPr>
          <w:rFonts w:ascii="Times New Roman" w:eastAsiaTheme="minorEastAsia" w:hAnsi="Times New Roman"/>
          <w:b/>
          <w:bCs/>
          <w:lang w:eastAsia="lt-LT"/>
        </w:rPr>
        <w:t xml:space="preserve">Informacija apie </w:t>
      </w:r>
      <w:r w:rsidR="00C407CD" w:rsidRPr="00EF4903">
        <w:rPr>
          <w:rFonts w:ascii="Times New Roman" w:eastAsiaTheme="minorEastAsia" w:hAnsi="Times New Roman"/>
          <w:b/>
          <w:bCs/>
          <w:lang w:eastAsia="lt-LT"/>
        </w:rPr>
        <w:t>įrangos</w:t>
      </w:r>
      <w:r w:rsidRPr="00EF4903">
        <w:rPr>
          <w:rFonts w:ascii="Times New Roman" w:eastAsiaTheme="minorEastAsia" w:hAnsi="Times New Roman"/>
          <w:b/>
          <w:bCs/>
          <w:lang w:eastAsia="lt-LT"/>
        </w:rPr>
        <w:t xml:space="preserve"> gamintoją</w:t>
      </w:r>
      <w:r w:rsidR="007D6CAD" w:rsidRPr="00EF4903">
        <w:rPr>
          <w:rFonts w:ascii="Times New Roman" w:eastAsiaTheme="minorEastAsia" w:hAnsi="Times New Roman"/>
          <w:b/>
          <w:bCs/>
          <w:lang w:eastAsia="lt-LT"/>
        </w:rPr>
        <w:t xml:space="preserve"> (-us)</w:t>
      </w:r>
    </w:p>
    <w:tbl>
      <w:tblPr>
        <w:tblStyle w:val="TableGrid3"/>
        <w:tblW w:w="5000" w:type="pct"/>
        <w:tblLook w:val="04A0" w:firstRow="1" w:lastRow="0" w:firstColumn="1" w:lastColumn="0" w:noHBand="0" w:noVBand="1"/>
      </w:tblPr>
      <w:tblGrid>
        <w:gridCol w:w="3113"/>
        <w:gridCol w:w="2694"/>
        <w:gridCol w:w="2268"/>
        <w:gridCol w:w="1836"/>
      </w:tblGrid>
      <w:tr w:rsidR="002B5A8E" w:rsidRPr="00EF4903" w14:paraId="2357B4F1" w14:textId="28FCF39E" w:rsidTr="00AA353A">
        <w:trPr>
          <w:trHeight w:val="745"/>
        </w:trPr>
        <w:tc>
          <w:tcPr>
            <w:tcW w:w="1570" w:type="pct"/>
            <w:shd w:val="clear" w:color="auto" w:fill="F2F2F2" w:themeFill="background1" w:themeFillShade="F2"/>
            <w:vAlign w:val="center"/>
            <w:hideMark/>
          </w:tcPr>
          <w:p w14:paraId="252F47F7" w14:textId="77777777" w:rsidR="002B5A8E" w:rsidRPr="00EF4903" w:rsidRDefault="002B5A8E" w:rsidP="002E04A9">
            <w:pPr>
              <w:jc w:val="center"/>
              <w:rPr>
                <w:rFonts w:eastAsiaTheme="minorHAnsi"/>
                <w:bCs/>
                <w:sz w:val="22"/>
                <w:szCs w:val="22"/>
              </w:rPr>
            </w:pPr>
            <w:r w:rsidRPr="00EF4903">
              <w:rPr>
                <w:rFonts w:eastAsiaTheme="minorHAnsi"/>
                <w:bCs/>
                <w:sz w:val="22"/>
                <w:szCs w:val="22"/>
              </w:rPr>
              <w:t>Pavadinimas</w:t>
            </w:r>
          </w:p>
        </w:tc>
        <w:tc>
          <w:tcPr>
            <w:tcW w:w="1359" w:type="pct"/>
            <w:shd w:val="clear" w:color="auto" w:fill="F2F2F2" w:themeFill="background1" w:themeFillShade="F2"/>
            <w:vAlign w:val="center"/>
          </w:tcPr>
          <w:p w14:paraId="7164AB13" w14:textId="1C76CE4D" w:rsidR="002B5A8E" w:rsidRPr="00EF4903" w:rsidRDefault="002B5A8E" w:rsidP="002E04A9">
            <w:pPr>
              <w:autoSpaceDE w:val="0"/>
              <w:autoSpaceDN w:val="0"/>
              <w:adjustRightInd w:val="0"/>
              <w:jc w:val="center"/>
              <w:rPr>
                <w:bCs/>
                <w:color w:val="000000"/>
                <w:sz w:val="22"/>
                <w:szCs w:val="22"/>
              </w:rPr>
            </w:pPr>
            <w:r w:rsidRPr="00EF4903">
              <w:rPr>
                <w:bCs/>
                <w:color w:val="000000"/>
                <w:sz w:val="22"/>
                <w:szCs w:val="22"/>
              </w:rPr>
              <w:t xml:space="preserve">Nurodomas juridinio asmens </w:t>
            </w:r>
            <w:r w:rsidRPr="00EF4903">
              <w:rPr>
                <w:b/>
                <w:bCs/>
                <w:color w:val="000000"/>
                <w:sz w:val="22"/>
                <w:szCs w:val="22"/>
              </w:rPr>
              <w:t>pavadinimas</w:t>
            </w:r>
            <w:r w:rsidRPr="00EF4903">
              <w:rPr>
                <w:bCs/>
                <w:color w:val="000000"/>
                <w:sz w:val="22"/>
                <w:szCs w:val="22"/>
              </w:rPr>
              <w:t xml:space="preserve">, kodas </w:t>
            </w:r>
            <w:r w:rsidRPr="00EF4903">
              <w:rPr>
                <w:bCs/>
                <w:i/>
                <w:color w:val="000000"/>
                <w:sz w:val="22"/>
                <w:szCs w:val="22"/>
              </w:rPr>
              <w:t>arba</w:t>
            </w:r>
          </w:p>
          <w:p w14:paraId="3E03FE66" w14:textId="3E04207F" w:rsidR="002B5A8E" w:rsidRPr="00EF4903" w:rsidRDefault="002B5A8E" w:rsidP="002E04A9">
            <w:pPr>
              <w:autoSpaceDE w:val="0"/>
              <w:autoSpaceDN w:val="0"/>
              <w:adjustRightInd w:val="0"/>
              <w:jc w:val="center"/>
              <w:rPr>
                <w:color w:val="000000"/>
                <w:sz w:val="22"/>
                <w:szCs w:val="22"/>
              </w:rPr>
            </w:pPr>
            <w:r w:rsidRPr="00EF4903">
              <w:rPr>
                <w:bCs/>
                <w:color w:val="000000"/>
                <w:sz w:val="22"/>
                <w:szCs w:val="22"/>
              </w:rPr>
              <w:t xml:space="preserve">fizinio asmens </w:t>
            </w:r>
            <w:r w:rsidRPr="00EF4903">
              <w:rPr>
                <w:b/>
                <w:bCs/>
                <w:color w:val="000000"/>
                <w:sz w:val="22"/>
                <w:szCs w:val="22"/>
              </w:rPr>
              <w:t xml:space="preserve">vardas ir pavardė </w:t>
            </w:r>
          </w:p>
        </w:tc>
        <w:tc>
          <w:tcPr>
            <w:tcW w:w="1144" w:type="pct"/>
            <w:shd w:val="clear" w:color="auto" w:fill="F2F2F2" w:themeFill="background1" w:themeFillShade="F2"/>
            <w:vAlign w:val="center"/>
          </w:tcPr>
          <w:p w14:paraId="3A436AB1" w14:textId="77777777" w:rsidR="002B5A8E" w:rsidRPr="00EF4903" w:rsidRDefault="002B5A8E" w:rsidP="002E04A9">
            <w:pPr>
              <w:autoSpaceDE w:val="0"/>
              <w:autoSpaceDN w:val="0"/>
              <w:adjustRightInd w:val="0"/>
              <w:jc w:val="center"/>
              <w:rPr>
                <w:bCs/>
                <w:color w:val="000000"/>
                <w:sz w:val="22"/>
                <w:szCs w:val="22"/>
              </w:rPr>
            </w:pPr>
            <w:r w:rsidRPr="00EF4903">
              <w:rPr>
                <w:bCs/>
                <w:color w:val="000000"/>
                <w:sz w:val="22"/>
                <w:szCs w:val="22"/>
              </w:rPr>
              <w:t xml:space="preserve">Nurodoma juridinio asmens </w:t>
            </w:r>
            <w:r w:rsidRPr="00EF4903">
              <w:rPr>
                <w:b/>
                <w:bCs/>
                <w:color w:val="000000"/>
                <w:sz w:val="22"/>
                <w:szCs w:val="22"/>
              </w:rPr>
              <w:t>registracijos vieta</w:t>
            </w:r>
            <w:r w:rsidRPr="00EF4903">
              <w:rPr>
                <w:bCs/>
                <w:color w:val="000000"/>
                <w:sz w:val="22"/>
                <w:szCs w:val="22"/>
              </w:rPr>
              <w:t xml:space="preserve"> </w:t>
            </w:r>
          </w:p>
          <w:p w14:paraId="6BA7E70C" w14:textId="230137FB" w:rsidR="002B5A8E" w:rsidRPr="00EF4903" w:rsidRDefault="002B5A8E" w:rsidP="002E04A9">
            <w:pPr>
              <w:autoSpaceDE w:val="0"/>
              <w:autoSpaceDN w:val="0"/>
              <w:adjustRightInd w:val="0"/>
              <w:jc w:val="center"/>
              <w:rPr>
                <w:bCs/>
                <w:color w:val="000000"/>
                <w:sz w:val="22"/>
                <w:szCs w:val="22"/>
              </w:rPr>
            </w:pPr>
            <w:r w:rsidRPr="00EF4903">
              <w:rPr>
                <w:bCs/>
                <w:i/>
                <w:color w:val="000000"/>
                <w:sz w:val="22"/>
                <w:szCs w:val="22"/>
              </w:rPr>
              <w:t xml:space="preserve">arba </w:t>
            </w:r>
            <w:r w:rsidRPr="00EF4903">
              <w:rPr>
                <w:bCs/>
                <w:color w:val="000000"/>
                <w:sz w:val="22"/>
                <w:szCs w:val="22"/>
              </w:rPr>
              <w:t xml:space="preserve">fizinio asmens </w:t>
            </w:r>
            <w:r w:rsidRPr="00EF4903">
              <w:rPr>
                <w:b/>
                <w:bCs/>
                <w:color w:val="000000"/>
                <w:sz w:val="22"/>
                <w:szCs w:val="22"/>
              </w:rPr>
              <w:t>pilietybė ir nuolatinė (deklaruota) gyvenamoji vieta</w:t>
            </w:r>
          </w:p>
        </w:tc>
        <w:tc>
          <w:tcPr>
            <w:tcW w:w="926" w:type="pct"/>
            <w:shd w:val="clear" w:color="auto" w:fill="F2F2F2" w:themeFill="background1" w:themeFillShade="F2"/>
            <w:vAlign w:val="center"/>
          </w:tcPr>
          <w:p w14:paraId="6639BE2D" w14:textId="51BC3EBC" w:rsidR="002B5A8E" w:rsidRPr="00EF4903" w:rsidRDefault="002B5A8E" w:rsidP="002E04A9">
            <w:pPr>
              <w:autoSpaceDE w:val="0"/>
              <w:autoSpaceDN w:val="0"/>
              <w:adjustRightInd w:val="0"/>
              <w:jc w:val="center"/>
              <w:rPr>
                <w:bCs/>
                <w:sz w:val="22"/>
                <w:szCs w:val="22"/>
              </w:rPr>
            </w:pPr>
            <w:r w:rsidRPr="00EF4903">
              <w:rPr>
                <w:bCs/>
                <w:sz w:val="22"/>
                <w:szCs w:val="22"/>
              </w:rPr>
              <w:t>Kartu su pasiūlymu pateikiama</w:t>
            </w:r>
          </w:p>
          <w:p w14:paraId="0B1AC493" w14:textId="77777777" w:rsidR="002B5A8E" w:rsidRPr="00EF4903" w:rsidRDefault="002B5A8E" w:rsidP="002E04A9">
            <w:pPr>
              <w:autoSpaceDE w:val="0"/>
              <w:adjustRightInd w:val="0"/>
              <w:jc w:val="center"/>
              <w:rPr>
                <w:bCs/>
                <w:color w:val="000000"/>
                <w:sz w:val="22"/>
                <w:szCs w:val="22"/>
              </w:rPr>
            </w:pPr>
          </w:p>
        </w:tc>
      </w:tr>
      <w:tr w:rsidR="002B5A8E" w:rsidRPr="00EF4903" w14:paraId="17D46917" w14:textId="1CF3FC84" w:rsidTr="00AA353A">
        <w:trPr>
          <w:trHeight w:val="275"/>
        </w:trPr>
        <w:tc>
          <w:tcPr>
            <w:tcW w:w="1570" w:type="pct"/>
          </w:tcPr>
          <w:p w14:paraId="76C54582" w14:textId="77777777" w:rsidR="002B5A8E" w:rsidRPr="00EF4903" w:rsidRDefault="002B5A8E" w:rsidP="002B5A8E">
            <w:pPr>
              <w:jc w:val="center"/>
              <w:rPr>
                <w:iCs/>
                <w:color w:val="FF0000"/>
                <w:sz w:val="22"/>
                <w:szCs w:val="22"/>
              </w:rPr>
            </w:pPr>
            <w:r w:rsidRPr="00EF4903">
              <w:rPr>
                <w:iCs/>
                <w:sz w:val="22"/>
                <w:szCs w:val="22"/>
              </w:rPr>
              <w:t>1</w:t>
            </w:r>
          </w:p>
        </w:tc>
        <w:tc>
          <w:tcPr>
            <w:tcW w:w="1359" w:type="pct"/>
          </w:tcPr>
          <w:p w14:paraId="090882C4" w14:textId="77777777" w:rsidR="002B5A8E" w:rsidRPr="00EF4903" w:rsidRDefault="002B5A8E" w:rsidP="002B5A8E">
            <w:pPr>
              <w:autoSpaceDE w:val="0"/>
              <w:autoSpaceDN w:val="0"/>
              <w:adjustRightInd w:val="0"/>
              <w:jc w:val="center"/>
              <w:rPr>
                <w:rFonts w:eastAsia="Calibri"/>
                <w:sz w:val="22"/>
                <w:szCs w:val="22"/>
              </w:rPr>
            </w:pPr>
            <w:r w:rsidRPr="00EF4903">
              <w:rPr>
                <w:rFonts w:eastAsia="Calibri"/>
                <w:sz w:val="22"/>
                <w:szCs w:val="22"/>
              </w:rPr>
              <w:t>2</w:t>
            </w:r>
          </w:p>
        </w:tc>
        <w:tc>
          <w:tcPr>
            <w:tcW w:w="1144" w:type="pct"/>
          </w:tcPr>
          <w:p w14:paraId="268D5A78" w14:textId="77777777" w:rsidR="002B5A8E" w:rsidRPr="00EF4903" w:rsidRDefault="002B5A8E" w:rsidP="002B5A8E">
            <w:pPr>
              <w:autoSpaceDE w:val="0"/>
              <w:autoSpaceDN w:val="0"/>
              <w:adjustRightInd w:val="0"/>
              <w:jc w:val="center"/>
              <w:rPr>
                <w:rFonts w:eastAsia="Calibri"/>
                <w:strike/>
                <w:sz w:val="22"/>
                <w:szCs w:val="22"/>
              </w:rPr>
            </w:pPr>
            <w:r w:rsidRPr="00EF4903">
              <w:rPr>
                <w:rFonts w:eastAsia="Calibri"/>
                <w:sz w:val="22"/>
                <w:szCs w:val="22"/>
              </w:rPr>
              <w:t>3</w:t>
            </w:r>
          </w:p>
        </w:tc>
        <w:tc>
          <w:tcPr>
            <w:tcW w:w="926" w:type="pct"/>
          </w:tcPr>
          <w:p w14:paraId="572B27DF" w14:textId="5041A12F" w:rsidR="002B5A8E" w:rsidRPr="00EF4903" w:rsidRDefault="002B5A8E" w:rsidP="002B5A8E">
            <w:pPr>
              <w:autoSpaceDE w:val="0"/>
              <w:adjustRightInd w:val="0"/>
              <w:jc w:val="center"/>
              <w:rPr>
                <w:sz w:val="22"/>
                <w:szCs w:val="22"/>
              </w:rPr>
            </w:pPr>
            <w:r w:rsidRPr="00EF4903">
              <w:rPr>
                <w:rFonts w:eastAsia="Calibri"/>
                <w:sz w:val="22"/>
                <w:szCs w:val="22"/>
              </w:rPr>
              <w:t>4</w:t>
            </w:r>
          </w:p>
        </w:tc>
      </w:tr>
      <w:tr w:rsidR="00181DD4" w:rsidRPr="00EF4903" w14:paraId="3F31AD85" w14:textId="2DA580A3" w:rsidTr="00AA353A">
        <w:trPr>
          <w:trHeight w:val="559"/>
        </w:trPr>
        <w:tc>
          <w:tcPr>
            <w:tcW w:w="1570" w:type="pct"/>
          </w:tcPr>
          <w:p w14:paraId="4AD0535F" w14:textId="0A0BCBF1" w:rsidR="00181DD4" w:rsidRPr="00EF4903" w:rsidRDefault="00181DD4" w:rsidP="008D215F">
            <w:pPr>
              <w:pStyle w:val="ListParagraph"/>
              <w:numPr>
                <w:ilvl w:val="1"/>
                <w:numId w:val="28"/>
              </w:numPr>
              <w:tabs>
                <w:tab w:val="left" w:pos="459"/>
              </w:tabs>
              <w:ind w:left="0" w:firstLine="0"/>
              <w:jc w:val="both"/>
              <w:rPr>
                <w:rFonts w:ascii="Times New Roman" w:hAnsi="Times New Roman"/>
                <w:b/>
                <w:bCs/>
                <w:i/>
                <w:color w:val="538135" w:themeColor="accent6" w:themeShade="BF"/>
                <w:sz w:val="22"/>
                <w:szCs w:val="22"/>
                <w:lang w:val="lt-LT"/>
              </w:rPr>
            </w:pPr>
            <w:r w:rsidRPr="00EF4903">
              <w:rPr>
                <w:rFonts w:ascii="Times New Roman" w:hAnsi="Times New Roman"/>
                <w:b/>
                <w:bCs/>
                <w:i/>
                <w:color w:val="538135" w:themeColor="accent6" w:themeShade="BF"/>
                <w:sz w:val="22"/>
                <w:szCs w:val="22"/>
                <w:lang w:val="lt-LT"/>
              </w:rPr>
              <w:t>Rezervinio duomenų kopijavimo ir atstatymo SAN tipo duomenų saugyklų gamintojas:</w:t>
            </w:r>
          </w:p>
        </w:tc>
        <w:tc>
          <w:tcPr>
            <w:tcW w:w="1359" w:type="pct"/>
          </w:tcPr>
          <w:p w14:paraId="351B504F" w14:textId="57C3A1A3" w:rsidR="00181DD4" w:rsidRPr="00EF4903" w:rsidRDefault="00181DD4" w:rsidP="00C407CD">
            <w:pPr>
              <w:autoSpaceDE w:val="0"/>
              <w:adjustRightInd w:val="0"/>
              <w:jc w:val="both"/>
              <w:rPr>
                <w:rFonts w:eastAsia="Calibri"/>
                <w:sz w:val="22"/>
                <w:szCs w:val="22"/>
              </w:rPr>
            </w:pPr>
          </w:p>
          <w:p w14:paraId="283FD0E1" w14:textId="6A1935A0" w:rsidR="00181DD4" w:rsidRPr="00EF4903" w:rsidRDefault="00181DD4" w:rsidP="005C536D">
            <w:pPr>
              <w:autoSpaceDE w:val="0"/>
              <w:autoSpaceDN w:val="0"/>
              <w:adjustRightInd w:val="0"/>
              <w:jc w:val="both"/>
              <w:rPr>
                <w:rFonts w:eastAsia="Calibri"/>
                <w:sz w:val="22"/>
                <w:szCs w:val="22"/>
              </w:rPr>
            </w:pPr>
          </w:p>
        </w:tc>
        <w:tc>
          <w:tcPr>
            <w:tcW w:w="1144" w:type="pct"/>
          </w:tcPr>
          <w:p w14:paraId="7F6ACC6F" w14:textId="071CBF0A" w:rsidR="00181DD4" w:rsidRPr="00EF4903" w:rsidRDefault="00181DD4" w:rsidP="00557B5E">
            <w:pPr>
              <w:autoSpaceDE w:val="0"/>
              <w:autoSpaceDN w:val="0"/>
              <w:adjustRightInd w:val="0"/>
              <w:rPr>
                <w:rFonts w:eastAsia="Calibri"/>
                <w:strike/>
                <w:sz w:val="22"/>
                <w:szCs w:val="22"/>
              </w:rPr>
            </w:pPr>
          </w:p>
        </w:tc>
        <w:tc>
          <w:tcPr>
            <w:tcW w:w="926" w:type="pct"/>
            <w:vMerge w:val="restart"/>
          </w:tcPr>
          <w:p w14:paraId="4144B2E6" w14:textId="1CD550D8" w:rsidR="00181DD4" w:rsidRPr="00EF4903" w:rsidRDefault="00181DD4" w:rsidP="005C536D">
            <w:pPr>
              <w:autoSpaceDE w:val="0"/>
              <w:adjustRightInd w:val="0"/>
              <w:jc w:val="both"/>
              <w:rPr>
                <w:sz w:val="22"/>
                <w:szCs w:val="22"/>
              </w:rPr>
            </w:pPr>
            <w:r w:rsidRPr="00EF4903">
              <w:rPr>
                <w:rFonts w:eastAsia="Calibri"/>
                <w:sz w:val="22"/>
                <w:szCs w:val="22"/>
              </w:rPr>
              <w:t xml:space="preserve">Viešųjų pirkimų tarnybos nustatytos formos Nacionalinio </w:t>
            </w:r>
            <w:r w:rsidRPr="00EF4903">
              <w:rPr>
                <w:rFonts w:eastAsia="Calibri"/>
                <w:sz w:val="22"/>
                <w:szCs w:val="22"/>
              </w:rPr>
              <w:lastRenderedPageBreak/>
              <w:t>saugumo reikalavimų atitikties deklaracija</w:t>
            </w:r>
          </w:p>
        </w:tc>
      </w:tr>
      <w:tr w:rsidR="00181DD4" w:rsidRPr="00EF4903" w14:paraId="72ADB0CE" w14:textId="038FF88D" w:rsidTr="00B94EE3">
        <w:trPr>
          <w:trHeight w:val="1178"/>
        </w:trPr>
        <w:tc>
          <w:tcPr>
            <w:tcW w:w="1570" w:type="pct"/>
          </w:tcPr>
          <w:p w14:paraId="1295C028" w14:textId="2D861406" w:rsidR="00181DD4" w:rsidRPr="00EF4903" w:rsidRDefault="00181DD4" w:rsidP="0043761C">
            <w:pPr>
              <w:pStyle w:val="ListParagraph"/>
              <w:numPr>
                <w:ilvl w:val="1"/>
                <w:numId w:val="28"/>
              </w:numPr>
              <w:tabs>
                <w:tab w:val="left" w:pos="459"/>
              </w:tabs>
              <w:ind w:left="34" w:hanging="34"/>
              <w:jc w:val="both"/>
              <w:rPr>
                <w:rFonts w:ascii="Times New Roman" w:hAnsi="Times New Roman"/>
                <w:b/>
                <w:bCs/>
                <w:i/>
                <w:color w:val="538135" w:themeColor="accent6" w:themeShade="BF"/>
                <w:sz w:val="22"/>
                <w:szCs w:val="22"/>
                <w:lang w:val="lt-LT"/>
              </w:rPr>
            </w:pPr>
            <w:r w:rsidRPr="00EF4903">
              <w:rPr>
                <w:rFonts w:ascii="Times New Roman" w:hAnsi="Times New Roman"/>
                <w:b/>
                <w:bCs/>
                <w:i/>
                <w:color w:val="538135" w:themeColor="accent6" w:themeShade="BF"/>
                <w:sz w:val="22"/>
                <w:szCs w:val="22"/>
                <w:lang w:val="lt-LT"/>
              </w:rPr>
              <w:lastRenderedPageBreak/>
              <w:t>Rezervinio duomenų kopijavimo ir atstatymo SAN tipo duomenų saugyklų  gamintoją (tiesiogiai ar netiesiogiai) kontroliuojantis asmuo</w:t>
            </w:r>
            <w:r w:rsidRPr="00EF4903">
              <w:rPr>
                <w:rFonts w:ascii="Times New Roman" w:hAnsi="Times New Roman"/>
                <w:b/>
                <w:bCs/>
                <w:i/>
                <w:color w:val="538135" w:themeColor="accent6" w:themeShade="BF"/>
                <w:sz w:val="22"/>
                <w:szCs w:val="22"/>
                <w:vertAlign w:val="superscript"/>
                <w:lang w:val="lt-LT"/>
              </w:rPr>
              <w:t>1</w:t>
            </w:r>
            <w:r w:rsidRPr="00EF4903">
              <w:rPr>
                <w:rFonts w:ascii="Times New Roman" w:hAnsi="Times New Roman"/>
                <w:b/>
                <w:bCs/>
                <w:i/>
                <w:color w:val="538135" w:themeColor="accent6" w:themeShade="BF"/>
                <w:sz w:val="22"/>
                <w:szCs w:val="22"/>
                <w:lang w:val="lt-LT"/>
              </w:rPr>
              <w:t>:</w:t>
            </w:r>
          </w:p>
        </w:tc>
        <w:tc>
          <w:tcPr>
            <w:tcW w:w="1359" w:type="pct"/>
          </w:tcPr>
          <w:p w14:paraId="15F97CBA" w14:textId="74D9876B" w:rsidR="00181DD4" w:rsidRPr="00EF4903" w:rsidRDefault="00181DD4" w:rsidP="00647F15">
            <w:pPr>
              <w:autoSpaceDE w:val="0"/>
              <w:adjustRightInd w:val="0"/>
              <w:jc w:val="both"/>
              <w:rPr>
                <w:sz w:val="22"/>
                <w:szCs w:val="22"/>
              </w:rPr>
            </w:pPr>
          </w:p>
        </w:tc>
        <w:tc>
          <w:tcPr>
            <w:tcW w:w="1144" w:type="pct"/>
          </w:tcPr>
          <w:p w14:paraId="1F3295E8" w14:textId="52BAE9AC" w:rsidR="00181DD4" w:rsidRPr="00EF4903" w:rsidRDefault="00181DD4" w:rsidP="00647F15">
            <w:pPr>
              <w:autoSpaceDE w:val="0"/>
              <w:adjustRightInd w:val="0"/>
              <w:jc w:val="both"/>
              <w:rPr>
                <w:sz w:val="22"/>
                <w:szCs w:val="22"/>
              </w:rPr>
            </w:pPr>
          </w:p>
        </w:tc>
        <w:tc>
          <w:tcPr>
            <w:tcW w:w="926" w:type="pct"/>
            <w:vMerge/>
          </w:tcPr>
          <w:p w14:paraId="453EE847" w14:textId="77777777" w:rsidR="00181DD4" w:rsidRPr="00EF4903" w:rsidRDefault="00181DD4" w:rsidP="00647F15">
            <w:pPr>
              <w:autoSpaceDE w:val="0"/>
              <w:adjustRightInd w:val="0"/>
              <w:jc w:val="both"/>
              <w:rPr>
                <w:sz w:val="22"/>
                <w:szCs w:val="22"/>
              </w:rPr>
            </w:pPr>
          </w:p>
        </w:tc>
      </w:tr>
      <w:tr w:rsidR="00181DD4" w:rsidRPr="00EF4903" w14:paraId="70EDB347" w14:textId="77777777" w:rsidTr="00181DD4">
        <w:trPr>
          <w:trHeight w:val="699"/>
        </w:trPr>
        <w:tc>
          <w:tcPr>
            <w:tcW w:w="1570" w:type="pct"/>
          </w:tcPr>
          <w:p w14:paraId="22332378" w14:textId="1D2FB5BA" w:rsidR="00181DD4" w:rsidRPr="00EF4903" w:rsidRDefault="00181DD4" w:rsidP="00315155">
            <w:pPr>
              <w:tabs>
                <w:tab w:val="left" w:pos="459"/>
              </w:tabs>
              <w:jc w:val="both"/>
              <w:rPr>
                <w:b/>
                <w:bCs/>
                <w:i/>
                <w:color w:val="538135" w:themeColor="accent6" w:themeShade="BF"/>
                <w:sz w:val="22"/>
                <w:szCs w:val="22"/>
              </w:rPr>
            </w:pPr>
            <w:r w:rsidRPr="00EF4903">
              <w:rPr>
                <w:b/>
                <w:bCs/>
                <w:i/>
                <w:color w:val="538135" w:themeColor="accent6" w:themeShade="BF"/>
                <w:sz w:val="22"/>
                <w:szCs w:val="22"/>
              </w:rPr>
              <w:t>2.1. SAN tinklo komutatorių modulių</w:t>
            </w:r>
            <w:r w:rsidRPr="00EF4903">
              <w:rPr>
                <w:sz w:val="22"/>
                <w:szCs w:val="22"/>
              </w:rPr>
              <w:t xml:space="preserve"> </w:t>
            </w:r>
            <w:r w:rsidRPr="00EF4903">
              <w:rPr>
                <w:b/>
                <w:bCs/>
                <w:i/>
                <w:color w:val="538135" w:themeColor="accent6" w:themeShade="BF"/>
                <w:sz w:val="22"/>
                <w:szCs w:val="22"/>
              </w:rPr>
              <w:t>gamintojas:</w:t>
            </w:r>
          </w:p>
        </w:tc>
        <w:tc>
          <w:tcPr>
            <w:tcW w:w="1359" w:type="pct"/>
          </w:tcPr>
          <w:p w14:paraId="1EE46985" w14:textId="77777777" w:rsidR="00181DD4" w:rsidRPr="00EF4903" w:rsidRDefault="00181DD4" w:rsidP="00647F15">
            <w:pPr>
              <w:autoSpaceDE w:val="0"/>
              <w:adjustRightInd w:val="0"/>
              <w:jc w:val="both"/>
              <w:rPr>
                <w:sz w:val="22"/>
                <w:szCs w:val="22"/>
              </w:rPr>
            </w:pPr>
          </w:p>
        </w:tc>
        <w:tc>
          <w:tcPr>
            <w:tcW w:w="1144" w:type="pct"/>
          </w:tcPr>
          <w:p w14:paraId="3BB0CC43" w14:textId="77777777" w:rsidR="00181DD4" w:rsidRPr="00EF4903" w:rsidRDefault="00181DD4" w:rsidP="00647F15">
            <w:pPr>
              <w:autoSpaceDE w:val="0"/>
              <w:adjustRightInd w:val="0"/>
              <w:jc w:val="both"/>
              <w:rPr>
                <w:sz w:val="22"/>
                <w:szCs w:val="22"/>
              </w:rPr>
            </w:pPr>
          </w:p>
        </w:tc>
        <w:tc>
          <w:tcPr>
            <w:tcW w:w="926" w:type="pct"/>
            <w:vMerge/>
          </w:tcPr>
          <w:p w14:paraId="089901FB" w14:textId="77777777" w:rsidR="00181DD4" w:rsidRPr="00EF4903" w:rsidRDefault="00181DD4" w:rsidP="00647F15">
            <w:pPr>
              <w:autoSpaceDE w:val="0"/>
              <w:adjustRightInd w:val="0"/>
              <w:jc w:val="both"/>
              <w:rPr>
                <w:sz w:val="22"/>
                <w:szCs w:val="22"/>
              </w:rPr>
            </w:pPr>
          </w:p>
        </w:tc>
      </w:tr>
      <w:tr w:rsidR="00181DD4" w:rsidRPr="00EF4903" w14:paraId="1FC29779" w14:textId="77777777" w:rsidTr="00181DD4">
        <w:trPr>
          <w:trHeight w:val="711"/>
        </w:trPr>
        <w:tc>
          <w:tcPr>
            <w:tcW w:w="1570" w:type="pct"/>
          </w:tcPr>
          <w:p w14:paraId="672183E4" w14:textId="71659E21" w:rsidR="00181DD4" w:rsidRPr="00EF4903" w:rsidRDefault="00181DD4" w:rsidP="00315155">
            <w:pPr>
              <w:tabs>
                <w:tab w:val="left" w:pos="459"/>
              </w:tabs>
              <w:jc w:val="both"/>
              <w:rPr>
                <w:b/>
                <w:bCs/>
                <w:i/>
                <w:color w:val="538135" w:themeColor="accent6" w:themeShade="BF"/>
                <w:sz w:val="22"/>
                <w:szCs w:val="22"/>
              </w:rPr>
            </w:pPr>
            <w:r w:rsidRPr="00EF4903">
              <w:rPr>
                <w:b/>
                <w:bCs/>
                <w:i/>
                <w:color w:val="538135" w:themeColor="accent6" w:themeShade="BF"/>
                <w:sz w:val="22"/>
                <w:szCs w:val="22"/>
              </w:rPr>
              <w:t>2.2. SAN tinklo komutatorių modulių</w:t>
            </w:r>
            <w:r w:rsidRPr="00EF4903">
              <w:rPr>
                <w:sz w:val="22"/>
                <w:szCs w:val="22"/>
              </w:rPr>
              <w:t xml:space="preserve"> </w:t>
            </w:r>
            <w:r w:rsidRPr="00EF4903">
              <w:rPr>
                <w:b/>
                <w:bCs/>
                <w:i/>
                <w:color w:val="538135" w:themeColor="accent6" w:themeShade="BF"/>
                <w:sz w:val="22"/>
                <w:szCs w:val="22"/>
              </w:rPr>
              <w:t>(tiesiogiai ar netiesiogiai) kontroliuojantis asmuo</w:t>
            </w:r>
            <w:r w:rsidRPr="00EF4903">
              <w:rPr>
                <w:b/>
                <w:bCs/>
                <w:i/>
                <w:color w:val="538135" w:themeColor="accent6" w:themeShade="BF"/>
                <w:sz w:val="22"/>
                <w:szCs w:val="22"/>
                <w:vertAlign w:val="superscript"/>
              </w:rPr>
              <w:t>1</w:t>
            </w:r>
            <w:r w:rsidR="00B94EE3" w:rsidRPr="00EF4903">
              <w:rPr>
                <w:b/>
                <w:bCs/>
                <w:i/>
                <w:color w:val="538135" w:themeColor="accent6" w:themeShade="BF"/>
                <w:sz w:val="22"/>
                <w:szCs w:val="22"/>
                <w:vertAlign w:val="superscript"/>
              </w:rPr>
              <w:t>:</w:t>
            </w:r>
          </w:p>
        </w:tc>
        <w:tc>
          <w:tcPr>
            <w:tcW w:w="1359" w:type="pct"/>
          </w:tcPr>
          <w:p w14:paraId="0BCD9F31" w14:textId="77777777" w:rsidR="00181DD4" w:rsidRPr="00EF4903" w:rsidRDefault="00181DD4" w:rsidP="00647F15">
            <w:pPr>
              <w:autoSpaceDE w:val="0"/>
              <w:adjustRightInd w:val="0"/>
              <w:jc w:val="both"/>
              <w:rPr>
                <w:sz w:val="22"/>
                <w:szCs w:val="22"/>
              </w:rPr>
            </w:pPr>
          </w:p>
        </w:tc>
        <w:tc>
          <w:tcPr>
            <w:tcW w:w="1144" w:type="pct"/>
          </w:tcPr>
          <w:p w14:paraId="6A60DAB6" w14:textId="77777777" w:rsidR="00181DD4" w:rsidRPr="00EF4903" w:rsidRDefault="00181DD4" w:rsidP="00647F15">
            <w:pPr>
              <w:autoSpaceDE w:val="0"/>
              <w:adjustRightInd w:val="0"/>
              <w:jc w:val="both"/>
              <w:rPr>
                <w:sz w:val="22"/>
                <w:szCs w:val="22"/>
              </w:rPr>
            </w:pPr>
          </w:p>
        </w:tc>
        <w:tc>
          <w:tcPr>
            <w:tcW w:w="926" w:type="pct"/>
            <w:vMerge/>
          </w:tcPr>
          <w:p w14:paraId="20B37600" w14:textId="77777777" w:rsidR="00181DD4" w:rsidRPr="00EF4903" w:rsidRDefault="00181DD4" w:rsidP="00647F15">
            <w:pPr>
              <w:autoSpaceDE w:val="0"/>
              <w:adjustRightInd w:val="0"/>
              <w:jc w:val="both"/>
              <w:rPr>
                <w:sz w:val="22"/>
                <w:szCs w:val="22"/>
              </w:rPr>
            </w:pPr>
          </w:p>
        </w:tc>
      </w:tr>
    </w:tbl>
    <w:p w14:paraId="05CAA048" w14:textId="0193BDD6" w:rsidR="00966CD9" w:rsidRDefault="00966CD9" w:rsidP="00422909">
      <w:pPr>
        <w:pStyle w:val="Pagrindiniotekstotrauka31"/>
        <w:spacing w:after="0" w:line="240" w:lineRule="auto"/>
        <w:ind w:left="0"/>
        <w:jc w:val="both"/>
        <w:rPr>
          <w:rFonts w:ascii="Times New Roman" w:hAnsi="Times New Roman"/>
          <w:b/>
          <w:bCs/>
          <w:iCs/>
          <w:sz w:val="22"/>
          <w:szCs w:val="22"/>
        </w:rPr>
      </w:pPr>
    </w:p>
    <w:p w14:paraId="729B6595" w14:textId="77777777" w:rsidR="00EF4903" w:rsidRDefault="00EF4903" w:rsidP="001F1371">
      <w:pPr>
        <w:pStyle w:val="Pagrindiniotekstotrauka31"/>
        <w:spacing w:after="0" w:line="240" w:lineRule="auto"/>
        <w:ind w:left="0"/>
        <w:jc w:val="both"/>
        <w:rPr>
          <w:rFonts w:ascii="Times New Roman" w:hAnsi="Times New Roman"/>
          <w:iCs/>
          <w:sz w:val="22"/>
          <w:szCs w:val="22"/>
        </w:rPr>
      </w:pPr>
      <w:bookmarkStart w:id="2" w:name="_Hlk128483365"/>
    </w:p>
    <w:p w14:paraId="7ACFD23D" w14:textId="77777777" w:rsidR="00EF4903" w:rsidRDefault="00EF4903" w:rsidP="001F1371">
      <w:pPr>
        <w:pStyle w:val="Pagrindiniotekstotrauka31"/>
        <w:spacing w:after="0" w:line="240" w:lineRule="auto"/>
        <w:ind w:left="0"/>
        <w:jc w:val="both"/>
        <w:rPr>
          <w:rFonts w:ascii="Times New Roman" w:hAnsi="Times New Roman"/>
          <w:iCs/>
          <w:sz w:val="22"/>
          <w:szCs w:val="22"/>
        </w:rPr>
      </w:pPr>
    </w:p>
    <w:p w14:paraId="1340BCF0" w14:textId="43E31CAC" w:rsidR="001F1371" w:rsidRPr="00B57AE6" w:rsidRDefault="001F1371" w:rsidP="001F1371">
      <w:pPr>
        <w:pStyle w:val="Pagrindiniotekstotrauka31"/>
        <w:spacing w:after="0" w:line="240" w:lineRule="auto"/>
        <w:ind w:left="0"/>
        <w:jc w:val="both"/>
        <w:rPr>
          <w:rFonts w:ascii="Times New Roman" w:hAnsi="Times New Roman"/>
          <w:iCs/>
          <w:sz w:val="22"/>
          <w:szCs w:val="22"/>
        </w:rPr>
      </w:pPr>
      <w:r w:rsidRPr="00B57AE6">
        <w:rPr>
          <w:rFonts w:ascii="Times New Roman" w:hAnsi="Times New Roman"/>
          <w:iCs/>
          <w:sz w:val="22"/>
          <w:szCs w:val="22"/>
        </w:rPr>
        <w:t>1 lentelė. Kainos pasiūlymas</w:t>
      </w:r>
    </w:p>
    <w:tbl>
      <w:tblPr>
        <w:tblW w:w="5000" w:type="pct"/>
        <w:tblCellMar>
          <w:left w:w="0" w:type="dxa"/>
          <w:right w:w="0" w:type="dxa"/>
        </w:tblCellMar>
        <w:tblLook w:val="04A0" w:firstRow="1" w:lastRow="0" w:firstColumn="1" w:lastColumn="0" w:noHBand="0" w:noVBand="1"/>
      </w:tblPr>
      <w:tblGrid>
        <w:gridCol w:w="544"/>
        <w:gridCol w:w="2990"/>
        <w:gridCol w:w="992"/>
        <w:gridCol w:w="1135"/>
        <w:gridCol w:w="2123"/>
        <w:gridCol w:w="2117"/>
      </w:tblGrid>
      <w:tr w:rsidR="001F1371" w:rsidRPr="00CD44D8" w14:paraId="36064C95" w14:textId="77777777" w:rsidTr="005402B8">
        <w:trPr>
          <w:trHeight w:val="288"/>
          <w:tblHeader/>
        </w:trPr>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359CF22B" w14:textId="77777777" w:rsidR="001F1371" w:rsidRPr="00CD44D8" w:rsidRDefault="001F1371" w:rsidP="005402B8">
            <w:pPr>
              <w:spacing w:after="0" w:line="240" w:lineRule="auto"/>
              <w:jc w:val="center"/>
              <w:rPr>
                <w:rFonts w:ascii="Times New Roman" w:hAnsi="Times New Roman"/>
                <w:b/>
                <w:bCs/>
                <w:i/>
                <w:iCs/>
              </w:rPr>
            </w:pPr>
            <w:r w:rsidRPr="00CD44D8">
              <w:rPr>
                <w:rFonts w:ascii="Times New Roman" w:hAnsi="Times New Roman"/>
                <w:b/>
                <w:bCs/>
                <w:i/>
                <w:iCs/>
              </w:rPr>
              <w:t>Eil. Nr.</w:t>
            </w:r>
          </w:p>
        </w:tc>
        <w:tc>
          <w:tcPr>
            <w:tcW w:w="1510" w:type="pct"/>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61033130" w14:textId="77777777" w:rsidR="001F1371" w:rsidRPr="00CD44D8" w:rsidRDefault="001F1371" w:rsidP="005402B8">
            <w:pPr>
              <w:spacing w:after="0" w:line="240" w:lineRule="auto"/>
              <w:jc w:val="center"/>
              <w:rPr>
                <w:rFonts w:ascii="Times New Roman" w:hAnsi="Times New Roman"/>
                <w:b/>
                <w:bCs/>
                <w:i/>
                <w:iCs/>
              </w:rPr>
            </w:pPr>
            <w:r w:rsidRPr="00CD44D8">
              <w:rPr>
                <w:rFonts w:ascii="Times New Roman" w:hAnsi="Times New Roman"/>
                <w:b/>
                <w:bCs/>
                <w:i/>
                <w:iCs/>
              </w:rPr>
              <w:t>Pirkimo objektas</w:t>
            </w:r>
          </w:p>
        </w:tc>
        <w:tc>
          <w:tcPr>
            <w:tcW w:w="501" w:type="pct"/>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5282E8E9" w14:textId="77777777" w:rsidR="001F1371" w:rsidRPr="00CD44D8" w:rsidRDefault="001F1371" w:rsidP="005402B8">
            <w:pPr>
              <w:spacing w:after="0" w:line="240" w:lineRule="auto"/>
              <w:jc w:val="center"/>
              <w:rPr>
                <w:rFonts w:ascii="Times New Roman" w:hAnsi="Times New Roman"/>
                <w:b/>
                <w:bCs/>
                <w:i/>
                <w:iCs/>
              </w:rPr>
            </w:pPr>
            <w:r w:rsidRPr="00CD44D8">
              <w:rPr>
                <w:rFonts w:ascii="Times New Roman" w:hAnsi="Times New Roman"/>
                <w:b/>
                <w:bCs/>
                <w:i/>
                <w:iCs/>
              </w:rPr>
              <w:t>Mato vienetas</w:t>
            </w:r>
          </w:p>
        </w:tc>
        <w:tc>
          <w:tcPr>
            <w:tcW w:w="573" w:type="pct"/>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032E10C2" w14:textId="77777777" w:rsidR="001F1371" w:rsidRPr="00CD44D8" w:rsidRDefault="001F1371" w:rsidP="005402B8">
            <w:pPr>
              <w:spacing w:after="0" w:line="240" w:lineRule="auto"/>
              <w:jc w:val="center"/>
              <w:rPr>
                <w:rFonts w:ascii="Times New Roman" w:hAnsi="Times New Roman"/>
                <w:b/>
                <w:bCs/>
                <w:i/>
                <w:iCs/>
              </w:rPr>
            </w:pPr>
            <w:r w:rsidRPr="00CD44D8">
              <w:rPr>
                <w:rFonts w:ascii="Times New Roman" w:hAnsi="Times New Roman"/>
                <w:b/>
                <w:bCs/>
                <w:i/>
                <w:iCs/>
              </w:rPr>
              <w:t>Kiekis</w:t>
            </w:r>
          </w:p>
        </w:tc>
        <w:tc>
          <w:tcPr>
            <w:tcW w:w="1072" w:type="pct"/>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19459B5A" w14:textId="3D8CD0DE" w:rsidR="001F1371" w:rsidRPr="00CD44D8" w:rsidRDefault="001F1371" w:rsidP="005402B8">
            <w:pPr>
              <w:pStyle w:val="NoSpacing"/>
              <w:ind w:firstLine="69"/>
              <w:jc w:val="center"/>
              <w:rPr>
                <w:rFonts w:ascii="Times New Roman" w:hAnsi="Times New Roman" w:cs="Times New Roman"/>
                <w:b/>
                <w:bCs/>
                <w:i/>
                <w:iCs/>
                <w:sz w:val="22"/>
                <w:szCs w:val="22"/>
              </w:rPr>
            </w:pPr>
            <w:r w:rsidRPr="00CD44D8">
              <w:rPr>
                <w:rFonts w:ascii="Times New Roman" w:hAnsi="Times New Roman" w:cs="Times New Roman"/>
                <w:b/>
                <w:bCs/>
                <w:i/>
                <w:iCs/>
                <w:sz w:val="22"/>
                <w:szCs w:val="22"/>
              </w:rPr>
              <w:t>Mato vieneto kaina, E</w:t>
            </w:r>
            <w:r w:rsidR="00A57B03" w:rsidRPr="00CD44D8">
              <w:rPr>
                <w:rFonts w:ascii="Times New Roman" w:hAnsi="Times New Roman" w:cs="Times New Roman"/>
                <w:b/>
                <w:bCs/>
                <w:i/>
                <w:iCs/>
                <w:sz w:val="22"/>
                <w:szCs w:val="22"/>
              </w:rPr>
              <w:t>ur</w:t>
            </w:r>
            <w:r w:rsidRPr="00CD44D8">
              <w:rPr>
                <w:rFonts w:ascii="Times New Roman" w:hAnsi="Times New Roman" w:cs="Times New Roman"/>
                <w:b/>
                <w:bCs/>
                <w:i/>
                <w:iCs/>
                <w:sz w:val="22"/>
                <w:szCs w:val="22"/>
              </w:rPr>
              <w:t xml:space="preserve"> be PVM</w:t>
            </w:r>
          </w:p>
        </w:tc>
        <w:tc>
          <w:tcPr>
            <w:tcW w:w="1069" w:type="pct"/>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1E657A01" w14:textId="4DD0C151" w:rsidR="001F1371" w:rsidRPr="00CD44D8" w:rsidRDefault="001F1371" w:rsidP="005402B8">
            <w:pPr>
              <w:pStyle w:val="NoSpacing"/>
              <w:ind w:firstLine="42"/>
              <w:jc w:val="center"/>
              <w:rPr>
                <w:rFonts w:ascii="Times New Roman" w:hAnsi="Times New Roman" w:cs="Times New Roman"/>
                <w:b/>
                <w:bCs/>
                <w:i/>
                <w:iCs/>
                <w:sz w:val="22"/>
                <w:szCs w:val="22"/>
              </w:rPr>
            </w:pPr>
            <w:r w:rsidRPr="00CD44D8">
              <w:rPr>
                <w:rFonts w:ascii="Times New Roman" w:hAnsi="Times New Roman" w:cs="Times New Roman"/>
                <w:b/>
                <w:bCs/>
                <w:i/>
                <w:iCs/>
                <w:sz w:val="22"/>
                <w:szCs w:val="22"/>
              </w:rPr>
              <w:t>Viso kiekio kaina, E</w:t>
            </w:r>
            <w:r w:rsidR="00FA5BC1" w:rsidRPr="00CD44D8">
              <w:rPr>
                <w:rFonts w:ascii="Times New Roman" w:hAnsi="Times New Roman" w:cs="Times New Roman"/>
                <w:b/>
                <w:bCs/>
                <w:i/>
                <w:iCs/>
                <w:sz w:val="22"/>
                <w:szCs w:val="22"/>
              </w:rPr>
              <w:t>ur</w:t>
            </w:r>
            <w:r w:rsidRPr="00CD44D8">
              <w:rPr>
                <w:rFonts w:ascii="Times New Roman" w:hAnsi="Times New Roman" w:cs="Times New Roman"/>
                <w:b/>
                <w:bCs/>
                <w:i/>
                <w:iCs/>
                <w:sz w:val="22"/>
                <w:szCs w:val="22"/>
              </w:rPr>
              <w:t xml:space="preserve"> be PVM</w:t>
            </w:r>
          </w:p>
        </w:tc>
      </w:tr>
      <w:tr w:rsidR="001F1371" w:rsidRPr="007D6CAD" w14:paraId="2F879EA5" w14:textId="77777777" w:rsidTr="005402B8">
        <w:trPr>
          <w:trHeight w:val="288"/>
          <w:tblHeader/>
        </w:trPr>
        <w:tc>
          <w:tcPr>
            <w:tcW w:w="275"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AB4D043" w14:textId="77777777" w:rsidR="001F1371" w:rsidRPr="007D6CAD" w:rsidRDefault="001F1371" w:rsidP="005402B8">
            <w:pPr>
              <w:spacing w:after="60"/>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1</w:t>
            </w:r>
          </w:p>
        </w:tc>
        <w:tc>
          <w:tcPr>
            <w:tcW w:w="151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5A675E6" w14:textId="77777777" w:rsidR="001F1371" w:rsidRPr="007D6CAD" w:rsidRDefault="001F1371" w:rsidP="005402B8">
            <w:pPr>
              <w:spacing w:after="60"/>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2</w:t>
            </w:r>
          </w:p>
        </w:tc>
        <w:tc>
          <w:tcPr>
            <w:tcW w:w="501"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E05F769" w14:textId="77777777" w:rsidR="001F1371" w:rsidRPr="007D6CAD" w:rsidRDefault="001F1371" w:rsidP="005402B8">
            <w:pPr>
              <w:spacing w:after="60"/>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3</w:t>
            </w:r>
          </w:p>
        </w:tc>
        <w:tc>
          <w:tcPr>
            <w:tcW w:w="57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5F13E8E" w14:textId="77777777" w:rsidR="001F1371" w:rsidRPr="007D6CAD" w:rsidRDefault="001F1371" w:rsidP="005402B8">
            <w:pPr>
              <w:spacing w:after="60"/>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4</w:t>
            </w:r>
          </w:p>
        </w:tc>
        <w:tc>
          <w:tcPr>
            <w:tcW w:w="1072"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2F98508" w14:textId="77777777" w:rsidR="001F1371" w:rsidRPr="007D6CAD" w:rsidRDefault="001F1371" w:rsidP="005402B8">
            <w:pPr>
              <w:spacing w:after="60"/>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5</w:t>
            </w:r>
          </w:p>
        </w:tc>
        <w:tc>
          <w:tcPr>
            <w:tcW w:w="10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9716DA2" w14:textId="2CAAE8FB" w:rsidR="001F1371" w:rsidRPr="005B11C1" w:rsidRDefault="001F1371" w:rsidP="005402B8">
            <w:pPr>
              <w:spacing w:after="60"/>
              <w:jc w:val="center"/>
              <w:rPr>
                <w:rFonts w:ascii="Times New Roman" w:hAnsi="Times New Roman"/>
                <w:bCs/>
                <w:i/>
                <w:iCs/>
                <w:color w:val="808080" w:themeColor="background1" w:themeShade="80"/>
                <w:lang w:val="en-US"/>
              </w:rPr>
            </w:pPr>
            <w:r w:rsidRPr="007D6CAD">
              <w:rPr>
                <w:rFonts w:ascii="Times New Roman" w:hAnsi="Times New Roman"/>
                <w:bCs/>
                <w:i/>
                <w:iCs/>
                <w:color w:val="808080" w:themeColor="background1" w:themeShade="80"/>
              </w:rPr>
              <w:t>6</w:t>
            </w:r>
            <w:r w:rsidR="005B11C1">
              <w:rPr>
                <w:rFonts w:ascii="Times New Roman" w:hAnsi="Times New Roman"/>
                <w:bCs/>
                <w:i/>
                <w:iCs/>
                <w:color w:val="808080" w:themeColor="background1" w:themeShade="80"/>
                <w:lang w:val="en-US"/>
              </w:rPr>
              <w:t>=</w:t>
            </w:r>
            <w:r w:rsidR="005B11C1" w:rsidRPr="004F6D0D">
              <w:rPr>
                <w:rFonts w:ascii="Times New Roman" w:hAnsi="Times New Roman"/>
                <w:i/>
                <w:iCs/>
                <w:color w:val="808080" w:themeColor="background1" w:themeShade="80"/>
              </w:rPr>
              <w:t>4x5</w:t>
            </w:r>
          </w:p>
        </w:tc>
      </w:tr>
      <w:tr w:rsidR="001F1371" w:rsidRPr="007D6CAD" w14:paraId="5CCE7467" w14:textId="77777777" w:rsidTr="005402B8">
        <w:trPr>
          <w:cantSplit/>
          <w:trHeight w:hRule="exact" w:val="882"/>
        </w:trPr>
        <w:tc>
          <w:tcPr>
            <w:tcW w:w="275"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00DDDBAA" w14:textId="77777777" w:rsidR="001F1371" w:rsidRPr="007D6CAD" w:rsidRDefault="001F1371" w:rsidP="005402B8">
            <w:pPr>
              <w:spacing w:after="0"/>
              <w:jc w:val="both"/>
              <w:rPr>
                <w:rFonts w:ascii="Times New Roman" w:hAnsi="Times New Roman"/>
                <w:bCs/>
              </w:rPr>
            </w:pPr>
            <w:r w:rsidRPr="007D6CAD">
              <w:rPr>
                <w:rFonts w:ascii="Times New Roman" w:hAnsi="Times New Roman"/>
                <w:bCs/>
              </w:rPr>
              <w:t>1.</w:t>
            </w:r>
          </w:p>
        </w:tc>
        <w:tc>
          <w:tcPr>
            <w:tcW w:w="151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A40B351" w14:textId="3A415216" w:rsidR="001F1371" w:rsidRPr="005C14E5" w:rsidRDefault="00414BF3" w:rsidP="005402B8">
            <w:pPr>
              <w:pStyle w:val="NoSpacing"/>
              <w:ind w:firstLine="0"/>
              <w:jc w:val="both"/>
              <w:rPr>
                <w:rFonts w:ascii="Times New Roman" w:hAnsi="Times New Roman" w:cs="Times New Roman"/>
                <w:iCs/>
                <w:sz w:val="22"/>
                <w:szCs w:val="22"/>
              </w:rPr>
            </w:pPr>
            <w:r w:rsidRPr="005C14E5">
              <w:rPr>
                <w:rFonts w:ascii="Times New Roman" w:hAnsi="Times New Roman" w:cs="Times New Roman"/>
                <w:sz w:val="22"/>
                <w:szCs w:val="22"/>
              </w:rPr>
              <w:t>Rezervinio duomenų kopijavimo ir atstatymo SAN tipo duomenų saugykl</w:t>
            </w:r>
            <w:r w:rsidR="00715637">
              <w:rPr>
                <w:rFonts w:ascii="Times New Roman" w:hAnsi="Times New Roman" w:cs="Times New Roman"/>
                <w:sz w:val="22"/>
                <w:szCs w:val="22"/>
              </w:rPr>
              <w:t>a</w:t>
            </w:r>
          </w:p>
        </w:tc>
        <w:tc>
          <w:tcPr>
            <w:tcW w:w="501"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F2C0ADB" w14:textId="77777777" w:rsidR="001F1371" w:rsidRPr="007D6CAD" w:rsidRDefault="001F1371" w:rsidP="005402B8">
            <w:pPr>
              <w:spacing w:after="0"/>
              <w:jc w:val="center"/>
              <w:rPr>
                <w:rFonts w:ascii="Times New Roman" w:hAnsi="Times New Roman"/>
                <w:bCs/>
              </w:rPr>
            </w:pPr>
            <w:r>
              <w:rPr>
                <w:rFonts w:ascii="Times New Roman" w:hAnsi="Times New Roman"/>
                <w:bCs/>
              </w:rPr>
              <w:t>v</w:t>
            </w:r>
            <w:r w:rsidRPr="007D6CAD">
              <w:rPr>
                <w:rFonts w:ascii="Times New Roman" w:hAnsi="Times New Roman"/>
                <w:bCs/>
              </w:rPr>
              <w:t>nt.</w:t>
            </w:r>
          </w:p>
        </w:tc>
        <w:tc>
          <w:tcPr>
            <w:tcW w:w="573" w:type="pct"/>
            <w:tcBorders>
              <w:top w:val="nil"/>
              <w:left w:val="nil"/>
              <w:bottom w:val="single" w:sz="8" w:space="0" w:color="000000" w:themeColor="text1"/>
              <w:right w:val="single" w:sz="8" w:space="0" w:color="auto"/>
            </w:tcBorders>
            <w:tcMar>
              <w:top w:w="0" w:type="dxa"/>
              <w:left w:w="108" w:type="dxa"/>
              <w:bottom w:w="0" w:type="dxa"/>
              <w:right w:w="108" w:type="dxa"/>
            </w:tcMar>
            <w:vAlign w:val="center"/>
            <w:hideMark/>
          </w:tcPr>
          <w:p w14:paraId="57A97675" w14:textId="77777777" w:rsidR="001F1371" w:rsidRPr="007D6CAD" w:rsidRDefault="001F1371" w:rsidP="005402B8">
            <w:pPr>
              <w:spacing w:after="0"/>
              <w:jc w:val="center"/>
              <w:rPr>
                <w:rFonts w:ascii="Times New Roman" w:hAnsi="Times New Roman"/>
                <w:bCs/>
              </w:rPr>
            </w:pPr>
            <w:r>
              <w:rPr>
                <w:rFonts w:ascii="Times New Roman" w:hAnsi="Times New Roman"/>
                <w:bCs/>
              </w:rPr>
              <w:t>6</w:t>
            </w:r>
          </w:p>
        </w:tc>
        <w:tc>
          <w:tcPr>
            <w:tcW w:w="10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B324CEF" w14:textId="77777777" w:rsidR="001F1371" w:rsidRPr="007D6CAD" w:rsidRDefault="001F1371" w:rsidP="005402B8">
            <w:pPr>
              <w:spacing w:after="0"/>
              <w:jc w:val="both"/>
              <w:rPr>
                <w:rFonts w:ascii="Times New Roman" w:hAnsi="Times New Roman"/>
                <w:bCs/>
                <w:i/>
                <w:iCs/>
              </w:rPr>
            </w:pPr>
          </w:p>
          <w:p w14:paraId="73BE2BE9" w14:textId="77777777" w:rsidR="001F1371" w:rsidRPr="007D6CAD" w:rsidRDefault="001F1371" w:rsidP="005402B8">
            <w:pPr>
              <w:spacing w:after="0"/>
              <w:jc w:val="both"/>
              <w:rPr>
                <w:rFonts w:ascii="Times New Roman" w:hAnsi="Times New Roman"/>
                <w:bCs/>
                <w:i/>
                <w:iCs/>
              </w:rPr>
            </w:pPr>
          </w:p>
          <w:p w14:paraId="61A78799" w14:textId="77777777" w:rsidR="001F1371" w:rsidRPr="007D6CAD" w:rsidRDefault="001F1371" w:rsidP="005402B8">
            <w:pPr>
              <w:spacing w:after="0"/>
              <w:jc w:val="both"/>
              <w:rPr>
                <w:rFonts w:ascii="Times New Roman" w:hAnsi="Times New Roman"/>
                <w:bCs/>
              </w:rPr>
            </w:pPr>
          </w:p>
        </w:tc>
        <w:tc>
          <w:tcPr>
            <w:tcW w:w="10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309DF75" w14:textId="77777777" w:rsidR="001F1371" w:rsidRPr="007D6CAD" w:rsidRDefault="001F1371" w:rsidP="005402B8">
            <w:pPr>
              <w:spacing w:after="0"/>
              <w:jc w:val="both"/>
              <w:rPr>
                <w:rFonts w:ascii="Times New Roman" w:hAnsi="Times New Roman"/>
                <w:bCs/>
              </w:rPr>
            </w:pPr>
          </w:p>
        </w:tc>
      </w:tr>
      <w:tr w:rsidR="001F1371" w:rsidRPr="007D6CAD" w14:paraId="6C016A1B" w14:textId="77777777" w:rsidTr="005B11C1">
        <w:trPr>
          <w:cantSplit/>
          <w:trHeight w:hRule="exact" w:val="663"/>
        </w:trPr>
        <w:tc>
          <w:tcPr>
            <w:tcW w:w="275"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75478A5" w14:textId="77777777" w:rsidR="001F1371" w:rsidRPr="007D6CAD" w:rsidRDefault="001F1371" w:rsidP="005402B8">
            <w:pPr>
              <w:spacing w:after="0"/>
              <w:jc w:val="both"/>
              <w:rPr>
                <w:rFonts w:ascii="Times New Roman" w:hAnsi="Times New Roman"/>
                <w:bCs/>
              </w:rPr>
            </w:pPr>
            <w:r w:rsidRPr="007D6CAD">
              <w:rPr>
                <w:rFonts w:ascii="Times New Roman" w:hAnsi="Times New Roman"/>
                <w:bCs/>
              </w:rPr>
              <w:t>2.</w:t>
            </w:r>
          </w:p>
        </w:tc>
        <w:tc>
          <w:tcPr>
            <w:tcW w:w="151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EA53AFD" w14:textId="70B6C0E9" w:rsidR="001F1371" w:rsidRPr="005C14E5" w:rsidRDefault="00A257D4" w:rsidP="005402B8">
            <w:pPr>
              <w:pStyle w:val="NoSpacing"/>
              <w:ind w:firstLine="0"/>
              <w:jc w:val="both"/>
              <w:rPr>
                <w:rFonts w:ascii="Times New Roman" w:hAnsi="Times New Roman" w:cs="Times New Roman"/>
                <w:sz w:val="22"/>
                <w:szCs w:val="22"/>
              </w:rPr>
            </w:pPr>
            <w:r w:rsidRPr="005C14E5">
              <w:rPr>
                <w:rFonts w:ascii="Times New Roman" w:hAnsi="Times New Roman" w:cs="Times New Roman"/>
                <w:sz w:val="22"/>
                <w:szCs w:val="22"/>
              </w:rPr>
              <w:t>SAN tinklo komutatorių moduli</w:t>
            </w:r>
            <w:r w:rsidR="00421A23">
              <w:rPr>
                <w:rFonts w:ascii="Times New Roman" w:hAnsi="Times New Roman" w:cs="Times New Roman"/>
                <w:sz w:val="22"/>
                <w:szCs w:val="22"/>
              </w:rPr>
              <w:t>s</w:t>
            </w:r>
          </w:p>
        </w:tc>
        <w:tc>
          <w:tcPr>
            <w:tcW w:w="501"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3D4EF3A" w14:textId="77777777" w:rsidR="001F1371" w:rsidRPr="007D6CAD" w:rsidRDefault="001F1371" w:rsidP="005402B8">
            <w:pPr>
              <w:spacing w:after="0"/>
              <w:jc w:val="center"/>
              <w:rPr>
                <w:rFonts w:ascii="Times New Roman" w:hAnsi="Times New Roman"/>
                <w:bCs/>
              </w:rPr>
            </w:pPr>
            <w:r>
              <w:rPr>
                <w:rFonts w:ascii="Times New Roman" w:hAnsi="Times New Roman"/>
                <w:bCs/>
              </w:rPr>
              <w:t>v</w:t>
            </w:r>
            <w:r w:rsidRPr="007D6CAD">
              <w:rPr>
                <w:rFonts w:ascii="Times New Roman" w:hAnsi="Times New Roman"/>
                <w:bCs/>
              </w:rPr>
              <w:t xml:space="preserve">nt. </w:t>
            </w:r>
          </w:p>
        </w:tc>
        <w:tc>
          <w:tcPr>
            <w:tcW w:w="573" w:type="pct"/>
            <w:tcBorders>
              <w:top w:val="nil"/>
              <w:left w:val="nil"/>
              <w:bottom w:val="single" w:sz="8" w:space="0" w:color="000000" w:themeColor="text1"/>
              <w:right w:val="single" w:sz="8" w:space="0" w:color="auto"/>
            </w:tcBorders>
            <w:tcMar>
              <w:top w:w="0" w:type="dxa"/>
              <w:left w:w="108" w:type="dxa"/>
              <w:bottom w:w="0" w:type="dxa"/>
              <w:right w:w="108" w:type="dxa"/>
            </w:tcMar>
            <w:vAlign w:val="center"/>
          </w:tcPr>
          <w:p w14:paraId="3AEA4C87" w14:textId="75E43F56" w:rsidR="001F1371" w:rsidRPr="007D6CAD" w:rsidRDefault="00A257D4" w:rsidP="005402B8">
            <w:pPr>
              <w:spacing w:after="0"/>
              <w:jc w:val="center"/>
              <w:rPr>
                <w:rFonts w:ascii="Times New Roman" w:hAnsi="Times New Roman"/>
                <w:bCs/>
              </w:rPr>
            </w:pPr>
            <w:r>
              <w:rPr>
                <w:rFonts w:ascii="Times New Roman" w:hAnsi="Times New Roman"/>
                <w:bCs/>
              </w:rPr>
              <w:t>2</w:t>
            </w:r>
          </w:p>
        </w:tc>
        <w:tc>
          <w:tcPr>
            <w:tcW w:w="10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986A352" w14:textId="77777777" w:rsidR="001F1371" w:rsidRPr="007D6CAD" w:rsidRDefault="001F1371" w:rsidP="005402B8">
            <w:pPr>
              <w:spacing w:after="0"/>
              <w:jc w:val="both"/>
              <w:rPr>
                <w:rFonts w:ascii="Times New Roman" w:hAnsi="Times New Roman"/>
                <w:bCs/>
                <w:i/>
                <w:iCs/>
              </w:rPr>
            </w:pPr>
          </w:p>
        </w:tc>
        <w:tc>
          <w:tcPr>
            <w:tcW w:w="10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4D34572E" w14:textId="77777777" w:rsidR="001F1371" w:rsidRPr="007D6CAD" w:rsidRDefault="001F1371" w:rsidP="005402B8">
            <w:pPr>
              <w:spacing w:after="0"/>
              <w:jc w:val="both"/>
              <w:rPr>
                <w:rFonts w:ascii="Times New Roman" w:hAnsi="Times New Roman"/>
                <w:bCs/>
              </w:rPr>
            </w:pPr>
          </w:p>
        </w:tc>
      </w:tr>
      <w:tr w:rsidR="001F1371" w:rsidRPr="007D6CAD" w14:paraId="44454009" w14:textId="77777777" w:rsidTr="005402B8">
        <w:trPr>
          <w:trHeight w:val="288"/>
        </w:trPr>
        <w:tc>
          <w:tcPr>
            <w:tcW w:w="3931" w:type="pct"/>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8" w:type="dxa"/>
              <w:bottom w:w="0" w:type="dxa"/>
              <w:right w:w="108" w:type="dxa"/>
            </w:tcMar>
            <w:hideMark/>
          </w:tcPr>
          <w:p w14:paraId="0D508B51" w14:textId="543FE7B9" w:rsidR="001F1371" w:rsidRPr="003869BD" w:rsidRDefault="001F1371" w:rsidP="005402B8">
            <w:pPr>
              <w:spacing w:before="120" w:after="120" w:line="257" w:lineRule="auto"/>
              <w:jc w:val="right"/>
              <w:rPr>
                <w:rFonts w:ascii="Times New Roman" w:hAnsi="Times New Roman"/>
                <w:bCs/>
                <w:i/>
                <w:iCs/>
              </w:rPr>
            </w:pPr>
            <w:r w:rsidRPr="003869BD">
              <w:rPr>
                <w:rFonts w:ascii="Times New Roman" w:hAnsi="Times New Roman"/>
                <w:b/>
                <w:bCs/>
                <w:i/>
                <w:iCs/>
              </w:rPr>
              <w:t>Bendra pasiūlymo kaina, E</w:t>
            </w:r>
            <w:r w:rsidR="004B06E0" w:rsidRPr="003869BD">
              <w:rPr>
                <w:rFonts w:ascii="Times New Roman" w:hAnsi="Times New Roman"/>
                <w:b/>
                <w:bCs/>
                <w:i/>
                <w:iCs/>
              </w:rPr>
              <w:t>ur</w:t>
            </w:r>
            <w:r w:rsidRPr="003869BD">
              <w:rPr>
                <w:rFonts w:ascii="Times New Roman" w:hAnsi="Times New Roman"/>
                <w:b/>
                <w:bCs/>
                <w:i/>
                <w:iCs/>
              </w:rPr>
              <w:t xml:space="preserve"> be PVM:</w:t>
            </w:r>
          </w:p>
        </w:tc>
        <w:tc>
          <w:tcPr>
            <w:tcW w:w="10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5FD5F7E" w14:textId="77777777" w:rsidR="001F1371" w:rsidRPr="007D6CAD" w:rsidRDefault="001F1371" w:rsidP="005402B8">
            <w:pPr>
              <w:spacing w:before="120" w:after="120" w:line="257" w:lineRule="auto"/>
              <w:jc w:val="both"/>
              <w:rPr>
                <w:rFonts w:ascii="Times New Roman" w:hAnsi="Times New Roman"/>
                <w:bCs/>
              </w:rPr>
            </w:pPr>
          </w:p>
        </w:tc>
      </w:tr>
      <w:tr w:rsidR="001F1371" w:rsidRPr="007D6CAD" w14:paraId="7A831084" w14:textId="77777777" w:rsidTr="005402B8">
        <w:trPr>
          <w:trHeight w:val="288"/>
        </w:trPr>
        <w:tc>
          <w:tcPr>
            <w:tcW w:w="3931" w:type="pct"/>
            <w:gridSpan w:val="5"/>
            <w:tcBorders>
              <w:top w:val="single" w:sz="6"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FB67C40" w14:textId="57CD3F2F" w:rsidR="001F1371" w:rsidRPr="003869BD" w:rsidRDefault="00342CBC" w:rsidP="005402B8">
            <w:pPr>
              <w:spacing w:before="120" w:after="120" w:line="257" w:lineRule="auto"/>
              <w:jc w:val="right"/>
              <w:rPr>
                <w:rFonts w:ascii="Times New Roman" w:hAnsi="Times New Roman"/>
                <w:b/>
                <w:bCs/>
                <w:i/>
                <w:iCs/>
              </w:rPr>
            </w:pPr>
            <w:r w:rsidRPr="003869BD">
              <w:rPr>
                <w:rFonts w:ascii="Times New Roman" w:hAnsi="Times New Roman"/>
                <w:b/>
                <w:i/>
                <w:iCs/>
              </w:rPr>
              <w:t xml:space="preserve">PVM </w:t>
            </w:r>
            <w:r w:rsidR="00FA7B0F" w:rsidRPr="00081D4D">
              <w:rPr>
                <w:rFonts w:ascii="Times New Roman" w:hAnsi="Times New Roman"/>
                <w:bCs/>
                <w:i/>
                <w:iCs/>
                <w:u w:val="single"/>
              </w:rPr>
              <w:t>(</w:t>
            </w:r>
            <w:r w:rsidR="00FA7B0F" w:rsidRPr="00081D4D">
              <w:rPr>
                <w:rFonts w:ascii="Times New Roman" w:hAnsi="Times New Roman"/>
                <w:bCs/>
                <w:i/>
                <w:iCs/>
              </w:rPr>
              <w:t>_</w:t>
            </w:r>
            <w:r w:rsidRPr="00081D4D">
              <w:rPr>
                <w:rFonts w:ascii="Times New Roman" w:hAnsi="Times New Roman"/>
                <w:bCs/>
                <w:i/>
                <w:iCs/>
                <w:u w:val="single"/>
              </w:rPr>
              <w:t xml:space="preserve">nurodyti </w:t>
            </w:r>
            <w:r w:rsidR="00A5799E" w:rsidRPr="00081D4D">
              <w:rPr>
                <w:rFonts w:ascii="Times New Roman" w:hAnsi="Times New Roman"/>
                <w:bCs/>
                <w:i/>
                <w:iCs/>
                <w:u w:val="single"/>
              </w:rPr>
              <w:t>tarifą</w:t>
            </w:r>
            <w:r w:rsidR="00017AA4">
              <w:rPr>
                <w:rFonts w:ascii="Times New Roman" w:hAnsi="Times New Roman"/>
                <w:bCs/>
                <w:i/>
                <w:iCs/>
                <w:u w:val="single"/>
              </w:rPr>
              <w:t>,</w:t>
            </w:r>
            <w:r w:rsidR="00A5799E">
              <w:rPr>
                <w:rFonts w:ascii="Times New Roman" w:hAnsi="Times New Roman"/>
                <w:bCs/>
                <w:i/>
                <w:iCs/>
                <w:u w:val="single"/>
              </w:rPr>
              <w:t xml:space="preserve"> proc.</w:t>
            </w:r>
            <w:r w:rsidRPr="00FA7B0F">
              <w:rPr>
                <w:rFonts w:ascii="Times New Roman" w:hAnsi="Times New Roman"/>
                <w:b/>
                <w:i/>
                <w:iCs/>
                <w:u w:val="single"/>
              </w:rPr>
              <w:t>)</w:t>
            </w:r>
            <w:r w:rsidRPr="003869BD">
              <w:rPr>
                <w:rFonts w:ascii="Times New Roman" w:hAnsi="Times New Roman"/>
                <w:b/>
                <w:i/>
                <w:iCs/>
              </w:rPr>
              <w:t xml:space="preserve"> </w:t>
            </w:r>
            <w:r w:rsidR="003869BD" w:rsidRPr="003869BD">
              <w:rPr>
                <w:rFonts w:ascii="Times New Roman" w:hAnsi="Times New Roman"/>
                <w:b/>
                <w:i/>
                <w:iCs/>
              </w:rPr>
              <w:t>suma</w:t>
            </w:r>
            <w:r w:rsidR="00A5799E">
              <w:rPr>
                <w:rFonts w:ascii="Times New Roman" w:hAnsi="Times New Roman"/>
                <w:b/>
                <w:i/>
                <w:iCs/>
              </w:rPr>
              <w:t>*</w:t>
            </w:r>
            <w:r w:rsidRPr="003869BD">
              <w:rPr>
                <w:rFonts w:ascii="Times New Roman" w:hAnsi="Times New Roman"/>
                <w:b/>
                <w:i/>
                <w:iCs/>
              </w:rPr>
              <w:t>:</w:t>
            </w:r>
          </w:p>
        </w:tc>
        <w:tc>
          <w:tcPr>
            <w:tcW w:w="1069" w:type="pct"/>
            <w:tcBorders>
              <w:top w:val="single" w:sz="6" w:space="0" w:color="auto"/>
              <w:left w:val="nil"/>
              <w:bottom w:val="single" w:sz="18" w:space="0" w:color="auto"/>
              <w:right w:val="single" w:sz="8" w:space="0" w:color="auto"/>
            </w:tcBorders>
            <w:tcMar>
              <w:top w:w="0" w:type="dxa"/>
              <w:left w:w="108" w:type="dxa"/>
              <w:bottom w:w="0" w:type="dxa"/>
              <w:right w:w="108" w:type="dxa"/>
            </w:tcMar>
          </w:tcPr>
          <w:p w14:paraId="06C97B12" w14:textId="77777777" w:rsidR="001F1371" w:rsidRPr="007D6CAD" w:rsidRDefault="001F1371" w:rsidP="005402B8">
            <w:pPr>
              <w:spacing w:before="120" w:after="120" w:line="257" w:lineRule="auto"/>
              <w:jc w:val="both"/>
              <w:rPr>
                <w:rFonts w:ascii="Times New Roman" w:hAnsi="Times New Roman"/>
                <w:bCs/>
              </w:rPr>
            </w:pPr>
          </w:p>
        </w:tc>
      </w:tr>
      <w:tr w:rsidR="001F1371" w:rsidRPr="007D6CAD" w14:paraId="5F96B841" w14:textId="77777777" w:rsidTr="005402B8">
        <w:trPr>
          <w:trHeight w:val="288"/>
        </w:trPr>
        <w:tc>
          <w:tcPr>
            <w:tcW w:w="3931" w:type="pct"/>
            <w:gridSpan w:val="5"/>
            <w:tcBorders>
              <w:top w:val="nil"/>
              <w:left w:val="single" w:sz="8" w:space="0" w:color="auto"/>
              <w:bottom w:val="single" w:sz="8" w:space="0" w:color="auto"/>
              <w:right w:val="single" w:sz="18" w:space="0" w:color="auto"/>
            </w:tcBorders>
            <w:shd w:val="clear" w:color="auto" w:fill="F2F2F2" w:themeFill="background1" w:themeFillShade="F2"/>
            <w:tcMar>
              <w:top w:w="0" w:type="dxa"/>
              <w:left w:w="108" w:type="dxa"/>
              <w:bottom w:w="0" w:type="dxa"/>
              <w:right w:w="108" w:type="dxa"/>
            </w:tcMar>
            <w:hideMark/>
          </w:tcPr>
          <w:p w14:paraId="111D93E3" w14:textId="1F2DD0D3" w:rsidR="001F1371" w:rsidRPr="003869BD" w:rsidRDefault="001F1371" w:rsidP="005402B8">
            <w:pPr>
              <w:spacing w:before="120" w:after="120" w:line="257" w:lineRule="auto"/>
              <w:jc w:val="right"/>
              <w:rPr>
                <w:rFonts w:ascii="Times New Roman" w:hAnsi="Times New Roman"/>
                <w:b/>
                <w:bCs/>
                <w:i/>
                <w:iCs/>
              </w:rPr>
            </w:pPr>
            <w:r w:rsidRPr="003869BD">
              <w:rPr>
                <w:rFonts w:ascii="Times New Roman" w:hAnsi="Times New Roman"/>
                <w:b/>
                <w:bCs/>
                <w:i/>
                <w:iCs/>
              </w:rPr>
              <w:t>Bendra pasiūlymo kaina, E</w:t>
            </w:r>
            <w:r w:rsidR="003869BD" w:rsidRPr="003869BD">
              <w:rPr>
                <w:rFonts w:ascii="Times New Roman" w:hAnsi="Times New Roman"/>
                <w:b/>
                <w:bCs/>
                <w:i/>
                <w:iCs/>
              </w:rPr>
              <w:t>ur</w:t>
            </w:r>
            <w:r w:rsidRPr="003869BD">
              <w:rPr>
                <w:rFonts w:ascii="Times New Roman" w:hAnsi="Times New Roman"/>
                <w:b/>
                <w:bCs/>
                <w:i/>
                <w:iCs/>
              </w:rPr>
              <w:t xml:space="preserve"> su PVM:</w:t>
            </w:r>
          </w:p>
        </w:tc>
        <w:tc>
          <w:tcPr>
            <w:tcW w:w="1069" w:type="pct"/>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36BF2FBA" w14:textId="77777777" w:rsidR="001F1371" w:rsidRPr="007D6CAD" w:rsidRDefault="001F1371" w:rsidP="005402B8">
            <w:pPr>
              <w:spacing w:before="120" w:after="120" w:line="257" w:lineRule="auto"/>
              <w:jc w:val="both"/>
              <w:rPr>
                <w:rFonts w:ascii="Times New Roman" w:hAnsi="Times New Roman"/>
                <w:bCs/>
              </w:rPr>
            </w:pPr>
          </w:p>
        </w:tc>
      </w:tr>
    </w:tbl>
    <w:p w14:paraId="2B1DD005" w14:textId="77777777" w:rsidR="00551E3A" w:rsidRDefault="00B96C9D" w:rsidP="00D85E24">
      <w:pPr>
        <w:spacing w:before="120" w:after="60" w:line="257" w:lineRule="auto"/>
        <w:jc w:val="both"/>
        <w:rPr>
          <w:rFonts w:ascii="Times New Roman" w:hAnsi="Times New Roman"/>
          <w:sz w:val="18"/>
          <w:szCs w:val="18"/>
        </w:rPr>
      </w:pPr>
      <w:bookmarkStart w:id="3" w:name="_Hlk145072575"/>
      <w:bookmarkStart w:id="4" w:name="_Hlk145072303"/>
      <w:bookmarkEnd w:id="2"/>
      <w:r w:rsidRPr="00C0388F">
        <w:rPr>
          <w:rFonts w:ascii="Times New Roman" w:hAnsi="Times New Roman"/>
          <w:sz w:val="18"/>
          <w:szCs w:val="18"/>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r>
        <w:rPr>
          <w:rFonts w:ascii="Times New Roman" w:hAnsi="Times New Roman"/>
          <w:sz w:val="18"/>
          <w:szCs w:val="18"/>
        </w:rPr>
        <w:t xml:space="preserve"> </w:t>
      </w:r>
    </w:p>
    <w:p w14:paraId="7364BD12" w14:textId="55C614EE" w:rsidR="00B96C9D" w:rsidRPr="00551E3A" w:rsidRDefault="00B96C9D" w:rsidP="00D85E24">
      <w:pPr>
        <w:spacing w:before="120" w:after="60" w:line="257" w:lineRule="auto"/>
        <w:jc w:val="both"/>
        <w:rPr>
          <w:rFonts w:asciiTheme="majorBidi" w:hAnsiTheme="majorBidi" w:cstheme="majorBidi"/>
          <w:b/>
          <w:i/>
        </w:rPr>
      </w:pPr>
      <w:r w:rsidRPr="00551E3A">
        <w:rPr>
          <w:rFonts w:asciiTheme="majorBidi" w:hAnsiTheme="majorBidi" w:cstheme="majorBidi"/>
        </w:rPr>
        <w:t xml:space="preserve">Visos kainos/įkainiai arba sąnaudos turi būti skaičiuojamos tikslumo lygiu iki euro šimtųjų dalių </w:t>
      </w:r>
      <w:r w:rsidRPr="00551E3A">
        <w:rPr>
          <w:rFonts w:asciiTheme="majorBidi" w:hAnsiTheme="majorBidi" w:cstheme="majorBidi"/>
          <w:b/>
          <w:i/>
        </w:rPr>
        <w:t>(t. y. du skaičiai po kablelio).</w:t>
      </w:r>
    </w:p>
    <w:p w14:paraId="7AB65435" w14:textId="77777777" w:rsidR="00B96C9D" w:rsidRPr="00551E3A" w:rsidRDefault="00B96C9D" w:rsidP="00B96C9D">
      <w:pPr>
        <w:tabs>
          <w:tab w:val="left" w:pos="567"/>
          <w:tab w:val="left" w:pos="851"/>
          <w:tab w:val="left" w:pos="1276"/>
        </w:tabs>
        <w:spacing w:after="0" w:line="240" w:lineRule="auto"/>
        <w:jc w:val="both"/>
        <w:rPr>
          <w:rFonts w:ascii="Times New Roman" w:hAnsi="Times New Roman"/>
          <w:b/>
          <w:bCs/>
        </w:rPr>
      </w:pPr>
    </w:p>
    <w:p w14:paraId="3FC976CE" w14:textId="77777777" w:rsidR="00B96C9D" w:rsidRPr="00551E3A" w:rsidRDefault="00B96C9D" w:rsidP="00B96C9D">
      <w:pPr>
        <w:spacing w:after="0" w:line="240" w:lineRule="auto"/>
        <w:jc w:val="both"/>
        <w:rPr>
          <w:rFonts w:ascii="Times New Roman" w:hAnsi="Times New Roman"/>
          <w:bCs/>
        </w:rPr>
      </w:pPr>
      <w:r w:rsidRPr="00551E3A">
        <w:rPr>
          <w:rFonts w:ascii="Times New Roman" w:hAnsi="Times New Roman"/>
          <w:b/>
          <w:bCs/>
          <w:i/>
          <w:iCs/>
        </w:rPr>
        <w:t>*</w:t>
      </w:r>
      <w:r w:rsidRPr="00551E3A">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p w14:paraId="2EDF98ED" w14:textId="77777777" w:rsidR="00B96C9D" w:rsidRPr="00551E3A" w:rsidRDefault="00B96C9D" w:rsidP="00B96C9D">
      <w:pPr>
        <w:tabs>
          <w:tab w:val="left" w:pos="567"/>
          <w:tab w:val="left" w:pos="851"/>
          <w:tab w:val="left" w:pos="1276"/>
        </w:tabs>
        <w:spacing w:after="0" w:line="240" w:lineRule="auto"/>
        <w:jc w:val="both"/>
        <w:rPr>
          <w:rFonts w:ascii="Times New Roman" w:hAnsi="Times New Roman"/>
        </w:rPr>
      </w:pPr>
    </w:p>
    <w:p w14:paraId="52FA78A4" w14:textId="014A044D" w:rsidR="00B96C9D" w:rsidRPr="00551E3A" w:rsidRDefault="00B96C9D" w:rsidP="00B96C9D">
      <w:pPr>
        <w:tabs>
          <w:tab w:val="left" w:pos="567"/>
          <w:tab w:val="left" w:pos="851"/>
          <w:tab w:val="left" w:pos="1276"/>
        </w:tabs>
        <w:spacing w:after="0" w:line="240" w:lineRule="auto"/>
        <w:jc w:val="both"/>
        <w:rPr>
          <w:rFonts w:ascii="Times New Roman" w:eastAsia="Times New Roman" w:hAnsi="Times New Roman"/>
          <w:b/>
          <w:bCs/>
        </w:rPr>
      </w:pPr>
      <w:hyperlink r:id="rId11" w:history="1">
        <w:r w:rsidRPr="00551E3A">
          <w:rPr>
            <w:rFonts w:ascii="Times New Roman" w:hAnsi="Times New Roman"/>
            <w:b/>
            <w:bCs/>
          </w:rPr>
          <w:t>Valstybės skaitmeninių sprendimų agentūra</w:t>
        </w:r>
      </w:hyperlink>
      <w:r w:rsidRPr="00551E3A">
        <w:rPr>
          <w:rFonts w:ascii="Times New Roman" w:eastAsia="Times New Roman" w:hAnsi="Times New Roman"/>
          <w:b/>
          <w:bCs/>
        </w:rPr>
        <w:t xml:space="preserve"> –</w:t>
      </w:r>
      <w:r w:rsidR="00225031">
        <w:rPr>
          <w:rFonts w:ascii="Times New Roman" w:eastAsia="Times New Roman" w:hAnsi="Times New Roman"/>
          <w:b/>
          <w:bCs/>
        </w:rPr>
        <w:t xml:space="preserve"> </w:t>
      </w:r>
      <w:r w:rsidRPr="00551E3A">
        <w:rPr>
          <w:rFonts w:ascii="Times New Roman" w:eastAsia="Times New Roman" w:hAnsi="Times New Roman"/>
          <w:b/>
          <w:bCs/>
        </w:rPr>
        <w:t>ne PVM mokėtoja.</w:t>
      </w:r>
    </w:p>
    <w:p w14:paraId="460B3AE2" w14:textId="6DF2FC6C" w:rsidR="003112FF" w:rsidRDefault="003112FF" w:rsidP="00B96C9D">
      <w:pPr>
        <w:spacing w:after="0" w:line="240" w:lineRule="auto"/>
        <w:jc w:val="both"/>
        <w:rPr>
          <w:rFonts w:ascii="Times New Roman" w:hAnsi="Times New Roman"/>
          <w:bCs/>
        </w:rPr>
      </w:pPr>
    </w:p>
    <w:p w14:paraId="0617692B" w14:textId="77777777" w:rsidR="004C2369" w:rsidRDefault="004C2369" w:rsidP="00B96C9D">
      <w:pPr>
        <w:spacing w:after="0" w:line="240" w:lineRule="auto"/>
        <w:jc w:val="both"/>
        <w:rPr>
          <w:rFonts w:ascii="Times New Roman" w:hAnsi="Times New Roman"/>
          <w:bCs/>
        </w:rPr>
      </w:pPr>
    </w:p>
    <w:bookmarkEnd w:id="3"/>
    <w:bookmarkEnd w:id="4"/>
    <w:p w14:paraId="767F745B" w14:textId="3CB8AE32" w:rsidR="00BB2A3C" w:rsidRPr="00B57AE6" w:rsidRDefault="0026159A" w:rsidP="00595877">
      <w:pPr>
        <w:pStyle w:val="prastasis1"/>
        <w:keepNext/>
        <w:spacing w:after="0" w:line="240" w:lineRule="auto"/>
        <w:jc w:val="both"/>
        <w:rPr>
          <w:rFonts w:ascii="Times New Roman" w:hAnsi="Times New Roman"/>
          <w:iCs/>
        </w:rPr>
      </w:pPr>
      <w:r>
        <w:rPr>
          <w:rFonts w:ascii="Times New Roman" w:hAnsi="Times New Roman"/>
          <w:iCs/>
        </w:rPr>
        <w:t>2</w:t>
      </w:r>
      <w:r w:rsidR="00BB2A3C" w:rsidRPr="00B57AE6">
        <w:rPr>
          <w:rFonts w:ascii="Times New Roman" w:hAnsi="Times New Roman"/>
          <w:iCs/>
        </w:rPr>
        <w:t xml:space="preserve"> lentelė. </w:t>
      </w:r>
      <w:r w:rsidR="00957847" w:rsidRPr="00957847">
        <w:rPr>
          <w:rFonts w:ascii="Times New Roman" w:hAnsi="Times New Roman"/>
          <w:iCs/>
        </w:rPr>
        <w:t>Dokumentai, kurie reikalaujami pateikti su pasiūlymu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6805"/>
        <w:gridCol w:w="2402"/>
      </w:tblGrid>
      <w:tr w:rsidR="00AF535B" w:rsidRPr="00AF535B" w14:paraId="2B1E9211" w14:textId="77777777" w:rsidTr="00BA04A7">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020DD0CE"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3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AF535B" w:rsidRPr="00AF535B" w14:paraId="68ABAC0B" w14:textId="77777777" w:rsidTr="00BA04A7">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AF535B" w:rsidRDefault="00E57F85"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3433" w:type="pct"/>
            <w:tcBorders>
              <w:top w:val="single" w:sz="4" w:space="0" w:color="auto"/>
              <w:left w:val="single" w:sz="4" w:space="0" w:color="auto"/>
              <w:bottom w:val="single" w:sz="4" w:space="0" w:color="auto"/>
              <w:right w:val="single" w:sz="4" w:space="0" w:color="auto"/>
            </w:tcBorders>
          </w:tcPr>
          <w:p w14:paraId="11D3AF4E" w14:textId="624F77F5" w:rsidR="00E57F85" w:rsidRPr="00DE6567" w:rsidRDefault="00E57F85" w:rsidP="00E57F85">
            <w:pPr>
              <w:autoSpaceDN/>
              <w:spacing w:after="0" w:line="240" w:lineRule="auto"/>
              <w:jc w:val="both"/>
              <w:textAlignment w:val="auto"/>
              <w:rPr>
                <w:rFonts w:ascii="Times New Roman" w:eastAsiaTheme="minorEastAsia" w:hAnsi="Times New Roman"/>
                <w:lang w:eastAsia="lt-LT"/>
              </w:rPr>
            </w:pPr>
            <w:r w:rsidRPr="00DE6567">
              <w:rPr>
                <w:rFonts w:ascii="Times New Roman" w:eastAsiaTheme="minorEastAsia" w:hAnsi="Times New Roman"/>
                <w:lang w:eastAsia="lt-LT"/>
              </w:rPr>
              <w:t>Jungtinės veiklos sutarties skaitmeninė kopija (jeigu pasiūlymą teikia ūkio subjektų grupė).</w:t>
            </w:r>
          </w:p>
        </w:tc>
        <w:tc>
          <w:tcPr>
            <w:tcW w:w="1212" w:type="pct"/>
            <w:tcBorders>
              <w:top w:val="single" w:sz="4" w:space="0" w:color="auto"/>
              <w:left w:val="single" w:sz="4" w:space="0" w:color="auto"/>
              <w:bottom w:val="single" w:sz="4" w:space="0" w:color="auto"/>
              <w:right w:val="single" w:sz="4" w:space="0" w:color="auto"/>
            </w:tcBorders>
          </w:tcPr>
          <w:p w14:paraId="00F8ED13"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2D461824" w14:textId="77777777" w:rsidTr="00BA04A7">
        <w:tc>
          <w:tcPr>
            <w:tcW w:w="355" w:type="pct"/>
            <w:tcBorders>
              <w:top w:val="single" w:sz="4" w:space="0" w:color="auto"/>
              <w:left w:val="single" w:sz="4" w:space="0" w:color="auto"/>
              <w:bottom w:val="single" w:sz="4" w:space="0" w:color="auto"/>
              <w:right w:val="single" w:sz="4" w:space="0" w:color="auto"/>
            </w:tcBorders>
          </w:tcPr>
          <w:p w14:paraId="5684C60B" w14:textId="57B47ED6" w:rsidR="003112FF"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2.</w:t>
            </w:r>
          </w:p>
        </w:tc>
        <w:tc>
          <w:tcPr>
            <w:tcW w:w="3433" w:type="pct"/>
            <w:tcBorders>
              <w:top w:val="single" w:sz="4" w:space="0" w:color="auto"/>
              <w:left w:val="single" w:sz="4" w:space="0" w:color="auto"/>
              <w:bottom w:val="single" w:sz="4" w:space="0" w:color="auto"/>
              <w:right w:val="single" w:sz="4" w:space="0" w:color="auto"/>
            </w:tcBorders>
          </w:tcPr>
          <w:p w14:paraId="3EAE7CBF" w14:textId="38E07971" w:rsidR="003112FF" w:rsidRPr="00DE6567" w:rsidRDefault="003112FF" w:rsidP="00E57F85">
            <w:pPr>
              <w:autoSpaceDN/>
              <w:spacing w:after="0" w:line="240" w:lineRule="auto"/>
              <w:jc w:val="both"/>
              <w:textAlignment w:val="auto"/>
              <w:rPr>
                <w:rFonts w:ascii="Times New Roman" w:eastAsiaTheme="minorEastAsia" w:hAnsi="Times New Roman"/>
                <w:lang w:eastAsia="lt-LT"/>
              </w:rPr>
            </w:pPr>
            <w:r w:rsidRPr="00DE6567">
              <w:rPr>
                <w:rFonts w:ascii="Times New Roman" w:hAnsi="Times New Roman"/>
              </w:rPr>
              <w:t xml:space="preserve">Įrodymai, patvirtinantys Tiekėjo galimybes pirkimo sutarties vykdymo metu naudotis kitų ūkio subjektų, kuriais remiamasi kvalifikacijai atitikti, pajėgumais </w:t>
            </w:r>
            <w:r w:rsidRPr="00DE6567">
              <w:rPr>
                <w:rFonts w:ascii="Times New Roman" w:hAnsi="Times New Roman"/>
                <w:bCs/>
                <w:iCs/>
              </w:rPr>
              <w:t xml:space="preserve">(pvz., ketinimų protokolas, subtiekėjo deklaracija ar pan.). </w:t>
            </w:r>
            <w:r w:rsidRPr="00DE6567">
              <w:rPr>
                <w:rFonts w:ascii="Times New Roman" w:hAnsi="Times New Roman"/>
              </w:rPr>
              <w:t>(jeigu pasitelkiami).</w:t>
            </w:r>
          </w:p>
        </w:tc>
        <w:tc>
          <w:tcPr>
            <w:tcW w:w="1212" w:type="pct"/>
            <w:tcBorders>
              <w:top w:val="single" w:sz="4" w:space="0" w:color="auto"/>
              <w:left w:val="single" w:sz="4" w:space="0" w:color="auto"/>
              <w:bottom w:val="single" w:sz="4" w:space="0" w:color="auto"/>
              <w:right w:val="single" w:sz="4" w:space="0" w:color="auto"/>
            </w:tcBorders>
          </w:tcPr>
          <w:p w14:paraId="46F482AE" w14:textId="77777777"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5E3FAA45" w14:textId="77777777" w:rsidTr="00BA04A7">
        <w:tc>
          <w:tcPr>
            <w:tcW w:w="355" w:type="pct"/>
            <w:tcBorders>
              <w:top w:val="single" w:sz="4" w:space="0" w:color="auto"/>
              <w:left w:val="single" w:sz="4" w:space="0" w:color="auto"/>
              <w:bottom w:val="single" w:sz="4" w:space="0" w:color="auto"/>
              <w:right w:val="single" w:sz="4" w:space="0" w:color="auto"/>
            </w:tcBorders>
          </w:tcPr>
          <w:p w14:paraId="7ECE7D93" w14:textId="789F7C60" w:rsidR="00E57F85"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r w:rsidR="00E57F85" w:rsidRPr="00AF535B">
              <w:rPr>
                <w:rFonts w:ascii="Times New Roman" w:eastAsiaTheme="minorEastAsia" w:hAnsi="Times New Roman"/>
                <w:lang w:eastAsia="lt-LT"/>
              </w:rPr>
              <w:t>.</w:t>
            </w:r>
          </w:p>
        </w:tc>
        <w:tc>
          <w:tcPr>
            <w:tcW w:w="3433" w:type="pct"/>
            <w:tcBorders>
              <w:top w:val="single" w:sz="4" w:space="0" w:color="auto"/>
              <w:left w:val="single" w:sz="4" w:space="0" w:color="auto"/>
              <w:bottom w:val="single" w:sz="4" w:space="0" w:color="auto"/>
              <w:right w:val="single" w:sz="4" w:space="0" w:color="auto"/>
            </w:tcBorders>
          </w:tcPr>
          <w:p w14:paraId="52B463CB" w14:textId="70300BDC" w:rsidR="00E57F85" w:rsidRPr="00DE6567"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DE6567">
              <w:rPr>
                <w:rFonts w:ascii="Times New Roman" w:eastAsiaTheme="minorEastAsia" w:hAnsi="Times New Roman"/>
                <w:lang w:eastAsia="lt-LT"/>
              </w:rPr>
              <w:t>Užpildyta EBVPD elektroninė forma</w:t>
            </w:r>
            <w:r w:rsidR="00CE1827" w:rsidRPr="00DE6567">
              <w:rPr>
                <w:rFonts w:ascii="Times New Roman" w:eastAsiaTheme="minorEastAsia" w:hAnsi="Times New Roman"/>
                <w:lang w:eastAsia="lt-LT"/>
              </w:rPr>
              <w:t xml:space="preserve"> </w:t>
            </w:r>
            <w:r w:rsidR="009B1052" w:rsidRPr="0075165B">
              <w:rPr>
                <w:rFonts w:ascii="Times New Roman" w:eastAsiaTheme="minorEastAsia" w:hAnsi="Times New Roman"/>
                <w:i/>
                <w:iCs/>
                <w:lang w:eastAsia="lt-LT"/>
              </w:rPr>
              <w:t>(</w:t>
            </w:r>
            <w:r w:rsidR="009B1052">
              <w:rPr>
                <w:rFonts w:ascii="Times New Roman" w:eastAsiaTheme="minorEastAsia" w:hAnsi="Times New Roman"/>
                <w:i/>
                <w:iCs/>
                <w:lang w:eastAsia="lt-LT"/>
              </w:rPr>
              <w:t xml:space="preserve">forma pateikta </w:t>
            </w:r>
            <w:r w:rsidR="009B1052" w:rsidRPr="0075165B">
              <w:rPr>
                <w:rFonts w:ascii="Times New Roman" w:eastAsiaTheme="minorEastAsia" w:hAnsi="Times New Roman"/>
                <w:i/>
                <w:iCs/>
                <w:lang w:eastAsia="lt-LT"/>
              </w:rPr>
              <w:t xml:space="preserve">Specialiųjų pirkimo sąlygų </w:t>
            </w:r>
            <w:r w:rsidR="00E03D1A">
              <w:rPr>
                <w:rFonts w:ascii="Times New Roman" w:eastAsiaTheme="minorEastAsia" w:hAnsi="Times New Roman"/>
                <w:i/>
                <w:iCs/>
                <w:lang w:eastAsia="lt-LT"/>
              </w:rPr>
              <w:t>6</w:t>
            </w:r>
            <w:r w:rsidR="009B1052" w:rsidRPr="0075165B">
              <w:rPr>
                <w:rFonts w:ascii="Times New Roman" w:eastAsiaTheme="minorEastAsia" w:hAnsi="Times New Roman"/>
                <w:i/>
                <w:iCs/>
                <w:lang w:eastAsia="lt-LT"/>
              </w:rPr>
              <w:t xml:space="preserve"> pried</w:t>
            </w:r>
            <w:r w:rsidR="009B1052">
              <w:rPr>
                <w:rFonts w:ascii="Times New Roman" w:eastAsiaTheme="minorEastAsia" w:hAnsi="Times New Roman"/>
                <w:i/>
                <w:iCs/>
                <w:lang w:eastAsia="lt-LT"/>
              </w:rPr>
              <w:t>e</w:t>
            </w:r>
            <w:r w:rsidR="009B1052" w:rsidRPr="0075165B">
              <w:rPr>
                <w:rFonts w:ascii="Times New Roman" w:eastAsiaTheme="minorEastAsia" w:hAnsi="Times New Roman"/>
                <w:i/>
                <w:iCs/>
                <w:lang w:eastAsia="lt-LT"/>
              </w:rPr>
              <w:t>)</w:t>
            </w:r>
            <w:r w:rsidR="00E03D1A">
              <w:rPr>
                <w:rFonts w:ascii="Times New Roman" w:eastAsiaTheme="minorEastAsia" w:hAnsi="Times New Roman"/>
                <w:i/>
                <w:iCs/>
                <w:lang w:eastAsia="lt-LT"/>
              </w:rPr>
              <w:t>.</w:t>
            </w:r>
          </w:p>
        </w:tc>
        <w:tc>
          <w:tcPr>
            <w:tcW w:w="1212" w:type="pct"/>
            <w:tcBorders>
              <w:top w:val="single" w:sz="4" w:space="0" w:color="auto"/>
              <w:left w:val="single" w:sz="4" w:space="0" w:color="auto"/>
              <w:bottom w:val="single" w:sz="4" w:space="0" w:color="auto"/>
              <w:right w:val="single" w:sz="4" w:space="0" w:color="auto"/>
            </w:tcBorders>
          </w:tcPr>
          <w:p w14:paraId="6D653218"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60597286" w14:textId="77777777" w:rsidTr="00BA04A7">
        <w:tc>
          <w:tcPr>
            <w:tcW w:w="355" w:type="pct"/>
            <w:tcBorders>
              <w:top w:val="single" w:sz="4" w:space="0" w:color="auto"/>
              <w:left w:val="single" w:sz="4" w:space="0" w:color="auto"/>
              <w:bottom w:val="single" w:sz="4" w:space="0" w:color="auto"/>
              <w:right w:val="single" w:sz="4" w:space="0" w:color="auto"/>
            </w:tcBorders>
          </w:tcPr>
          <w:p w14:paraId="38C881CD" w14:textId="78F84C5C" w:rsidR="00B57AE6" w:rsidRPr="00AF535B" w:rsidRDefault="003112FF" w:rsidP="00B57AE6">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4</w:t>
            </w:r>
            <w:r w:rsidR="00B57AE6" w:rsidRPr="00AF535B">
              <w:rPr>
                <w:rFonts w:ascii="Times New Roman" w:eastAsiaTheme="minorEastAsia" w:hAnsi="Times New Roman"/>
                <w:lang w:eastAsia="lt-LT"/>
              </w:rPr>
              <w:t>.</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7F287501" w14:textId="27D4792C" w:rsidR="00B57AE6" w:rsidRPr="00DE6567" w:rsidRDefault="0045738D" w:rsidP="00B57A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1F26A1">
              <w:rPr>
                <w:rFonts w:ascii="Times New Roman" w:hAnsi="Times New Roman"/>
                <w:b/>
                <w:bCs/>
              </w:rPr>
              <w:t>Užpildytos pirkimo sąlygų priedo „Techninė specifikacija“ 1</w:t>
            </w:r>
            <w:r w:rsidR="00E76957">
              <w:rPr>
                <w:rFonts w:ascii="Times New Roman" w:hAnsi="Times New Roman"/>
                <w:b/>
                <w:bCs/>
              </w:rPr>
              <w:t xml:space="preserve"> ir 2</w:t>
            </w:r>
            <w:r w:rsidRPr="001F26A1">
              <w:rPr>
                <w:rFonts w:ascii="Times New Roman" w:hAnsi="Times New Roman"/>
                <w:b/>
                <w:bCs/>
              </w:rPr>
              <w:t xml:space="preserve"> lentelės</w:t>
            </w:r>
            <w:r w:rsidRPr="001F26A1">
              <w:rPr>
                <w:rFonts w:ascii="Times New Roman" w:hAnsi="Times New Roman"/>
              </w:rPr>
              <w:t xml:space="preserve">. Tiekėjas privalo nurodyti siūlomų prekių technines </w:t>
            </w:r>
            <w:r w:rsidRPr="001F26A1">
              <w:rPr>
                <w:rFonts w:ascii="Times New Roman" w:hAnsi="Times New Roman"/>
              </w:rPr>
              <w:lastRenderedPageBreak/>
              <w:t>charakteristikas. Grafoje „</w:t>
            </w:r>
            <w:r w:rsidRPr="001F26A1">
              <w:rPr>
                <w:rFonts w:ascii="Times New Roman" w:hAnsi="Times New Roman"/>
                <w:bCs/>
              </w:rPr>
              <w:t>Siūloma charakteristika ir internetinė nuoroda į gamintojo techninę dokumentaciją, nurodant dokumento puslapį ar konkrečią vietą dokumente, kurioje aprašytas reikalaujamos charakteristikos atitikimas”</w:t>
            </w:r>
            <w:r w:rsidRPr="001F26A1">
              <w:rPr>
                <w:rFonts w:ascii="Times New Roman" w:hAnsi="Times New Roman"/>
              </w:rPr>
              <w:t xml:space="preserve"> nurodomi konkretūs siūlomi parametrai (</w:t>
            </w:r>
            <w:bookmarkStart w:id="5" w:name="_Hlk177124048"/>
            <w:r w:rsidRPr="001F26A1">
              <w:rPr>
                <w:rFonts w:ascii="Times New Roman" w:hAnsi="Times New Roman"/>
              </w:rPr>
              <w:t xml:space="preserve">rašyti </w:t>
            </w:r>
            <w:r w:rsidRPr="001F26A1">
              <w:rPr>
                <w:rFonts w:ascii="Times New Roman" w:hAnsi="Times New Roman"/>
                <w:bCs/>
              </w:rPr>
              <w:t>„Atitinka“/ „Taip“/ „Ne mažiau“/ „Ne daugiau“/ „Ne blogiau“ neleidžiam</w:t>
            </w:r>
            <w:bookmarkEnd w:id="5"/>
            <w:r w:rsidRPr="001F26A1">
              <w:rPr>
                <w:rFonts w:ascii="Times New Roman" w:hAnsi="Times New Roman"/>
                <w:bCs/>
              </w:rPr>
              <w:t>a</w:t>
            </w:r>
            <w:r w:rsidRPr="001F26A1">
              <w:rPr>
                <w:rFonts w:ascii="Times New Roman" w:hAnsi="Times New Roman"/>
              </w:rPr>
              <w:t>). Užpildytas dokumentas privalo būti pateiktas ne skenuota forma, bet prisegant atskiru dokumentu Microsoft Word ar kita visuotinai prieinama teksto redagavimo programa</w:t>
            </w:r>
            <w:r w:rsidR="00951568" w:rsidRPr="00DE6567">
              <w:rPr>
                <w:rFonts w:ascii="Times New Roman" w:eastAsiaTheme="minorEastAsia" w:hAnsi="Times New Roman"/>
                <w:lang w:eastAsia="lt-LT"/>
              </w:rPr>
              <w:t>.</w:t>
            </w:r>
          </w:p>
        </w:tc>
        <w:tc>
          <w:tcPr>
            <w:tcW w:w="1212" w:type="pct"/>
            <w:tcBorders>
              <w:top w:val="single" w:sz="4" w:space="0" w:color="auto"/>
              <w:left w:val="single" w:sz="4" w:space="0" w:color="auto"/>
              <w:bottom w:val="single" w:sz="4" w:space="0" w:color="auto"/>
              <w:right w:val="single" w:sz="4" w:space="0" w:color="auto"/>
            </w:tcBorders>
          </w:tcPr>
          <w:p w14:paraId="4E1D97E8" w14:textId="77777777" w:rsidR="00B57AE6" w:rsidRPr="00AF535B" w:rsidRDefault="00B57AE6" w:rsidP="00B57AE6">
            <w:pPr>
              <w:autoSpaceDN/>
              <w:spacing w:after="0" w:line="240" w:lineRule="auto"/>
              <w:jc w:val="both"/>
              <w:textAlignment w:val="auto"/>
              <w:rPr>
                <w:rFonts w:ascii="Times New Roman" w:eastAsiaTheme="minorEastAsia" w:hAnsi="Times New Roman"/>
                <w:highlight w:val="yellow"/>
                <w:lang w:eastAsia="lt-LT"/>
              </w:rPr>
            </w:pPr>
          </w:p>
        </w:tc>
      </w:tr>
      <w:tr w:rsidR="008317D7" w:rsidRPr="00AF535B" w14:paraId="770D3362" w14:textId="77777777" w:rsidTr="00BA04A7">
        <w:tc>
          <w:tcPr>
            <w:tcW w:w="355" w:type="pct"/>
            <w:tcBorders>
              <w:top w:val="single" w:sz="4" w:space="0" w:color="auto"/>
              <w:left w:val="single" w:sz="4" w:space="0" w:color="auto"/>
              <w:bottom w:val="single" w:sz="4" w:space="0" w:color="auto"/>
              <w:right w:val="single" w:sz="4" w:space="0" w:color="auto"/>
            </w:tcBorders>
          </w:tcPr>
          <w:p w14:paraId="6D3C9BCF" w14:textId="6A04CFBF" w:rsidR="008317D7" w:rsidRPr="00AF535B" w:rsidRDefault="008317D7" w:rsidP="008317D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Pr="00AF535B">
              <w:rPr>
                <w:rFonts w:ascii="Times New Roman" w:eastAsiaTheme="minorEastAsia" w:hAnsi="Times New Roman"/>
                <w:lang w:eastAsia="lt-LT"/>
              </w:rPr>
              <w:t>.</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49323C93" w14:textId="5A18818F" w:rsidR="008317D7" w:rsidRPr="00DE6567" w:rsidRDefault="0046171B" w:rsidP="008317D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
                <w:bCs/>
              </w:rPr>
            </w:pPr>
            <w:r>
              <w:rPr>
                <w:rFonts w:ascii="Times New Roman" w:hAnsi="Times New Roman"/>
                <w:lang w:eastAsia="ar-SA"/>
              </w:rPr>
              <w:t>Siūlomos į</w:t>
            </w:r>
            <w:r w:rsidR="00F5341B" w:rsidRPr="006E34F5">
              <w:rPr>
                <w:rFonts w:ascii="Times New Roman" w:hAnsi="Times New Roman"/>
                <w:lang w:eastAsia="ar-SA"/>
              </w:rPr>
              <w:t xml:space="preserve">rangos gamintojo pažyma, įgaliojimas ar kiti dokumentai, patvirtinantys, kad </w:t>
            </w:r>
            <w:r w:rsidR="00882C8E">
              <w:rPr>
                <w:rFonts w:ascii="Times New Roman" w:hAnsi="Times New Roman"/>
                <w:lang w:eastAsia="ar-SA"/>
              </w:rPr>
              <w:t>į</w:t>
            </w:r>
            <w:r w:rsidR="00F5341B" w:rsidRPr="006E34F5">
              <w:rPr>
                <w:rFonts w:ascii="Times New Roman" w:hAnsi="Times New Roman"/>
                <w:lang w:eastAsia="ar-SA"/>
              </w:rPr>
              <w:t>rangos tiekėjas yra siūlomos įrangos gamintojo atstovas, įgaliotas pateikti (parduoti), įdiegti ir aptarnauti siūlomą Įrangą arba turi būti sudaręs sutartį su tokiu atstovu, turinčiu išvardintas teises (turi būti pateikta skaitmeninė kopija)</w:t>
            </w:r>
            <w:r w:rsidR="00F5341B">
              <w:rPr>
                <w:rFonts w:ascii="Times New Roman" w:hAnsi="Times New Roman"/>
                <w:lang w:eastAsia="ar-SA"/>
              </w:rPr>
              <w:t xml:space="preserve"> </w:t>
            </w:r>
            <w:r w:rsidR="00FE72ED">
              <w:rPr>
                <w:rFonts w:ascii="Times New Roman" w:hAnsi="Times New Roman"/>
                <w:lang w:eastAsia="ar-SA"/>
              </w:rPr>
              <w:t>(</w:t>
            </w:r>
            <w:r w:rsidR="00F5341B" w:rsidRPr="008F2179">
              <w:rPr>
                <w:rFonts w:ascii="Times New Roman" w:hAnsi="Times New Roman"/>
                <w:i/>
                <w:iCs/>
                <w:kern w:val="12"/>
                <w:szCs w:val="24"/>
                <w:lang w:eastAsia="ar-SA"/>
              </w:rPr>
              <w:t xml:space="preserve">vadovaujantis </w:t>
            </w:r>
            <w:r w:rsidR="00F5341B">
              <w:rPr>
                <w:rFonts w:ascii="Times New Roman" w:hAnsi="Times New Roman"/>
                <w:i/>
                <w:iCs/>
                <w:kern w:val="12"/>
                <w:szCs w:val="24"/>
                <w:lang w:eastAsia="ar-SA"/>
              </w:rPr>
              <w:t>T</w:t>
            </w:r>
            <w:r w:rsidR="00F5341B" w:rsidRPr="008F2179">
              <w:rPr>
                <w:rFonts w:ascii="Times New Roman" w:hAnsi="Times New Roman"/>
                <w:i/>
                <w:iCs/>
                <w:kern w:val="12"/>
                <w:szCs w:val="24"/>
                <w:lang w:eastAsia="ar-SA"/>
              </w:rPr>
              <w:t>echninės specifikacijos III.</w:t>
            </w:r>
            <w:r w:rsidR="00F5341B">
              <w:rPr>
                <w:rFonts w:ascii="Times New Roman" w:hAnsi="Times New Roman"/>
                <w:i/>
                <w:iCs/>
                <w:kern w:val="12"/>
                <w:szCs w:val="24"/>
                <w:lang w:eastAsia="ar-SA"/>
              </w:rPr>
              <w:t>1</w:t>
            </w:r>
            <w:r w:rsidR="00F5341B" w:rsidRPr="008F2179">
              <w:rPr>
                <w:rFonts w:ascii="Times New Roman" w:hAnsi="Times New Roman"/>
                <w:i/>
                <w:iCs/>
                <w:kern w:val="12"/>
                <w:szCs w:val="24"/>
                <w:lang w:eastAsia="ar-SA"/>
              </w:rPr>
              <w:t>.</w:t>
            </w:r>
            <w:r w:rsidR="00437580">
              <w:rPr>
                <w:rFonts w:ascii="Times New Roman" w:hAnsi="Times New Roman"/>
                <w:i/>
                <w:iCs/>
                <w:kern w:val="12"/>
                <w:szCs w:val="24"/>
                <w:lang w:eastAsia="ar-SA"/>
              </w:rPr>
              <w:t>1</w:t>
            </w:r>
            <w:r w:rsidR="00F5341B">
              <w:rPr>
                <w:rFonts w:ascii="Times New Roman" w:hAnsi="Times New Roman"/>
                <w:i/>
                <w:iCs/>
                <w:kern w:val="12"/>
                <w:szCs w:val="24"/>
                <w:lang w:eastAsia="ar-SA"/>
              </w:rPr>
              <w:t>. p.</w:t>
            </w:r>
            <w:r w:rsidR="00F5341B" w:rsidRPr="008F2179">
              <w:rPr>
                <w:rFonts w:ascii="Times New Roman" w:hAnsi="Times New Roman"/>
                <w:kern w:val="12"/>
                <w:szCs w:val="24"/>
                <w:lang w:eastAsia="ar-SA"/>
              </w:rPr>
              <w:t>)</w:t>
            </w:r>
            <w:r w:rsidR="005A5E1A">
              <w:rPr>
                <w:rFonts w:ascii="Times New Roman" w:hAnsi="Times New Roman"/>
                <w:kern w:val="12"/>
                <w:szCs w:val="24"/>
                <w:lang w:eastAsia="ar-SA"/>
              </w:rPr>
              <w:t>.</w:t>
            </w:r>
          </w:p>
        </w:tc>
        <w:tc>
          <w:tcPr>
            <w:tcW w:w="1212" w:type="pct"/>
            <w:tcBorders>
              <w:top w:val="single" w:sz="4" w:space="0" w:color="auto"/>
              <w:left w:val="single" w:sz="4" w:space="0" w:color="auto"/>
              <w:bottom w:val="single" w:sz="4" w:space="0" w:color="auto"/>
              <w:right w:val="single" w:sz="4" w:space="0" w:color="auto"/>
            </w:tcBorders>
          </w:tcPr>
          <w:p w14:paraId="274AAE4B" w14:textId="77777777" w:rsidR="008317D7" w:rsidRPr="00AF535B" w:rsidRDefault="008317D7" w:rsidP="008317D7">
            <w:pPr>
              <w:autoSpaceDN/>
              <w:spacing w:after="0" w:line="240" w:lineRule="auto"/>
              <w:jc w:val="both"/>
              <w:textAlignment w:val="auto"/>
              <w:rPr>
                <w:rFonts w:ascii="Times New Roman" w:eastAsiaTheme="minorEastAsia" w:hAnsi="Times New Roman"/>
                <w:highlight w:val="yellow"/>
                <w:lang w:eastAsia="lt-LT"/>
              </w:rPr>
            </w:pPr>
          </w:p>
        </w:tc>
      </w:tr>
      <w:tr w:rsidR="008317D7" w:rsidRPr="00AF535B" w14:paraId="512A73F8" w14:textId="77777777" w:rsidTr="00BA04A7">
        <w:tc>
          <w:tcPr>
            <w:tcW w:w="355" w:type="pct"/>
            <w:tcBorders>
              <w:top w:val="single" w:sz="4" w:space="0" w:color="auto"/>
              <w:left w:val="single" w:sz="4" w:space="0" w:color="auto"/>
              <w:bottom w:val="single" w:sz="4" w:space="0" w:color="auto"/>
              <w:right w:val="single" w:sz="4" w:space="0" w:color="auto"/>
            </w:tcBorders>
          </w:tcPr>
          <w:p w14:paraId="3B27D8B6" w14:textId="3A1EEBDF" w:rsidR="008317D7" w:rsidRDefault="008317D7" w:rsidP="008317D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02B18C7F" w14:textId="167A632C" w:rsidR="008317D7" w:rsidRPr="00DE6567" w:rsidRDefault="00064866" w:rsidP="008317D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lang w:eastAsia="ar-SA"/>
              </w:rPr>
            </w:pPr>
            <w:r w:rsidRPr="006E34F5">
              <w:rPr>
                <w:rFonts w:ascii="Times New Roman" w:hAnsi="Times New Roman"/>
                <w:color w:val="222222"/>
              </w:rPr>
              <w:t xml:space="preserve">Įrangos gamintojo pažymos, patvirtinančios, kad </w:t>
            </w:r>
            <w:r w:rsidR="00512D5E">
              <w:rPr>
                <w:rFonts w:ascii="Times New Roman" w:hAnsi="Times New Roman"/>
                <w:color w:val="222222"/>
              </w:rPr>
              <w:t>į</w:t>
            </w:r>
            <w:r w:rsidRPr="006E34F5">
              <w:rPr>
                <w:rFonts w:ascii="Times New Roman" w:hAnsi="Times New Roman"/>
                <w:color w:val="222222"/>
              </w:rPr>
              <w:t xml:space="preserve">rangos tiekėjas yra siūlomos </w:t>
            </w:r>
            <w:r w:rsidR="00B52D70">
              <w:rPr>
                <w:rFonts w:ascii="Times New Roman" w:hAnsi="Times New Roman"/>
                <w:color w:val="222222"/>
              </w:rPr>
              <w:t>į</w:t>
            </w:r>
            <w:r w:rsidRPr="006E34F5">
              <w:rPr>
                <w:rFonts w:ascii="Times New Roman" w:hAnsi="Times New Roman"/>
                <w:color w:val="222222"/>
              </w:rPr>
              <w:t xml:space="preserve">rangos gamintojo autorizuotas serviso centras arba yra sudaręs sutartį su tokiu centru dėl siūlomos </w:t>
            </w:r>
            <w:r w:rsidR="00FE72ED">
              <w:rPr>
                <w:rFonts w:ascii="Times New Roman" w:hAnsi="Times New Roman"/>
                <w:color w:val="222222"/>
              </w:rPr>
              <w:t>į</w:t>
            </w:r>
            <w:r w:rsidRPr="006E34F5">
              <w:rPr>
                <w:rFonts w:ascii="Times New Roman" w:hAnsi="Times New Roman"/>
                <w:color w:val="222222"/>
              </w:rPr>
              <w:t>rangos garantinio aptarnavimo (turi būti pateikta skaitmeninė kopija</w:t>
            </w:r>
            <w:r w:rsidR="008317D7" w:rsidRPr="00DE6567">
              <w:rPr>
                <w:rFonts w:ascii="Times New Roman" w:hAnsi="Times New Roman"/>
              </w:rPr>
              <w:t>)</w:t>
            </w:r>
            <w:r w:rsidR="00A24223">
              <w:rPr>
                <w:rFonts w:ascii="Times New Roman" w:hAnsi="Times New Roman"/>
              </w:rPr>
              <w:t xml:space="preserve"> </w:t>
            </w:r>
            <w:r w:rsidR="00A24223">
              <w:rPr>
                <w:rFonts w:ascii="Times New Roman" w:hAnsi="Times New Roman"/>
                <w:lang w:eastAsia="ar-SA"/>
              </w:rPr>
              <w:t>(</w:t>
            </w:r>
            <w:r w:rsidR="00A24223" w:rsidRPr="008F2179">
              <w:rPr>
                <w:rFonts w:ascii="Times New Roman" w:hAnsi="Times New Roman"/>
                <w:i/>
                <w:iCs/>
                <w:kern w:val="12"/>
                <w:szCs w:val="24"/>
                <w:lang w:eastAsia="ar-SA"/>
              </w:rPr>
              <w:t xml:space="preserve">vadovaujantis </w:t>
            </w:r>
            <w:r w:rsidR="00A24223">
              <w:rPr>
                <w:rFonts w:ascii="Times New Roman" w:hAnsi="Times New Roman"/>
                <w:i/>
                <w:iCs/>
                <w:kern w:val="12"/>
                <w:szCs w:val="24"/>
                <w:lang w:eastAsia="ar-SA"/>
              </w:rPr>
              <w:t>T</w:t>
            </w:r>
            <w:r w:rsidR="00A24223" w:rsidRPr="008F2179">
              <w:rPr>
                <w:rFonts w:ascii="Times New Roman" w:hAnsi="Times New Roman"/>
                <w:i/>
                <w:iCs/>
                <w:kern w:val="12"/>
                <w:szCs w:val="24"/>
                <w:lang w:eastAsia="ar-SA"/>
              </w:rPr>
              <w:t>echninės specifikacijos III.</w:t>
            </w:r>
            <w:r w:rsidR="00A24223">
              <w:rPr>
                <w:rFonts w:ascii="Times New Roman" w:hAnsi="Times New Roman"/>
                <w:i/>
                <w:iCs/>
                <w:kern w:val="12"/>
                <w:szCs w:val="24"/>
                <w:lang w:eastAsia="ar-SA"/>
              </w:rPr>
              <w:t>1</w:t>
            </w:r>
            <w:r w:rsidR="00A24223" w:rsidRPr="008F2179">
              <w:rPr>
                <w:rFonts w:ascii="Times New Roman" w:hAnsi="Times New Roman"/>
                <w:i/>
                <w:iCs/>
                <w:kern w:val="12"/>
                <w:szCs w:val="24"/>
                <w:lang w:eastAsia="ar-SA"/>
              </w:rPr>
              <w:t>.</w:t>
            </w:r>
            <w:r w:rsidR="00A24223">
              <w:rPr>
                <w:rFonts w:ascii="Times New Roman" w:hAnsi="Times New Roman"/>
                <w:i/>
                <w:iCs/>
                <w:kern w:val="12"/>
                <w:szCs w:val="24"/>
                <w:lang w:eastAsia="ar-SA"/>
              </w:rPr>
              <w:t>2. p.</w:t>
            </w:r>
            <w:r w:rsidR="00A24223" w:rsidRPr="008F2179">
              <w:rPr>
                <w:rFonts w:ascii="Times New Roman" w:hAnsi="Times New Roman"/>
                <w:kern w:val="12"/>
                <w:szCs w:val="24"/>
                <w:lang w:eastAsia="ar-SA"/>
              </w:rPr>
              <w:t>)</w:t>
            </w:r>
            <w:r w:rsidR="00A24223">
              <w:rPr>
                <w:rFonts w:ascii="Times New Roman" w:hAnsi="Times New Roman"/>
                <w:kern w:val="12"/>
                <w:szCs w:val="24"/>
                <w:lang w:eastAsia="ar-SA"/>
              </w:rPr>
              <w:t>.</w:t>
            </w:r>
          </w:p>
        </w:tc>
        <w:tc>
          <w:tcPr>
            <w:tcW w:w="1212" w:type="pct"/>
            <w:tcBorders>
              <w:top w:val="single" w:sz="4" w:space="0" w:color="auto"/>
              <w:left w:val="single" w:sz="4" w:space="0" w:color="auto"/>
              <w:bottom w:val="single" w:sz="4" w:space="0" w:color="auto"/>
              <w:right w:val="single" w:sz="4" w:space="0" w:color="auto"/>
            </w:tcBorders>
          </w:tcPr>
          <w:p w14:paraId="70679776" w14:textId="77777777" w:rsidR="008317D7" w:rsidRPr="00AF535B" w:rsidRDefault="008317D7" w:rsidP="008317D7">
            <w:pPr>
              <w:autoSpaceDN/>
              <w:spacing w:after="0" w:line="240" w:lineRule="auto"/>
              <w:jc w:val="both"/>
              <w:textAlignment w:val="auto"/>
              <w:rPr>
                <w:rFonts w:ascii="Times New Roman" w:eastAsiaTheme="minorEastAsia" w:hAnsi="Times New Roman"/>
                <w:highlight w:val="yellow"/>
                <w:lang w:eastAsia="lt-LT"/>
              </w:rPr>
            </w:pPr>
          </w:p>
        </w:tc>
      </w:tr>
      <w:tr w:rsidR="008317D7" w:rsidRPr="00AF535B" w14:paraId="6B47E5C4" w14:textId="77777777" w:rsidTr="00BA04A7">
        <w:tc>
          <w:tcPr>
            <w:tcW w:w="355" w:type="pct"/>
            <w:tcBorders>
              <w:top w:val="single" w:sz="4" w:space="0" w:color="auto"/>
              <w:left w:val="single" w:sz="4" w:space="0" w:color="auto"/>
              <w:bottom w:val="single" w:sz="4" w:space="0" w:color="auto"/>
              <w:right w:val="single" w:sz="4" w:space="0" w:color="auto"/>
            </w:tcBorders>
          </w:tcPr>
          <w:p w14:paraId="5B2A3009" w14:textId="435A66E4" w:rsidR="008317D7" w:rsidRPr="001F33F3" w:rsidRDefault="008317D7" w:rsidP="008317D7">
            <w:pPr>
              <w:autoSpaceDN/>
              <w:spacing w:after="0" w:line="240" w:lineRule="auto"/>
              <w:jc w:val="center"/>
              <w:textAlignment w:val="auto"/>
              <w:rPr>
                <w:rFonts w:ascii="Times New Roman" w:eastAsiaTheme="minorEastAsia" w:hAnsi="Times New Roman"/>
                <w:highlight w:val="yellow"/>
                <w:lang w:eastAsia="lt-LT"/>
              </w:rPr>
            </w:pPr>
            <w:r w:rsidRPr="00B60986">
              <w:rPr>
                <w:rFonts w:ascii="Times New Roman" w:eastAsiaTheme="minorEastAsia" w:hAnsi="Times New Roman"/>
                <w:lang w:eastAsia="lt-LT"/>
              </w:rPr>
              <w:t>7.</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7C81A8A6" w14:textId="73C4A5C6" w:rsidR="008317D7" w:rsidRPr="00CB3019" w:rsidRDefault="00E22BC8" w:rsidP="008317D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kern w:val="12"/>
                <w:szCs w:val="24"/>
                <w:lang w:eastAsia="ar-SA"/>
              </w:rPr>
            </w:pPr>
            <w:r>
              <w:rPr>
                <w:rFonts w:ascii="Times New Roman" w:hAnsi="Times New Roman"/>
                <w:kern w:val="12"/>
                <w:szCs w:val="24"/>
                <w:lang w:eastAsia="ar-SA"/>
              </w:rPr>
              <w:t>Į</w:t>
            </w:r>
            <w:r w:rsidRPr="00E22BC8">
              <w:rPr>
                <w:rFonts w:ascii="Times New Roman" w:hAnsi="Times New Roman"/>
                <w:kern w:val="12"/>
                <w:szCs w:val="24"/>
                <w:lang w:eastAsia="ar-SA"/>
              </w:rPr>
              <w:t>rangos gamintojo patvirtinim</w:t>
            </w:r>
            <w:r>
              <w:rPr>
                <w:rFonts w:ascii="Times New Roman" w:hAnsi="Times New Roman"/>
                <w:kern w:val="12"/>
                <w:szCs w:val="24"/>
                <w:lang w:eastAsia="ar-SA"/>
              </w:rPr>
              <w:t>as</w:t>
            </w:r>
            <w:r w:rsidRPr="00E22BC8">
              <w:rPr>
                <w:rFonts w:ascii="Times New Roman" w:hAnsi="Times New Roman"/>
                <w:kern w:val="12"/>
                <w:szCs w:val="24"/>
                <w:lang w:eastAsia="ar-SA"/>
              </w:rPr>
              <w:t>, kad gamintojas nėra paskelbęs apie siūlomos įsigyti įrangos gamybos arba tobulinimo nutraukimą(pvz. „End of life time“ ar „Discontinued“) (</w:t>
            </w:r>
            <w:r w:rsidRPr="00CB3019">
              <w:rPr>
                <w:rFonts w:ascii="Times New Roman" w:hAnsi="Times New Roman"/>
                <w:i/>
                <w:iCs/>
                <w:kern w:val="12"/>
                <w:szCs w:val="24"/>
                <w:lang w:eastAsia="ar-SA"/>
              </w:rPr>
              <w:t>vadovaujantis Techninės specifikacijos III.2.7. p.</w:t>
            </w:r>
            <w:r w:rsidRPr="00E22BC8">
              <w:rPr>
                <w:rFonts w:ascii="Times New Roman" w:hAnsi="Times New Roman"/>
                <w:kern w:val="12"/>
                <w:szCs w:val="24"/>
                <w:lang w:eastAsia="ar-SA"/>
              </w:rPr>
              <w:t>)</w:t>
            </w:r>
            <w:r w:rsidR="005A5E1A">
              <w:rPr>
                <w:rFonts w:ascii="Times New Roman" w:hAnsi="Times New Roman"/>
                <w:kern w:val="12"/>
                <w:szCs w:val="24"/>
                <w:lang w:eastAsia="ar-SA"/>
              </w:rPr>
              <w:t>.</w:t>
            </w:r>
          </w:p>
        </w:tc>
        <w:tc>
          <w:tcPr>
            <w:tcW w:w="1212" w:type="pct"/>
            <w:tcBorders>
              <w:top w:val="single" w:sz="4" w:space="0" w:color="auto"/>
              <w:left w:val="single" w:sz="4" w:space="0" w:color="auto"/>
              <w:bottom w:val="single" w:sz="4" w:space="0" w:color="auto"/>
              <w:right w:val="single" w:sz="4" w:space="0" w:color="auto"/>
            </w:tcBorders>
          </w:tcPr>
          <w:p w14:paraId="152FF147" w14:textId="77777777" w:rsidR="008317D7" w:rsidRPr="001F33F3" w:rsidRDefault="008317D7" w:rsidP="008317D7">
            <w:pPr>
              <w:autoSpaceDN/>
              <w:spacing w:after="0" w:line="240" w:lineRule="auto"/>
              <w:jc w:val="both"/>
              <w:textAlignment w:val="auto"/>
              <w:rPr>
                <w:rFonts w:ascii="Times New Roman" w:eastAsiaTheme="minorEastAsia" w:hAnsi="Times New Roman"/>
                <w:highlight w:val="yellow"/>
                <w:lang w:eastAsia="lt-LT"/>
              </w:rPr>
            </w:pPr>
          </w:p>
        </w:tc>
      </w:tr>
      <w:tr w:rsidR="00F5079F" w:rsidRPr="00AF535B" w14:paraId="5A421DF9" w14:textId="77777777" w:rsidTr="00BA04A7">
        <w:tc>
          <w:tcPr>
            <w:tcW w:w="355" w:type="pct"/>
            <w:tcBorders>
              <w:top w:val="single" w:sz="4" w:space="0" w:color="auto"/>
              <w:left w:val="single" w:sz="4" w:space="0" w:color="auto"/>
              <w:bottom w:val="single" w:sz="4" w:space="0" w:color="auto"/>
              <w:right w:val="single" w:sz="4" w:space="0" w:color="auto"/>
            </w:tcBorders>
          </w:tcPr>
          <w:p w14:paraId="382D608A" w14:textId="77903CB6" w:rsidR="00F5079F" w:rsidRPr="004F268C" w:rsidRDefault="009742B4" w:rsidP="008317D7">
            <w:pPr>
              <w:autoSpaceDN/>
              <w:spacing w:after="0" w:line="240" w:lineRule="auto"/>
              <w:jc w:val="center"/>
              <w:textAlignment w:val="auto"/>
              <w:rPr>
                <w:rFonts w:ascii="Times New Roman" w:eastAsiaTheme="minorEastAsia" w:hAnsi="Times New Roman"/>
                <w:lang w:eastAsia="lt-LT"/>
              </w:rPr>
            </w:pPr>
            <w:r w:rsidRPr="004F268C">
              <w:rPr>
                <w:rFonts w:ascii="Times New Roman" w:eastAsiaTheme="minorEastAsia" w:hAnsi="Times New Roman"/>
                <w:lang w:eastAsia="lt-LT"/>
              </w:rPr>
              <w:t>8.</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3FDD699F" w14:textId="2D0C10DD" w:rsidR="00F5079F" w:rsidRPr="001F33F3" w:rsidRDefault="008B1110" w:rsidP="008317D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kern w:val="12"/>
                <w:szCs w:val="24"/>
                <w:highlight w:val="yellow"/>
                <w:lang w:eastAsia="ar-SA"/>
              </w:rPr>
            </w:pPr>
            <w:r w:rsidRPr="00BD1816">
              <w:rPr>
                <w:rFonts w:ascii="Times New Roman" w:hAnsi="Times New Roman"/>
                <w:kern w:val="12"/>
                <w:szCs w:val="24"/>
                <w:lang w:eastAsia="ar-SA"/>
              </w:rPr>
              <w:t xml:space="preserve">Įrangos gamintojo patvirtinimas, </w:t>
            </w:r>
            <w:r w:rsidR="00555794" w:rsidRPr="006E34F5">
              <w:rPr>
                <w:rFonts w:ascii="Times New Roman" w:hAnsi="Times New Roman"/>
                <w:kern w:val="12"/>
                <w:lang w:eastAsia="ar-SA"/>
              </w:rPr>
              <w:t>kad Techninė</w:t>
            </w:r>
            <w:r w:rsidR="00555794" w:rsidRPr="006E34F5">
              <w:rPr>
                <w:rFonts w:ascii="Times New Roman" w:hAnsi="Times New Roman"/>
                <w:lang w:eastAsia="ar-SA"/>
              </w:rPr>
              <w:t>s</w:t>
            </w:r>
            <w:r w:rsidR="00555794" w:rsidRPr="006E34F5">
              <w:rPr>
                <w:rFonts w:ascii="Times New Roman" w:hAnsi="Times New Roman"/>
                <w:kern w:val="12"/>
                <w:lang w:eastAsia="ar-SA"/>
              </w:rPr>
              <w:t xml:space="preserve"> specifikacijos 1 ir 2 lentelėse išvardintai įrangai garantijos paslaugos bus teikiamos šioje </w:t>
            </w:r>
            <w:r w:rsidR="00555794">
              <w:rPr>
                <w:rFonts w:ascii="Times New Roman" w:hAnsi="Times New Roman"/>
                <w:kern w:val="12"/>
                <w:lang w:eastAsia="ar-SA"/>
              </w:rPr>
              <w:t>T</w:t>
            </w:r>
            <w:r w:rsidR="00555794" w:rsidRPr="006E34F5">
              <w:rPr>
                <w:rFonts w:ascii="Times New Roman" w:hAnsi="Times New Roman"/>
                <w:kern w:val="12"/>
                <w:lang w:eastAsia="ar-SA"/>
              </w:rPr>
              <w:t>echninėje specifikacijoje nustatytomis sąlygomis</w:t>
            </w:r>
            <w:r w:rsidR="00555794">
              <w:rPr>
                <w:rFonts w:ascii="Times New Roman" w:hAnsi="Times New Roman"/>
                <w:kern w:val="12"/>
                <w:lang w:eastAsia="ar-SA"/>
              </w:rPr>
              <w:t xml:space="preserve"> </w:t>
            </w:r>
            <w:r w:rsidR="00555794" w:rsidRPr="008F2179">
              <w:rPr>
                <w:rFonts w:ascii="Times New Roman" w:hAnsi="Times New Roman"/>
                <w:kern w:val="12"/>
                <w:szCs w:val="24"/>
                <w:lang w:eastAsia="ar-SA"/>
              </w:rPr>
              <w:t>(</w:t>
            </w:r>
            <w:r w:rsidR="00555794" w:rsidRPr="008F2179">
              <w:rPr>
                <w:rFonts w:ascii="Times New Roman" w:hAnsi="Times New Roman"/>
                <w:i/>
                <w:iCs/>
                <w:kern w:val="12"/>
                <w:szCs w:val="24"/>
                <w:lang w:eastAsia="ar-SA"/>
              </w:rPr>
              <w:t xml:space="preserve">vadovaujantis </w:t>
            </w:r>
            <w:r w:rsidR="00BD1816">
              <w:rPr>
                <w:rFonts w:ascii="Times New Roman" w:hAnsi="Times New Roman"/>
                <w:i/>
                <w:iCs/>
                <w:kern w:val="12"/>
                <w:szCs w:val="24"/>
                <w:lang w:eastAsia="ar-SA"/>
              </w:rPr>
              <w:t>T</w:t>
            </w:r>
            <w:r w:rsidR="00555794" w:rsidRPr="008F2179">
              <w:rPr>
                <w:rFonts w:ascii="Times New Roman" w:hAnsi="Times New Roman"/>
                <w:i/>
                <w:iCs/>
                <w:kern w:val="12"/>
                <w:szCs w:val="24"/>
                <w:lang w:eastAsia="ar-SA"/>
              </w:rPr>
              <w:t>echninės specifikacijos III.2.</w:t>
            </w:r>
            <w:r w:rsidR="00BA04A7">
              <w:rPr>
                <w:rFonts w:ascii="Times New Roman" w:hAnsi="Times New Roman"/>
                <w:i/>
                <w:iCs/>
                <w:kern w:val="12"/>
                <w:szCs w:val="24"/>
                <w:lang w:eastAsia="ar-SA"/>
              </w:rPr>
              <w:t>8</w:t>
            </w:r>
            <w:r w:rsidR="00555794" w:rsidRPr="008F2179">
              <w:rPr>
                <w:rFonts w:ascii="Times New Roman" w:hAnsi="Times New Roman"/>
                <w:i/>
                <w:iCs/>
                <w:kern w:val="12"/>
                <w:szCs w:val="24"/>
                <w:lang w:eastAsia="ar-SA"/>
              </w:rPr>
              <w:t xml:space="preserve"> </w:t>
            </w:r>
            <w:r w:rsidR="00BD1816">
              <w:rPr>
                <w:rFonts w:ascii="Times New Roman" w:hAnsi="Times New Roman"/>
                <w:i/>
                <w:iCs/>
                <w:kern w:val="12"/>
                <w:szCs w:val="24"/>
                <w:lang w:eastAsia="ar-SA"/>
              </w:rPr>
              <w:t>p.</w:t>
            </w:r>
            <w:r w:rsidR="00555794" w:rsidRPr="008F2179">
              <w:rPr>
                <w:rFonts w:ascii="Times New Roman" w:hAnsi="Times New Roman"/>
                <w:kern w:val="12"/>
                <w:szCs w:val="24"/>
                <w:lang w:eastAsia="ar-SA"/>
              </w:rPr>
              <w:t>)</w:t>
            </w:r>
            <w:r w:rsidR="005A5E1A">
              <w:rPr>
                <w:rFonts w:ascii="Times New Roman" w:hAnsi="Times New Roman"/>
                <w:kern w:val="12"/>
                <w:szCs w:val="24"/>
                <w:lang w:eastAsia="ar-SA"/>
              </w:rPr>
              <w:t>.</w:t>
            </w:r>
          </w:p>
        </w:tc>
        <w:tc>
          <w:tcPr>
            <w:tcW w:w="1212" w:type="pct"/>
            <w:tcBorders>
              <w:top w:val="single" w:sz="4" w:space="0" w:color="auto"/>
              <w:left w:val="single" w:sz="4" w:space="0" w:color="auto"/>
              <w:bottom w:val="single" w:sz="4" w:space="0" w:color="auto"/>
              <w:right w:val="single" w:sz="4" w:space="0" w:color="auto"/>
            </w:tcBorders>
          </w:tcPr>
          <w:p w14:paraId="2C29CA49" w14:textId="77777777" w:rsidR="00F5079F" w:rsidRPr="001F33F3" w:rsidRDefault="00F5079F" w:rsidP="008317D7">
            <w:pPr>
              <w:autoSpaceDN/>
              <w:spacing w:after="0" w:line="240" w:lineRule="auto"/>
              <w:jc w:val="both"/>
              <w:textAlignment w:val="auto"/>
              <w:rPr>
                <w:rFonts w:ascii="Times New Roman" w:eastAsiaTheme="minorEastAsia" w:hAnsi="Times New Roman"/>
                <w:highlight w:val="yellow"/>
                <w:lang w:eastAsia="lt-LT"/>
              </w:rPr>
            </w:pPr>
          </w:p>
        </w:tc>
      </w:tr>
      <w:tr w:rsidR="007F6023" w:rsidRPr="00AF535B" w14:paraId="5125F0E6" w14:textId="77777777" w:rsidTr="00BA04A7">
        <w:tc>
          <w:tcPr>
            <w:tcW w:w="355" w:type="pct"/>
            <w:tcBorders>
              <w:top w:val="single" w:sz="4" w:space="0" w:color="auto"/>
              <w:left w:val="single" w:sz="4" w:space="0" w:color="auto"/>
              <w:bottom w:val="single" w:sz="4" w:space="0" w:color="auto"/>
              <w:right w:val="single" w:sz="4" w:space="0" w:color="auto"/>
            </w:tcBorders>
          </w:tcPr>
          <w:p w14:paraId="2F49B8EF" w14:textId="103FCCDB" w:rsidR="007F6023" w:rsidRPr="004F268C" w:rsidRDefault="009742B4" w:rsidP="008317D7">
            <w:pPr>
              <w:autoSpaceDN/>
              <w:spacing w:after="0" w:line="240" w:lineRule="auto"/>
              <w:jc w:val="center"/>
              <w:textAlignment w:val="auto"/>
              <w:rPr>
                <w:rFonts w:ascii="Times New Roman" w:eastAsiaTheme="minorEastAsia" w:hAnsi="Times New Roman"/>
                <w:lang w:eastAsia="lt-LT"/>
              </w:rPr>
            </w:pPr>
            <w:r w:rsidRPr="004F268C">
              <w:rPr>
                <w:rFonts w:ascii="Times New Roman" w:eastAsiaTheme="minorEastAsia" w:hAnsi="Times New Roman"/>
                <w:lang w:eastAsia="lt-LT"/>
              </w:rPr>
              <w:t>9.</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3A486AFD" w14:textId="046B8CFA" w:rsidR="007F6023" w:rsidRPr="00BD1816" w:rsidRDefault="00D82E3D" w:rsidP="008317D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kern w:val="12"/>
                <w:szCs w:val="24"/>
                <w:lang w:eastAsia="ar-SA"/>
              </w:rPr>
            </w:pPr>
            <w:r w:rsidRPr="00D82E3D">
              <w:rPr>
                <w:rFonts w:ascii="Times New Roman" w:hAnsi="Times New Roman"/>
                <w:kern w:val="12"/>
                <w:lang w:eastAsia="ar-SA"/>
              </w:rPr>
              <w:t>Kartu su pasiūlymu tiekėjas turi pateikti</w:t>
            </w:r>
            <w:r w:rsidRPr="006E34F5">
              <w:rPr>
                <w:rFonts w:ascii="Times New Roman" w:hAnsi="Times New Roman"/>
                <w:kern w:val="12"/>
                <w:lang w:eastAsia="ar-SA"/>
              </w:rPr>
              <w:t xml:space="preserve"> tikslias siūlomos įrangos konfigūracijas, kuriose būtų pateikti tikslūs siūlomos </w:t>
            </w:r>
            <w:r>
              <w:rPr>
                <w:rFonts w:ascii="Times New Roman" w:hAnsi="Times New Roman"/>
                <w:kern w:val="12"/>
                <w:lang w:eastAsia="ar-SA"/>
              </w:rPr>
              <w:t>į</w:t>
            </w:r>
            <w:r w:rsidRPr="006E34F5">
              <w:rPr>
                <w:rFonts w:ascii="Times New Roman" w:hAnsi="Times New Roman"/>
                <w:kern w:val="12"/>
                <w:lang w:eastAsia="ar-SA"/>
              </w:rPr>
              <w:t>rangos komponentų modeliai, prekių kodai, kiekiai, pavadinimai ir kita standartiškai gamintojų konfigūratoriuose pateikiama informacija</w:t>
            </w:r>
            <w:r w:rsidR="001364FC">
              <w:rPr>
                <w:rFonts w:ascii="Times New Roman" w:hAnsi="Times New Roman"/>
                <w:kern w:val="12"/>
                <w:lang w:eastAsia="ar-SA"/>
              </w:rPr>
              <w:t xml:space="preserve"> </w:t>
            </w:r>
            <w:r w:rsidR="001364FC" w:rsidRPr="008F2179">
              <w:rPr>
                <w:rFonts w:ascii="Times New Roman" w:hAnsi="Times New Roman"/>
                <w:kern w:val="12"/>
                <w:szCs w:val="24"/>
                <w:lang w:eastAsia="ar-SA"/>
              </w:rPr>
              <w:t>(</w:t>
            </w:r>
            <w:r w:rsidR="001364FC" w:rsidRPr="008F2179">
              <w:rPr>
                <w:rFonts w:ascii="Times New Roman" w:hAnsi="Times New Roman"/>
                <w:i/>
                <w:iCs/>
                <w:kern w:val="12"/>
                <w:szCs w:val="24"/>
                <w:lang w:eastAsia="ar-SA"/>
              </w:rPr>
              <w:t xml:space="preserve">vadovaujantis </w:t>
            </w:r>
            <w:r w:rsidR="001364FC">
              <w:rPr>
                <w:rFonts w:ascii="Times New Roman" w:hAnsi="Times New Roman"/>
                <w:i/>
                <w:iCs/>
                <w:kern w:val="12"/>
                <w:szCs w:val="24"/>
                <w:lang w:eastAsia="ar-SA"/>
              </w:rPr>
              <w:t>T</w:t>
            </w:r>
            <w:r w:rsidR="001364FC" w:rsidRPr="008F2179">
              <w:rPr>
                <w:rFonts w:ascii="Times New Roman" w:hAnsi="Times New Roman"/>
                <w:i/>
                <w:iCs/>
                <w:kern w:val="12"/>
                <w:szCs w:val="24"/>
                <w:lang w:eastAsia="ar-SA"/>
              </w:rPr>
              <w:t>echninės specifikacijos III.2.</w:t>
            </w:r>
            <w:r w:rsidR="001364FC">
              <w:rPr>
                <w:rFonts w:ascii="Times New Roman" w:hAnsi="Times New Roman"/>
                <w:i/>
                <w:iCs/>
                <w:kern w:val="12"/>
                <w:szCs w:val="24"/>
                <w:lang w:eastAsia="ar-SA"/>
              </w:rPr>
              <w:t>9</w:t>
            </w:r>
            <w:r w:rsidR="001364FC" w:rsidRPr="008F2179">
              <w:rPr>
                <w:rFonts w:ascii="Times New Roman" w:hAnsi="Times New Roman"/>
                <w:i/>
                <w:iCs/>
                <w:kern w:val="12"/>
                <w:szCs w:val="24"/>
                <w:lang w:eastAsia="ar-SA"/>
              </w:rPr>
              <w:t xml:space="preserve"> </w:t>
            </w:r>
            <w:r w:rsidR="001364FC">
              <w:rPr>
                <w:rFonts w:ascii="Times New Roman" w:hAnsi="Times New Roman"/>
                <w:i/>
                <w:iCs/>
                <w:kern w:val="12"/>
                <w:szCs w:val="24"/>
                <w:lang w:eastAsia="ar-SA"/>
              </w:rPr>
              <w:t>p.</w:t>
            </w:r>
            <w:r w:rsidR="001364FC" w:rsidRPr="008F2179">
              <w:rPr>
                <w:rFonts w:ascii="Times New Roman" w:hAnsi="Times New Roman"/>
                <w:kern w:val="12"/>
                <w:szCs w:val="24"/>
                <w:lang w:eastAsia="ar-SA"/>
              </w:rPr>
              <w:t>)</w:t>
            </w:r>
            <w:r w:rsidR="005A5E1A">
              <w:rPr>
                <w:rFonts w:ascii="Times New Roman" w:hAnsi="Times New Roman"/>
                <w:kern w:val="12"/>
                <w:szCs w:val="24"/>
                <w:lang w:eastAsia="ar-SA"/>
              </w:rPr>
              <w:t>.</w:t>
            </w:r>
          </w:p>
        </w:tc>
        <w:tc>
          <w:tcPr>
            <w:tcW w:w="1212" w:type="pct"/>
            <w:tcBorders>
              <w:top w:val="single" w:sz="4" w:space="0" w:color="auto"/>
              <w:left w:val="single" w:sz="4" w:space="0" w:color="auto"/>
              <w:bottom w:val="single" w:sz="4" w:space="0" w:color="auto"/>
              <w:right w:val="single" w:sz="4" w:space="0" w:color="auto"/>
            </w:tcBorders>
          </w:tcPr>
          <w:p w14:paraId="073D2E4D" w14:textId="77777777" w:rsidR="007F6023" w:rsidRPr="001F33F3" w:rsidRDefault="007F6023" w:rsidP="008317D7">
            <w:pPr>
              <w:autoSpaceDN/>
              <w:spacing w:after="0" w:line="240" w:lineRule="auto"/>
              <w:jc w:val="both"/>
              <w:textAlignment w:val="auto"/>
              <w:rPr>
                <w:rFonts w:ascii="Times New Roman" w:eastAsiaTheme="minorEastAsia" w:hAnsi="Times New Roman"/>
                <w:highlight w:val="yellow"/>
                <w:lang w:eastAsia="lt-LT"/>
              </w:rPr>
            </w:pPr>
          </w:p>
        </w:tc>
      </w:tr>
      <w:tr w:rsidR="008317D7" w:rsidRPr="00AF535B" w14:paraId="06E0B05B" w14:textId="77777777" w:rsidTr="00BA04A7">
        <w:tc>
          <w:tcPr>
            <w:tcW w:w="355" w:type="pct"/>
            <w:tcBorders>
              <w:top w:val="single" w:sz="4" w:space="0" w:color="auto"/>
              <w:left w:val="single" w:sz="4" w:space="0" w:color="auto"/>
              <w:bottom w:val="single" w:sz="4" w:space="0" w:color="auto"/>
              <w:right w:val="single" w:sz="4" w:space="0" w:color="auto"/>
            </w:tcBorders>
          </w:tcPr>
          <w:p w14:paraId="20480ADB" w14:textId="1AEB3BB7" w:rsidR="008317D7" w:rsidRDefault="009742B4" w:rsidP="008317D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10</w:t>
            </w:r>
            <w:r w:rsidR="008317D7">
              <w:rPr>
                <w:rFonts w:ascii="Times New Roman" w:eastAsiaTheme="minorEastAsia" w:hAnsi="Times New Roman"/>
                <w:lang w:eastAsia="lt-LT"/>
              </w:rPr>
              <w:t>.</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06D52EFB" w14:textId="4BC6BBF9" w:rsidR="008317D7" w:rsidRPr="00DE6567" w:rsidRDefault="000C6AEF" w:rsidP="008317D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kern w:val="12"/>
                <w:lang w:eastAsia="ar-SA"/>
              </w:rPr>
            </w:pPr>
            <w:r>
              <w:rPr>
                <w:rFonts w:ascii="Times New Roman" w:hAnsi="Times New Roman"/>
                <w:lang w:eastAsia="ar-SA"/>
              </w:rPr>
              <w:t>S</w:t>
            </w:r>
            <w:r w:rsidR="008F0D4C" w:rsidRPr="006E34F5">
              <w:rPr>
                <w:rFonts w:ascii="Times New Roman" w:hAnsi="Times New Roman"/>
                <w:lang w:eastAsia="ar-SA"/>
              </w:rPr>
              <w:t xml:space="preserve">iūlomos </w:t>
            </w:r>
            <w:r>
              <w:rPr>
                <w:rFonts w:ascii="Times New Roman" w:hAnsi="Times New Roman"/>
                <w:lang w:eastAsia="ar-SA"/>
              </w:rPr>
              <w:t>į</w:t>
            </w:r>
            <w:r w:rsidR="008F0D4C" w:rsidRPr="006E34F5">
              <w:rPr>
                <w:rFonts w:ascii="Times New Roman" w:hAnsi="Times New Roman"/>
                <w:lang w:eastAsia="ar-SA"/>
              </w:rPr>
              <w:t>rangos gamintojo patvirtinimas, kad siūloma Įranga atitinka Komisijos reglamento (ES) 2019/424, kuriuo pagal Europos Parlamento ir Tarybos direktyvą 2009/125/EB nustatomi serveriams ir duomenų saugojimo gaminiams keliami ekologinio projektavimo reikalavimai ir iš dalies keičiamas Komisijos reglamentas (ES) Nr. 617/2013, reikalavimus</w:t>
            </w:r>
            <w:r w:rsidR="008F0D4C">
              <w:rPr>
                <w:rFonts w:ascii="Times New Roman" w:hAnsi="Times New Roman"/>
                <w:lang w:eastAsia="ar-SA"/>
              </w:rPr>
              <w:t xml:space="preserve"> (jei taikom</w:t>
            </w:r>
            <w:r w:rsidR="00B60986">
              <w:rPr>
                <w:rFonts w:ascii="Times New Roman" w:hAnsi="Times New Roman"/>
                <w:lang w:eastAsia="ar-SA"/>
              </w:rPr>
              <w:t xml:space="preserve">a) </w:t>
            </w:r>
            <w:r w:rsidR="00B60986" w:rsidRPr="008F2179">
              <w:rPr>
                <w:rFonts w:ascii="Times New Roman" w:hAnsi="Times New Roman"/>
                <w:kern w:val="12"/>
                <w:szCs w:val="24"/>
                <w:lang w:eastAsia="ar-SA"/>
              </w:rPr>
              <w:t>(</w:t>
            </w:r>
            <w:r w:rsidR="00B60986" w:rsidRPr="008F2179">
              <w:rPr>
                <w:rFonts w:ascii="Times New Roman" w:hAnsi="Times New Roman"/>
                <w:i/>
                <w:iCs/>
                <w:kern w:val="12"/>
                <w:szCs w:val="24"/>
                <w:lang w:eastAsia="ar-SA"/>
              </w:rPr>
              <w:t xml:space="preserve">vadovaujantis </w:t>
            </w:r>
            <w:r w:rsidR="00B60986">
              <w:rPr>
                <w:rFonts w:ascii="Times New Roman" w:hAnsi="Times New Roman"/>
                <w:i/>
                <w:iCs/>
                <w:kern w:val="12"/>
                <w:szCs w:val="24"/>
                <w:lang w:eastAsia="ar-SA"/>
              </w:rPr>
              <w:t>T</w:t>
            </w:r>
            <w:r w:rsidR="00B60986" w:rsidRPr="008F2179">
              <w:rPr>
                <w:rFonts w:ascii="Times New Roman" w:hAnsi="Times New Roman"/>
                <w:i/>
                <w:iCs/>
                <w:kern w:val="12"/>
                <w:szCs w:val="24"/>
                <w:lang w:eastAsia="ar-SA"/>
              </w:rPr>
              <w:t>echninės specifikacijos III.2.</w:t>
            </w:r>
            <w:r w:rsidR="00B60986">
              <w:rPr>
                <w:rFonts w:ascii="Times New Roman" w:hAnsi="Times New Roman"/>
                <w:i/>
                <w:iCs/>
                <w:kern w:val="12"/>
                <w:szCs w:val="24"/>
                <w:lang w:eastAsia="ar-SA"/>
              </w:rPr>
              <w:t>11</w:t>
            </w:r>
            <w:r w:rsidR="00B60986" w:rsidRPr="008F2179">
              <w:rPr>
                <w:rFonts w:ascii="Times New Roman" w:hAnsi="Times New Roman"/>
                <w:i/>
                <w:iCs/>
                <w:kern w:val="12"/>
                <w:szCs w:val="24"/>
                <w:lang w:eastAsia="ar-SA"/>
              </w:rPr>
              <w:t xml:space="preserve"> </w:t>
            </w:r>
            <w:r w:rsidR="00B60986">
              <w:rPr>
                <w:rFonts w:ascii="Times New Roman" w:hAnsi="Times New Roman"/>
                <w:i/>
                <w:iCs/>
                <w:kern w:val="12"/>
                <w:szCs w:val="24"/>
                <w:lang w:eastAsia="ar-SA"/>
              </w:rPr>
              <w:t>p.</w:t>
            </w:r>
            <w:r w:rsidR="00B60986" w:rsidRPr="008F2179">
              <w:rPr>
                <w:rFonts w:ascii="Times New Roman" w:hAnsi="Times New Roman"/>
                <w:kern w:val="12"/>
                <w:szCs w:val="24"/>
                <w:lang w:eastAsia="ar-SA"/>
              </w:rPr>
              <w:t>)</w:t>
            </w:r>
          </w:p>
        </w:tc>
        <w:tc>
          <w:tcPr>
            <w:tcW w:w="1212" w:type="pct"/>
            <w:tcBorders>
              <w:top w:val="single" w:sz="4" w:space="0" w:color="auto"/>
              <w:left w:val="single" w:sz="4" w:space="0" w:color="auto"/>
              <w:bottom w:val="single" w:sz="4" w:space="0" w:color="auto"/>
              <w:right w:val="single" w:sz="4" w:space="0" w:color="auto"/>
            </w:tcBorders>
          </w:tcPr>
          <w:p w14:paraId="3B78083C" w14:textId="77777777" w:rsidR="008317D7" w:rsidRPr="00AF535B" w:rsidRDefault="008317D7" w:rsidP="008317D7">
            <w:pPr>
              <w:autoSpaceDN/>
              <w:spacing w:after="0" w:line="240" w:lineRule="auto"/>
              <w:jc w:val="both"/>
              <w:textAlignment w:val="auto"/>
              <w:rPr>
                <w:rFonts w:ascii="Times New Roman" w:eastAsiaTheme="minorEastAsia" w:hAnsi="Times New Roman"/>
                <w:highlight w:val="yellow"/>
                <w:lang w:eastAsia="lt-LT"/>
              </w:rPr>
            </w:pPr>
          </w:p>
        </w:tc>
      </w:tr>
      <w:tr w:rsidR="008317D7" w:rsidRPr="00AF535B" w14:paraId="63151F44" w14:textId="77777777" w:rsidTr="00BA04A7">
        <w:tc>
          <w:tcPr>
            <w:tcW w:w="355" w:type="pct"/>
            <w:tcBorders>
              <w:top w:val="single" w:sz="4" w:space="0" w:color="auto"/>
              <w:left w:val="single" w:sz="4" w:space="0" w:color="auto"/>
              <w:bottom w:val="single" w:sz="4" w:space="0" w:color="auto"/>
              <w:right w:val="single" w:sz="4" w:space="0" w:color="auto"/>
            </w:tcBorders>
          </w:tcPr>
          <w:p w14:paraId="4760A518" w14:textId="2B7EF085" w:rsidR="008317D7" w:rsidRPr="00AF535B" w:rsidRDefault="004F268C" w:rsidP="008317D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11</w:t>
            </w:r>
            <w:r w:rsidR="008317D7">
              <w:rPr>
                <w:rFonts w:ascii="Times New Roman" w:eastAsiaTheme="minorEastAsia" w:hAnsi="Times New Roman"/>
                <w:lang w:eastAsia="lt-LT"/>
              </w:rPr>
              <w:t>.</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324A5A87" w14:textId="03EC8621" w:rsidR="008317D7" w:rsidRPr="00824E3E" w:rsidRDefault="008317D7" w:rsidP="008317D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824E3E">
              <w:rPr>
                <w:rFonts w:ascii="Times New Roman" w:eastAsiaTheme="minorEastAsia" w:hAnsi="Times New Roman"/>
                <w:lang w:eastAsia="lt-LT"/>
              </w:rPr>
              <w:t>Tiekėjo deklaracija dėl atitikties Reglamento nuostatoms juridiniam asmeniui (kai pasiūlymą teikia juridinis asmuo)</w:t>
            </w:r>
            <w:r>
              <w:rPr>
                <w:rFonts w:ascii="Times New Roman" w:eastAsiaTheme="minorEastAsia" w:hAnsi="Times New Roman"/>
                <w:lang w:eastAsia="lt-LT"/>
              </w:rPr>
              <w:t xml:space="preserve"> </w:t>
            </w:r>
            <w:r w:rsidR="00AB33A4" w:rsidRPr="0075165B">
              <w:rPr>
                <w:rFonts w:ascii="Times New Roman" w:eastAsiaTheme="minorEastAsia" w:hAnsi="Times New Roman"/>
                <w:i/>
                <w:iCs/>
                <w:lang w:eastAsia="lt-LT"/>
              </w:rPr>
              <w:t>(</w:t>
            </w:r>
            <w:r w:rsidR="00AB33A4">
              <w:rPr>
                <w:rFonts w:ascii="Times New Roman" w:eastAsiaTheme="minorEastAsia" w:hAnsi="Times New Roman"/>
                <w:i/>
                <w:iCs/>
                <w:lang w:eastAsia="lt-LT"/>
              </w:rPr>
              <w:t xml:space="preserve">forma pateikta </w:t>
            </w:r>
            <w:r w:rsidR="00AB33A4" w:rsidRPr="0075165B">
              <w:rPr>
                <w:rFonts w:ascii="Times New Roman" w:eastAsiaTheme="minorEastAsia" w:hAnsi="Times New Roman"/>
                <w:i/>
                <w:iCs/>
                <w:lang w:eastAsia="lt-LT"/>
              </w:rPr>
              <w:t>Specialiųjų pirkimo sąlygų 9 pried</w:t>
            </w:r>
            <w:r w:rsidR="00AB33A4">
              <w:rPr>
                <w:rFonts w:ascii="Times New Roman" w:eastAsiaTheme="minorEastAsia" w:hAnsi="Times New Roman"/>
                <w:i/>
                <w:iCs/>
                <w:lang w:eastAsia="lt-LT"/>
              </w:rPr>
              <w:t>e</w:t>
            </w:r>
            <w:r w:rsidR="00AB33A4" w:rsidRPr="0075165B">
              <w:rPr>
                <w:rFonts w:ascii="Times New Roman" w:eastAsiaTheme="minorEastAsia" w:hAnsi="Times New Roman"/>
                <w:i/>
                <w:iCs/>
                <w:lang w:eastAsia="lt-LT"/>
              </w:rPr>
              <w:t>)</w:t>
            </w:r>
            <w:r w:rsidR="00AB33A4">
              <w:rPr>
                <w:rFonts w:ascii="Times New Roman" w:eastAsiaTheme="minorEastAsia" w:hAnsi="Times New Roman"/>
                <w:i/>
                <w:iCs/>
                <w:lang w:eastAsia="lt-LT"/>
              </w:rPr>
              <w:t>.</w:t>
            </w:r>
          </w:p>
        </w:tc>
        <w:tc>
          <w:tcPr>
            <w:tcW w:w="1212" w:type="pct"/>
            <w:tcBorders>
              <w:top w:val="single" w:sz="4" w:space="0" w:color="auto"/>
              <w:left w:val="single" w:sz="4" w:space="0" w:color="auto"/>
              <w:bottom w:val="single" w:sz="4" w:space="0" w:color="auto"/>
              <w:right w:val="single" w:sz="4" w:space="0" w:color="auto"/>
            </w:tcBorders>
          </w:tcPr>
          <w:p w14:paraId="697FB379" w14:textId="77777777" w:rsidR="008317D7" w:rsidRPr="00AF535B" w:rsidRDefault="008317D7" w:rsidP="008317D7">
            <w:pPr>
              <w:autoSpaceDN/>
              <w:spacing w:after="0" w:line="240" w:lineRule="auto"/>
              <w:jc w:val="both"/>
              <w:textAlignment w:val="auto"/>
              <w:rPr>
                <w:rFonts w:ascii="Times New Roman" w:eastAsiaTheme="minorEastAsia" w:hAnsi="Times New Roman"/>
                <w:highlight w:val="yellow"/>
                <w:lang w:eastAsia="lt-LT"/>
              </w:rPr>
            </w:pPr>
          </w:p>
        </w:tc>
      </w:tr>
      <w:tr w:rsidR="008317D7" w:rsidRPr="00AF535B" w14:paraId="79BF6BA1" w14:textId="77777777" w:rsidTr="00BA04A7">
        <w:tc>
          <w:tcPr>
            <w:tcW w:w="355" w:type="pct"/>
            <w:tcBorders>
              <w:top w:val="single" w:sz="4" w:space="0" w:color="auto"/>
              <w:left w:val="single" w:sz="4" w:space="0" w:color="auto"/>
              <w:bottom w:val="single" w:sz="4" w:space="0" w:color="auto"/>
              <w:right w:val="single" w:sz="4" w:space="0" w:color="auto"/>
            </w:tcBorders>
          </w:tcPr>
          <w:p w14:paraId="3170F9DB" w14:textId="3D7DF6A2" w:rsidR="008317D7" w:rsidRPr="00AF535B" w:rsidRDefault="008317D7" w:rsidP="008317D7">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r w:rsidR="004F268C">
              <w:rPr>
                <w:rFonts w:ascii="Times New Roman" w:eastAsiaTheme="minorEastAsia" w:hAnsi="Times New Roman"/>
                <w:lang w:eastAsia="lt-LT"/>
              </w:rPr>
              <w:t>2</w:t>
            </w:r>
            <w:r w:rsidRPr="00AF535B">
              <w:rPr>
                <w:rFonts w:ascii="Times New Roman" w:eastAsiaTheme="minorEastAsia" w:hAnsi="Times New Roman"/>
                <w:lang w:eastAsia="lt-LT"/>
              </w:rPr>
              <w:t>.</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562E0486" w14:textId="26F5E88A" w:rsidR="008317D7" w:rsidRPr="00824E3E" w:rsidRDefault="008317D7" w:rsidP="008317D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Užpildyta ir pasirašyta </w:t>
            </w:r>
            <w:r w:rsidRPr="00824E3E">
              <w:rPr>
                <w:rFonts w:ascii="Times New Roman" w:eastAsiaTheme="minorEastAsia" w:hAnsi="Times New Roman"/>
                <w:lang w:eastAsia="lt-LT"/>
              </w:rPr>
              <w:t>Tiekėjo deklaracija dėl atitikties Reglamento nuostatoms fiziniam asmeniui (kai pasiūlymą teikia fizinis asmuo)</w:t>
            </w:r>
            <w:r>
              <w:rPr>
                <w:rFonts w:ascii="Times New Roman" w:eastAsiaTheme="minorEastAsia" w:hAnsi="Times New Roman"/>
                <w:lang w:eastAsia="lt-LT"/>
              </w:rPr>
              <w:t xml:space="preserve"> </w:t>
            </w:r>
            <w:r w:rsidR="00503120">
              <w:rPr>
                <w:rFonts w:ascii="Times New Roman" w:eastAsiaTheme="minorEastAsia" w:hAnsi="Times New Roman"/>
                <w:i/>
                <w:iCs/>
                <w:lang w:eastAsia="lt-LT"/>
              </w:rPr>
              <w:t xml:space="preserve">forma pateikta </w:t>
            </w:r>
            <w:r w:rsidR="00503120" w:rsidRPr="0075165B">
              <w:rPr>
                <w:rFonts w:ascii="Times New Roman" w:eastAsiaTheme="minorEastAsia" w:hAnsi="Times New Roman"/>
                <w:i/>
                <w:iCs/>
                <w:lang w:eastAsia="lt-LT"/>
              </w:rPr>
              <w:t xml:space="preserve">Specialiųjų pirkimo sąlygų </w:t>
            </w:r>
            <w:r w:rsidR="00503120">
              <w:rPr>
                <w:rFonts w:ascii="Times New Roman" w:eastAsiaTheme="minorEastAsia" w:hAnsi="Times New Roman"/>
                <w:i/>
                <w:iCs/>
                <w:lang w:eastAsia="lt-LT"/>
              </w:rPr>
              <w:t>10</w:t>
            </w:r>
            <w:r w:rsidR="00503120" w:rsidRPr="0075165B">
              <w:rPr>
                <w:rFonts w:ascii="Times New Roman" w:eastAsiaTheme="minorEastAsia" w:hAnsi="Times New Roman"/>
                <w:i/>
                <w:iCs/>
                <w:lang w:eastAsia="lt-LT"/>
              </w:rPr>
              <w:t xml:space="preserve"> pried</w:t>
            </w:r>
            <w:r w:rsidR="00503120">
              <w:rPr>
                <w:rFonts w:ascii="Times New Roman" w:eastAsiaTheme="minorEastAsia" w:hAnsi="Times New Roman"/>
                <w:i/>
                <w:iCs/>
                <w:lang w:eastAsia="lt-LT"/>
              </w:rPr>
              <w:t>e</w:t>
            </w:r>
            <w:r w:rsidR="00503120" w:rsidRPr="0075165B">
              <w:rPr>
                <w:rFonts w:ascii="Times New Roman" w:eastAsiaTheme="minorEastAsia" w:hAnsi="Times New Roman"/>
                <w:i/>
                <w:iCs/>
                <w:lang w:eastAsia="lt-LT"/>
              </w:rPr>
              <w:t>)</w:t>
            </w:r>
            <w:r w:rsidR="00503120">
              <w:rPr>
                <w:rFonts w:ascii="Times New Roman" w:eastAsiaTheme="minorEastAsia" w:hAnsi="Times New Roman"/>
                <w:i/>
                <w:iCs/>
                <w:lang w:eastAsia="lt-LT"/>
              </w:rPr>
              <w:t>.</w:t>
            </w:r>
          </w:p>
        </w:tc>
        <w:tc>
          <w:tcPr>
            <w:tcW w:w="1212" w:type="pct"/>
            <w:tcBorders>
              <w:top w:val="single" w:sz="4" w:space="0" w:color="auto"/>
              <w:left w:val="single" w:sz="4" w:space="0" w:color="auto"/>
              <w:bottom w:val="single" w:sz="4" w:space="0" w:color="auto"/>
              <w:right w:val="single" w:sz="4" w:space="0" w:color="auto"/>
            </w:tcBorders>
          </w:tcPr>
          <w:p w14:paraId="3E706AD6" w14:textId="77777777" w:rsidR="008317D7" w:rsidRPr="00AF535B" w:rsidRDefault="008317D7" w:rsidP="008317D7">
            <w:pPr>
              <w:autoSpaceDN/>
              <w:spacing w:after="0" w:line="240" w:lineRule="auto"/>
              <w:jc w:val="both"/>
              <w:textAlignment w:val="auto"/>
              <w:rPr>
                <w:rFonts w:ascii="Times New Roman" w:eastAsiaTheme="minorEastAsia" w:hAnsi="Times New Roman"/>
                <w:highlight w:val="yellow"/>
                <w:lang w:eastAsia="lt-LT"/>
              </w:rPr>
            </w:pPr>
          </w:p>
        </w:tc>
      </w:tr>
      <w:tr w:rsidR="008317D7" w:rsidRPr="00AF535B" w14:paraId="6BA73810" w14:textId="77777777" w:rsidTr="00BA04A7">
        <w:tc>
          <w:tcPr>
            <w:tcW w:w="355" w:type="pct"/>
            <w:tcBorders>
              <w:top w:val="single" w:sz="4" w:space="0" w:color="auto"/>
              <w:left w:val="single" w:sz="4" w:space="0" w:color="auto"/>
              <w:bottom w:val="single" w:sz="4" w:space="0" w:color="auto"/>
              <w:right w:val="single" w:sz="4" w:space="0" w:color="auto"/>
            </w:tcBorders>
          </w:tcPr>
          <w:p w14:paraId="6EB69BF4" w14:textId="4855DB97" w:rsidR="008317D7" w:rsidRPr="00AF535B" w:rsidRDefault="008317D7" w:rsidP="008317D7">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r w:rsidR="004F268C">
              <w:rPr>
                <w:rFonts w:ascii="Times New Roman" w:eastAsiaTheme="minorEastAsia" w:hAnsi="Times New Roman"/>
                <w:lang w:eastAsia="lt-LT"/>
              </w:rPr>
              <w:t>3</w:t>
            </w:r>
            <w:r w:rsidRPr="00AF535B">
              <w:rPr>
                <w:rFonts w:ascii="Times New Roman" w:eastAsiaTheme="minorEastAsia" w:hAnsi="Times New Roman"/>
                <w:lang w:eastAsia="lt-LT"/>
              </w:rPr>
              <w:t>.</w:t>
            </w:r>
          </w:p>
        </w:tc>
        <w:tc>
          <w:tcPr>
            <w:tcW w:w="3433" w:type="pct"/>
            <w:tcBorders>
              <w:top w:val="single" w:sz="4" w:space="0" w:color="auto"/>
              <w:left w:val="single" w:sz="4" w:space="0" w:color="auto"/>
              <w:bottom w:val="single" w:sz="4" w:space="0" w:color="auto"/>
              <w:right w:val="single" w:sz="4" w:space="0" w:color="auto"/>
            </w:tcBorders>
            <w:shd w:val="clear" w:color="auto" w:fill="auto"/>
          </w:tcPr>
          <w:p w14:paraId="6E89D5CD" w14:textId="085E3359" w:rsidR="008317D7" w:rsidRPr="00824E3E" w:rsidRDefault="008317D7" w:rsidP="008317D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824E3E">
              <w:rPr>
                <w:rFonts w:ascii="Times New Roman" w:eastAsiaTheme="minorEastAsia" w:hAnsi="Times New Roman"/>
                <w:lang w:eastAsia="lt-LT"/>
              </w:rPr>
              <w:t>Viešųjų pirkimų tarnybos nustatytos formos Nacionalinio saugumo reikalavimų atitikties deklaracija</w:t>
            </w:r>
            <w:r>
              <w:rPr>
                <w:rFonts w:ascii="Times New Roman" w:eastAsiaTheme="minorEastAsia" w:hAnsi="Times New Roman"/>
                <w:lang w:eastAsia="lt-LT"/>
              </w:rPr>
              <w:t xml:space="preserve"> </w:t>
            </w:r>
            <w:r w:rsidR="00281677" w:rsidRPr="0075165B">
              <w:rPr>
                <w:rFonts w:ascii="Times New Roman" w:eastAsiaTheme="minorEastAsia" w:hAnsi="Times New Roman"/>
                <w:i/>
                <w:iCs/>
                <w:lang w:eastAsia="lt-LT"/>
              </w:rPr>
              <w:t>(</w:t>
            </w:r>
            <w:r w:rsidR="00281677">
              <w:rPr>
                <w:rFonts w:ascii="Times New Roman" w:eastAsiaTheme="minorEastAsia" w:hAnsi="Times New Roman"/>
                <w:i/>
                <w:iCs/>
                <w:lang w:eastAsia="lt-LT"/>
              </w:rPr>
              <w:t xml:space="preserve">forma pateikta </w:t>
            </w:r>
            <w:r w:rsidR="00281677" w:rsidRPr="0075165B">
              <w:rPr>
                <w:rFonts w:ascii="Times New Roman" w:eastAsiaTheme="minorEastAsia" w:hAnsi="Times New Roman"/>
                <w:i/>
                <w:iCs/>
                <w:lang w:eastAsia="lt-LT"/>
              </w:rPr>
              <w:t xml:space="preserve">Specialiųjų pirkimo sąlygų </w:t>
            </w:r>
            <w:r w:rsidR="00281677" w:rsidRPr="008076AD">
              <w:rPr>
                <w:rFonts w:ascii="Times New Roman" w:eastAsiaTheme="minorEastAsia" w:hAnsi="Times New Roman"/>
                <w:i/>
                <w:iCs/>
                <w:lang w:eastAsia="lt-LT"/>
              </w:rPr>
              <w:t>11 priede</w:t>
            </w:r>
            <w:r w:rsidR="00281677" w:rsidRPr="0075165B">
              <w:rPr>
                <w:rFonts w:ascii="Times New Roman" w:eastAsiaTheme="minorEastAsia" w:hAnsi="Times New Roman"/>
                <w:i/>
                <w:iCs/>
                <w:lang w:eastAsia="lt-LT"/>
              </w:rPr>
              <w:t>)</w:t>
            </w:r>
            <w:r w:rsidR="00281677">
              <w:rPr>
                <w:rFonts w:ascii="Times New Roman" w:eastAsiaTheme="minorEastAsia" w:hAnsi="Times New Roman"/>
                <w:i/>
                <w:iCs/>
                <w:lang w:eastAsia="lt-LT"/>
              </w:rPr>
              <w:t>.</w:t>
            </w:r>
          </w:p>
        </w:tc>
        <w:tc>
          <w:tcPr>
            <w:tcW w:w="1212" w:type="pct"/>
            <w:tcBorders>
              <w:top w:val="single" w:sz="4" w:space="0" w:color="auto"/>
              <w:left w:val="single" w:sz="4" w:space="0" w:color="auto"/>
              <w:bottom w:val="single" w:sz="4" w:space="0" w:color="auto"/>
              <w:right w:val="single" w:sz="4" w:space="0" w:color="auto"/>
            </w:tcBorders>
          </w:tcPr>
          <w:p w14:paraId="38DC048C" w14:textId="77777777" w:rsidR="008317D7" w:rsidRPr="00AF535B" w:rsidRDefault="008317D7" w:rsidP="008317D7">
            <w:pPr>
              <w:autoSpaceDN/>
              <w:spacing w:after="0" w:line="240" w:lineRule="auto"/>
              <w:jc w:val="both"/>
              <w:textAlignment w:val="auto"/>
              <w:rPr>
                <w:rFonts w:ascii="Times New Roman" w:eastAsiaTheme="minorEastAsia" w:hAnsi="Times New Roman"/>
                <w:highlight w:val="yellow"/>
                <w:lang w:eastAsia="lt-LT"/>
              </w:rPr>
            </w:pPr>
          </w:p>
        </w:tc>
      </w:tr>
    </w:tbl>
    <w:p w14:paraId="6168C423" w14:textId="77777777" w:rsidR="00455AE5" w:rsidRDefault="00455AE5" w:rsidP="00422909">
      <w:pPr>
        <w:spacing w:after="0" w:line="240" w:lineRule="auto"/>
        <w:jc w:val="both"/>
        <w:rPr>
          <w:rFonts w:ascii="Times New Roman" w:hAnsi="Times New Roman"/>
          <w:b/>
          <w:bCs/>
          <w:iCs/>
          <w:sz w:val="24"/>
          <w:szCs w:val="24"/>
        </w:rPr>
      </w:pPr>
    </w:p>
    <w:p w14:paraId="1B41F378" w14:textId="77777777" w:rsidR="00EF4903" w:rsidRDefault="00EF4903" w:rsidP="0026159A">
      <w:pPr>
        <w:spacing w:after="0" w:line="240" w:lineRule="auto"/>
        <w:jc w:val="both"/>
        <w:rPr>
          <w:rFonts w:ascii="Times New Roman" w:hAnsi="Times New Roman"/>
        </w:rPr>
      </w:pPr>
      <w:bookmarkStart w:id="6" w:name="_Hlk109217413"/>
    </w:p>
    <w:p w14:paraId="7349825E" w14:textId="52301FD4" w:rsidR="0026159A" w:rsidRDefault="0026159A" w:rsidP="0026159A">
      <w:pPr>
        <w:spacing w:after="0" w:line="240" w:lineRule="auto"/>
        <w:jc w:val="both"/>
        <w:rPr>
          <w:rFonts w:ascii="Times New Roman" w:hAnsi="Times New Roman"/>
        </w:rPr>
      </w:pPr>
      <w:r w:rsidRPr="008974DB">
        <w:rPr>
          <w:rFonts w:ascii="Times New Roman" w:hAnsi="Times New Roman"/>
        </w:rPr>
        <w:t xml:space="preserve">3 lentelė. Ūkio subjektai (įskaitant </w:t>
      </w:r>
      <w:r w:rsidRPr="008974DB">
        <w:rPr>
          <w:rFonts w:ascii="Times New Roman" w:hAnsi="Times New Roman"/>
          <w:noProof/>
        </w:rPr>
        <w:t>kvazisubtiekėjus</w:t>
      </w:r>
      <w:r>
        <w:rPr>
          <w:rFonts w:ascii="Times New Roman" w:hAnsi="Times New Roman"/>
        </w:rPr>
        <w:t xml:space="preserve"> – </w:t>
      </w:r>
      <w:r w:rsidRPr="008974DB">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26159A" w:rsidRPr="00297855" w14:paraId="0A524E4A" w14:textId="77777777" w:rsidTr="001D5E43">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B5778" w14:textId="77777777" w:rsidR="0026159A" w:rsidRPr="000E441D" w:rsidRDefault="0026159A" w:rsidP="001D5E43">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41F7723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4CE620E4" w14:textId="77777777" w:rsidR="0026159A" w:rsidRPr="000E441D" w:rsidRDefault="0026159A" w:rsidP="001D5E43">
            <w:pPr>
              <w:spacing w:after="0" w:line="240" w:lineRule="auto"/>
              <w:jc w:val="center"/>
              <w:rPr>
                <w:rFonts w:ascii="Times New Roman" w:eastAsia="Times New Roman" w:hAnsi="Times New Roman"/>
                <w:b/>
                <w:i/>
                <w:iCs/>
              </w:rPr>
            </w:pPr>
          </w:p>
          <w:p w14:paraId="3388B467" w14:textId="77777777" w:rsidR="0026159A" w:rsidRPr="000E441D" w:rsidRDefault="0026159A" w:rsidP="001D5E43">
            <w:pPr>
              <w:spacing w:after="0" w:line="240" w:lineRule="auto"/>
              <w:jc w:val="center"/>
              <w:rPr>
                <w:rFonts w:ascii="Times New Roman" w:eastAsia="Times New Roman" w:hAnsi="Times New Roman"/>
                <w:b/>
                <w:i/>
                <w:iCs/>
              </w:rPr>
            </w:pPr>
          </w:p>
          <w:p w14:paraId="1E7DAAA3" w14:textId="77777777" w:rsidR="0026159A" w:rsidRPr="000E441D" w:rsidRDefault="0026159A" w:rsidP="001D5E43">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7F32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8D586"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436C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6DDA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2AD63"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26159A" w:rsidRPr="00D2196D" w14:paraId="6460C540"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12921D84"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lastRenderedPageBreak/>
              <w:t>1.</w:t>
            </w:r>
          </w:p>
        </w:tc>
        <w:tc>
          <w:tcPr>
            <w:tcW w:w="1449" w:type="pct"/>
            <w:tcBorders>
              <w:top w:val="single" w:sz="4" w:space="0" w:color="auto"/>
              <w:left w:val="single" w:sz="4" w:space="0" w:color="auto"/>
              <w:bottom w:val="single" w:sz="4" w:space="0" w:color="auto"/>
              <w:right w:val="single" w:sz="4" w:space="0" w:color="auto"/>
            </w:tcBorders>
          </w:tcPr>
          <w:p w14:paraId="0A831701" w14:textId="77777777" w:rsidR="0026159A" w:rsidRPr="00D2196D" w:rsidRDefault="0026159A" w:rsidP="001D5E43">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2164595" w14:textId="77777777" w:rsidR="0026159A" w:rsidRPr="00D2196D" w:rsidRDefault="0026159A" w:rsidP="001D5E43">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0B7860E0" w14:textId="77777777" w:rsidR="0026159A" w:rsidRPr="00D2196D" w:rsidRDefault="0026159A" w:rsidP="001D5E43">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24293736"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C37D12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84F7398"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6F7C058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03ED3815"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3E8D32E7"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49E6A760"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0AFF7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9B4CDF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3A2B43C" w14:textId="77777777" w:rsidTr="001D5E43">
        <w:tc>
          <w:tcPr>
            <w:tcW w:w="293" w:type="pct"/>
            <w:tcBorders>
              <w:top w:val="single" w:sz="4" w:space="0" w:color="auto"/>
              <w:left w:val="single" w:sz="4" w:space="0" w:color="auto"/>
              <w:bottom w:val="single" w:sz="4" w:space="0" w:color="auto"/>
              <w:right w:val="single" w:sz="4" w:space="0" w:color="auto"/>
            </w:tcBorders>
          </w:tcPr>
          <w:p w14:paraId="7B1284C1"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107BC798"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77A4BFD9"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660D96D"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C81EC29"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F4DB843"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3D249F39" w14:textId="77777777" w:rsidTr="001D5E43">
        <w:tc>
          <w:tcPr>
            <w:tcW w:w="293" w:type="pct"/>
            <w:tcBorders>
              <w:top w:val="single" w:sz="4" w:space="0" w:color="auto"/>
              <w:left w:val="single" w:sz="4" w:space="0" w:color="auto"/>
              <w:bottom w:val="single" w:sz="4" w:space="0" w:color="auto"/>
              <w:right w:val="single" w:sz="4" w:space="0" w:color="auto"/>
            </w:tcBorders>
          </w:tcPr>
          <w:p w14:paraId="23E9501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48B26A95"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7FAFA300" w14:textId="77777777" w:rsidR="0026159A" w:rsidRPr="00D2196D" w:rsidRDefault="0026159A" w:rsidP="001D5E43">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100D4524"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8223F95"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4EE183D"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0F7FC2C9" w14:textId="77777777" w:rsidTr="001D5E43">
        <w:tc>
          <w:tcPr>
            <w:tcW w:w="293" w:type="pct"/>
            <w:tcBorders>
              <w:top w:val="single" w:sz="4" w:space="0" w:color="auto"/>
              <w:left w:val="single" w:sz="4" w:space="0" w:color="auto"/>
              <w:bottom w:val="single" w:sz="4" w:space="0" w:color="auto"/>
              <w:right w:val="single" w:sz="4" w:space="0" w:color="auto"/>
            </w:tcBorders>
          </w:tcPr>
          <w:p w14:paraId="40FD16FD"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4867B41D"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D758BF5"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31872486"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890FF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DA49F4A" w14:textId="77777777" w:rsidR="0026159A" w:rsidRPr="00D2196D" w:rsidRDefault="0026159A" w:rsidP="001D5E43">
            <w:pPr>
              <w:spacing w:after="0" w:line="240" w:lineRule="auto"/>
              <w:jc w:val="both"/>
              <w:rPr>
                <w:rFonts w:ascii="Times New Roman" w:eastAsia="Times New Roman" w:hAnsi="Times New Roman"/>
              </w:rPr>
            </w:pPr>
          </w:p>
        </w:tc>
      </w:tr>
    </w:tbl>
    <w:p w14:paraId="36015C17" w14:textId="1A43A9FA" w:rsidR="00E16BCB" w:rsidRPr="005B70A2" w:rsidRDefault="0026159A" w:rsidP="005B70A2">
      <w:pPr>
        <w:autoSpaceDN/>
        <w:spacing w:after="0" w:line="240" w:lineRule="auto"/>
        <w:jc w:val="both"/>
        <w:textAlignment w:val="auto"/>
        <w:rPr>
          <w:rFonts w:ascii="Times New Roman" w:eastAsiaTheme="minorEastAsia" w:hAnsi="Times New Roman"/>
          <w:i/>
          <w:color w:val="000000"/>
          <w:sz w:val="20"/>
          <w:szCs w:val="20"/>
          <w:lang w:eastAsia="lt-LT"/>
        </w:rPr>
      </w:pPr>
      <w:r w:rsidRPr="008974DB">
        <w:rPr>
          <w:rFonts w:ascii="Times New Roman" w:eastAsiaTheme="minorEastAsia" w:hAnsi="Times New Roman"/>
          <w:bCs/>
          <w:i/>
          <w:sz w:val="20"/>
          <w:szCs w:val="20"/>
          <w:lang w:eastAsia="lt-LT"/>
        </w:rPr>
        <w:t>**</w:t>
      </w:r>
      <w:r w:rsidRPr="008974DB">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58CACBAA" w14:textId="77777777" w:rsidR="00F37ABC" w:rsidRDefault="00F37ABC"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BAB5292" w14:textId="77777777" w:rsidR="00F37ABC" w:rsidRDefault="00F37ABC"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1ECAAE71" w:rsidR="00E55DFC" w:rsidRPr="00B57AE6" w:rsidRDefault="0026159A" w:rsidP="000E7314">
      <w:pPr>
        <w:autoSpaceDN/>
        <w:spacing w:after="0" w:line="240" w:lineRule="auto"/>
        <w:jc w:val="both"/>
        <w:textAlignment w:val="auto"/>
        <w:rPr>
          <w:rFonts w:ascii="Times New Roman" w:eastAsiaTheme="minorEastAsia" w:hAnsi="Times New Roman"/>
          <w:iCs/>
          <w:color w:val="000000"/>
          <w:lang w:eastAsia="lt-LT"/>
        </w:rPr>
      </w:pPr>
      <w:r>
        <w:rPr>
          <w:rFonts w:ascii="Times New Roman" w:eastAsiaTheme="minorEastAsia" w:hAnsi="Times New Roman"/>
          <w:iCs/>
          <w:color w:val="000000"/>
          <w:lang w:eastAsia="lt-LT"/>
        </w:rPr>
        <w:t>4</w:t>
      </w:r>
      <w:r w:rsidR="00E55DFC" w:rsidRPr="00B57AE6">
        <w:rPr>
          <w:rFonts w:ascii="Times New Roman" w:eastAsiaTheme="minorEastAsia" w:hAnsi="Times New Roman"/>
          <w:iCs/>
          <w:color w:val="000000"/>
          <w:lang w:eastAsia="lt-LT"/>
        </w:rPr>
        <w:t xml:space="preserve"> 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5454DFA4" w14:textId="77777777" w:rsidR="00B57AE6" w:rsidRDefault="00B57AE6" w:rsidP="00E57F85">
      <w:pPr>
        <w:spacing w:after="0" w:line="240" w:lineRule="auto"/>
        <w:jc w:val="both"/>
        <w:rPr>
          <w:rFonts w:ascii="Times New Roman" w:hAnsi="Times New Roman"/>
          <w:bCs/>
          <w:i/>
          <w:color w:val="000000"/>
        </w:rPr>
      </w:pPr>
    </w:p>
    <w:p w14:paraId="1E18B03B" w14:textId="77777777" w:rsidR="00EF4903" w:rsidRDefault="00EF4903" w:rsidP="00E57F85">
      <w:pPr>
        <w:spacing w:after="0" w:line="240" w:lineRule="auto"/>
        <w:jc w:val="both"/>
        <w:rPr>
          <w:rFonts w:ascii="Times New Roman" w:hAnsi="Times New Roman"/>
          <w:bCs/>
          <w:i/>
          <w:color w:val="000000"/>
        </w:rPr>
      </w:pPr>
    </w:p>
    <w:p w14:paraId="412582DC" w14:textId="77777777" w:rsidR="00EF4903" w:rsidRPr="00B57AE6" w:rsidRDefault="00EF4903" w:rsidP="00E57F85">
      <w:pPr>
        <w:spacing w:after="0" w:line="240" w:lineRule="auto"/>
        <w:jc w:val="both"/>
        <w:rPr>
          <w:rFonts w:ascii="Times New Roman" w:hAnsi="Times New Roman"/>
          <w:bCs/>
          <w:i/>
          <w:color w:val="000000"/>
        </w:rPr>
      </w:pPr>
    </w:p>
    <w:p w14:paraId="4AD4E71F" w14:textId="00CDD393" w:rsidR="001A28A2" w:rsidRPr="00B57AE6" w:rsidRDefault="0026159A" w:rsidP="00422909">
      <w:pPr>
        <w:spacing w:after="0" w:line="240" w:lineRule="auto"/>
        <w:jc w:val="both"/>
        <w:rPr>
          <w:rFonts w:ascii="Times New Roman" w:hAnsi="Times New Roman"/>
          <w:bCs/>
        </w:rPr>
      </w:pPr>
      <w:r>
        <w:rPr>
          <w:rFonts w:ascii="Times New Roman" w:hAnsi="Times New Roman"/>
          <w:bCs/>
        </w:rPr>
        <w:t>5</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61324F">
      <w:pPr>
        <w:autoSpaceDN/>
        <w:spacing w:after="0" w:line="240" w:lineRule="auto"/>
        <w:ind w:firstLine="567"/>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15F8ED81" w14:textId="5F2045F4" w:rsidR="00EF4903" w:rsidRPr="00551E3A" w:rsidRDefault="00494B8D" w:rsidP="00551E3A">
      <w:pPr>
        <w:autoSpaceDN/>
        <w:spacing w:after="0" w:line="240" w:lineRule="auto"/>
        <w:ind w:firstLine="567"/>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bookmarkEnd w:id="6"/>
    </w:p>
    <w:p w14:paraId="579DF68A" w14:textId="77777777" w:rsidR="00EF4903" w:rsidRDefault="00EF4903" w:rsidP="0061324F">
      <w:pPr>
        <w:autoSpaceDN/>
        <w:spacing w:after="0" w:line="240" w:lineRule="auto"/>
        <w:ind w:firstLine="567"/>
        <w:jc w:val="both"/>
        <w:textAlignment w:val="auto"/>
        <w:rPr>
          <w:rFonts w:ascii="Times New Roman" w:eastAsiaTheme="minorEastAsia" w:hAnsi="Times New Roman"/>
          <w:b/>
          <w:bCs/>
          <w:sz w:val="20"/>
          <w:szCs w:val="20"/>
          <w:lang w:eastAsia="lt-LT"/>
        </w:rPr>
      </w:pPr>
    </w:p>
    <w:p w14:paraId="1884DDD1" w14:textId="36BEFA88" w:rsidR="00494B8D" w:rsidRPr="00494B8D" w:rsidRDefault="00494B8D" w:rsidP="0061324F">
      <w:pPr>
        <w:autoSpaceDN/>
        <w:spacing w:after="0" w:line="240" w:lineRule="auto"/>
        <w:ind w:firstLine="567"/>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13DD4D83" w14:textId="77777777" w:rsidR="00EF4903" w:rsidRDefault="00EF4903" w:rsidP="00494B8D">
      <w:pPr>
        <w:autoSpaceDN/>
        <w:spacing w:line="259" w:lineRule="auto"/>
        <w:textAlignment w:val="auto"/>
        <w:rPr>
          <w:rFonts w:ascii="Times New Roman" w:eastAsiaTheme="minorEastAsia" w:hAnsi="Times New Roman"/>
          <w:b/>
          <w:bCs/>
          <w:lang w:eastAsia="lt-LT"/>
        </w:rPr>
      </w:pPr>
    </w:p>
    <w:p w14:paraId="1C856C3C" w14:textId="50597B55" w:rsidR="00AB5345" w:rsidRPr="006D4763" w:rsidRDefault="00494B8D" w:rsidP="00494B8D">
      <w:pPr>
        <w:autoSpaceDN/>
        <w:spacing w:line="259" w:lineRule="auto"/>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7E54ED">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7746" w14:textId="77777777" w:rsidR="00B56306" w:rsidRDefault="00B56306">
      <w:pPr>
        <w:spacing w:after="0" w:line="240" w:lineRule="auto"/>
      </w:pPr>
      <w:r>
        <w:separator/>
      </w:r>
    </w:p>
  </w:endnote>
  <w:endnote w:type="continuationSeparator" w:id="0">
    <w:p w14:paraId="1FC50A56" w14:textId="77777777" w:rsidR="00B56306" w:rsidRDefault="00B56306">
      <w:pPr>
        <w:spacing w:after="0" w:line="240" w:lineRule="auto"/>
      </w:pPr>
      <w:r>
        <w:continuationSeparator/>
      </w:r>
    </w:p>
  </w:endnote>
  <w:endnote w:type="continuationNotice" w:id="1">
    <w:p w14:paraId="1FD75C21" w14:textId="77777777" w:rsidR="00B56306" w:rsidRDefault="00B56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26DA" w14:textId="77777777" w:rsidR="00B56306" w:rsidRDefault="00B56306">
      <w:pPr>
        <w:spacing w:after="0" w:line="240" w:lineRule="auto"/>
      </w:pPr>
      <w:r>
        <w:rPr>
          <w:color w:val="000000"/>
        </w:rPr>
        <w:separator/>
      </w:r>
    </w:p>
  </w:footnote>
  <w:footnote w:type="continuationSeparator" w:id="0">
    <w:p w14:paraId="16D9C4E6" w14:textId="77777777" w:rsidR="00B56306" w:rsidRDefault="00B56306">
      <w:pPr>
        <w:spacing w:after="0" w:line="240" w:lineRule="auto"/>
      </w:pPr>
      <w:r>
        <w:continuationSeparator/>
      </w:r>
    </w:p>
  </w:footnote>
  <w:footnote w:type="continuationNotice" w:id="1">
    <w:p w14:paraId="700D72E2" w14:textId="77777777" w:rsidR="00B56306" w:rsidRDefault="00B56306">
      <w:pPr>
        <w:spacing w:after="0" w:line="240" w:lineRule="auto"/>
      </w:pPr>
    </w:p>
  </w:footnote>
  <w:footnote w:id="2">
    <w:p w14:paraId="43C8E59C" w14:textId="6DA19890" w:rsidR="00CD3CA4" w:rsidRPr="00455AE5" w:rsidRDefault="00CD3CA4" w:rsidP="00455AE5">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9014">
    <w:abstractNumId w:val="7"/>
  </w:num>
  <w:num w:numId="2" w16cid:durableId="1486244293">
    <w:abstractNumId w:val="2"/>
  </w:num>
  <w:num w:numId="3" w16cid:durableId="628783980">
    <w:abstractNumId w:val="16"/>
  </w:num>
  <w:num w:numId="4" w16cid:durableId="574702315">
    <w:abstractNumId w:val="24"/>
  </w:num>
  <w:num w:numId="5" w16cid:durableId="846018608">
    <w:abstractNumId w:val="17"/>
  </w:num>
  <w:num w:numId="6" w16cid:durableId="1166744597">
    <w:abstractNumId w:val="10"/>
  </w:num>
  <w:num w:numId="7" w16cid:durableId="1343975837">
    <w:abstractNumId w:val="5"/>
    <w:lvlOverride w:ilvl="0">
      <w:lvl w:ilvl="0">
        <w:start w:val="1"/>
        <w:numFmt w:val="decimal"/>
        <w:lvlText w:val="%1."/>
        <w:lvlJc w:val="left"/>
        <w:pPr>
          <w:ind w:left="360" w:hanging="360"/>
        </w:pPr>
      </w:lvl>
    </w:lvlOverride>
  </w:num>
  <w:num w:numId="8" w16cid:durableId="690105665">
    <w:abstractNumId w:val="9"/>
  </w:num>
  <w:num w:numId="9" w16cid:durableId="1643194504">
    <w:abstractNumId w:val="0"/>
  </w:num>
  <w:num w:numId="10" w16cid:durableId="473957696">
    <w:abstractNumId w:val="3"/>
  </w:num>
  <w:num w:numId="11" w16cid:durableId="343674517">
    <w:abstractNumId w:val="25"/>
  </w:num>
  <w:num w:numId="12" w16cid:durableId="178858022">
    <w:abstractNumId w:val="26"/>
  </w:num>
  <w:num w:numId="13" w16cid:durableId="2131436130">
    <w:abstractNumId w:val="12"/>
  </w:num>
  <w:num w:numId="14" w16cid:durableId="1215920845">
    <w:abstractNumId w:val="21"/>
  </w:num>
  <w:num w:numId="15" w16cid:durableId="1840653411">
    <w:abstractNumId w:val="5"/>
  </w:num>
  <w:num w:numId="16" w16cid:durableId="1179394657">
    <w:abstractNumId w:val="15"/>
  </w:num>
  <w:num w:numId="17" w16cid:durableId="838424759">
    <w:abstractNumId w:val="22"/>
  </w:num>
  <w:num w:numId="18" w16cid:durableId="1698698655">
    <w:abstractNumId w:val="6"/>
  </w:num>
  <w:num w:numId="19" w16cid:durableId="620377290">
    <w:abstractNumId w:val="13"/>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399581">
    <w:abstractNumId w:val="14"/>
  </w:num>
  <w:num w:numId="22" w16cid:durableId="46531544">
    <w:abstractNumId w:val="19"/>
  </w:num>
  <w:num w:numId="23" w16cid:durableId="443768467">
    <w:abstractNumId w:val="23"/>
  </w:num>
  <w:num w:numId="24" w16cid:durableId="1404334331">
    <w:abstractNumId w:val="8"/>
  </w:num>
  <w:num w:numId="25" w16cid:durableId="966592004">
    <w:abstractNumId w:val="20"/>
  </w:num>
  <w:num w:numId="26" w16cid:durableId="1884555973">
    <w:abstractNumId w:val="27"/>
  </w:num>
  <w:num w:numId="27" w16cid:durableId="1426263379">
    <w:abstractNumId w:val="1"/>
  </w:num>
  <w:num w:numId="28" w16cid:durableId="1533106694">
    <w:abstractNumId w:val="4"/>
  </w:num>
  <w:num w:numId="29" w16cid:durableId="954603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6F34"/>
    <w:rsid w:val="00007E8F"/>
    <w:rsid w:val="00016133"/>
    <w:rsid w:val="00017AA4"/>
    <w:rsid w:val="0002157C"/>
    <w:rsid w:val="00023376"/>
    <w:rsid w:val="00026862"/>
    <w:rsid w:val="0002703E"/>
    <w:rsid w:val="000271C1"/>
    <w:rsid w:val="00032091"/>
    <w:rsid w:val="00032F51"/>
    <w:rsid w:val="00040854"/>
    <w:rsid w:val="00043712"/>
    <w:rsid w:val="00043B92"/>
    <w:rsid w:val="00044B49"/>
    <w:rsid w:val="00052E21"/>
    <w:rsid w:val="00055C3F"/>
    <w:rsid w:val="000570BE"/>
    <w:rsid w:val="000606FB"/>
    <w:rsid w:val="0006114E"/>
    <w:rsid w:val="00064866"/>
    <w:rsid w:val="0006499D"/>
    <w:rsid w:val="00064AF0"/>
    <w:rsid w:val="00064C89"/>
    <w:rsid w:val="00066C75"/>
    <w:rsid w:val="00067164"/>
    <w:rsid w:val="00072505"/>
    <w:rsid w:val="0007297E"/>
    <w:rsid w:val="000755D2"/>
    <w:rsid w:val="00077E49"/>
    <w:rsid w:val="00081D4D"/>
    <w:rsid w:val="00082044"/>
    <w:rsid w:val="00084049"/>
    <w:rsid w:val="0008505F"/>
    <w:rsid w:val="00085DDA"/>
    <w:rsid w:val="00087906"/>
    <w:rsid w:val="000939EE"/>
    <w:rsid w:val="00095CB8"/>
    <w:rsid w:val="0009686E"/>
    <w:rsid w:val="000A29D7"/>
    <w:rsid w:val="000B42F1"/>
    <w:rsid w:val="000B4B75"/>
    <w:rsid w:val="000B5D3B"/>
    <w:rsid w:val="000B65A9"/>
    <w:rsid w:val="000B65B6"/>
    <w:rsid w:val="000B711B"/>
    <w:rsid w:val="000C55AC"/>
    <w:rsid w:val="000C6AEF"/>
    <w:rsid w:val="000D0817"/>
    <w:rsid w:val="000D2866"/>
    <w:rsid w:val="000E380D"/>
    <w:rsid w:val="000E7314"/>
    <w:rsid w:val="000E79DA"/>
    <w:rsid w:val="000F0A32"/>
    <w:rsid w:val="000F0E0E"/>
    <w:rsid w:val="000F220F"/>
    <w:rsid w:val="000F6859"/>
    <w:rsid w:val="00101203"/>
    <w:rsid w:val="00102863"/>
    <w:rsid w:val="00122611"/>
    <w:rsid w:val="001254D2"/>
    <w:rsid w:val="00133EC2"/>
    <w:rsid w:val="001345DC"/>
    <w:rsid w:val="00134899"/>
    <w:rsid w:val="001364FC"/>
    <w:rsid w:val="00140E13"/>
    <w:rsid w:val="001421A2"/>
    <w:rsid w:val="00145B00"/>
    <w:rsid w:val="001468F9"/>
    <w:rsid w:val="00146BD6"/>
    <w:rsid w:val="00147315"/>
    <w:rsid w:val="0015285D"/>
    <w:rsid w:val="00152A85"/>
    <w:rsid w:val="00161FC2"/>
    <w:rsid w:val="00163A35"/>
    <w:rsid w:val="001643A2"/>
    <w:rsid w:val="0016512A"/>
    <w:rsid w:val="00167054"/>
    <w:rsid w:val="00167372"/>
    <w:rsid w:val="001728DA"/>
    <w:rsid w:val="0017434F"/>
    <w:rsid w:val="00174EB9"/>
    <w:rsid w:val="00175B86"/>
    <w:rsid w:val="00176BF3"/>
    <w:rsid w:val="0018043B"/>
    <w:rsid w:val="0018099B"/>
    <w:rsid w:val="00181DD4"/>
    <w:rsid w:val="00192AEC"/>
    <w:rsid w:val="00195D6C"/>
    <w:rsid w:val="001A28A2"/>
    <w:rsid w:val="001A4535"/>
    <w:rsid w:val="001A578F"/>
    <w:rsid w:val="001A6363"/>
    <w:rsid w:val="001B2BA5"/>
    <w:rsid w:val="001B3BE2"/>
    <w:rsid w:val="001B5003"/>
    <w:rsid w:val="001B754B"/>
    <w:rsid w:val="001C2B98"/>
    <w:rsid w:val="001C58C3"/>
    <w:rsid w:val="001C717C"/>
    <w:rsid w:val="001C749F"/>
    <w:rsid w:val="001C7D2D"/>
    <w:rsid w:val="001D1598"/>
    <w:rsid w:val="001D1A4B"/>
    <w:rsid w:val="001D27E7"/>
    <w:rsid w:val="001D4DB3"/>
    <w:rsid w:val="001D52CB"/>
    <w:rsid w:val="001D58D0"/>
    <w:rsid w:val="001E606A"/>
    <w:rsid w:val="001E7280"/>
    <w:rsid w:val="001F1371"/>
    <w:rsid w:val="001F2582"/>
    <w:rsid w:val="001F26A1"/>
    <w:rsid w:val="001F33F3"/>
    <w:rsid w:val="001F4A3E"/>
    <w:rsid w:val="001F5FF9"/>
    <w:rsid w:val="00200A7C"/>
    <w:rsid w:val="0020441A"/>
    <w:rsid w:val="00206A21"/>
    <w:rsid w:val="00212B45"/>
    <w:rsid w:val="00213FB5"/>
    <w:rsid w:val="002206A8"/>
    <w:rsid w:val="00220D70"/>
    <w:rsid w:val="0022238C"/>
    <w:rsid w:val="002249F2"/>
    <w:rsid w:val="00225031"/>
    <w:rsid w:val="00225293"/>
    <w:rsid w:val="00227BA8"/>
    <w:rsid w:val="00227C8F"/>
    <w:rsid w:val="00230B3A"/>
    <w:rsid w:val="00234FB9"/>
    <w:rsid w:val="00241302"/>
    <w:rsid w:val="00242A01"/>
    <w:rsid w:val="0024712E"/>
    <w:rsid w:val="00247C7F"/>
    <w:rsid w:val="00251572"/>
    <w:rsid w:val="002533C2"/>
    <w:rsid w:val="002576E8"/>
    <w:rsid w:val="0026159A"/>
    <w:rsid w:val="002668D2"/>
    <w:rsid w:val="00270E9C"/>
    <w:rsid w:val="00272A83"/>
    <w:rsid w:val="00273057"/>
    <w:rsid w:val="002746CD"/>
    <w:rsid w:val="00274CC6"/>
    <w:rsid w:val="002763B1"/>
    <w:rsid w:val="00280CEB"/>
    <w:rsid w:val="00281677"/>
    <w:rsid w:val="002840CF"/>
    <w:rsid w:val="0028564B"/>
    <w:rsid w:val="002867BA"/>
    <w:rsid w:val="00291BA9"/>
    <w:rsid w:val="00292F35"/>
    <w:rsid w:val="0029746A"/>
    <w:rsid w:val="002A173D"/>
    <w:rsid w:val="002A18E8"/>
    <w:rsid w:val="002A46F4"/>
    <w:rsid w:val="002A4908"/>
    <w:rsid w:val="002A79B5"/>
    <w:rsid w:val="002A7F70"/>
    <w:rsid w:val="002B57EB"/>
    <w:rsid w:val="002B5A8E"/>
    <w:rsid w:val="002B5F42"/>
    <w:rsid w:val="002C5634"/>
    <w:rsid w:val="002C683B"/>
    <w:rsid w:val="002D20A8"/>
    <w:rsid w:val="002D2D6E"/>
    <w:rsid w:val="002D36D4"/>
    <w:rsid w:val="002E04A9"/>
    <w:rsid w:val="002E487D"/>
    <w:rsid w:val="002F45D3"/>
    <w:rsid w:val="002F5603"/>
    <w:rsid w:val="002F5662"/>
    <w:rsid w:val="00304274"/>
    <w:rsid w:val="00305E7F"/>
    <w:rsid w:val="00310399"/>
    <w:rsid w:val="003112FF"/>
    <w:rsid w:val="003119D8"/>
    <w:rsid w:val="00311B53"/>
    <w:rsid w:val="003141F8"/>
    <w:rsid w:val="00315155"/>
    <w:rsid w:val="0031642E"/>
    <w:rsid w:val="00317DB9"/>
    <w:rsid w:val="003223CD"/>
    <w:rsid w:val="00324C90"/>
    <w:rsid w:val="003316E6"/>
    <w:rsid w:val="00331EDB"/>
    <w:rsid w:val="003407F4"/>
    <w:rsid w:val="00341840"/>
    <w:rsid w:val="00342CBC"/>
    <w:rsid w:val="003466C2"/>
    <w:rsid w:val="003540E6"/>
    <w:rsid w:val="00354A30"/>
    <w:rsid w:val="0035748E"/>
    <w:rsid w:val="00357C19"/>
    <w:rsid w:val="00361217"/>
    <w:rsid w:val="0036276E"/>
    <w:rsid w:val="003631F2"/>
    <w:rsid w:val="0036678B"/>
    <w:rsid w:val="00370C8D"/>
    <w:rsid w:val="0037116E"/>
    <w:rsid w:val="00377A7A"/>
    <w:rsid w:val="00377B5C"/>
    <w:rsid w:val="00380BD9"/>
    <w:rsid w:val="00383265"/>
    <w:rsid w:val="003869BD"/>
    <w:rsid w:val="00386CB2"/>
    <w:rsid w:val="003875B1"/>
    <w:rsid w:val="003914F9"/>
    <w:rsid w:val="00392B5F"/>
    <w:rsid w:val="003937D0"/>
    <w:rsid w:val="00394B63"/>
    <w:rsid w:val="00394D82"/>
    <w:rsid w:val="00395BE9"/>
    <w:rsid w:val="00396E5D"/>
    <w:rsid w:val="003B3048"/>
    <w:rsid w:val="003B3ABB"/>
    <w:rsid w:val="003B5C87"/>
    <w:rsid w:val="003B6128"/>
    <w:rsid w:val="003D0AD8"/>
    <w:rsid w:val="003D1C49"/>
    <w:rsid w:val="003D2837"/>
    <w:rsid w:val="003E17DC"/>
    <w:rsid w:val="003E2E41"/>
    <w:rsid w:val="003E487A"/>
    <w:rsid w:val="003E7A7F"/>
    <w:rsid w:val="003F22A1"/>
    <w:rsid w:val="003F2FD6"/>
    <w:rsid w:val="003F46AE"/>
    <w:rsid w:val="003F726F"/>
    <w:rsid w:val="004000BD"/>
    <w:rsid w:val="00403C72"/>
    <w:rsid w:val="0040420F"/>
    <w:rsid w:val="0040494D"/>
    <w:rsid w:val="00404DA0"/>
    <w:rsid w:val="0041006F"/>
    <w:rsid w:val="0041269A"/>
    <w:rsid w:val="00414BF3"/>
    <w:rsid w:val="00417558"/>
    <w:rsid w:val="004218C9"/>
    <w:rsid w:val="00421A23"/>
    <w:rsid w:val="00422909"/>
    <w:rsid w:val="00422D93"/>
    <w:rsid w:val="00425384"/>
    <w:rsid w:val="004264B3"/>
    <w:rsid w:val="004265C0"/>
    <w:rsid w:val="0043062D"/>
    <w:rsid w:val="00437580"/>
    <w:rsid w:val="0043761C"/>
    <w:rsid w:val="00444C7B"/>
    <w:rsid w:val="00454B00"/>
    <w:rsid w:val="00455AE5"/>
    <w:rsid w:val="0045682D"/>
    <w:rsid w:val="004568FF"/>
    <w:rsid w:val="0045738D"/>
    <w:rsid w:val="0046170F"/>
    <w:rsid w:val="0046171B"/>
    <w:rsid w:val="00461971"/>
    <w:rsid w:val="00462349"/>
    <w:rsid w:val="00462F98"/>
    <w:rsid w:val="0046738B"/>
    <w:rsid w:val="00470534"/>
    <w:rsid w:val="00471896"/>
    <w:rsid w:val="00472717"/>
    <w:rsid w:val="00472A80"/>
    <w:rsid w:val="00476FA6"/>
    <w:rsid w:val="00477B7D"/>
    <w:rsid w:val="00480F14"/>
    <w:rsid w:val="004813B9"/>
    <w:rsid w:val="00481924"/>
    <w:rsid w:val="00485925"/>
    <w:rsid w:val="00492AAB"/>
    <w:rsid w:val="004948E5"/>
    <w:rsid w:val="00494B8D"/>
    <w:rsid w:val="004957D0"/>
    <w:rsid w:val="00495A4B"/>
    <w:rsid w:val="00497B11"/>
    <w:rsid w:val="004A2F25"/>
    <w:rsid w:val="004A3296"/>
    <w:rsid w:val="004B06E0"/>
    <w:rsid w:val="004C09D9"/>
    <w:rsid w:val="004C1D03"/>
    <w:rsid w:val="004C2369"/>
    <w:rsid w:val="004C3805"/>
    <w:rsid w:val="004C5512"/>
    <w:rsid w:val="004D2188"/>
    <w:rsid w:val="004D4E1F"/>
    <w:rsid w:val="004E34D6"/>
    <w:rsid w:val="004E35F9"/>
    <w:rsid w:val="004E5802"/>
    <w:rsid w:val="004F20F1"/>
    <w:rsid w:val="004F268C"/>
    <w:rsid w:val="004F29F6"/>
    <w:rsid w:val="004F2E3C"/>
    <w:rsid w:val="004F3E2F"/>
    <w:rsid w:val="004F40BD"/>
    <w:rsid w:val="004F4420"/>
    <w:rsid w:val="004F5B6D"/>
    <w:rsid w:val="004F6D0D"/>
    <w:rsid w:val="004F7E0F"/>
    <w:rsid w:val="0050297A"/>
    <w:rsid w:val="00502B3B"/>
    <w:rsid w:val="00503120"/>
    <w:rsid w:val="00503B9C"/>
    <w:rsid w:val="005123B7"/>
    <w:rsid w:val="00512D5E"/>
    <w:rsid w:val="005236AD"/>
    <w:rsid w:val="00523F2C"/>
    <w:rsid w:val="00524E63"/>
    <w:rsid w:val="0052528A"/>
    <w:rsid w:val="00526FB3"/>
    <w:rsid w:val="00527594"/>
    <w:rsid w:val="00532A24"/>
    <w:rsid w:val="00535864"/>
    <w:rsid w:val="00537D5D"/>
    <w:rsid w:val="00542778"/>
    <w:rsid w:val="00544914"/>
    <w:rsid w:val="005472BB"/>
    <w:rsid w:val="005517FE"/>
    <w:rsid w:val="00551E3A"/>
    <w:rsid w:val="00552420"/>
    <w:rsid w:val="00555794"/>
    <w:rsid w:val="0055644A"/>
    <w:rsid w:val="00557B5E"/>
    <w:rsid w:val="00560578"/>
    <w:rsid w:val="00563E04"/>
    <w:rsid w:val="00567E03"/>
    <w:rsid w:val="00572CBD"/>
    <w:rsid w:val="00573447"/>
    <w:rsid w:val="00583506"/>
    <w:rsid w:val="00583656"/>
    <w:rsid w:val="005866F9"/>
    <w:rsid w:val="00586DC7"/>
    <w:rsid w:val="00593FAA"/>
    <w:rsid w:val="00594621"/>
    <w:rsid w:val="00595877"/>
    <w:rsid w:val="00596F7B"/>
    <w:rsid w:val="005A22C0"/>
    <w:rsid w:val="005A242E"/>
    <w:rsid w:val="005A31B6"/>
    <w:rsid w:val="005A5E1A"/>
    <w:rsid w:val="005A7BCD"/>
    <w:rsid w:val="005B11C1"/>
    <w:rsid w:val="005B30B8"/>
    <w:rsid w:val="005B6BA6"/>
    <w:rsid w:val="005B70A2"/>
    <w:rsid w:val="005B7D1F"/>
    <w:rsid w:val="005C14E5"/>
    <w:rsid w:val="005C2C98"/>
    <w:rsid w:val="005C7E67"/>
    <w:rsid w:val="005D0054"/>
    <w:rsid w:val="005E265E"/>
    <w:rsid w:val="005E2BE0"/>
    <w:rsid w:val="005F115E"/>
    <w:rsid w:val="005F3388"/>
    <w:rsid w:val="006022F6"/>
    <w:rsid w:val="006031E8"/>
    <w:rsid w:val="0061324F"/>
    <w:rsid w:val="006144D6"/>
    <w:rsid w:val="00615148"/>
    <w:rsid w:val="0061799B"/>
    <w:rsid w:val="00620542"/>
    <w:rsid w:val="00623261"/>
    <w:rsid w:val="006263EB"/>
    <w:rsid w:val="00627C02"/>
    <w:rsid w:val="006301D8"/>
    <w:rsid w:val="006306E4"/>
    <w:rsid w:val="00633388"/>
    <w:rsid w:val="0063362A"/>
    <w:rsid w:val="00634BDE"/>
    <w:rsid w:val="00636019"/>
    <w:rsid w:val="0063706D"/>
    <w:rsid w:val="00641878"/>
    <w:rsid w:val="00647F15"/>
    <w:rsid w:val="006543E2"/>
    <w:rsid w:val="006622C1"/>
    <w:rsid w:val="006636E1"/>
    <w:rsid w:val="00663B09"/>
    <w:rsid w:val="006665F5"/>
    <w:rsid w:val="00672003"/>
    <w:rsid w:val="006760C5"/>
    <w:rsid w:val="00685BD1"/>
    <w:rsid w:val="006860FA"/>
    <w:rsid w:val="006878A3"/>
    <w:rsid w:val="00687BA0"/>
    <w:rsid w:val="00690D05"/>
    <w:rsid w:val="00696E32"/>
    <w:rsid w:val="006A05BC"/>
    <w:rsid w:val="006A0AF3"/>
    <w:rsid w:val="006A1531"/>
    <w:rsid w:val="006A2E66"/>
    <w:rsid w:val="006A390B"/>
    <w:rsid w:val="006A4785"/>
    <w:rsid w:val="006B1BC1"/>
    <w:rsid w:val="006B43BC"/>
    <w:rsid w:val="006B4EE1"/>
    <w:rsid w:val="006C0C12"/>
    <w:rsid w:val="006C1363"/>
    <w:rsid w:val="006C2A53"/>
    <w:rsid w:val="006C380C"/>
    <w:rsid w:val="006C4CDB"/>
    <w:rsid w:val="006D0AD1"/>
    <w:rsid w:val="006D2DA0"/>
    <w:rsid w:val="006D44BF"/>
    <w:rsid w:val="006D4763"/>
    <w:rsid w:val="006D4BD7"/>
    <w:rsid w:val="006D4D25"/>
    <w:rsid w:val="006D5F2F"/>
    <w:rsid w:val="006D7DC6"/>
    <w:rsid w:val="006E0A4F"/>
    <w:rsid w:val="006E3113"/>
    <w:rsid w:val="006E49D5"/>
    <w:rsid w:val="006E62DA"/>
    <w:rsid w:val="006E7016"/>
    <w:rsid w:val="006F0D3E"/>
    <w:rsid w:val="006F3070"/>
    <w:rsid w:val="006F359D"/>
    <w:rsid w:val="006F51E7"/>
    <w:rsid w:val="006F538B"/>
    <w:rsid w:val="006F5915"/>
    <w:rsid w:val="006F5E07"/>
    <w:rsid w:val="00714242"/>
    <w:rsid w:val="00715637"/>
    <w:rsid w:val="00715A40"/>
    <w:rsid w:val="007230F0"/>
    <w:rsid w:val="00724F82"/>
    <w:rsid w:val="007309A8"/>
    <w:rsid w:val="0073126D"/>
    <w:rsid w:val="00731382"/>
    <w:rsid w:val="00731386"/>
    <w:rsid w:val="0073541F"/>
    <w:rsid w:val="007416B3"/>
    <w:rsid w:val="00741B35"/>
    <w:rsid w:val="00742805"/>
    <w:rsid w:val="00742913"/>
    <w:rsid w:val="00742B8C"/>
    <w:rsid w:val="00743049"/>
    <w:rsid w:val="007453B3"/>
    <w:rsid w:val="00747B18"/>
    <w:rsid w:val="00747C64"/>
    <w:rsid w:val="0075165B"/>
    <w:rsid w:val="00752A33"/>
    <w:rsid w:val="0076076F"/>
    <w:rsid w:val="007625F1"/>
    <w:rsid w:val="00762BDE"/>
    <w:rsid w:val="0076674B"/>
    <w:rsid w:val="00766F4D"/>
    <w:rsid w:val="007725E9"/>
    <w:rsid w:val="00772988"/>
    <w:rsid w:val="007738E2"/>
    <w:rsid w:val="007767DC"/>
    <w:rsid w:val="00777C8D"/>
    <w:rsid w:val="00780050"/>
    <w:rsid w:val="00781A94"/>
    <w:rsid w:val="00783A18"/>
    <w:rsid w:val="007952DF"/>
    <w:rsid w:val="0079612F"/>
    <w:rsid w:val="007A2301"/>
    <w:rsid w:val="007A235B"/>
    <w:rsid w:val="007B440C"/>
    <w:rsid w:val="007B49EF"/>
    <w:rsid w:val="007B75A8"/>
    <w:rsid w:val="007C0BEE"/>
    <w:rsid w:val="007C339F"/>
    <w:rsid w:val="007C37D1"/>
    <w:rsid w:val="007C4F47"/>
    <w:rsid w:val="007D182F"/>
    <w:rsid w:val="007D188B"/>
    <w:rsid w:val="007D586D"/>
    <w:rsid w:val="007D6CAD"/>
    <w:rsid w:val="007E2F0D"/>
    <w:rsid w:val="007E37C3"/>
    <w:rsid w:val="007E37CC"/>
    <w:rsid w:val="007E5121"/>
    <w:rsid w:val="007E54ED"/>
    <w:rsid w:val="007F2D8D"/>
    <w:rsid w:val="007F4044"/>
    <w:rsid w:val="007F6023"/>
    <w:rsid w:val="00801F96"/>
    <w:rsid w:val="008028D3"/>
    <w:rsid w:val="0080580E"/>
    <w:rsid w:val="008072F4"/>
    <w:rsid w:val="008076AD"/>
    <w:rsid w:val="00814519"/>
    <w:rsid w:val="00814FA3"/>
    <w:rsid w:val="0081604B"/>
    <w:rsid w:val="00821A5C"/>
    <w:rsid w:val="00822758"/>
    <w:rsid w:val="00822A26"/>
    <w:rsid w:val="00822B17"/>
    <w:rsid w:val="00824E3E"/>
    <w:rsid w:val="0082595B"/>
    <w:rsid w:val="0082787B"/>
    <w:rsid w:val="008317D7"/>
    <w:rsid w:val="00832C5B"/>
    <w:rsid w:val="00840818"/>
    <w:rsid w:val="00845AB8"/>
    <w:rsid w:val="00850696"/>
    <w:rsid w:val="00853B1C"/>
    <w:rsid w:val="00862DA9"/>
    <w:rsid w:val="00864B13"/>
    <w:rsid w:val="00865806"/>
    <w:rsid w:val="00866277"/>
    <w:rsid w:val="008666D4"/>
    <w:rsid w:val="00870C5E"/>
    <w:rsid w:val="0087340C"/>
    <w:rsid w:val="00874494"/>
    <w:rsid w:val="008763A5"/>
    <w:rsid w:val="0088193F"/>
    <w:rsid w:val="00882C8E"/>
    <w:rsid w:val="00884152"/>
    <w:rsid w:val="0088470E"/>
    <w:rsid w:val="0089002F"/>
    <w:rsid w:val="00890FF1"/>
    <w:rsid w:val="00892354"/>
    <w:rsid w:val="0089280D"/>
    <w:rsid w:val="008928B1"/>
    <w:rsid w:val="00893BFA"/>
    <w:rsid w:val="00893CA6"/>
    <w:rsid w:val="008A20CB"/>
    <w:rsid w:val="008B1110"/>
    <w:rsid w:val="008B1661"/>
    <w:rsid w:val="008B1D8C"/>
    <w:rsid w:val="008B2F8A"/>
    <w:rsid w:val="008B6574"/>
    <w:rsid w:val="008C4215"/>
    <w:rsid w:val="008C4A77"/>
    <w:rsid w:val="008C58D0"/>
    <w:rsid w:val="008D215F"/>
    <w:rsid w:val="008D7661"/>
    <w:rsid w:val="008E08A2"/>
    <w:rsid w:val="008E4D49"/>
    <w:rsid w:val="008E6B6A"/>
    <w:rsid w:val="008F0307"/>
    <w:rsid w:val="008F0D4C"/>
    <w:rsid w:val="008F0D6E"/>
    <w:rsid w:val="008F2179"/>
    <w:rsid w:val="008F37BA"/>
    <w:rsid w:val="008F3F95"/>
    <w:rsid w:val="009036ED"/>
    <w:rsid w:val="009040BB"/>
    <w:rsid w:val="009159EB"/>
    <w:rsid w:val="009163AD"/>
    <w:rsid w:val="009204B9"/>
    <w:rsid w:val="0092394A"/>
    <w:rsid w:val="00931744"/>
    <w:rsid w:val="00931CFC"/>
    <w:rsid w:val="00932F0B"/>
    <w:rsid w:val="00934E01"/>
    <w:rsid w:val="00935004"/>
    <w:rsid w:val="00944C06"/>
    <w:rsid w:val="00947A95"/>
    <w:rsid w:val="00950424"/>
    <w:rsid w:val="00951568"/>
    <w:rsid w:val="00952070"/>
    <w:rsid w:val="00954093"/>
    <w:rsid w:val="00957847"/>
    <w:rsid w:val="00961422"/>
    <w:rsid w:val="00962700"/>
    <w:rsid w:val="00964430"/>
    <w:rsid w:val="00964D46"/>
    <w:rsid w:val="00965716"/>
    <w:rsid w:val="00966CD9"/>
    <w:rsid w:val="009742B4"/>
    <w:rsid w:val="00977387"/>
    <w:rsid w:val="00983297"/>
    <w:rsid w:val="00983C55"/>
    <w:rsid w:val="00986DF8"/>
    <w:rsid w:val="00987608"/>
    <w:rsid w:val="00987D49"/>
    <w:rsid w:val="00990BD4"/>
    <w:rsid w:val="009920CD"/>
    <w:rsid w:val="00994339"/>
    <w:rsid w:val="009946C5"/>
    <w:rsid w:val="009A02DE"/>
    <w:rsid w:val="009A25A9"/>
    <w:rsid w:val="009A5808"/>
    <w:rsid w:val="009A59FA"/>
    <w:rsid w:val="009A6E97"/>
    <w:rsid w:val="009B0F20"/>
    <w:rsid w:val="009B1052"/>
    <w:rsid w:val="009B3330"/>
    <w:rsid w:val="009C0FE2"/>
    <w:rsid w:val="009C285A"/>
    <w:rsid w:val="009C4500"/>
    <w:rsid w:val="009C734D"/>
    <w:rsid w:val="009D0ECD"/>
    <w:rsid w:val="009D26CA"/>
    <w:rsid w:val="009D2DFC"/>
    <w:rsid w:val="009D4309"/>
    <w:rsid w:val="009E2F5B"/>
    <w:rsid w:val="009E6591"/>
    <w:rsid w:val="009E7F9A"/>
    <w:rsid w:val="009F04F5"/>
    <w:rsid w:val="009F062E"/>
    <w:rsid w:val="009F0FB0"/>
    <w:rsid w:val="009F4528"/>
    <w:rsid w:val="009F5ACB"/>
    <w:rsid w:val="009F6BA2"/>
    <w:rsid w:val="009F6E4D"/>
    <w:rsid w:val="009F6F07"/>
    <w:rsid w:val="00A104B9"/>
    <w:rsid w:val="00A11D83"/>
    <w:rsid w:val="00A1308E"/>
    <w:rsid w:val="00A1504E"/>
    <w:rsid w:val="00A165AE"/>
    <w:rsid w:val="00A2353C"/>
    <w:rsid w:val="00A24223"/>
    <w:rsid w:val="00A257D4"/>
    <w:rsid w:val="00A30D7E"/>
    <w:rsid w:val="00A324DE"/>
    <w:rsid w:val="00A37032"/>
    <w:rsid w:val="00A4465D"/>
    <w:rsid w:val="00A46AAD"/>
    <w:rsid w:val="00A5799E"/>
    <w:rsid w:val="00A57B03"/>
    <w:rsid w:val="00A60940"/>
    <w:rsid w:val="00A6214C"/>
    <w:rsid w:val="00A67FA9"/>
    <w:rsid w:val="00A7361C"/>
    <w:rsid w:val="00A76143"/>
    <w:rsid w:val="00A76812"/>
    <w:rsid w:val="00A816A0"/>
    <w:rsid w:val="00A83EF5"/>
    <w:rsid w:val="00A968D7"/>
    <w:rsid w:val="00A96C46"/>
    <w:rsid w:val="00AA353A"/>
    <w:rsid w:val="00AB0477"/>
    <w:rsid w:val="00AB13C0"/>
    <w:rsid w:val="00AB1BDA"/>
    <w:rsid w:val="00AB33A4"/>
    <w:rsid w:val="00AB4250"/>
    <w:rsid w:val="00AB4B80"/>
    <w:rsid w:val="00AB4DFA"/>
    <w:rsid w:val="00AB5345"/>
    <w:rsid w:val="00AB7016"/>
    <w:rsid w:val="00AC4B61"/>
    <w:rsid w:val="00AD0BA5"/>
    <w:rsid w:val="00AD12EC"/>
    <w:rsid w:val="00AD5360"/>
    <w:rsid w:val="00AD7E00"/>
    <w:rsid w:val="00AE0085"/>
    <w:rsid w:val="00AE0F3D"/>
    <w:rsid w:val="00AE18A3"/>
    <w:rsid w:val="00AE2E5B"/>
    <w:rsid w:val="00AE4934"/>
    <w:rsid w:val="00AE497A"/>
    <w:rsid w:val="00AE57EE"/>
    <w:rsid w:val="00AF0037"/>
    <w:rsid w:val="00AF29D2"/>
    <w:rsid w:val="00AF535B"/>
    <w:rsid w:val="00AF6E48"/>
    <w:rsid w:val="00B018D4"/>
    <w:rsid w:val="00B02110"/>
    <w:rsid w:val="00B061F4"/>
    <w:rsid w:val="00B10802"/>
    <w:rsid w:val="00B11C4E"/>
    <w:rsid w:val="00B15014"/>
    <w:rsid w:val="00B15DD9"/>
    <w:rsid w:val="00B16321"/>
    <w:rsid w:val="00B17797"/>
    <w:rsid w:val="00B20183"/>
    <w:rsid w:val="00B2106E"/>
    <w:rsid w:val="00B212BB"/>
    <w:rsid w:val="00B23B01"/>
    <w:rsid w:val="00B25120"/>
    <w:rsid w:val="00B2797C"/>
    <w:rsid w:val="00B306CD"/>
    <w:rsid w:val="00B33993"/>
    <w:rsid w:val="00B355C5"/>
    <w:rsid w:val="00B365DB"/>
    <w:rsid w:val="00B46842"/>
    <w:rsid w:val="00B47EEA"/>
    <w:rsid w:val="00B47F5D"/>
    <w:rsid w:val="00B506BE"/>
    <w:rsid w:val="00B52D70"/>
    <w:rsid w:val="00B54710"/>
    <w:rsid w:val="00B54D16"/>
    <w:rsid w:val="00B56306"/>
    <w:rsid w:val="00B571EA"/>
    <w:rsid w:val="00B57604"/>
    <w:rsid w:val="00B57AE6"/>
    <w:rsid w:val="00B60986"/>
    <w:rsid w:val="00B6493A"/>
    <w:rsid w:val="00B64E8E"/>
    <w:rsid w:val="00B66DA5"/>
    <w:rsid w:val="00B66E1F"/>
    <w:rsid w:val="00B67C9B"/>
    <w:rsid w:val="00B70485"/>
    <w:rsid w:val="00B70FF9"/>
    <w:rsid w:val="00B7129B"/>
    <w:rsid w:val="00B71CB4"/>
    <w:rsid w:val="00B85F30"/>
    <w:rsid w:val="00B872A2"/>
    <w:rsid w:val="00B92EC7"/>
    <w:rsid w:val="00B94EE3"/>
    <w:rsid w:val="00B963E3"/>
    <w:rsid w:val="00B96C9D"/>
    <w:rsid w:val="00B97823"/>
    <w:rsid w:val="00BA04A7"/>
    <w:rsid w:val="00BA3BA6"/>
    <w:rsid w:val="00BA6E87"/>
    <w:rsid w:val="00BA73F3"/>
    <w:rsid w:val="00BB2A3C"/>
    <w:rsid w:val="00BB2B05"/>
    <w:rsid w:val="00BB2DC9"/>
    <w:rsid w:val="00BB2DD0"/>
    <w:rsid w:val="00BC1175"/>
    <w:rsid w:val="00BC12E7"/>
    <w:rsid w:val="00BC7DCF"/>
    <w:rsid w:val="00BD01BB"/>
    <w:rsid w:val="00BD0CA5"/>
    <w:rsid w:val="00BD1816"/>
    <w:rsid w:val="00BD4675"/>
    <w:rsid w:val="00BD5D9D"/>
    <w:rsid w:val="00BE0447"/>
    <w:rsid w:val="00BF1FEB"/>
    <w:rsid w:val="00BF2A73"/>
    <w:rsid w:val="00BF2EF1"/>
    <w:rsid w:val="00BF3C99"/>
    <w:rsid w:val="00BF4140"/>
    <w:rsid w:val="00BF6721"/>
    <w:rsid w:val="00BF68A9"/>
    <w:rsid w:val="00C0388F"/>
    <w:rsid w:val="00C04E50"/>
    <w:rsid w:val="00C10763"/>
    <w:rsid w:val="00C10FA1"/>
    <w:rsid w:val="00C129FF"/>
    <w:rsid w:val="00C12D29"/>
    <w:rsid w:val="00C16B95"/>
    <w:rsid w:val="00C21392"/>
    <w:rsid w:val="00C21F29"/>
    <w:rsid w:val="00C251D1"/>
    <w:rsid w:val="00C25553"/>
    <w:rsid w:val="00C3035A"/>
    <w:rsid w:val="00C30437"/>
    <w:rsid w:val="00C30A9E"/>
    <w:rsid w:val="00C30E4C"/>
    <w:rsid w:val="00C323D8"/>
    <w:rsid w:val="00C34348"/>
    <w:rsid w:val="00C407CD"/>
    <w:rsid w:val="00C41B22"/>
    <w:rsid w:val="00C41BC7"/>
    <w:rsid w:val="00C41BFC"/>
    <w:rsid w:val="00C42ACC"/>
    <w:rsid w:val="00C52F62"/>
    <w:rsid w:val="00C53551"/>
    <w:rsid w:val="00C55419"/>
    <w:rsid w:val="00C57ACE"/>
    <w:rsid w:val="00C57B41"/>
    <w:rsid w:val="00C64149"/>
    <w:rsid w:val="00C6785D"/>
    <w:rsid w:val="00C73691"/>
    <w:rsid w:val="00C76B6A"/>
    <w:rsid w:val="00C770CB"/>
    <w:rsid w:val="00C80BD7"/>
    <w:rsid w:val="00C81D91"/>
    <w:rsid w:val="00C8225A"/>
    <w:rsid w:val="00C829F6"/>
    <w:rsid w:val="00C84D23"/>
    <w:rsid w:val="00C85735"/>
    <w:rsid w:val="00C86C4C"/>
    <w:rsid w:val="00C87A0E"/>
    <w:rsid w:val="00C9442E"/>
    <w:rsid w:val="00C94A2B"/>
    <w:rsid w:val="00C976E6"/>
    <w:rsid w:val="00CA10CF"/>
    <w:rsid w:val="00CA1270"/>
    <w:rsid w:val="00CA196D"/>
    <w:rsid w:val="00CA2099"/>
    <w:rsid w:val="00CB0008"/>
    <w:rsid w:val="00CB3019"/>
    <w:rsid w:val="00CB6D84"/>
    <w:rsid w:val="00CB7D6C"/>
    <w:rsid w:val="00CC0221"/>
    <w:rsid w:val="00CC1544"/>
    <w:rsid w:val="00CC1FBC"/>
    <w:rsid w:val="00CC2527"/>
    <w:rsid w:val="00CC341F"/>
    <w:rsid w:val="00CC5A6D"/>
    <w:rsid w:val="00CD3CA4"/>
    <w:rsid w:val="00CD3D40"/>
    <w:rsid w:val="00CD3DF3"/>
    <w:rsid w:val="00CD44D8"/>
    <w:rsid w:val="00CD72D0"/>
    <w:rsid w:val="00CE0106"/>
    <w:rsid w:val="00CE1827"/>
    <w:rsid w:val="00CE70C4"/>
    <w:rsid w:val="00CF3236"/>
    <w:rsid w:val="00CF5FBB"/>
    <w:rsid w:val="00CF709D"/>
    <w:rsid w:val="00D0454A"/>
    <w:rsid w:val="00D1316E"/>
    <w:rsid w:val="00D13C12"/>
    <w:rsid w:val="00D163C6"/>
    <w:rsid w:val="00D21C09"/>
    <w:rsid w:val="00D23D36"/>
    <w:rsid w:val="00D24DDB"/>
    <w:rsid w:val="00D25417"/>
    <w:rsid w:val="00D26919"/>
    <w:rsid w:val="00D35FF8"/>
    <w:rsid w:val="00D37BCF"/>
    <w:rsid w:val="00D42636"/>
    <w:rsid w:val="00D44A06"/>
    <w:rsid w:val="00D46754"/>
    <w:rsid w:val="00D52A61"/>
    <w:rsid w:val="00D536EC"/>
    <w:rsid w:val="00D5448C"/>
    <w:rsid w:val="00D56C33"/>
    <w:rsid w:val="00D63B12"/>
    <w:rsid w:val="00D645D4"/>
    <w:rsid w:val="00D7038B"/>
    <w:rsid w:val="00D7202D"/>
    <w:rsid w:val="00D76B13"/>
    <w:rsid w:val="00D777D3"/>
    <w:rsid w:val="00D808C6"/>
    <w:rsid w:val="00D82E3D"/>
    <w:rsid w:val="00D82F7F"/>
    <w:rsid w:val="00D85580"/>
    <w:rsid w:val="00D85E24"/>
    <w:rsid w:val="00D9012A"/>
    <w:rsid w:val="00D90894"/>
    <w:rsid w:val="00D92595"/>
    <w:rsid w:val="00DA16FD"/>
    <w:rsid w:val="00DA33C2"/>
    <w:rsid w:val="00DB4033"/>
    <w:rsid w:val="00DB42DC"/>
    <w:rsid w:val="00DB7D39"/>
    <w:rsid w:val="00DC1E38"/>
    <w:rsid w:val="00DC50BC"/>
    <w:rsid w:val="00DC5B73"/>
    <w:rsid w:val="00DC6449"/>
    <w:rsid w:val="00DC659E"/>
    <w:rsid w:val="00DC744D"/>
    <w:rsid w:val="00DD0046"/>
    <w:rsid w:val="00DD0E72"/>
    <w:rsid w:val="00DD419E"/>
    <w:rsid w:val="00DD4561"/>
    <w:rsid w:val="00DD66EE"/>
    <w:rsid w:val="00DE6567"/>
    <w:rsid w:val="00DF610C"/>
    <w:rsid w:val="00E02626"/>
    <w:rsid w:val="00E03D1A"/>
    <w:rsid w:val="00E04F56"/>
    <w:rsid w:val="00E051F3"/>
    <w:rsid w:val="00E116E5"/>
    <w:rsid w:val="00E118AD"/>
    <w:rsid w:val="00E13DC6"/>
    <w:rsid w:val="00E16BCB"/>
    <w:rsid w:val="00E220CF"/>
    <w:rsid w:val="00E22BC8"/>
    <w:rsid w:val="00E2377C"/>
    <w:rsid w:val="00E34B4C"/>
    <w:rsid w:val="00E37494"/>
    <w:rsid w:val="00E42012"/>
    <w:rsid w:val="00E47772"/>
    <w:rsid w:val="00E53DEA"/>
    <w:rsid w:val="00E54F78"/>
    <w:rsid w:val="00E55BF1"/>
    <w:rsid w:val="00E55DFC"/>
    <w:rsid w:val="00E57453"/>
    <w:rsid w:val="00E57C78"/>
    <w:rsid w:val="00E57F85"/>
    <w:rsid w:val="00E603F3"/>
    <w:rsid w:val="00E6212A"/>
    <w:rsid w:val="00E62962"/>
    <w:rsid w:val="00E67CAD"/>
    <w:rsid w:val="00E76727"/>
    <w:rsid w:val="00E76957"/>
    <w:rsid w:val="00E770F1"/>
    <w:rsid w:val="00E77458"/>
    <w:rsid w:val="00E87422"/>
    <w:rsid w:val="00E918AC"/>
    <w:rsid w:val="00E93DB5"/>
    <w:rsid w:val="00E97ECB"/>
    <w:rsid w:val="00EA1117"/>
    <w:rsid w:val="00EA187E"/>
    <w:rsid w:val="00EA22F0"/>
    <w:rsid w:val="00EA2D2B"/>
    <w:rsid w:val="00EA7CBA"/>
    <w:rsid w:val="00EB2508"/>
    <w:rsid w:val="00EB59F5"/>
    <w:rsid w:val="00EB6663"/>
    <w:rsid w:val="00ED09F9"/>
    <w:rsid w:val="00ED228C"/>
    <w:rsid w:val="00EE05CB"/>
    <w:rsid w:val="00EE47C7"/>
    <w:rsid w:val="00EE5E14"/>
    <w:rsid w:val="00EE6396"/>
    <w:rsid w:val="00EF0815"/>
    <w:rsid w:val="00EF1002"/>
    <w:rsid w:val="00EF2210"/>
    <w:rsid w:val="00EF2BD1"/>
    <w:rsid w:val="00EF4903"/>
    <w:rsid w:val="00EF4D5F"/>
    <w:rsid w:val="00EF6646"/>
    <w:rsid w:val="00F01311"/>
    <w:rsid w:val="00F020BA"/>
    <w:rsid w:val="00F0441C"/>
    <w:rsid w:val="00F115BB"/>
    <w:rsid w:val="00F12A84"/>
    <w:rsid w:val="00F13ABB"/>
    <w:rsid w:val="00F14963"/>
    <w:rsid w:val="00F161FD"/>
    <w:rsid w:val="00F23C4A"/>
    <w:rsid w:val="00F25C83"/>
    <w:rsid w:val="00F25F8D"/>
    <w:rsid w:val="00F32732"/>
    <w:rsid w:val="00F32990"/>
    <w:rsid w:val="00F37ABC"/>
    <w:rsid w:val="00F42710"/>
    <w:rsid w:val="00F42A02"/>
    <w:rsid w:val="00F456FF"/>
    <w:rsid w:val="00F45FFF"/>
    <w:rsid w:val="00F46C4C"/>
    <w:rsid w:val="00F47F6F"/>
    <w:rsid w:val="00F5079F"/>
    <w:rsid w:val="00F51393"/>
    <w:rsid w:val="00F525B7"/>
    <w:rsid w:val="00F5341B"/>
    <w:rsid w:val="00F6417A"/>
    <w:rsid w:val="00F67320"/>
    <w:rsid w:val="00F709E4"/>
    <w:rsid w:val="00F74739"/>
    <w:rsid w:val="00F7553D"/>
    <w:rsid w:val="00F82543"/>
    <w:rsid w:val="00F828D9"/>
    <w:rsid w:val="00F869F4"/>
    <w:rsid w:val="00F87324"/>
    <w:rsid w:val="00F92A7F"/>
    <w:rsid w:val="00F9726B"/>
    <w:rsid w:val="00F9761E"/>
    <w:rsid w:val="00FA1D98"/>
    <w:rsid w:val="00FA1EB9"/>
    <w:rsid w:val="00FA25DE"/>
    <w:rsid w:val="00FA301C"/>
    <w:rsid w:val="00FA340F"/>
    <w:rsid w:val="00FA363A"/>
    <w:rsid w:val="00FA3E78"/>
    <w:rsid w:val="00FA42C5"/>
    <w:rsid w:val="00FA524E"/>
    <w:rsid w:val="00FA5BC1"/>
    <w:rsid w:val="00FA72EE"/>
    <w:rsid w:val="00FA7B0F"/>
    <w:rsid w:val="00FB1652"/>
    <w:rsid w:val="00FB4F71"/>
    <w:rsid w:val="00FB5806"/>
    <w:rsid w:val="00FC409D"/>
    <w:rsid w:val="00FD0EB8"/>
    <w:rsid w:val="00FD1513"/>
    <w:rsid w:val="00FD1DF2"/>
    <w:rsid w:val="00FD49B3"/>
    <w:rsid w:val="00FE0FB8"/>
    <w:rsid w:val="00FE11A6"/>
    <w:rsid w:val="00FE26F3"/>
    <w:rsid w:val="00FE3E08"/>
    <w:rsid w:val="00FE4CAF"/>
    <w:rsid w:val="00FE72ED"/>
    <w:rsid w:val="00FE7D18"/>
    <w:rsid w:val="00FF1D03"/>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06A479"/>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40D78003-786B-4935-B285-8D8F7B4D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customStyle="1" w:styleId="ui-provider">
    <w:name w:val="ui-provider"/>
    <w:basedOn w:val="DefaultParagraphFont"/>
    <w:rsid w:val="0033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6FF8-B1CE-4B3E-A080-818B7D04BD9E}">
  <ds:schemaRefs>
    <ds:schemaRef ds:uri="http://schemas.microsoft.com/sharepoint/v3/contenttype/forms"/>
  </ds:schemaRefs>
</ds:datastoreItem>
</file>

<file path=customXml/itemProps2.xml><?xml version="1.0" encoding="utf-8"?>
<ds:datastoreItem xmlns:ds="http://schemas.openxmlformats.org/officeDocument/2006/customXml" ds:itemID="{13D88813-EBE8-4467-998E-D784FF0189B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BEDB9D50-6C23-4FBA-9357-2934578F7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D91BF-9D66-41E8-9970-A38D9AEADC10}">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144</TotalTime>
  <Pages>4</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Gražina Kašinskienė</cp:lastModifiedBy>
  <cp:revision>95</cp:revision>
  <dcterms:created xsi:type="dcterms:W3CDTF">2024-10-28T05:36:00Z</dcterms:created>
  <dcterms:modified xsi:type="dcterms:W3CDTF">2025-04-02T12:50:00Z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