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018258A9" w14:textId="77777777" w:rsidR="00632712" w:rsidRDefault="00632712" w:rsidP="00632712">
      <w:pPr>
        <w:pStyle w:val="Heading"/>
        <w:jc w:val="center"/>
        <w:rPr>
          <w:color w:val="000000" w:themeColor="text1"/>
          <w:lang w:val="lt-LT"/>
        </w:rPr>
      </w:pPr>
      <w:r w:rsidRPr="00BE4004">
        <w:rPr>
          <w:color w:val="000000" w:themeColor="text1"/>
          <w:lang w:val="lt-LT"/>
        </w:rPr>
        <w:t xml:space="preserve">Greito atstatymo rezervinėms duomenų kopijoms reikalingos duomenų saugyklos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388AA4C5" w14:textId="77777777" w:rsidR="00205AB1" w:rsidRPr="00370648" w:rsidRDefault="00205AB1" w:rsidP="00205AB1">
      <w:pPr>
        <w:pStyle w:val="Body2"/>
        <w:rPr>
          <w:lang w:val="lt-LT"/>
        </w:rPr>
      </w:pPr>
    </w:p>
    <w:p w14:paraId="2279ED22" w14:textId="6AFBF4E5" w:rsidR="00DF0E43" w:rsidRDefault="00205AB1" w:rsidP="00205AB1">
      <w:pPr>
        <w:pStyle w:val="Body2"/>
        <w:rPr>
          <w:lang w:val="lt-LT"/>
        </w:rPr>
      </w:pPr>
      <w:r w:rsidRPr="00370648">
        <w:rPr>
          <w:lang w:val="lt-LT"/>
        </w:rPr>
        <w:tab/>
      </w:r>
      <w:r w:rsidRPr="00DF0E43">
        <w:rPr>
          <w:b/>
          <w:bCs/>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Viešoji įstaiga CPO LT (toliau – CPO LT arba perkančioji organizacija) vykdo viešąjį pirkimą atviro konkurso būdu (toliau – pirkimas). CPO LT kontaktinis asmuo – Gražina Kašinskienė, tel. </w:t>
      </w:r>
      <w:r w:rsidR="00DF0E43">
        <w:rPr>
          <w:lang w:val="lt-LT"/>
        </w:rPr>
        <w:t>+370  </w:t>
      </w:r>
      <w:r w:rsidRPr="00370648">
        <w:rPr>
          <w:lang w:val="lt-LT"/>
        </w:rPr>
        <w:t xml:space="preserve">65886094, el. p. </w:t>
      </w:r>
      <w:hyperlink r:id="rId7" w:history="1">
        <w:r w:rsidR="00DF0E43" w:rsidRPr="00FD00CF">
          <w:rPr>
            <w:rStyle w:val="Hyperlink"/>
            <w:lang w:val="lt-LT"/>
          </w:rPr>
          <w:t>grazina.kasinskiene@cpo.lt</w:t>
        </w:r>
      </w:hyperlink>
    </w:p>
    <w:p w14:paraId="14E661B0" w14:textId="4E57D7EE" w:rsidR="00547C9D" w:rsidRDefault="00205AB1" w:rsidP="00205AB1">
      <w:pPr>
        <w:pStyle w:val="Body2"/>
        <w:rPr>
          <w:lang w:val="lt-LT"/>
        </w:rPr>
      </w:pPr>
      <w:r w:rsidRPr="00370648">
        <w:rPr>
          <w:lang w:val="lt-LT"/>
        </w:rPr>
        <w:tab/>
        <w:t xml:space="preserve">1.2. CPO LT pirkimą atlieka kitai perkančiajai organizacijai (perkančiajam subjektui): </w:t>
      </w:r>
      <w:r w:rsidR="00604C1F" w:rsidRPr="00370648">
        <w:rPr>
          <w:lang w:val="lt-LT"/>
        </w:rPr>
        <w:t>Valstybės skaitmeninių sprendimų agentūra (kodas: 188772433).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Sutartį pasirašys Valstybės skaitmeninių sprendimų agentūra (kodas: 188772433)</w:t>
      </w:r>
      <w:r w:rsidRPr="00370648">
        <w:rPr>
          <w:lang w:val="lt-LT"/>
        </w:rPr>
        <w:t xml:space="preserve">. </w:t>
      </w:r>
      <w:r w:rsidRPr="00370648">
        <w:rPr>
          <w:lang w:val="lt-LT"/>
        </w:rPr>
        <w:tab/>
      </w:r>
      <w:r w:rsidRPr="00370648">
        <w:rPr>
          <w:lang w:val="lt-LT"/>
        </w:rPr>
        <w:br/>
      </w:r>
      <w:r w:rsidRPr="00370648">
        <w:rPr>
          <w:lang w:val="lt-LT"/>
        </w:rPr>
        <w:tab/>
        <w:t xml:space="preserve">1.3. Pirkimas neatliekamas naudojantis centralizuotų pirkimų katalogu, nes </w:t>
      </w:r>
      <w:r w:rsidR="00B05EF9" w:rsidRPr="00B03285">
        <w:rPr>
          <w:rFonts w:cs="Times New Roman"/>
          <w:color w:val="auto"/>
          <w:lang w:val="lt-LT"/>
        </w:rPr>
        <w:t>planuojamų įsigyti prekių nėra CPO LT elektroniniame kataloge</w:t>
      </w:r>
      <w:r w:rsidRPr="00370648">
        <w:rPr>
          <w:lang w:val="lt-LT"/>
        </w:rPr>
        <w:t>.</w:t>
      </w:r>
      <w:r w:rsidRPr="00370648">
        <w:rPr>
          <w:lang w:val="lt-LT"/>
        </w:rPr>
        <w:tab/>
      </w:r>
      <w:r w:rsidRPr="00370648">
        <w:rPr>
          <w:lang w:val="lt-LT"/>
        </w:rPr>
        <w:br/>
      </w:r>
      <w:r w:rsidRPr="00370648">
        <w:rPr>
          <w:lang w:val="lt-LT"/>
        </w:rPr>
        <w:tab/>
        <w:t>1.4. Perkančioji organizacija nerezervuoja teisės dalyvauti pirkime.</w:t>
      </w:r>
      <w:r w:rsidRPr="00370648">
        <w:rPr>
          <w:lang w:val="lt-LT"/>
        </w:rPr>
        <w:tab/>
      </w:r>
      <w:r w:rsidRPr="00370648">
        <w:rPr>
          <w:lang w:val="lt-LT"/>
        </w:rPr>
        <w:br/>
      </w:r>
      <w:r w:rsidRPr="00370648">
        <w:rPr>
          <w:lang w:val="lt-LT"/>
        </w:rPr>
        <w:tab/>
        <w:t>1.5. Stebėtojai dalyvauti Komisijos posėdžiuose nėra kviečiami.</w:t>
      </w:r>
    </w:p>
    <w:p w14:paraId="3B31B504" w14:textId="3406145E" w:rsidR="00F96279" w:rsidRDefault="00205AB1" w:rsidP="00BF4280">
      <w:pPr>
        <w:pStyle w:val="Body2"/>
        <w:spacing w:after="0"/>
        <w:rPr>
          <w:lang w:val="lt-LT"/>
        </w:rPr>
      </w:pPr>
      <w:r w:rsidRPr="00370648">
        <w:rPr>
          <w:lang w:val="lt-LT"/>
        </w:rPr>
        <w:tab/>
        <w:t xml:space="preserve">1.6. </w:t>
      </w:r>
      <w:r w:rsidR="009A541B" w:rsidRPr="00370648">
        <w:rPr>
          <w:lang w:val="lt-LT"/>
        </w:rPr>
        <w:t>Atliekamas žaliasis pirkimas. Pirkimas vykdomas vadovaujantis Lietuvos Respublikos aplinkos ministro 2011 m. birželio 28 d. įsakymo Nr. D1-508 „Dėl Aplinkos apsaugos kriterijų taikymo, vykdant žaliuosius pirkimus, tvarkos aprašo patvirtinimo</w:t>
      </w:r>
      <w:r w:rsidR="009A541B" w:rsidRPr="00464B63">
        <w:rPr>
          <w:lang w:val="lt-LT"/>
        </w:rPr>
        <w:t>“ 4.4.</w:t>
      </w:r>
      <w:r w:rsidR="005E540A" w:rsidRPr="00464B63">
        <w:rPr>
          <w:lang w:val="lt-LT"/>
        </w:rPr>
        <w:t>4</w:t>
      </w:r>
      <w:r w:rsidR="00464B63" w:rsidRPr="00464B63">
        <w:rPr>
          <w:lang w:val="lt-LT"/>
        </w:rPr>
        <w:t>.4</w:t>
      </w:r>
      <w:r w:rsidR="009A541B" w:rsidRPr="00464B63">
        <w:rPr>
          <w:lang w:val="lt-LT"/>
        </w:rPr>
        <w:t xml:space="preserve"> papunkčiu.</w:t>
      </w:r>
      <w:r w:rsidR="009A541B" w:rsidRPr="00370648">
        <w:rPr>
          <w:lang w:val="lt-LT"/>
        </w:rPr>
        <w:t xml:space="preserve"> Aplinkos apaugos kriterijai nustatyti </w:t>
      </w:r>
      <w:r w:rsidR="009A541B">
        <w:rPr>
          <w:lang w:val="lt-LT"/>
        </w:rPr>
        <w:t>Sutarties Spec. dalyje</w:t>
      </w:r>
      <w:r w:rsidRPr="00370648">
        <w:rPr>
          <w:lang w:val="lt-LT"/>
        </w:rPr>
        <w:t>.</w:t>
      </w:r>
      <w:r w:rsidRPr="00370648">
        <w:rPr>
          <w:lang w:val="lt-LT"/>
        </w:rPr>
        <w:tab/>
      </w:r>
      <w:r w:rsidRPr="00370648">
        <w:rPr>
          <w:lang w:val="lt-LT"/>
        </w:rPr>
        <w:br/>
      </w:r>
      <w:r w:rsidRPr="00370648">
        <w:rPr>
          <w:lang w:val="lt-LT"/>
        </w:rPr>
        <w:tab/>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1.8. Pirkime neleidžiama pateikti alternatyvių pasiūlymų. Tiekėjui pateikus alternatyvų pasiūlymą, jo pasiūlymas ir alternatyvus pasiūlymas bus atmesti.</w:t>
      </w:r>
      <w:r w:rsidRPr="00370648">
        <w:rPr>
          <w:lang w:val="lt-LT"/>
        </w:rPr>
        <w:tab/>
      </w:r>
      <w:r w:rsidRPr="00370648">
        <w:rPr>
          <w:lang w:val="lt-LT"/>
        </w:rPr>
        <w:br/>
      </w:r>
      <w:r w:rsidRPr="00370648">
        <w:rPr>
          <w:lang w:val="lt-LT"/>
        </w:rPr>
        <w:tab/>
        <w:t>1.</w:t>
      </w:r>
      <w:r w:rsidR="009714AD">
        <w:rPr>
          <w:lang w:val="lt-LT"/>
        </w:rPr>
        <w:t>9</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w:t>
      </w:r>
      <w:r w:rsidR="009714AD">
        <w:rPr>
          <w:lang w:val="lt-LT"/>
        </w:rPr>
        <w:t>9</w:t>
      </w:r>
      <w:r w:rsidRPr="00370648">
        <w:rPr>
          <w:lang w:val="lt-LT"/>
        </w:rPr>
        <w:t>.1. Terminai.</w:t>
      </w:r>
      <w:r w:rsidRPr="00370648">
        <w:rPr>
          <w:lang w:val="lt-LT"/>
        </w:rPr>
        <w:tab/>
      </w:r>
      <w:r w:rsidRPr="00370648">
        <w:rPr>
          <w:lang w:val="lt-LT"/>
        </w:rPr>
        <w:br/>
      </w:r>
      <w:r w:rsidRPr="00370648">
        <w:rPr>
          <w:lang w:val="lt-LT"/>
        </w:rPr>
        <w:tab/>
        <w:t>1.</w:t>
      </w:r>
      <w:r w:rsidR="009714AD">
        <w:rPr>
          <w:lang w:val="lt-LT"/>
        </w:rPr>
        <w:t>9</w:t>
      </w:r>
      <w:r w:rsidRPr="00370648">
        <w:rPr>
          <w:lang w:val="lt-LT"/>
        </w:rPr>
        <w:t>.2. Techninė specifikacija.</w:t>
      </w:r>
      <w:r w:rsidRPr="00370648">
        <w:rPr>
          <w:lang w:val="lt-LT"/>
        </w:rPr>
        <w:tab/>
      </w:r>
      <w:r w:rsidRPr="00370648">
        <w:rPr>
          <w:lang w:val="lt-LT"/>
        </w:rPr>
        <w:br/>
      </w:r>
      <w:r w:rsidRPr="00370648">
        <w:rPr>
          <w:lang w:val="lt-LT"/>
        </w:rPr>
        <w:tab/>
        <w:t>1.</w:t>
      </w:r>
      <w:r w:rsidR="009714AD">
        <w:rPr>
          <w:lang w:val="lt-LT"/>
        </w:rPr>
        <w:t>9</w:t>
      </w:r>
      <w:r w:rsidRPr="00370648">
        <w:rPr>
          <w:lang w:val="lt-LT"/>
        </w:rPr>
        <w:t>.3. Pasiūlymo forma.</w:t>
      </w:r>
      <w:r w:rsidRPr="00370648">
        <w:rPr>
          <w:lang w:val="lt-LT"/>
        </w:rPr>
        <w:tab/>
      </w:r>
      <w:r w:rsidRPr="00370648">
        <w:rPr>
          <w:lang w:val="lt-LT"/>
        </w:rPr>
        <w:br/>
      </w:r>
      <w:r w:rsidRPr="00370648">
        <w:rPr>
          <w:lang w:val="lt-LT"/>
        </w:rPr>
        <w:tab/>
        <w:t>1.</w:t>
      </w:r>
      <w:r w:rsidR="009714AD">
        <w:rPr>
          <w:lang w:val="lt-LT"/>
        </w:rPr>
        <w:t>9</w:t>
      </w:r>
      <w:r w:rsidRPr="00370648">
        <w:rPr>
          <w:lang w:val="lt-LT"/>
        </w:rPr>
        <w:t>.4. Tiekėjų pašalinimo pagrindai (dokumente „Kvalifikacijos ir kiti reikalavimai“).</w:t>
      </w:r>
      <w:r w:rsidRPr="00370648">
        <w:rPr>
          <w:lang w:val="lt-LT"/>
        </w:rPr>
        <w:tab/>
      </w:r>
      <w:r w:rsidRPr="00370648">
        <w:rPr>
          <w:lang w:val="lt-LT"/>
        </w:rPr>
        <w:br/>
      </w:r>
      <w:r w:rsidRPr="00370648">
        <w:rPr>
          <w:lang w:val="lt-LT"/>
        </w:rPr>
        <w:tab/>
        <w:t>1.</w:t>
      </w:r>
      <w:r w:rsidR="009714AD">
        <w:rPr>
          <w:lang w:val="lt-LT"/>
        </w:rPr>
        <w:t>9</w:t>
      </w:r>
      <w:r w:rsidRPr="00370648">
        <w:rPr>
          <w:lang w:val="lt-LT"/>
        </w:rPr>
        <w:t>.5. Kvalifikacijos ir kiti reikalavimai.</w:t>
      </w:r>
      <w:r w:rsidRPr="00370648">
        <w:rPr>
          <w:lang w:val="lt-LT"/>
        </w:rPr>
        <w:tab/>
      </w:r>
      <w:r w:rsidRPr="00370648">
        <w:rPr>
          <w:lang w:val="lt-LT"/>
        </w:rPr>
        <w:br/>
      </w:r>
      <w:r w:rsidRPr="00370648">
        <w:rPr>
          <w:lang w:val="lt-LT"/>
        </w:rPr>
        <w:tab/>
        <w:t>1.</w:t>
      </w:r>
      <w:r w:rsidR="009714AD">
        <w:rPr>
          <w:lang w:val="lt-LT"/>
        </w:rPr>
        <w:t>9</w:t>
      </w:r>
      <w:r w:rsidRPr="00370648">
        <w:rPr>
          <w:lang w:val="lt-LT"/>
        </w:rPr>
        <w:t>.6. Europos bendrasis viešųjų pirkimų dokumentas (EBVPD).</w:t>
      </w:r>
      <w:r w:rsidRPr="00370648">
        <w:rPr>
          <w:lang w:val="lt-LT"/>
        </w:rPr>
        <w:tab/>
      </w:r>
      <w:r w:rsidRPr="00370648">
        <w:rPr>
          <w:lang w:val="lt-LT"/>
        </w:rPr>
        <w:br/>
      </w:r>
      <w:r w:rsidRPr="00370648">
        <w:rPr>
          <w:lang w:val="lt-LT"/>
        </w:rPr>
        <w:tab/>
        <w:t>1.</w:t>
      </w:r>
      <w:r w:rsidR="009714AD">
        <w:rPr>
          <w:lang w:val="lt-LT"/>
        </w:rPr>
        <w:t>9</w:t>
      </w:r>
      <w:r w:rsidRPr="00370648">
        <w:rPr>
          <w:lang w:val="lt-LT"/>
        </w:rPr>
        <w:t xml:space="preserve">.7. </w:t>
      </w:r>
      <w:r w:rsidR="00A71BE1">
        <w:rPr>
          <w:lang w:val="lt-LT"/>
        </w:rPr>
        <w:t>Siūlomų specialistų sąrašas</w:t>
      </w:r>
      <w:r w:rsidRPr="00370648">
        <w:rPr>
          <w:lang w:val="lt-LT"/>
        </w:rPr>
        <w:t>.</w:t>
      </w:r>
    </w:p>
    <w:p w14:paraId="60D6FE45" w14:textId="78ADEB99" w:rsidR="00E74CBE" w:rsidRDefault="00F96279" w:rsidP="00BF4280">
      <w:pPr>
        <w:pStyle w:val="Body2"/>
        <w:spacing w:after="0"/>
        <w:rPr>
          <w:lang w:val="lt-LT"/>
        </w:rPr>
      </w:pPr>
      <w:r>
        <w:rPr>
          <w:lang w:val="lt-LT"/>
        </w:rPr>
        <w:tab/>
        <w:t xml:space="preserve">1.9.8. </w:t>
      </w:r>
      <w:r w:rsidR="0052155E">
        <w:rPr>
          <w:lang w:val="lt-LT"/>
        </w:rPr>
        <w:t>Patiektų prekių sąrašas.</w:t>
      </w:r>
      <w:r w:rsidR="00205AB1" w:rsidRPr="00370648">
        <w:rPr>
          <w:lang w:val="lt-LT"/>
        </w:rPr>
        <w:tab/>
      </w:r>
      <w:r w:rsidR="00205AB1" w:rsidRPr="00370648">
        <w:rPr>
          <w:lang w:val="lt-LT"/>
        </w:rPr>
        <w:br/>
      </w:r>
      <w:r w:rsidR="00205AB1" w:rsidRPr="00370648">
        <w:rPr>
          <w:lang w:val="lt-LT"/>
        </w:rPr>
        <w:tab/>
        <w:t>1.</w:t>
      </w:r>
      <w:r w:rsidR="009714AD">
        <w:rPr>
          <w:lang w:val="lt-LT"/>
        </w:rPr>
        <w:t>9</w:t>
      </w:r>
      <w:r w:rsidR="00205AB1" w:rsidRPr="00370648">
        <w:rPr>
          <w:lang w:val="lt-LT"/>
        </w:rPr>
        <w:t>.</w:t>
      </w:r>
      <w:r>
        <w:rPr>
          <w:lang w:val="lt-LT"/>
        </w:rPr>
        <w:t>9</w:t>
      </w:r>
      <w:r w:rsidR="00205AB1" w:rsidRPr="00370648">
        <w:rPr>
          <w:lang w:val="lt-LT"/>
        </w:rPr>
        <w:t>. Tiekėjo deklaracija dėl atitikties Reglamento nuostatoms juridiniam asmeniui.</w:t>
      </w:r>
      <w:r w:rsidR="00205AB1" w:rsidRPr="00370648">
        <w:rPr>
          <w:lang w:val="lt-LT"/>
        </w:rPr>
        <w:tab/>
      </w:r>
      <w:r w:rsidR="00205AB1" w:rsidRPr="00370648">
        <w:rPr>
          <w:lang w:val="lt-LT"/>
        </w:rPr>
        <w:br/>
      </w:r>
      <w:r w:rsidR="00205AB1" w:rsidRPr="00370648">
        <w:rPr>
          <w:lang w:val="lt-LT"/>
        </w:rPr>
        <w:tab/>
        <w:t>1.</w:t>
      </w:r>
      <w:r w:rsidR="009714AD">
        <w:rPr>
          <w:lang w:val="lt-LT"/>
        </w:rPr>
        <w:t>9</w:t>
      </w:r>
      <w:r w:rsidR="00205AB1" w:rsidRPr="00370648">
        <w:rPr>
          <w:lang w:val="lt-LT"/>
        </w:rPr>
        <w:t>.</w:t>
      </w:r>
      <w:r>
        <w:rPr>
          <w:lang w:val="lt-LT"/>
        </w:rPr>
        <w:t>10</w:t>
      </w:r>
      <w:r w:rsidR="00205AB1" w:rsidRPr="00370648">
        <w:rPr>
          <w:lang w:val="lt-LT"/>
        </w:rPr>
        <w:t>. Tiekėjo deklaracija dėl atitikties Reglamento nuostatoms fiziniam asmeniui.</w:t>
      </w:r>
      <w:r w:rsidR="00205AB1" w:rsidRPr="00370648">
        <w:rPr>
          <w:lang w:val="lt-LT"/>
        </w:rPr>
        <w:tab/>
      </w:r>
      <w:r w:rsidR="00205AB1" w:rsidRPr="00370648">
        <w:rPr>
          <w:lang w:val="lt-LT"/>
        </w:rPr>
        <w:br/>
      </w:r>
      <w:r w:rsidR="00205AB1" w:rsidRPr="00370648">
        <w:rPr>
          <w:lang w:val="lt-LT"/>
        </w:rPr>
        <w:tab/>
        <w:t>1.</w:t>
      </w:r>
      <w:r w:rsidR="009714AD">
        <w:rPr>
          <w:lang w:val="lt-LT"/>
        </w:rPr>
        <w:t>9</w:t>
      </w:r>
      <w:r w:rsidR="00205AB1" w:rsidRPr="00370648">
        <w:rPr>
          <w:lang w:val="lt-LT"/>
        </w:rPr>
        <w:t>.</w:t>
      </w:r>
      <w:r w:rsidR="00AD147C">
        <w:rPr>
          <w:lang w:val="lt-LT"/>
        </w:rPr>
        <w:t>1</w:t>
      </w:r>
      <w:r>
        <w:rPr>
          <w:lang w:val="lt-LT"/>
        </w:rPr>
        <w:t>1</w:t>
      </w:r>
      <w:r w:rsidR="00205AB1" w:rsidRPr="00370648">
        <w:rPr>
          <w:lang w:val="lt-LT"/>
        </w:rPr>
        <w:t>. Nacionalinio saugumo reikalavimų atitikties deklaracijos forma.</w:t>
      </w:r>
    </w:p>
    <w:p w14:paraId="0A1F0469" w14:textId="1C2329EA" w:rsidR="00A71BE1" w:rsidRDefault="00A71BE1" w:rsidP="00205AB1">
      <w:pPr>
        <w:pStyle w:val="Body2"/>
        <w:rPr>
          <w:lang w:val="lt-LT"/>
        </w:rPr>
      </w:pPr>
      <w:r>
        <w:rPr>
          <w:lang w:val="lt-LT"/>
        </w:rPr>
        <w:tab/>
        <w:t>1.9.1</w:t>
      </w:r>
      <w:r w:rsidR="00F96279">
        <w:rPr>
          <w:lang w:val="lt-LT"/>
        </w:rPr>
        <w:t>2</w:t>
      </w:r>
      <w:r>
        <w:rPr>
          <w:lang w:val="lt-LT"/>
        </w:rPr>
        <w:t>. Sutarties projektas.</w:t>
      </w:r>
    </w:p>
    <w:p w14:paraId="4378BFA3" w14:textId="77777777" w:rsidR="002A394C" w:rsidRDefault="002A394C" w:rsidP="00205AB1">
      <w:pPr>
        <w:pStyle w:val="Body2"/>
        <w:rPr>
          <w:lang w:val="lt-LT"/>
        </w:rPr>
      </w:pPr>
    </w:p>
    <w:p w14:paraId="7CFF9156" w14:textId="77777777" w:rsidR="002A394C" w:rsidRDefault="002A394C" w:rsidP="00205AB1">
      <w:pPr>
        <w:pStyle w:val="Body2"/>
        <w:rPr>
          <w:lang w:val="lt-LT"/>
        </w:rPr>
      </w:pPr>
    </w:p>
    <w:p w14:paraId="34C799BC" w14:textId="726BF330" w:rsidR="00AD147C" w:rsidRPr="004B7C42" w:rsidRDefault="00E74CBE" w:rsidP="004B7C42">
      <w:pPr>
        <w:pStyle w:val="Body2"/>
        <w:tabs>
          <w:tab w:val="left" w:pos="1276"/>
        </w:tabs>
        <w:ind w:firstLine="709"/>
        <w:rPr>
          <w:rFonts w:eastAsia="Arial" w:cstheme="minorHAnsi"/>
          <w:lang w:val="lt-LT"/>
        </w:rPr>
      </w:pPr>
      <w:r>
        <w:rPr>
          <w:lang w:val="lt-LT"/>
        </w:rPr>
        <w:t>1.10.</w:t>
      </w:r>
      <w:r w:rsidR="00205AB1" w:rsidRPr="00370648">
        <w:rPr>
          <w:lang w:val="lt-LT"/>
        </w:rPr>
        <w:tab/>
      </w:r>
      <w:r w:rsidR="002A394C" w:rsidRPr="002A394C">
        <w:rPr>
          <w:rFonts w:eastAsia="Arial" w:cstheme="minorHAnsi"/>
          <w:lang w:val="lt-LT"/>
        </w:rPr>
        <w:t>Prieš paskelbiant apie pirkimą buvo vykdyta rinkos konsultacija. Rinkos konsultacijos dokumentai</w:t>
      </w:r>
      <w:r w:rsidR="009F0DF1">
        <w:rPr>
          <w:rFonts w:eastAsia="Arial" w:cstheme="minorHAnsi"/>
          <w:lang w:val="lt-LT"/>
        </w:rPr>
        <w:t> </w:t>
      </w:r>
      <w:r w:rsidR="002A394C" w:rsidRPr="002A394C">
        <w:rPr>
          <w:rFonts w:eastAsia="Arial" w:cstheme="minorHAnsi"/>
          <w:lang w:val="lt-LT"/>
        </w:rPr>
        <w:t>skelbiami</w:t>
      </w:r>
      <w:r w:rsidR="009F0DF1">
        <w:rPr>
          <w:rFonts w:eastAsia="Arial" w:cstheme="minorHAnsi"/>
          <w:lang w:val="lt-LT"/>
        </w:rPr>
        <w:t> </w:t>
      </w:r>
      <w:r w:rsidR="002A394C" w:rsidRPr="002A394C">
        <w:rPr>
          <w:rFonts w:eastAsia="Arial" w:cstheme="minorHAnsi"/>
          <w:lang w:val="lt-LT"/>
        </w:rPr>
        <w:t>CVP</w:t>
      </w:r>
      <w:r w:rsidR="009F0DF1">
        <w:rPr>
          <w:rFonts w:eastAsia="Arial" w:cstheme="minorHAnsi"/>
          <w:lang w:val="lt-LT"/>
        </w:rPr>
        <w:t> </w:t>
      </w:r>
      <w:r w:rsidR="002A394C" w:rsidRPr="002A394C">
        <w:rPr>
          <w:rFonts w:eastAsia="Arial" w:cstheme="minorHAnsi"/>
          <w:lang w:val="lt-LT"/>
        </w:rPr>
        <w:t>IS,</w:t>
      </w:r>
      <w:r w:rsidR="009F0DF1">
        <w:rPr>
          <w:rFonts w:eastAsia="Arial" w:cstheme="minorHAnsi"/>
          <w:lang w:val="lt-LT"/>
        </w:rPr>
        <w:t> </w:t>
      </w:r>
      <w:r w:rsidR="002A394C" w:rsidRPr="002A394C">
        <w:rPr>
          <w:rFonts w:eastAsia="Arial" w:cstheme="minorHAnsi"/>
          <w:lang w:val="lt-LT"/>
        </w:rPr>
        <w:t>adresu:</w:t>
      </w:r>
      <w:hyperlink r:id="rId8" w:history="1">
        <w:r w:rsidR="00D2751D" w:rsidRPr="0023166F">
          <w:rPr>
            <w:rStyle w:val="Hyperlink"/>
            <w:rFonts w:eastAsia="Arial" w:cstheme="minorHAnsi"/>
            <w:lang w:val="lt-LT"/>
          </w:rPr>
          <w:t>https://viesiejipirkimai.lt/epps/pmc/viewPmc.do?resourceId=779063</w:t>
        </w:r>
      </w:hyperlink>
      <w:r w:rsidR="004B7C42">
        <w:rPr>
          <w:rFonts w:eastAsia="Arial" w:cstheme="minorHAnsi"/>
          <w:lang w:val="lt-LT"/>
        </w:rPr>
        <w:t xml:space="preserve"> </w:t>
      </w:r>
      <w:r w:rsidR="002A394C" w:rsidRPr="002A394C">
        <w:rPr>
          <w:rFonts w:cstheme="minorHAnsi"/>
          <w:b/>
          <w:bCs/>
          <w:i/>
          <w:iCs/>
          <w:lang w:val="lt-LT"/>
        </w:rPr>
        <w:t>Rinkos konsultacijos dokumentai nėra</w:t>
      </w:r>
      <w:r w:rsidR="009F0DF1">
        <w:rPr>
          <w:rFonts w:cstheme="minorHAnsi"/>
          <w:b/>
          <w:bCs/>
          <w:i/>
          <w:iCs/>
          <w:lang w:val="lt-LT"/>
        </w:rPr>
        <w:t> </w:t>
      </w:r>
      <w:r w:rsidR="002A394C" w:rsidRPr="002A394C">
        <w:rPr>
          <w:rFonts w:cstheme="minorHAnsi"/>
          <w:b/>
          <w:bCs/>
          <w:i/>
          <w:iCs/>
          <w:lang w:val="lt-LT"/>
        </w:rPr>
        <w:t>laikomi</w:t>
      </w:r>
      <w:r w:rsidR="002A394C">
        <w:rPr>
          <w:rFonts w:cstheme="minorHAnsi"/>
          <w:b/>
          <w:bCs/>
          <w:i/>
          <w:iCs/>
          <w:lang w:val="lt-LT"/>
        </w:rPr>
        <w:t> </w:t>
      </w:r>
      <w:r w:rsidR="002A394C" w:rsidRPr="002A394C">
        <w:rPr>
          <w:rFonts w:cstheme="minorHAnsi"/>
          <w:b/>
          <w:bCs/>
          <w:i/>
          <w:iCs/>
          <w:lang w:val="lt-LT"/>
        </w:rPr>
        <w:t>sudėtine</w:t>
      </w:r>
      <w:r w:rsidR="002A394C">
        <w:rPr>
          <w:rFonts w:cstheme="minorHAnsi"/>
          <w:b/>
          <w:bCs/>
          <w:i/>
          <w:iCs/>
          <w:lang w:val="lt-LT"/>
        </w:rPr>
        <w:t> </w:t>
      </w:r>
      <w:r w:rsidR="002A394C" w:rsidRPr="002A394C">
        <w:rPr>
          <w:rFonts w:cstheme="minorHAnsi"/>
          <w:b/>
          <w:bCs/>
          <w:i/>
          <w:iCs/>
          <w:lang w:val="lt-LT"/>
        </w:rPr>
        <w:t>pirkimo</w:t>
      </w:r>
      <w:r w:rsidR="002A394C">
        <w:rPr>
          <w:rFonts w:cstheme="minorHAnsi"/>
          <w:b/>
          <w:bCs/>
          <w:i/>
          <w:iCs/>
          <w:lang w:val="lt-LT"/>
        </w:rPr>
        <w:t> </w:t>
      </w:r>
      <w:r w:rsidR="002A394C" w:rsidRPr="002A394C">
        <w:rPr>
          <w:rFonts w:cstheme="minorHAnsi"/>
          <w:b/>
          <w:bCs/>
          <w:i/>
          <w:iCs/>
          <w:lang w:val="lt-LT"/>
        </w:rPr>
        <w:t>sąlygų</w:t>
      </w:r>
      <w:r w:rsidR="002A394C">
        <w:rPr>
          <w:rFonts w:cstheme="minorHAnsi"/>
          <w:b/>
          <w:bCs/>
          <w:i/>
          <w:iCs/>
          <w:lang w:val="lt-LT"/>
        </w:rPr>
        <w:t> </w:t>
      </w:r>
      <w:r w:rsidR="002A394C" w:rsidRPr="002A394C">
        <w:rPr>
          <w:rFonts w:cstheme="minorHAnsi"/>
          <w:b/>
          <w:bCs/>
          <w:i/>
          <w:iCs/>
          <w:lang w:val="lt-LT"/>
        </w:rPr>
        <w:t>dalimi</w:t>
      </w:r>
      <w:r w:rsidR="009F0DF1">
        <w:rPr>
          <w:rFonts w:cstheme="minorHAnsi"/>
          <w:b/>
          <w:bCs/>
          <w:i/>
          <w:iCs/>
          <w:lang w:val="lt-LT"/>
        </w:rPr>
        <w:t>.</w:t>
      </w:r>
    </w:p>
    <w:p w14:paraId="11BADA58" w14:textId="3208DB7B" w:rsidR="00943ECA" w:rsidRDefault="00205AB1" w:rsidP="00943ECA">
      <w:pPr>
        <w:pStyle w:val="Body2"/>
        <w:ind w:firstLine="851"/>
        <w:rPr>
          <w:lang w:val="lt-LT"/>
        </w:rPr>
      </w:pPr>
      <w:r w:rsidRPr="00370648">
        <w:rPr>
          <w:lang w:val="lt-LT"/>
        </w:rPr>
        <w:br/>
      </w:r>
      <w:r w:rsidRPr="00370648">
        <w:rPr>
          <w:lang w:val="lt-LT"/>
        </w:rPr>
        <w:tab/>
      </w:r>
      <w:r w:rsidRPr="00AD147C">
        <w:rPr>
          <w:b/>
          <w:bCs/>
          <w:lang w:val="lt-LT"/>
        </w:rPr>
        <w:t>2. PIRKIMO OBJEKTAS</w:t>
      </w:r>
      <w:r w:rsidRPr="00AD147C">
        <w:rPr>
          <w:b/>
          <w:bCs/>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w:t>
      </w:r>
      <w:r w:rsidRPr="00551E72">
        <w:rPr>
          <w:lang w:val="lt-LT"/>
        </w:rPr>
        <w:t>numato įsigyti</w:t>
      </w:r>
      <w:r w:rsidRPr="00797334">
        <w:rPr>
          <w:b/>
          <w:bCs/>
          <w:lang w:val="lt-LT"/>
        </w:rPr>
        <w:t xml:space="preserve"> </w:t>
      </w:r>
      <w:r w:rsidR="00DC316E">
        <w:rPr>
          <w:b/>
          <w:bCs/>
          <w:i/>
          <w:iCs/>
          <w:lang w:val="lt-LT"/>
        </w:rPr>
        <w:t>greito ats</w:t>
      </w:r>
      <w:r w:rsidR="00194B3E">
        <w:rPr>
          <w:b/>
          <w:bCs/>
          <w:i/>
          <w:iCs/>
          <w:lang w:val="lt-LT"/>
        </w:rPr>
        <w:t>tatymo rezervinėms duomenų kopijoms reikalingas duomenų saugyklas</w:t>
      </w:r>
      <w:r w:rsidRPr="00370648">
        <w:rPr>
          <w:lang w:val="lt-LT"/>
        </w:rPr>
        <w:t>. Reikalavimai pirkimo objektui nustatyti specialiųjų pirkimo sąlygų priede „Techninė specifikacija“.</w:t>
      </w:r>
      <w:r w:rsidRPr="00370648">
        <w:rPr>
          <w:lang w:val="lt-LT"/>
        </w:rPr>
        <w:tab/>
      </w:r>
      <w:r w:rsidRPr="00370648">
        <w:rPr>
          <w:lang w:val="lt-LT"/>
        </w:rPr>
        <w:br/>
      </w:r>
      <w:r w:rsidRPr="00370648">
        <w:rPr>
          <w:lang w:val="lt-LT"/>
        </w:rPr>
        <w:tab/>
        <w:t xml:space="preserve">2.2. </w:t>
      </w:r>
      <w:r w:rsidR="00BF5845" w:rsidRPr="00B03285">
        <w:rPr>
          <w:color w:val="auto"/>
          <w:lang w:val="lt-LT"/>
        </w:rPr>
        <w:t xml:space="preserve">Pirkimo objektas į dalis neskaidomas. Pirkimo apimtys, reikalavimai ir techninė specifikacija apibrėžti specialiųjų pirkimo </w:t>
      </w:r>
      <w:r w:rsidR="00BF5845" w:rsidRPr="00524B6B">
        <w:rPr>
          <w:color w:val="auto"/>
          <w:lang w:val="lt-LT"/>
        </w:rPr>
        <w:t>sąlygų prieduose „Pasiūlymo forma“ ir „Techninė specifikacija“. Pirkimo neskaidymo į dalis pagrindimas:</w:t>
      </w:r>
      <w:r w:rsidR="00034379">
        <w:rPr>
          <w:rFonts w:cs="Times New Roman"/>
          <w:bCs/>
          <w:lang w:val="lt-LT"/>
        </w:rPr>
        <w:t xml:space="preserve"> </w:t>
      </w:r>
      <w:r w:rsidR="00741A74">
        <w:rPr>
          <w:rFonts w:cs="Times New Roman"/>
          <w:bCs/>
          <w:lang w:val="lt-LT"/>
        </w:rPr>
        <w:t xml:space="preserve">visos perkamos duomenų saugyklos turi būti tarpusavyje suderinamos ir veikti </w:t>
      </w:r>
      <w:r w:rsidR="00C757D1">
        <w:rPr>
          <w:rFonts w:cs="Times New Roman"/>
          <w:bCs/>
          <w:lang w:val="lt-LT"/>
        </w:rPr>
        <w:t>kaip vientisa sistema</w:t>
      </w:r>
      <w:r w:rsidRPr="007C1417">
        <w:rPr>
          <w:lang w:val="lt-LT"/>
        </w:rPr>
        <w:t>.</w:t>
      </w:r>
      <w:r w:rsidR="00C757D1">
        <w:rPr>
          <w:lang w:val="lt-LT"/>
        </w:rPr>
        <w:t xml:space="preserve"> Skirtingų gamintojų </w:t>
      </w:r>
      <w:r w:rsidR="004D1A66">
        <w:rPr>
          <w:lang w:val="lt-LT"/>
        </w:rPr>
        <w:t xml:space="preserve">ar </w:t>
      </w:r>
      <w:r w:rsidR="004D1A66" w:rsidRPr="00E32F1F">
        <w:rPr>
          <w:lang w:val="lt-LT"/>
        </w:rPr>
        <w:t>skirtingų modelių įrangos naudojimas gali sukelti suderinamumo problemų, apsunkinti valdymą bei integraciją į esamą IT infrastruktūrą.</w:t>
      </w:r>
      <w:r w:rsidR="0043176C" w:rsidRPr="00E32F1F">
        <w:rPr>
          <w:lang w:val="lt-LT"/>
        </w:rPr>
        <w:t xml:space="preserve"> Be to, rezervinių kopijų saugojimo sprendimas turi būti patikimas ir užtikrinti duomenų saugumą bei prieinamumą. Vieningas sprendimas sumažina riziką, susijusią su skirtingų tiekėjų sistemų valdymu, saugumo standartų neatitikimais ar duomenų praradimu dėl nesuderinamumo.</w:t>
      </w:r>
      <w:r w:rsidRPr="00370648">
        <w:rPr>
          <w:lang w:val="lt-LT"/>
        </w:rPr>
        <w:tab/>
      </w:r>
      <w:r w:rsidRPr="00370648">
        <w:rPr>
          <w:lang w:val="lt-LT"/>
        </w:rPr>
        <w:tab/>
      </w:r>
      <w:r w:rsidRPr="00370648">
        <w:rPr>
          <w:lang w:val="lt-LT"/>
        </w:rPr>
        <w:br/>
      </w:r>
      <w:r w:rsidRPr="00370648">
        <w:rPr>
          <w:lang w:val="lt-LT"/>
        </w:rPr>
        <w:tab/>
        <w:t>2.</w:t>
      </w:r>
      <w:r w:rsidR="00BF5845">
        <w:rPr>
          <w:lang w:val="lt-LT"/>
        </w:rPr>
        <w:t>3</w:t>
      </w:r>
      <w:r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r w:rsidRPr="00370648">
        <w:rPr>
          <w:lang w:val="lt-LT"/>
        </w:rPr>
        <w:br/>
      </w:r>
      <w:r w:rsidRPr="00370648">
        <w:rPr>
          <w:lang w:val="lt-LT"/>
        </w:rPr>
        <w:tab/>
        <w:t>2.</w:t>
      </w:r>
      <w:r w:rsidR="00BF5845">
        <w:rPr>
          <w:lang w:val="lt-LT"/>
        </w:rPr>
        <w:t>4</w:t>
      </w:r>
      <w:r w:rsidRPr="00370648">
        <w:rPr>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3F72D0">
        <w:rPr>
          <w:lang w:val="lt-LT"/>
        </w:rPr>
        <w:t xml:space="preserve"> </w:t>
      </w:r>
      <w:r w:rsidRPr="00370648">
        <w:rPr>
          <w:lang w:val="lt-LT"/>
        </w:rPr>
        <w:t xml:space="preserve">susijusios su darbų projektavimu, sąmatų apskaičiavimu ir vykdymu bei prekių naudojimu), turi būti laikoma, kad kiekviena tokia nuoroda yra pateikta su žodžiais „arba lygiavertis“. </w:t>
      </w:r>
      <w:r w:rsidRPr="00370648">
        <w:rPr>
          <w:lang w:val="lt-LT"/>
        </w:rPr>
        <w:tab/>
      </w:r>
      <w:r w:rsidRPr="00370648">
        <w:rPr>
          <w:lang w:val="lt-LT"/>
        </w:rPr>
        <w:br/>
      </w:r>
      <w:r w:rsidRPr="00370648">
        <w:rPr>
          <w:lang w:val="lt-LT"/>
        </w:rPr>
        <w:tab/>
        <w:t>2.</w:t>
      </w:r>
      <w:r w:rsidR="00E32F1F">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r>
      <w:r w:rsidRPr="00370648">
        <w:rPr>
          <w:lang w:val="lt-LT"/>
        </w:rPr>
        <w:br/>
      </w:r>
      <w:r w:rsidRPr="005A1AA8">
        <w:rPr>
          <w:b/>
          <w:bCs/>
          <w:lang w:val="lt-LT"/>
        </w:rPr>
        <w:tab/>
        <w:t>3. TIEKĖJŲ PAŠALINIMO PAGRINDAI IR REIKALAUJAMA KVALIFIKACIJA</w:t>
      </w:r>
      <w:r w:rsidRPr="005A1AA8">
        <w:rPr>
          <w:b/>
          <w:bCs/>
          <w:lang w:val="lt-LT"/>
        </w:rPr>
        <w:tab/>
      </w:r>
      <w:r w:rsidRPr="005A1AA8">
        <w:rPr>
          <w:b/>
          <w:bCs/>
          <w:lang w:val="lt-LT"/>
        </w:rPr>
        <w:br/>
      </w:r>
      <w:r w:rsidRPr="005A1AA8">
        <w:rPr>
          <w:b/>
          <w:bCs/>
          <w:lang w:val="lt-LT"/>
        </w:rPr>
        <w:tab/>
      </w:r>
      <w:r w:rsidRPr="005A1AA8">
        <w:rPr>
          <w:b/>
          <w:bCs/>
          <w:lang w:val="lt-LT"/>
        </w:rPr>
        <w:br/>
      </w:r>
      <w:r w:rsidRPr="00370648">
        <w:rPr>
          <w:lang w:val="lt-LT"/>
        </w:rPr>
        <w:tab/>
        <w:t>3.1. Reikalavimai dėl tiekėjo ir subtiekėjų (jei taikoma), ūkio subjektų, kurių pajėgumais tiekėjas remiasi, pašalinimo pagrindų nebuvimo bei jų nebuvimą patvirtinantys dokumentai nurodyti specialiųjų pirkimo sąlygų  priede Tiekėjų pašalinimo pagrindai (dokumente „Kvalifikacijos ir kiti reikalavimai“). Kartu su pasiūlymu pateikiamas užpildytas Europos bendrasis viešųjų pirkimų dokumentas (EBVPD) (forma pateikiama specialiųjų pirkimo sąlygų priede).</w:t>
      </w:r>
      <w:r w:rsidRPr="00370648">
        <w:rPr>
          <w:lang w:val="lt-LT"/>
        </w:rPr>
        <w:tab/>
      </w:r>
      <w:r w:rsidRPr="00370648">
        <w:rPr>
          <w:lang w:val="lt-LT"/>
        </w:rPr>
        <w:br/>
      </w:r>
      <w:r w:rsidRPr="00370648">
        <w:rPr>
          <w:lang w:val="lt-LT"/>
        </w:rPr>
        <w:tab/>
        <w:t>3.2. Tiekėjas, dalyvaujantis pirkime, turi atitikti kvalifikacijos reikalavimus ir, jei taikoma, kokybės vadybos sistemos ir (arba) aplinkos apsaugos vadybos sistemos standartų reikalavimus,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r w:rsidRPr="00370648">
        <w:rPr>
          <w:lang w:val="lt-LT"/>
        </w:rPr>
        <w:tab/>
      </w:r>
      <w:r w:rsidRPr="00370648">
        <w:rPr>
          <w:lang w:val="lt-LT"/>
        </w:rPr>
        <w:br/>
      </w:r>
      <w:r w:rsidRPr="00370648">
        <w:rPr>
          <w:lang w:val="lt-LT"/>
        </w:rPr>
        <w:tab/>
        <w:t>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w:t>
      </w:r>
      <w:r w:rsidRPr="00370648">
        <w:rPr>
          <w:lang w:val="lt-LT"/>
        </w:rPr>
        <w:tab/>
      </w:r>
      <w:r w:rsidRPr="00370648">
        <w:rPr>
          <w:lang w:val="lt-LT"/>
        </w:rPr>
        <w:br/>
      </w:r>
      <w:r w:rsidRPr="00370648">
        <w:rPr>
          <w:lang w:val="lt-LT"/>
        </w:rPr>
        <w:tab/>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r w:rsidRPr="00370648">
        <w:rPr>
          <w:lang w:val="lt-LT"/>
        </w:rPr>
        <w:tab/>
      </w:r>
      <w:r w:rsidRPr="00370648">
        <w:rPr>
          <w:lang w:val="lt-LT"/>
        </w:rPr>
        <w:br/>
      </w:r>
      <w:r w:rsidRPr="00370648">
        <w:rPr>
          <w:lang w:val="lt-LT"/>
        </w:rPr>
        <w:tab/>
        <w:t xml:space="preserve">3.4.1. VĮ Registrų centro Juridinių asmenų dalyvių informacinės sistemos (JADIS) išrašą </w:t>
      </w:r>
      <w:r w:rsidRPr="00370648">
        <w:rPr>
          <w:lang w:val="lt-LT"/>
        </w:rPr>
        <w:lastRenderedPageBreak/>
        <w:t>(juridiniams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r w:rsidRPr="00370648">
        <w:rPr>
          <w:lang w:val="lt-LT"/>
        </w:rPr>
        <w:br/>
      </w:r>
      <w:r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r w:rsidRPr="00370648">
        <w:rPr>
          <w:lang w:val="lt-LT"/>
        </w:rPr>
        <w:br/>
      </w:r>
      <w:r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370648">
        <w:rPr>
          <w:lang w:val="lt-LT"/>
        </w:rPr>
        <w:tab/>
      </w:r>
      <w:r w:rsidRPr="00370648">
        <w:rPr>
          <w:lang w:val="lt-LT"/>
        </w:rPr>
        <w:br/>
      </w: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r w:rsidRPr="00370648">
        <w:rPr>
          <w:lang w:val="lt-LT"/>
        </w:rPr>
        <w:br/>
      </w: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r w:rsidRPr="00370648">
        <w:rPr>
          <w:lang w:val="lt-LT"/>
        </w:rPr>
        <w:br/>
      </w: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r w:rsidRPr="00370648">
        <w:rPr>
          <w:lang w:val="lt-LT"/>
        </w:rPr>
        <w:br/>
      </w:r>
      <w:r w:rsidRPr="00370648">
        <w:rPr>
          <w:lang w:val="lt-LT"/>
        </w:rPr>
        <w:tab/>
        <w:t>3.6. Perkančioji organizacija laiko, kad pirkimo objektas kelia grėsmę nacionaliniam saugumui, jei jis atitinka VPĮ 37 straipsnio 9 dalies 1 punkte numatytas sąlygas. Tiekėjai kartu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39 straipsnio 3 dalyje numatytą dokumentą,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24C469C3" w14:textId="7FF91580" w:rsidR="00BD4715" w:rsidRDefault="00205AB1" w:rsidP="00943ECA">
      <w:pPr>
        <w:pStyle w:val="Body2"/>
        <w:ind w:firstLine="851"/>
        <w:rPr>
          <w:lang w:val="lt-LT"/>
        </w:rPr>
      </w:pPr>
      <w:r w:rsidRPr="00943ECA">
        <w:rPr>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0648">
        <w:rPr>
          <w:lang w:val="lt-LT"/>
        </w:rPr>
        <w:t>.</w:t>
      </w:r>
      <w:r w:rsidRPr="00370648">
        <w:rPr>
          <w:lang w:val="lt-LT"/>
        </w:rPr>
        <w:tab/>
      </w:r>
      <w:r w:rsidRPr="00370648">
        <w:rPr>
          <w:lang w:val="lt-LT"/>
        </w:rPr>
        <w:br/>
      </w:r>
      <w:r w:rsidRPr="00370648">
        <w:rPr>
          <w:lang w:val="lt-LT"/>
        </w:rPr>
        <w:tab/>
        <w:t>3.</w:t>
      </w:r>
      <w:r w:rsidR="00BC0D25">
        <w:rPr>
          <w:lang w:val="lt-LT"/>
        </w:rPr>
        <w:t>7</w:t>
      </w:r>
      <w:r w:rsidRPr="00370648">
        <w:rPr>
          <w:lang w:val="lt-LT"/>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w:t>
      </w:r>
      <w:r w:rsidR="00BD4715">
        <w:rPr>
          <w:lang w:val="lt-LT"/>
        </w:rPr>
        <w:t> </w:t>
      </w:r>
      <w:r w:rsidRPr="00370648">
        <w:rPr>
          <w:lang w:val="lt-LT"/>
        </w:rPr>
        <w:t>turi</w:t>
      </w:r>
      <w:r w:rsidR="00BD4715">
        <w:rPr>
          <w:lang w:val="lt-LT"/>
        </w:rPr>
        <w:t> </w:t>
      </w:r>
      <w:r w:rsidRPr="00370648">
        <w:rPr>
          <w:lang w:val="lt-LT"/>
        </w:rPr>
        <w:t>pateikti</w:t>
      </w:r>
      <w:r w:rsidR="00BD4715">
        <w:rPr>
          <w:lang w:val="lt-LT"/>
        </w:rPr>
        <w:t> </w:t>
      </w:r>
      <w:r w:rsidRPr="00370648">
        <w:rPr>
          <w:lang w:val="lt-LT"/>
        </w:rPr>
        <w:t>dokumentus.</w:t>
      </w:r>
    </w:p>
    <w:p w14:paraId="796E7485" w14:textId="77777777" w:rsidR="003A3F2A" w:rsidRDefault="00205AB1" w:rsidP="00943ECA">
      <w:pPr>
        <w:pStyle w:val="Body2"/>
        <w:ind w:firstLine="709"/>
        <w:rPr>
          <w:lang w:val="lt-LT"/>
        </w:rPr>
      </w:pPr>
      <w:r w:rsidRPr="00943ECA">
        <w:rPr>
          <w:i/>
          <w:iCs/>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4F1C1C">
        <w:rPr>
          <w:b/>
          <w:bCs/>
          <w:lang w:val="lt-LT"/>
        </w:rPr>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4.1.1. pasiūlymo formą (užpildytą specialiųjų pirkimo sąlygų priedą „Pasiūlymo forma“;</w:t>
      </w:r>
      <w:r w:rsidRPr="00370648">
        <w:rPr>
          <w:lang w:val="lt-LT"/>
        </w:rPr>
        <w:tab/>
      </w:r>
      <w:r w:rsidRPr="00370648">
        <w:rPr>
          <w:lang w:val="lt-LT"/>
        </w:rPr>
        <w:br/>
      </w:r>
      <w:r w:rsidRPr="00370648">
        <w:rPr>
          <w:lang w:val="lt-LT"/>
        </w:rPr>
        <w:tab/>
        <w:t>4.1.2. dokumentus, perkančiosios organizacijos nurodytus specialiųjų pirkimo sąlygų priede „Pasiūlymo forma“.</w:t>
      </w:r>
      <w:r w:rsidRPr="00370648">
        <w:rPr>
          <w:lang w:val="lt-LT"/>
        </w:rPr>
        <w:tab/>
      </w:r>
      <w:r w:rsidRPr="00370648">
        <w:rPr>
          <w:lang w:val="lt-LT"/>
        </w:rPr>
        <w:br/>
      </w:r>
      <w:r w:rsidRPr="00370648">
        <w:rPr>
          <w:lang w:val="lt-LT"/>
        </w:rPr>
        <w:tab/>
        <w:t xml:space="preserve">4.2. Pasiūlymas turi būti parengtas lietuvių kalba. Jei kurie nors su pasiūlymu teikiami dokumentai </w:t>
      </w:r>
      <w:r w:rsidRPr="00370648">
        <w:rPr>
          <w:lang w:val="lt-LT"/>
        </w:rPr>
        <w:lastRenderedPageBreak/>
        <w:t>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w:t>
      </w:r>
      <w:r w:rsidRPr="00370648">
        <w:rPr>
          <w:lang w:val="lt-LT"/>
        </w:rPr>
        <w:tab/>
      </w:r>
      <w:r w:rsidRPr="00370648">
        <w:rPr>
          <w:lang w:val="lt-LT"/>
        </w:rPr>
        <w:br/>
      </w:r>
      <w:r w:rsidRPr="00370648">
        <w:rPr>
          <w:lang w:val="lt-LT"/>
        </w:rPr>
        <w:tab/>
        <w:t>4.4. Tiekėjų pasiūlymuose nurodytos kainos bus vertinamos ir lyginamos eurais su visais mokesčiais, įskaitant PVM.</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1E34D5">
        <w:rPr>
          <w:b/>
          <w:bCs/>
          <w:lang w:val="lt-LT"/>
        </w:rPr>
        <w:t>5. PASIŪLYMŲ GALIOJIMAS IR PASIŪLYMŲ GALIOJIMO UŽTIKRINIMAS</w:t>
      </w:r>
      <w:r w:rsidRPr="001E34D5">
        <w:rPr>
          <w:b/>
          <w:bCs/>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 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9457B">
        <w:rPr>
          <w:b/>
          <w:bCs/>
          <w:lang w:val="lt-LT"/>
        </w:rPr>
        <w:t>6. ELEKTRONINIS AUKCIONAS</w:t>
      </w:r>
      <w:r w:rsidRPr="00370648">
        <w:rPr>
          <w:lang w:val="lt-LT"/>
        </w:rPr>
        <w:tab/>
      </w:r>
      <w:r w:rsidRPr="00370648">
        <w:rPr>
          <w:lang w:val="lt-LT"/>
        </w:rPr>
        <w:br/>
      </w:r>
      <w:r w:rsidRPr="00370648">
        <w:rPr>
          <w:lang w:val="lt-LT"/>
        </w:rPr>
        <w:tab/>
      </w:r>
    </w:p>
    <w:p w14:paraId="3295B1BF" w14:textId="77777777" w:rsidR="0086551C" w:rsidRDefault="003A3F2A" w:rsidP="00943ECA">
      <w:pPr>
        <w:pStyle w:val="Body2"/>
        <w:ind w:firstLine="709"/>
        <w:rPr>
          <w:lang w:val="lt-LT"/>
        </w:rPr>
      </w:pPr>
      <w:r w:rsidRPr="00B03285">
        <w:rPr>
          <w:rFonts w:cs="Times New Roman"/>
          <w:color w:val="auto"/>
          <w:lang w:val="lt-LT"/>
        </w:rPr>
        <w:t>6.1. Perkančioji organizacija pirkime netaikys elektroninio aukciono</w:t>
      </w:r>
      <w:r>
        <w:rPr>
          <w:rFonts w:cs="Times New Roman"/>
          <w:color w:val="auto"/>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A3F2A">
        <w:rPr>
          <w:b/>
          <w:bCs/>
          <w:lang w:val="lt-LT"/>
        </w:rPr>
        <w:t>7.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Perkančioji organizacija ekonomiškai naudingiausią pasiūlymą išrenka pagal tiekėjo pasiūlyme nurodytą kainą, kuri turi būti apskaičiuota ir nurodyta taip, kaip reikalaujama specialiųjų pirkimo sąlygų priede „Pasiūlymo forma“. Ekonomiškai naudingiausiu pasiūlymu laikomas mažiausios kainos pasiūlymas.</w:t>
      </w:r>
      <w:r w:rsidR="00205AB1" w:rsidRPr="00370648">
        <w:rPr>
          <w:lang w:val="lt-LT"/>
        </w:rPr>
        <w:br/>
      </w:r>
      <w:r w:rsidR="00205AB1" w:rsidRPr="00370648">
        <w:rPr>
          <w:lang w:val="lt-LT"/>
        </w:rPr>
        <w:tab/>
        <w:t>7.2. Laimėjusiu pasiūlymu galės būti pripažintas tik 1 (vienas) ekonomiškai naudingiausias pasiūlymas,</w:t>
      </w:r>
      <w:r w:rsidR="00D67E75">
        <w:rPr>
          <w:lang w:val="lt-LT"/>
        </w:rPr>
        <w:t> </w:t>
      </w:r>
      <w:r w:rsidR="00205AB1" w:rsidRPr="00370648">
        <w:rPr>
          <w:lang w:val="lt-LT"/>
        </w:rPr>
        <w:t>esantis</w:t>
      </w:r>
      <w:r w:rsidR="00D67E75">
        <w:rPr>
          <w:lang w:val="lt-LT"/>
        </w:rPr>
        <w:t> </w:t>
      </w:r>
      <w:r w:rsidR="00205AB1" w:rsidRPr="00370648">
        <w:rPr>
          <w:lang w:val="lt-LT"/>
        </w:rPr>
        <w:t>pasiūlymų</w:t>
      </w:r>
      <w:r w:rsidR="00D67E75">
        <w:rPr>
          <w:lang w:val="lt-LT"/>
        </w:rPr>
        <w:t> </w:t>
      </w:r>
      <w:r w:rsidR="00205AB1" w:rsidRPr="00370648">
        <w:rPr>
          <w:lang w:val="lt-LT"/>
        </w:rPr>
        <w:t>eilės</w:t>
      </w:r>
      <w:r w:rsidR="00D67E75">
        <w:rPr>
          <w:lang w:val="lt-LT"/>
        </w:rPr>
        <w:t> </w:t>
      </w:r>
      <w:r w:rsidR="00205AB1" w:rsidRPr="00370648">
        <w:rPr>
          <w:lang w:val="lt-LT"/>
        </w:rPr>
        <w:t>pirmojoje</w:t>
      </w:r>
      <w:r w:rsidR="00D67E75">
        <w:rPr>
          <w:lang w:val="lt-LT"/>
        </w:rPr>
        <w:t> </w:t>
      </w:r>
      <w:r w:rsidR="00205AB1" w:rsidRPr="00370648">
        <w:rPr>
          <w:lang w:val="lt-LT"/>
        </w:rPr>
        <w:t xml:space="preserve">vietoje. </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2528F0">
        <w:rPr>
          <w:b/>
          <w:bCs/>
          <w:lang w:val="lt-LT"/>
        </w:rPr>
        <w:t>8.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39DFE4DF" w14:textId="11CE002A" w:rsidR="00205AB1" w:rsidRPr="00370648" w:rsidRDefault="00205AB1" w:rsidP="00943ECA">
      <w:pPr>
        <w:pStyle w:val="Body2"/>
        <w:ind w:firstLine="709"/>
        <w:rPr>
          <w:lang w:val="lt-LT"/>
        </w:rPr>
      </w:pPr>
    </w:p>
    <w:p w14:paraId="5D5C078A" w14:textId="77777777" w:rsidR="005E5855" w:rsidRDefault="005E5855"/>
    <w:sectPr w:rsidR="005E5855">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96AD" w14:textId="77777777" w:rsidR="002D2DE2" w:rsidRDefault="002D2DE2">
      <w:r>
        <w:separator/>
      </w:r>
    </w:p>
  </w:endnote>
  <w:endnote w:type="continuationSeparator" w:id="0">
    <w:p w14:paraId="31C46F7F" w14:textId="77777777" w:rsidR="002D2DE2" w:rsidRDefault="002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1362A" w:rsidRPr="00765994" w:rsidRDefault="00205AB1">
    <w:pPr>
      <w:pStyle w:val="HeaderFooter"/>
      <w:tabs>
        <w:tab w:val="clear" w:pos="9020"/>
        <w:tab w:val="center" w:pos="4750"/>
        <w:tab w:val="right" w:pos="9500"/>
      </w:tabs>
      <w:rPr>
        <w:lang w:val="lt-LT"/>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765994">
      <w:rPr>
        <w:rFonts w:ascii="Times New Roman" w:hAnsi="Times New Roman"/>
        <w:sz w:val="18"/>
        <w:szCs w:val="18"/>
        <w:lang w:val="lt-LT"/>
      </w:rPr>
      <w:t xml:space="preserve">Puslapis </w:t>
    </w:r>
    <w:r w:rsidRPr="00765994">
      <w:rPr>
        <w:rFonts w:ascii="Times New Roman" w:eastAsia="Times New Roman" w:hAnsi="Times New Roman" w:cs="Times New Roman"/>
        <w:sz w:val="18"/>
        <w:szCs w:val="18"/>
        <w:lang w:val="lt-LT"/>
      </w:rPr>
      <w:fldChar w:fldCharType="begin"/>
    </w:r>
    <w:r w:rsidRPr="00765994">
      <w:rPr>
        <w:rFonts w:ascii="Times New Roman" w:eastAsia="Times New Roman" w:hAnsi="Times New Roman" w:cs="Times New Roman"/>
        <w:sz w:val="18"/>
        <w:szCs w:val="18"/>
        <w:lang w:val="lt-LT"/>
      </w:rPr>
      <w:instrText xml:space="preserve"> PAGE </w:instrText>
    </w:r>
    <w:r w:rsidRPr="00765994">
      <w:rPr>
        <w:rFonts w:ascii="Times New Roman" w:eastAsia="Times New Roman" w:hAnsi="Times New Roman" w:cs="Times New Roman"/>
        <w:sz w:val="18"/>
        <w:szCs w:val="18"/>
        <w:lang w:val="lt-LT"/>
      </w:rPr>
      <w:fldChar w:fldCharType="separate"/>
    </w:r>
    <w:r w:rsidRPr="00765994">
      <w:rPr>
        <w:rFonts w:ascii="Times New Roman" w:eastAsia="Times New Roman" w:hAnsi="Times New Roman" w:cs="Times New Roman"/>
        <w:sz w:val="18"/>
        <w:szCs w:val="18"/>
        <w:lang w:val="lt-LT"/>
      </w:rPr>
      <w:t>14</w:t>
    </w:r>
    <w:r w:rsidRPr="00765994">
      <w:rPr>
        <w:rFonts w:ascii="Times New Roman" w:eastAsia="Times New Roman" w:hAnsi="Times New Roman" w:cs="Times New Roman"/>
        <w:sz w:val="18"/>
        <w:szCs w:val="18"/>
        <w:lang w:val="lt-LT"/>
      </w:rPr>
      <w:fldChar w:fldCharType="end"/>
    </w:r>
    <w:r w:rsidRPr="00765994">
      <w:rPr>
        <w:rFonts w:ascii="Times New Roman" w:hAnsi="Times New Roman"/>
        <w:sz w:val="18"/>
        <w:szCs w:val="18"/>
        <w:lang w:val="lt-LT"/>
      </w:rPr>
      <w:t xml:space="preserve"> iš </w:t>
    </w:r>
    <w:r w:rsidRPr="00765994">
      <w:rPr>
        <w:rFonts w:ascii="Times New Roman" w:eastAsia="Times New Roman" w:hAnsi="Times New Roman" w:cs="Times New Roman"/>
        <w:sz w:val="18"/>
        <w:szCs w:val="18"/>
        <w:lang w:val="lt-LT"/>
      </w:rPr>
      <w:fldChar w:fldCharType="begin"/>
    </w:r>
    <w:r w:rsidRPr="00765994">
      <w:rPr>
        <w:rFonts w:ascii="Times New Roman" w:eastAsia="Times New Roman" w:hAnsi="Times New Roman" w:cs="Times New Roman"/>
        <w:sz w:val="18"/>
        <w:szCs w:val="18"/>
        <w:lang w:val="lt-LT"/>
      </w:rPr>
      <w:instrText xml:space="preserve"> NUMPAGES </w:instrText>
    </w:r>
    <w:r w:rsidRPr="00765994">
      <w:rPr>
        <w:rFonts w:ascii="Times New Roman" w:eastAsia="Times New Roman" w:hAnsi="Times New Roman" w:cs="Times New Roman"/>
        <w:sz w:val="18"/>
        <w:szCs w:val="18"/>
        <w:lang w:val="lt-LT"/>
      </w:rPr>
      <w:fldChar w:fldCharType="separate"/>
    </w:r>
    <w:r w:rsidRPr="00765994">
      <w:rPr>
        <w:rFonts w:ascii="Times New Roman" w:eastAsia="Times New Roman" w:hAnsi="Times New Roman" w:cs="Times New Roman"/>
        <w:sz w:val="18"/>
        <w:szCs w:val="18"/>
        <w:lang w:val="lt-LT"/>
      </w:rPr>
      <w:t>14</w:t>
    </w:r>
    <w:r w:rsidRPr="00765994">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ED89" w14:textId="77777777" w:rsidR="002D2DE2" w:rsidRDefault="002D2DE2">
      <w:r>
        <w:separator/>
      </w:r>
    </w:p>
  </w:footnote>
  <w:footnote w:type="continuationSeparator" w:id="0">
    <w:p w14:paraId="7BE1E097" w14:textId="77777777" w:rsidR="002D2DE2" w:rsidRDefault="002D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16B6FCEF" w:rsidR="0041362A" w:rsidRDefault="00F4077C" w:rsidP="00F4077C">
    <w:pPr>
      <w:jc w:val="center"/>
    </w:pPr>
    <w:r>
      <w:rPr>
        <w:rFonts w:ascii="Nunito Sans" w:hAnsi="Nunito Sans" w:cs="Arial"/>
        <w:noProof/>
        <w:color w:val="515365"/>
      </w:rPr>
      <w:drawing>
        <wp:inline distT="0" distB="0" distL="0" distR="0" wp14:anchorId="05122489" wp14:editId="241048BB">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379"/>
    <w:rsid w:val="0004646A"/>
    <w:rsid w:val="00063EEC"/>
    <w:rsid w:val="001125E3"/>
    <w:rsid w:val="001569D6"/>
    <w:rsid w:val="00194B3E"/>
    <w:rsid w:val="001E34D5"/>
    <w:rsid w:val="00205AB1"/>
    <w:rsid w:val="0024710A"/>
    <w:rsid w:val="002528F0"/>
    <w:rsid w:val="002A394C"/>
    <w:rsid w:val="002A5E69"/>
    <w:rsid w:val="002D2DE2"/>
    <w:rsid w:val="002E61DB"/>
    <w:rsid w:val="003A3F2A"/>
    <w:rsid w:val="003B4E34"/>
    <w:rsid w:val="003F72D0"/>
    <w:rsid w:val="0041362A"/>
    <w:rsid w:val="0043176C"/>
    <w:rsid w:val="00434011"/>
    <w:rsid w:val="00464B63"/>
    <w:rsid w:val="00491545"/>
    <w:rsid w:val="004A28FA"/>
    <w:rsid w:val="004A77E8"/>
    <w:rsid w:val="004B7C42"/>
    <w:rsid w:val="004C4524"/>
    <w:rsid w:val="004D1A66"/>
    <w:rsid w:val="004D4A46"/>
    <w:rsid w:val="004E7231"/>
    <w:rsid w:val="004F1C1C"/>
    <w:rsid w:val="0052155E"/>
    <w:rsid w:val="005472BB"/>
    <w:rsid w:val="00547C9D"/>
    <w:rsid w:val="00551E72"/>
    <w:rsid w:val="00571079"/>
    <w:rsid w:val="005A1AA8"/>
    <w:rsid w:val="005C02DB"/>
    <w:rsid w:val="005E540A"/>
    <w:rsid w:val="005E5855"/>
    <w:rsid w:val="00604C1F"/>
    <w:rsid w:val="0062497E"/>
    <w:rsid w:val="00632712"/>
    <w:rsid w:val="006511B2"/>
    <w:rsid w:val="006673ED"/>
    <w:rsid w:val="006F4CF0"/>
    <w:rsid w:val="00741A74"/>
    <w:rsid w:val="007441AF"/>
    <w:rsid w:val="00764F5A"/>
    <w:rsid w:val="00765994"/>
    <w:rsid w:val="0079457B"/>
    <w:rsid w:val="00797334"/>
    <w:rsid w:val="007A235B"/>
    <w:rsid w:val="007C1417"/>
    <w:rsid w:val="007C39A3"/>
    <w:rsid w:val="0086551C"/>
    <w:rsid w:val="008C6D63"/>
    <w:rsid w:val="0091159B"/>
    <w:rsid w:val="00943ECA"/>
    <w:rsid w:val="009714AD"/>
    <w:rsid w:val="0099639A"/>
    <w:rsid w:val="009A541B"/>
    <w:rsid w:val="009B23D8"/>
    <w:rsid w:val="009D72B1"/>
    <w:rsid w:val="009F0DF1"/>
    <w:rsid w:val="00A2171D"/>
    <w:rsid w:val="00A71BE1"/>
    <w:rsid w:val="00A829BD"/>
    <w:rsid w:val="00AD147C"/>
    <w:rsid w:val="00B05EF9"/>
    <w:rsid w:val="00B861F7"/>
    <w:rsid w:val="00BC0D25"/>
    <w:rsid w:val="00BD4715"/>
    <w:rsid w:val="00BF4280"/>
    <w:rsid w:val="00BF5845"/>
    <w:rsid w:val="00C757D1"/>
    <w:rsid w:val="00CF7493"/>
    <w:rsid w:val="00D24A00"/>
    <w:rsid w:val="00D2751D"/>
    <w:rsid w:val="00D67E75"/>
    <w:rsid w:val="00D917E2"/>
    <w:rsid w:val="00DA3DE8"/>
    <w:rsid w:val="00DC316E"/>
    <w:rsid w:val="00DC50A4"/>
    <w:rsid w:val="00DF0E43"/>
    <w:rsid w:val="00E32F1F"/>
    <w:rsid w:val="00E74CBE"/>
    <w:rsid w:val="00E91BD1"/>
    <w:rsid w:val="00EE1FAC"/>
    <w:rsid w:val="00EE54BC"/>
    <w:rsid w:val="00F4077C"/>
    <w:rsid w:val="00F746DB"/>
    <w:rsid w:val="00F962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DF0E43"/>
    <w:rPr>
      <w:color w:val="0563C1" w:themeColor="hyperlink"/>
      <w:u w:val="single"/>
    </w:rPr>
  </w:style>
  <w:style w:type="character" w:styleId="UnresolvedMention">
    <w:name w:val="Unresolved Mention"/>
    <w:basedOn w:val="DefaultParagraphFont"/>
    <w:uiPriority w:val="99"/>
    <w:semiHidden/>
    <w:unhideWhenUsed/>
    <w:rsid w:val="00DF0E43"/>
    <w:rPr>
      <w:color w:val="605E5C"/>
      <w:shd w:val="clear" w:color="auto" w:fill="E1DFDD"/>
    </w:rPr>
  </w:style>
  <w:style w:type="character" w:styleId="CommentReference">
    <w:name w:val="annotation reference"/>
    <w:basedOn w:val="DefaultParagraphFont"/>
    <w:uiPriority w:val="99"/>
    <w:semiHidden/>
    <w:unhideWhenUsed/>
    <w:rsid w:val="003F72D0"/>
    <w:rPr>
      <w:sz w:val="16"/>
      <w:szCs w:val="16"/>
    </w:rPr>
  </w:style>
  <w:style w:type="paragraph" w:styleId="CommentText">
    <w:name w:val="annotation text"/>
    <w:basedOn w:val="Normal"/>
    <w:link w:val="CommentTextChar"/>
    <w:uiPriority w:val="99"/>
    <w:unhideWhenUsed/>
    <w:rsid w:val="003F72D0"/>
    <w:rPr>
      <w:sz w:val="20"/>
      <w:szCs w:val="20"/>
    </w:rPr>
  </w:style>
  <w:style w:type="character" w:customStyle="1" w:styleId="CommentTextChar">
    <w:name w:val="Comment Text Char"/>
    <w:basedOn w:val="DefaultParagraphFont"/>
    <w:link w:val="CommentText"/>
    <w:uiPriority w:val="99"/>
    <w:rsid w:val="003F72D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F72D0"/>
    <w:rPr>
      <w:b/>
      <w:bCs/>
    </w:rPr>
  </w:style>
  <w:style w:type="character" w:customStyle="1" w:styleId="CommentSubjectChar">
    <w:name w:val="Comment Subject Char"/>
    <w:basedOn w:val="CommentTextChar"/>
    <w:link w:val="CommentSubject"/>
    <w:uiPriority w:val="99"/>
    <w:semiHidden/>
    <w:rsid w:val="003F72D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779063" TargetMode="External"/><Relationship Id="rId3" Type="http://schemas.openxmlformats.org/officeDocument/2006/relationships/settings" Target="settings.xml"/><Relationship Id="rId7" Type="http://schemas.openxmlformats.org/officeDocument/2006/relationships/hyperlink" Target="mailto:grazina.kasinskiene@cpo.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2BEB-DA75-408D-BE3C-F43AB9DB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Gražina Kašinskienė</cp:lastModifiedBy>
  <cp:revision>72</cp:revision>
  <dcterms:created xsi:type="dcterms:W3CDTF">2021-02-08T14:42:00Z</dcterms:created>
  <dcterms:modified xsi:type="dcterms:W3CDTF">2025-04-02T07:24:00Z</dcterms:modified>
</cp:coreProperties>
</file>