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44495" w14:textId="77777777" w:rsidR="00C37A59" w:rsidRPr="00C11448" w:rsidRDefault="00C37A59" w:rsidP="00C37A59">
      <w:pPr>
        <w:rPr>
          <w:color w:val="000000" w:themeColor="text1"/>
          <w:sz w:val="14"/>
          <w:szCs w:val="14"/>
        </w:rPr>
      </w:pPr>
    </w:p>
    <w:p w14:paraId="27F7BB4F" w14:textId="77777777" w:rsidR="00C37A59" w:rsidRPr="00C11448" w:rsidRDefault="00C37A59" w:rsidP="00C37A59">
      <w:pPr>
        <w:ind w:left="6375"/>
        <w:textAlignment w:val="baseline"/>
        <w:rPr>
          <w:color w:val="000000" w:themeColor="text1"/>
          <w:sz w:val="18"/>
          <w:szCs w:val="18"/>
        </w:rPr>
      </w:pPr>
      <w:r w:rsidRPr="00C11448">
        <w:rPr>
          <w:color w:val="000000" w:themeColor="text1"/>
          <w:szCs w:val="24"/>
        </w:rPr>
        <w:t>PATVIRTINTA </w:t>
      </w:r>
    </w:p>
    <w:p w14:paraId="65D97B7F" w14:textId="77777777" w:rsidR="00C37A59" w:rsidRPr="00C11448" w:rsidRDefault="00C37A59" w:rsidP="00C37A59">
      <w:pPr>
        <w:ind w:left="6375"/>
        <w:textAlignment w:val="baseline"/>
        <w:rPr>
          <w:color w:val="000000" w:themeColor="text1"/>
          <w:sz w:val="18"/>
          <w:szCs w:val="18"/>
        </w:rPr>
      </w:pPr>
      <w:r w:rsidRPr="00C11448">
        <w:rPr>
          <w:color w:val="000000" w:themeColor="text1"/>
          <w:szCs w:val="24"/>
        </w:rPr>
        <w:t>Viešųjų pirkimų tarnybos direktoriaus 2024 m. vasario 8 d. įsakymu Nr. 1S-19 </w:t>
      </w:r>
    </w:p>
    <w:p w14:paraId="6363A102" w14:textId="77777777" w:rsidR="00C37A59" w:rsidRPr="00C11448" w:rsidRDefault="00C37A59" w:rsidP="00C37A59">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0024BCD2" w14:textId="77777777" w:rsidR="00C37A59" w:rsidRPr="00C11448" w:rsidRDefault="00C37A59" w:rsidP="00C37A59">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1C6C77C4" w14:textId="7CEE3A72" w:rsidR="00C37A59" w:rsidRPr="00C11448" w:rsidRDefault="007C4EC6" w:rsidP="00C37A59">
      <w:pPr>
        <w:widowControl w:val="0"/>
        <w:pBdr>
          <w:top w:val="nil"/>
          <w:left w:val="nil"/>
          <w:bottom w:val="nil"/>
          <w:right w:val="nil"/>
          <w:between w:val="nil"/>
        </w:pBdr>
        <w:tabs>
          <w:tab w:val="left" w:pos="567"/>
          <w:tab w:val="left" w:pos="851"/>
        </w:tabs>
        <w:jc w:val="center"/>
        <w:rPr>
          <w:caps/>
          <w:color w:val="000000" w:themeColor="text1"/>
          <w:szCs w:val="24"/>
        </w:rPr>
      </w:pPr>
      <w:r>
        <w:rPr>
          <w:b/>
          <w:caps/>
          <w:color w:val="000000" w:themeColor="text1"/>
          <w:szCs w:val="24"/>
        </w:rPr>
        <w:t xml:space="preserve">Prekių pirkimo-pardavimo sutarties </w:t>
      </w:r>
      <w:r>
        <w:rPr>
          <w:b/>
          <w:bCs/>
          <w:caps/>
          <w:color w:val="000000" w:themeColor="text1"/>
          <w:szCs w:val="24"/>
        </w:rPr>
        <w:t>Specialiosios</w:t>
      </w:r>
      <w:r>
        <w:rPr>
          <w:b/>
          <w:caps/>
          <w:color w:val="000000" w:themeColor="text1"/>
          <w:szCs w:val="24"/>
        </w:rPr>
        <w:t xml:space="preserve"> sąlygos</w:t>
      </w:r>
      <w:r w:rsidR="00C37A59" w:rsidRPr="00C11448">
        <w:rPr>
          <w:caps/>
          <w:color w:val="000000" w:themeColor="text1"/>
          <w:szCs w:val="24"/>
        </w:rPr>
        <w:t xml:space="preserve"> </w:t>
      </w:r>
    </w:p>
    <w:p w14:paraId="083B6BE1" w14:textId="77777777" w:rsidR="00C37A59" w:rsidRPr="00C11448" w:rsidRDefault="00C37A59" w:rsidP="00C37A59">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11448" w:rsidRPr="00C11448" w14:paraId="68615CB8" w14:textId="77777777" w:rsidTr="00846D83">
        <w:tc>
          <w:tcPr>
            <w:tcW w:w="2448" w:type="dxa"/>
          </w:tcPr>
          <w:p w14:paraId="6AA65826" w14:textId="77777777" w:rsidR="00C37A59" w:rsidRPr="00C11448" w:rsidRDefault="00C37A59" w:rsidP="00846D83">
            <w:pPr>
              <w:jc w:val="both"/>
              <w:rPr>
                <w:b/>
                <w:bCs/>
                <w:color w:val="000000" w:themeColor="text1"/>
                <w:kern w:val="2"/>
                <w:szCs w:val="24"/>
              </w:rPr>
            </w:pPr>
            <w:r w:rsidRPr="00C11448">
              <w:rPr>
                <w:b/>
                <w:bCs/>
                <w:color w:val="000000" w:themeColor="text1"/>
                <w:kern w:val="2"/>
                <w:szCs w:val="24"/>
              </w:rPr>
              <w:t>Sutarties pavadinimas</w:t>
            </w:r>
          </w:p>
        </w:tc>
        <w:tc>
          <w:tcPr>
            <w:tcW w:w="7110" w:type="dxa"/>
            <w:gridSpan w:val="3"/>
          </w:tcPr>
          <w:p w14:paraId="3AB197E5" w14:textId="6C4A4394" w:rsidR="00C37A59" w:rsidRDefault="00C82735" w:rsidP="00846D83">
            <w:pPr>
              <w:jc w:val="both"/>
              <w:rPr>
                <w:rStyle w:val="dlx-ws-normal"/>
              </w:rPr>
            </w:pPr>
            <w:r>
              <w:rPr>
                <w:rStyle w:val="dlx-ws-normal"/>
              </w:rPr>
              <w:t>Uniformos studentams</w:t>
            </w:r>
          </w:p>
          <w:p w14:paraId="56F5ED25" w14:textId="77777777" w:rsidR="00141E17" w:rsidRDefault="00141E17" w:rsidP="00846D83">
            <w:pPr>
              <w:jc w:val="both"/>
              <w:rPr>
                <w:color w:val="000000" w:themeColor="text1"/>
                <w:kern w:val="2"/>
                <w:szCs w:val="24"/>
              </w:rPr>
            </w:pPr>
          </w:p>
          <w:p w14:paraId="0A90999A" w14:textId="3B349E3A" w:rsidR="00141E17" w:rsidRPr="00141E17" w:rsidRDefault="00141E17" w:rsidP="00846D83">
            <w:pPr>
              <w:jc w:val="both"/>
              <w:rPr>
                <w:color w:val="000000" w:themeColor="text1"/>
                <w:kern w:val="2"/>
                <w:szCs w:val="24"/>
              </w:rPr>
            </w:pPr>
          </w:p>
        </w:tc>
      </w:tr>
      <w:tr w:rsidR="00C37A59" w:rsidRPr="00C11448" w14:paraId="4CA82A60" w14:textId="77777777" w:rsidTr="00846D83">
        <w:tc>
          <w:tcPr>
            <w:tcW w:w="2448" w:type="dxa"/>
          </w:tcPr>
          <w:p w14:paraId="7A2EEC63" w14:textId="77777777" w:rsidR="00C37A59" w:rsidRPr="00C11448" w:rsidRDefault="00C37A59" w:rsidP="00846D83">
            <w:pPr>
              <w:jc w:val="both"/>
              <w:rPr>
                <w:b/>
                <w:bCs/>
                <w:color w:val="000000" w:themeColor="text1"/>
                <w:kern w:val="2"/>
                <w:szCs w:val="24"/>
              </w:rPr>
            </w:pPr>
            <w:r w:rsidRPr="00C11448">
              <w:rPr>
                <w:b/>
                <w:bCs/>
                <w:color w:val="000000" w:themeColor="text1"/>
                <w:kern w:val="2"/>
                <w:szCs w:val="24"/>
              </w:rPr>
              <w:t>Sutarties data</w:t>
            </w:r>
          </w:p>
        </w:tc>
        <w:tc>
          <w:tcPr>
            <w:tcW w:w="2177" w:type="dxa"/>
          </w:tcPr>
          <w:p w14:paraId="752F813B" w14:textId="77777777" w:rsidR="00C37A59" w:rsidRPr="00C11448" w:rsidRDefault="00C37A59" w:rsidP="00846D83">
            <w:pPr>
              <w:jc w:val="both"/>
              <w:rPr>
                <w:color w:val="000000" w:themeColor="text1"/>
                <w:kern w:val="2"/>
                <w:szCs w:val="24"/>
              </w:rPr>
            </w:pPr>
            <w:r w:rsidRPr="00C11448">
              <w:rPr>
                <w:rFonts w:eastAsia="Arial"/>
                <w:color w:val="000000" w:themeColor="text1"/>
                <w:szCs w:val="24"/>
              </w:rPr>
              <w:t>Nurodoma elektroninio dokumento metaduomenyse</w:t>
            </w:r>
          </w:p>
        </w:tc>
        <w:tc>
          <w:tcPr>
            <w:tcW w:w="2362" w:type="dxa"/>
          </w:tcPr>
          <w:p w14:paraId="3A7DAA99" w14:textId="77777777" w:rsidR="00C37A59" w:rsidRPr="00C11448" w:rsidRDefault="00C37A59" w:rsidP="00846D83">
            <w:pPr>
              <w:jc w:val="both"/>
              <w:rPr>
                <w:b/>
                <w:bCs/>
                <w:color w:val="000000" w:themeColor="text1"/>
                <w:kern w:val="2"/>
                <w:szCs w:val="24"/>
              </w:rPr>
            </w:pPr>
            <w:r w:rsidRPr="00C11448">
              <w:rPr>
                <w:b/>
                <w:bCs/>
                <w:color w:val="000000" w:themeColor="text1"/>
                <w:kern w:val="2"/>
                <w:szCs w:val="24"/>
              </w:rPr>
              <w:t>Sutarties numeris</w:t>
            </w:r>
          </w:p>
        </w:tc>
        <w:tc>
          <w:tcPr>
            <w:tcW w:w="2571" w:type="dxa"/>
          </w:tcPr>
          <w:p w14:paraId="0206744C" w14:textId="77777777" w:rsidR="00C37A59" w:rsidRPr="00C11448" w:rsidRDefault="00C37A59" w:rsidP="00846D83">
            <w:pPr>
              <w:jc w:val="both"/>
              <w:rPr>
                <w:color w:val="000000" w:themeColor="text1"/>
                <w:kern w:val="2"/>
                <w:szCs w:val="24"/>
              </w:rPr>
            </w:pPr>
            <w:r w:rsidRPr="00C11448">
              <w:rPr>
                <w:rFonts w:eastAsia="Arial"/>
                <w:color w:val="000000" w:themeColor="text1"/>
                <w:szCs w:val="24"/>
              </w:rPr>
              <w:t>Nurodoma elektroninio dokumento metaduomenyse</w:t>
            </w:r>
          </w:p>
        </w:tc>
      </w:tr>
    </w:tbl>
    <w:p w14:paraId="6A6E8981" w14:textId="77777777" w:rsidR="00C37A59" w:rsidRPr="00C11448" w:rsidRDefault="00C37A59" w:rsidP="00C37A59">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11448" w:rsidRPr="00C11448" w14:paraId="22BA2E1D" w14:textId="77777777" w:rsidTr="00846D83">
        <w:tc>
          <w:tcPr>
            <w:tcW w:w="9558" w:type="dxa"/>
            <w:gridSpan w:val="3"/>
          </w:tcPr>
          <w:p w14:paraId="2D9E0889" w14:textId="77777777" w:rsidR="00C37A59" w:rsidRPr="00C11448" w:rsidRDefault="00C37A59" w:rsidP="00846D83">
            <w:pPr>
              <w:jc w:val="center"/>
              <w:rPr>
                <w:b/>
                <w:bCs/>
                <w:color w:val="000000" w:themeColor="text1"/>
                <w:kern w:val="2"/>
                <w:szCs w:val="24"/>
              </w:rPr>
            </w:pPr>
            <w:r w:rsidRPr="00C11448">
              <w:rPr>
                <w:b/>
                <w:bCs/>
                <w:color w:val="000000" w:themeColor="text1"/>
                <w:kern w:val="2"/>
                <w:szCs w:val="24"/>
              </w:rPr>
              <w:t>1. SUTARTIES ŠALYS</w:t>
            </w:r>
          </w:p>
        </w:tc>
      </w:tr>
      <w:tr w:rsidR="00031210" w:rsidRPr="00C11448" w14:paraId="75E16DFA" w14:textId="77777777" w:rsidTr="00846D83">
        <w:tc>
          <w:tcPr>
            <w:tcW w:w="2808" w:type="dxa"/>
            <w:vMerge w:val="restart"/>
          </w:tcPr>
          <w:p w14:paraId="5B87C6CE" w14:textId="77777777" w:rsidR="00C37A59" w:rsidRPr="00C11448" w:rsidRDefault="00C37A59" w:rsidP="00846D83">
            <w:pPr>
              <w:jc w:val="center"/>
              <w:rPr>
                <w:b/>
                <w:bCs/>
                <w:color w:val="000000" w:themeColor="text1"/>
                <w:kern w:val="2"/>
                <w:szCs w:val="24"/>
              </w:rPr>
            </w:pPr>
          </w:p>
          <w:p w14:paraId="02E2B67D" w14:textId="77777777" w:rsidR="00C37A59" w:rsidRPr="00C11448" w:rsidRDefault="00C37A59" w:rsidP="00846D83">
            <w:pPr>
              <w:jc w:val="center"/>
              <w:rPr>
                <w:b/>
                <w:bCs/>
                <w:color w:val="000000" w:themeColor="text1"/>
                <w:kern w:val="2"/>
                <w:szCs w:val="24"/>
              </w:rPr>
            </w:pPr>
          </w:p>
          <w:p w14:paraId="4E7F913B" w14:textId="77777777" w:rsidR="00C37A59" w:rsidRPr="00C11448" w:rsidRDefault="00C37A59" w:rsidP="00846D83">
            <w:pPr>
              <w:jc w:val="center"/>
              <w:rPr>
                <w:b/>
                <w:bCs/>
                <w:color w:val="000000" w:themeColor="text1"/>
                <w:kern w:val="2"/>
                <w:szCs w:val="24"/>
              </w:rPr>
            </w:pPr>
          </w:p>
          <w:p w14:paraId="0EF36AA4" w14:textId="77777777" w:rsidR="00C37A59" w:rsidRPr="00C11448" w:rsidRDefault="00C37A59" w:rsidP="00846D83">
            <w:pPr>
              <w:rPr>
                <w:b/>
                <w:bCs/>
                <w:color w:val="000000" w:themeColor="text1"/>
                <w:kern w:val="2"/>
                <w:szCs w:val="24"/>
              </w:rPr>
            </w:pPr>
          </w:p>
          <w:p w14:paraId="2B4ED6C4" w14:textId="77777777" w:rsidR="00C37A59" w:rsidRPr="00C11448" w:rsidRDefault="00C37A59" w:rsidP="00846D83">
            <w:pPr>
              <w:rPr>
                <w:b/>
                <w:bCs/>
                <w:color w:val="000000" w:themeColor="text1"/>
                <w:kern w:val="2"/>
                <w:szCs w:val="24"/>
              </w:rPr>
            </w:pPr>
            <w:r w:rsidRPr="00C11448">
              <w:rPr>
                <w:b/>
                <w:bCs/>
                <w:color w:val="000000" w:themeColor="text1"/>
                <w:kern w:val="2"/>
                <w:szCs w:val="24"/>
              </w:rPr>
              <w:t>1.1. Pirkėjas</w:t>
            </w:r>
          </w:p>
        </w:tc>
        <w:tc>
          <w:tcPr>
            <w:tcW w:w="3240" w:type="dxa"/>
          </w:tcPr>
          <w:p w14:paraId="0A91F818" w14:textId="77777777" w:rsidR="00C37A59" w:rsidRPr="00C11448" w:rsidRDefault="00C37A59" w:rsidP="00846D83">
            <w:pPr>
              <w:rPr>
                <w:color w:val="000000" w:themeColor="text1"/>
                <w:kern w:val="2"/>
                <w:szCs w:val="24"/>
              </w:rPr>
            </w:pPr>
            <w:r w:rsidRPr="00C11448">
              <w:rPr>
                <w:color w:val="000000" w:themeColor="text1"/>
                <w:kern w:val="2"/>
                <w:szCs w:val="24"/>
              </w:rPr>
              <w:t>1.1.1. Pavadinimas</w:t>
            </w:r>
          </w:p>
        </w:tc>
        <w:tc>
          <w:tcPr>
            <w:tcW w:w="3510" w:type="dxa"/>
            <w:vAlign w:val="center"/>
          </w:tcPr>
          <w:p w14:paraId="1CE770DC" w14:textId="77777777" w:rsidR="00C37A59" w:rsidRPr="00C11448" w:rsidRDefault="00C37A59" w:rsidP="00846D83">
            <w:pPr>
              <w:spacing w:before="40" w:after="40"/>
              <w:rPr>
                <w:rFonts w:eastAsia="Arial"/>
                <w:color w:val="000000" w:themeColor="text1"/>
                <w:szCs w:val="24"/>
              </w:rPr>
            </w:pPr>
            <w:r w:rsidRPr="00C11448">
              <w:rPr>
                <w:color w:val="000000" w:themeColor="text1"/>
                <w:szCs w:val="24"/>
              </w:rPr>
              <w:t>Mykolo Romerio universitetas</w:t>
            </w:r>
          </w:p>
        </w:tc>
      </w:tr>
      <w:tr w:rsidR="00031210" w:rsidRPr="00C11448" w14:paraId="01336E45" w14:textId="77777777" w:rsidTr="00846D83">
        <w:tc>
          <w:tcPr>
            <w:tcW w:w="2808" w:type="dxa"/>
            <w:vMerge/>
          </w:tcPr>
          <w:p w14:paraId="644509A7" w14:textId="77777777" w:rsidR="00C37A59" w:rsidRPr="00C11448" w:rsidRDefault="00C37A59" w:rsidP="00846D83">
            <w:pPr>
              <w:rPr>
                <w:color w:val="000000" w:themeColor="text1"/>
                <w:kern w:val="2"/>
                <w:szCs w:val="24"/>
              </w:rPr>
            </w:pPr>
          </w:p>
        </w:tc>
        <w:tc>
          <w:tcPr>
            <w:tcW w:w="3240" w:type="dxa"/>
          </w:tcPr>
          <w:p w14:paraId="479032FE" w14:textId="77777777" w:rsidR="00C37A59" w:rsidRPr="00C11448" w:rsidRDefault="00C37A59" w:rsidP="00846D83">
            <w:pPr>
              <w:rPr>
                <w:color w:val="000000" w:themeColor="text1"/>
                <w:kern w:val="2"/>
                <w:szCs w:val="24"/>
              </w:rPr>
            </w:pPr>
            <w:r w:rsidRPr="00C11448">
              <w:rPr>
                <w:color w:val="000000" w:themeColor="text1"/>
                <w:kern w:val="2"/>
                <w:szCs w:val="24"/>
              </w:rPr>
              <w:t>1.1.2. Juridinio asmens kodas</w:t>
            </w:r>
          </w:p>
        </w:tc>
        <w:tc>
          <w:tcPr>
            <w:tcW w:w="3510" w:type="dxa"/>
            <w:vAlign w:val="center"/>
          </w:tcPr>
          <w:p w14:paraId="020126A0" w14:textId="77777777" w:rsidR="00C37A59" w:rsidRPr="00C11448" w:rsidRDefault="00C37A59" w:rsidP="00846D83">
            <w:pPr>
              <w:spacing w:before="40" w:after="40"/>
              <w:rPr>
                <w:rFonts w:eastAsia="Arial"/>
                <w:color w:val="000000" w:themeColor="text1"/>
                <w:szCs w:val="24"/>
              </w:rPr>
            </w:pPr>
            <w:r w:rsidRPr="00C11448">
              <w:rPr>
                <w:color w:val="000000" w:themeColor="text1"/>
                <w:szCs w:val="24"/>
              </w:rPr>
              <w:t>111951726</w:t>
            </w:r>
          </w:p>
        </w:tc>
      </w:tr>
      <w:tr w:rsidR="00031210" w:rsidRPr="00C11448" w14:paraId="1C543D66" w14:textId="77777777" w:rsidTr="00846D83">
        <w:tc>
          <w:tcPr>
            <w:tcW w:w="2808" w:type="dxa"/>
            <w:vMerge/>
          </w:tcPr>
          <w:p w14:paraId="2D19EBA4" w14:textId="77777777" w:rsidR="00C37A59" w:rsidRPr="00C11448" w:rsidRDefault="00C37A59" w:rsidP="00846D83">
            <w:pPr>
              <w:rPr>
                <w:color w:val="000000" w:themeColor="text1"/>
                <w:kern w:val="2"/>
                <w:szCs w:val="24"/>
              </w:rPr>
            </w:pPr>
          </w:p>
        </w:tc>
        <w:tc>
          <w:tcPr>
            <w:tcW w:w="3240" w:type="dxa"/>
          </w:tcPr>
          <w:p w14:paraId="5671C13F" w14:textId="77777777" w:rsidR="00C37A59" w:rsidRPr="00C11448" w:rsidRDefault="00C37A59" w:rsidP="00846D83">
            <w:pPr>
              <w:rPr>
                <w:color w:val="000000" w:themeColor="text1"/>
                <w:kern w:val="2"/>
                <w:szCs w:val="24"/>
              </w:rPr>
            </w:pPr>
            <w:r w:rsidRPr="00C11448">
              <w:rPr>
                <w:color w:val="000000" w:themeColor="text1"/>
                <w:kern w:val="2"/>
                <w:szCs w:val="24"/>
              </w:rPr>
              <w:t>1.1.3. Adresas</w:t>
            </w:r>
          </w:p>
        </w:tc>
        <w:tc>
          <w:tcPr>
            <w:tcW w:w="3510" w:type="dxa"/>
          </w:tcPr>
          <w:p w14:paraId="650F704E" w14:textId="77777777" w:rsidR="00C37A59" w:rsidRPr="00C11448" w:rsidRDefault="00C37A59" w:rsidP="00846D83">
            <w:pPr>
              <w:spacing w:before="40" w:after="40"/>
              <w:rPr>
                <w:rFonts w:eastAsia="Arial"/>
                <w:color w:val="000000" w:themeColor="text1"/>
                <w:szCs w:val="24"/>
              </w:rPr>
            </w:pPr>
            <w:r w:rsidRPr="00C11448">
              <w:rPr>
                <w:rFonts w:eastAsia="Arial"/>
                <w:color w:val="000000" w:themeColor="text1"/>
                <w:szCs w:val="24"/>
              </w:rPr>
              <w:t>Ateities g. 20, LT-08303 Vilnius</w:t>
            </w:r>
          </w:p>
        </w:tc>
      </w:tr>
      <w:tr w:rsidR="00031210" w:rsidRPr="00C11448" w14:paraId="55A4154D" w14:textId="77777777" w:rsidTr="00846D83">
        <w:tc>
          <w:tcPr>
            <w:tcW w:w="2808" w:type="dxa"/>
            <w:vMerge/>
          </w:tcPr>
          <w:p w14:paraId="66C43C75" w14:textId="77777777" w:rsidR="00C37A59" w:rsidRPr="00C11448" w:rsidRDefault="00C37A59" w:rsidP="00846D83">
            <w:pPr>
              <w:rPr>
                <w:color w:val="000000" w:themeColor="text1"/>
                <w:kern w:val="2"/>
                <w:szCs w:val="24"/>
              </w:rPr>
            </w:pPr>
          </w:p>
        </w:tc>
        <w:tc>
          <w:tcPr>
            <w:tcW w:w="3240" w:type="dxa"/>
          </w:tcPr>
          <w:p w14:paraId="11503C82" w14:textId="77777777" w:rsidR="00C37A59" w:rsidRPr="00C11448" w:rsidRDefault="00C37A59" w:rsidP="00846D83">
            <w:pPr>
              <w:rPr>
                <w:color w:val="000000" w:themeColor="text1"/>
                <w:kern w:val="2"/>
                <w:szCs w:val="24"/>
              </w:rPr>
            </w:pPr>
            <w:r w:rsidRPr="00C11448">
              <w:rPr>
                <w:color w:val="000000" w:themeColor="text1"/>
                <w:kern w:val="2"/>
                <w:szCs w:val="24"/>
              </w:rPr>
              <w:t>1.1.4. PVM mokėtojo kodas</w:t>
            </w:r>
          </w:p>
        </w:tc>
        <w:tc>
          <w:tcPr>
            <w:tcW w:w="3510" w:type="dxa"/>
          </w:tcPr>
          <w:p w14:paraId="4E2DFF33" w14:textId="77777777" w:rsidR="00C37A59" w:rsidRPr="00C11448" w:rsidRDefault="00C37A59" w:rsidP="00846D83">
            <w:pPr>
              <w:spacing w:before="40" w:after="40"/>
              <w:rPr>
                <w:rFonts w:eastAsia="Arial"/>
                <w:color w:val="000000" w:themeColor="text1"/>
                <w:szCs w:val="24"/>
              </w:rPr>
            </w:pPr>
            <w:r w:rsidRPr="00C11448">
              <w:rPr>
                <w:rFonts w:eastAsia="Arial"/>
                <w:color w:val="000000" w:themeColor="text1"/>
                <w:szCs w:val="24"/>
              </w:rPr>
              <w:t>LT119517219</w:t>
            </w:r>
          </w:p>
        </w:tc>
      </w:tr>
      <w:tr w:rsidR="00031210" w:rsidRPr="00C11448" w14:paraId="1458EC09" w14:textId="77777777" w:rsidTr="00846D83">
        <w:tc>
          <w:tcPr>
            <w:tcW w:w="2808" w:type="dxa"/>
            <w:vMerge/>
          </w:tcPr>
          <w:p w14:paraId="12D219A5" w14:textId="77777777" w:rsidR="00C37A59" w:rsidRPr="00C11448" w:rsidRDefault="00C37A59" w:rsidP="00846D83">
            <w:pPr>
              <w:rPr>
                <w:color w:val="000000" w:themeColor="text1"/>
                <w:kern w:val="2"/>
                <w:szCs w:val="24"/>
              </w:rPr>
            </w:pPr>
          </w:p>
        </w:tc>
        <w:tc>
          <w:tcPr>
            <w:tcW w:w="3240" w:type="dxa"/>
          </w:tcPr>
          <w:p w14:paraId="212E8D49" w14:textId="77777777" w:rsidR="00C37A59" w:rsidRPr="00C11448" w:rsidRDefault="00C37A59" w:rsidP="00846D83">
            <w:pPr>
              <w:rPr>
                <w:color w:val="000000" w:themeColor="text1"/>
                <w:kern w:val="2"/>
                <w:szCs w:val="24"/>
              </w:rPr>
            </w:pPr>
            <w:r w:rsidRPr="00C11448">
              <w:rPr>
                <w:color w:val="000000" w:themeColor="text1"/>
                <w:kern w:val="2"/>
                <w:szCs w:val="24"/>
              </w:rPr>
              <w:t>1.1.5. Atsiskaitomoji sąskaita</w:t>
            </w:r>
          </w:p>
        </w:tc>
        <w:tc>
          <w:tcPr>
            <w:tcW w:w="3510" w:type="dxa"/>
            <w:vAlign w:val="center"/>
          </w:tcPr>
          <w:p w14:paraId="11EEE1CB" w14:textId="77777777" w:rsidR="00C37A59" w:rsidRPr="00C11448" w:rsidRDefault="00C37A59" w:rsidP="00846D83">
            <w:pPr>
              <w:spacing w:before="40" w:after="40"/>
              <w:rPr>
                <w:rFonts w:eastAsia="Arial"/>
                <w:color w:val="000000" w:themeColor="text1"/>
                <w:szCs w:val="24"/>
              </w:rPr>
            </w:pPr>
            <w:r w:rsidRPr="00C11448">
              <w:rPr>
                <w:rFonts w:eastAsia="Arial"/>
                <w:color w:val="000000" w:themeColor="text1"/>
                <w:szCs w:val="24"/>
              </w:rPr>
              <w:t>LT32 7300 0100 0249 2574</w:t>
            </w:r>
          </w:p>
        </w:tc>
      </w:tr>
      <w:tr w:rsidR="00031210" w:rsidRPr="00C11448" w14:paraId="6FAC8B17" w14:textId="77777777" w:rsidTr="00846D83">
        <w:tc>
          <w:tcPr>
            <w:tcW w:w="2808" w:type="dxa"/>
            <w:vMerge/>
          </w:tcPr>
          <w:p w14:paraId="3263CD18" w14:textId="77777777" w:rsidR="00C37A59" w:rsidRPr="00C11448" w:rsidRDefault="00C37A59" w:rsidP="00846D83">
            <w:pPr>
              <w:rPr>
                <w:color w:val="000000" w:themeColor="text1"/>
                <w:kern w:val="2"/>
                <w:szCs w:val="24"/>
              </w:rPr>
            </w:pPr>
          </w:p>
        </w:tc>
        <w:tc>
          <w:tcPr>
            <w:tcW w:w="3240" w:type="dxa"/>
          </w:tcPr>
          <w:p w14:paraId="39BFD18F" w14:textId="77777777" w:rsidR="00C37A59" w:rsidRPr="00C11448" w:rsidRDefault="00C37A59" w:rsidP="00846D83">
            <w:pPr>
              <w:rPr>
                <w:color w:val="000000" w:themeColor="text1"/>
                <w:kern w:val="2"/>
                <w:szCs w:val="24"/>
              </w:rPr>
            </w:pPr>
            <w:r w:rsidRPr="00C11448">
              <w:rPr>
                <w:color w:val="000000" w:themeColor="text1"/>
                <w:kern w:val="2"/>
                <w:szCs w:val="24"/>
              </w:rPr>
              <w:t>1.1.6. Bankas, banko kodas</w:t>
            </w:r>
          </w:p>
        </w:tc>
        <w:tc>
          <w:tcPr>
            <w:tcW w:w="3510" w:type="dxa"/>
            <w:vAlign w:val="center"/>
          </w:tcPr>
          <w:p w14:paraId="0ED72B80" w14:textId="3E9637C3" w:rsidR="00C37A59" w:rsidRPr="00C11448" w:rsidRDefault="00112443" w:rsidP="00846D83">
            <w:pPr>
              <w:spacing w:before="40" w:after="40"/>
              <w:rPr>
                <w:rFonts w:eastAsia="Arial"/>
                <w:color w:val="000000" w:themeColor="text1"/>
                <w:szCs w:val="24"/>
              </w:rPr>
            </w:pPr>
            <w:r>
              <w:rPr>
                <w:color w:val="000000" w:themeColor="text1"/>
                <w:szCs w:val="24"/>
                <w:lang w:eastAsia="ko-KR"/>
              </w:rPr>
              <w:t>AB bankas Swedbank, 7300</w:t>
            </w:r>
          </w:p>
        </w:tc>
      </w:tr>
      <w:tr w:rsidR="00031210" w:rsidRPr="00C11448" w14:paraId="2D662D82" w14:textId="77777777" w:rsidTr="00846D83">
        <w:tc>
          <w:tcPr>
            <w:tcW w:w="2808" w:type="dxa"/>
            <w:vMerge/>
          </w:tcPr>
          <w:p w14:paraId="4960D708" w14:textId="77777777" w:rsidR="00C37A59" w:rsidRPr="00C11448" w:rsidRDefault="00C37A59" w:rsidP="00846D83">
            <w:pPr>
              <w:rPr>
                <w:color w:val="000000" w:themeColor="text1"/>
                <w:kern w:val="2"/>
                <w:szCs w:val="24"/>
              </w:rPr>
            </w:pPr>
          </w:p>
        </w:tc>
        <w:tc>
          <w:tcPr>
            <w:tcW w:w="3240" w:type="dxa"/>
          </w:tcPr>
          <w:p w14:paraId="23263A7B" w14:textId="77777777" w:rsidR="00C37A59" w:rsidRPr="00C11448" w:rsidRDefault="00C37A59" w:rsidP="00846D83">
            <w:pPr>
              <w:rPr>
                <w:color w:val="000000" w:themeColor="text1"/>
                <w:kern w:val="2"/>
                <w:szCs w:val="24"/>
              </w:rPr>
            </w:pPr>
            <w:r w:rsidRPr="00C11448">
              <w:rPr>
                <w:color w:val="000000" w:themeColor="text1"/>
                <w:kern w:val="2"/>
                <w:szCs w:val="24"/>
              </w:rPr>
              <w:t>1.1.7. Telefonas</w:t>
            </w:r>
          </w:p>
        </w:tc>
        <w:tc>
          <w:tcPr>
            <w:tcW w:w="3510" w:type="dxa"/>
            <w:vAlign w:val="center"/>
          </w:tcPr>
          <w:p w14:paraId="0C9E3BBB" w14:textId="77777777" w:rsidR="00C37A59" w:rsidRPr="00C11448" w:rsidRDefault="00C37A59" w:rsidP="00846D83">
            <w:pPr>
              <w:spacing w:before="40" w:after="40"/>
              <w:rPr>
                <w:rFonts w:eastAsia="Arial"/>
                <w:color w:val="000000" w:themeColor="text1"/>
                <w:szCs w:val="24"/>
              </w:rPr>
            </w:pPr>
            <w:r w:rsidRPr="00C11448">
              <w:rPr>
                <w:rFonts w:eastAsia="Arial"/>
                <w:color w:val="000000" w:themeColor="text1"/>
                <w:szCs w:val="24"/>
              </w:rPr>
              <w:t>+370 5 2714625</w:t>
            </w:r>
          </w:p>
        </w:tc>
      </w:tr>
      <w:tr w:rsidR="00031210" w:rsidRPr="00C11448" w14:paraId="2756C084" w14:textId="77777777" w:rsidTr="00846D83">
        <w:tc>
          <w:tcPr>
            <w:tcW w:w="2808" w:type="dxa"/>
            <w:vMerge/>
          </w:tcPr>
          <w:p w14:paraId="43EC8D06" w14:textId="77777777" w:rsidR="00C37A59" w:rsidRPr="00C11448" w:rsidRDefault="00C37A59" w:rsidP="00846D83">
            <w:pPr>
              <w:rPr>
                <w:color w:val="000000" w:themeColor="text1"/>
                <w:kern w:val="2"/>
                <w:szCs w:val="24"/>
              </w:rPr>
            </w:pPr>
          </w:p>
        </w:tc>
        <w:tc>
          <w:tcPr>
            <w:tcW w:w="3240" w:type="dxa"/>
          </w:tcPr>
          <w:p w14:paraId="64EAECE1" w14:textId="77777777" w:rsidR="00C37A59" w:rsidRPr="00C11448" w:rsidRDefault="00C37A59" w:rsidP="00846D83">
            <w:pPr>
              <w:rPr>
                <w:color w:val="000000" w:themeColor="text1"/>
                <w:kern w:val="2"/>
                <w:szCs w:val="24"/>
              </w:rPr>
            </w:pPr>
            <w:r w:rsidRPr="00C11448">
              <w:rPr>
                <w:color w:val="000000" w:themeColor="text1"/>
                <w:kern w:val="2"/>
                <w:szCs w:val="24"/>
              </w:rPr>
              <w:t>1.1.8. El. paštas</w:t>
            </w:r>
          </w:p>
        </w:tc>
        <w:tc>
          <w:tcPr>
            <w:tcW w:w="3510" w:type="dxa"/>
            <w:vAlign w:val="center"/>
          </w:tcPr>
          <w:p w14:paraId="238E5B71" w14:textId="77777777" w:rsidR="00C37A59" w:rsidRPr="00C11448" w:rsidRDefault="00C37A59" w:rsidP="00846D83">
            <w:pPr>
              <w:tabs>
                <w:tab w:val="left" w:pos="230"/>
              </w:tabs>
              <w:spacing w:before="40" w:after="40"/>
              <w:ind w:left="89" w:hanging="89"/>
              <w:rPr>
                <w:rFonts w:eastAsia="Arial"/>
                <w:color w:val="000000" w:themeColor="text1"/>
                <w:szCs w:val="24"/>
              </w:rPr>
            </w:pPr>
            <w:r w:rsidRPr="00C11448">
              <w:rPr>
                <w:rFonts w:eastAsia="Arial"/>
                <w:color w:val="000000" w:themeColor="text1"/>
                <w:szCs w:val="24"/>
              </w:rPr>
              <w:t xml:space="preserve">roffice@mruni.eu  </w:t>
            </w:r>
          </w:p>
        </w:tc>
      </w:tr>
      <w:tr w:rsidR="00031210" w:rsidRPr="00C11448" w14:paraId="6990D0B6" w14:textId="77777777" w:rsidTr="00846D83">
        <w:tc>
          <w:tcPr>
            <w:tcW w:w="2808" w:type="dxa"/>
            <w:vMerge/>
          </w:tcPr>
          <w:p w14:paraId="46243FD9" w14:textId="77777777" w:rsidR="00C37A59" w:rsidRPr="00C11448" w:rsidRDefault="00C37A59" w:rsidP="00846D83">
            <w:pPr>
              <w:rPr>
                <w:color w:val="000000" w:themeColor="text1"/>
                <w:kern w:val="2"/>
                <w:szCs w:val="24"/>
              </w:rPr>
            </w:pPr>
          </w:p>
        </w:tc>
        <w:tc>
          <w:tcPr>
            <w:tcW w:w="3240" w:type="dxa"/>
          </w:tcPr>
          <w:p w14:paraId="77B25500" w14:textId="77777777" w:rsidR="00C37A59" w:rsidRPr="00C11448" w:rsidRDefault="00C37A59" w:rsidP="00846D83">
            <w:pPr>
              <w:rPr>
                <w:color w:val="000000" w:themeColor="text1"/>
                <w:kern w:val="2"/>
                <w:szCs w:val="24"/>
              </w:rPr>
            </w:pPr>
            <w:r w:rsidRPr="00C11448">
              <w:rPr>
                <w:color w:val="000000" w:themeColor="text1"/>
                <w:kern w:val="2"/>
                <w:szCs w:val="24"/>
              </w:rPr>
              <w:t>1.1.9. Šalies atstovas</w:t>
            </w:r>
          </w:p>
        </w:tc>
        <w:tc>
          <w:tcPr>
            <w:tcW w:w="3510" w:type="dxa"/>
            <w:vAlign w:val="center"/>
          </w:tcPr>
          <w:p w14:paraId="0F73D3CB" w14:textId="080A08E4" w:rsidR="00C37A59" w:rsidRPr="00C61392" w:rsidRDefault="00FC1047" w:rsidP="00846D83">
            <w:pPr>
              <w:tabs>
                <w:tab w:val="left" w:pos="1019"/>
              </w:tabs>
              <w:spacing w:before="40" w:after="40"/>
              <w:rPr>
                <w:rFonts w:eastAsia="Arial"/>
                <w:color w:val="000000" w:themeColor="text1"/>
                <w:szCs w:val="24"/>
              </w:rPr>
            </w:pPr>
            <w:r w:rsidRPr="005F3E5C">
              <w:rPr>
                <w:bCs/>
                <w:sz w:val="22"/>
                <w:szCs w:val="22"/>
              </w:rPr>
              <w:t xml:space="preserve">atstovaujamas </w:t>
            </w:r>
            <w:proofErr w:type="spellStart"/>
            <w:r w:rsidRPr="005F3E5C">
              <w:rPr>
                <w:color w:val="000000"/>
                <w:sz w:val="22"/>
                <w:szCs w:val="22"/>
              </w:rPr>
              <w:t>vicerektorės</w:t>
            </w:r>
            <w:proofErr w:type="spellEnd"/>
            <w:r w:rsidRPr="005F3E5C">
              <w:rPr>
                <w:color w:val="000000"/>
                <w:sz w:val="22"/>
                <w:szCs w:val="22"/>
              </w:rPr>
              <w:t xml:space="preserve"> studijoms prof. dr. </w:t>
            </w:r>
            <w:r>
              <w:rPr>
                <w:color w:val="000000"/>
                <w:sz w:val="22"/>
                <w:szCs w:val="22"/>
              </w:rPr>
              <w:t>Natalijos Kaminskienės</w:t>
            </w:r>
          </w:p>
        </w:tc>
      </w:tr>
      <w:tr w:rsidR="00031210" w:rsidRPr="00C11448" w14:paraId="6ADFB9D6" w14:textId="77777777" w:rsidTr="00846D83">
        <w:tc>
          <w:tcPr>
            <w:tcW w:w="2808" w:type="dxa"/>
            <w:vMerge/>
          </w:tcPr>
          <w:p w14:paraId="73A3B845" w14:textId="77777777" w:rsidR="00C37A59" w:rsidRPr="00C11448" w:rsidRDefault="00C37A59" w:rsidP="00846D83">
            <w:pPr>
              <w:rPr>
                <w:color w:val="000000" w:themeColor="text1"/>
                <w:kern w:val="2"/>
                <w:szCs w:val="24"/>
              </w:rPr>
            </w:pPr>
          </w:p>
        </w:tc>
        <w:tc>
          <w:tcPr>
            <w:tcW w:w="3240" w:type="dxa"/>
          </w:tcPr>
          <w:p w14:paraId="6AE12D51" w14:textId="77777777" w:rsidR="00C37A59" w:rsidRPr="00C11448" w:rsidRDefault="00C37A59" w:rsidP="00846D83">
            <w:pPr>
              <w:rPr>
                <w:color w:val="000000" w:themeColor="text1"/>
                <w:kern w:val="2"/>
                <w:szCs w:val="24"/>
              </w:rPr>
            </w:pPr>
            <w:r w:rsidRPr="00C11448">
              <w:rPr>
                <w:color w:val="000000" w:themeColor="text1"/>
                <w:kern w:val="2"/>
                <w:szCs w:val="24"/>
              </w:rPr>
              <w:t>1.1.10. Atstovavimo pagrindas</w:t>
            </w:r>
          </w:p>
        </w:tc>
        <w:tc>
          <w:tcPr>
            <w:tcW w:w="3510" w:type="dxa"/>
          </w:tcPr>
          <w:p w14:paraId="5B947F2D" w14:textId="02FAA68B" w:rsidR="00C37A59" w:rsidRPr="00C61392" w:rsidRDefault="00C61392" w:rsidP="00112443">
            <w:pPr>
              <w:rPr>
                <w:color w:val="000000" w:themeColor="text1"/>
                <w:kern w:val="2"/>
                <w:szCs w:val="24"/>
              </w:rPr>
            </w:pPr>
            <w:r w:rsidRPr="00C61392">
              <w:rPr>
                <w:rFonts w:eastAsia="Arial Unicode MS"/>
                <w:bCs/>
                <w:szCs w:val="24"/>
              </w:rPr>
              <w:t>veikiantis pagal rektoriaus 2024 m. birželio 14 d. įsakymu Nr. 1I-120 nustatytus įgaliojimus</w:t>
            </w:r>
          </w:p>
        </w:tc>
      </w:tr>
      <w:tr w:rsidR="00031210" w:rsidRPr="00C11448" w14:paraId="17DAB520" w14:textId="77777777" w:rsidTr="00031210">
        <w:tc>
          <w:tcPr>
            <w:tcW w:w="2808" w:type="dxa"/>
            <w:vMerge w:val="restart"/>
          </w:tcPr>
          <w:p w14:paraId="23E93470" w14:textId="77777777" w:rsidR="00C37A59" w:rsidRPr="00C11448" w:rsidRDefault="00C37A59" w:rsidP="00846D83">
            <w:pPr>
              <w:rPr>
                <w:b/>
                <w:bCs/>
                <w:color w:val="000000" w:themeColor="text1"/>
                <w:kern w:val="2"/>
                <w:szCs w:val="24"/>
              </w:rPr>
            </w:pPr>
          </w:p>
          <w:p w14:paraId="448D8388" w14:textId="77777777" w:rsidR="00C37A59" w:rsidRPr="00C11448" w:rsidRDefault="00C37A59" w:rsidP="00846D83">
            <w:pPr>
              <w:rPr>
                <w:b/>
                <w:bCs/>
                <w:color w:val="000000" w:themeColor="text1"/>
                <w:kern w:val="2"/>
                <w:szCs w:val="24"/>
              </w:rPr>
            </w:pPr>
          </w:p>
          <w:p w14:paraId="03FBBFE4" w14:textId="77777777" w:rsidR="00C37A59" w:rsidRPr="00C11448" w:rsidRDefault="00C37A59" w:rsidP="00846D83">
            <w:pPr>
              <w:rPr>
                <w:b/>
                <w:bCs/>
                <w:color w:val="000000" w:themeColor="text1"/>
                <w:kern w:val="2"/>
                <w:szCs w:val="24"/>
              </w:rPr>
            </w:pPr>
          </w:p>
          <w:p w14:paraId="6BFD4C3E" w14:textId="77777777" w:rsidR="00C37A59" w:rsidRPr="00C11448" w:rsidRDefault="00C37A59" w:rsidP="00846D83">
            <w:pPr>
              <w:rPr>
                <w:b/>
                <w:bCs/>
                <w:color w:val="000000" w:themeColor="text1"/>
                <w:kern w:val="2"/>
                <w:szCs w:val="24"/>
              </w:rPr>
            </w:pPr>
            <w:r w:rsidRPr="00C11448">
              <w:rPr>
                <w:b/>
                <w:bCs/>
                <w:color w:val="000000" w:themeColor="text1"/>
                <w:kern w:val="2"/>
                <w:szCs w:val="24"/>
              </w:rPr>
              <w:t>1.2. Tiekėjas</w:t>
            </w:r>
          </w:p>
          <w:p w14:paraId="6F62CC20" w14:textId="77777777" w:rsidR="00C37A59" w:rsidRPr="00C11448" w:rsidRDefault="00C37A59" w:rsidP="00846D83">
            <w:pPr>
              <w:rPr>
                <w:b/>
                <w:bCs/>
                <w:color w:val="000000" w:themeColor="text1"/>
                <w:kern w:val="2"/>
                <w:szCs w:val="24"/>
              </w:rPr>
            </w:pPr>
          </w:p>
        </w:tc>
        <w:tc>
          <w:tcPr>
            <w:tcW w:w="3240" w:type="dxa"/>
            <w:shd w:val="clear" w:color="auto" w:fill="auto"/>
          </w:tcPr>
          <w:p w14:paraId="3C3DCD27" w14:textId="77777777" w:rsidR="00C37A59" w:rsidRPr="00C61392" w:rsidRDefault="00C37A59" w:rsidP="00846D83">
            <w:pPr>
              <w:rPr>
                <w:color w:val="000000" w:themeColor="text1"/>
                <w:kern w:val="2"/>
                <w:szCs w:val="24"/>
              </w:rPr>
            </w:pPr>
            <w:r w:rsidRPr="00C61392">
              <w:rPr>
                <w:color w:val="000000" w:themeColor="text1"/>
                <w:kern w:val="2"/>
                <w:szCs w:val="24"/>
              </w:rPr>
              <w:t>1.2.1. Pavadinimas</w:t>
            </w:r>
          </w:p>
        </w:tc>
        <w:tc>
          <w:tcPr>
            <w:tcW w:w="3510" w:type="dxa"/>
            <w:shd w:val="clear" w:color="auto" w:fill="auto"/>
          </w:tcPr>
          <w:p w14:paraId="29F42FCE" w14:textId="04EA460F" w:rsidR="00C37A59" w:rsidRPr="00031210" w:rsidRDefault="00C37A59" w:rsidP="00846D83">
            <w:pPr>
              <w:jc w:val="both"/>
              <w:rPr>
                <w:color w:val="000000" w:themeColor="text1"/>
                <w:kern w:val="2"/>
                <w:szCs w:val="24"/>
              </w:rPr>
            </w:pPr>
          </w:p>
        </w:tc>
      </w:tr>
      <w:tr w:rsidR="00031210" w:rsidRPr="00C11448" w14:paraId="5AE9F7DE" w14:textId="77777777" w:rsidTr="00031210">
        <w:tc>
          <w:tcPr>
            <w:tcW w:w="2808" w:type="dxa"/>
            <w:vMerge/>
          </w:tcPr>
          <w:p w14:paraId="3C634472" w14:textId="77777777" w:rsidR="00C37A59" w:rsidRPr="00C11448" w:rsidRDefault="00C37A59" w:rsidP="00846D83">
            <w:pPr>
              <w:rPr>
                <w:b/>
                <w:bCs/>
                <w:color w:val="000000" w:themeColor="text1"/>
                <w:kern w:val="2"/>
                <w:szCs w:val="24"/>
              </w:rPr>
            </w:pPr>
          </w:p>
        </w:tc>
        <w:tc>
          <w:tcPr>
            <w:tcW w:w="3240" w:type="dxa"/>
            <w:shd w:val="clear" w:color="auto" w:fill="auto"/>
          </w:tcPr>
          <w:p w14:paraId="4745AF9E" w14:textId="77777777" w:rsidR="00C37A59" w:rsidRPr="00C61392" w:rsidRDefault="00C37A59" w:rsidP="00846D83">
            <w:pPr>
              <w:rPr>
                <w:color w:val="000000" w:themeColor="text1"/>
                <w:kern w:val="2"/>
                <w:szCs w:val="24"/>
              </w:rPr>
            </w:pPr>
            <w:r w:rsidRPr="00C61392">
              <w:rPr>
                <w:color w:val="000000" w:themeColor="text1"/>
                <w:kern w:val="2"/>
                <w:szCs w:val="24"/>
              </w:rPr>
              <w:t>1.2.2. Juridinio asmens kodas</w:t>
            </w:r>
          </w:p>
        </w:tc>
        <w:tc>
          <w:tcPr>
            <w:tcW w:w="3510" w:type="dxa"/>
            <w:shd w:val="clear" w:color="auto" w:fill="auto"/>
          </w:tcPr>
          <w:p w14:paraId="576F10F2" w14:textId="2A8E5649" w:rsidR="00C37A59" w:rsidRPr="00031210" w:rsidRDefault="00C37A59" w:rsidP="00846D83">
            <w:pPr>
              <w:jc w:val="both"/>
              <w:rPr>
                <w:color w:val="000000" w:themeColor="text1"/>
                <w:kern w:val="2"/>
                <w:szCs w:val="24"/>
              </w:rPr>
            </w:pPr>
          </w:p>
        </w:tc>
      </w:tr>
      <w:tr w:rsidR="00031210" w:rsidRPr="00C11448" w14:paraId="2769A315" w14:textId="77777777" w:rsidTr="00031210">
        <w:tc>
          <w:tcPr>
            <w:tcW w:w="2808" w:type="dxa"/>
            <w:vMerge/>
          </w:tcPr>
          <w:p w14:paraId="5CD6E553" w14:textId="77777777" w:rsidR="00C37A59" w:rsidRPr="00C11448" w:rsidRDefault="00C37A59" w:rsidP="00846D83">
            <w:pPr>
              <w:rPr>
                <w:b/>
                <w:bCs/>
                <w:color w:val="000000" w:themeColor="text1"/>
                <w:kern w:val="2"/>
                <w:szCs w:val="24"/>
              </w:rPr>
            </w:pPr>
          </w:p>
        </w:tc>
        <w:tc>
          <w:tcPr>
            <w:tcW w:w="3240" w:type="dxa"/>
            <w:shd w:val="clear" w:color="auto" w:fill="auto"/>
          </w:tcPr>
          <w:p w14:paraId="3B288DA6" w14:textId="77777777" w:rsidR="00C37A59" w:rsidRPr="00C61392" w:rsidRDefault="00C37A59" w:rsidP="00846D83">
            <w:pPr>
              <w:rPr>
                <w:color w:val="000000" w:themeColor="text1"/>
                <w:kern w:val="2"/>
                <w:szCs w:val="24"/>
              </w:rPr>
            </w:pPr>
            <w:r w:rsidRPr="00C61392">
              <w:rPr>
                <w:color w:val="000000" w:themeColor="text1"/>
                <w:kern w:val="2"/>
                <w:szCs w:val="24"/>
              </w:rPr>
              <w:t>1.2.3. Adresas</w:t>
            </w:r>
          </w:p>
        </w:tc>
        <w:tc>
          <w:tcPr>
            <w:tcW w:w="3510" w:type="dxa"/>
            <w:shd w:val="clear" w:color="auto" w:fill="auto"/>
          </w:tcPr>
          <w:p w14:paraId="1DCEF3BF" w14:textId="31910823" w:rsidR="00C37A59" w:rsidRPr="00031210" w:rsidRDefault="00C37A59" w:rsidP="00846D83">
            <w:pPr>
              <w:jc w:val="both"/>
              <w:rPr>
                <w:color w:val="000000" w:themeColor="text1"/>
                <w:kern w:val="2"/>
                <w:szCs w:val="24"/>
              </w:rPr>
            </w:pPr>
          </w:p>
        </w:tc>
      </w:tr>
      <w:tr w:rsidR="00031210" w:rsidRPr="00C11448" w14:paraId="5BDA5182" w14:textId="77777777" w:rsidTr="00031210">
        <w:tc>
          <w:tcPr>
            <w:tcW w:w="2808" w:type="dxa"/>
            <w:vMerge/>
          </w:tcPr>
          <w:p w14:paraId="1AA2150D" w14:textId="77777777" w:rsidR="00C37A59" w:rsidRPr="00C11448" w:rsidRDefault="00C37A59" w:rsidP="00846D83">
            <w:pPr>
              <w:rPr>
                <w:b/>
                <w:bCs/>
                <w:color w:val="000000" w:themeColor="text1"/>
                <w:kern w:val="2"/>
                <w:szCs w:val="24"/>
              </w:rPr>
            </w:pPr>
          </w:p>
        </w:tc>
        <w:tc>
          <w:tcPr>
            <w:tcW w:w="3240" w:type="dxa"/>
            <w:shd w:val="clear" w:color="auto" w:fill="auto"/>
          </w:tcPr>
          <w:p w14:paraId="570E64F2" w14:textId="77777777" w:rsidR="00C37A59" w:rsidRPr="00C61392" w:rsidRDefault="00C37A59" w:rsidP="00846D83">
            <w:pPr>
              <w:rPr>
                <w:color w:val="000000" w:themeColor="text1"/>
                <w:kern w:val="2"/>
                <w:szCs w:val="24"/>
              </w:rPr>
            </w:pPr>
            <w:r w:rsidRPr="00C61392">
              <w:rPr>
                <w:color w:val="000000" w:themeColor="text1"/>
                <w:kern w:val="2"/>
                <w:szCs w:val="24"/>
              </w:rPr>
              <w:t>1.2.4. PVM mokėtojo kodas</w:t>
            </w:r>
          </w:p>
        </w:tc>
        <w:tc>
          <w:tcPr>
            <w:tcW w:w="3510" w:type="dxa"/>
            <w:shd w:val="clear" w:color="auto" w:fill="auto"/>
          </w:tcPr>
          <w:p w14:paraId="5E436DDB" w14:textId="23F1E37C" w:rsidR="00C37A59" w:rsidRPr="00031210" w:rsidRDefault="00C37A59" w:rsidP="00846D83">
            <w:pPr>
              <w:jc w:val="both"/>
              <w:rPr>
                <w:color w:val="000000" w:themeColor="text1"/>
                <w:kern w:val="2"/>
                <w:szCs w:val="24"/>
              </w:rPr>
            </w:pPr>
          </w:p>
        </w:tc>
      </w:tr>
      <w:tr w:rsidR="00031210" w:rsidRPr="00C11448" w14:paraId="46BE698C" w14:textId="77777777" w:rsidTr="00031210">
        <w:tc>
          <w:tcPr>
            <w:tcW w:w="2808" w:type="dxa"/>
            <w:vMerge/>
          </w:tcPr>
          <w:p w14:paraId="6175D818" w14:textId="77777777" w:rsidR="00C37A59" w:rsidRPr="00C11448" w:rsidRDefault="00C37A59" w:rsidP="00846D83">
            <w:pPr>
              <w:rPr>
                <w:b/>
                <w:bCs/>
                <w:color w:val="000000" w:themeColor="text1"/>
                <w:kern w:val="2"/>
                <w:szCs w:val="24"/>
              </w:rPr>
            </w:pPr>
          </w:p>
        </w:tc>
        <w:tc>
          <w:tcPr>
            <w:tcW w:w="3240" w:type="dxa"/>
            <w:shd w:val="clear" w:color="auto" w:fill="auto"/>
          </w:tcPr>
          <w:p w14:paraId="00EFF1D4" w14:textId="77777777" w:rsidR="00C37A59" w:rsidRPr="00C61392" w:rsidRDefault="00C37A59" w:rsidP="00846D83">
            <w:pPr>
              <w:rPr>
                <w:color w:val="000000" w:themeColor="text1"/>
                <w:kern w:val="2"/>
                <w:szCs w:val="24"/>
              </w:rPr>
            </w:pPr>
            <w:r w:rsidRPr="00C61392">
              <w:rPr>
                <w:color w:val="000000" w:themeColor="text1"/>
                <w:kern w:val="2"/>
                <w:szCs w:val="24"/>
              </w:rPr>
              <w:t>1.2.5. Atsiskaitomoji sąskaita</w:t>
            </w:r>
          </w:p>
        </w:tc>
        <w:tc>
          <w:tcPr>
            <w:tcW w:w="3510" w:type="dxa"/>
            <w:shd w:val="clear" w:color="auto" w:fill="auto"/>
          </w:tcPr>
          <w:p w14:paraId="101D1514" w14:textId="467954CA" w:rsidR="00C37A59" w:rsidRPr="00031210" w:rsidRDefault="00C37A59" w:rsidP="00846D83">
            <w:pPr>
              <w:jc w:val="both"/>
              <w:rPr>
                <w:color w:val="000000" w:themeColor="text1"/>
                <w:kern w:val="2"/>
                <w:szCs w:val="24"/>
              </w:rPr>
            </w:pPr>
          </w:p>
        </w:tc>
      </w:tr>
      <w:tr w:rsidR="00031210" w:rsidRPr="00C11448" w14:paraId="16623B57" w14:textId="77777777" w:rsidTr="00031210">
        <w:tc>
          <w:tcPr>
            <w:tcW w:w="2808" w:type="dxa"/>
            <w:vMerge/>
          </w:tcPr>
          <w:p w14:paraId="11E3F791" w14:textId="77777777" w:rsidR="00C37A59" w:rsidRPr="00C11448" w:rsidRDefault="00C37A59" w:rsidP="00846D83">
            <w:pPr>
              <w:rPr>
                <w:b/>
                <w:bCs/>
                <w:color w:val="000000" w:themeColor="text1"/>
                <w:kern w:val="2"/>
                <w:szCs w:val="24"/>
              </w:rPr>
            </w:pPr>
          </w:p>
        </w:tc>
        <w:tc>
          <w:tcPr>
            <w:tcW w:w="3240" w:type="dxa"/>
            <w:shd w:val="clear" w:color="auto" w:fill="auto"/>
          </w:tcPr>
          <w:p w14:paraId="719D2D6B" w14:textId="77777777" w:rsidR="00C37A59" w:rsidRPr="00C61392" w:rsidRDefault="00C37A59" w:rsidP="00846D83">
            <w:pPr>
              <w:rPr>
                <w:color w:val="000000" w:themeColor="text1"/>
                <w:kern w:val="2"/>
                <w:szCs w:val="24"/>
              </w:rPr>
            </w:pPr>
            <w:r w:rsidRPr="00C61392">
              <w:rPr>
                <w:color w:val="000000" w:themeColor="text1"/>
                <w:kern w:val="2"/>
                <w:szCs w:val="24"/>
              </w:rPr>
              <w:t>1.2.6. Bankas, banko kodas</w:t>
            </w:r>
          </w:p>
        </w:tc>
        <w:tc>
          <w:tcPr>
            <w:tcW w:w="3510" w:type="dxa"/>
            <w:shd w:val="clear" w:color="auto" w:fill="auto"/>
          </w:tcPr>
          <w:p w14:paraId="35E46778" w14:textId="37B69FB3" w:rsidR="00C37A59" w:rsidRPr="00031210" w:rsidRDefault="00C37A59" w:rsidP="00846D83">
            <w:pPr>
              <w:jc w:val="both"/>
              <w:rPr>
                <w:color w:val="000000" w:themeColor="text1"/>
                <w:kern w:val="2"/>
                <w:szCs w:val="24"/>
              </w:rPr>
            </w:pPr>
          </w:p>
        </w:tc>
      </w:tr>
      <w:tr w:rsidR="00031210" w:rsidRPr="00C11448" w14:paraId="591E5D3A" w14:textId="77777777" w:rsidTr="00031210">
        <w:tc>
          <w:tcPr>
            <w:tcW w:w="2808" w:type="dxa"/>
            <w:vMerge/>
          </w:tcPr>
          <w:p w14:paraId="518B3CCA" w14:textId="77777777" w:rsidR="00C37A59" w:rsidRPr="00C11448" w:rsidRDefault="00C37A59" w:rsidP="00846D83">
            <w:pPr>
              <w:rPr>
                <w:b/>
                <w:bCs/>
                <w:color w:val="000000" w:themeColor="text1"/>
                <w:kern w:val="2"/>
                <w:szCs w:val="24"/>
              </w:rPr>
            </w:pPr>
          </w:p>
        </w:tc>
        <w:tc>
          <w:tcPr>
            <w:tcW w:w="3240" w:type="dxa"/>
            <w:shd w:val="clear" w:color="auto" w:fill="auto"/>
          </w:tcPr>
          <w:p w14:paraId="65A7F676" w14:textId="77777777" w:rsidR="00C37A59" w:rsidRPr="00C61392" w:rsidRDefault="00C37A59" w:rsidP="00846D83">
            <w:pPr>
              <w:rPr>
                <w:color w:val="000000" w:themeColor="text1"/>
                <w:kern w:val="2"/>
                <w:szCs w:val="24"/>
              </w:rPr>
            </w:pPr>
            <w:r w:rsidRPr="00C61392">
              <w:rPr>
                <w:color w:val="000000" w:themeColor="text1"/>
                <w:kern w:val="2"/>
                <w:szCs w:val="24"/>
              </w:rPr>
              <w:t>1.2.7. Telefonas</w:t>
            </w:r>
          </w:p>
        </w:tc>
        <w:tc>
          <w:tcPr>
            <w:tcW w:w="3510" w:type="dxa"/>
            <w:shd w:val="clear" w:color="auto" w:fill="auto"/>
          </w:tcPr>
          <w:p w14:paraId="77A6E7FA" w14:textId="74197974" w:rsidR="00C37A59" w:rsidRPr="00031210" w:rsidRDefault="00C37A59" w:rsidP="00846D83">
            <w:pPr>
              <w:jc w:val="both"/>
              <w:rPr>
                <w:color w:val="000000" w:themeColor="text1"/>
                <w:kern w:val="2"/>
                <w:szCs w:val="24"/>
              </w:rPr>
            </w:pPr>
          </w:p>
        </w:tc>
      </w:tr>
      <w:tr w:rsidR="00031210" w:rsidRPr="00C11448" w14:paraId="4A6EF800" w14:textId="77777777" w:rsidTr="00031210">
        <w:tc>
          <w:tcPr>
            <w:tcW w:w="2808" w:type="dxa"/>
            <w:vMerge/>
          </w:tcPr>
          <w:p w14:paraId="7CEB5A33" w14:textId="77777777" w:rsidR="00C37A59" w:rsidRPr="00C11448" w:rsidRDefault="00C37A59" w:rsidP="00846D83">
            <w:pPr>
              <w:rPr>
                <w:b/>
                <w:bCs/>
                <w:color w:val="000000" w:themeColor="text1"/>
                <w:kern w:val="2"/>
                <w:szCs w:val="24"/>
              </w:rPr>
            </w:pPr>
          </w:p>
        </w:tc>
        <w:tc>
          <w:tcPr>
            <w:tcW w:w="3240" w:type="dxa"/>
            <w:shd w:val="clear" w:color="auto" w:fill="auto"/>
          </w:tcPr>
          <w:p w14:paraId="6BF05873" w14:textId="77777777" w:rsidR="00C37A59" w:rsidRPr="00C61392" w:rsidRDefault="00C37A59" w:rsidP="00846D83">
            <w:pPr>
              <w:rPr>
                <w:color w:val="000000" w:themeColor="text1"/>
                <w:kern w:val="2"/>
                <w:szCs w:val="24"/>
              </w:rPr>
            </w:pPr>
            <w:r w:rsidRPr="00C61392">
              <w:rPr>
                <w:color w:val="000000" w:themeColor="text1"/>
                <w:kern w:val="2"/>
                <w:szCs w:val="24"/>
              </w:rPr>
              <w:t>1.2.8. El. paštas</w:t>
            </w:r>
          </w:p>
        </w:tc>
        <w:tc>
          <w:tcPr>
            <w:tcW w:w="3510" w:type="dxa"/>
            <w:shd w:val="clear" w:color="auto" w:fill="auto"/>
          </w:tcPr>
          <w:p w14:paraId="7E7E32C7" w14:textId="105558C5" w:rsidR="00C37A59" w:rsidRPr="00031210" w:rsidRDefault="00C37A59" w:rsidP="00846D83">
            <w:pPr>
              <w:jc w:val="both"/>
              <w:rPr>
                <w:color w:val="000000" w:themeColor="text1"/>
                <w:kern w:val="2"/>
                <w:szCs w:val="24"/>
                <w:lang w:val="en-US"/>
              </w:rPr>
            </w:pPr>
          </w:p>
        </w:tc>
      </w:tr>
      <w:tr w:rsidR="00031210" w:rsidRPr="00C11448" w14:paraId="39816172" w14:textId="77777777" w:rsidTr="00031210">
        <w:tc>
          <w:tcPr>
            <w:tcW w:w="2808" w:type="dxa"/>
            <w:vMerge/>
          </w:tcPr>
          <w:p w14:paraId="1E2CEDA5" w14:textId="77777777" w:rsidR="00C37A59" w:rsidRPr="00C11448" w:rsidRDefault="00C37A59" w:rsidP="00846D83">
            <w:pPr>
              <w:rPr>
                <w:b/>
                <w:bCs/>
                <w:color w:val="000000" w:themeColor="text1"/>
                <w:kern w:val="2"/>
                <w:szCs w:val="24"/>
              </w:rPr>
            </w:pPr>
          </w:p>
        </w:tc>
        <w:tc>
          <w:tcPr>
            <w:tcW w:w="3240" w:type="dxa"/>
            <w:shd w:val="clear" w:color="auto" w:fill="auto"/>
          </w:tcPr>
          <w:p w14:paraId="3CA59E05" w14:textId="77777777" w:rsidR="00C37A59" w:rsidRPr="00C61392" w:rsidRDefault="00C37A59" w:rsidP="00846D83">
            <w:pPr>
              <w:rPr>
                <w:color w:val="000000" w:themeColor="text1"/>
                <w:kern w:val="2"/>
                <w:szCs w:val="24"/>
              </w:rPr>
            </w:pPr>
            <w:r w:rsidRPr="00C61392">
              <w:rPr>
                <w:color w:val="000000" w:themeColor="text1"/>
                <w:kern w:val="2"/>
                <w:szCs w:val="24"/>
              </w:rPr>
              <w:t>1.2.9. Šalies atstovas</w:t>
            </w:r>
          </w:p>
        </w:tc>
        <w:tc>
          <w:tcPr>
            <w:tcW w:w="3510" w:type="dxa"/>
            <w:shd w:val="clear" w:color="auto" w:fill="auto"/>
          </w:tcPr>
          <w:p w14:paraId="38ABFFCE" w14:textId="353B3A56" w:rsidR="00C37A59" w:rsidRPr="00031210" w:rsidRDefault="00C37A59" w:rsidP="00846D83">
            <w:pPr>
              <w:jc w:val="both"/>
              <w:rPr>
                <w:color w:val="000000" w:themeColor="text1"/>
                <w:kern w:val="2"/>
                <w:szCs w:val="24"/>
              </w:rPr>
            </w:pPr>
          </w:p>
        </w:tc>
      </w:tr>
      <w:tr w:rsidR="00031210" w:rsidRPr="00C11448" w14:paraId="2153896D" w14:textId="77777777" w:rsidTr="00031210">
        <w:trPr>
          <w:trHeight w:val="60"/>
        </w:trPr>
        <w:tc>
          <w:tcPr>
            <w:tcW w:w="2808" w:type="dxa"/>
            <w:vMerge/>
          </w:tcPr>
          <w:p w14:paraId="33842390" w14:textId="77777777" w:rsidR="00C37A59" w:rsidRPr="00C11448" w:rsidRDefault="00C37A59" w:rsidP="00846D83">
            <w:pPr>
              <w:rPr>
                <w:b/>
                <w:bCs/>
                <w:color w:val="000000" w:themeColor="text1"/>
                <w:kern w:val="2"/>
                <w:szCs w:val="24"/>
              </w:rPr>
            </w:pPr>
          </w:p>
        </w:tc>
        <w:tc>
          <w:tcPr>
            <w:tcW w:w="3240" w:type="dxa"/>
            <w:shd w:val="clear" w:color="auto" w:fill="auto"/>
          </w:tcPr>
          <w:p w14:paraId="6F551A49" w14:textId="77777777" w:rsidR="00C37A59" w:rsidRPr="00C61392" w:rsidRDefault="00C37A59" w:rsidP="00846D83">
            <w:pPr>
              <w:rPr>
                <w:color w:val="000000" w:themeColor="text1"/>
                <w:kern w:val="2"/>
                <w:szCs w:val="24"/>
              </w:rPr>
            </w:pPr>
            <w:r w:rsidRPr="00C61392">
              <w:rPr>
                <w:color w:val="000000" w:themeColor="text1"/>
                <w:kern w:val="2"/>
                <w:szCs w:val="24"/>
              </w:rPr>
              <w:t>1.2.10. Atstovavimo pagrindas</w:t>
            </w:r>
          </w:p>
        </w:tc>
        <w:tc>
          <w:tcPr>
            <w:tcW w:w="3510" w:type="dxa"/>
            <w:shd w:val="clear" w:color="auto" w:fill="auto"/>
          </w:tcPr>
          <w:p w14:paraId="2EDE4D98" w14:textId="3C39B4A2" w:rsidR="00C37A59" w:rsidRPr="00031210" w:rsidRDefault="00C37A59" w:rsidP="00846D83">
            <w:pPr>
              <w:jc w:val="both"/>
              <w:rPr>
                <w:color w:val="000000" w:themeColor="text1"/>
                <w:kern w:val="2"/>
                <w:szCs w:val="24"/>
              </w:rPr>
            </w:pPr>
          </w:p>
        </w:tc>
      </w:tr>
    </w:tbl>
    <w:p w14:paraId="1CCBDFD5" w14:textId="77777777" w:rsidR="00C37A59" w:rsidRPr="00C11448" w:rsidRDefault="00C37A59" w:rsidP="00C37A59">
      <w:pPr>
        <w:jc w:val="both"/>
        <w:rPr>
          <w:color w:val="000000" w:themeColor="text1"/>
          <w:szCs w:val="24"/>
        </w:rPr>
      </w:pPr>
    </w:p>
    <w:p w14:paraId="5456C1EC" w14:textId="77777777" w:rsidR="00C37A59" w:rsidRPr="00C11448" w:rsidRDefault="00C37A59" w:rsidP="00C37A59">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C11448" w:rsidRPr="00C11448" w14:paraId="6A765A06" w14:textId="77777777" w:rsidTr="00846D83">
        <w:trPr>
          <w:trHeight w:val="300"/>
        </w:trPr>
        <w:tc>
          <w:tcPr>
            <w:tcW w:w="9535" w:type="dxa"/>
            <w:gridSpan w:val="3"/>
          </w:tcPr>
          <w:p w14:paraId="1F5A68E2" w14:textId="77777777" w:rsidR="00C37A59" w:rsidRPr="00C11448" w:rsidRDefault="00C37A59" w:rsidP="00846D83">
            <w:pPr>
              <w:jc w:val="center"/>
              <w:rPr>
                <w:b/>
                <w:bCs/>
                <w:color w:val="000000" w:themeColor="text1"/>
                <w:kern w:val="2"/>
                <w:szCs w:val="24"/>
              </w:rPr>
            </w:pPr>
            <w:r w:rsidRPr="00C11448">
              <w:rPr>
                <w:b/>
                <w:bCs/>
                <w:color w:val="000000" w:themeColor="text1"/>
                <w:kern w:val="2"/>
                <w:szCs w:val="24"/>
              </w:rPr>
              <w:t>2. ATSAKINGI ASMENYS</w:t>
            </w:r>
          </w:p>
        </w:tc>
      </w:tr>
      <w:tr w:rsidR="00C11448" w:rsidRPr="00C11448" w14:paraId="393E7CB5" w14:textId="77777777" w:rsidTr="00846D83">
        <w:trPr>
          <w:trHeight w:val="300"/>
        </w:trPr>
        <w:tc>
          <w:tcPr>
            <w:tcW w:w="2704" w:type="dxa"/>
          </w:tcPr>
          <w:p w14:paraId="596893A9" w14:textId="232DA0D1" w:rsidR="00C37A59" w:rsidRPr="00C11448" w:rsidRDefault="00C37A59" w:rsidP="00846D83">
            <w:pPr>
              <w:rPr>
                <w:b/>
                <w:bCs/>
                <w:color w:val="000000" w:themeColor="text1"/>
                <w:kern w:val="2"/>
                <w:szCs w:val="24"/>
              </w:rPr>
            </w:pPr>
            <w:r w:rsidRPr="00C11448">
              <w:rPr>
                <w:b/>
                <w:bCs/>
                <w:color w:val="000000" w:themeColor="text1"/>
                <w:kern w:val="2"/>
                <w:szCs w:val="24"/>
              </w:rPr>
              <w:t>2.1. Pirkėjo kontaktiniai asmenys, atsakingi už Sutarties vykdymą, Prekių priėmimą, Sąskaitų per informacinę sistemą „</w:t>
            </w:r>
            <w:r w:rsidR="005676D6">
              <w:rPr>
                <w:b/>
                <w:bCs/>
                <w:color w:val="000000" w:themeColor="text1"/>
                <w:kern w:val="2"/>
                <w:szCs w:val="24"/>
              </w:rPr>
              <w:t>SABIS</w:t>
            </w:r>
            <w:r w:rsidRPr="00C11448">
              <w:rPr>
                <w:b/>
                <w:bCs/>
                <w:color w:val="000000" w:themeColor="text1"/>
                <w:kern w:val="2"/>
                <w:szCs w:val="24"/>
              </w:rPr>
              <w:t>“ priėmimą</w:t>
            </w:r>
          </w:p>
        </w:tc>
        <w:tc>
          <w:tcPr>
            <w:tcW w:w="6831" w:type="dxa"/>
            <w:gridSpan w:val="2"/>
          </w:tcPr>
          <w:p w14:paraId="1BF5A16C" w14:textId="3DDB01D9" w:rsidR="00BF1A6D" w:rsidRPr="00C11448" w:rsidRDefault="00BF1A6D" w:rsidP="00031210">
            <w:pPr>
              <w:tabs>
                <w:tab w:val="left" w:pos="2028"/>
              </w:tabs>
              <w:rPr>
                <w:color w:val="000000" w:themeColor="text1"/>
                <w:szCs w:val="24"/>
              </w:rPr>
            </w:pPr>
          </w:p>
        </w:tc>
      </w:tr>
      <w:tr w:rsidR="00C11448" w:rsidRPr="00C11448" w14:paraId="168A88A1" w14:textId="77777777" w:rsidTr="00031210">
        <w:trPr>
          <w:trHeight w:val="300"/>
        </w:trPr>
        <w:tc>
          <w:tcPr>
            <w:tcW w:w="2704" w:type="dxa"/>
            <w:shd w:val="clear" w:color="auto" w:fill="auto"/>
          </w:tcPr>
          <w:p w14:paraId="2D4308BE" w14:textId="77777777" w:rsidR="00C37A59" w:rsidRPr="00C11448" w:rsidRDefault="00C37A59" w:rsidP="00846D83">
            <w:pPr>
              <w:rPr>
                <w:b/>
                <w:bCs/>
                <w:color w:val="000000" w:themeColor="text1"/>
                <w:kern w:val="2"/>
                <w:szCs w:val="24"/>
              </w:rPr>
            </w:pPr>
            <w:r w:rsidRPr="00C61392">
              <w:rPr>
                <w:b/>
                <w:bCs/>
                <w:color w:val="000000" w:themeColor="text1"/>
                <w:kern w:val="2"/>
                <w:szCs w:val="24"/>
              </w:rPr>
              <w:t>2.2. Tiekėjo kontaktiniai asmenys, atsakingi už Sutarties vykdymą</w:t>
            </w:r>
          </w:p>
        </w:tc>
        <w:tc>
          <w:tcPr>
            <w:tcW w:w="6831" w:type="dxa"/>
            <w:gridSpan w:val="2"/>
          </w:tcPr>
          <w:p w14:paraId="7FB32475" w14:textId="77777777" w:rsidR="00C37A59" w:rsidRPr="00C11448" w:rsidRDefault="00C37A59" w:rsidP="00846D83">
            <w:pPr>
              <w:rPr>
                <w:color w:val="000000" w:themeColor="text1"/>
                <w:kern w:val="2"/>
                <w:szCs w:val="24"/>
              </w:rPr>
            </w:pPr>
          </w:p>
        </w:tc>
      </w:tr>
      <w:tr w:rsidR="00C11448" w:rsidRPr="00C11448" w14:paraId="60B23D29" w14:textId="77777777" w:rsidTr="00846D83">
        <w:trPr>
          <w:trHeight w:val="300"/>
        </w:trPr>
        <w:tc>
          <w:tcPr>
            <w:tcW w:w="9535" w:type="dxa"/>
            <w:gridSpan w:val="3"/>
          </w:tcPr>
          <w:p w14:paraId="5BA84029" w14:textId="77777777" w:rsidR="00C37A59" w:rsidRPr="00C11448" w:rsidRDefault="00C37A59" w:rsidP="00846D83">
            <w:pPr>
              <w:jc w:val="center"/>
              <w:rPr>
                <w:b/>
                <w:bCs/>
                <w:color w:val="000000" w:themeColor="text1"/>
                <w:kern w:val="2"/>
                <w:szCs w:val="24"/>
              </w:rPr>
            </w:pPr>
            <w:r w:rsidRPr="00C11448">
              <w:rPr>
                <w:b/>
                <w:bCs/>
                <w:color w:val="000000" w:themeColor="text1"/>
                <w:kern w:val="2"/>
                <w:szCs w:val="24"/>
              </w:rPr>
              <w:t>3. SUTARTIES DALYKAS</w:t>
            </w:r>
          </w:p>
        </w:tc>
      </w:tr>
      <w:tr w:rsidR="00C11448" w:rsidRPr="00C11448" w14:paraId="13657F70" w14:textId="77777777" w:rsidTr="00846D83">
        <w:trPr>
          <w:trHeight w:val="300"/>
        </w:trPr>
        <w:tc>
          <w:tcPr>
            <w:tcW w:w="2704" w:type="dxa"/>
          </w:tcPr>
          <w:p w14:paraId="30E126B0" w14:textId="77777777" w:rsidR="00C37A59" w:rsidRPr="00C11448" w:rsidRDefault="00C37A59" w:rsidP="00846D83">
            <w:pPr>
              <w:rPr>
                <w:b/>
                <w:bCs/>
                <w:color w:val="000000" w:themeColor="text1"/>
                <w:kern w:val="2"/>
                <w:szCs w:val="24"/>
              </w:rPr>
            </w:pPr>
            <w:r w:rsidRPr="00C11448">
              <w:rPr>
                <w:b/>
                <w:bCs/>
                <w:color w:val="000000" w:themeColor="text1"/>
                <w:kern w:val="2"/>
                <w:szCs w:val="24"/>
              </w:rPr>
              <w:t xml:space="preserve">3.1. Sutarties dalykas </w:t>
            </w:r>
          </w:p>
        </w:tc>
        <w:tc>
          <w:tcPr>
            <w:tcW w:w="6831" w:type="dxa"/>
            <w:gridSpan w:val="2"/>
          </w:tcPr>
          <w:p w14:paraId="4895EAC7" w14:textId="6B103D63" w:rsidR="00975ACC" w:rsidRPr="00C61392" w:rsidRDefault="00C37A59" w:rsidP="00975ACC">
            <w:pPr>
              <w:jc w:val="both"/>
              <w:rPr>
                <w:color w:val="000000" w:themeColor="text1"/>
                <w:kern w:val="2"/>
                <w:szCs w:val="24"/>
              </w:rPr>
            </w:pPr>
            <w:r w:rsidRPr="00C61392">
              <w:rPr>
                <w:color w:val="000000" w:themeColor="text1"/>
                <w:kern w:val="2"/>
                <w:szCs w:val="24"/>
              </w:rPr>
              <w:t xml:space="preserve">Tiekėjas įsipareigoja Sutartyje numatytomis sąlygomis </w:t>
            </w:r>
            <w:r w:rsidR="000B7976">
              <w:rPr>
                <w:color w:val="000000" w:themeColor="text1"/>
                <w:kern w:val="2"/>
                <w:szCs w:val="24"/>
              </w:rPr>
              <w:t>tiekti</w:t>
            </w:r>
            <w:r w:rsidR="00C10467">
              <w:rPr>
                <w:color w:val="000000" w:themeColor="text1"/>
                <w:kern w:val="2"/>
                <w:szCs w:val="24"/>
              </w:rPr>
              <w:t xml:space="preserve"> </w:t>
            </w:r>
            <w:r w:rsidR="00C82735">
              <w:rPr>
                <w:rStyle w:val="dlx-ws-normal"/>
              </w:rPr>
              <w:t>uniformas studentams</w:t>
            </w:r>
            <w:r w:rsidRPr="00C61392">
              <w:rPr>
                <w:color w:val="000000" w:themeColor="text1"/>
                <w:kern w:val="2"/>
                <w:szCs w:val="24"/>
              </w:rPr>
              <w:t>(toliau – Prekės).</w:t>
            </w:r>
            <w:r w:rsidR="007156D4" w:rsidRPr="00C61392">
              <w:rPr>
                <w:color w:val="000000" w:themeColor="text1"/>
                <w:kern w:val="2"/>
                <w:szCs w:val="24"/>
              </w:rPr>
              <w:t xml:space="preserve"> </w:t>
            </w:r>
          </w:p>
          <w:p w14:paraId="3A5CC104" w14:textId="6C35654A" w:rsidR="00C37A59" w:rsidRPr="00C61392" w:rsidRDefault="00C37A59" w:rsidP="00C82735">
            <w:pPr>
              <w:jc w:val="both"/>
              <w:rPr>
                <w:color w:val="000000" w:themeColor="text1"/>
                <w:kern w:val="2"/>
                <w:szCs w:val="24"/>
              </w:rPr>
            </w:pPr>
          </w:p>
        </w:tc>
      </w:tr>
      <w:tr w:rsidR="00C11448" w:rsidRPr="00C11448" w14:paraId="1BA22772" w14:textId="77777777" w:rsidTr="00846D83">
        <w:trPr>
          <w:trHeight w:val="300"/>
        </w:trPr>
        <w:tc>
          <w:tcPr>
            <w:tcW w:w="2704" w:type="dxa"/>
          </w:tcPr>
          <w:p w14:paraId="37D69C04" w14:textId="77777777" w:rsidR="00C37A59" w:rsidRPr="00C11448" w:rsidRDefault="00C37A59" w:rsidP="00846D83">
            <w:pPr>
              <w:rPr>
                <w:b/>
                <w:bCs/>
                <w:color w:val="000000" w:themeColor="text1"/>
                <w:kern w:val="2"/>
                <w:szCs w:val="24"/>
              </w:rPr>
            </w:pPr>
            <w:r w:rsidRPr="00C11448">
              <w:rPr>
                <w:b/>
                <w:bCs/>
                <w:color w:val="000000" w:themeColor="text1"/>
                <w:kern w:val="2"/>
                <w:szCs w:val="24"/>
              </w:rPr>
              <w:t>3.2. Pirkimo numeris</w:t>
            </w:r>
          </w:p>
        </w:tc>
        <w:tc>
          <w:tcPr>
            <w:tcW w:w="6831" w:type="dxa"/>
            <w:gridSpan w:val="2"/>
          </w:tcPr>
          <w:p w14:paraId="3F2C255D" w14:textId="77777777" w:rsidR="00C37A59" w:rsidRPr="00C11448" w:rsidRDefault="00C37A59" w:rsidP="00846D83">
            <w:pPr>
              <w:rPr>
                <w:color w:val="000000" w:themeColor="text1"/>
                <w:kern w:val="2"/>
                <w:szCs w:val="24"/>
              </w:rPr>
            </w:pPr>
          </w:p>
        </w:tc>
      </w:tr>
      <w:tr w:rsidR="00C11448" w:rsidRPr="00C11448" w14:paraId="2816D315" w14:textId="77777777" w:rsidTr="00846D83">
        <w:trPr>
          <w:trHeight w:val="300"/>
        </w:trPr>
        <w:tc>
          <w:tcPr>
            <w:tcW w:w="2704" w:type="dxa"/>
          </w:tcPr>
          <w:p w14:paraId="36CFFEE8" w14:textId="77777777" w:rsidR="00C37A59" w:rsidRPr="00C11448" w:rsidRDefault="00C37A59" w:rsidP="00846D83">
            <w:pPr>
              <w:rPr>
                <w:b/>
                <w:bCs/>
                <w:color w:val="000000" w:themeColor="text1"/>
                <w:kern w:val="2"/>
                <w:szCs w:val="24"/>
              </w:rPr>
            </w:pPr>
            <w:r w:rsidRPr="00C11448">
              <w:rPr>
                <w:b/>
                <w:bCs/>
                <w:color w:val="000000" w:themeColor="text1"/>
                <w:kern w:val="2"/>
                <w:szCs w:val="24"/>
              </w:rPr>
              <w:t>3.3. Informacija apie Europos Sąjungos lėšomis finansuojamą projektą arba kitą projektą</w:t>
            </w:r>
          </w:p>
        </w:tc>
        <w:tc>
          <w:tcPr>
            <w:tcW w:w="6831" w:type="dxa"/>
            <w:gridSpan w:val="2"/>
          </w:tcPr>
          <w:p w14:paraId="78852CDB" w14:textId="77777777" w:rsidR="00C37A59" w:rsidRPr="00C11448" w:rsidRDefault="00C37A59" w:rsidP="000B7976">
            <w:pPr>
              <w:rPr>
                <w:color w:val="000000" w:themeColor="text1"/>
                <w:kern w:val="2"/>
                <w:szCs w:val="24"/>
              </w:rPr>
            </w:pPr>
          </w:p>
        </w:tc>
      </w:tr>
      <w:tr w:rsidR="00C11448" w:rsidRPr="00C11448" w14:paraId="0EAF2FF6" w14:textId="77777777" w:rsidTr="00846D83">
        <w:trPr>
          <w:trHeight w:val="300"/>
        </w:trPr>
        <w:tc>
          <w:tcPr>
            <w:tcW w:w="9535" w:type="dxa"/>
            <w:gridSpan w:val="3"/>
          </w:tcPr>
          <w:p w14:paraId="0EAC9A7C" w14:textId="77777777" w:rsidR="00C37A59" w:rsidRPr="00C11448" w:rsidRDefault="00C37A59" w:rsidP="00846D83">
            <w:pPr>
              <w:jc w:val="center"/>
              <w:rPr>
                <w:b/>
                <w:bCs/>
                <w:color w:val="000000" w:themeColor="text1"/>
                <w:kern w:val="2"/>
                <w:szCs w:val="24"/>
              </w:rPr>
            </w:pPr>
            <w:r w:rsidRPr="00C11448">
              <w:rPr>
                <w:b/>
                <w:bCs/>
                <w:color w:val="000000" w:themeColor="text1"/>
                <w:kern w:val="2"/>
                <w:szCs w:val="24"/>
              </w:rPr>
              <w:t>4. PREKIŲ PRISTATYMO TERMINAI IR PREKIŲ PERDAVIMO - PRIĖMIMO TVARKA</w:t>
            </w:r>
          </w:p>
        </w:tc>
      </w:tr>
      <w:tr w:rsidR="00C11448" w:rsidRPr="00C11448" w14:paraId="1B186112" w14:textId="77777777" w:rsidTr="00846D83">
        <w:trPr>
          <w:trHeight w:val="300"/>
        </w:trPr>
        <w:tc>
          <w:tcPr>
            <w:tcW w:w="2704" w:type="dxa"/>
          </w:tcPr>
          <w:p w14:paraId="71CFAA95" w14:textId="2FE0D8FC" w:rsidR="00C37A59" w:rsidRPr="00C11448" w:rsidRDefault="00C37A59" w:rsidP="00846D83">
            <w:pPr>
              <w:rPr>
                <w:b/>
                <w:bCs/>
                <w:color w:val="000000" w:themeColor="text1"/>
                <w:kern w:val="2"/>
                <w:szCs w:val="24"/>
              </w:rPr>
            </w:pPr>
            <w:r w:rsidRPr="00C11448">
              <w:rPr>
                <w:b/>
                <w:bCs/>
                <w:color w:val="000000" w:themeColor="text1"/>
                <w:kern w:val="2"/>
                <w:szCs w:val="24"/>
              </w:rPr>
              <w:t>4.1. Prekių pristatymo termina</w:t>
            </w:r>
            <w:r w:rsidR="006A5911">
              <w:rPr>
                <w:b/>
                <w:bCs/>
                <w:color w:val="000000" w:themeColor="text1"/>
                <w:kern w:val="2"/>
                <w:szCs w:val="24"/>
              </w:rPr>
              <w:t>i</w:t>
            </w:r>
          </w:p>
        </w:tc>
        <w:tc>
          <w:tcPr>
            <w:tcW w:w="6831" w:type="dxa"/>
            <w:gridSpan w:val="2"/>
          </w:tcPr>
          <w:p w14:paraId="658F40F9" w14:textId="64FC2D6D" w:rsidR="00031210" w:rsidRPr="00C11448" w:rsidRDefault="00031210" w:rsidP="00031210">
            <w:pPr>
              <w:jc w:val="both"/>
              <w:rPr>
                <w:color w:val="000000" w:themeColor="text1"/>
                <w:kern w:val="2"/>
                <w:szCs w:val="24"/>
              </w:rPr>
            </w:pPr>
            <w:r w:rsidRPr="003154C9">
              <w:rPr>
                <w:color w:val="000000" w:themeColor="text1"/>
                <w:kern w:val="2"/>
                <w:szCs w:val="24"/>
              </w:rPr>
              <w:t>Tiekėjas</w:t>
            </w:r>
            <w:r w:rsidR="00C10467" w:rsidRPr="003154C9">
              <w:rPr>
                <w:color w:val="000000" w:themeColor="text1"/>
                <w:kern w:val="2"/>
                <w:szCs w:val="24"/>
              </w:rPr>
              <w:t xml:space="preserve"> </w:t>
            </w:r>
            <w:r w:rsidRPr="003154C9">
              <w:rPr>
                <w:color w:val="000000" w:themeColor="text1"/>
                <w:kern w:val="2"/>
                <w:szCs w:val="24"/>
              </w:rPr>
              <w:t xml:space="preserve">įsipareigoja pateikti Prekes ne vėliau kaip per </w:t>
            </w:r>
            <w:r w:rsidR="003154C9" w:rsidRPr="003154C9">
              <w:rPr>
                <w:color w:val="000000" w:themeColor="text1"/>
                <w:kern w:val="2"/>
                <w:szCs w:val="24"/>
              </w:rPr>
              <w:t>30</w:t>
            </w:r>
            <w:r w:rsidRPr="003154C9">
              <w:rPr>
                <w:color w:val="000000" w:themeColor="text1"/>
                <w:kern w:val="2"/>
                <w:szCs w:val="24"/>
              </w:rPr>
              <w:t xml:space="preserve"> (</w:t>
            </w:r>
            <w:r w:rsidR="003154C9" w:rsidRPr="003154C9">
              <w:rPr>
                <w:color w:val="000000" w:themeColor="text1"/>
                <w:kern w:val="2"/>
                <w:szCs w:val="24"/>
              </w:rPr>
              <w:t>trisdešimt</w:t>
            </w:r>
            <w:r w:rsidRPr="003154C9">
              <w:rPr>
                <w:color w:val="000000" w:themeColor="text1"/>
                <w:kern w:val="2"/>
                <w:szCs w:val="24"/>
              </w:rPr>
              <w:t xml:space="preserve">) </w:t>
            </w:r>
            <w:r w:rsidR="003154C9" w:rsidRPr="003154C9">
              <w:rPr>
                <w:color w:val="000000" w:themeColor="text1"/>
                <w:kern w:val="2"/>
                <w:szCs w:val="24"/>
              </w:rPr>
              <w:t>kalendorinių</w:t>
            </w:r>
            <w:r w:rsidR="00975ACC" w:rsidRPr="003154C9">
              <w:rPr>
                <w:color w:val="000000" w:themeColor="text1"/>
                <w:kern w:val="2"/>
                <w:szCs w:val="24"/>
              </w:rPr>
              <w:t xml:space="preserve"> dien</w:t>
            </w:r>
            <w:r w:rsidR="00C10467" w:rsidRPr="003154C9">
              <w:rPr>
                <w:color w:val="000000" w:themeColor="text1"/>
                <w:kern w:val="2"/>
                <w:szCs w:val="24"/>
              </w:rPr>
              <w:t>ų</w:t>
            </w:r>
            <w:r w:rsidRPr="003154C9">
              <w:rPr>
                <w:color w:val="000000" w:themeColor="text1"/>
                <w:kern w:val="2"/>
                <w:szCs w:val="24"/>
              </w:rPr>
              <w:t xml:space="preserve"> n</w:t>
            </w:r>
            <w:r w:rsidR="00975ACC" w:rsidRPr="003154C9">
              <w:rPr>
                <w:color w:val="000000" w:themeColor="text1"/>
                <w:kern w:val="2"/>
                <w:szCs w:val="24"/>
              </w:rPr>
              <w:t>uo</w:t>
            </w:r>
            <w:r w:rsidRPr="003154C9">
              <w:rPr>
                <w:color w:val="000000" w:themeColor="text1"/>
                <w:kern w:val="2"/>
                <w:szCs w:val="24"/>
              </w:rPr>
              <w:t xml:space="preserve"> užsakymo pateikimo dienos.</w:t>
            </w:r>
          </w:p>
          <w:p w14:paraId="38BBE3A1" w14:textId="77777777" w:rsidR="00C37A59" w:rsidRPr="00C11448" w:rsidRDefault="00C37A59" w:rsidP="00031210">
            <w:pPr>
              <w:jc w:val="both"/>
              <w:rPr>
                <w:color w:val="000000" w:themeColor="text1"/>
                <w:kern w:val="2"/>
                <w:szCs w:val="24"/>
              </w:rPr>
            </w:pPr>
          </w:p>
        </w:tc>
      </w:tr>
      <w:tr w:rsidR="00C11448" w:rsidRPr="00C11448" w14:paraId="29578EF0" w14:textId="77777777" w:rsidTr="00846D83">
        <w:trPr>
          <w:trHeight w:val="300"/>
        </w:trPr>
        <w:tc>
          <w:tcPr>
            <w:tcW w:w="2704" w:type="dxa"/>
          </w:tcPr>
          <w:p w14:paraId="1150B141" w14:textId="77777777" w:rsidR="00C37A59" w:rsidRPr="00C11448" w:rsidRDefault="00C37A59" w:rsidP="00846D83">
            <w:pPr>
              <w:rPr>
                <w:b/>
                <w:bCs/>
                <w:color w:val="000000" w:themeColor="text1"/>
                <w:kern w:val="2"/>
                <w:szCs w:val="24"/>
              </w:rPr>
            </w:pPr>
            <w:r w:rsidRPr="00C11448">
              <w:rPr>
                <w:b/>
                <w:bCs/>
                <w:color w:val="000000" w:themeColor="text1"/>
                <w:kern w:val="2"/>
                <w:szCs w:val="24"/>
              </w:rPr>
              <w:t>4.2. Prekių (ar jų dalies) pristatymo termino pratęsimas</w:t>
            </w:r>
          </w:p>
        </w:tc>
        <w:tc>
          <w:tcPr>
            <w:tcW w:w="6831" w:type="dxa"/>
            <w:gridSpan w:val="2"/>
          </w:tcPr>
          <w:p w14:paraId="5FACC98D" w14:textId="77777777" w:rsidR="00C37A59" w:rsidRPr="00347A1E" w:rsidRDefault="00C37A59" w:rsidP="00846D83">
            <w:pPr>
              <w:rPr>
                <w:color w:val="000000" w:themeColor="text1"/>
                <w:kern w:val="2"/>
                <w:szCs w:val="24"/>
                <w:lang w:val="en-US"/>
              </w:rPr>
            </w:pPr>
            <w:r w:rsidRPr="00C11448">
              <w:rPr>
                <w:color w:val="000000" w:themeColor="text1"/>
                <w:kern w:val="2"/>
                <w:szCs w:val="24"/>
              </w:rPr>
              <w:t>Netaikoma</w:t>
            </w:r>
          </w:p>
          <w:p w14:paraId="02BD163F" w14:textId="77777777" w:rsidR="00C37A59" w:rsidRPr="00C11448" w:rsidRDefault="00C37A59" w:rsidP="00846D83">
            <w:pPr>
              <w:rPr>
                <w:color w:val="000000" w:themeColor="text1"/>
                <w:kern w:val="2"/>
                <w:szCs w:val="24"/>
              </w:rPr>
            </w:pPr>
          </w:p>
          <w:p w14:paraId="2B0B1135" w14:textId="77777777" w:rsidR="00C37A59" w:rsidRPr="00C11448" w:rsidRDefault="00C37A59" w:rsidP="00846D83">
            <w:pPr>
              <w:rPr>
                <w:color w:val="000000" w:themeColor="text1"/>
                <w:kern w:val="2"/>
                <w:szCs w:val="24"/>
              </w:rPr>
            </w:pPr>
          </w:p>
          <w:p w14:paraId="629FD913" w14:textId="77777777" w:rsidR="00C37A59" w:rsidRPr="00C11448" w:rsidRDefault="00C37A59" w:rsidP="00846D83">
            <w:pPr>
              <w:rPr>
                <w:color w:val="000000" w:themeColor="text1"/>
                <w:kern w:val="2"/>
                <w:szCs w:val="24"/>
              </w:rPr>
            </w:pPr>
          </w:p>
        </w:tc>
      </w:tr>
      <w:tr w:rsidR="00C11448" w:rsidRPr="00C11448" w14:paraId="0D2765C8" w14:textId="77777777" w:rsidTr="00846D83">
        <w:trPr>
          <w:trHeight w:val="300"/>
        </w:trPr>
        <w:tc>
          <w:tcPr>
            <w:tcW w:w="2704" w:type="dxa"/>
          </w:tcPr>
          <w:p w14:paraId="1F134948" w14:textId="77777777" w:rsidR="00C37A59" w:rsidRPr="00C11448" w:rsidRDefault="00C37A59" w:rsidP="00846D83">
            <w:pPr>
              <w:rPr>
                <w:b/>
                <w:bCs/>
                <w:color w:val="000000" w:themeColor="text1"/>
                <w:kern w:val="2"/>
                <w:szCs w:val="24"/>
              </w:rPr>
            </w:pPr>
            <w:r w:rsidRPr="00C11448">
              <w:rPr>
                <w:b/>
                <w:bCs/>
                <w:color w:val="000000" w:themeColor="text1"/>
                <w:kern w:val="2"/>
                <w:szCs w:val="24"/>
              </w:rPr>
              <w:t>4.3. Užsakymų teikimo tvarka</w:t>
            </w:r>
          </w:p>
        </w:tc>
        <w:tc>
          <w:tcPr>
            <w:tcW w:w="6831" w:type="dxa"/>
            <w:gridSpan w:val="2"/>
          </w:tcPr>
          <w:p w14:paraId="41EF1C8F" w14:textId="1D5E0D5F" w:rsidR="00C37A59" w:rsidRPr="00C11448" w:rsidRDefault="006A5911" w:rsidP="00846D83">
            <w:pPr>
              <w:rPr>
                <w:color w:val="000000" w:themeColor="text1"/>
                <w:kern w:val="2"/>
                <w:szCs w:val="24"/>
              </w:rPr>
            </w:pPr>
            <w:r w:rsidRPr="00C11448">
              <w:rPr>
                <w:color w:val="000000" w:themeColor="text1"/>
                <w:kern w:val="2"/>
                <w:szCs w:val="24"/>
              </w:rPr>
              <w:t>Netaikoma</w:t>
            </w:r>
          </w:p>
        </w:tc>
      </w:tr>
      <w:tr w:rsidR="00C11448" w:rsidRPr="00C11448" w14:paraId="6927B8A0" w14:textId="77777777" w:rsidTr="00846D83">
        <w:trPr>
          <w:trHeight w:val="300"/>
        </w:trPr>
        <w:tc>
          <w:tcPr>
            <w:tcW w:w="2704" w:type="dxa"/>
          </w:tcPr>
          <w:p w14:paraId="3B78563D" w14:textId="77777777" w:rsidR="00C37A59" w:rsidRPr="00C11448" w:rsidRDefault="00C37A59" w:rsidP="00846D83">
            <w:pPr>
              <w:rPr>
                <w:b/>
                <w:bCs/>
                <w:color w:val="000000" w:themeColor="text1"/>
                <w:kern w:val="2"/>
                <w:szCs w:val="24"/>
              </w:rPr>
            </w:pPr>
            <w:r w:rsidRPr="00C11448">
              <w:rPr>
                <w:b/>
                <w:bCs/>
                <w:color w:val="000000" w:themeColor="text1"/>
                <w:kern w:val="2"/>
                <w:szCs w:val="24"/>
              </w:rPr>
              <w:t>4.4. Dėl Prekių pristatymo dalimis vertės / apimties</w:t>
            </w:r>
          </w:p>
        </w:tc>
        <w:tc>
          <w:tcPr>
            <w:tcW w:w="6831" w:type="dxa"/>
            <w:gridSpan w:val="2"/>
          </w:tcPr>
          <w:p w14:paraId="12913EED" w14:textId="3C054BB3" w:rsidR="00C37A59" w:rsidRPr="00C11448" w:rsidRDefault="00C37A59" w:rsidP="00846D83">
            <w:pPr>
              <w:rPr>
                <w:color w:val="000000" w:themeColor="text1"/>
                <w:kern w:val="2"/>
                <w:szCs w:val="24"/>
              </w:rPr>
            </w:pPr>
            <w:r w:rsidRPr="00C11448">
              <w:rPr>
                <w:color w:val="000000" w:themeColor="text1"/>
                <w:kern w:val="2"/>
                <w:szCs w:val="24"/>
              </w:rPr>
              <w:t>Netaikoma</w:t>
            </w:r>
          </w:p>
        </w:tc>
      </w:tr>
      <w:tr w:rsidR="00C11448" w:rsidRPr="00C11448" w14:paraId="68EB2A44" w14:textId="77777777" w:rsidTr="00846D83">
        <w:trPr>
          <w:trHeight w:val="300"/>
        </w:trPr>
        <w:tc>
          <w:tcPr>
            <w:tcW w:w="2704" w:type="dxa"/>
          </w:tcPr>
          <w:p w14:paraId="33E2CA9C" w14:textId="77777777" w:rsidR="00C37A59" w:rsidRPr="00C11448" w:rsidRDefault="00C37A59" w:rsidP="00846D83">
            <w:pPr>
              <w:rPr>
                <w:b/>
                <w:bCs/>
                <w:color w:val="000000" w:themeColor="text1"/>
                <w:kern w:val="2"/>
                <w:szCs w:val="24"/>
              </w:rPr>
            </w:pPr>
            <w:r w:rsidRPr="00C11448">
              <w:rPr>
                <w:b/>
                <w:bCs/>
                <w:color w:val="000000" w:themeColor="text1"/>
                <w:kern w:val="2"/>
                <w:szCs w:val="24"/>
              </w:rPr>
              <w:t xml:space="preserve">4.5. Kartu su Prekėmis pateikiami dokumentai </w:t>
            </w:r>
          </w:p>
        </w:tc>
        <w:tc>
          <w:tcPr>
            <w:tcW w:w="6831" w:type="dxa"/>
            <w:gridSpan w:val="2"/>
          </w:tcPr>
          <w:p w14:paraId="1E839F83" w14:textId="77777777" w:rsidR="00C37A59" w:rsidRPr="00C11448" w:rsidRDefault="00C37A59" w:rsidP="00846D83">
            <w:pPr>
              <w:rPr>
                <w:color w:val="000000" w:themeColor="text1"/>
                <w:kern w:val="2"/>
                <w:szCs w:val="24"/>
              </w:rPr>
            </w:pPr>
            <w:r w:rsidRPr="00C11448">
              <w:rPr>
                <w:color w:val="000000" w:themeColor="text1"/>
                <w:kern w:val="2"/>
                <w:szCs w:val="24"/>
              </w:rPr>
              <w:t>Netaikoma</w:t>
            </w:r>
          </w:p>
          <w:p w14:paraId="3A8B1A17" w14:textId="77777777" w:rsidR="00C37A59" w:rsidRPr="00C11448" w:rsidRDefault="00C37A59" w:rsidP="00846D83">
            <w:pPr>
              <w:rPr>
                <w:color w:val="000000" w:themeColor="text1"/>
                <w:kern w:val="2"/>
                <w:szCs w:val="24"/>
              </w:rPr>
            </w:pPr>
          </w:p>
          <w:p w14:paraId="0574B25C" w14:textId="77777777" w:rsidR="00C37A59" w:rsidRPr="00C11448" w:rsidRDefault="00C37A59" w:rsidP="00846D83">
            <w:pPr>
              <w:rPr>
                <w:color w:val="000000" w:themeColor="text1"/>
                <w:kern w:val="2"/>
                <w:szCs w:val="24"/>
              </w:rPr>
            </w:pPr>
          </w:p>
        </w:tc>
      </w:tr>
      <w:tr w:rsidR="00C11448" w:rsidRPr="00C11448" w14:paraId="3828828A" w14:textId="77777777" w:rsidTr="00846D83">
        <w:trPr>
          <w:trHeight w:val="300"/>
        </w:trPr>
        <w:tc>
          <w:tcPr>
            <w:tcW w:w="9535" w:type="dxa"/>
            <w:gridSpan w:val="3"/>
          </w:tcPr>
          <w:p w14:paraId="20C17169" w14:textId="77777777" w:rsidR="00C37A59" w:rsidRPr="00C11448" w:rsidRDefault="00C37A59" w:rsidP="00846D83">
            <w:pPr>
              <w:jc w:val="center"/>
              <w:rPr>
                <w:b/>
                <w:bCs/>
                <w:color w:val="000000" w:themeColor="text1"/>
                <w:kern w:val="2"/>
                <w:szCs w:val="24"/>
              </w:rPr>
            </w:pPr>
            <w:r w:rsidRPr="00C11448">
              <w:rPr>
                <w:b/>
                <w:bCs/>
                <w:color w:val="000000" w:themeColor="text1"/>
                <w:kern w:val="2"/>
                <w:szCs w:val="24"/>
              </w:rPr>
              <w:t>5. SUTARTIES KAINA IR ATSISKAITYMO TVARKA</w:t>
            </w:r>
          </w:p>
        </w:tc>
      </w:tr>
      <w:tr w:rsidR="00C11448" w:rsidRPr="00C11448" w14:paraId="00FF9DB0" w14:textId="77777777" w:rsidTr="00846D83">
        <w:trPr>
          <w:trHeight w:val="300"/>
        </w:trPr>
        <w:tc>
          <w:tcPr>
            <w:tcW w:w="2704" w:type="dxa"/>
          </w:tcPr>
          <w:p w14:paraId="0524C739" w14:textId="77777777" w:rsidR="00C37A59" w:rsidRPr="002209D5" w:rsidRDefault="00C37A59" w:rsidP="00846D83">
            <w:pPr>
              <w:rPr>
                <w:b/>
                <w:bCs/>
                <w:color w:val="000000" w:themeColor="text1"/>
                <w:kern w:val="2"/>
                <w:szCs w:val="24"/>
              </w:rPr>
            </w:pPr>
            <w:r w:rsidRPr="002209D5">
              <w:rPr>
                <w:b/>
                <w:bCs/>
                <w:color w:val="000000" w:themeColor="text1"/>
                <w:kern w:val="2"/>
                <w:szCs w:val="24"/>
              </w:rPr>
              <w:t>5.1. Sutarčiai taikomas kainos apskaičiavimo būdas</w:t>
            </w:r>
          </w:p>
        </w:tc>
        <w:tc>
          <w:tcPr>
            <w:tcW w:w="6831" w:type="dxa"/>
            <w:gridSpan w:val="2"/>
          </w:tcPr>
          <w:p w14:paraId="6EFB7613" w14:textId="28902F78" w:rsidR="00C37A59" w:rsidRPr="002209D5" w:rsidRDefault="00C37A59" w:rsidP="00846D83">
            <w:pPr>
              <w:rPr>
                <w:color w:val="000000" w:themeColor="text1"/>
                <w:kern w:val="2"/>
                <w:szCs w:val="24"/>
              </w:rPr>
            </w:pPr>
            <w:r w:rsidRPr="002209D5">
              <w:rPr>
                <w:color w:val="000000" w:themeColor="text1"/>
                <w:kern w:val="2"/>
                <w:szCs w:val="24"/>
              </w:rPr>
              <w:t xml:space="preserve">Fiksuoto </w:t>
            </w:r>
            <w:r w:rsidR="00C82735">
              <w:rPr>
                <w:color w:val="000000" w:themeColor="text1"/>
                <w:kern w:val="2"/>
                <w:szCs w:val="24"/>
              </w:rPr>
              <w:t>įkainio</w:t>
            </w:r>
            <w:r w:rsidR="00031210">
              <w:rPr>
                <w:color w:val="000000" w:themeColor="text1"/>
                <w:kern w:val="2"/>
                <w:szCs w:val="24"/>
              </w:rPr>
              <w:t xml:space="preserve"> </w:t>
            </w:r>
            <w:r w:rsidRPr="002209D5">
              <w:rPr>
                <w:color w:val="000000" w:themeColor="text1"/>
                <w:kern w:val="2"/>
                <w:szCs w:val="24"/>
              </w:rPr>
              <w:t>kainodara</w:t>
            </w:r>
          </w:p>
          <w:p w14:paraId="3FEDA2B9" w14:textId="77777777" w:rsidR="00C37A59" w:rsidRPr="002209D5" w:rsidRDefault="00C37A59" w:rsidP="00846D83">
            <w:pPr>
              <w:rPr>
                <w:color w:val="000000" w:themeColor="text1"/>
                <w:kern w:val="2"/>
                <w:szCs w:val="24"/>
              </w:rPr>
            </w:pPr>
          </w:p>
          <w:p w14:paraId="1A887BBC" w14:textId="77777777" w:rsidR="00C37A59" w:rsidRPr="002209D5" w:rsidRDefault="00C37A59" w:rsidP="00846D83">
            <w:pPr>
              <w:rPr>
                <w:color w:val="000000" w:themeColor="text1"/>
                <w:kern w:val="2"/>
              </w:rPr>
            </w:pPr>
          </w:p>
        </w:tc>
      </w:tr>
      <w:tr w:rsidR="00C11448" w:rsidRPr="00C11448" w14:paraId="74733140" w14:textId="77777777" w:rsidTr="00BF1A6D">
        <w:trPr>
          <w:trHeight w:val="2136"/>
        </w:trPr>
        <w:tc>
          <w:tcPr>
            <w:tcW w:w="2704" w:type="dxa"/>
          </w:tcPr>
          <w:p w14:paraId="695119DD" w14:textId="3DFD4EBE" w:rsidR="00C37A59" w:rsidRPr="00C11448" w:rsidRDefault="00C37A59" w:rsidP="00846D83">
            <w:pPr>
              <w:rPr>
                <w:b/>
                <w:bCs/>
                <w:color w:val="000000" w:themeColor="text1"/>
                <w:kern w:val="2"/>
                <w:szCs w:val="24"/>
              </w:rPr>
            </w:pPr>
            <w:r w:rsidRPr="00C11448">
              <w:rPr>
                <w:b/>
                <w:bCs/>
                <w:color w:val="000000" w:themeColor="text1"/>
                <w:kern w:val="2"/>
                <w:szCs w:val="24"/>
              </w:rPr>
              <w:lastRenderedPageBreak/>
              <w:t xml:space="preserve">5.2. Pradinės Sutarties vertė ir Sutarties kaina, kai taikoma </w:t>
            </w:r>
            <w:r w:rsidRPr="00C11448">
              <w:rPr>
                <w:b/>
                <w:bCs/>
                <w:color w:val="000000" w:themeColor="text1"/>
                <w:kern w:val="2"/>
                <w:szCs w:val="24"/>
                <w:u w:val="single"/>
              </w:rPr>
              <w:t>fiksuoto</w:t>
            </w:r>
            <w:r w:rsidR="004C566F">
              <w:rPr>
                <w:b/>
                <w:bCs/>
                <w:color w:val="000000" w:themeColor="text1"/>
                <w:kern w:val="2"/>
                <w:szCs w:val="24"/>
                <w:u w:val="single"/>
              </w:rPr>
              <w:t>s</w:t>
            </w:r>
            <w:r w:rsidRPr="00C11448">
              <w:rPr>
                <w:b/>
                <w:bCs/>
                <w:color w:val="000000" w:themeColor="text1"/>
                <w:kern w:val="2"/>
                <w:szCs w:val="24"/>
                <w:u w:val="single"/>
              </w:rPr>
              <w:t xml:space="preserve"> </w:t>
            </w:r>
            <w:r w:rsidR="004C566F">
              <w:rPr>
                <w:b/>
                <w:bCs/>
                <w:color w:val="000000" w:themeColor="text1"/>
                <w:kern w:val="2"/>
                <w:szCs w:val="24"/>
                <w:u w:val="single"/>
              </w:rPr>
              <w:t>kainos</w:t>
            </w:r>
            <w:r w:rsidRPr="00C11448">
              <w:rPr>
                <w:b/>
                <w:bCs/>
                <w:color w:val="000000" w:themeColor="text1"/>
                <w:kern w:val="2"/>
                <w:szCs w:val="24"/>
              </w:rPr>
              <w:t xml:space="preserve"> kainodara</w:t>
            </w:r>
          </w:p>
          <w:p w14:paraId="675A2493" w14:textId="77777777" w:rsidR="00C37A59" w:rsidRPr="00C11448" w:rsidRDefault="00C37A59" w:rsidP="00846D83">
            <w:pPr>
              <w:rPr>
                <w:b/>
                <w:bCs/>
                <w:color w:val="000000" w:themeColor="text1"/>
                <w:kern w:val="2"/>
                <w:szCs w:val="24"/>
              </w:rPr>
            </w:pPr>
          </w:p>
          <w:p w14:paraId="083A1949" w14:textId="77777777" w:rsidR="00C37A59" w:rsidRPr="00C11448" w:rsidRDefault="00C37A59" w:rsidP="00846D83">
            <w:pPr>
              <w:rPr>
                <w:b/>
                <w:bCs/>
                <w:color w:val="000000" w:themeColor="text1"/>
                <w:kern w:val="2"/>
                <w:szCs w:val="24"/>
              </w:rPr>
            </w:pPr>
          </w:p>
          <w:p w14:paraId="37E8BEFE" w14:textId="77777777" w:rsidR="00C37A59" w:rsidRPr="00C11448" w:rsidRDefault="00C37A59" w:rsidP="00846D83">
            <w:pPr>
              <w:rPr>
                <w:b/>
                <w:bCs/>
                <w:color w:val="000000" w:themeColor="text1"/>
                <w:kern w:val="2"/>
                <w:szCs w:val="24"/>
              </w:rPr>
            </w:pPr>
          </w:p>
          <w:p w14:paraId="6D6EC83A" w14:textId="77777777" w:rsidR="00C37A59" w:rsidRPr="00C11448" w:rsidRDefault="00C37A59" w:rsidP="00846D83">
            <w:pPr>
              <w:rPr>
                <w:b/>
                <w:bCs/>
                <w:color w:val="000000" w:themeColor="text1"/>
                <w:kern w:val="2"/>
                <w:szCs w:val="24"/>
              </w:rPr>
            </w:pPr>
          </w:p>
        </w:tc>
        <w:tc>
          <w:tcPr>
            <w:tcW w:w="6831" w:type="dxa"/>
            <w:gridSpan w:val="2"/>
          </w:tcPr>
          <w:p w14:paraId="5229ED68" w14:textId="28164E61" w:rsidR="00031210" w:rsidRPr="00C11448" w:rsidRDefault="00031210" w:rsidP="00031210">
            <w:pPr>
              <w:rPr>
                <w:color w:val="000000" w:themeColor="text1"/>
                <w:kern w:val="2"/>
                <w:szCs w:val="24"/>
              </w:rPr>
            </w:pPr>
            <w:r w:rsidRPr="00C11448">
              <w:rPr>
                <w:color w:val="000000" w:themeColor="text1"/>
                <w:kern w:val="2"/>
                <w:szCs w:val="24"/>
              </w:rPr>
              <w:t>Pradinės Sutarties vertė yra  Eur (</w:t>
            </w:r>
            <w:r w:rsidR="00C61392">
              <w:rPr>
                <w:color w:val="000000" w:themeColor="text1"/>
                <w:kern w:val="2"/>
                <w:szCs w:val="24"/>
              </w:rPr>
              <w:t xml:space="preserve">  )</w:t>
            </w:r>
            <w:r w:rsidRPr="00C11448">
              <w:rPr>
                <w:color w:val="000000" w:themeColor="text1"/>
                <w:kern w:val="2"/>
                <w:szCs w:val="24"/>
              </w:rPr>
              <w:t xml:space="preserve"> be pridėtinės vertės mokesčio (toliau – PVM).</w:t>
            </w:r>
          </w:p>
          <w:p w14:paraId="2D857DC2" w14:textId="681942F1" w:rsidR="00031210" w:rsidRPr="00C11448" w:rsidRDefault="00031210" w:rsidP="00031210">
            <w:pPr>
              <w:rPr>
                <w:color w:val="000000" w:themeColor="text1"/>
                <w:kern w:val="2"/>
                <w:szCs w:val="24"/>
              </w:rPr>
            </w:pPr>
            <w:r w:rsidRPr="00C11448">
              <w:rPr>
                <w:color w:val="000000" w:themeColor="text1"/>
                <w:kern w:val="2"/>
                <w:szCs w:val="24"/>
              </w:rPr>
              <w:t>PVM sudaro</w:t>
            </w:r>
            <w:r w:rsidR="004C566F">
              <w:rPr>
                <w:color w:val="000000" w:themeColor="text1"/>
                <w:kern w:val="2"/>
                <w:szCs w:val="24"/>
              </w:rPr>
              <w:t xml:space="preserve"> </w:t>
            </w:r>
            <w:r w:rsidR="00C61392">
              <w:rPr>
                <w:color w:val="000000" w:themeColor="text1"/>
                <w:kern w:val="2"/>
                <w:szCs w:val="24"/>
              </w:rPr>
              <w:t xml:space="preserve">   </w:t>
            </w:r>
            <w:r w:rsidR="004C566F">
              <w:rPr>
                <w:color w:val="000000" w:themeColor="text1"/>
                <w:kern w:val="2"/>
                <w:szCs w:val="24"/>
              </w:rPr>
              <w:t>Eur</w:t>
            </w:r>
            <w:r w:rsidRPr="00C11448">
              <w:rPr>
                <w:color w:val="000000" w:themeColor="text1"/>
                <w:kern w:val="2"/>
                <w:szCs w:val="24"/>
              </w:rPr>
              <w:t xml:space="preserve"> </w:t>
            </w:r>
            <w:r w:rsidR="004C566F">
              <w:rPr>
                <w:color w:val="000000" w:themeColor="text1"/>
                <w:kern w:val="2"/>
                <w:szCs w:val="24"/>
              </w:rPr>
              <w:t>(</w:t>
            </w:r>
            <w:r w:rsidR="00C61392">
              <w:rPr>
                <w:color w:val="000000" w:themeColor="text1"/>
                <w:kern w:val="2"/>
                <w:szCs w:val="24"/>
              </w:rPr>
              <w:t xml:space="preserve">   </w:t>
            </w:r>
            <w:r w:rsidR="004C566F">
              <w:rPr>
                <w:color w:val="000000" w:themeColor="text1"/>
                <w:kern w:val="2"/>
                <w:szCs w:val="24"/>
              </w:rPr>
              <w:t>).</w:t>
            </w:r>
          </w:p>
          <w:p w14:paraId="7536402F" w14:textId="5BCE2CB5" w:rsidR="00031210" w:rsidRPr="00C11448" w:rsidRDefault="00031210" w:rsidP="00031210">
            <w:pPr>
              <w:rPr>
                <w:color w:val="000000" w:themeColor="text1"/>
                <w:kern w:val="2"/>
                <w:szCs w:val="24"/>
              </w:rPr>
            </w:pPr>
            <w:r w:rsidRPr="00C11448">
              <w:rPr>
                <w:color w:val="000000" w:themeColor="text1"/>
                <w:kern w:val="2"/>
                <w:szCs w:val="24"/>
              </w:rPr>
              <w:t xml:space="preserve">Sutarties kaina yra </w:t>
            </w:r>
            <w:r w:rsidR="00C61392">
              <w:rPr>
                <w:color w:val="000000" w:themeColor="text1"/>
                <w:kern w:val="2"/>
                <w:szCs w:val="24"/>
              </w:rPr>
              <w:t xml:space="preserve">  </w:t>
            </w:r>
            <w:r w:rsidRPr="00C11448">
              <w:rPr>
                <w:color w:val="000000" w:themeColor="text1"/>
                <w:kern w:val="2"/>
                <w:szCs w:val="24"/>
              </w:rPr>
              <w:t xml:space="preserve"> Eur (</w:t>
            </w:r>
            <w:r w:rsidR="00C61392">
              <w:rPr>
                <w:color w:val="000000" w:themeColor="text1"/>
                <w:kern w:val="2"/>
                <w:szCs w:val="24"/>
              </w:rPr>
              <w:t xml:space="preserve">   </w:t>
            </w:r>
            <w:r w:rsidRPr="00C11448">
              <w:rPr>
                <w:color w:val="000000" w:themeColor="text1"/>
                <w:kern w:val="2"/>
                <w:szCs w:val="24"/>
              </w:rPr>
              <w:t xml:space="preserve">) su PVM. </w:t>
            </w:r>
          </w:p>
          <w:p w14:paraId="3286B24E" w14:textId="3D493A91" w:rsidR="00C37A59" w:rsidRPr="00C11448" w:rsidRDefault="00031210" w:rsidP="00031210">
            <w:pPr>
              <w:jc w:val="both"/>
              <w:rPr>
                <w:color w:val="000000" w:themeColor="text1"/>
                <w:kern w:val="2"/>
                <w:szCs w:val="24"/>
              </w:rPr>
            </w:pPr>
            <w:r w:rsidRPr="00C11448">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C11448" w:rsidRPr="00C11448" w14:paraId="2914E5D1" w14:textId="77777777" w:rsidTr="00846D83">
        <w:trPr>
          <w:trHeight w:val="300"/>
        </w:trPr>
        <w:tc>
          <w:tcPr>
            <w:tcW w:w="2704" w:type="dxa"/>
          </w:tcPr>
          <w:p w14:paraId="02355911" w14:textId="77777777" w:rsidR="00C37A59" w:rsidRPr="00C11448" w:rsidRDefault="00C37A59" w:rsidP="00846D83">
            <w:pPr>
              <w:rPr>
                <w:b/>
                <w:bCs/>
                <w:color w:val="000000" w:themeColor="text1"/>
                <w:kern w:val="2"/>
                <w:szCs w:val="24"/>
              </w:rPr>
            </w:pPr>
            <w:r w:rsidRPr="00C11448">
              <w:rPr>
                <w:b/>
                <w:bCs/>
                <w:color w:val="000000" w:themeColor="text1"/>
                <w:kern w:val="2"/>
                <w:szCs w:val="24"/>
              </w:rPr>
              <w:t xml:space="preserve">5.3. Sutarties kainos / įkainių perskaičiavimas taikant </w:t>
            </w:r>
            <w:r w:rsidRPr="00C11448">
              <w:rPr>
                <w:b/>
                <w:bCs/>
                <w:color w:val="000000" w:themeColor="text1"/>
                <w:kern w:val="2"/>
                <w:szCs w:val="24"/>
                <w:u w:val="single"/>
              </w:rPr>
              <w:t>peržiūros</w:t>
            </w:r>
            <w:r w:rsidRPr="00C11448">
              <w:rPr>
                <w:b/>
                <w:bCs/>
                <w:color w:val="000000" w:themeColor="text1"/>
                <w:kern w:val="2"/>
                <w:szCs w:val="24"/>
              </w:rPr>
              <w:t xml:space="preserve"> taisykles</w:t>
            </w:r>
          </w:p>
          <w:p w14:paraId="53A69B8B" w14:textId="77777777" w:rsidR="00C37A59" w:rsidRPr="00C11448" w:rsidRDefault="00C37A59" w:rsidP="00846D83">
            <w:pPr>
              <w:rPr>
                <w:color w:val="000000" w:themeColor="text1"/>
                <w:kern w:val="2"/>
                <w:szCs w:val="24"/>
              </w:rPr>
            </w:pPr>
          </w:p>
        </w:tc>
        <w:tc>
          <w:tcPr>
            <w:tcW w:w="6831" w:type="dxa"/>
            <w:gridSpan w:val="2"/>
          </w:tcPr>
          <w:p w14:paraId="42F00453" w14:textId="52810074" w:rsidR="000B7976" w:rsidRDefault="00E36130" w:rsidP="000B7976">
            <w:pPr>
              <w:rPr>
                <w:color w:val="000000"/>
              </w:rPr>
            </w:pPr>
            <w:r>
              <w:rPr>
                <w:color w:val="000000"/>
              </w:rPr>
              <w:t>Netaikoma</w:t>
            </w:r>
          </w:p>
          <w:p w14:paraId="72440A5D" w14:textId="374E77FD" w:rsidR="004F43A8" w:rsidRDefault="004F43A8" w:rsidP="000B7976">
            <w:pPr>
              <w:rPr>
                <w:color w:val="000000"/>
              </w:rPr>
            </w:pPr>
          </w:p>
          <w:p w14:paraId="585DF575" w14:textId="77777777" w:rsidR="004F43A8" w:rsidRDefault="004F43A8" w:rsidP="000B7976">
            <w:pPr>
              <w:rPr>
                <w:color w:val="000000"/>
              </w:rPr>
            </w:pPr>
          </w:p>
          <w:p w14:paraId="39AA1072" w14:textId="0CE2C87C" w:rsidR="00C37A59" w:rsidRPr="00C11448" w:rsidRDefault="000B7976" w:rsidP="000B7976">
            <w:pPr>
              <w:rPr>
                <w:color w:val="000000" w:themeColor="text1"/>
                <w:kern w:val="2"/>
                <w:szCs w:val="24"/>
              </w:rPr>
            </w:pPr>
            <w:r w:rsidRPr="00C11448">
              <w:rPr>
                <w:color w:val="000000" w:themeColor="text1"/>
                <w:kern w:val="2"/>
                <w:szCs w:val="24"/>
              </w:rPr>
              <w:t xml:space="preserve"> </w:t>
            </w:r>
          </w:p>
          <w:p w14:paraId="4C45B3F0" w14:textId="77777777" w:rsidR="00C37A59" w:rsidRPr="00C11448" w:rsidRDefault="00C37A59" w:rsidP="00846D83">
            <w:pPr>
              <w:rPr>
                <w:color w:val="000000" w:themeColor="text1"/>
                <w:kern w:val="2"/>
              </w:rPr>
            </w:pPr>
          </w:p>
        </w:tc>
      </w:tr>
      <w:tr w:rsidR="00C11448" w:rsidRPr="00C11448" w14:paraId="2CF9910C" w14:textId="77777777" w:rsidTr="00846D83">
        <w:trPr>
          <w:trHeight w:val="300"/>
        </w:trPr>
        <w:tc>
          <w:tcPr>
            <w:tcW w:w="2704" w:type="dxa"/>
          </w:tcPr>
          <w:p w14:paraId="21C13E6C" w14:textId="77777777" w:rsidR="00C37A59" w:rsidRPr="00C11448" w:rsidRDefault="00C37A59" w:rsidP="00846D83">
            <w:pPr>
              <w:rPr>
                <w:b/>
                <w:bCs/>
                <w:color w:val="000000" w:themeColor="text1"/>
                <w:kern w:val="2"/>
                <w:szCs w:val="24"/>
              </w:rPr>
            </w:pPr>
            <w:r w:rsidRPr="00C11448">
              <w:rPr>
                <w:b/>
                <w:bCs/>
                <w:color w:val="000000" w:themeColor="text1"/>
                <w:kern w:val="2"/>
                <w:szCs w:val="24"/>
              </w:rPr>
              <w:t>5.3.1. Sutarties kainos / įkainių peržiūra dėl PVM tarifo pasikeitimo</w:t>
            </w:r>
          </w:p>
        </w:tc>
        <w:tc>
          <w:tcPr>
            <w:tcW w:w="6831" w:type="dxa"/>
            <w:gridSpan w:val="2"/>
          </w:tcPr>
          <w:p w14:paraId="6F33DCBB" w14:textId="77777777" w:rsidR="00BF1A6D" w:rsidRPr="00C11448" w:rsidRDefault="00BF1A6D" w:rsidP="00BF1A6D">
            <w:pPr>
              <w:rPr>
                <w:color w:val="000000" w:themeColor="text1"/>
                <w:kern w:val="2"/>
                <w:szCs w:val="24"/>
              </w:rPr>
            </w:pPr>
            <w:r w:rsidRPr="00C11448">
              <w:rPr>
                <w:color w:val="000000" w:themeColor="text1"/>
                <w:kern w:val="2"/>
                <w:szCs w:val="24"/>
              </w:rPr>
              <w:t>Netaikoma</w:t>
            </w:r>
          </w:p>
          <w:p w14:paraId="0D847141" w14:textId="4E4CB11F" w:rsidR="00C37A59" w:rsidRPr="00C11448" w:rsidRDefault="00C37A59" w:rsidP="00846D83">
            <w:pPr>
              <w:jc w:val="both"/>
              <w:rPr>
                <w:color w:val="000000" w:themeColor="text1"/>
                <w:kern w:val="2"/>
                <w:szCs w:val="24"/>
              </w:rPr>
            </w:pPr>
          </w:p>
        </w:tc>
      </w:tr>
      <w:tr w:rsidR="00C11448" w:rsidRPr="00C11448" w14:paraId="2D2D8769" w14:textId="77777777" w:rsidTr="00846D83">
        <w:trPr>
          <w:trHeight w:val="300"/>
        </w:trPr>
        <w:tc>
          <w:tcPr>
            <w:tcW w:w="2704" w:type="dxa"/>
          </w:tcPr>
          <w:p w14:paraId="7D3E494E" w14:textId="77777777" w:rsidR="00C37A59" w:rsidRPr="00C11448" w:rsidRDefault="00C37A59" w:rsidP="00846D83">
            <w:pPr>
              <w:rPr>
                <w:color w:val="000000" w:themeColor="text1"/>
                <w:kern w:val="2"/>
                <w:szCs w:val="24"/>
              </w:rPr>
            </w:pPr>
            <w:r w:rsidRPr="00C11448">
              <w:rPr>
                <w:b/>
                <w:bCs/>
                <w:color w:val="000000" w:themeColor="text1"/>
                <w:kern w:val="2"/>
                <w:szCs w:val="24"/>
              </w:rPr>
              <w:t>5.3.2.</w:t>
            </w:r>
            <w:r w:rsidRPr="00C11448">
              <w:rPr>
                <w:color w:val="000000" w:themeColor="text1"/>
                <w:kern w:val="2"/>
                <w:szCs w:val="24"/>
              </w:rPr>
              <w:t xml:space="preserve"> </w:t>
            </w:r>
            <w:r w:rsidRPr="00C11448">
              <w:rPr>
                <w:b/>
                <w:bCs/>
                <w:color w:val="000000" w:themeColor="text1"/>
                <w:kern w:val="2"/>
                <w:szCs w:val="24"/>
              </w:rPr>
              <w:t>Sutarties kainos / įkainių peržiūra dėl kitų mokesčių, lemiančių Prekių kainos pokytį, pasikeitimo</w:t>
            </w:r>
          </w:p>
        </w:tc>
        <w:tc>
          <w:tcPr>
            <w:tcW w:w="6831" w:type="dxa"/>
            <w:gridSpan w:val="2"/>
          </w:tcPr>
          <w:p w14:paraId="598F2E45" w14:textId="77777777" w:rsidR="00C37A59" w:rsidRPr="00C11448" w:rsidRDefault="00C37A59" w:rsidP="00846D83">
            <w:pPr>
              <w:rPr>
                <w:color w:val="000000" w:themeColor="text1"/>
                <w:kern w:val="2"/>
                <w:szCs w:val="24"/>
              </w:rPr>
            </w:pPr>
            <w:r w:rsidRPr="00C11448">
              <w:rPr>
                <w:color w:val="000000" w:themeColor="text1"/>
                <w:kern w:val="2"/>
                <w:szCs w:val="24"/>
              </w:rPr>
              <w:t>Netaikoma</w:t>
            </w:r>
          </w:p>
          <w:p w14:paraId="64EEED7F" w14:textId="77777777" w:rsidR="00C37A59" w:rsidRPr="00C11448" w:rsidRDefault="00C37A59" w:rsidP="00846D83">
            <w:pPr>
              <w:rPr>
                <w:color w:val="000000" w:themeColor="text1"/>
                <w:kern w:val="2"/>
                <w:szCs w:val="24"/>
              </w:rPr>
            </w:pPr>
          </w:p>
          <w:p w14:paraId="3D1A1893" w14:textId="77777777" w:rsidR="00C37A59" w:rsidRPr="00C11448" w:rsidRDefault="00C37A59" w:rsidP="00846D83">
            <w:pPr>
              <w:rPr>
                <w:color w:val="000000" w:themeColor="text1"/>
                <w:kern w:val="2"/>
              </w:rPr>
            </w:pPr>
          </w:p>
        </w:tc>
      </w:tr>
      <w:tr w:rsidR="00C74E0C" w:rsidRPr="00C11448" w14:paraId="4433E77D" w14:textId="77777777" w:rsidTr="00846D83">
        <w:trPr>
          <w:trHeight w:val="300"/>
        </w:trPr>
        <w:tc>
          <w:tcPr>
            <w:tcW w:w="2704" w:type="dxa"/>
          </w:tcPr>
          <w:p w14:paraId="46B08FFA" w14:textId="77777777" w:rsidR="00C74E0C" w:rsidRPr="00C11448" w:rsidRDefault="00C74E0C" w:rsidP="00C74E0C">
            <w:pPr>
              <w:rPr>
                <w:b/>
                <w:bCs/>
                <w:color w:val="000000" w:themeColor="text1"/>
                <w:kern w:val="2"/>
                <w:szCs w:val="24"/>
              </w:rPr>
            </w:pPr>
            <w:r w:rsidRPr="00C11448">
              <w:rPr>
                <w:b/>
                <w:bCs/>
                <w:color w:val="000000" w:themeColor="text1"/>
                <w:kern w:val="2"/>
                <w:szCs w:val="24"/>
              </w:rPr>
              <w:t>5.3.3. Sutarties kainos / įkainių peržiūra dėl kainų lygio pokyčio</w:t>
            </w:r>
          </w:p>
          <w:p w14:paraId="7E903292" w14:textId="77777777" w:rsidR="00C74E0C" w:rsidRPr="00C11448" w:rsidRDefault="00C74E0C" w:rsidP="00C74E0C">
            <w:pPr>
              <w:rPr>
                <w:b/>
                <w:bCs/>
                <w:color w:val="000000" w:themeColor="text1"/>
                <w:kern w:val="2"/>
                <w:szCs w:val="24"/>
              </w:rPr>
            </w:pPr>
          </w:p>
        </w:tc>
        <w:tc>
          <w:tcPr>
            <w:tcW w:w="6831" w:type="dxa"/>
            <w:gridSpan w:val="2"/>
          </w:tcPr>
          <w:p w14:paraId="486E22A5" w14:textId="0FA33481" w:rsidR="00C74E0C" w:rsidRPr="00C74E0C" w:rsidRDefault="00E36130" w:rsidP="00E36130">
            <w:pPr>
              <w:rPr>
                <w:color w:val="000000" w:themeColor="text1"/>
                <w:kern w:val="2"/>
                <w:szCs w:val="24"/>
              </w:rPr>
            </w:pPr>
            <w:r>
              <w:rPr>
                <w:color w:val="000000" w:themeColor="text1"/>
                <w:kern w:val="2"/>
                <w:szCs w:val="24"/>
                <w:shd w:val="clear" w:color="auto" w:fill="FFFFFF"/>
              </w:rPr>
              <w:t>Netaikoma</w:t>
            </w:r>
          </w:p>
        </w:tc>
      </w:tr>
      <w:tr w:rsidR="00C74E0C" w:rsidRPr="00C11448" w14:paraId="48700305" w14:textId="77777777" w:rsidTr="00846D83">
        <w:trPr>
          <w:trHeight w:val="300"/>
        </w:trPr>
        <w:tc>
          <w:tcPr>
            <w:tcW w:w="2704" w:type="dxa"/>
          </w:tcPr>
          <w:p w14:paraId="16446E32" w14:textId="77777777" w:rsidR="00C74E0C" w:rsidRPr="002209D5" w:rsidRDefault="00C74E0C" w:rsidP="00C74E0C">
            <w:pPr>
              <w:rPr>
                <w:b/>
                <w:bCs/>
                <w:color w:val="000000" w:themeColor="text1"/>
                <w:kern w:val="2"/>
                <w:szCs w:val="24"/>
              </w:rPr>
            </w:pPr>
            <w:r w:rsidRPr="002209D5">
              <w:rPr>
                <w:b/>
                <w:bCs/>
                <w:color w:val="000000" w:themeColor="text1"/>
                <w:kern w:val="2"/>
                <w:szCs w:val="24"/>
              </w:rPr>
              <w:t>5.3.4. Sutarties kainos / įkainių peržiūra dėl kainų lygio pokyčio pagal Prekių grupių kainų pokyčius</w:t>
            </w:r>
          </w:p>
        </w:tc>
        <w:tc>
          <w:tcPr>
            <w:tcW w:w="6831" w:type="dxa"/>
            <w:gridSpan w:val="2"/>
          </w:tcPr>
          <w:p w14:paraId="5A442817"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03C2CF7A" w14:textId="77777777" w:rsidR="00C74E0C" w:rsidRPr="00C11448" w:rsidRDefault="00C74E0C" w:rsidP="00C74E0C">
            <w:pPr>
              <w:rPr>
                <w:color w:val="000000" w:themeColor="text1"/>
                <w:kern w:val="2"/>
                <w:szCs w:val="24"/>
              </w:rPr>
            </w:pPr>
          </w:p>
          <w:p w14:paraId="639E3BFB" w14:textId="77777777" w:rsidR="00C74E0C" w:rsidRPr="00C11448" w:rsidRDefault="00C74E0C" w:rsidP="00C74E0C">
            <w:pPr>
              <w:rPr>
                <w:color w:val="000000" w:themeColor="text1"/>
                <w:kern w:val="2"/>
                <w:szCs w:val="24"/>
              </w:rPr>
            </w:pPr>
          </w:p>
        </w:tc>
      </w:tr>
      <w:tr w:rsidR="00C74E0C" w:rsidRPr="00C11448" w14:paraId="0760A831" w14:textId="77777777" w:rsidTr="00846D83">
        <w:trPr>
          <w:trHeight w:val="300"/>
        </w:trPr>
        <w:tc>
          <w:tcPr>
            <w:tcW w:w="2704" w:type="dxa"/>
          </w:tcPr>
          <w:p w14:paraId="0C30B3CE" w14:textId="77777777" w:rsidR="00C74E0C" w:rsidRPr="002209D5" w:rsidRDefault="00C74E0C" w:rsidP="00C74E0C">
            <w:pPr>
              <w:rPr>
                <w:b/>
                <w:bCs/>
                <w:color w:val="000000" w:themeColor="text1"/>
                <w:kern w:val="2"/>
                <w:szCs w:val="24"/>
              </w:rPr>
            </w:pPr>
            <w:r w:rsidRPr="002209D5">
              <w:rPr>
                <w:b/>
                <w:bCs/>
                <w:color w:val="000000" w:themeColor="text1"/>
                <w:kern w:val="2"/>
                <w:szCs w:val="24"/>
              </w:rPr>
              <w:t xml:space="preserve">5.4. Sutarties kainos / įkainių apskaičiavimas taikant </w:t>
            </w:r>
            <w:r w:rsidRPr="002209D5">
              <w:rPr>
                <w:b/>
                <w:bCs/>
                <w:color w:val="000000" w:themeColor="text1"/>
                <w:kern w:val="2"/>
                <w:szCs w:val="24"/>
                <w:u w:val="single"/>
              </w:rPr>
              <w:t>kiekio (apimties)</w:t>
            </w:r>
            <w:r w:rsidRPr="002209D5">
              <w:rPr>
                <w:b/>
                <w:bCs/>
                <w:color w:val="000000" w:themeColor="text1"/>
                <w:kern w:val="2"/>
                <w:szCs w:val="24"/>
              </w:rPr>
              <w:t xml:space="preserve"> keitimo taisykles</w:t>
            </w:r>
          </w:p>
        </w:tc>
        <w:tc>
          <w:tcPr>
            <w:tcW w:w="6831" w:type="dxa"/>
            <w:gridSpan w:val="2"/>
          </w:tcPr>
          <w:p w14:paraId="4DA4D304"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436EA946" w14:textId="33A7F668" w:rsidR="00C74E0C" w:rsidRPr="00C11448" w:rsidRDefault="00C74E0C" w:rsidP="00C74E0C">
            <w:pPr>
              <w:rPr>
                <w:color w:val="000000" w:themeColor="text1"/>
                <w:kern w:val="2"/>
                <w:szCs w:val="24"/>
              </w:rPr>
            </w:pPr>
          </w:p>
        </w:tc>
      </w:tr>
      <w:tr w:rsidR="00C74E0C" w:rsidRPr="00C11448" w14:paraId="6D04E1F5" w14:textId="77777777" w:rsidTr="00846D83">
        <w:trPr>
          <w:trHeight w:val="300"/>
        </w:trPr>
        <w:tc>
          <w:tcPr>
            <w:tcW w:w="2704" w:type="dxa"/>
          </w:tcPr>
          <w:p w14:paraId="22211766" w14:textId="77777777" w:rsidR="00C74E0C" w:rsidRPr="00C11448" w:rsidRDefault="00C74E0C" w:rsidP="00C74E0C">
            <w:pPr>
              <w:rPr>
                <w:b/>
                <w:bCs/>
                <w:color w:val="000000" w:themeColor="text1"/>
                <w:kern w:val="2"/>
                <w:szCs w:val="24"/>
              </w:rPr>
            </w:pPr>
            <w:r w:rsidRPr="00C11448">
              <w:rPr>
                <w:b/>
                <w:bCs/>
                <w:color w:val="000000" w:themeColor="text1"/>
                <w:kern w:val="2"/>
                <w:szCs w:val="24"/>
              </w:rPr>
              <w:t>5.5. Atsiskaitymo su Tiekėju terminas ir tvarka</w:t>
            </w:r>
          </w:p>
        </w:tc>
        <w:tc>
          <w:tcPr>
            <w:tcW w:w="6831" w:type="dxa"/>
            <w:gridSpan w:val="2"/>
          </w:tcPr>
          <w:p w14:paraId="6A8B755A" w14:textId="6A213E4B" w:rsidR="00C74E0C" w:rsidRPr="00C11448" w:rsidRDefault="00C74E0C" w:rsidP="00C74E0C">
            <w:pPr>
              <w:rPr>
                <w:color w:val="000000" w:themeColor="text1"/>
                <w:kern w:val="2"/>
                <w:szCs w:val="24"/>
                <w:shd w:val="clear" w:color="auto" w:fill="FFFFFF"/>
              </w:rPr>
            </w:pPr>
            <w:r w:rsidRPr="00C11448">
              <w:rPr>
                <w:color w:val="000000" w:themeColor="text1"/>
                <w:kern w:val="2"/>
                <w:szCs w:val="24"/>
                <w:shd w:val="clear" w:color="auto" w:fill="FFFFFF"/>
              </w:rPr>
              <w:t>Pirkėjas</w:t>
            </w:r>
            <w:r>
              <w:rPr>
                <w:color w:val="000000" w:themeColor="text1"/>
                <w:kern w:val="2"/>
                <w:szCs w:val="24"/>
                <w:shd w:val="clear" w:color="auto" w:fill="FFFFFF"/>
              </w:rPr>
              <w:t xml:space="preserve"> apmoka </w:t>
            </w:r>
            <w:r w:rsidRPr="00C11448">
              <w:rPr>
                <w:color w:val="000000" w:themeColor="text1"/>
                <w:kern w:val="2"/>
                <w:szCs w:val="24"/>
                <w:shd w:val="clear" w:color="auto" w:fill="FFFFFF"/>
              </w:rPr>
              <w:t>Tiekėj</w:t>
            </w:r>
            <w:r>
              <w:rPr>
                <w:color w:val="000000" w:themeColor="text1"/>
                <w:kern w:val="2"/>
                <w:szCs w:val="24"/>
                <w:shd w:val="clear" w:color="auto" w:fill="FFFFFF"/>
              </w:rPr>
              <w:t>o pateiktas sąskaitas</w:t>
            </w:r>
            <w:r w:rsidRPr="00C11448">
              <w:rPr>
                <w:color w:val="000000" w:themeColor="text1"/>
                <w:kern w:val="2"/>
                <w:szCs w:val="24"/>
                <w:shd w:val="clear" w:color="auto" w:fill="FFFFFF"/>
              </w:rPr>
              <w:t xml:space="preserve"> ne vėliau kaip per 30 (trisdešimt) kalendorinių dienų </w:t>
            </w:r>
            <w:r>
              <w:rPr>
                <w:color w:val="000000" w:themeColor="text1"/>
                <w:kern w:val="2"/>
                <w:szCs w:val="24"/>
                <w:shd w:val="clear" w:color="auto" w:fill="FFFFFF"/>
              </w:rPr>
              <w:t xml:space="preserve">nuo </w:t>
            </w:r>
            <w:r w:rsidRPr="00C11448">
              <w:rPr>
                <w:color w:val="000000" w:themeColor="text1"/>
                <w:kern w:val="2"/>
                <w:szCs w:val="24"/>
                <w:shd w:val="clear" w:color="auto" w:fill="FFFFFF"/>
              </w:rPr>
              <w:t>sąskaitos faktūros gavimo dienos.</w:t>
            </w:r>
          </w:p>
          <w:p w14:paraId="0321DA9C" w14:textId="77777777" w:rsidR="00C74E0C" w:rsidRPr="00C11448" w:rsidRDefault="00C74E0C" w:rsidP="00C74E0C">
            <w:pPr>
              <w:rPr>
                <w:color w:val="000000" w:themeColor="text1"/>
                <w:kern w:val="2"/>
                <w:szCs w:val="24"/>
                <w:shd w:val="clear" w:color="auto" w:fill="FFFFFF"/>
              </w:rPr>
            </w:pPr>
          </w:p>
          <w:p w14:paraId="44CC4F24" w14:textId="68550189" w:rsidR="00C74E0C" w:rsidRPr="00C11448" w:rsidRDefault="00C74E0C" w:rsidP="00C74E0C">
            <w:pPr>
              <w:rPr>
                <w:color w:val="000000" w:themeColor="text1"/>
                <w:kern w:val="2"/>
                <w:szCs w:val="24"/>
                <w:shd w:val="clear" w:color="auto" w:fill="FFFFFF"/>
              </w:rPr>
            </w:pPr>
          </w:p>
        </w:tc>
      </w:tr>
      <w:tr w:rsidR="00C74E0C" w:rsidRPr="00C11448" w14:paraId="29686489" w14:textId="77777777" w:rsidTr="00846D83">
        <w:trPr>
          <w:trHeight w:val="300"/>
        </w:trPr>
        <w:tc>
          <w:tcPr>
            <w:tcW w:w="2704" w:type="dxa"/>
          </w:tcPr>
          <w:p w14:paraId="6F5D6897" w14:textId="77777777" w:rsidR="00C74E0C" w:rsidRPr="00C11448" w:rsidRDefault="00C74E0C" w:rsidP="00C74E0C">
            <w:pPr>
              <w:rPr>
                <w:b/>
                <w:bCs/>
                <w:color w:val="000000" w:themeColor="text1"/>
                <w:kern w:val="2"/>
                <w:szCs w:val="24"/>
              </w:rPr>
            </w:pPr>
            <w:r w:rsidRPr="00C11448">
              <w:rPr>
                <w:b/>
                <w:bCs/>
                <w:color w:val="000000" w:themeColor="text1"/>
                <w:kern w:val="2"/>
                <w:szCs w:val="24"/>
              </w:rPr>
              <w:t>5.6. Avansas</w:t>
            </w:r>
          </w:p>
        </w:tc>
        <w:tc>
          <w:tcPr>
            <w:tcW w:w="6831" w:type="dxa"/>
            <w:gridSpan w:val="2"/>
          </w:tcPr>
          <w:p w14:paraId="4A473927" w14:textId="234D2FDF" w:rsidR="00C74E0C" w:rsidRPr="00C11448" w:rsidRDefault="00C74E0C" w:rsidP="00C74E0C">
            <w:pPr>
              <w:rPr>
                <w:color w:val="000000" w:themeColor="text1"/>
                <w:kern w:val="2"/>
                <w:szCs w:val="24"/>
                <w:shd w:val="clear" w:color="auto" w:fill="FFFFFF"/>
              </w:rPr>
            </w:pPr>
            <w:r w:rsidRPr="00C11448">
              <w:rPr>
                <w:color w:val="000000" w:themeColor="text1"/>
                <w:kern w:val="2"/>
                <w:szCs w:val="24"/>
              </w:rPr>
              <w:t>Netaikoma</w:t>
            </w:r>
          </w:p>
        </w:tc>
      </w:tr>
      <w:tr w:rsidR="00C74E0C" w:rsidRPr="00C11448" w14:paraId="26867228" w14:textId="77777777" w:rsidTr="00846D83">
        <w:trPr>
          <w:trHeight w:val="300"/>
        </w:trPr>
        <w:tc>
          <w:tcPr>
            <w:tcW w:w="2704" w:type="dxa"/>
          </w:tcPr>
          <w:p w14:paraId="24E5ADAB" w14:textId="77777777" w:rsidR="00C74E0C" w:rsidRPr="00C11448" w:rsidRDefault="00C74E0C" w:rsidP="00C74E0C">
            <w:pPr>
              <w:rPr>
                <w:b/>
                <w:bCs/>
                <w:color w:val="000000" w:themeColor="text1"/>
                <w:kern w:val="2"/>
                <w:szCs w:val="24"/>
              </w:rPr>
            </w:pPr>
            <w:r w:rsidRPr="00C11448">
              <w:rPr>
                <w:b/>
                <w:bCs/>
                <w:color w:val="000000" w:themeColor="text1"/>
                <w:kern w:val="2"/>
                <w:szCs w:val="24"/>
              </w:rPr>
              <w:t>5.7. Avanso užtikrinimas</w:t>
            </w:r>
          </w:p>
        </w:tc>
        <w:tc>
          <w:tcPr>
            <w:tcW w:w="6831" w:type="dxa"/>
            <w:gridSpan w:val="2"/>
          </w:tcPr>
          <w:p w14:paraId="1A44410E"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478077F3" w14:textId="77777777" w:rsidR="00C74E0C" w:rsidRPr="00C11448" w:rsidRDefault="00C74E0C" w:rsidP="00C74E0C">
            <w:pPr>
              <w:rPr>
                <w:color w:val="000000" w:themeColor="text1"/>
                <w:kern w:val="2"/>
                <w:szCs w:val="24"/>
              </w:rPr>
            </w:pPr>
          </w:p>
        </w:tc>
      </w:tr>
      <w:tr w:rsidR="00C74E0C" w:rsidRPr="00C11448" w14:paraId="4913F258" w14:textId="77777777" w:rsidTr="00846D83">
        <w:trPr>
          <w:trHeight w:val="300"/>
        </w:trPr>
        <w:tc>
          <w:tcPr>
            <w:tcW w:w="9535" w:type="dxa"/>
            <w:gridSpan w:val="3"/>
          </w:tcPr>
          <w:p w14:paraId="0ED629F2"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6. PREKIŲ KOKYBĖ IR GARANTINIAI ĮSIPAREIGOJIMAI</w:t>
            </w:r>
          </w:p>
        </w:tc>
      </w:tr>
      <w:tr w:rsidR="00C74E0C" w:rsidRPr="00C11448" w14:paraId="7BCDF787" w14:textId="77777777" w:rsidTr="00846D83">
        <w:trPr>
          <w:trHeight w:val="300"/>
        </w:trPr>
        <w:tc>
          <w:tcPr>
            <w:tcW w:w="2704" w:type="dxa"/>
          </w:tcPr>
          <w:p w14:paraId="1D44F41C" w14:textId="77777777" w:rsidR="00C74E0C" w:rsidRPr="00C11448" w:rsidRDefault="00C74E0C" w:rsidP="00C74E0C">
            <w:pPr>
              <w:rPr>
                <w:b/>
                <w:bCs/>
                <w:color w:val="000000" w:themeColor="text1"/>
                <w:kern w:val="2"/>
                <w:szCs w:val="24"/>
              </w:rPr>
            </w:pPr>
            <w:r w:rsidRPr="00C11448">
              <w:rPr>
                <w:b/>
                <w:bCs/>
                <w:color w:val="000000" w:themeColor="text1"/>
                <w:kern w:val="2"/>
                <w:szCs w:val="24"/>
              </w:rPr>
              <w:lastRenderedPageBreak/>
              <w:t>6.1. Garantinis terminas</w:t>
            </w:r>
          </w:p>
        </w:tc>
        <w:tc>
          <w:tcPr>
            <w:tcW w:w="6831" w:type="dxa"/>
            <w:gridSpan w:val="2"/>
          </w:tcPr>
          <w:p w14:paraId="79559D5A" w14:textId="77777777" w:rsidR="00C74E0C" w:rsidRPr="00C11448" w:rsidRDefault="00C74E0C" w:rsidP="00C74E0C">
            <w:pPr>
              <w:jc w:val="both"/>
              <w:rPr>
                <w:color w:val="000000" w:themeColor="text1"/>
                <w:kern w:val="2"/>
                <w:szCs w:val="24"/>
              </w:rPr>
            </w:pPr>
            <w:r w:rsidRPr="00C11448">
              <w:rPr>
                <w:color w:val="000000" w:themeColor="text1"/>
                <w:kern w:val="2"/>
                <w:szCs w:val="24"/>
              </w:rPr>
              <w:t xml:space="preserve">Prekėms nustatomas Tiekėjo pasiūlytas arba Prekių gamintojo taikomas Garantinis terminas. Garantinis terminas, skaičiuojamas nuo PVM sąskaitos faktūros gavimo dienos. </w:t>
            </w:r>
          </w:p>
          <w:p w14:paraId="648274F6" w14:textId="77777777" w:rsidR="00C74E0C" w:rsidRPr="00C11448" w:rsidRDefault="00C74E0C" w:rsidP="00C74E0C">
            <w:pPr>
              <w:jc w:val="both"/>
              <w:rPr>
                <w:color w:val="000000" w:themeColor="text1"/>
                <w:kern w:val="2"/>
                <w:szCs w:val="24"/>
              </w:rPr>
            </w:pPr>
            <w:r w:rsidRPr="00C11448">
              <w:rPr>
                <w:color w:val="000000" w:themeColor="text1"/>
                <w:kern w:val="2"/>
                <w:szCs w:val="24"/>
              </w:rPr>
              <w:t>PVM sąskaita faktūra prilyginama Prekių perdavimo-priėmimo aktui.</w:t>
            </w:r>
          </w:p>
        </w:tc>
      </w:tr>
      <w:tr w:rsidR="00C74E0C" w:rsidRPr="00C11448" w14:paraId="49349999" w14:textId="77777777" w:rsidTr="00846D83">
        <w:trPr>
          <w:trHeight w:val="300"/>
        </w:trPr>
        <w:tc>
          <w:tcPr>
            <w:tcW w:w="2704" w:type="dxa"/>
          </w:tcPr>
          <w:p w14:paraId="279DE10B" w14:textId="77777777" w:rsidR="00C74E0C" w:rsidRPr="00C11448" w:rsidRDefault="00C74E0C" w:rsidP="00C74E0C">
            <w:pPr>
              <w:rPr>
                <w:b/>
                <w:bCs/>
                <w:color w:val="000000" w:themeColor="text1"/>
                <w:kern w:val="2"/>
                <w:szCs w:val="24"/>
              </w:rPr>
            </w:pPr>
            <w:r w:rsidRPr="00C11448">
              <w:rPr>
                <w:b/>
                <w:bCs/>
                <w:color w:val="000000" w:themeColor="text1"/>
                <w:kern w:val="2"/>
                <w:szCs w:val="24"/>
              </w:rPr>
              <w:t>6.2. Garantinė priežiūra</w:t>
            </w:r>
          </w:p>
        </w:tc>
        <w:tc>
          <w:tcPr>
            <w:tcW w:w="6831" w:type="dxa"/>
            <w:gridSpan w:val="2"/>
          </w:tcPr>
          <w:p w14:paraId="6ECF2528" w14:textId="77777777" w:rsidR="00C74E0C" w:rsidRPr="00C11448" w:rsidRDefault="00C74E0C" w:rsidP="00C74E0C">
            <w:pPr>
              <w:jc w:val="both"/>
              <w:rPr>
                <w:color w:val="000000" w:themeColor="text1"/>
                <w:kern w:val="2"/>
                <w:szCs w:val="24"/>
              </w:rPr>
            </w:pPr>
            <w:r w:rsidRPr="00C11448">
              <w:rPr>
                <w:color w:val="000000" w:themeColor="text1"/>
                <w:kern w:val="2"/>
                <w:szCs w:val="24"/>
              </w:rPr>
              <w:t>Tiekėjas privalo pašalinti trūkumus ne vėliau kaip per 3 (tris) darbo dienas.</w:t>
            </w:r>
          </w:p>
          <w:p w14:paraId="1BD15849" w14:textId="77777777" w:rsidR="00C74E0C" w:rsidRPr="00C11448" w:rsidRDefault="00C74E0C" w:rsidP="00C74E0C">
            <w:pPr>
              <w:jc w:val="both"/>
              <w:rPr>
                <w:color w:val="000000" w:themeColor="text1"/>
                <w:kern w:val="2"/>
                <w:szCs w:val="24"/>
              </w:rPr>
            </w:pPr>
            <w:r w:rsidRPr="00C11448">
              <w:rPr>
                <w:color w:val="000000" w:themeColor="text1"/>
                <w:kern w:val="2"/>
                <w:szCs w:val="24"/>
              </w:rPr>
              <w:t>Prekių trūkumų nustatymo bei šalinimo tvarka nustatyta Bendrųjų sąlygų 7 skyriuje.</w:t>
            </w:r>
          </w:p>
        </w:tc>
      </w:tr>
      <w:tr w:rsidR="00C74E0C" w:rsidRPr="00C11448" w14:paraId="3CC20E97" w14:textId="77777777" w:rsidTr="00846D83">
        <w:trPr>
          <w:trHeight w:val="300"/>
        </w:trPr>
        <w:tc>
          <w:tcPr>
            <w:tcW w:w="9535" w:type="dxa"/>
            <w:gridSpan w:val="3"/>
          </w:tcPr>
          <w:p w14:paraId="01F55B73"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7. SUTARTIES VYKDYMUI PASITELKIAMI SUBTIEKĖJAI</w:t>
            </w:r>
          </w:p>
        </w:tc>
      </w:tr>
      <w:tr w:rsidR="00C74E0C" w:rsidRPr="00C11448" w14:paraId="029BBF86" w14:textId="77777777" w:rsidTr="00846D83">
        <w:trPr>
          <w:trHeight w:val="300"/>
        </w:trPr>
        <w:tc>
          <w:tcPr>
            <w:tcW w:w="2704" w:type="dxa"/>
          </w:tcPr>
          <w:p w14:paraId="7BB67917" w14:textId="77777777" w:rsidR="00C74E0C" w:rsidRPr="00C11448" w:rsidRDefault="00C74E0C" w:rsidP="00C74E0C">
            <w:pPr>
              <w:rPr>
                <w:b/>
                <w:bCs/>
                <w:color w:val="000000" w:themeColor="text1"/>
                <w:kern w:val="2"/>
                <w:szCs w:val="24"/>
              </w:rPr>
            </w:pPr>
            <w:r w:rsidRPr="00C11448">
              <w:rPr>
                <w:b/>
                <w:bCs/>
                <w:color w:val="000000" w:themeColor="text1"/>
                <w:kern w:val="2"/>
                <w:szCs w:val="24"/>
              </w:rPr>
              <w:t>Sutarties vykdymui pasitelkiami subtiekėjai ir (ar) specialistai</w:t>
            </w:r>
          </w:p>
        </w:tc>
        <w:tc>
          <w:tcPr>
            <w:tcW w:w="6831" w:type="dxa"/>
            <w:gridSpan w:val="2"/>
          </w:tcPr>
          <w:p w14:paraId="22506E14" w14:textId="65FDFDA7" w:rsidR="00C74E0C" w:rsidRPr="00C11448" w:rsidRDefault="00C74E0C" w:rsidP="00C74E0C">
            <w:pPr>
              <w:rPr>
                <w:color w:val="000000" w:themeColor="text1"/>
                <w:kern w:val="2"/>
                <w:szCs w:val="24"/>
              </w:rPr>
            </w:pPr>
            <w:r w:rsidRPr="00C11448">
              <w:rPr>
                <w:color w:val="000000" w:themeColor="text1"/>
                <w:kern w:val="2"/>
                <w:szCs w:val="24"/>
              </w:rPr>
              <w:t xml:space="preserve">Sutarties vykdymui subtiekėjai ir (ar) specialistai </w:t>
            </w:r>
            <w:r>
              <w:rPr>
                <w:color w:val="000000" w:themeColor="text1"/>
                <w:kern w:val="2"/>
                <w:szCs w:val="24"/>
              </w:rPr>
              <w:t>pasitelkiami/</w:t>
            </w:r>
            <w:r w:rsidRPr="00C11448">
              <w:rPr>
                <w:color w:val="000000" w:themeColor="text1"/>
                <w:kern w:val="2"/>
                <w:szCs w:val="24"/>
              </w:rPr>
              <w:t>nepasitelkiami.</w:t>
            </w:r>
          </w:p>
        </w:tc>
      </w:tr>
      <w:tr w:rsidR="00C74E0C" w:rsidRPr="00C11448" w14:paraId="5D000ED1" w14:textId="77777777" w:rsidTr="00846D83">
        <w:trPr>
          <w:trHeight w:val="300"/>
        </w:trPr>
        <w:tc>
          <w:tcPr>
            <w:tcW w:w="9535" w:type="dxa"/>
            <w:gridSpan w:val="3"/>
          </w:tcPr>
          <w:p w14:paraId="2C0F2B62"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8. PRIEVOLIŲ PAGAL SUTARTĮ ĮVYKDYMO UŽTIKRINIMAS</w:t>
            </w:r>
          </w:p>
        </w:tc>
      </w:tr>
      <w:tr w:rsidR="00C74E0C" w:rsidRPr="00C11448" w14:paraId="7C4745E5" w14:textId="77777777" w:rsidTr="00846D83">
        <w:trPr>
          <w:trHeight w:val="300"/>
        </w:trPr>
        <w:tc>
          <w:tcPr>
            <w:tcW w:w="2704" w:type="dxa"/>
          </w:tcPr>
          <w:p w14:paraId="66454BF4" w14:textId="77777777" w:rsidR="00C74E0C" w:rsidRPr="00C11448" w:rsidRDefault="00C74E0C" w:rsidP="00C74E0C">
            <w:pPr>
              <w:rPr>
                <w:b/>
                <w:bCs/>
                <w:color w:val="000000" w:themeColor="text1"/>
                <w:kern w:val="2"/>
                <w:szCs w:val="24"/>
              </w:rPr>
            </w:pPr>
            <w:r w:rsidRPr="00C11448">
              <w:rPr>
                <w:b/>
                <w:bCs/>
                <w:color w:val="000000" w:themeColor="text1"/>
                <w:kern w:val="2"/>
                <w:szCs w:val="24"/>
              </w:rPr>
              <w:t>8.1. Prievolių pagal Sutartį įvykdymo užtikrinimas</w:t>
            </w:r>
          </w:p>
        </w:tc>
        <w:tc>
          <w:tcPr>
            <w:tcW w:w="6831" w:type="dxa"/>
            <w:gridSpan w:val="2"/>
          </w:tcPr>
          <w:p w14:paraId="0B7FBC4A" w14:textId="77777777" w:rsidR="00C74E0C" w:rsidRPr="00C11448" w:rsidRDefault="00C74E0C" w:rsidP="00C74E0C">
            <w:pPr>
              <w:rPr>
                <w:color w:val="000000" w:themeColor="text1"/>
                <w:kern w:val="2"/>
                <w:szCs w:val="24"/>
              </w:rPr>
            </w:pPr>
            <w:r w:rsidRPr="00C11448">
              <w:rPr>
                <w:color w:val="000000" w:themeColor="text1"/>
                <w:kern w:val="2"/>
                <w:szCs w:val="24"/>
              </w:rPr>
              <w:t xml:space="preserve">Prievolių pagal Sutartį įvykdymas užtikrinamas: </w:t>
            </w:r>
          </w:p>
          <w:p w14:paraId="3E6724E5" w14:textId="77777777" w:rsidR="00C74E0C" w:rsidRPr="00C11448" w:rsidRDefault="00C74E0C" w:rsidP="00C74E0C">
            <w:pPr>
              <w:rPr>
                <w:color w:val="000000" w:themeColor="text1"/>
                <w:kern w:val="2"/>
                <w:szCs w:val="24"/>
              </w:rPr>
            </w:pPr>
            <w:r w:rsidRPr="00C11448">
              <w:rPr>
                <w:color w:val="000000" w:themeColor="text1"/>
                <w:kern w:val="2"/>
                <w:szCs w:val="24"/>
              </w:rPr>
              <w:t>Netesybomis (delspinigiais, bauda).</w:t>
            </w:r>
          </w:p>
          <w:p w14:paraId="15FF4002" w14:textId="77777777" w:rsidR="00C74E0C" w:rsidRPr="00C11448" w:rsidRDefault="00C74E0C" w:rsidP="00C74E0C">
            <w:pPr>
              <w:rPr>
                <w:color w:val="000000" w:themeColor="text1"/>
                <w:kern w:val="2"/>
                <w:szCs w:val="24"/>
              </w:rPr>
            </w:pPr>
          </w:p>
        </w:tc>
      </w:tr>
      <w:tr w:rsidR="00C74E0C" w:rsidRPr="00C11448" w14:paraId="1AC51271" w14:textId="77777777" w:rsidTr="00846D83">
        <w:trPr>
          <w:trHeight w:val="300"/>
        </w:trPr>
        <w:tc>
          <w:tcPr>
            <w:tcW w:w="2704" w:type="dxa"/>
          </w:tcPr>
          <w:p w14:paraId="555152BC" w14:textId="77777777" w:rsidR="00C74E0C" w:rsidRPr="00C11448" w:rsidRDefault="00C74E0C" w:rsidP="00C74E0C">
            <w:pPr>
              <w:rPr>
                <w:b/>
                <w:bCs/>
                <w:color w:val="000000" w:themeColor="text1"/>
                <w:kern w:val="2"/>
                <w:szCs w:val="24"/>
              </w:rPr>
            </w:pPr>
            <w:r w:rsidRPr="00C11448">
              <w:rPr>
                <w:b/>
                <w:bCs/>
                <w:color w:val="000000" w:themeColor="text1"/>
                <w:kern w:val="2"/>
                <w:szCs w:val="24"/>
              </w:rPr>
              <w:t xml:space="preserve">8.2. Sutarties įvykdymo užtikrinimo pateikimas </w:t>
            </w:r>
          </w:p>
        </w:tc>
        <w:tc>
          <w:tcPr>
            <w:tcW w:w="6831" w:type="dxa"/>
            <w:gridSpan w:val="2"/>
          </w:tcPr>
          <w:p w14:paraId="2BDFC98B"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4343ABC4" w14:textId="77777777" w:rsidR="00C74E0C" w:rsidRPr="00C11448" w:rsidRDefault="00C74E0C" w:rsidP="00C74E0C">
            <w:pPr>
              <w:rPr>
                <w:color w:val="000000" w:themeColor="text1"/>
                <w:kern w:val="2"/>
                <w:szCs w:val="24"/>
              </w:rPr>
            </w:pPr>
          </w:p>
          <w:p w14:paraId="162168FB" w14:textId="77777777" w:rsidR="00C74E0C" w:rsidRPr="00C11448" w:rsidRDefault="00C74E0C" w:rsidP="00C74E0C">
            <w:pPr>
              <w:rPr>
                <w:color w:val="000000" w:themeColor="text1"/>
                <w:kern w:val="2"/>
                <w:szCs w:val="24"/>
              </w:rPr>
            </w:pPr>
          </w:p>
        </w:tc>
      </w:tr>
      <w:tr w:rsidR="00C74E0C" w:rsidRPr="00C11448" w14:paraId="500C59A4" w14:textId="77777777" w:rsidTr="00846D83">
        <w:trPr>
          <w:trHeight w:val="300"/>
        </w:trPr>
        <w:tc>
          <w:tcPr>
            <w:tcW w:w="9535" w:type="dxa"/>
            <w:gridSpan w:val="3"/>
          </w:tcPr>
          <w:p w14:paraId="156147CE" w14:textId="77777777" w:rsidR="00C74E0C" w:rsidRPr="00C11448" w:rsidRDefault="00C74E0C" w:rsidP="00C74E0C">
            <w:pPr>
              <w:ind w:firstLine="720"/>
              <w:jc w:val="center"/>
              <w:rPr>
                <w:b/>
                <w:bCs/>
                <w:color w:val="000000" w:themeColor="text1"/>
                <w:kern w:val="2"/>
                <w:szCs w:val="24"/>
              </w:rPr>
            </w:pPr>
            <w:r w:rsidRPr="00C11448">
              <w:rPr>
                <w:b/>
                <w:bCs/>
                <w:color w:val="000000" w:themeColor="text1"/>
                <w:kern w:val="2"/>
                <w:szCs w:val="24"/>
              </w:rPr>
              <w:t>9. ŠALIŲ ATSAKOMYBĖ</w:t>
            </w:r>
            <w:r w:rsidRPr="00C11448">
              <w:rPr>
                <w:b/>
                <w:bCs/>
                <w:color w:val="000000" w:themeColor="text1"/>
                <w:kern w:val="2"/>
                <w:szCs w:val="24"/>
              </w:rPr>
              <w:tab/>
            </w:r>
          </w:p>
        </w:tc>
      </w:tr>
      <w:tr w:rsidR="00C74E0C" w:rsidRPr="00C11448" w14:paraId="012E73EF" w14:textId="77777777" w:rsidTr="00846D83">
        <w:trPr>
          <w:trHeight w:val="300"/>
        </w:trPr>
        <w:tc>
          <w:tcPr>
            <w:tcW w:w="2704" w:type="dxa"/>
          </w:tcPr>
          <w:p w14:paraId="04D7BE13" w14:textId="77777777" w:rsidR="00C74E0C" w:rsidRPr="00C11448" w:rsidRDefault="00C74E0C" w:rsidP="00C74E0C">
            <w:pPr>
              <w:rPr>
                <w:b/>
                <w:bCs/>
                <w:color w:val="000000" w:themeColor="text1"/>
                <w:kern w:val="2"/>
                <w:szCs w:val="24"/>
              </w:rPr>
            </w:pPr>
            <w:r w:rsidRPr="00C11448">
              <w:rPr>
                <w:b/>
                <w:bCs/>
                <w:color w:val="000000" w:themeColor="text1"/>
                <w:kern w:val="2"/>
                <w:szCs w:val="24"/>
              </w:rPr>
              <w:t>9.1. Pirkėjui taikomos netesybos už mokėjimų pagal Sutartį vėlavimą</w:t>
            </w:r>
          </w:p>
        </w:tc>
        <w:tc>
          <w:tcPr>
            <w:tcW w:w="6831" w:type="dxa"/>
            <w:gridSpan w:val="2"/>
          </w:tcPr>
          <w:p w14:paraId="63A39C0B" w14:textId="77777777" w:rsidR="00C74E0C" w:rsidRPr="00C11448" w:rsidRDefault="00C74E0C" w:rsidP="00C74E0C">
            <w:pPr>
              <w:jc w:val="both"/>
              <w:rPr>
                <w:color w:val="000000" w:themeColor="text1"/>
                <w:kern w:val="2"/>
                <w:szCs w:val="24"/>
              </w:rPr>
            </w:pPr>
            <w:r w:rsidRPr="00C11448">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6A6343B" w14:textId="77777777" w:rsidR="00C74E0C" w:rsidRPr="00C11448" w:rsidRDefault="00C74E0C" w:rsidP="00C74E0C">
            <w:pPr>
              <w:spacing w:line="259" w:lineRule="auto"/>
              <w:rPr>
                <w:color w:val="000000" w:themeColor="text1"/>
                <w:kern w:val="2"/>
                <w:szCs w:val="24"/>
              </w:rPr>
            </w:pPr>
          </w:p>
        </w:tc>
      </w:tr>
      <w:tr w:rsidR="00C74E0C" w:rsidRPr="00C11448" w14:paraId="6348F49A" w14:textId="77777777" w:rsidTr="00846D83">
        <w:trPr>
          <w:trHeight w:val="300"/>
        </w:trPr>
        <w:tc>
          <w:tcPr>
            <w:tcW w:w="2704" w:type="dxa"/>
          </w:tcPr>
          <w:p w14:paraId="6E2249A6" w14:textId="77777777" w:rsidR="00C74E0C" w:rsidRPr="00C11448" w:rsidRDefault="00C74E0C" w:rsidP="00C74E0C">
            <w:pPr>
              <w:rPr>
                <w:b/>
                <w:bCs/>
                <w:color w:val="000000" w:themeColor="text1"/>
                <w:kern w:val="2"/>
                <w:szCs w:val="24"/>
              </w:rPr>
            </w:pPr>
            <w:r w:rsidRPr="00C11448">
              <w:rPr>
                <w:b/>
                <w:bCs/>
                <w:color w:val="000000" w:themeColor="text1"/>
                <w:kern w:val="2"/>
                <w:szCs w:val="24"/>
              </w:rPr>
              <w:t>9.2. Tiekėjui taikomos netesybos</w:t>
            </w:r>
          </w:p>
        </w:tc>
        <w:tc>
          <w:tcPr>
            <w:tcW w:w="6831" w:type="dxa"/>
            <w:gridSpan w:val="2"/>
          </w:tcPr>
          <w:p w14:paraId="34705D7E" w14:textId="77777777" w:rsidR="00C74E0C" w:rsidRPr="00C11448" w:rsidRDefault="00C74E0C" w:rsidP="00C74E0C">
            <w:pPr>
              <w:jc w:val="both"/>
              <w:rPr>
                <w:color w:val="000000" w:themeColor="text1"/>
                <w:kern w:val="2"/>
                <w:szCs w:val="24"/>
              </w:rPr>
            </w:pPr>
            <w:r w:rsidRPr="00C11448">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BF7746" w14:textId="77777777" w:rsidR="00C74E0C" w:rsidRPr="00C11448" w:rsidRDefault="00C74E0C" w:rsidP="00C74E0C">
            <w:pPr>
              <w:jc w:val="both"/>
              <w:rPr>
                <w:color w:val="000000" w:themeColor="text1"/>
                <w:kern w:val="2"/>
                <w:szCs w:val="24"/>
              </w:rPr>
            </w:pPr>
          </w:p>
          <w:p w14:paraId="2D4FA3BA" w14:textId="77777777" w:rsidR="00C74E0C" w:rsidRPr="00C11448" w:rsidRDefault="00C74E0C" w:rsidP="00C74E0C">
            <w:pPr>
              <w:jc w:val="both"/>
              <w:rPr>
                <w:b/>
                <w:bCs/>
                <w:color w:val="000000" w:themeColor="text1"/>
                <w:kern w:val="2"/>
                <w:szCs w:val="24"/>
              </w:rPr>
            </w:pPr>
            <w:r w:rsidRPr="00C11448">
              <w:rPr>
                <w:color w:val="000000" w:themeColor="text1"/>
                <w:kern w:val="2"/>
                <w:szCs w:val="24"/>
              </w:rPr>
              <w:t>9.2.2.</w:t>
            </w:r>
            <w:r w:rsidRPr="00C11448">
              <w:rPr>
                <w:color w:val="000000" w:themeColor="text1"/>
                <w:kern w:val="2"/>
                <w:szCs w:val="24"/>
                <w:lang w:val="it-IT"/>
              </w:rPr>
              <w:t xml:space="preserve"> </w:t>
            </w:r>
            <w:r w:rsidRPr="00C11448">
              <w:rPr>
                <w:color w:val="000000" w:themeColor="text1"/>
                <w:kern w:val="2"/>
                <w:szCs w:val="24"/>
              </w:rPr>
              <w:t xml:space="preserve">Tiekėjas privalo sumokėti Pirkėjui netesybas per 10 darbo dienų nuo Pirkėjo pareikalavimo. </w:t>
            </w:r>
          </w:p>
        </w:tc>
      </w:tr>
      <w:tr w:rsidR="00C74E0C" w:rsidRPr="00C11448" w14:paraId="1469FB97" w14:textId="77777777" w:rsidTr="00846D83">
        <w:trPr>
          <w:trHeight w:val="300"/>
        </w:trPr>
        <w:tc>
          <w:tcPr>
            <w:tcW w:w="2704" w:type="dxa"/>
          </w:tcPr>
          <w:p w14:paraId="00DCB694" w14:textId="77777777" w:rsidR="00C74E0C" w:rsidRPr="00C11448" w:rsidRDefault="00C74E0C" w:rsidP="00C74E0C">
            <w:pPr>
              <w:rPr>
                <w:b/>
                <w:bCs/>
                <w:color w:val="000000" w:themeColor="text1"/>
                <w:kern w:val="2"/>
                <w:szCs w:val="24"/>
              </w:rPr>
            </w:pPr>
            <w:r w:rsidRPr="00C11448">
              <w:rPr>
                <w:b/>
                <w:bCs/>
                <w:color w:val="000000" w:themeColor="text1"/>
                <w:kern w:val="2"/>
                <w:szCs w:val="24"/>
              </w:rPr>
              <w:t>9.3. Tiekėjui / Pirkėjui taikoma bauda nutraukus Sutartį dėl esminio Sutarties pažeidimo</w:t>
            </w:r>
          </w:p>
        </w:tc>
        <w:tc>
          <w:tcPr>
            <w:tcW w:w="6831" w:type="dxa"/>
            <w:gridSpan w:val="2"/>
          </w:tcPr>
          <w:p w14:paraId="2E54FE32" w14:textId="77777777" w:rsidR="00C74E0C" w:rsidRPr="00C11448" w:rsidRDefault="00C74E0C" w:rsidP="00C74E0C">
            <w:pPr>
              <w:jc w:val="both"/>
              <w:rPr>
                <w:color w:val="000000" w:themeColor="text1"/>
                <w:kern w:val="2"/>
                <w:szCs w:val="24"/>
              </w:rPr>
            </w:pPr>
            <w:r w:rsidRPr="00C11448">
              <w:rPr>
                <w:color w:val="000000" w:themeColor="text1"/>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0DA88103" w14:textId="77777777" w:rsidR="00C74E0C" w:rsidRPr="00C11448" w:rsidRDefault="00C74E0C" w:rsidP="00C74E0C">
            <w:pPr>
              <w:jc w:val="both"/>
              <w:rPr>
                <w:color w:val="000000" w:themeColor="text1"/>
                <w:kern w:val="2"/>
                <w:szCs w:val="24"/>
              </w:rPr>
            </w:pPr>
          </w:p>
        </w:tc>
      </w:tr>
      <w:tr w:rsidR="00C74E0C" w:rsidRPr="00C11448" w14:paraId="74461DA6" w14:textId="77777777" w:rsidTr="00846D83">
        <w:trPr>
          <w:trHeight w:val="300"/>
        </w:trPr>
        <w:tc>
          <w:tcPr>
            <w:tcW w:w="2704" w:type="dxa"/>
          </w:tcPr>
          <w:p w14:paraId="40E5811F" w14:textId="77777777" w:rsidR="00C74E0C" w:rsidRPr="00C11448" w:rsidRDefault="00C74E0C" w:rsidP="00C74E0C">
            <w:pPr>
              <w:rPr>
                <w:b/>
                <w:bCs/>
                <w:color w:val="000000" w:themeColor="text1"/>
                <w:kern w:val="2"/>
                <w:szCs w:val="24"/>
              </w:rPr>
            </w:pPr>
            <w:r w:rsidRPr="00C11448">
              <w:rPr>
                <w:b/>
                <w:bCs/>
                <w:color w:val="000000" w:themeColor="text1"/>
                <w:kern w:val="2"/>
                <w:szCs w:val="24"/>
              </w:rPr>
              <w:t xml:space="preserve">9.4. Tiekėjui taikoma bauda dėl esamų subtiekėjų ar specialistų </w:t>
            </w:r>
            <w:r w:rsidRPr="00C11448">
              <w:rPr>
                <w:b/>
                <w:bCs/>
                <w:color w:val="000000" w:themeColor="text1"/>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3F97595E" w14:textId="77777777" w:rsidR="00C74E0C" w:rsidRPr="00C11448" w:rsidRDefault="00C74E0C" w:rsidP="00C74E0C">
            <w:pPr>
              <w:rPr>
                <w:color w:val="000000" w:themeColor="text1"/>
                <w:kern w:val="2"/>
                <w:szCs w:val="24"/>
              </w:rPr>
            </w:pPr>
            <w:r w:rsidRPr="00C11448">
              <w:rPr>
                <w:color w:val="000000" w:themeColor="text1"/>
                <w:kern w:val="2"/>
                <w:szCs w:val="24"/>
              </w:rPr>
              <w:lastRenderedPageBreak/>
              <w:t>Netaikoma</w:t>
            </w:r>
          </w:p>
          <w:p w14:paraId="2C4C37E0" w14:textId="77777777" w:rsidR="00C74E0C" w:rsidRPr="00C11448" w:rsidRDefault="00C74E0C" w:rsidP="00C74E0C">
            <w:pPr>
              <w:rPr>
                <w:color w:val="000000" w:themeColor="text1"/>
                <w:kern w:val="2"/>
                <w:szCs w:val="24"/>
              </w:rPr>
            </w:pPr>
          </w:p>
          <w:p w14:paraId="03086638" w14:textId="77777777" w:rsidR="00C74E0C" w:rsidRPr="00C11448" w:rsidRDefault="00C74E0C" w:rsidP="00C74E0C">
            <w:pPr>
              <w:rPr>
                <w:color w:val="000000" w:themeColor="text1"/>
                <w:kern w:val="2"/>
                <w:szCs w:val="24"/>
              </w:rPr>
            </w:pPr>
          </w:p>
        </w:tc>
      </w:tr>
      <w:tr w:rsidR="00C74E0C" w:rsidRPr="00C11448" w14:paraId="2DC8E1DE" w14:textId="77777777" w:rsidTr="00846D83">
        <w:trPr>
          <w:trHeight w:val="300"/>
        </w:trPr>
        <w:tc>
          <w:tcPr>
            <w:tcW w:w="2704" w:type="dxa"/>
          </w:tcPr>
          <w:p w14:paraId="40EC690F" w14:textId="77777777" w:rsidR="00C74E0C" w:rsidRPr="00C11448" w:rsidRDefault="00C74E0C" w:rsidP="00C74E0C">
            <w:pPr>
              <w:rPr>
                <w:b/>
                <w:bCs/>
                <w:color w:val="000000" w:themeColor="text1"/>
                <w:kern w:val="2"/>
                <w:szCs w:val="24"/>
              </w:rPr>
            </w:pPr>
            <w:r w:rsidRPr="00C11448">
              <w:rPr>
                <w:b/>
                <w:bCs/>
                <w:color w:val="000000" w:themeColor="text1"/>
                <w:kern w:val="2"/>
                <w:szCs w:val="24"/>
              </w:rPr>
              <w:t>9.5. Tiekėjui taikomos baudos dėl aplinkosauginių ir (arba) socialinių kriterijų nesilaikymo</w:t>
            </w:r>
          </w:p>
        </w:tc>
        <w:tc>
          <w:tcPr>
            <w:tcW w:w="6831" w:type="dxa"/>
            <w:gridSpan w:val="2"/>
          </w:tcPr>
          <w:p w14:paraId="488749AD"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09225AE7" w14:textId="77777777" w:rsidR="00C74E0C" w:rsidRPr="00C11448" w:rsidRDefault="00C74E0C" w:rsidP="00C74E0C">
            <w:pPr>
              <w:rPr>
                <w:color w:val="000000" w:themeColor="text1"/>
                <w:kern w:val="2"/>
                <w:szCs w:val="24"/>
              </w:rPr>
            </w:pPr>
          </w:p>
          <w:p w14:paraId="0605F65C" w14:textId="77777777" w:rsidR="00C74E0C" w:rsidRPr="00C11448" w:rsidRDefault="00C74E0C" w:rsidP="00C74E0C">
            <w:pPr>
              <w:rPr>
                <w:color w:val="000000" w:themeColor="text1"/>
                <w:kern w:val="2"/>
                <w:szCs w:val="24"/>
              </w:rPr>
            </w:pPr>
          </w:p>
        </w:tc>
      </w:tr>
      <w:tr w:rsidR="00C74E0C" w:rsidRPr="00C11448" w14:paraId="3C8CB21B" w14:textId="77777777" w:rsidTr="00846D83">
        <w:trPr>
          <w:trHeight w:val="300"/>
        </w:trPr>
        <w:tc>
          <w:tcPr>
            <w:tcW w:w="2704" w:type="dxa"/>
          </w:tcPr>
          <w:p w14:paraId="0E8DCF34" w14:textId="77777777" w:rsidR="00C74E0C" w:rsidRPr="00C11448" w:rsidRDefault="00C74E0C" w:rsidP="00C74E0C">
            <w:pPr>
              <w:rPr>
                <w:b/>
                <w:bCs/>
                <w:color w:val="000000" w:themeColor="text1"/>
                <w:kern w:val="2"/>
                <w:szCs w:val="24"/>
              </w:rPr>
            </w:pPr>
            <w:r w:rsidRPr="00C11448">
              <w:rPr>
                <w:b/>
                <w:bCs/>
                <w:color w:val="000000" w:themeColor="text1"/>
                <w:kern w:val="2"/>
                <w:szCs w:val="24"/>
              </w:rPr>
              <w:t>9.6. Tiekėjui / Pirkėjui taikoma bauda dėl konfidencialumo reikalavimų nesilaikymo</w:t>
            </w:r>
          </w:p>
        </w:tc>
        <w:tc>
          <w:tcPr>
            <w:tcW w:w="6831" w:type="dxa"/>
            <w:gridSpan w:val="2"/>
          </w:tcPr>
          <w:p w14:paraId="7152B14A"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0C6854F4" w14:textId="77777777" w:rsidR="00C74E0C" w:rsidRPr="00C11448" w:rsidRDefault="00C74E0C" w:rsidP="00C74E0C">
            <w:pPr>
              <w:rPr>
                <w:color w:val="000000" w:themeColor="text1"/>
                <w:kern w:val="2"/>
                <w:szCs w:val="24"/>
              </w:rPr>
            </w:pPr>
          </w:p>
          <w:p w14:paraId="198FCBDE" w14:textId="77777777" w:rsidR="00C74E0C" w:rsidRPr="00C11448" w:rsidRDefault="00C74E0C" w:rsidP="00C74E0C">
            <w:pPr>
              <w:rPr>
                <w:color w:val="000000" w:themeColor="text1"/>
                <w:kern w:val="2"/>
                <w:szCs w:val="24"/>
              </w:rPr>
            </w:pPr>
          </w:p>
        </w:tc>
      </w:tr>
      <w:tr w:rsidR="00C74E0C" w:rsidRPr="00C11448" w14:paraId="64D111D7" w14:textId="77777777" w:rsidTr="00846D83">
        <w:trPr>
          <w:trHeight w:val="300"/>
        </w:trPr>
        <w:tc>
          <w:tcPr>
            <w:tcW w:w="2704" w:type="dxa"/>
          </w:tcPr>
          <w:p w14:paraId="7C9980F5" w14:textId="77777777" w:rsidR="00C74E0C" w:rsidRPr="00C11448" w:rsidRDefault="00C74E0C" w:rsidP="00C74E0C">
            <w:pPr>
              <w:rPr>
                <w:b/>
                <w:bCs/>
                <w:color w:val="000000" w:themeColor="text1"/>
                <w:kern w:val="2"/>
                <w:szCs w:val="24"/>
              </w:rPr>
            </w:pPr>
            <w:r w:rsidRPr="00C11448">
              <w:rPr>
                <w:b/>
                <w:bCs/>
                <w:color w:val="000000" w:themeColor="text1"/>
                <w:kern w:val="2"/>
                <w:szCs w:val="24"/>
              </w:rPr>
              <w:t xml:space="preserve">9.7. Tiekėjui taikomos netesybos dėl pirkimo dokumentuose nustatytų kokybinių kriterijų </w:t>
            </w:r>
            <w:proofErr w:type="spellStart"/>
            <w:r w:rsidRPr="00C11448">
              <w:rPr>
                <w:b/>
                <w:bCs/>
                <w:color w:val="000000" w:themeColor="text1"/>
                <w:kern w:val="2"/>
                <w:szCs w:val="24"/>
              </w:rPr>
              <w:t>nepasiekimo</w:t>
            </w:r>
            <w:proofErr w:type="spellEnd"/>
            <w:r w:rsidRPr="00C11448">
              <w:rPr>
                <w:b/>
                <w:bCs/>
                <w:color w:val="000000" w:themeColor="text1"/>
                <w:kern w:val="2"/>
                <w:szCs w:val="24"/>
              </w:rPr>
              <w:t xml:space="preserve"> Sutarties vykdymo metu</w:t>
            </w:r>
          </w:p>
        </w:tc>
        <w:tc>
          <w:tcPr>
            <w:tcW w:w="6831" w:type="dxa"/>
            <w:gridSpan w:val="2"/>
          </w:tcPr>
          <w:p w14:paraId="27F53E54" w14:textId="77777777" w:rsidR="00C74E0C" w:rsidRPr="00C11448" w:rsidRDefault="00C74E0C" w:rsidP="00C74E0C">
            <w:pPr>
              <w:rPr>
                <w:color w:val="000000" w:themeColor="text1"/>
                <w:kern w:val="2"/>
                <w:szCs w:val="24"/>
              </w:rPr>
            </w:pPr>
            <w:r w:rsidRPr="00C11448">
              <w:rPr>
                <w:color w:val="000000" w:themeColor="text1"/>
                <w:kern w:val="2"/>
                <w:szCs w:val="24"/>
              </w:rPr>
              <w:t xml:space="preserve">Netaikoma </w:t>
            </w:r>
          </w:p>
          <w:p w14:paraId="0664D1CB" w14:textId="77777777" w:rsidR="00C74E0C" w:rsidRPr="00C11448" w:rsidRDefault="00C74E0C" w:rsidP="00C74E0C">
            <w:pPr>
              <w:rPr>
                <w:color w:val="000000" w:themeColor="text1"/>
                <w:kern w:val="2"/>
                <w:szCs w:val="24"/>
              </w:rPr>
            </w:pPr>
          </w:p>
        </w:tc>
      </w:tr>
      <w:tr w:rsidR="00C74E0C" w:rsidRPr="00C11448" w14:paraId="3591BBC2" w14:textId="77777777" w:rsidTr="00846D83">
        <w:trPr>
          <w:trHeight w:val="300"/>
        </w:trPr>
        <w:tc>
          <w:tcPr>
            <w:tcW w:w="2704" w:type="dxa"/>
          </w:tcPr>
          <w:p w14:paraId="43A64EAE" w14:textId="77777777" w:rsidR="00C74E0C" w:rsidRPr="00C11448" w:rsidRDefault="00C74E0C" w:rsidP="00C74E0C">
            <w:pPr>
              <w:rPr>
                <w:b/>
                <w:bCs/>
                <w:color w:val="000000" w:themeColor="text1"/>
                <w:kern w:val="2"/>
                <w:szCs w:val="24"/>
              </w:rPr>
            </w:pPr>
            <w:r w:rsidRPr="00C11448">
              <w:rPr>
                <w:b/>
                <w:bCs/>
                <w:color w:val="000000" w:themeColor="text1"/>
                <w:kern w:val="2"/>
                <w:szCs w:val="24"/>
              </w:rPr>
              <w:t>9.8. Tiekėjui taikomos netesybos dėl Sutarties įvykdymo užtikrinimo nepratęsimo</w:t>
            </w:r>
          </w:p>
        </w:tc>
        <w:tc>
          <w:tcPr>
            <w:tcW w:w="6831" w:type="dxa"/>
            <w:gridSpan w:val="2"/>
          </w:tcPr>
          <w:p w14:paraId="5E25406D"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56257FEB" w14:textId="77777777" w:rsidR="00C74E0C" w:rsidRPr="00C11448" w:rsidRDefault="00C74E0C" w:rsidP="00C74E0C">
            <w:pPr>
              <w:rPr>
                <w:color w:val="000000" w:themeColor="text1"/>
                <w:kern w:val="2"/>
                <w:szCs w:val="24"/>
              </w:rPr>
            </w:pPr>
          </w:p>
          <w:p w14:paraId="77A950E8" w14:textId="77777777" w:rsidR="00C74E0C" w:rsidRPr="00C11448" w:rsidRDefault="00C74E0C" w:rsidP="00C74E0C">
            <w:pPr>
              <w:rPr>
                <w:color w:val="000000" w:themeColor="text1"/>
                <w:kern w:val="2"/>
                <w:szCs w:val="24"/>
              </w:rPr>
            </w:pPr>
          </w:p>
        </w:tc>
      </w:tr>
      <w:tr w:rsidR="00C74E0C" w:rsidRPr="00C11448" w14:paraId="702248FF" w14:textId="77777777" w:rsidTr="00846D83">
        <w:trPr>
          <w:trHeight w:val="300"/>
        </w:trPr>
        <w:tc>
          <w:tcPr>
            <w:tcW w:w="2704" w:type="dxa"/>
          </w:tcPr>
          <w:p w14:paraId="32DCD579" w14:textId="77777777" w:rsidR="00C74E0C" w:rsidRPr="00C11448" w:rsidRDefault="00C74E0C" w:rsidP="00C74E0C">
            <w:pPr>
              <w:rPr>
                <w:b/>
                <w:bCs/>
                <w:color w:val="000000" w:themeColor="text1"/>
                <w:kern w:val="2"/>
                <w:szCs w:val="24"/>
                <w:lang w:val="en-US"/>
              </w:rPr>
            </w:pPr>
            <w:r w:rsidRPr="00C11448">
              <w:rPr>
                <w:b/>
                <w:bCs/>
                <w:color w:val="000000" w:themeColor="text1"/>
                <w:kern w:val="2"/>
                <w:szCs w:val="24"/>
                <w:lang w:val="en-US"/>
              </w:rPr>
              <w:t xml:space="preserve">9.9. </w:t>
            </w:r>
            <w:r w:rsidRPr="00C11448">
              <w:rPr>
                <w:b/>
                <w:bCs/>
                <w:color w:val="000000" w:themeColor="text1"/>
                <w:kern w:val="2"/>
                <w:szCs w:val="24"/>
              </w:rPr>
              <w:t>Kitos netesybos</w:t>
            </w:r>
          </w:p>
        </w:tc>
        <w:tc>
          <w:tcPr>
            <w:tcW w:w="6831" w:type="dxa"/>
            <w:gridSpan w:val="2"/>
          </w:tcPr>
          <w:p w14:paraId="5CF64E2F" w14:textId="77777777" w:rsidR="00C74E0C" w:rsidRPr="00C11448" w:rsidRDefault="00C74E0C" w:rsidP="00C74E0C">
            <w:pPr>
              <w:rPr>
                <w:color w:val="000000" w:themeColor="text1"/>
                <w:kern w:val="2"/>
                <w:szCs w:val="24"/>
              </w:rPr>
            </w:pPr>
            <w:r w:rsidRPr="00C11448">
              <w:rPr>
                <w:color w:val="000000" w:themeColor="text1"/>
                <w:kern w:val="2"/>
                <w:szCs w:val="24"/>
              </w:rPr>
              <w:t>Netaikoma</w:t>
            </w:r>
          </w:p>
        </w:tc>
      </w:tr>
      <w:tr w:rsidR="00C74E0C" w:rsidRPr="00C11448" w14:paraId="287F5432" w14:textId="77777777" w:rsidTr="00846D83">
        <w:trPr>
          <w:trHeight w:val="300"/>
        </w:trPr>
        <w:tc>
          <w:tcPr>
            <w:tcW w:w="9535" w:type="dxa"/>
            <w:gridSpan w:val="3"/>
          </w:tcPr>
          <w:p w14:paraId="6E575C5D"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10. SUTARTIES GALIOJIMAS IR KEITIMAS</w:t>
            </w:r>
          </w:p>
        </w:tc>
      </w:tr>
      <w:tr w:rsidR="00C74E0C" w:rsidRPr="00C11448" w14:paraId="76660526" w14:textId="77777777" w:rsidTr="00846D83">
        <w:trPr>
          <w:trHeight w:val="300"/>
        </w:trPr>
        <w:tc>
          <w:tcPr>
            <w:tcW w:w="2704" w:type="dxa"/>
          </w:tcPr>
          <w:p w14:paraId="37CDD81C" w14:textId="77777777" w:rsidR="00C74E0C" w:rsidRPr="00C11448" w:rsidRDefault="00C74E0C" w:rsidP="00C74E0C">
            <w:pPr>
              <w:rPr>
                <w:b/>
                <w:bCs/>
                <w:color w:val="000000" w:themeColor="text1"/>
                <w:kern w:val="2"/>
                <w:szCs w:val="24"/>
              </w:rPr>
            </w:pPr>
            <w:r w:rsidRPr="00C11448">
              <w:rPr>
                <w:b/>
                <w:bCs/>
                <w:color w:val="000000" w:themeColor="text1"/>
                <w:kern w:val="2"/>
                <w:szCs w:val="24"/>
              </w:rPr>
              <w:t>10.1. Sutarties sudarymas ir įsigaliojimas</w:t>
            </w:r>
          </w:p>
        </w:tc>
        <w:tc>
          <w:tcPr>
            <w:tcW w:w="6831" w:type="dxa"/>
            <w:gridSpan w:val="2"/>
          </w:tcPr>
          <w:p w14:paraId="65548458" w14:textId="7B7C4030" w:rsidR="00C74E0C" w:rsidRPr="00C11448" w:rsidRDefault="00C74E0C" w:rsidP="00C74E0C">
            <w:pPr>
              <w:jc w:val="both"/>
              <w:rPr>
                <w:color w:val="000000" w:themeColor="text1"/>
                <w:kern w:val="2"/>
                <w:szCs w:val="24"/>
              </w:rPr>
            </w:pPr>
            <w:r w:rsidRPr="00C11448">
              <w:rPr>
                <w:color w:val="000000" w:themeColor="text1"/>
                <w:kern w:val="2"/>
                <w:szCs w:val="24"/>
              </w:rPr>
              <w:t xml:space="preserve">Ši Sutartis laikoma sudaryta, kai ją pasirašo abi Šalys, ir galioja </w:t>
            </w:r>
            <w:r w:rsidR="00E36130">
              <w:rPr>
                <w:color w:val="000000" w:themeColor="text1"/>
                <w:kern w:val="2"/>
                <w:szCs w:val="24"/>
              </w:rPr>
              <w:t>3</w:t>
            </w:r>
            <w:r>
              <w:rPr>
                <w:color w:val="000000" w:themeColor="text1"/>
                <w:kern w:val="2"/>
                <w:szCs w:val="24"/>
              </w:rPr>
              <w:t xml:space="preserve"> (</w:t>
            </w:r>
            <w:r w:rsidR="00E36130">
              <w:rPr>
                <w:color w:val="000000" w:themeColor="text1"/>
                <w:kern w:val="2"/>
                <w:szCs w:val="24"/>
              </w:rPr>
              <w:t>tris</w:t>
            </w:r>
            <w:r>
              <w:rPr>
                <w:color w:val="000000" w:themeColor="text1"/>
                <w:kern w:val="2"/>
                <w:szCs w:val="24"/>
              </w:rPr>
              <w:t>) mėnesi</w:t>
            </w:r>
            <w:r w:rsidR="00E36130">
              <w:rPr>
                <w:color w:val="000000" w:themeColor="text1"/>
                <w:kern w:val="2"/>
                <w:szCs w:val="24"/>
              </w:rPr>
              <w:t>us</w:t>
            </w:r>
            <w:r>
              <w:rPr>
                <w:color w:val="000000" w:themeColor="text1"/>
                <w:kern w:val="2"/>
                <w:szCs w:val="24"/>
              </w:rPr>
              <w:t xml:space="preserve"> nuo sutarties pasirašymo dienos</w:t>
            </w:r>
          </w:p>
        </w:tc>
      </w:tr>
      <w:tr w:rsidR="00C74E0C" w:rsidRPr="00C11448" w14:paraId="65A93FDB" w14:textId="77777777" w:rsidTr="00846D83">
        <w:trPr>
          <w:trHeight w:val="300"/>
        </w:trPr>
        <w:tc>
          <w:tcPr>
            <w:tcW w:w="2704" w:type="dxa"/>
          </w:tcPr>
          <w:p w14:paraId="42E07333" w14:textId="77777777" w:rsidR="00C74E0C" w:rsidRPr="00C11448" w:rsidRDefault="00C74E0C" w:rsidP="00C74E0C">
            <w:pPr>
              <w:rPr>
                <w:b/>
                <w:bCs/>
                <w:color w:val="000000" w:themeColor="text1"/>
                <w:kern w:val="2"/>
                <w:szCs w:val="24"/>
              </w:rPr>
            </w:pPr>
            <w:r w:rsidRPr="00C11448">
              <w:rPr>
                <w:b/>
                <w:bCs/>
                <w:color w:val="000000" w:themeColor="text1"/>
                <w:kern w:val="2"/>
                <w:szCs w:val="24"/>
              </w:rPr>
              <w:t>10.2. Sutarties galiojimo termino pratęsimas</w:t>
            </w:r>
          </w:p>
        </w:tc>
        <w:tc>
          <w:tcPr>
            <w:tcW w:w="6831" w:type="dxa"/>
            <w:gridSpan w:val="2"/>
          </w:tcPr>
          <w:p w14:paraId="37B030B0"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7D489C83" w14:textId="77777777" w:rsidR="00C74E0C" w:rsidRPr="00C11448" w:rsidRDefault="00C74E0C" w:rsidP="00C74E0C">
            <w:pPr>
              <w:rPr>
                <w:color w:val="000000" w:themeColor="text1"/>
                <w:kern w:val="2"/>
                <w:szCs w:val="24"/>
              </w:rPr>
            </w:pPr>
          </w:p>
        </w:tc>
      </w:tr>
      <w:tr w:rsidR="00C74E0C" w:rsidRPr="00C11448" w14:paraId="08807079" w14:textId="77777777" w:rsidTr="00846D83">
        <w:trPr>
          <w:trHeight w:val="300"/>
        </w:trPr>
        <w:tc>
          <w:tcPr>
            <w:tcW w:w="9535" w:type="dxa"/>
            <w:gridSpan w:val="3"/>
          </w:tcPr>
          <w:p w14:paraId="29038E8D"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11. SUTARTIES NUTRAUKIMAS</w:t>
            </w:r>
          </w:p>
        </w:tc>
      </w:tr>
      <w:tr w:rsidR="00C74E0C" w:rsidRPr="00C11448" w14:paraId="325A3740" w14:textId="77777777" w:rsidTr="00846D83">
        <w:trPr>
          <w:trHeight w:val="300"/>
        </w:trPr>
        <w:tc>
          <w:tcPr>
            <w:tcW w:w="2704" w:type="dxa"/>
          </w:tcPr>
          <w:p w14:paraId="42677CBE" w14:textId="77777777" w:rsidR="00C74E0C" w:rsidRPr="00C11448" w:rsidRDefault="00C74E0C" w:rsidP="00C74E0C">
            <w:pPr>
              <w:rPr>
                <w:b/>
                <w:bCs/>
                <w:color w:val="000000" w:themeColor="text1"/>
                <w:kern w:val="2"/>
                <w:szCs w:val="24"/>
              </w:rPr>
            </w:pPr>
            <w:r w:rsidRPr="00C11448">
              <w:rPr>
                <w:b/>
                <w:bCs/>
                <w:color w:val="000000" w:themeColor="text1"/>
                <w:kern w:val="2"/>
                <w:szCs w:val="24"/>
              </w:rPr>
              <w:t>11.1. Sutarties nutraukimo pagrindai</w:t>
            </w:r>
          </w:p>
        </w:tc>
        <w:tc>
          <w:tcPr>
            <w:tcW w:w="6831" w:type="dxa"/>
            <w:gridSpan w:val="2"/>
          </w:tcPr>
          <w:p w14:paraId="17295400" w14:textId="77777777" w:rsidR="00C74E0C" w:rsidRPr="00C11448" w:rsidRDefault="00C74E0C" w:rsidP="00C74E0C">
            <w:pPr>
              <w:jc w:val="both"/>
              <w:rPr>
                <w:color w:val="000000" w:themeColor="text1"/>
                <w:kern w:val="2"/>
                <w:szCs w:val="24"/>
              </w:rPr>
            </w:pPr>
            <w:r w:rsidRPr="00C11448">
              <w:rPr>
                <w:color w:val="000000" w:themeColor="text1"/>
                <w:kern w:val="2"/>
                <w:szCs w:val="24"/>
              </w:rPr>
              <w:t>Sutartis gali būti nutraukiama rašytiniu Šalių susitarimu arba vienašališkai Bendrosiose sąlygose nustatyta tvarka.</w:t>
            </w:r>
          </w:p>
          <w:p w14:paraId="278848B6" w14:textId="77777777" w:rsidR="00C74E0C" w:rsidRPr="00C11448" w:rsidRDefault="00C74E0C" w:rsidP="00C74E0C">
            <w:pPr>
              <w:rPr>
                <w:color w:val="000000" w:themeColor="text1"/>
                <w:kern w:val="2"/>
                <w:szCs w:val="24"/>
              </w:rPr>
            </w:pPr>
          </w:p>
        </w:tc>
      </w:tr>
      <w:tr w:rsidR="00C74E0C" w:rsidRPr="00C11448" w14:paraId="07231433" w14:textId="77777777" w:rsidTr="00846D83">
        <w:trPr>
          <w:trHeight w:val="300"/>
        </w:trPr>
        <w:tc>
          <w:tcPr>
            <w:tcW w:w="2704" w:type="dxa"/>
          </w:tcPr>
          <w:p w14:paraId="4A065084" w14:textId="77777777" w:rsidR="00C74E0C" w:rsidRPr="00C11448" w:rsidRDefault="00C74E0C" w:rsidP="00C74E0C">
            <w:pPr>
              <w:rPr>
                <w:b/>
                <w:bCs/>
                <w:color w:val="000000" w:themeColor="text1"/>
                <w:kern w:val="2"/>
                <w:szCs w:val="24"/>
              </w:rPr>
            </w:pPr>
            <w:r w:rsidRPr="00C11448">
              <w:rPr>
                <w:b/>
                <w:bCs/>
                <w:color w:val="000000" w:themeColor="text1"/>
                <w:kern w:val="2"/>
                <w:szCs w:val="24"/>
              </w:rPr>
              <w:t>11.2. Esminiai Sutarties pažeidimai</w:t>
            </w:r>
          </w:p>
          <w:p w14:paraId="6F4BAF9E" w14:textId="77777777" w:rsidR="00C74E0C" w:rsidRPr="00C11448" w:rsidRDefault="00C74E0C" w:rsidP="00C74E0C">
            <w:pPr>
              <w:rPr>
                <w:b/>
                <w:bCs/>
                <w:color w:val="000000" w:themeColor="text1"/>
                <w:kern w:val="2"/>
                <w:szCs w:val="24"/>
              </w:rPr>
            </w:pPr>
          </w:p>
        </w:tc>
        <w:tc>
          <w:tcPr>
            <w:tcW w:w="6831" w:type="dxa"/>
            <w:gridSpan w:val="2"/>
          </w:tcPr>
          <w:p w14:paraId="459D2E2B" w14:textId="70ECBD36" w:rsidR="00C74E0C" w:rsidRPr="00C11448" w:rsidRDefault="00C74E0C" w:rsidP="00C74E0C">
            <w:pPr>
              <w:jc w:val="both"/>
              <w:rPr>
                <w:color w:val="000000" w:themeColor="text1"/>
                <w:kern w:val="2"/>
                <w:szCs w:val="24"/>
              </w:rPr>
            </w:pPr>
            <w:r w:rsidRPr="00C11448">
              <w:rPr>
                <w:color w:val="000000" w:themeColor="text1"/>
                <w:kern w:val="2"/>
                <w:szCs w:val="24"/>
              </w:rPr>
              <w:t>11.2.1. jeigu Tiekėjas nevykdo prisiimtų įsipareigojimų už Sutartyje nustatytą Sutarties kainą;</w:t>
            </w:r>
          </w:p>
          <w:p w14:paraId="3A010582" w14:textId="77777777" w:rsidR="00C74E0C" w:rsidRPr="00C11448" w:rsidRDefault="00C74E0C" w:rsidP="00C74E0C">
            <w:pPr>
              <w:jc w:val="both"/>
              <w:rPr>
                <w:color w:val="000000" w:themeColor="text1"/>
                <w:kern w:val="2"/>
                <w:szCs w:val="24"/>
              </w:rPr>
            </w:pPr>
            <w:r w:rsidRPr="00C11448">
              <w:rPr>
                <w:rFonts w:eastAsia="Arial"/>
                <w:color w:val="000000" w:themeColor="text1"/>
                <w:kern w:val="2"/>
                <w:szCs w:val="24"/>
              </w:rPr>
              <w:t>11.2.2. jeigu Tiekėjas nesilaiko Sutartyje nustatytų Prekių tiekimo terminų 2 (du) kartus iš eilės arba vėluoja patiekti Prekes daugiau nei 5 (penkias) darbo dienas pagal Sutartyje nustatytą Prekių tiekimo terminą;</w:t>
            </w:r>
          </w:p>
          <w:p w14:paraId="543D168E" w14:textId="77777777" w:rsidR="00C74E0C" w:rsidRPr="00C11448" w:rsidRDefault="00C74E0C" w:rsidP="00C74E0C">
            <w:pPr>
              <w:tabs>
                <w:tab w:val="left" w:pos="567"/>
                <w:tab w:val="left" w:pos="851"/>
                <w:tab w:val="left" w:pos="992"/>
                <w:tab w:val="left" w:pos="1134"/>
              </w:tabs>
              <w:spacing w:line="256" w:lineRule="auto"/>
              <w:jc w:val="both"/>
              <w:rPr>
                <w:rFonts w:eastAsia="Arial"/>
                <w:color w:val="000000" w:themeColor="text1"/>
                <w:kern w:val="2"/>
                <w:szCs w:val="24"/>
              </w:rPr>
            </w:pPr>
            <w:r w:rsidRPr="00C11448">
              <w:rPr>
                <w:rFonts w:eastAsia="Arial"/>
                <w:color w:val="000000" w:themeColor="text1"/>
                <w:kern w:val="2"/>
                <w:szCs w:val="24"/>
              </w:rPr>
              <w:lastRenderedPageBreak/>
              <w:t>11.2.3. jeigu Tiekėjas pažeidžia Prekių pristatymo terminus ir priskaičiuotų netesybų už vėlavimą suma viršija 20 (dvidešimt) proc. Pradinės sutarties vertės;</w:t>
            </w:r>
          </w:p>
          <w:p w14:paraId="4697269E" w14:textId="77777777" w:rsidR="00C74E0C" w:rsidRPr="00C11448" w:rsidRDefault="00C74E0C" w:rsidP="00C74E0C">
            <w:pPr>
              <w:tabs>
                <w:tab w:val="left" w:pos="567"/>
                <w:tab w:val="left" w:pos="851"/>
                <w:tab w:val="left" w:pos="992"/>
                <w:tab w:val="left" w:pos="1134"/>
              </w:tabs>
              <w:spacing w:line="256" w:lineRule="auto"/>
              <w:jc w:val="both"/>
              <w:rPr>
                <w:rFonts w:eastAsia="Arial"/>
                <w:color w:val="000000" w:themeColor="text1"/>
                <w:kern w:val="2"/>
                <w:szCs w:val="24"/>
              </w:rPr>
            </w:pPr>
            <w:r w:rsidRPr="00C11448">
              <w:rPr>
                <w:rFonts w:eastAsia="Arial"/>
                <w:color w:val="000000" w:themeColor="text1"/>
                <w:kern w:val="2"/>
                <w:szCs w:val="24"/>
              </w:rPr>
              <w:t>11.2.4. Tiekėjas pažeidžia Prekių pristatymo terminus ir dėl Prekių pristatymo vėlavimo Prekės tampa nebereikalingos;</w:t>
            </w:r>
          </w:p>
          <w:p w14:paraId="2FB15DDB" w14:textId="77777777" w:rsidR="00C74E0C" w:rsidRPr="00C11448" w:rsidRDefault="00C74E0C" w:rsidP="00C74E0C">
            <w:pPr>
              <w:tabs>
                <w:tab w:val="left" w:pos="567"/>
                <w:tab w:val="left" w:pos="851"/>
                <w:tab w:val="left" w:pos="992"/>
                <w:tab w:val="left" w:pos="1134"/>
              </w:tabs>
              <w:spacing w:line="256" w:lineRule="auto"/>
              <w:jc w:val="both"/>
              <w:rPr>
                <w:rFonts w:eastAsia="Arial"/>
                <w:color w:val="000000" w:themeColor="text1"/>
                <w:kern w:val="2"/>
                <w:szCs w:val="24"/>
              </w:rPr>
            </w:pPr>
            <w:r w:rsidRPr="00C11448">
              <w:rPr>
                <w:rFonts w:eastAsia="Arial"/>
                <w:color w:val="000000" w:themeColor="text1"/>
                <w:kern w:val="2"/>
                <w:szCs w:val="24"/>
              </w:rPr>
              <w:t>11.2.5. Tiekėjas daugiau kaip 2 (du) kartus pristato Prekes, kurios neatitinka Sutartyje ir (ar) Įstatymuose nustatytų reikalavimų Prekėms;</w:t>
            </w:r>
          </w:p>
          <w:p w14:paraId="426A67F6" w14:textId="77777777" w:rsidR="00C74E0C" w:rsidRPr="00C11448" w:rsidRDefault="00C74E0C" w:rsidP="00C74E0C">
            <w:pPr>
              <w:spacing w:line="257" w:lineRule="auto"/>
              <w:jc w:val="both"/>
              <w:rPr>
                <w:rFonts w:eastAsia="Arial"/>
                <w:color w:val="000000" w:themeColor="text1"/>
                <w:kern w:val="2"/>
                <w:szCs w:val="24"/>
              </w:rPr>
            </w:pPr>
            <w:r w:rsidRPr="00C11448">
              <w:rPr>
                <w:rFonts w:eastAsia="Arial"/>
                <w:color w:val="000000" w:themeColor="text1"/>
                <w:kern w:val="2"/>
                <w:szCs w:val="24"/>
              </w:rPr>
              <w:t>11.2.6. Tiekėjas pažeidžia šios Sutarties nuostatas, reglamentuojančias konkurenciją, intelektinės nuosavybės ar konfidencialios informacijos valdymą.</w:t>
            </w:r>
          </w:p>
        </w:tc>
      </w:tr>
      <w:tr w:rsidR="00C74E0C" w:rsidRPr="00C11448" w14:paraId="61C72FEE" w14:textId="77777777" w:rsidTr="00846D83">
        <w:trPr>
          <w:trHeight w:val="300"/>
        </w:trPr>
        <w:tc>
          <w:tcPr>
            <w:tcW w:w="9535" w:type="dxa"/>
            <w:gridSpan w:val="3"/>
          </w:tcPr>
          <w:p w14:paraId="67CA951C" w14:textId="77777777" w:rsidR="00C74E0C" w:rsidRPr="00C11448" w:rsidRDefault="00C74E0C" w:rsidP="00C74E0C">
            <w:pPr>
              <w:jc w:val="center"/>
              <w:rPr>
                <w:color w:val="000000" w:themeColor="text1"/>
                <w:kern w:val="2"/>
                <w:szCs w:val="24"/>
              </w:rPr>
            </w:pPr>
            <w:r w:rsidRPr="00C11448">
              <w:rPr>
                <w:b/>
                <w:bCs/>
                <w:color w:val="000000" w:themeColor="text1"/>
                <w:kern w:val="2"/>
                <w:szCs w:val="24"/>
              </w:rPr>
              <w:lastRenderedPageBreak/>
              <w:t xml:space="preserve">12. APLINKOSAUGINIAI IR SOCIALINIAI KRITERIJAI </w:t>
            </w:r>
            <w:r w:rsidRPr="00C11448">
              <w:rPr>
                <w:color w:val="000000" w:themeColor="text1"/>
                <w:kern w:val="2"/>
                <w:szCs w:val="24"/>
              </w:rPr>
              <w:t>(taikoma, jeigu aplinkosauginiai ir (arba) socialiniai kriterijai nustatomi kaip Sutarties vykdymo sąlygos)</w:t>
            </w:r>
          </w:p>
        </w:tc>
      </w:tr>
      <w:tr w:rsidR="00C74E0C" w:rsidRPr="00C11448" w14:paraId="036D128B" w14:textId="77777777" w:rsidTr="00846D83">
        <w:trPr>
          <w:trHeight w:val="300"/>
        </w:trPr>
        <w:tc>
          <w:tcPr>
            <w:tcW w:w="2704" w:type="dxa"/>
          </w:tcPr>
          <w:p w14:paraId="3186B8B8" w14:textId="77777777" w:rsidR="00C74E0C" w:rsidRPr="00C11448" w:rsidRDefault="00C74E0C" w:rsidP="00C74E0C">
            <w:pPr>
              <w:rPr>
                <w:b/>
                <w:bCs/>
                <w:color w:val="000000" w:themeColor="text1"/>
                <w:kern w:val="2"/>
                <w:szCs w:val="24"/>
              </w:rPr>
            </w:pPr>
            <w:r w:rsidRPr="00C11448">
              <w:rPr>
                <w:b/>
                <w:bCs/>
                <w:color w:val="000000" w:themeColor="text1"/>
                <w:kern w:val="2"/>
                <w:szCs w:val="24"/>
              </w:rPr>
              <w:t>12.1. Aplinkosauginių kriterijų nustatymo teisinis pagrindas</w:t>
            </w:r>
          </w:p>
        </w:tc>
        <w:tc>
          <w:tcPr>
            <w:tcW w:w="6831" w:type="dxa"/>
            <w:gridSpan w:val="2"/>
          </w:tcPr>
          <w:p w14:paraId="294D9971" w14:textId="77777777" w:rsidR="00CD08ED" w:rsidRDefault="00CD08ED" w:rsidP="00CD08ED">
            <w:pPr>
              <w:jc w:val="both"/>
              <w:rPr>
                <w:color w:val="000000" w:themeColor="text1"/>
                <w:kern w:val="2"/>
                <w:szCs w:val="24"/>
                <w:shd w:val="clear" w:color="auto" w:fill="FFFFFF"/>
              </w:rPr>
            </w:pPr>
            <w:r w:rsidRPr="00E67A2E">
              <w:rPr>
                <w:color w:val="000000" w:themeColor="text1"/>
                <w:kern w:val="2"/>
                <w:szCs w:val="24"/>
                <w:shd w:val="clear" w:color="auto" w:fill="FFFFFF"/>
              </w:rPr>
              <w:t xml:space="preserve">Aplinkosauginiai kriterijai Prekėms nustatomi vadovaujantis </w:t>
            </w:r>
            <w:r w:rsidRPr="00E67A2E">
              <w:rPr>
                <w:color w:val="000000" w:themeColor="text1"/>
                <w:kern w:val="2"/>
                <w:szCs w:val="24"/>
              </w:rPr>
              <w:t xml:space="preserve">Aplinkos apsaugos kriterijų taikymo, vykdant žaliuosius pirkimus, tvarkos aprašo, patvirtinto 2011 m. birželio 28 d. įsakymu </w:t>
            </w:r>
            <w:r w:rsidRPr="00753956">
              <w:rPr>
                <w:color w:val="000000" w:themeColor="text1"/>
                <w:kern w:val="2"/>
                <w:szCs w:val="24"/>
              </w:rPr>
              <w:t>D1-508</w:t>
            </w:r>
            <w:r w:rsidRPr="00E67A2E">
              <w:rPr>
                <w:color w:val="000000" w:themeColor="text1"/>
                <w:kern w:val="2"/>
                <w:szCs w:val="24"/>
                <w:shd w:val="clear" w:color="auto" w:fill="FFFFFF"/>
              </w:rPr>
              <w:t xml:space="preserve"> „Dėl Aplinkos apsaugos kriterijų taikymo, vykdant žaliuosius pirkimus, tvarkos aprašo patvirtinimo“ (toliau – Tvarkos aprašas)</w:t>
            </w:r>
            <w:r>
              <w:rPr>
                <w:color w:val="000000" w:themeColor="text1"/>
                <w:kern w:val="2"/>
                <w:szCs w:val="24"/>
                <w:shd w:val="clear" w:color="auto" w:fill="FFFFFF"/>
              </w:rPr>
              <w:t>:</w:t>
            </w:r>
          </w:p>
          <w:p w14:paraId="210449D0" w14:textId="77777777" w:rsidR="00CD08ED" w:rsidRPr="009C68B9" w:rsidRDefault="00CD08ED" w:rsidP="00CD08ED">
            <w:pPr>
              <w:suppressAutoHyphens/>
              <w:spacing w:line="256" w:lineRule="auto"/>
              <w:ind w:firstLine="709"/>
              <w:jc w:val="both"/>
              <w:rPr>
                <w:b/>
                <w:bCs/>
                <w:color w:val="000000"/>
                <w:szCs w:val="24"/>
                <w:lang w:eastAsia="en-GB"/>
              </w:rPr>
            </w:pPr>
            <w:r w:rsidRPr="00AE1128">
              <w:rPr>
                <w:color w:val="000000"/>
                <w:szCs w:val="24"/>
                <w:lang w:eastAsia="en-GB"/>
              </w:rPr>
              <w:t>Pakuotės: turi būti laikytinos perdirbamosiomis pakuotėmis pagal Lietuvos Respublikos mokesčio už aplinkos teršimą įstatymo nuostatas ir (ar) turi būti vienalytės (homogeniškos) pakuotės, pagamintos iš vienos rūšies medžiagos</w:t>
            </w:r>
            <w:r w:rsidRPr="002A4DEA">
              <w:rPr>
                <w:color w:val="000000" w:themeColor="text1"/>
                <w:kern w:val="2"/>
                <w:szCs w:val="24"/>
                <w:shd w:val="clear" w:color="auto" w:fill="FFFFFF"/>
              </w:rPr>
              <w:t>.</w:t>
            </w:r>
          </w:p>
          <w:p w14:paraId="1854AC92" w14:textId="63B231F5" w:rsidR="00C74E0C" w:rsidRPr="00C11448" w:rsidRDefault="00C74E0C" w:rsidP="00CD08ED">
            <w:pPr>
              <w:spacing w:before="120" w:after="120"/>
              <w:rPr>
                <w:b/>
                <w:bCs/>
                <w:color w:val="000000" w:themeColor="text1"/>
                <w:kern w:val="2"/>
                <w:szCs w:val="24"/>
              </w:rPr>
            </w:pPr>
          </w:p>
        </w:tc>
      </w:tr>
      <w:tr w:rsidR="00C74E0C" w:rsidRPr="00C11448" w14:paraId="01F63DB0" w14:textId="77777777" w:rsidTr="00846D83">
        <w:trPr>
          <w:trHeight w:val="300"/>
        </w:trPr>
        <w:tc>
          <w:tcPr>
            <w:tcW w:w="2704" w:type="dxa"/>
          </w:tcPr>
          <w:p w14:paraId="0A6D0623" w14:textId="77777777" w:rsidR="00C74E0C" w:rsidRPr="00C11448" w:rsidRDefault="00C74E0C" w:rsidP="00C74E0C">
            <w:pPr>
              <w:rPr>
                <w:b/>
                <w:bCs/>
                <w:color w:val="000000" w:themeColor="text1"/>
                <w:kern w:val="2"/>
                <w:szCs w:val="24"/>
              </w:rPr>
            </w:pPr>
            <w:r w:rsidRPr="00C11448">
              <w:rPr>
                <w:b/>
                <w:bCs/>
                <w:color w:val="000000" w:themeColor="text1"/>
                <w:kern w:val="2"/>
                <w:szCs w:val="24"/>
              </w:rPr>
              <w:t xml:space="preserve">12.2. </w:t>
            </w:r>
            <w:r w:rsidRPr="00C11448">
              <w:rPr>
                <w:b/>
                <w:bCs/>
                <w:color w:val="000000" w:themeColor="text1"/>
                <w:kern w:val="2"/>
                <w:szCs w:val="24"/>
                <w:shd w:val="clear" w:color="auto" w:fill="FFFFFF"/>
              </w:rPr>
              <w:t>Su Prekių pakuotėmis susiję aplinkosauginiai kriterijai</w:t>
            </w:r>
            <w:r w:rsidRPr="00C11448">
              <w:rPr>
                <w:b/>
                <w:bCs/>
                <w:color w:val="000000" w:themeColor="text1"/>
                <w:kern w:val="2"/>
                <w:szCs w:val="24"/>
              </w:rPr>
              <w:t xml:space="preserve"> </w:t>
            </w:r>
          </w:p>
        </w:tc>
        <w:tc>
          <w:tcPr>
            <w:tcW w:w="6831" w:type="dxa"/>
            <w:gridSpan w:val="2"/>
          </w:tcPr>
          <w:p w14:paraId="13912391" w14:textId="77777777" w:rsidR="00C74E0C" w:rsidRPr="00C11448" w:rsidRDefault="00C74E0C" w:rsidP="00C74E0C">
            <w:pPr>
              <w:rPr>
                <w:color w:val="000000" w:themeColor="text1"/>
                <w:kern w:val="2"/>
                <w:szCs w:val="24"/>
                <w:shd w:val="clear" w:color="auto" w:fill="FFFFFF"/>
              </w:rPr>
            </w:pPr>
            <w:r w:rsidRPr="00C11448">
              <w:rPr>
                <w:color w:val="000000" w:themeColor="text1"/>
                <w:kern w:val="2"/>
                <w:szCs w:val="24"/>
                <w:shd w:val="clear" w:color="auto" w:fill="FFFFFF"/>
              </w:rPr>
              <w:t>Netaikoma</w:t>
            </w:r>
          </w:p>
          <w:p w14:paraId="420E23A7" w14:textId="77777777" w:rsidR="00C74E0C" w:rsidRPr="00C11448" w:rsidRDefault="00C74E0C" w:rsidP="00C74E0C">
            <w:pPr>
              <w:rPr>
                <w:color w:val="000000" w:themeColor="text1"/>
                <w:szCs w:val="24"/>
                <w:shd w:val="clear" w:color="auto" w:fill="FFFFFF"/>
              </w:rPr>
            </w:pPr>
          </w:p>
          <w:p w14:paraId="337A9D6D" w14:textId="77777777" w:rsidR="00C74E0C" w:rsidRPr="00C11448" w:rsidRDefault="00C74E0C" w:rsidP="00C74E0C">
            <w:pPr>
              <w:rPr>
                <w:color w:val="000000" w:themeColor="text1"/>
                <w:szCs w:val="24"/>
              </w:rPr>
            </w:pPr>
          </w:p>
        </w:tc>
      </w:tr>
      <w:tr w:rsidR="00C74E0C" w:rsidRPr="00C11448" w14:paraId="191A443F" w14:textId="77777777" w:rsidTr="00846D83">
        <w:trPr>
          <w:trHeight w:val="300"/>
        </w:trPr>
        <w:tc>
          <w:tcPr>
            <w:tcW w:w="2704" w:type="dxa"/>
          </w:tcPr>
          <w:p w14:paraId="5EA9294E" w14:textId="77777777" w:rsidR="00C74E0C" w:rsidRPr="00C11448" w:rsidRDefault="00C74E0C" w:rsidP="00C74E0C">
            <w:pPr>
              <w:rPr>
                <w:b/>
                <w:bCs/>
                <w:color w:val="000000" w:themeColor="text1"/>
                <w:kern w:val="2"/>
                <w:szCs w:val="24"/>
              </w:rPr>
            </w:pPr>
            <w:r w:rsidRPr="00C11448">
              <w:rPr>
                <w:b/>
                <w:bCs/>
                <w:color w:val="000000" w:themeColor="text1"/>
                <w:kern w:val="2"/>
                <w:szCs w:val="24"/>
              </w:rPr>
              <w:t xml:space="preserve">12.3. </w:t>
            </w:r>
            <w:r w:rsidRPr="00C11448">
              <w:rPr>
                <w:b/>
                <w:bCs/>
                <w:color w:val="000000" w:themeColor="text1"/>
                <w:kern w:val="2"/>
                <w:szCs w:val="24"/>
                <w:shd w:val="clear" w:color="auto" w:fill="FFFFFF"/>
              </w:rPr>
              <w:t>Su Prekių pristatymu susiję aplinkosauginiai kriterijai</w:t>
            </w:r>
            <w:r w:rsidRPr="00C11448">
              <w:rPr>
                <w:color w:val="000000" w:themeColor="text1"/>
                <w:kern w:val="2"/>
                <w:szCs w:val="24"/>
                <w:u w:val="single"/>
                <w:shd w:val="clear" w:color="auto" w:fill="FFFFFF"/>
              </w:rPr>
              <w:t xml:space="preserve"> </w:t>
            </w:r>
          </w:p>
        </w:tc>
        <w:tc>
          <w:tcPr>
            <w:tcW w:w="6831" w:type="dxa"/>
            <w:gridSpan w:val="2"/>
          </w:tcPr>
          <w:p w14:paraId="1AA2812A"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6741DAFB" w14:textId="77777777" w:rsidR="00C74E0C" w:rsidRPr="00C11448" w:rsidRDefault="00C74E0C" w:rsidP="00C74E0C">
            <w:pPr>
              <w:rPr>
                <w:color w:val="000000" w:themeColor="text1"/>
                <w:kern w:val="2"/>
                <w:szCs w:val="24"/>
              </w:rPr>
            </w:pPr>
          </w:p>
          <w:p w14:paraId="647ACE43" w14:textId="77777777" w:rsidR="00C74E0C" w:rsidRPr="00C11448" w:rsidRDefault="00C74E0C" w:rsidP="00C74E0C">
            <w:pPr>
              <w:rPr>
                <w:color w:val="000000" w:themeColor="text1"/>
                <w:szCs w:val="24"/>
                <w:u w:val="single"/>
              </w:rPr>
            </w:pPr>
          </w:p>
          <w:p w14:paraId="5647BC93" w14:textId="77777777" w:rsidR="00C74E0C" w:rsidRPr="00C11448" w:rsidRDefault="00C74E0C" w:rsidP="00C74E0C">
            <w:pPr>
              <w:rPr>
                <w:color w:val="000000" w:themeColor="text1"/>
                <w:szCs w:val="24"/>
              </w:rPr>
            </w:pPr>
          </w:p>
        </w:tc>
      </w:tr>
      <w:tr w:rsidR="00C74E0C" w:rsidRPr="00C11448" w14:paraId="24979BD5" w14:textId="77777777" w:rsidTr="00846D83">
        <w:trPr>
          <w:trHeight w:val="300"/>
        </w:trPr>
        <w:tc>
          <w:tcPr>
            <w:tcW w:w="2704" w:type="dxa"/>
          </w:tcPr>
          <w:p w14:paraId="1FB8ED7F" w14:textId="77777777" w:rsidR="00C74E0C" w:rsidRPr="00C11448" w:rsidRDefault="00C74E0C" w:rsidP="00C74E0C">
            <w:pPr>
              <w:rPr>
                <w:b/>
                <w:bCs/>
                <w:color w:val="000000" w:themeColor="text1"/>
                <w:kern w:val="2"/>
                <w:szCs w:val="24"/>
              </w:rPr>
            </w:pPr>
            <w:r w:rsidRPr="00C11448">
              <w:rPr>
                <w:b/>
                <w:bCs/>
                <w:color w:val="000000" w:themeColor="text1"/>
                <w:kern w:val="2"/>
                <w:szCs w:val="24"/>
              </w:rPr>
              <w:t xml:space="preserve">12.4. </w:t>
            </w:r>
            <w:r w:rsidRPr="00C11448">
              <w:rPr>
                <w:b/>
                <w:bCs/>
                <w:color w:val="000000" w:themeColor="text1"/>
                <w:kern w:val="2"/>
                <w:szCs w:val="24"/>
                <w:shd w:val="clear" w:color="auto" w:fill="FFFFFF"/>
              </w:rPr>
              <w:t>Su Prekėmis susijusių paslaugų (pavyzdžiui, montavimo, apmokymo ir kitos parengimui naudoti skirtos paslaugos) teikimu susiję aplinkosauginiai k</w:t>
            </w:r>
            <w:r w:rsidRPr="00C11448">
              <w:rPr>
                <w:b/>
                <w:color w:val="000000" w:themeColor="text1"/>
                <w:kern w:val="2"/>
                <w:szCs w:val="24"/>
                <w:shd w:val="clear" w:color="auto" w:fill="FFFFFF"/>
              </w:rPr>
              <w:t>riterijai</w:t>
            </w:r>
          </w:p>
        </w:tc>
        <w:tc>
          <w:tcPr>
            <w:tcW w:w="6831" w:type="dxa"/>
            <w:gridSpan w:val="2"/>
          </w:tcPr>
          <w:p w14:paraId="147BD4FD" w14:textId="77777777" w:rsidR="00C74E0C" w:rsidRPr="00C11448" w:rsidRDefault="00C74E0C" w:rsidP="00C74E0C">
            <w:pPr>
              <w:rPr>
                <w:color w:val="000000" w:themeColor="text1"/>
                <w:kern w:val="2"/>
                <w:szCs w:val="24"/>
              </w:rPr>
            </w:pPr>
            <w:r w:rsidRPr="00C11448">
              <w:rPr>
                <w:color w:val="000000" w:themeColor="text1"/>
                <w:kern w:val="2"/>
                <w:szCs w:val="24"/>
              </w:rPr>
              <w:t>Netaikoma</w:t>
            </w:r>
          </w:p>
          <w:p w14:paraId="6DA6BC0F" w14:textId="77777777" w:rsidR="00C74E0C" w:rsidRPr="00C11448" w:rsidRDefault="00C74E0C" w:rsidP="00C74E0C">
            <w:pPr>
              <w:rPr>
                <w:color w:val="000000" w:themeColor="text1"/>
                <w:kern w:val="2"/>
                <w:szCs w:val="24"/>
              </w:rPr>
            </w:pPr>
          </w:p>
          <w:p w14:paraId="30897699" w14:textId="77777777" w:rsidR="00C74E0C" w:rsidRPr="00C11448" w:rsidRDefault="00C74E0C" w:rsidP="00C74E0C">
            <w:pPr>
              <w:rPr>
                <w:color w:val="000000" w:themeColor="text1"/>
                <w:kern w:val="2"/>
                <w:szCs w:val="24"/>
              </w:rPr>
            </w:pPr>
          </w:p>
        </w:tc>
      </w:tr>
      <w:tr w:rsidR="00C74E0C" w:rsidRPr="00C11448" w14:paraId="6BC5DC05" w14:textId="77777777" w:rsidTr="00846D83">
        <w:trPr>
          <w:trHeight w:val="300"/>
        </w:trPr>
        <w:tc>
          <w:tcPr>
            <w:tcW w:w="2704" w:type="dxa"/>
          </w:tcPr>
          <w:p w14:paraId="67420275" w14:textId="77777777" w:rsidR="00C74E0C" w:rsidRPr="00C11448" w:rsidRDefault="00C74E0C" w:rsidP="00C74E0C">
            <w:pPr>
              <w:rPr>
                <w:b/>
                <w:bCs/>
                <w:color w:val="000000" w:themeColor="text1"/>
                <w:kern w:val="2"/>
                <w:szCs w:val="24"/>
              </w:rPr>
            </w:pPr>
            <w:r w:rsidRPr="00C11448">
              <w:rPr>
                <w:b/>
                <w:bCs/>
                <w:color w:val="000000" w:themeColor="text1"/>
                <w:kern w:val="2"/>
                <w:szCs w:val="24"/>
              </w:rPr>
              <w:t>12.5. Su perkamomis Prekėmis susiję socialiniai kriterijai</w:t>
            </w:r>
          </w:p>
        </w:tc>
        <w:tc>
          <w:tcPr>
            <w:tcW w:w="6831" w:type="dxa"/>
            <w:gridSpan w:val="2"/>
          </w:tcPr>
          <w:p w14:paraId="6A6538AA" w14:textId="77777777" w:rsidR="00C74E0C" w:rsidRPr="00C11448" w:rsidRDefault="00C74E0C" w:rsidP="00C74E0C">
            <w:pPr>
              <w:rPr>
                <w:color w:val="000000" w:themeColor="text1"/>
                <w:kern w:val="2"/>
                <w:szCs w:val="24"/>
                <w:shd w:val="clear" w:color="auto" w:fill="FFFFFF"/>
              </w:rPr>
            </w:pPr>
            <w:r w:rsidRPr="00C11448">
              <w:rPr>
                <w:color w:val="000000" w:themeColor="text1"/>
                <w:kern w:val="2"/>
                <w:szCs w:val="24"/>
                <w:shd w:val="clear" w:color="auto" w:fill="FFFFFF"/>
              </w:rPr>
              <w:t>Netaikoma</w:t>
            </w:r>
          </w:p>
          <w:p w14:paraId="483BBCC1" w14:textId="77777777" w:rsidR="00C74E0C" w:rsidRPr="00C11448" w:rsidRDefault="00C74E0C" w:rsidP="00C74E0C">
            <w:pPr>
              <w:rPr>
                <w:color w:val="000000" w:themeColor="text1"/>
                <w:kern w:val="2"/>
                <w:szCs w:val="24"/>
                <w:shd w:val="clear" w:color="auto" w:fill="FFFFFF"/>
              </w:rPr>
            </w:pPr>
          </w:p>
          <w:p w14:paraId="36C520A4" w14:textId="77777777" w:rsidR="00C74E0C" w:rsidRPr="00C11448" w:rsidRDefault="00C74E0C" w:rsidP="00C74E0C">
            <w:pPr>
              <w:rPr>
                <w:color w:val="000000" w:themeColor="text1"/>
                <w:kern w:val="2"/>
                <w:szCs w:val="24"/>
              </w:rPr>
            </w:pPr>
          </w:p>
          <w:p w14:paraId="4381F5F7" w14:textId="77777777" w:rsidR="00C74E0C" w:rsidRPr="00C11448" w:rsidRDefault="00C74E0C" w:rsidP="00C74E0C">
            <w:pPr>
              <w:rPr>
                <w:color w:val="000000" w:themeColor="text1"/>
                <w:kern w:val="2"/>
                <w:szCs w:val="24"/>
              </w:rPr>
            </w:pPr>
          </w:p>
        </w:tc>
      </w:tr>
      <w:tr w:rsidR="00C74E0C" w:rsidRPr="00C11448" w14:paraId="611FFD8E" w14:textId="77777777" w:rsidTr="00846D83">
        <w:trPr>
          <w:trHeight w:val="300"/>
        </w:trPr>
        <w:tc>
          <w:tcPr>
            <w:tcW w:w="9535" w:type="dxa"/>
            <w:gridSpan w:val="3"/>
          </w:tcPr>
          <w:p w14:paraId="20969D1C"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lastRenderedPageBreak/>
              <w:t xml:space="preserve">13. BENDRŲJŲ SĄLYGŲ PAKEITIMAI IR PAPILDYMAI </w:t>
            </w:r>
          </w:p>
          <w:p w14:paraId="4D160739" w14:textId="77777777" w:rsidR="00C74E0C" w:rsidRPr="00C11448" w:rsidRDefault="00C74E0C" w:rsidP="00C74E0C">
            <w:pPr>
              <w:jc w:val="center"/>
              <w:rPr>
                <w:color w:val="000000" w:themeColor="text1"/>
                <w:kern w:val="2"/>
                <w:szCs w:val="24"/>
              </w:rPr>
            </w:pPr>
            <w:r w:rsidRPr="00C11448">
              <w:rPr>
                <w:color w:val="000000" w:themeColor="text1"/>
                <w:kern w:val="2"/>
                <w:szCs w:val="24"/>
              </w:rPr>
              <w:t xml:space="preserve">(jeigu būtina dėl konkretaus Sutarties dalyko specifikos) </w:t>
            </w:r>
          </w:p>
        </w:tc>
      </w:tr>
      <w:tr w:rsidR="00C74E0C" w:rsidRPr="00C11448" w14:paraId="1814DF41" w14:textId="77777777" w:rsidTr="00846D83">
        <w:trPr>
          <w:trHeight w:val="300"/>
        </w:trPr>
        <w:tc>
          <w:tcPr>
            <w:tcW w:w="2704" w:type="dxa"/>
          </w:tcPr>
          <w:p w14:paraId="234F2759" w14:textId="77777777" w:rsidR="00C74E0C" w:rsidRPr="00C11448" w:rsidRDefault="00C74E0C" w:rsidP="00C74E0C">
            <w:pPr>
              <w:rPr>
                <w:b/>
                <w:bCs/>
                <w:color w:val="000000" w:themeColor="text1"/>
                <w:kern w:val="2"/>
                <w:szCs w:val="24"/>
              </w:rPr>
            </w:pPr>
            <w:r w:rsidRPr="00C11448">
              <w:rPr>
                <w:b/>
                <w:bCs/>
                <w:color w:val="000000" w:themeColor="text1"/>
                <w:kern w:val="2"/>
                <w:szCs w:val="24"/>
              </w:rPr>
              <w:t xml:space="preserve">13.1. </w:t>
            </w:r>
          </w:p>
        </w:tc>
        <w:tc>
          <w:tcPr>
            <w:tcW w:w="6831" w:type="dxa"/>
            <w:gridSpan w:val="2"/>
          </w:tcPr>
          <w:p w14:paraId="2EA5575A" w14:textId="77777777" w:rsidR="00C74E0C" w:rsidRPr="00C11448" w:rsidRDefault="00C74E0C" w:rsidP="00C74E0C">
            <w:pPr>
              <w:rPr>
                <w:color w:val="000000" w:themeColor="text1"/>
                <w:kern w:val="2"/>
                <w:szCs w:val="24"/>
              </w:rPr>
            </w:pPr>
            <w:r w:rsidRPr="00C11448">
              <w:rPr>
                <w:color w:val="000000" w:themeColor="text1"/>
                <w:kern w:val="2"/>
                <w:szCs w:val="24"/>
              </w:rPr>
              <w:t>Netaikoma</w:t>
            </w:r>
          </w:p>
        </w:tc>
      </w:tr>
      <w:tr w:rsidR="00C74E0C" w:rsidRPr="00C11448" w14:paraId="067789E1" w14:textId="77777777" w:rsidTr="00846D83">
        <w:trPr>
          <w:trHeight w:val="300"/>
        </w:trPr>
        <w:tc>
          <w:tcPr>
            <w:tcW w:w="2704" w:type="dxa"/>
          </w:tcPr>
          <w:p w14:paraId="73C585FE" w14:textId="77777777" w:rsidR="00C74E0C" w:rsidRPr="00C11448" w:rsidRDefault="00C74E0C" w:rsidP="00C74E0C">
            <w:pPr>
              <w:rPr>
                <w:b/>
                <w:bCs/>
                <w:color w:val="000000" w:themeColor="text1"/>
                <w:kern w:val="2"/>
                <w:szCs w:val="24"/>
              </w:rPr>
            </w:pPr>
            <w:r w:rsidRPr="00C11448">
              <w:rPr>
                <w:b/>
                <w:bCs/>
                <w:color w:val="000000" w:themeColor="text1"/>
                <w:kern w:val="2"/>
                <w:szCs w:val="24"/>
              </w:rPr>
              <w:t>13.2.</w:t>
            </w:r>
          </w:p>
        </w:tc>
        <w:tc>
          <w:tcPr>
            <w:tcW w:w="6831" w:type="dxa"/>
            <w:gridSpan w:val="2"/>
          </w:tcPr>
          <w:p w14:paraId="7BB2691D" w14:textId="77777777" w:rsidR="00C74E0C" w:rsidRPr="00C11448" w:rsidRDefault="00C74E0C" w:rsidP="00C74E0C">
            <w:pPr>
              <w:rPr>
                <w:color w:val="000000" w:themeColor="text1"/>
                <w:kern w:val="2"/>
                <w:szCs w:val="24"/>
              </w:rPr>
            </w:pPr>
            <w:r w:rsidRPr="00C11448">
              <w:rPr>
                <w:color w:val="000000" w:themeColor="text1"/>
                <w:kern w:val="2"/>
                <w:szCs w:val="24"/>
              </w:rPr>
              <w:t>Netaikoma</w:t>
            </w:r>
          </w:p>
        </w:tc>
      </w:tr>
      <w:tr w:rsidR="00C74E0C" w:rsidRPr="00C11448" w14:paraId="54168308" w14:textId="77777777" w:rsidTr="00846D83">
        <w:trPr>
          <w:trHeight w:val="300"/>
        </w:trPr>
        <w:tc>
          <w:tcPr>
            <w:tcW w:w="2704" w:type="dxa"/>
          </w:tcPr>
          <w:p w14:paraId="32F13875" w14:textId="77777777" w:rsidR="00C74E0C" w:rsidRPr="00C11448" w:rsidRDefault="00C74E0C" w:rsidP="00C74E0C">
            <w:pPr>
              <w:rPr>
                <w:b/>
                <w:bCs/>
                <w:color w:val="000000" w:themeColor="text1"/>
                <w:kern w:val="2"/>
                <w:szCs w:val="24"/>
              </w:rPr>
            </w:pPr>
            <w:r w:rsidRPr="00C11448">
              <w:rPr>
                <w:b/>
                <w:bCs/>
                <w:color w:val="000000" w:themeColor="text1"/>
                <w:kern w:val="2"/>
                <w:szCs w:val="24"/>
              </w:rPr>
              <w:t>13.3.</w:t>
            </w:r>
          </w:p>
        </w:tc>
        <w:tc>
          <w:tcPr>
            <w:tcW w:w="6831" w:type="dxa"/>
            <w:gridSpan w:val="2"/>
          </w:tcPr>
          <w:p w14:paraId="6B0FB16D" w14:textId="77777777" w:rsidR="00C74E0C" w:rsidRPr="00C11448" w:rsidRDefault="00C74E0C" w:rsidP="00C74E0C">
            <w:pPr>
              <w:rPr>
                <w:color w:val="000000" w:themeColor="text1"/>
                <w:kern w:val="2"/>
                <w:szCs w:val="24"/>
              </w:rPr>
            </w:pPr>
            <w:r w:rsidRPr="00C11448">
              <w:rPr>
                <w:color w:val="000000" w:themeColor="text1"/>
                <w:kern w:val="2"/>
                <w:szCs w:val="24"/>
              </w:rPr>
              <w:t>Netaikoma</w:t>
            </w:r>
          </w:p>
        </w:tc>
      </w:tr>
      <w:tr w:rsidR="00C74E0C" w:rsidRPr="00C11448" w14:paraId="6CA725AB" w14:textId="77777777" w:rsidTr="00846D83">
        <w:trPr>
          <w:trHeight w:val="300"/>
        </w:trPr>
        <w:tc>
          <w:tcPr>
            <w:tcW w:w="2704" w:type="dxa"/>
          </w:tcPr>
          <w:p w14:paraId="7EAD9B0D" w14:textId="77777777" w:rsidR="00C74E0C" w:rsidRPr="00C11448" w:rsidRDefault="00C74E0C" w:rsidP="00C74E0C">
            <w:pPr>
              <w:rPr>
                <w:b/>
                <w:bCs/>
                <w:color w:val="000000" w:themeColor="text1"/>
                <w:kern w:val="2"/>
                <w:szCs w:val="24"/>
              </w:rPr>
            </w:pPr>
            <w:r w:rsidRPr="00C11448">
              <w:rPr>
                <w:b/>
                <w:bCs/>
                <w:color w:val="000000" w:themeColor="text1"/>
                <w:kern w:val="2"/>
                <w:szCs w:val="24"/>
              </w:rPr>
              <w:t>13.4.</w:t>
            </w:r>
          </w:p>
        </w:tc>
        <w:tc>
          <w:tcPr>
            <w:tcW w:w="6831" w:type="dxa"/>
            <w:gridSpan w:val="2"/>
          </w:tcPr>
          <w:p w14:paraId="6522370F" w14:textId="77777777" w:rsidR="00C74E0C" w:rsidRPr="00C11448" w:rsidRDefault="00C74E0C" w:rsidP="00C74E0C">
            <w:pPr>
              <w:rPr>
                <w:color w:val="000000" w:themeColor="text1"/>
                <w:kern w:val="2"/>
                <w:szCs w:val="24"/>
              </w:rPr>
            </w:pPr>
            <w:r w:rsidRPr="00C11448">
              <w:rPr>
                <w:color w:val="000000" w:themeColor="text1"/>
                <w:kern w:val="2"/>
                <w:szCs w:val="24"/>
              </w:rPr>
              <w:t>Netaikoma</w:t>
            </w:r>
          </w:p>
        </w:tc>
      </w:tr>
      <w:tr w:rsidR="00C74E0C" w:rsidRPr="00C11448" w14:paraId="2B76DFD5" w14:textId="77777777" w:rsidTr="00846D83">
        <w:trPr>
          <w:trHeight w:val="300"/>
        </w:trPr>
        <w:tc>
          <w:tcPr>
            <w:tcW w:w="2704" w:type="dxa"/>
          </w:tcPr>
          <w:p w14:paraId="635D0E8D" w14:textId="77777777" w:rsidR="00C74E0C" w:rsidRPr="00C11448" w:rsidRDefault="00C74E0C" w:rsidP="00C74E0C">
            <w:pPr>
              <w:rPr>
                <w:b/>
                <w:bCs/>
                <w:color w:val="000000" w:themeColor="text1"/>
                <w:kern w:val="2"/>
                <w:szCs w:val="24"/>
              </w:rPr>
            </w:pPr>
            <w:r w:rsidRPr="00C11448">
              <w:rPr>
                <w:b/>
                <w:bCs/>
                <w:color w:val="000000" w:themeColor="text1"/>
                <w:kern w:val="2"/>
                <w:szCs w:val="24"/>
              </w:rPr>
              <w:t>13.5.</w:t>
            </w:r>
          </w:p>
        </w:tc>
        <w:tc>
          <w:tcPr>
            <w:tcW w:w="6831" w:type="dxa"/>
            <w:gridSpan w:val="2"/>
          </w:tcPr>
          <w:p w14:paraId="040413C3" w14:textId="77777777" w:rsidR="00C74E0C" w:rsidRPr="00C11448" w:rsidRDefault="00C74E0C" w:rsidP="00C74E0C">
            <w:pPr>
              <w:rPr>
                <w:color w:val="000000" w:themeColor="text1"/>
                <w:kern w:val="2"/>
                <w:szCs w:val="24"/>
              </w:rPr>
            </w:pPr>
            <w:r w:rsidRPr="00C11448">
              <w:rPr>
                <w:color w:val="000000" w:themeColor="text1"/>
                <w:kern w:val="2"/>
                <w:szCs w:val="24"/>
              </w:rPr>
              <w:t>Netaikoma</w:t>
            </w:r>
          </w:p>
        </w:tc>
      </w:tr>
      <w:tr w:rsidR="00C74E0C" w:rsidRPr="00C11448" w14:paraId="5E815836" w14:textId="77777777" w:rsidTr="00846D83">
        <w:trPr>
          <w:trHeight w:val="300"/>
        </w:trPr>
        <w:tc>
          <w:tcPr>
            <w:tcW w:w="9535" w:type="dxa"/>
            <w:gridSpan w:val="3"/>
          </w:tcPr>
          <w:p w14:paraId="0A75A681"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14. SUTARTIES PRIEDAI</w:t>
            </w:r>
          </w:p>
        </w:tc>
      </w:tr>
      <w:tr w:rsidR="00C74E0C" w:rsidRPr="00C11448" w14:paraId="4A50B85E" w14:textId="77777777" w:rsidTr="00846D83">
        <w:trPr>
          <w:trHeight w:val="300"/>
        </w:trPr>
        <w:tc>
          <w:tcPr>
            <w:tcW w:w="2704" w:type="dxa"/>
          </w:tcPr>
          <w:p w14:paraId="2321F60C" w14:textId="77777777" w:rsidR="00C74E0C" w:rsidRPr="00C11448" w:rsidRDefault="00C74E0C" w:rsidP="00C74E0C">
            <w:pPr>
              <w:rPr>
                <w:b/>
                <w:bCs/>
                <w:color w:val="000000" w:themeColor="text1"/>
                <w:kern w:val="2"/>
                <w:szCs w:val="24"/>
              </w:rPr>
            </w:pPr>
            <w:r w:rsidRPr="00C11448">
              <w:rPr>
                <w:b/>
                <w:bCs/>
                <w:color w:val="000000" w:themeColor="text1"/>
                <w:kern w:val="2"/>
                <w:szCs w:val="24"/>
              </w:rPr>
              <w:t>14.1. Priedas Nr. 1</w:t>
            </w:r>
          </w:p>
        </w:tc>
        <w:tc>
          <w:tcPr>
            <w:tcW w:w="6831" w:type="dxa"/>
            <w:gridSpan w:val="2"/>
          </w:tcPr>
          <w:p w14:paraId="68E8E972" w14:textId="3E40FCEA" w:rsidR="00C74E0C" w:rsidRPr="00C11448" w:rsidRDefault="00813284" w:rsidP="00C74E0C">
            <w:pPr>
              <w:rPr>
                <w:bCs/>
                <w:color w:val="000000" w:themeColor="text1"/>
                <w:kern w:val="2"/>
                <w:szCs w:val="24"/>
              </w:rPr>
            </w:pPr>
            <w:r>
              <w:rPr>
                <w:bCs/>
                <w:color w:val="000000" w:themeColor="text1"/>
                <w:kern w:val="2"/>
                <w:szCs w:val="24"/>
              </w:rPr>
              <w:t>Bendrosios sutarties sąlygos</w:t>
            </w:r>
          </w:p>
        </w:tc>
      </w:tr>
      <w:tr w:rsidR="00C74E0C" w:rsidRPr="00C11448" w14:paraId="30D4EA9B" w14:textId="77777777" w:rsidTr="00846D83">
        <w:trPr>
          <w:trHeight w:val="300"/>
        </w:trPr>
        <w:tc>
          <w:tcPr>
            <w:tcW w:w="2704" w:type="dxa"/>
          </w:tcPr>
          <w:p w14:paraId="15BDD4F4" w14:textId="1C1678A2" w:rsidR="00C74E0C" w:rsidRPr="00C11448" w:rsidRDefault="00C74E0C" w:rsidP="00C74E0C">
            <w:pPr>
              <w:rPr>
                <w:b/>
                <w:bCs/>
                <w:color w:val="000000" w:themeColor="text1"/>
                <w:kern w:val="2"/>
                <w:szCs w:val="24"/>
              </w:rPr>
            </w:pPr>
          </w:p>
        </w:tc>
        <w:tc>
          <w:tcPr>
            <w:tcW w:w="6831" w:type="dxa"/>
            <w:gridSpan w:val="2"/>
          </w:tcPr>
          <w:p w14:paraId="2E9F5036" w14:textId="7860291F" w:rsidR="00142510" w:rsidRPr="00C11448" w:rsidRDefault="00142510" w:rsidP="00C74E0C">
            <w:pPr>
              <w:rPr>
                <w:bCs/>
                <w:color w:val="000000" w:themeColor="text1"/>
                <w:kern w:val="2"/>
                <w:szCs w:val="24"/>
              </w:rPr>
            </w:pPr>
          </w:p>
        </w:tc>
      </w:tr>
      <w:tr w:rsidR="00142510" w:rsidRPr="00C11448" w14:paraId="4CF4E830" w14:textId="77777777" w:rsidTr="00846D83">
        <w:trPr>
          <w:trHeight w:val="300"/>
        </w:trPr>
        <w:tc>
          <w:tcPr>
            <w:tcW w:w="2704" w:type="dxa"/>
          </w:tcPr>
          <w:p w14:paraId="626DFBFE" w14:textId="77777777" w:rsidR="00142510" w:rsidRPr="00C11448" w:rsidRDefault="00142510" w:rsidP="00C74E0C">
            <w:pPr>
              <w:rPr>
                <w:b/>
                <w:bCs/>
                <w:color w:val="000000" w:themeColor="text1"/>
                <w:kern w:val="2"/>
                <w:szCs w:val="24"/>
              </w:rPr>
            </w:pPr>
          </w:p>
        </w:tc>
        <w:tc>
          <w:tcPr>
            <w:tcW w:w="6831" w:type="dxa"/>
            <w:gridSpan w:val="2"/>
          </w:tcPr>
          <w:p w14:paraId="30692673" w14:textId="77777777" w:rsidR="00142510" w:rsidRDefault="00142510" w:rsidP="00C74E0C">
            <w:pPr>
              <w:rPr>
                <w:bCs/>
                <w:color w:val="000000" w:themeColor="text1"/>
                <w:kern w:val="2"/>
                <w:szCs w:val="24"/>
              </w:rPr>
            </w:pPr>
          </w:p>
        </w:tc>
      </w:tr>
      <w:tr w:rsidR="00C74E0C" w:rsidRPr="00C11448" w14:paraId="6C8CEA15" w14:textId="77777777" w:rsidTr="00846D83">
        <w:tc>
          <w:tcPr>
            <w:tcW w:w="9535" w:type="dxa"/>
            <w:gridSpan w:val="3"/>
          </w:tcPr>
          <w:p w14:paraId="7338FE9E"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15. ŠALIŲ ATSTOVŲ PARAŠAI</w:t>
            </w:r>
          </w:p>
        </w:tc>
      </w:tr>
      <w:tr w:rsidR="00C74E0C" w:rsidRPr="00C11448" w14:paraId="705363CD" w14:textId="77777777" w:rsidTr="00846D83">
        <w:tc>
          <w:tcPr>
            <w:tcW w:w="4788" w:type="dxa"/>
            <w:gridSpan w:val="2"/>
          </w:tcPr>
          <w:p w14:paraId="74FD1D0A"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PIRKĖJAS</w:t>
            </w:r>
          </w:p>
        </w:tc>
        <w:tc>
          <w:tcPr>
            <w:tcW w:w="4747" w:type="dxa"/>
          </w:tcPr>
          <w:p w14:paraId="2D4FFAC0" w14:textId="77777777" w:rsidR="00C74E0C" w:rsidRPr="007156D4" w:rsidRDefault="00C74E0C" w:rsidP="00C74E0C">
            <w:pPr>
              <w:jc w:val="center"/>
              <w:rPr>
                <w:b/>
                <w:bCs/>
                <w:color w:val="000000" w:themeColor="text1"/>
                <w:kern w:val="2"/>
                <w:szCs w:val="24"/>
                <w:highlight w:val="yellow"/>
              </w:rPr>
            </w:pPr>
            <w:r w:rsidRPr="00975ACC">
              <w:rPr>
                <w:b/>
                <w:bCs/>
                <w:color w:val="000000" w:themeColor="text1"/>
                <w:kern w:val="2"/>
                <w:szCs w:val="24"/>
              </w:rPr>
              <w:t>TIEKĖJAS</w:t>
            </w:r>
          </w:p>
        </w:tc>
      </w:tr>
      <w:tr w:rsidR="00C74E0C" w:rsidRPr="00C11448" w14:paraId="0D2D85FC" w14:textId="77777777" w:rsidTr="00846D83">
        <w:tc>
          <w:tcPr>
            <w:tcW w:w="4788" w:type="dxa"/>
            <w:gridSpan w:val="2"/>
          </w:tcPr>
          <w:p w14:paraId="4A289753" w14:textId="1D9381AB" w:rsidR="00C74E0C" w:rsidRPr="00015DE0" w:rsidRDefault="00FC1047" w:rsidP="00C74E0C">
            <w:pPr>
              <w:jc w:val="center"/>
              <w:rPr>
                <w:color w:val="000000" w:themeColor="text1"/>
                <w:kern w:val="2"/>
                <w:szCs w:val="24"/>
              </w:rPr>
            </w:pPr>
            <w:r>
              <w:rPr>
                <w:bCs/>
                <w:szCs w:val="24"/>
              </w:rPr>
              <w:t>Prof. dr. Natalija Kaminskienė</w:t>
            </w:r>
            <w:bookmarkStart w:id="0" w:name="_GoBack"/>
            <w:bookmarkEnd w:id="0"/>
          </w:p>
        </w:tc>
        <w:tc>
          <w:tcPr>
            <w:tcW w:w="4747" w:type="dxa"/>
          </w:tcPr>
          <w:p w14:paraId="12421BB4" w14:textId="6215C28C" w:rsidR="00C74E0C" w:rsidRPr="006A5911" w:rsidRDefault="00C74E0C" w:rsidP="00C74E0C">
            <w:pPr>
              <w:jc w:val="center"/>
              <w:rPr>
                <w:color w:val="000000" w:themeColor="text1"/>
                <w:kern w:val="2"/>
                <w:szCs w:val="24"/>
                <w:highlight w:val="yellow"/>
              </w:rPr>
            </w:pPr>
          </w:p>
        </w:tc>
      </w:tr>
      <w:tr w:rsidR="00C74E0C" w:rsidRPr="00C11448" w14:paraId="142FD5C8" w14:textId="77777777" w:rsidTr="00846D83">
        <w:tc>
          <w:tcPr>
            <w:tcW w:w="4788" w:type="dxa"/>
            <w:gridSpan w:val="2"/>
          </w:tcPr>
          <w:p w14:paraId="2679D3DD" w14:textId="77777777" w:rsidR="00C74E0C" w:rsidRPr="00C11448" w:rsidRDefault="00C74E0C" w:rsidP="00C74E0C">
            <w:pPr>
              <w:jc w:val="center"/>
              <w:rPr>
                <w:b/>
                <w:bCs/>
                <w:color w:val="000000" w:themeColor="text1"/>
                <w:kern w:val="2"/>
                <w:szCs w:val="24"/>
              </w:rPr>
            </w:pPr>
          </w:p>
          <w:p w14:paraId="2AC18B6B"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(parašas)</w:t>
            </w:r>
          </w:p>
          <w:p w14:paraId="5E0E624F" w14:textId="77777777" w:rsidR="00C74E0C" w:rsidRPr="00C11448" w:rsidRDefault="00C74E0C" w:rsidP="00C74E0C">
            <w:pPr>
              <w:rPr>
                <w:b/>
                <w:bCs/>
                <w:color w:val="000000" w:themeColor="text1"/>
                <w:kern w:val="2"/>
                <w:szCs w:val="24"/>
              </w:rPr>
            </w:pPr>
          </w:p>
        </w:tc>
        <w:tc>
          <w:tcPr>
            <w:tcW w:w="4747" w:type="dxa"/>
          </w:tcPr>
          <w:p w14:paraId="68DE53C1" w14:textId="77777777" w:rsidR="00C74E0C" w:rsidRPr="00C11448" w:rsidRDefault="00C74E0C" w:rsidP="00C74E0C">
            <w:pPr>
              <w:jc w:val="center"/>
              <w:rPr>
                <w:b/>
                <w:bCs/>
                <w:color w:val="000000" w:themeColor="text1"/>
                <w:kern w:val="2"/>
                <w:szCs w:val="24"/>
              </w:rPr>
            </w:pPr>
          </w:p>
          <w:p w14:paraId="343FF1E6" w14:textId="77777777" w:rsidR="00C74E0C" w:rsidRPr="00C11448" w:rsidRDefault="00C74E0C" w:rsidP="00C74E0C">
            <w:pPr>
              <w:jc w:val="center"/>
              <w:rPr>
                <w:b/>
                <w:bCs/>
                <w:color w:val="000000" w:themeColor="text1"/>
                <w:kern w:val="2"/>
                <w:szCs w:val="24"/>
              </w:rPr>
            </w:pPr>
            <w:r w:rsidRPr="00C11448">
              <w:rPr>
                <w:b/>
                <w:bCs/>
                <w:color w:val="000000" w:themeColor="text1"/>
                <w:kern w:val="2"/>
                <w:szCs w:val="24"/>
              </w:rPr>
              <w:t>(parašas)</w:t>
            </w:r>
          </w:p>
        </w:tc>
      </w:tr>
    </w:tbl>
    <w:p w14:paraId="0A29093D" w14:textId="77777777" w:rsidR="00C37A59" w:rsidRPr="00C11448" w:rsidRDefault="00C37A59" w:rsidP="00C37A59">
      <w:pPr>
        <w:jc w:val="center"/>
        <w:rPr>
          <w:color w:val="000000" w:themeColor="text1"/>
          <w:szCs w:val="24"/>
        </w:rPr>
      </w:pPr>
      <w:r w:rsidRPr="00C11448">
        <w:rPr>
          <w:color w:val="000000" w:themeColor="text1"/>
          <w:szCs w:val="24"/>
        </w:rPr>
        <w:t>_______________</w:t>
      </w:r>
    </w:p>
    <w:p w14:paraId="408CA2C9" w14:textId="77777777" w:rsidR="00FF70FB" w:rsidRPr="00C11448" w:rsidRDefault="00FF70FB">
      <w:pPr>
        <w:rPr>
          <w:color w:val="000000" w:themeColor="text1"/>
        </w:rPr>
      </w:pPr>
    </w:p>
    <w:sectPr w:rsidR="00FF70FB" w:rsidRPr="00C11448" w:rsidSect="00753956">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1418"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A214E" w14:textId="77777777" w:rsidR="00DF1200" w:rsidRDefault="00DF1200">
      <w:r>
        <w:separator/>
      </w:r>
    </w:p>
  </w:endnote>
  <w:endnote w:type="continuationSeparator" w:id="0">
    <w:p w14:paraId="1D51B4F2" w14:textId="77777777" w:rsidR="00DF1200" w:rsidRDefault="00DF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E8AE" w14:textId="77777777" w:rsidR="00EB001B" w:rsidRDefault="00EB00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DD41" w14:textId="77777777" w:rsidR="00EB001B" w:rsidRDefault="00EB00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0657B" w14:textId="77777777" w:rsidR="00EB001B" w:rsidRDefault="00EB00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6DB75" w14:textId="77777777" w:rsidR="00DF1200" w:rsidRDefault="00DF1200">
      <w:r>
        <w:separator/>
      </w:r>
    </w:p>
  </w:footnote>
  <w:footnote w:type="continuationSeparator" w:id="0">
    <w:p w14:paraId="4FE22F49" w14:textId="77777777" w:rsidR="00DF1200" w:rsidRDefault="00DF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29BF" w14:textId="77777777" w:rsidR="00EB001B" w:rsidRDefault="00EB001B">
    <w:pPr>
      <w:tabs>
        <w:tab w:val="center" w:pos="4680"/>
        <w:tab w:val="right" w:pos="9360"/>
      </w:tabs>
      <w:spacing w:after="160" w:line="259" w:lineRule="auto"/>
      <w:rPr>
        <w:kern w:val="2"/>
        <w:sz w:val="22"/>
        <w:szCs w:val="22"/>
        <w:lang w:val="en-US"/>
      </w:rPr>
    </w:pPr>
  </w:p>
  <w:p w14:paraId="2ED27442" w14:textId="77777777" w:rsidR="00EB001B" w:rsidRDefault="00EB00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F644" w14:textId="77777777" w:rsidR="00EB001B" w:rsidRPr="00A10867" w:rsidRDefault="00C37A59"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61FC" w14:textId="77777777" w:rsidR="00EB001B" w:rsidRDefault="00EB00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F2"/>
    <w:rsid w:val="00015DE0"/>
    <w:rsid w:val="000205B6"/>
    <w:rsid w:val="00031210"/>
    <w:rsid w:val="000B7976"/>
    <w:rsid w:val="00112443"/>
    <w:rsid w:val="001168A9"/>
    <w:rsid w:val="001266EF"/>
    <w:rsid w:val="00141E17"/>
    <w:rsid w:val="00142510"/>
    <w:rsid w:val="00144A21"/>
    <w:rsid w:val="001A5C3E"/>
    <w:rsid w:val="001E292D"/>
    <w:rsid w:val="001F34EA"/>
    <w:rsid w:val="00210D48"/>
    <w:rsid w:val="00216CDE"/>
    <w:rsid w:val="002209D5"/>
    <w:rsid w:val="00225456"/>
    <w:rsid w:val="002B0795"/>
    <w:rsid w:val="002D1494"/>
    <w:rsid w:val="002F05D2"/>
    <w:rsid w:val="002F58DF"/>
    <w:rsid w:val="00312703"/>
    <w:rsid w:val="003154C9"/>
    <w:rsid w:val="00335563"/>
    <w:rsid w:val="00347A1E"/>
    <w:rsid w:val="003D1733"/>
    <w:rsid w:val="003D17E0"/>
    <w:rsid w:val="003D5CD9"/>
    <w:rsid w:val="003E0AEE"/>
    <w:rsid w:val="004449E1"/>
    <w:rsid w:val="00456799"/>
    <w:rsid w:val="004C38F2"/>
    <w:rsid w:val="004C566F"/>
    <w:rsid w:val="004D4F9E"/>
    <w:rsid w:val="004F43A8"/>
    <w:rsid w:val="0050725C"/>
    <w:rsid w:val="005676D6"/>
    <w:rsid w:val="005849C0"/>
    <w:rsid w:val="005A54F2"/>
    <w:rsid w:val="006159D1"/>
    <w:rsid w:val="006A5911"/>
    <w:rsid w:val="006D5340"/>
    <w:rsid w:val="007156D4"/>
    <w:rsid w:val="00724C25"/>
    <w:rsid w:val="007C4EC6"/>
    <w:rsid w:val="00813284"/>
    <w:rsid w:val="00844A24"/>
    <w:rsid w:val="00844D6C"/>
    <w:rsid w:val="0089102B"/>
    <w:rsid w:val="008F7DD6"/>
    <w:rsid w:val="00961F33"/>
    <w:rsid w:val="00975ACC"/>
    <w:rsid w:val="009D3198"/>
    <w:rsid w:val="009E44C7"/>
    <w:rsid w:val="00A31692"/>
    <w:rsid w:val="00AE1E36"/>
    <w:rsid w:val="00B406E8"/>
    <w:rsid w:val="00B45424"/>
    <w:rsid w:val="00B74117"/>
    <w:rsid w:val="00B84AAA"/>
    <w:rsid w:val="00B85D17"/>
    <w:rsid w:val="00BD6978"/>
    <w:rsid w:val="00BF1A6D"/>
    <w:rsid w:val="00C10467"/>
    <w:rsid w:val="00C1131A"/>
    <w:rsid w:val="00C11448"/>
    <w:rsid w:val="00C37A59"/>
    <w:rsid w:val="00C61392"/>
    <w:rsid w:val="00C66F2A"/>
    <w:rsid w:val="00C74E0C"/>
    <w:rsid w:val="00C82735"/>
    <w:rsid w:val="00CC3249"/>
    <w:rsid w:val="00CD08ED"/>
    <w:rsid w:val="00D06D39"/>
    <w:rsid w:val="00D23429"/>
    <w:rsid w:val="00D66FF0"/>
    <w:rsid w:val="00D96CD4"/>
    <w:rsid w:val="00DB0518"/>
    <w:rsid w:val="00DF1200"/>
    <w:rsid w:val="00E15586"/>
    <w:rsid w:val="00E36130"/>
    <w:rsid w:val="00E42779"/>
    <w:rsid w:val="00E6610B"/>
    <w:rsid w:val="00EB001B"/>
    <w:rsid w:val="00EC20FF"/>
    <w:rsid w:val="00EC2FEE"/>
    <w:rsid w:val="00ED70A2"/>
    <w:rsid w:val="00EE4990"/>
    <w:rsid w:val="00F76B5D"/>
    <w:rsid w:val="00FA077D"/>
    <w:rsid w:val="00FB7B12"/>
    <w:rsid w:val="00FC1047"/>
    <w:rsid w:val="00FC254B"/>
    <w:rsid w:val="00FF7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9117"/>
  <w15:chartTrackingRefBased/>
  <w15:docId w15:val="{517861D8-11F2-435B-A439-0A46D78C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A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2D1494"/>
  </w:style>
  <w:style w:type="character" w:styleId="Hyperlink">
    <w:name w:val="Hyperlink"/>
    <w:basedOn w:val="DefaultParagraphFont"/>
    <w:uiPriority w:val="99"/>
    <w:unhideWhenUsed/>
    <w:rsid w:val="006A5911"/>
    <w:rPr>
      <w:color w:val="0563C1" w:themeColor="hyperlink"/>
      <w:u w:val="single"/>
    </w:rPr>
  </w:style>
  <w:style w:type="character" w:styleId="UnresolvedMention">
    <w:name w:val="Unresolved Mention"/>
    <w:basedOn w:val="DefaultParagraphFont"/>
    <w:uiPriority w:val="99"/>
    <w:semiHidden/>
    <w:unhideWhenUsed/>
    <w:rsid w:val="006A5911"/>
    <w:rPr>
      <w:color w:val="605E5C"/>
      <w:shd w:val="clear" w:color="auto" w:fill="E1DFDD"/>
    </w:rPr>
  </w:style>
  <w:style w:type="character" w:customStyle="1" w:styleId="dlx-ws-normal">
    <w:name w:val="dlx-ws-normal"/>
    <w:basedOn w:val="DefaultParagraphFont"/>
    <w:rsid w:val="00141E17"/>
  </w:style>
  <w:style w:type="character" w:styleId="CommentReference">
    <w:name w:val="annotation reference"/>
    <w:basedOn w:val="DefaultParagraphFont"/>
    <w:uiPriority w:val="99"/>
    <w:semiHidden/>
    <w:unhideWhenUsed/>
    <w:rsid w:val="00142510"/>
    <w:rPr>
      <w:sz w:val="16"/>
      <w:szCs w:val="16"/>
    </w:rPr>
  </w:style>
  <w:style w:type="paragraph" w:styleId="CommentText">
    <w:name w:val="annotation text"/>
    <w:basedOn w:val="Normal"/>
    <w:link w:val="CommentTextChar"/>
    <w:uiPriority w:val="99"/>
    <w:semiHidden/>
    <w:unhideWhenUsed/>
    <w:rsid w:val="00142510"/>
    <w:rPr>
      <w:sz w:val="20"/>
    </w:rPr>
  </w:style>
  <w:style w:type="character" w:customStyle="1" w:styleId="CommentTextChar">
    <w:name w:val="Comment Text Char"/>
    <w:basedOn w:val="DefaultParagraphFont"/>
    <w:link w:val="CommentText"/>
    <w:uiPriority w:val="99"/>
    <w:semiHidden/>
    <w:rsid w:val="001425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510"/>
    <w:rPr>
      <w:b/>
      <w:bCs/>
    </w:rPr>
  </w:style>
  <w:style w:type="character" w:customStyle="1" w:styleId="CommentSubjectChar">
    <w:name w:val="Comment Subject Char"/>
    <w:basedOn w:val="CommentTextChar"/>
    <w:link w:val="CommentSubject"/>
    <w:uiPriority w:val="99"/>
    <w:semiHidden/>
    <w:rsid w:val="001425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5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2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5929</Words>
  <Characters>3380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Savickienė</dc:creator>
  <cp:keywords/>
  <dc:description/>
  <cp:lastModifiedBy>Urtė Savickienė</cp:lastModifiedBy>
  <cp:revision>33</cp:revision>
  <cp:lastPrinted>2024-06-28T12:35:00Z</cp:lastPrinted>
  <dcterms:created xsi:type="dcterms:W3CDTF">2024-06-28T12:33:00Z</dcterms:created>
  <dcterms:modified xsi:type="dcterms:W3CDTF">2025-12-12T08:13:00Z</dcterms:modified>
</cp:coreProperties>
</file>