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Arial"/>
          <w:b/>
          <w:bCs/>
          <w:sz w:val="20"/>
          <w:szCs w:val="20"/>
        </w:rPr>
        <w:id w:val="-808551268"/>
        <w:docPartObj>
          <w:docPartGallery w:val="Cover Pages"/>
          <w:docPartUnique/>
        </w:docPartObj>
      </w:sdtPr>
      <w:sdtEndPr>
        <w:rPr>
          <w:b w:val="0"/>
          <w:bCs w:val="0"/>
        </w:rPr>
      </w:sdtEndPr>
      <w:sdtContent>
        <w:p w14:paraId="1E041B37" w14:textId="77777777" w:rsidR="00360A21" w:rsidRPr="00CB00E4" w:rsidRDefault="00360A21" w:rsidP="007334EA">
          <w:pPr>
            <w:spacing w:after="120"/>
            <w:ind w:left="567" w:firstLine="0"/>
            <w:contextualSpacing/>
            <w:jc w:val="center"/>
            <w:rPr>
              <w:rFonts w:ascii="Verdana" w:hAnsi="Verdana" w:cs="Arial"/>
              <w:b/>
              <w:bCs/>
              <w:sz w:val="20"/>
              <w:szCs w:val="20"/>
            </w:rPr>
          </w:pPr>
        </w:p>
        <w:p w14:paraId="46315E48" w14:textId="77777777" w:rsidR="00C32E53" w:rsidRPr="00CB00E4" w:rsidRDefault="00C32E53" w:rsidP="007334EA">
          <w:pPr>
            <w:spacing w:after="120"/>
            <w:ind w:left="567" w:firstLine="0"/>
            <w:contextualSpacing/>
            <w:jc w:val="center"/>
            <w:rPr>
              <w:rFonts w:ascii="Verdana" w:hAnsi="Verdana" w:cs="Arial"/>
              <w:sz w:val="20"/>
              <w:szCs w:val="20"/>
            </w:rPr>
          </w:pPr>
        </w:p>
        <w:p w14:paraId="4B92F888" w14:textId="77777777" w:rsidR="00C32E53" w:rsidRPr="00CB00E4" w:rsidRDefault="00C32E53" w:rsidP="007334EA">
          <w:pPr>
            <w:spacing w:after="120"/>
            <w:ind w:left="567" w:firstLine="0"/>
            <w:contextualSpacing/>
            <w:jc w:val="center"/>
            <w:rPr>
              <w:rFonts w:ascii="Verdana" w:hAnsi="Verdana" w:cs="Arial"/>
              <w:sz w:val="20"/>
              <w:szCs w:val="20"/>
            </w:rPr>
          </w:pPr>
        </w:p>
        <w:p w14:paraId="47B8E29B" w14:textId="1ADA2B87" w:rsidR="00D526C8" w:rsidRPr="00CB00E4" w:rsidRDefault="00D526C8" w:rsidP="007334EA">
          <w:pPr>
            <w:spacing w:after="120"/>
            <w:ind w:left="567" w:firstLine="0"/>
            <w:contextualSpacing/>
            <w:jc w:val="center"/>
            <w:rPr>
              <w:rFonts w:ascii="Verdana" w:hAnsi="Verdana" w:cs="Arial"/>
              <w:sz w:val="20"/>
              <w:szCs w:val="20"/>
            </w:rPr>
          </w:pPr>
        </w:p>
        <w:p w14:paraId="47EF0C37" w14:textId="19126F9D" w:rsidR="00D526C8" w:rsidRPr="00CB00E4" w:rsidRDefault="00D526C8" w:rsidP="007334EA">
          <w:pPr>
            <w:spacing w:after="120"/>
            <w:ind w:left="567" w:firstLine="0"/>
            <w:contextualSpacing/>
            <w:jc w:val="center"/>
            <w:rPr>
              <w:rFonts w:ascii="Verdana" w:hAnsi="Verdana" w:cstheme="minorHAnsi"/>
              <w:sz w:val="20"/>
              <w:szCs w:val="20"/>
            </w:rPr>
          </w:pPr>
        </w:p>
        <w:p w14:paraId="7350A7E2" w14:textId="78457EBC" w:rsidR="00D526C8" w:rsidRPr="00CB00E4" w:rsidRDefault="00D526C8" w:rsidP="007334EA">
          <w:pPr>
            <w:spacing w:after="120"/>
            <w:ind w:left="567" w:firstLine="0"/>
            <w:contextualSpacing/>
            <w:jc w:val="center"/>
            <w:rPr>
              <w:rFonts w:ascii="Verdana" w:hAnsi="Verdana" w:cstheme="minorHAnsi"/>
              <w:sz w:val="20"/>
              <w:szCs w:val="20"/>
            </w:rPr>
          </w:pPr>
        </w:p>
        <w:p w14:paraId="1D1BF965" w14:textId="72CB0F02" w:rsidR="00D526C8" w:rsidRPr="00CB00E4" w:rsidRDefault="00C006CB" w:rsidP="001A2892">
          <w:pPr>
            <w:spacing w:after="120" w:line="240" w:lineRule="auto"/>
            <w:ind w:left="567" w:firstLine="0"/>
            <w:contextualSpacing/>
            <w:jc w:val="center"/>
            <w:rPr>
              <w:rFonts w:ascii="Verdana" w:hAnsi="Verdana" w:cstheme="minorHAnsi"/>
              <w:b/>
              <w:bCs/>
              <w:sz w:val="20"/>
              <w:szCs w:val="20"/>
            </w:rPr>
          </w:pPr>
          <w:r w:rsidRPr="00CB00E4">
            <w:rPr>
              <w:rFonts w:ascii="Verdana" w:hAnsi="Verdana" w:cstheme="minorHAnsi"/>
              <w:b/>
              <w:bCs/>
              <w:sz w:val="20"/>
              <w:szCs w:val="20"/>
            </w:rPr>
            <w:t xml:space="preserve">MAŽOS VERTĖS </w:t>
          </w:r>
          <w:r w:rsidR="00D526C8" w:rsidRPr="00CB00E4">
            <w:rPr>
              <w:rFonts w:ascii="Verdana" w:hAnsi="Verdana" w:cstheme="minorHAnsi"/>
              <w:b/>
              <w:bCs/>
              <w:sz w:val="20"/>
              <w:szCs w:val="20"/>
            </w:rPr>
            <w:t>VIEŠOJO PIRKIMO „</w:t>
          </w:r>
          <w:r w:rsidR="00176721" w:rsidRPr="00176721">
            <w:rPr>
              <w:rFonts w:ascii="Verdana" w:hAnsi="Verdana" w:cstheme="minorHAnsi"/>
              <w:b/>
              <w:bCs/>
              <w:sz w:val="20"/>
              <w:szCs w:val="20"/>
            </w:rPr>
            <w:t>DUOMENŲ APDOROJIMO SISTEMOS QUANTUM XCELLIS STORNEXT FUNKCIONALUMO IŠPLĖTIMO LICENCIJŲ</w:t>
          </w:r>
          <w:r w:rsidR="00D526C8" w:rsidRPr="00CB00E4">
            <w:rPr>
              <w:rFonts w:ascii="Verdana" w:hAnsi="Verdana" w:cstheme="minorHAnsi"/>
              <w:b/>
              <w:bCs/>
              <w:sz w:val="20"/>
              <w:szCs w:val="20"/>
            </w:rPr>
            <w:t>“</w:t>
          </w:r>
        </w:p>
        <w:p w14:paraId="18ACC6AD" w14:textId="03BABE5A" w:rsidR="00062D22" w:rsidRPr="00CB00E4" w:rsidRDefault="00DF1318" w:rsidP="00062D22">
          <w:pPr>
            <w:spacing w:after="120" w:line="240" w:lineRule="auto"/>
            <w:ind w:left="567" w:firstLine="0"/>
            <w:contextualSpacing/>
            <w:jc w:val="center"/>
            <w:rPr>
              <w:rFonts w:ascii="Verdana" w:hAnsi="Verdana" w:cs="Arial"/>
              <w:sz w:val="20"/>
              <w:szCs w:val="20"/>
            </w:rPr>
          </w:pPr>
          <w:r w:rsidRPr="00CB00E4">
            <w:rPr>
              <w:rFonts w:ascii="Verdana" w:hAnsi="Verdana" w:cstheme="minorHAnsi"/>
              <w:b/>
              <w:bCs/>
              <w:sz w:val="20"/>
              <w:szCs w:val="20"/>
            </w:rPr>
            <w:t>SKELBIAM</w:t>
          </w:r>
          <w:r w:rsidR="0019623B" w:rsidRPr="00CB00E4">
            <w:rPr>
              <w:rFonts w:ascii="Verdana" w:hAnsi="Verdana" w:cstheme="minorHAnsi"/>
              <w:b/>
              <w:bCs/>
              <w:sz w:val="20"/>
              <w:szCs w:val="20"/>
            </w:rPr>
            <w:t>OS APKLAUSOS</w:t>
          </w:r>
          <w:r w:rsidR="00D526C8" w:rsidRPr="00CB00E4">
            <w:rPr>
              <w:rFonts w:ascii="Verdana" w:hAnsi="Verdana" w:cstheme="minorHAnsi"/>
              <w:b/>
              <w:bCs/>
              <w:sz w:val="20"/>
              <w:szCs w:val="20"/>
            </w:rPr>
            <w:t xml:space="preserve"> </w:t>
          </w:r>
          <w:r w:rsidR="00E861F5" w:rsidRPr="00CB00E4">
            <w:rPr>
              <w:rFonts w:ascii="Verdana" w:hAnsi="Verdana" w:cstheme="minorHAnsi"/>
              <w:b/>
              <w:bCs/>
              <w:sz w:val="20"/>
              <w:szCs w:val="20"/>
            </w:rPr>
            <w:t xml:space="preserve">SPECIALIOSIOS </w:t>
          </w:r>
          <w:r w:rsidR="00D526C8" w:rsidRPr="00CB00E4">
            <w:rPr>
              <w:rFonts w:ascii="Verdana" w:hAnsi="Verdana" w:cstheme="minorHAnsi"/>
              <w:b/>
              <w:bCs/>
              <w:sz w:val="20"/>
              <w:szCs w:val="20"/>
            </w:rPr>
            <w:t>SĄLYGOS</w:t>
          </w:r>
          <w:r w:rsidR="00110582" w:rsidRPr="00CB00E4">
            <w:rPr>
              <w:rFonts w:ascii="Verdana" w:hAnsi="Verdana" w:cstheme="minorHAnsi"/>
              <w:b/>
              <w:bCs/>
              <w:sz w:val="20"/>
              <w:szCs w:val="20"/>
            </w:rPr>
            <w:t xml:space="preserve"> </w:t>
          </w:r>
        </w:p>
        <w:p w14:paraId="517C01D9" w14:textId="0824FCC8" w:rsidR="001C24BC" w:rsidRPr="00CB00E4" w:rsidRDefault="005F13F0" w:rsidP="001A2892">
          <w:pPr>
            <w:spacing w:after="120" w:line="240" w:lineRule="auto"/>
            <w:ind w:left="567" w:firstLine="0"/>
            <w:contextualSpacing/>
            <w:jc w:val="center"/>
            <w:rPr>
              <w:rFonts w:ascii="Verdana" w:hAnsi="Verdana" w:cs="Arial"/>
              <w:sz w:val="20"/>
              <w:szCs w:val="20"/>
            </w:rPr>
          </w:pPr>
          <w:r w:rsidRPr="00CB00E4">
            <w:rPr>
              <w:rFonts w:ascii="Verdana" w:hAnsi="Verdana" w:cs="Arial"/>
              <w:sz w:val="20"/>
              <w:szCs w:val="20"/>
            </w:rPr>
            <w:br w:type="page"/>
          </w:r>
        </w:p>
        <w:sdt>
          <w:sdtPr>
            <w:rPr>
              <w:rFonts w:ascii="Verdana" w:eastAsiaTheme="minorEastAsia" w:hAnsi="Verdana" w:cstheme="minorBidi"/>
              <w:color w:val="auto"/>
              <w:sz w:val="20"/>
              <w:szCs w:val="20"/>
            </w:rPr>
            <w:id w:val="1253785632"/>
            <w:docPartObj>
              <w:docPartGallery w:val="Table of Contents"/>
              <w:docPartUnique/>
            </w:docPartObj>
          </w:sdtPr>
          <w:sdtEndPr>
            <w:rPr>
              <w:b/>
              <w:bCs/>
              <w:noProof/>
            </w:rPr>
          </w:sdtEndPr>
          <w:sdtContent>
            <w:p w14:paraId="52073D81" w14:textId="4AD04246" w:rsidR="00173FBA" w:rsidRPr="00CB00E4" w:rsidRDefault="00173FBA" w:rsidP="00581B14">
              <w:pPr>
                <w:pStyle w:val="TOCHeading"/>
                <w:tabs>
                  <w:tab w:val="left" w:pos="6555"/>
                </w:tabs>
                <w:rPr>
                  <w:rFonts w:ascii="Verdana" w:hAnsi="Verdana" w:cstheme="minorHAnsi"/>
                  <w:color w:val="auto"/>
                  <w:sz w:val="20"/>
                  <w:szCs w:val="20"/>
                </w:rPr>
              </w:pPr>
              <w:r w:rsidRPr="00CB00E4">
                <w:rPr>
                  <w:rFonts w:ascii="Verdana" w:hAnsi="Verdana" w:cstheme="minorHAnsi"/>
                  <w:color w:val="auto"/>
                  <w:sz w:val="20"/>
                  <w:szCs w:val="20"/>
                </w:rPr>
                <w:t>T</w:t>
              </w:r>
              <w:r w:rsidR="00F42EC8" w:rsidRPr="00CB00E4">
                <w:rPr>
                  <w:rFonts w:ascii="Verdana" w:hAnsi="Verdana" w:cstheme="minorHAnsi"/>
                  <w:color w:val="auto"/>
                  <w:sz w:val="20"/>
                  <w:szCs w:val="20"/>
                </w:rPr>
                <w:t>URINYS</w:t>
              </w:r>
              <w:r w:rsidR="00581B14" w:rsidRPr="00CB00E4">
                <w:rPr>
                  <w:rFonts w:ascii="Verdana" w:hAnsi="Verdana" w:cstheme="minorHAnsi"/>
                  <w:color w:val="auto"/>
                  <w:sz w:val="20"/>
                  <w:szCs w:val="20"/>
                </w:rPr>
                <w:tab/>
              </w:r>
            </w:p>
            <w:p w14:paraId="64303EC1" w14:textId="6284E119" w:rsidR="00E76E1F" w:rsidRPr="00CB00E4" w:rsidRDefault="00173FBA">
              <w:pPr>
                <w:pStyle w:val="TOC1"/>
                <w:rPr>
                  <w:rFonts w:ascii="Verdana" w:hAnsi="Verdana"/>
                  <w:noProof/>
                  <w:sz w:val="20"/>
                  <w:szCs w:val="20"/>
                  <w:lang w:val="en-US" w:eastAsia="en-US"/>
                </w:rPr>
              </w:pPr>
              <w:r w:rsidRPr="00CB00E4">
                <w:rPr>
                  <w:rFonts w:ascii="Verdana" w:hAnsi="Verdana"/>
                  <w:sz w:val="20"/>
                  <w:szCs w:val="20"/>
                </w:rPr>
                <w:fldChar w:fldCharType="begin"/>
              </w:r>
              <w:r w:rsidRPr="00CB00E4">
                <w:rPr>
                  <w:rFonts w:ascii="Verdana" w:hAnsi="Verdana"/>
                  <w:sz w:val="20"/>
                  <w:szCs w:val="20"/>
                </w:rPr>
                <w:instrText xml:space="preserve"> TOC \o "1-3" \h \z \u </w:instrText>
              </w:r>
              <w:r w:rsidRPr="00CB00E4">
                <w:rPr>
                  <w:rFonts w:ascii="Verdana" w:hAnsi="Verdana"/>
                  <w:sz w:val="20"/>
                  <w:szCs w:val="20"/>
                </w:rPr>
                <w:fldChar w:fldCharType="separate"/>
              </w:r>
              <w:hyperlink w:anchor="_Toc137194947" w:history="1">
                <w:r w:rsidR="00E76E1F" w:rsidRPr="00CB00E4">
                  <w:rPr>
                    <w:rStyle w:val="Hyperlink"/>
                    <w:rFonts w:ascii="Verdana" w:hAnsi="Verdana" w:cstheme="minorHAnsi"/>
                    <w:noProof/>
                    <w:sz w:val="20"/>
                    <w:szCs w:val="20"/>
                  </w:rPr>
                  <w:t>1.</w:t>
                </w:r>
                <w:r w:rsidR="00E76E1F" w:rsidRPr="00CB00E4">
                  <w:rPr>
                    <w:rFonts w:ascii="Verdana" w:hAnsi="Verdana"/>
                    <w:noProof/>
                    <w:sz w:val="20"/>
                    <w:szCs w:val="20"/>
                    <w:lang w:val="en-US" w:eastAsia="en-US"/>
                  </w:rPr>
                  <w:tab/>
                </w:r>
                <w:r w:rsidR="00E76E1F" w:rsidRPr="00CB00E4">
                  <w:rPr>
                    <w:rStyle w:val="Hyperlink"/>
                    <w:rFonts w:ascii="Verdana" w:hAnsi="Verdana" w:cstheme="minorHAnsi"/>
                    <w:noProof/>
                    <w:sz w:val="20"/>
                    <w:szCs w:val="20"/>
                  </w:rPr>
                  <w:t>Bendra informacija</w:t>
                </w:r>
                <w:r w:rsidR="00E76E1F" w:rsidRPr="00CB00E4">
                  <w:rPr>
                    <w:rFonts w:ascii="Verdana" w:hAnsi="Verdana"/>
                    <w:noProof/>
                    <w:webHidden/>
                    <w:sz w:val="20"/>
                    <w:szCs w:val="20"/>
                  </w:rPr>
                  <w:tab/>
                </w:r>
                <w:r w:rsidR="00E76E1F" w:rsidRPr="00CB00E4">
                  <w:rPr>
                    <w:rFonts w:ascii="Verdana" w:hAnsi="Verdana"/>
                    <w:noProof/>
                    <w:webHidden/>
                    <w:sz w:val="20"/>
                    <w:szCs w:val="20"/>
                  </w:rPr>
                  <w:fldChar w:fldCharType="begin"/>
                </w:r>
                <w:r w:rsidR="00E76E1F" w:rsidRPr="00CB00E4">
                  <w:rPr>
                    <w:rFonts w:ascii="Verdana" w:hAnsi="Verdana"/>
                    <w:noProof/>
                    <w:webHidden/>
                    <w:sz w:val="20"/>
                    <w:szCs w:val="20"/>
                  </w:rPr>
                  <w:instrText xml:space="preserve"> PAGEREF _Toc137194947 \h </w:instrText>
                </w:r>
                <w:r w:rsidR="00E76E1F" w:rsidRPr="00CB00E4">
                  <w:rPr>
                    <w:rFonts w:ascii="Verdana" w:hAnsi="Verdana"/>
                    <w:noProof/>
                    <w:webHidden/>
                    <w:sz w:val="20"/>
                    <w:szCs w:val="20"/>
                  </w:rPr>
                </w:r>
                <w:r w:rsidR="00E76E1F" w:rsidRPr="00CB00E4">
                  <w:rPr>
                    <w:rFonts w:ascii="Verdana" w:hAnsi="Verdana"/>
                    <w:noProof/>
                    <w:webHidden/>
                    <w:sz w:val="20"/>
                    <w:szCs w:val="20"/>
                  </w:rPr>
                  <w:fldChar w:fldCharType="separate"/>
                </w:r>
                <w:r w:rsidR="00AB5BEE">
                  <w:rPr>
                    <w:rFonts w:ascii="Verdana" w:hAnsi="Verdana"/>
                    <w:noProof/>
                    <w:webHidden/>
                    <w:sz w:val="20"/>
                    <w:szCs w:val="20"/>
                  </w:rPr>
                  <w:t>2</w:t>
                </w:r>
                <w:r w:rsidR="00E76E1F" w:rsidRPr="00CB00E4">
                  <w:rPr>
                    <w:rFonts w:ascii="Verdana" w:hAnsi="Verdana"/>
                    <w:noProof/>
                    <w:webHidden/>
                    <w:sz w:val="20"/>
                    <w:szCs w:val="20"/>
                  </w:rPr>
                  <w:fldChar w:fldCharType="end"/>
                </w:r>
              </w:hyperlink>
            </w:p>
            <w:p w14:paraId="29E46CFF" w14:textId="553DF82E" w:rsidR="00E76E1F" w:rsidRPr="00CB00E4" w:rsidRDefault="00E76E1F">
              <w:pPr>
                <w:pStyle w:val="TOC1"/>
                <w:rPr>
                  <w:rFonts w:ascii="Verdana" w:hAnsi="Verdana"/>
                  <w:noProof/>
                  <w:sz w:val="20"/>
                  <w:szCs w:val="20"/>
                  <w:lang w:val="en-US" w:eastAsia="en-US"/>
                </w:rPr>
              </w:pPr>
              <w:hyperlink w:anchor="_Toc137194948" w:history="1">
                <w:r w:rsidRPr="00CB00E4">
                  <w:rPr>
                    <w:rStyle w:val="Hyperlink"/>
                    <w:rFonts w:ascii="Verdana" w:eastAsia="Calibri" w:hAnsi="Verdana" w:cstheme="minorHAnsi"/>
                    <w:noProof/>
                    <w:sz w:val="20"/>
                    <w:szCs w:val="20"/>
                  </w:rPr>
                  <w:t>2.</w:t>
                </w:r>
                <w:r w:rsidRPr="00CB00E4">
                  <w:rPr>
                    <w:rFonts w:ascii="Verdana" w:hAnsi="Verdana"/>
                    <w:noProof/>
                    <w:sz w:val="20"/>
                    <w:szCs w:val="20"/>
                    <w:lang w:val="en-US" w:eastAsia="en-US"/>
                  </w:rPr>
                  <w:tab/>
                </w:r>
                <w:r w:rsidRPr="00CB00E4">
                  <w:rPr>
                    <w:rStyle w:val="Hyperlink"/>
                    <w:rFonts w:ascii="Verdana" w:hAnsi="Verdana" w:cstheme="minorHAnsi"/>
                    <w:noProof/>
                    <w:sz w:val="20"/>
                    <w:szCs w:val="20"/>
                  </w:rPr>
                  <w:t>Pirkimo objektas</w:t>
                </w:r>
                <w:r w:rsidRPr="00CB00E4">
                  <w:rPr>
                    <w:rFonts w:ascii="Verdana" w:hAnsi="Verdana"/>
                    <w:noProof/>
                    <w:webHidden/>
                    <w:sz w:val="20"/>
                    <w:szCs w:val="20"/>
                  </w:rPr>
                  <w:tab/>
                </w:r>
                <w:r w:rsidRPr="00CB00E4">
                  <w:rPr>
                    <w:rFonts w:ascii="Verdana" w:hAnsi="Verdana"/>
                    <w:noProof/>
                    <w:webHidden/>
                    <w:sz w:val="20"/>
                    <w:szCs w:val="20"/>
                  </w:rPr>
                  <w:fldChar w:fldCharType="begin"/>
                </w:r>
                <w:r w:rsidRPr="00CB00E4">
                  <w:rPr>
                    <w:rFonts w:ascii="Verdana" w:hAnsi="Verdana"/>
                    <w:noProof/>
                    <w:webHidden/>
                    <w:sz w:val="20"/>
                    <w:szCs w:val="20"/>
                  </w:rPr>
                  <w:instrText xml:space="preserve"> PAGEREF _Toc137194948 \h </w:instrText>
                </w:r>
                <w:r w:rsidRPr="00CB00E4">
                  <w:rPr>
                    <w:rFonts w:ascii="Verdana" w:hAnsi="Verdana"/>
                    <w:noProof/>
                    <w:webHidden/>
                    <w:sz w:val="20"/>
                    <w:szCs w:val="20"/>
                  </w:rPr>
                </w:r>
                <w:r w:rsidRPr="00CB00E4">
                  <w:rPr>
                    <w:rFonts w:ascii="Verdana" w:hAnsi="Verdana"/>
                    <w:noProof/>
                    <w:webHidden/>
                    <w:sz w:val="20"/>
                    <w:szCs w:val="20"/>
                  </w:rPr>
                  <w:fldChar w:fldCharType="separate"/>
                </w:r>
                <w:r w:rsidR="00AB5BEE">
                  <w:rPr>
                    <w:rFonts w:ascii="Verdana" w:hAnsi="Verdana"/>
                    <w:noProof/>
                    <w:webHidden/>
                    <w:sz w:val="20"/>
                    <w:szCs w:val="20"/>
                  </w:rPr>
                  <w:t>2</w:t>
                </w:r>
                <w:r w:rsidRPr="00CB00E4">
                  <w:rPr>
                    <w:rFonts w:ascii="Verdana" w:hAnsi="Verdana"/>
                    <w:noProof/>
                    <w:webHidden/>
                    <w:sz w:val="20"/>
                    <w:szCs w:val="20"/>
                  </w:rPr>
                  <w:fldChar w:fldCharType="end"/>
                </w:r>
              </w:hyperlink>
            </w:p>
            <w:p w14:paraId="3B364848" w14:textId="188BEB01" w:rsidR="00E76E1F" w:rsidRPr="00CB00E4" w:rsidRDefault="00E76E1F">
              <w:pPr>
                <w:pStyle w:val="TOC1"/>
                <w:rPr>
                  <w:rFonts w:ascii="Verdana" w:hAnsi="Verdana"/>
                  <w:noProof/>
                  <w:sz w:val="20"/>
                  <w:szCs w:val="20"/>
                  <w:lang w:val="en-US" w:eastAsia="en-US"/>
                </w:rPr>
              </w:pPr>
              <w:hyperlink w:anchor="_Toc137194949" w:history="1">
                <w:r w:rsidRPr="00CB00E4">
                  <w:rPr>
                    <w:rStyle w:val="Hyperlink"/>
                    <w:rFonts w:ascii="Verdana" w:eastAsia="Calibri" w:hAnsi="Verdana" w:cstheme="minorHAnsi"/>
                    <w:noProof/>
                    <w:sz w:val="20"/>
                    <w:szCs w:val="20"/>
                  </w:rPr>
                  <w:t>3.</w:t>
                </w:r>
                <w:r w:rsidRPr="00CB00E4">
                  <w:rPr>
                    <w:rFonts w:ascii="Verdana" w:hAnsi="Verdana"/>
                    <w:noProof/>
                    <w:sz w:val="20"/>
                    <w:szCs w:val="20"/>
                    <w:lang w:val="en-US" w:eastAsia="en-US"/>
                  </w:rPr>
                  <w:tab/>
                </w:r>
                <w:r w:rsidRPr="00CB00E4">
                  <w:rPr>
                    <w:rStyle w:val="Hyperlink"/>
                    <w:rFonts w:ascii="Verdana" w:hAnsi="Verdana" w:cstheme="minorHAnsi"/>
                    <w:noProof/>
                    <w:sz w:val="20"/>
                    <w:szCs w:val="20"/>
                  </w:rPr>
                  <w:t>Tiekėjų pašalinimo pagrindai, kvalifikacijos reikalavimai ir reikalaujami kokybės vadybos sistemos ir (arba) aplinkos apsaugos vadybos sistemos standartai</w:t>
                </w:r>
                <w:r w:rsidRPr="00CB00E4">
                  <w:rPr>
                    <w:rFonts w:ascii="Verdana" w:hAnsi="Verdana"/>
                    <w:noProof/>
                    <w:webHidden/>
                    <w:sz w:val="20"/>
                    <w:szCs w:val="20"/>
                  </w:rPr>
                  <w:tab/>
                </w:r>
                <w:r w:rsidRPr="00CB00E4">
                  <w:rPr>
                    <w:rFonts w:ascii="Verdana" w:hAnsi="Verdana"/>
                    <w:noProof/>
                    <w:webHidden/>
                    <w:sz w:val="20"/>
                    <w:szCs w:val="20"/>
                  </w:rPr>
                  <w:fldChar w:fldCharType="begin"/>
                </w:r>
                <w:r w:rsidRPr="00CB00E4">
                  <w:rPr>
                    <w:rFonts w:ascii="Verdana" w:hAnsi="Verdana"/>
                    <w:noProof/>
                    <w:webHidden/>
                    <w:sz w:val="20"/>
                    <w:szCs w:val="20"/>
                  </w:rPr>
                  <w:instrText xml:space="preserve"> PAGEREF _Toc137194949 \h </w:instrText>
                </w:r>
                <w:r w:rsidRPr="00CB00E4">
                  <w:rPr>
                    <w:rFonts w:ascii="Verdana" w:hAnsi="Verdana"/>
                    <w:noProof/>
                    <w:webHidden/>
                    <w:sz w:val="20"/>
                    <w:szCs w:val="20"/>
                  </w:rPr>
                </w:r>
                <w:r w:rsidRPr="00CB00E4">
                  <w:rPr>
                    <w:rFonts w:ascii="Verdana" w:hAnsi="Verdana"/>
                    <w:noProof/>
                    <w:webHidden/>
                    <w:sz w:val="20"/>
                    <w:szCs w:val="20"/>
                  </w:rPr>
                  <w:fldChar w:fldCharType="separate"/>
                </w:r>
                <w:r w:rsidR="00AB5BEE">
                  <w:rPr>
                    <w:rFonts w:ascii="Verdana" w:hAnsi="Verdana"/>
                    <w:noProof/>
                    <w:webHidden/>
                    <w:sz w:val="20"/>
                    <w:szCs w:val="20"/>
                  </w:rPr>
                  <w:t>2</w:t>
                </w:r>
                <w:r w:rsidRPr="00CB00E4">
                  <w:rPr>
                    <w:rFonts w:ascii="Verdana" w:hAnsi="Verdana"/>
                    <w:noProof/>
                    <w:webHidden/>
                    <w:sz w:val="20"/>
                    <w:szCs w:val="20"/>
                  </w:rPr>
                  <w:fldChar w:fldCharType="end"/>
                </w:r>
              </w:hyperlink>
            </w:p>
            <w:p w14:paraId="2C7FBD3C" w14:textId="415C5FC4" w:rsidR="00E76E1F" w:rsidRPr="00CB00E4" w:rsidRDefault="00E76E1F">
              <w:pPr>
                <w:pStyle w:val="TOC1"/>
                <w:rPr>
                  <w:rFonts w:ascii="Verdana" w:hAnsi="Verdana"/>
                  <w:noProof/>
                  <w:sz w:val="20"/>
                  <w:szCs w:val="20"/>
                  <w:lang w:val="en-US" w:eastAsia="en-US"/>
                </w:rPr>
              </w:pPr>
              <w:hyperlink w:anchor="_Toc137194950" w:history="1">
                <w:r w:rsidRPr="00CB00E4">
                  <w:rPr>
                    <w:rStyle w:val="Hyperlink"/>
                    <w:rFonts w:ascii="Verdana" w:eastAsia="Calibri" w:hAnsi="Verdana" w:cstheme="minorHAnsi"/>
                    <w:noProof/>
                    <w:sz w:val="20"/>
                    <w:szCs w:val="20"/>
                  </w:rPr>
                  <w:t>4.</w:t>
                </w:r>
                <w:r w:rsidRPr="00CB00E4">
                  <w:rPr>
                    <w:rFonts w:ascii="Verdana" w:hAnsi="Verdana"/>
                    <w:noProof/>
                    <w:sz w:val="20"/>
                    <w:szCs w:val="20"/>
                    <w:lang w:val="en-US" w:eastAsia="en-US"/>
                  </w:rPr>
                  <w:tab/>
                </w:r>
                <w:r w:rsidRPr="00CB00E4">
                  <w:rPr>
                    <w:rStyle w:val="Hyperlink"/>
                    <w:rFonts w:ascii="Verdana" w:hAnsi="Verdana" w:cstheme="minorHAnsi"/>
                    <w:noProof/>
                    <w:sz w:val="20"/>
                    <w:szCs w:val="20"/>
                  </w:rPr>
                  <w:t>Reikalavimai, susiję su nacionaliniu saugumu</w:t>
                </w:r>
                <w:r w:rsidRPr="00CB00E4">
                  <w:rPr>
                    <w:rFonts w:ascii="Verdana" w:hAnsi="Verdana"/>
                    <w:noProof/>
                    <w:webHidden/>
                    <w:sz w:val="20"/>
                    <w:szCs w:val="20"/>
                  </w:rPr>
                  <w:tab/>
                </w:r>
                <w:r w:rsidRPr="00CB00E4">
                  <w:rPr>
                    <w:rFonts w:ascii="Verdana" w:hAnsi="Verdana"/>
                    <w:noProof/>
                    <w:webHidden/>
                    <w:sz w:val="20"/>
                    <w:szCs w:val="20"/>
                  </w:rPr>
                  <w:fldChar w:fldCharType="begin"/>
                </w:r>
                <w:r w:rsidRPr="00CB00E4">
                  <w:rPr>
                    <w:rFonts w:ascii="Verdana" w:hAnsi="Verdana"/>
                    <w:noProof/>
                    <w:webHidden/>
                    <w:sz w:val="20"/>
                    <w:szCs w:val="20"/>
                  </w:rPr>
                  <w:instrText xml:space="preserve"> PAGEREF _Toc137194950 \h </w:instrText>
                </w:r>
                <w:r w:rsidRPr="00CB00E4">
                  <w:rPr>
                    <w:rFonts w:ascii="Verdana" w:hAnsi="Verdana"/>
                    <w:noProof/>
                    <w:webHidden/>
                    <w:sz w:val="20"/>
                    <w:szCs w:val="20"/>
                  </w:rPr>
                </w:r>
                <w:r w:rsidRPr="00CB00E4">
                  <w:rPr>
                    <w:rFonts w:ascii="Verdana" w:hAnsi="Verdana"/>
                    <w:noProof/>
                    <w:webHidden/>
                    <w:sz w:val="20"/>
                    <w:szCs w:val="20"/>
                  </w:rPr>
                  <w:fldChar w:fldCharType="separate"/>
                </w:r>
                <w:r w:rsidR="00AB5BEE">
                  <w:rPr>
                    <w:rFonts w:ascii="Verdana" w:hAnsi="Verdana"/>
                    <w:noProof/>
                    <w:webHidden/>
                    <w:sz w:val="20"/>
                    <w:szCs w:val="20"/>
                  </w:rPr>
                  <w:t>2</w:t>
                </w:r>
                <w:r w:rsidRPr="00CB00E4">
                  <w:rPr>
                    <w:rFonts w:ascii="Verdana" w:hAnsi="Verdana"/>
                    <w:noProof/>
                    <w:webHidden/>
                    <w:sz w:val="20"/>
                    <w:szCs w:val="20"/>
                  </w:rPr>
                  <w:fldChar w:fldCharType="end"/>
                </w:r>
              </w:hyperlink>
            </w:p>
            <w:p w14:paraId="3B8B80C9" w14:textId="2100B521" w:rsidR="00E76E1F" w:rsidRPr="00CB00E4" w:rsidRDefault="00E76E1F">
              <w:pPr>
                <w:pStyle w:val="TOC1"/>
                <w:rPr>
                  <w:rFonts w:ascii="Verdana" w:hAnsi="Verdana"/>
                  <w:noProof/>
                  <w:sz w:val="20"/>
                  <w:szCs w:val="20"/>
                  <w:lang w:val="en-US" w:eastAsia="en-US"/>
                </w:rPr>
              </w:pPr>
              <w:hyperlink w:anchor="_Toc137194951" w:history="1">
                <w:r w:rsidRPr="00CB00E4">
                  <w:rPr>
                    <w:rStyle w:val="Hyperlink"/>
                    <w:rFonts w:ascii="Verdana" w:eastAsia="Calibri" w:hAnsi="Verdana" w:cstheme="minorHAnsi"/>
                    <w:noProof/>
                    <w:sz w:val="20"/>
                    <w:szCs w:val="20"/>
                  </w:rPr>
                  <w:t>5.</w:t>
                </w:r>
                <w:r w:rsidRPr="00CB00E4">
                  <w:rPr>
                    <w:rFonts w:ascii="Verdana" w:hAnsi="Verdana"/>
                    <w:noProof/>
                    <w:sz w:val="20"/>
                    <w:szCs w:val="20"/>
                    <w:lang w:val="en-US" w:eastAsia="en-US"/>
                  </w:rPr>
                  <w:tab/>
                </w:r>
                <w:r w:rsidRPr="00CB00E4">
                  <w:rPr>
                    <w:rStyle w:val="Hyperlink"/>
                    <w:rFonts w:ascii="Verdana" w:hAnsi="Verdana" w:cstheme="minorHAnsi"/>
                    <w:noProof/>
                    <w:sz w:val="20"/>
                    <w:szCs w:val="20"/>
                  </w:rPr>
                  <w:t>Specialieji reikalavimai pasiūlymų rengimui ir pateikimui</w:t>
                </w:r>
                <w:r w:rsidRPr="00CB00E4">
                  <w:rPr>
                    <w:rFonts w:ascii="Verdana" w:hAnsi="Verdana"/>
                    <w:noProof/>
                    <w:webHidden/>
                    <w:sz w:val="20"/>
                    <w:szCs w:val="20"/>
                  </w:rPr>
                  <w:tab/>
                </w:r>
                <w:r w:rsidRPr="00CB00E4">
                  <w:rPr>
                    <w:rFonts w:ascii="Verdana" w:hAnsi="Verdana"/>
                    <w:noProof/>
                    <w:webHidden/>
                    <w:sz w:val="20"/>
                    <w:szCs w:val="20"/>
                  </w:rPr>
                  <w:fldChar w:fldCharType="begin"/>
                </w:r>
                <w:r w:rsidRPr="00CB00E4">
                  <w:rPr>
                    <w:rFonts w:ascii="Verdana" w:hAnsi="Verdana"/>
                    <w:noProof/>
                    <w:webHidden/>
                    <w:sz w:val="20"/>
                    <w:szCs w:val="20"/>
                  </w:rPr>
                  <w:instrText xml:space="preserve"> PAGEREF _Toc137194951 \h </w:instrText>
                </w:r>
                <w:r w:rsidRPr="00CB00E4">
                  <w:rPr>
                    <w:rFonts w:ascii="Verdana" w:hAnsi="Verdana"/>
                    <w:noProof/>
                    <w:webHidden/>
                    <w:sz w:val="20"/>
                    <w:szCs w:val="20"/>
                  </w:rPr>
                </w:r>
                <w:r w:rsidRPr="00CB00E4">
                  <w:rPr>
                    <w:rFonts w:ascii="Verdana" w:hAnsi="Verdana"/>
                    <w:noProof/>
                    <w:webHidden/>
                    <w:sz w:val="20"/>
                    <w:szCs w:val="20"/>
                  </w:rPr>
                  <w:fldChar w:fldCharType="separate"/>
                </w:r>
                <w:r w:rsidR="00AB5BEE">
                  <w:rPr>
                    <w:rFonts w:ascii="Verdana" w:hAnsi="Verdana"/>
                    <w:noProof/>
                    <w:webHidden/>
                    <w:sz w:val="20"/>
                    <w:szCs w:val="20"/>
                  </w:rPr>
                  <w:t>3</w:t>
                </w:r>
                <w:r w:rsidRPr="00CB00E4">
                  <w:rPr>
                    <w:rFonts w:ascii="Verdana" w:hAnsi="Verdana"/>
                    <w:noProof/>
                    <w:webHidden/>
                    <w:sz w:val="20"/>
                    <w:szCs w:val="20"/>
                  </w:rPr>
                  <w:fldChar w:fldCharType="end"/>
                </w:r>
              </w:hyperlink>
            </w:p>
            <w:p w14:paraId="71D87EA0" w14:textId="1CA0503B" w:rsidR="00E76E1F" w:rsidRPr="00CB00E4" w:rsidRDefault="00E76E1F">
              <w:pPr>
                <w:pStyle w:val="TOC1"/>
                <w:rPr>
                  <w:rFonts w:ascii="Verdana" w:hAnsi="Verdana"/>
                  <w:noProof/>
                  <w:sz w:val="20"/>
                  <w:szCs w:val="20"/>
                  <w:lang w:val="en-US" w:eastAsia="en-US"/>
                </w:rPr>
              </w:pPr>
              <w:hyperlink w:anchor="_Toc137194952" w:history="1">
                <w:r w:rsidRPr="00CB00E4">
                  <w:rPr>
                    <w:rStyle w:val="Hyperlink"/>
                    <w:rFonts w:ascii="Verdana" w:hAnsi="Verdana" w:cstheme="minorHAnsi"/>
                    <w:noProof/>
                    <w:sz w:val="20"/>
                    <w:szCs w:val="20"/>
                  </w:rPr>
                  <w:t>6.   Pasiūlymo galiojimo užtikrinimas</w:t>
                </w:r>
                <w:r w:rsidRPr="00CB00E4">
                  <w:rPr>
                    <w:rFonts w:ascii="Verdana" w:hAnsi="Verdana"/>
                    <w:noProof/>
                    <w:webHidden/>
                    <w:sz w:val="20"/>
                    <w:szCs w:val="20"/>
                  </w:rPr>
                  <w:tab/>
                </w:r>
                <w:r w:rsidRPr="00CB00E4">
                  <w:rPr>
                    <w:rFonts w:ascii="Verdana" w:hAnsi="Verdana"/>
                    <w:noProof/>
                    <w:webHidden/>
                    <w:sz w:val="20"/>
                    <w:szCs w:val="20"/>
                  </w:rPr>
                  <w:fldChar w:fldCharType="begin"/>
                </w:r>
                <w:r w:rsidRPr="00CB00E4">
                  <w:rPr>
                    <w:rFonts w:ascii="Verdana" w:hAnsi="Verdana"/>
                    <w:noProof/>
                    <w:webHidden/>
                    <w:sz w:val="20"/>
                    <w:szCs w:val="20"/>
                  </w:rPr>
                  <w:instrText xml:space="preserve"> PAGEREF _Toc137194952 \h </w:instrText>
                </w:r>
                <w:r w:rsidRPr="00CB00E4">
                  <w:rPr>
                    <w:rFonts w:ascii="Verdana" w:hAnsi="Verdana"/>
                    <w:noProof/>
                    <w:webHidden/>
                    <w:sz w:val="20"/>
                    <w:szCs w:val="20"/>
                  </w:rPr>
                </w:r>
                <w:r w:rsidRPr="00CB00E4">
                  <w:rPr>
                    <w:rFonts w:ascii="Verdana" w:hAnsi="Verdana"/>
                    <w:noProof/>
                    <w:webHidden/>
                    <w:sz w:val="20"/>
                    <w:szCs w:val="20"/>
                  </w:rPr>
                  <w:fldChar w:fldCharType="separate"/>
                </w:r>
                <w:r w:rsidR="00AB5BEE">
                  <w:rPr>
                    <w:rFonts w:ascii="Verdana" w:hAnsi="Verdana"/>
                    <w:noProof/>
                    <w:webHidden/>
                    <w:sz w:val="20"/>
                    <w:szCs w:val="20"/>
                  </w:rPr>
                  <w:t>3</w:t>
                </w:r>
                <w:r w:rsidRPr="00CB00E4">
                  <w:rPr>
                    <w:rFonts w:ascii="Verdana" w:hAnsi="Verdana"/>
                    <w:noProof/>
                    <w:webHidden/>
                    <w:sz w:val="20"/>
                    <w:szCs w:val="20"/>
                  </w:rPr>
                  <w:fldChar w:fldCharType="end"/>
                </w:r>
              </w:hyperlink>
            </w:p>
            <w:p w14:paraId="197EB7A3" w14:textId="3218D6D2" w:rsidR="00E76E1F" w:rsidRPr="00CB00E4" w:rsidRDefault="00E76E1F">
              <w:pPr>
                <w:pStyle w:val="TOC1"/>
                <w:rPr>
                  <w:rFonts w:ascii="Verdana" w:hAnsi="Verdana"/>
                  <w:noProof/>
                  <w:sz w:val="20"/>
                  <w:szCs w:val="20"/>
                  <w:lang w:val="en-US" w:eastAsia="en-US"/>
                </w:rPr>
              </w:pPr>
              <w:hyperlink w:anchor="_Toc137194953" w:history="1">
                <w:r w:rsidRPr="00CB00E4">
                  <w:rPr>
                    <w:rStyle w:val="Hyperlink"/>
                    <w:rFonts w:ascii="Verdana" w:hAnsi="Verdana" w:cs="Arial"/>
                    <w:noProof/>
                    <w:sz w:val="20"/>
                    <w:szCs w:val="20"/>
                  </w:rPr>
                  <w:t>7.</w:t>
                </w:r>
                <w:r w:rsidRPr="00CB00E4">
                  <w:rPr>
                    <w:rFonts w:ascii="Verdana" w:hAnsi="Verdana"/>
                    <w:noProof/>
                    <w:sz w:val="20"/>
                    <w:szCs w:val="20"/>
                    <w:lang w:val="en-US" w:eastAsia="en-US"/>
                  </w:rPr>
                  <w:tab/>
                </w:r>
                <w:r w:rsidRPr="00CB00E4">
                  <w:rPr>
                    <w:rStyle w:val="Hyperlink"/>
                    <w:rFonts w:ascii="Verdana" w:hAnsi="Verdana" w:cstheme="minorHAnsi"/>
                    <w:noProof/>
                    <w:sz w:val="20"/>
                    <w:szCs w:val="20"/>
                  </w:rPr>
                  <w:t>Pasiūlymų vertinimas</w:t>
                </w:r>
                <w:r w:rsidRPr="00CB00E4">
                  <w:rPr>
                    <w:rFonts w:ascii="Verdana" w:hAnsi="Verdana"/>
                    <w:noProof/>
                    <w:webHidden/>
                    <w:sz w:val="20"/>
                    <w:szCs w:val="20"/>
                  </w:rPr>
                  <w:tab/>
                </w:r>
                <w:r w:rsidRPr="00CB00E4">
                  <w:rPr>
                    <w:rFonts w:ascii="Verdana" w:hAnsi="Verdana"/>
                    <w:noProof/>
                    <w:webHidden/>
                    <w:sz w:val="20"/>
                    <w:szCs w:val="20"/>
                  </w:rPr>
                  <w:fldChar w:fldCharType="begin"/>
                </w:r>
                <w:r w:rsidRPr="00CB00E4">
                  <w:rPr>
                    <w:rFonts w:ascii="Verdana" w:hAnsi="Verdana"/>
                    <w:noProof/>
                    <w:webHidden/>
                    <w:sz w:val="20"/>
                    <w:szCs w:val="20"/>
                  </w:rPr>
                  <w:instrText xml:space="preserve"> PAGEREF _Toc137194953 \h </w:instrText>
                </w:r>
                <w:r w:rsidRPr="00CB00E4">
                  <w:rPr>
                    <w:rFonts w:ascii="Verdana" w:hAnsi="Verdana"/>
                    <w:noProof/>
                    <w:webHidden/>
                    <w:sz w:val="20"/>
                    <w:szCs w:val="20"/>
                  </w:rPr>
                </w:r>
                <w:r w:rsidRPr="00CB00E4">
                  <w:rPr>
                    <w:rFonts w:ascii="Verdana" w:hAnsi="Verdana"/>
                    <w:noProof/>
                    <w:webHidden/>
                    <w:sz w:val="20"/>
                    <w:szCs w:val="20"/>
                  </w:rPr>
                  <w:fldChar w:fldCharType="separate"/>
                </w:r>
                <w:r w:rsidR="00AB5BEE">
                  <w:rPr>
                    <w:rFonts w:ascii="Verdana" w:hAnsi="Verdana"/>
                    <w:noProof/>
                    <w:webHidden/>
                    <w:sz w:val="20"/>
                    <w:szCs w:val="20"/>
                  </w:rPr>
                  <w:t>3</w:t>
                </w:r>
                <w:r w:rsidRPr="00CB00E4">
                  <w:rPr>
                    <w:rFonts w:ascii="Verdana" w:hAnsi="Verdana"/>
                    <w:noProof/>
                    <w:webHidden/>
                    <w:sz w:val="20"/>
                    <w:szCs w:val="20"/>
                  </w:rPr>
                  <w:fldChar w:fldCharType="end"/>
                </w:r>
              </w:hyperlink>
            </w:p>
            <w:p w14:paraId="2D57B744" w14:textId="2CC0880A" w:rsidR="00E76E1F" w:rsidRPr="00CB00E4" w:rsidRDefault="00E76E1F">
              <w:pPr>
                <w:pStyle w:val="TOC1"/>
                <w:rPr>
                  <w:rFonts w:ascii="Verdana" w:hAnsi="Verdana"/>
                  <w:noProof/>
                  <w:sz w:val="20"/>
                  <w:szCs w:val="20"/>
                  <w:lang w:val="en-US" w:eastAsia="en-US"/>
                </w:rPr>
              </w:pPr>
              <w:hyperlink w:anchor="_Toc137194954" w:history="1">
                <w:r w:rsidRPr="00CB00E4">
                  <w:rPr>
                    <w:rStyle w:val="Hyperlink"/>
                    <w:rFonts w:ascii="Verdana" w:hAnsi="Verdana" w:cstheme="minorHAnsi"/>
                    <w:noProof/>
                    <w:sz w:val="20"/>
                    <w:szCs w:val="20"/>
                  </w:rPr>
                  <w:t xml:space="preserve">8. </w:t>
                </w:r>
                <w:r w:rsidR="00581B14" w:rsidRPr="00CB00E4">
                  <w:rPr>
                    <w:rStyle w:val="Hyperlink"/>
                    <w:rFonts w:ascii="Verdana" w:hAnsi="Verdana" w:cstheme="minorHAnsi"/>
                    <w:noProof/>
                    <w:sz w:val="20"/>
                    <w:szCs w:val="20"/>
                  </w:rPr>
                  <w:t xml:space="preserve">  </w:t>
                </w:r>
                <w:r w:rsidRPr="00CB00E4">
                  <w:rPr>
                    <w:rStyle w:val="Hyperlink"/>
                    <w:rFonts w:ascii="Verdana" w:hAnsi="Verdana" w:cstheme="minorHAnsi"/>
                    <w:noProof/>
                    <w:sz w:val="20"/>
                    <w:szCs w:val="20"/>
                  </w:rPr>
                  <w:t>Sutarties sudarymas</w:t>
                </w:r>
                <w:r w:rsidRPr="00CB00E4">
                  <w:rPr>
                    <w:rFonts w:ascii="Verdana" w:hAnsi="Verdana"/>
                    <w:noProof/>
                    <w:webHidden/>
                    <w:sz w:val="20"/>
                    <w:szCs w:val="20"/>
                  </w:rPr>
                  <w:tab/>
                </w:r>
                <w:r w:rsidRPr="00CB00E4">
                  <w:rPr>
                    <w:rFonts w:ascii="Verdana" w:hAnsi="Verdana"/>
                    <w:noProof/>
                    <w:webHidden/>
                    <w:sz w:val="20"/>
                    <w:szCs w:val="20"/>
                  </w:rPr>
                  <w:fldChar w:fldCharType="begin"/>
                </w:r>
                <w:r w:rsidRPr="00CB00E4">
                  <w:rPr>
                    <w:rFonts w:ascii="Verdana" w:hAnsi="Verdana"/>
                    <w:noProof/>
                    <w:webHidden/>
                    <w:sz w:val="20"/>
                    <w:szCs w:val="20"/>
                  </w:rPr>
                  <w:instrText xml:space="preserve"> PAGEREF _Toc137194954 \h </w:instrText>
                </w:r>
                <w:r w:rsidRPr="00CB00E4">
                  <w:rPr>
                    <w:rFonts w:ascii="Verdana" w:hAnsi="Verdana"/>
                    <w:noProof/>
                    <w:webHidden/>
                    <w:sz w:val="20"/>
                    <w:szCs w:val="20"/>
                  </w:rPr>
                </w:r>
                <w:r w:rsidRPr="00CB00E4">
                  <w:rPr>
                    <w:rFonts w:ascii="Verdana" w:hAnsi="Verdana"/>
                    <w:noProof/>
                    <w:webHidden/>
                    <w:sz w:val="20"/>
                    <w:szCs w:val="20"/>
                  </w:rPr>
                  <w:fldChar w:fldCharType="separate"/>
                </w:r>
                <w:r w:rsidR="00AB5BEE">
                  <w:rPr>
                    <w:rFonts w:ascii="Verdana" w:hAnsi="Verdana"/>
                    <w:noProof/>
                    <w:webHidden/>
                    <w:sz w:val="20"/>
                    <w:szCs w:val="20"/>
                  </w:rPr>
                  <w:t>3</w:t>
                </w:r>
                <w:r w:rsidRPr="00CB00E4">
                  <w:rPr>
                    <w:rFonts w:ascii="Verdana" w:hAnsi="Verdana"/>
                    <w:noProof/>
                    <w:webHidden/>
                    <w:sz w:val="20"/>
                    <w:szCs w:val="20"/>
                  </w:rPr>
                  <w:fldChar w:fldCharType="end"/>
                </w:r>
              </w:hyperlink>
            </w:p>
            <w:p w14:paraId="191E7762" w14:textId="4B78062B" w:rsidR="00E76E1F" w:rsidRPr="00CB00E4" w:rsidRDefault="00E76E1F">
              <w:pPr>
                <w:pStyle w:val="TOC1"/>
                <w:rPr>
                  <w:rFonts w:ascii="Verdana" w:hAnsi="Verdana"/>
                  <w:noProof/>
                  <w:sz w:val="20"/>
                  <w:szCs w:val="20"/>
                  <w:lang w:val="en-US" w:eastAsia="en-US"/>
                </w:rPr>
              </w:pPr>
              <w:hyperlink w:anchor="_Toc137194955" w:history="1">
                <w:r w:rsidRPr="00CB00E4">
                  <w:rPr>
                    <w:rStyle w:val="Hyperlink"/>
                    <w:rFonts w:ascii="Verdana" w:hAnsi="Verdana" w:cstheme="minorHAnsi"/>
                    <w:noProof/>
                    <w:sz w:val="20"/>
                    <w:szCs w:val="20"/>
                  </w:rPr>
                  <w:t xml:space="preserve">9. </w:t>
                </w:r>
                <w:r w:rsidR="00581B14" w:rsidRPr="00CB00E4">
                  <w:rPr>
                    <w:rStyle w:val="Hyperlink"/>
                    <w:rFonts w:ascii="Verdana" w:hAnsi="Verdana" w:cstheme="minorHAnsi"/>
                    <w:noProof/>
                    <w:sz w:val="20"/>
                    <w:szCs w:val="20"/>
                  </w:rPr>
                  <w:t xml:space="preserve">  </w:t>
                </w:r>
                <w:r w:rsidRPr="00CB00E4">
                  <w:rPr>
                    <w:rStyle w:val="Hyperlink"/>
                    <w:rFonts w:ascii="Verdana" w:hAnsi="Verdana" w:cstheme="minorHAnsi"/>
                    <w:noProof/>
                    <w:sz w:val="20"/>
                    <w:szCs w:val="20"/>
                  </w:rPr>
                  <w:t>Kitos sąlygos</w:t>
                </w:r>
                <w:r w:rsidRPr="00CB00E4">
                  <w:rPr>
                    <w:rFonts w:ascii="Verdana" w:hAnsi="Verdana"/>
                    <w:noProof/>
                    <w:webHidden/>
                    <w:sz w:val="20"/>
                    <w:szCs w:val="20"/>
                  </w:rPr>
                  <w:tab/>
                </w:r>
                <w:r w:rsidRPr="00CB00E4">
                  <w:rPr>
                    <w:rFonts w:ascii="Verdana" w:hAnsi="Verdana"/>
                    <w:noProof/>
                    <w:webHidden/>
                    <w:sz w:val="20"/>
                    <w:szCs w:val="20"/>
                  </w:rPr>
                  <w:fldChar w:fldCharType="begin"/>
                </w:r>
                <w:r w:rsidRPr="00CB00E4">
                  <w:rPr>
                    <w:rFonts w:ascii="Verdana" w:hAnsi="Verdana"/>
                    <w:noProof/>
                    <w:webHidden/>
                    <w:sz w:val="20"/>
                    <w:szCs w:val="20"/>
                  </w:rPr>
                  <w:instrText xml:space="preserve"> PAGEREF _Toc137194955 \h </w:instrText>
                </w:r>
                <w:r w:rsidRPr="00CB00E4">
                  <w:rPr>
                    <w:rFonts w:ascii="Verdana" w:hAnsi="Verdana"/>
                    <w:noProof/>
                    <w:webHidden/>
                    <w:sz w:val="20"/>
                    <w:szCs w:val="20"/>
                  </w:rPr>
                </w:r>
                <w:r w:rsidRPr="00CB00E4">
                  <w:rPr>
                    <w:rFonts w:ascii="Verdana" w:hAnsi="Verdana"/>
                    <w:noProof/>
                    <w:webHidden/>
                    <w:sz w:val="20"/>
                    <w:szCs w:val="20"/>
                  </w:rPr>
                  <w:fldChar w:fldCharType="separate"/>
                </w:r>
                <w:r w:rsidR="00AB5BEE">
                  <w:rPr>
                    <w:rFonts w:ascii="Verdana" w:hAnsi="Verdana"/>
                    <w:noProof/>
                    <w:webHidden/>
                    <w:sz w:val="20"/>
                    <w:szCs w:val="20"/>
                  </w:rPr>
                  <w:t>4</w:t>
                </w:r>
                <w:r w:rsidRPr="00CB00E4">
                  <w:rPr>
                    <w:rFonts w:ascii="Verdana" w:hAnsi="Verdana"/>
                    <w:noProof/>
                    <w:webHidden/>
                    <w:sz w:val="20"/>
                    <w:szCs w:val="20"/>
                  </w:rPr>
                  <w:fldChar w:fldCharType="end"/>
                </w:r>
              </w:hyperlink>
            </w:p>
            <w:p w14:paraId="7ACF4EEF" w14:textId="40D6AF9C" w:rsidR="00173FBA" w:rsidRPr="00CB00E4" w:rsidRDefault="00173FBA">
              <w:pPr>
                <w:rPr>
                  <w:rFonts w:ascii="Verdana" w:hAnsi="Verdana"/>
                  <w:sz w:val="20"/>
                  <w:szCs w:val="20"/>
                </w:rPr>
              </w:pPr>
              <w:r w:rsidRPr="00CB00E4">
                <w:rPr>
                  <w:rFonts w:ascii="Verdana" w:hAnsi="Verdana"/>
                  <w:noProof/>
                  <w:sz w:val="20"/>
                  <w:szCs w:val="20"/>
                </w:rPr>
                <w:fldChar w:fldCharType="end"/>
              </w:r>
            </w:p>
          </w:sdtContent>
        </w:sdt>
        <w:p w14:paraId="7E8074B3" w14:textId="4C816312" w:rsidR="00173FBA" w:rsidRPr="00CB00E4" w:rsidRDefault="00173FBA" w:rsidP="007334EA">
          <w:pPr>
            <w:spacing w:after="120"/>
            <w:ind w:left="567" w:firstLine="0"/>
            <w:contextualSpacing/>
            <w:rPr>
              <w:rFonts w:ascii="Verdana" w:hAnsi="Verdana" w:cs="Arial"/>
              <w:sz w:val="20"/>
              <w:szCs w:val="20"/>
            </w:rPr>
          </w:pPr>
        </w:p>
        <w:p w14:paraId="1AC291EB" w14:textId="356498D2" w:rsidR="00173FBA" w:rsidRPr="00CB00E4" w:rsidRDefault="00173FBA" w:rsidP="007334EA">
          <w:pPr>
            <w:spacing w:after="120"/>
            <w:ind w:left="567" w:firstLine="0"/>
            <w:contextualSpacing/>
            <w:rPr>
              <w:rFonts w:ascii="Verdana" w:hAnsi="Verdana" w:cs="Arial"/>
              <w:sz w:val="20"/>
              <w:szCs w:val="20"/>
            </w:rPr>
          </w:pPr>
        </w:p>
        <w:p w14:paraId="6F478FD2" w14:textId="27655BD5" w:rsidR="00173FBA" w:rsidRPr="00CB00E4" w:rsidRDefault="00173FBA" w:rsidP="00A84437">
          <w:pPr>
            <w:spacing w:after="120"/>
            <w:ind w:left="567" w:firstLine="0"/>
            <w:contextualSpacing/>
            <w:jc w:val="center"/>
            <w:rPr>
              <w:rFonts w:ascii="Verdana" w:hAnsi="Verdana" w:cs="Arial"/>
              <w:sz w:val="20"/>
              <w:szCs w:val="20"/>
            </w:rPr>
          </w:pPr>
        </w:p>
        <w:p w14:paraId="7680CD9F" w14:textId="465D4565" w:rsidR="00173FBA" w:rsidRPr="00CB00E4" w:rsidRDefault="00173FBA" w:rsidP="007334EA">
          <w:pPr>
            <w:spacing w:after="120"/>
            <w:ind w:left="567" w:firstLine="0"/>
            <w:contextualSpacing/>
            <w:rPr>
              <w:rFonts w:ascii="Verdana" w:hAnsi="Verdana" w:cs="Arial"/>
              <w:sz w:val="20"/>
              <w:szCs w:val="20"/>
            </w:rPr>
          </w:pPr>
        </w:p>
        <w:p w14:paraId="033C1E9E" w14:textId="346F4E98" w:rsidR="00173FBA" w:rsidRPr="00CB00E4" w:rsidRDefault="00173FBA" w:rsidP="007334EA">
          <w:pPr>
            <w:spacing w:after="120"/>
            <w:ind w:left="567" w:firstLine="0"/>
            <w:contextualSpacing/>
            <w:rPr>
              <w:rFonts w:ascii="Verdana" w:hAnsi="Verdana" w:cs="Arial"/>
              <w:sz w:val="20"/>
              <w:szCs w:val="20"/>
            </w:rPr>
          </w:pPr>
        </w:p>
        <w:p w14:paraId="2D26E3BB" w14:textId="47FB447D" w:rsidR="00173FBA" w:rsidRPr="00CB00E4" w:rsidRDefault="00173FBA" w:rsidP="007334EA">
          <w:pPr>
            <w:spacing w:after="120"/>
            <w:ind w:left="567" w:firstLine="0"/>
            <w:contextualSpacing/>
            <w:rPr>
              <w:rFonts w:ascii="Verdana" w:hAnsi="Verdana" w:cs="Arial"/>
              <w:sz w:val="20"/>
              <w:szCs w:val="20"/>
            </w:rPr>
          </w:pPr>
        </w:p>
        <w:p w14:paraId="0D7F5B29" w14:textId="69D8EF03" w:rsidR="00173FBA" w:rsidRPr="00CB00E4" w:rsidRDefault="00173FBA" w:rsidP="007334EA">
          <w:pPr>
            <w:spacing w:after="120"/>
            <w:ind w:left="567" w:firstLine="0"/>
            <w:contextualSpacing/>
            <w:rPr>
              <w:rFonts w:ascii="Verdana" w:hAnsi="Verdana" w:cs="Arial"/>
              <w:sz w:val="20"/>
              <w:szCs w:val="20"/>
            </w:rPr>
          </w:pPr>
        </w:p>
        <w:p w14:paraId="42562BFE" w14:textId="7EE28A4F" w:rsidR="00173FBA" w:rsidRPr="00CB00E4" w:rsidRDefault="00173FBA" w:rsidP="007334EA">
          <w:pPr>
            <w:spacing w:after="120"/>
            <w:ind w:left="567" w:firstLine="0"/>
            <w:contextualSpacing/>
            <w:rPr>
              <w:rFonts w:ascii="Verdana" w:hAnsi="Verdana" w:cs="Arial"/>
              <w:sz w:val="20"/>
              <w:szCs w:val="20"/>
            </w:rPr>
          </w:pPr>
        </w:p>
        <w:p w14:paraId="53E0ED23" w14:textId="76F63C0A" w:rsidR="00173FBA" w:rsidRPr="00CB00E4" w:rsidRDefault="00173FBA" w:rsidP="007334EA">
          <w:pPr>
            <w:spacing w:after="120"/>
            <w:ind w:left="567" w:firstLine="0"/>
            <w:contextualSpacing/>
            <w:rPr>
              <w:rFonts w:ascii="Verdana" w:hAnsi="Verdana" w:cs="Arial"/>
              <w:sz w:val="20"/>
              <w:szCs w:val="20"/>
            </w:rPr>
          </w:pPr>
        </w:p>
        <w:p w14:paraId="5F6A5427" w14:textId="0D2B3436" w:rsidR="00173FBA" w:rsidRPr="00CB00E4" w:rsidRDefault="00173FBA" w:rsidP="007334EA">
          <w:pPr>
            <w:spacing w:after="120"/>
            <w:ind w:left="567" w:firstLine="0"/>
            <w:contextualSpacing/>
            <w:rPr>
              <w:rFonts w:ascii="Verdana" w:hAnsi="Verdana" w:cs="Arial"/>
              <w:sz w:val="20"/>
              <w:szCs w:val="20"/>
            </w:rPr>
          </w:pPr>
        </w:p>
        <w:p w14:paraId="4D7EBF80" w14:textId="12858112" w:rsidR="00173FBA" w:rsidRPr="00CB00E4" w:rsidRDefault="00173FBA" w:rsidP="007334EA">
          <w:pPr>
            <w:spacing w:after="120"/>
            <w:ind w:left="567" w:firstLine="0"/>
            <w:contextualSpacing/>
            <w:rPr>
              <w:rFonts w:ascii="Verdana" w:hAnsi="Verdana" w:cs="Arial"/>
              <w:sz w:val="20"/>
              <w:szCs w:val="20"/>
            </w:rPr>
          </w:pPr>
        </w:p>
        <w:p w14:paraId="26B554C6" w14:textId="1582037A" w:rsidR="00173FBA" w:rsidRPr="00CB00E4" w:rsidRDefault="00173FBA" w:rsidP="007334EA">
          <w:pPr>
            <w:spacing w:after="120"/>
            <w:ind w:left="567" w:firstLine="0"/>
            <w:contextualSpacing/>
            <w:rPr>
              <w:rFonts w:ascii="Verdana" w:hAnsi="Verdana" w:cs="Arial"/>
              <w:sz w:val="20"/>
              <w:szCs w:val="20"/>
            </w:rPr>
          </w:pPr>
        </w:p>
        <w:p w14:paraId="37CC271A" w14:textId="2E04EABC" w:rsidR="00173FBA" w:rsidRPr="00CB00E4" w:rsidRDefault="00173FBA" w:rsidP="007334EA">
          <w:pPr>
            <w:spacing w:after="120"/>
            <w:ind w:left="567" w:firstLine="0"/>
            <w:contextualSpacing/>
            <w:rPr>
              <w:rFonts w:ascii="Verdana" w:hAnsi="Verdana" w:cs="Arial"/>
              <w:sz w:val="20"/>
              <w:szCs w:val="20"/>
            </w:rPr>
          </w:pPr>
        </w:p>
        <w:p w14:paraId="0DAE036B" w14:textId="67C5E088" w:rsidR="00173FBA" w:rsidRPr="00CB00E4" w:rsidRDefault="00173FBA" w:rsidP="007334EA">
          <w:pPr>
            <w:spacing w:after="120"/>
            <w:ind w:left="567" w:firstLine="0"/>
            <w:contextualSpacing/>
            <w:rPr>
              <w:rFonts w:ascii="Verdana" w:hAnsi="Verdana" w:cs="Arial"/>
              <w:sz w:val="20"/>
              <w:szCs w:val="20"/>
            </w:rPr>
          </w:pPr>
        </w:p>
        <w:p w14:paraId="2D43B83E" w14:textId="19FFFF83" w:rsidR="00173FBA" w:rsidRPr="00CB00E4" w:rsidRDefault="00173FBA" w:rsidP="007334EA">
          <w:pPr>
            <w:spacing w:after="120"/>
            <w:ind w:left="567" w:firstLine="0"/>
            <w:contextualSpacing/>
            <w:rPr>
              <w:rFonts w:ascii="Verdana" w:hAnsi="Verdana" w:cs="Arial"/>
              <w:sz w:val="20"/>
              <w:szCs w:val="20"/>
            </w:rPr>
          </w:pPr>
        </w:p>
        <w:p w14:paraId="0CFA0807" w14:textId="6F12BA4C" w:rsidR="00173FBA" w:rsidRPr="00CB00E4" w:rsidRDefault="00173FBA" w:rsidP="007334EA">
          <w:pPr>
            <w:spacing w:after="120"/>
            <w:ind w:left="567" w:firstLine="0"/>
            <w:contextualSpacing/>
            <w:rPr>
              <w:rFonts w:ascii="Verdana" w:hAnsi="Verdana" w:cs="Arial"/>
              <w:sz w:val="20"/>
              <w:szCs w:val="20"/>
            </w:rPr>
          </w:pPr>
        </w:p>
        <w:p w14:paraId="3C81F9EF" w14:textId="615E1745" w:rsidR="00173FBA" w:rsidRPr="00CB00E4" w:rsidRDefault="00173FBA" w:rsidP="007334EA">
          <w:pPr>
            <w:spacing w:after="120"/>
            <w:ind w:left="567" w:firstLine="0"/>
            <w:contextualSpacing/>
            <w:rPr>
              <w:rFonts w:ascii="Verdana" w:hAnsi="Verdana" w:cs="Arial"/>
              <w:sz w:val="20"/>
              <w:szCs w:val="20"/>
            </w:rPr>
          </w:pPr>
        </w:p>
        <w:p w14:paraId="71AF9CE9" w14:textId="79239798" w:rsidR="00173FBA" w:rsidRPr="00CB00E4" w:rsidRDefault="00173FBA" w:rsidP="007334EA">
          <w:pPr>
            <w:spacing w:after="120"/>
            <w:ind w:left="567" w:firstLine="0"/>
            <w:contextualSpacing/>
            <w:rPr>
              <w:rFonts w:ascii="Verdana" w:hAnsi="Verdana" w:cs="Arial"/>
              <w:sz w:val="20"/>
              <w:szCs w:val="20"/>
            </w:rPr>
          </w:pPr>
        </w:p>
        <w:p w14:paraId="657B9349" w14:textId="50CE351B" w:rsidR="00173FBA" w:rsidRPr="00CB00E4" w:rsidRDefault="00173FBA" w:rsidP="007334EA">
          <w:pPr>
            <w:spacing w:after="120"/>
            <w:ind w:left="567" w:firstLine="0"/>
            <w:contextualSpacing/>
            <w:rPr>
              <w:rFonts w:ascii="Verdana" w:hAnsi="Verdana" w:cs="Arial"/>
              <w:sz w:val="20"/>
              <w:szCs w:val="20"/>
            </w:rPr>
          </w:pPr>
        </w:p>
        <w:p w14:paraId="11D821A1" w14:textId="2B8EE8A5" w:rsidR="00173FBA" w:rsidRPr="00CB00E4" w:rsidRDefault="00173FBA" w:rsidP="007334EA">
          <w:pPr>
            <w:spacing w:after="120"/>
            <w:ind w:left="567" w:firstLine="0"/>
            <w:contextualSpacing/>
            <w:rPr>
              <w:rFonts w:ascii="Verdana" w:hAnsi="Verdana" w:cs="Arial"/>
              <w:sz w:val="20"/>
              <w:szCs w:val="20"/>
            </w:rPr>
          </w:pPr>
        </w:p>
        <w:p w14:paraId="247FBC8A" w14:textId="5370AF42" w:rsidR="00173FBA" w:rsidRPr="00CB00E4" w:rsidRDefault="00173FBA" w:rsidP="007334EA">
          <w:pPr>
            <w:spacing w:after="120"/>
            <w:ind w:left="567" w:firstLine="0"/>
            <w:contextualSpacing/>
            <w:rPr>
              <w:rFonts w:ascii="Verdana" w:hAnsi="Verdana" w:cs="Arial"/>
              <w:sz w:val="20"/>
              <w:szCs w:val="20"/>
            </w:rPr>
          </w:pPr>
        </w:p>
        <w:p w14:paraId="25004880" w14:textId="16EA21F5" w:rsidR="00173FBA" w:rsidRPr="00CB00E4" w:rsidRDefault="00173FBA" w:rsidP="007334EA">
          <w:pPr>
            <w:spacing w:after="120"/>
            <w:ind w:left="567" w:firstLine="0"/>
            <w:contextualSpacing/>
            <w:rPr>
              <w:rFonts w:ascii="Verdana" w:hAnsi="Verdana" w:cs="Arial"/>
              <w:sz w:val="20"/>
              <w:szCs w:val="20"/>
            </w:rPr>
          </w:pPr>
        </w:p>
        <w:p w14:paraId="2BB5B1D0" w14:textId="74734702" w:rsidR="00173FBA" w:rsidRPr="00CB00E4" w:rsidRDefault="00173FBA" w:rsidP="00062D22">
          <w:pPr>
            <w:spacing w:after="120"/>
            <w:ind w:firstLine="0"/>
            <w:contextualSpacing/>
            <w:rPr>
              <w:rFonts w:ascii="Verdana" w:hAnsi="Verdana" w:cs="Arial"/>
              <w:sz w:val="20"/>
              <w:szCs w:val="20"/>
            </w:rPr>
          </w:pPr>
        </w:p>
        <w:p w14:paraId="05781EC0" w14:textId="6C406B83" w:rsidR="00173FBA" w:rsidRPr="00CB00E4" w:rsidRDefault="00173FBA" w:rsidP="007334EA">
          <w:pPr>
            <w:spacing w:after="120"/>
            <w:ind w:left="567" w:firstLine="0"/>
            <w:contextualSpacing/>
            <w:rPr>
              <w:rFonts w:ascii="Verdana" w:hAnsi="Verdana" w:cs="Arial"/>
              <w:sz w:val="20"/>
              <w:szCs w:val="20"/>
            </w:rPr>
          </w:pPr>
        </w:p>
        <w:p w14:paraId="7E697087" w14:textId="77777777" w:rsidR="00173FBA" w:rsidRPr="00CB00E4" w:rsidRDefault="00173FBA" w:rsidP="007334EA">
          <w:pPr>
            <w:spacing w:after="120"/>
            <w:ind w:left="567" w:firstLine="0"/>
            <w:contextualSpacing/>
            <w:rPr>
              <w:rFonts w:ascii="Verdana" w:hAnsi="Verdana" w:cs="Arial"/>
              <w:sz w:val="20"/>
              <w:szCs w:val="20"/>
            </w:rPr>
          </w:pPr>
        </w:p>
        <w:p w14:paraId="73CCB438" w14:textId="2E6C8141" w:rsidR="005F13F0" w:rsidRPr="00CB00E4" w:rsidRDefault="006B6BDE" w:rsidP="007334EA">
          <w:pPr>
            <w:spacing w:after="120"/>
            <w:ind w:left="567" w:firstLine="0"/>
            <w:contextualSpacing/>
            <w:rPr>
              <w:rFonts w:ascii="Verdana" w:hAnsi="Verdana" w:cs="Arial"/>
              <w:sz w:val="20"/>
              <w:szCs w:val="20"/>
            </w:rPr>
          </w:pPr>
        </w:p>
      </w:sdtContent>
    </w:sdt>
    <w:p w14:paraId="2F205330" w14:textId="61B071C7" w:rsidR="0051611C" w:rsidRDefault="0051611C" w:rsidP="007334EA">
      <w:pPr>
        <w:pStyle w:val="ListParagraph"/>
        <w:ind w:left="130" w:firstLine="0"/>
        <w:rPr>
          <w:rFonts w:ascii="Verdana" w:eastAsiaTheme="minorHAnsi" w:hAnsi="Verdana" w:cs="Arial"/>
          <w:sz w:val="20"/>
          <w:szCs w:val="20"/>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09087AF0" w14:textId="77777777" w:rsidR="00CB00E4" w:rsidRPr="00CB00E4" w:rsidRDefault="00CB00E4" w:rsidP="007334EA">
      <w:pPr>
        <w:pStyle w:val="ListParagraph"/>
        <w:ind w:left="130" w:firstLine="0"/>
        <w:rPr>
          <w:rFonts w:ascii="Verdana" w:eastAsiaTheme="minorHAnsi" w:hAnsi="Verdana" w:cs="Arial"/>
          <w:sz w:val="20"/>
          <w:szCs w:val="20"/>
        </w:rPr>
      </w:pPr>
    </w:p>
    <w:p w14:paraId="12085CDF" w14:textId="16073931" w:rsidR="00746BAF" w:rsidRPr="00CB00E4" w:rsidRDefault="00C31EC9">
      <w:pPr>
        <w:pStyle w:val="Heading1"/>
        <w:numPr>
          <w:ilvl w:val="0"/>
          <w:numId w:val="5"/>
        </w:numPr>
        <w:spacing w:before="720" w:after="0" w:line="300" w:lineRule="auto"/>
        <w:ind w:left="357" w:hanging="357"/>
        <w:rPr>
          <w:rFonts w:ascii="Verdana" w:hAnsi="Verdana" w:cstheme="minorHAnsi"/>
          <w:b/>
          <w:bCs/>
          <w:color w:val="auto"/>
          <w:sz w:val="20"/>
          <w:szCs w:val="20"/>
        </w:rPr>
      </w:pPr>
      <w:bookmarkStart w:id="6" w:name="_Toc137194947"/>
      <w:bookmarkStart w:id="7" w:name="_Ref39666794"/>
      <w:bookmarkStart w:id="8" w:name="_Ref39666796"/>
      <w:bookmarkStart w:id="9" w:name="_Toc48053171"/>
      <w:r w:rsidRPr="00CB00E4">
        <w:rPr>
          <w:rFonts w:ascii="Verdana" w:hAnsi="Verdana" w:cstheme="minorHAnsi"/>
          <w:b/>
          <w:bCs/>
          <w:color w:val="auto"/>
          <w:sz w:val="20"/>
          <w:szCs w:val="20"/>
        </w:rPr>
        <w:lastRenderedPageBreak/>
        <w:t>Bendra informacij</w:t>
      </w:r>
      <w:r w:rsidR="00B076FD" w:rsidRPr="00CB00E4">
        <w:rPr>
          <w:rFonts w:ascii="Verdana" w:hAnsi="Verdana" w:cstheme="minorHAnsi"/>
          <w:b/>
          <w:bCs/>
          <w:color w:val="auto"/>
          <w:sz w:val="20"/>
          <w:szCs w:val="20"/>
        </w:rPr>
        <w:t>a</w:t>
      </w:r>
      <w:bookmarkEnd w:id="6"/>
      <w:r w:rsidR="6B81CCAC" w:rsidRPr="00CB00E4">
        <w:rPr>
          <w:rFonts w:ascii="Verdana" w:hAnsi="Verdana" w:cstheme="minorHAnsi"/>
          <w:b/>
          <w:bCs/>
          <w:color w:val="auto"/>
          <w:sz w:val="20"/>
          <w:szCs w:val="20"/>
        </w:rPr>
        <w:t xml:space="preserve"> </w:t>
      </w:r>
    </w:p>
    <w:p w14:paraId="718CA890" w14:textId="492F9B89" w:rsidR="00FB3C75" w:rsidRPr="00CB00E4" w:rsidRDefault="00FB3C75" w:rsidP="00F77A5D">
      <w:pPr>
        <w:spacing w:line="240" w:lineRule="auto"/>
        <w:ind w:firstLine="0"/>
        <w:rPr>
          <w:rFonts w:ascii="Verdana" w:hAnsi="Verdana" w:cstheme="minorHAnsi"/>
          <w:i/>
          <w:iCs/>
          <w:sz w:val="20"/>
          <w:szCs w:val="20"/>
        </w:rPr>
      </w:pPr>
    </w:p>
    <w:p w14:paraId="3C2B83DD" w14:textId="18DE31B8" w:rsidR="00FB3C75" w:rsidRPr="00176721" w:rsidRDefault="00CB00E4" w:rsidP="00176721">
      <w:pPr>
        <w:pStyle w:val="ListParagraph"/>
        <w:numPr>
          <w:ilvl w:val="1"/>
          <w:numId w:val="8"/>
        </w:numPr>
        <w:spacing w:line="240" w:lineRule="auto"/>
        <w:rPr>
          <w:rFonts w:ascii="Verdana" w:hAnsi="Verdana" w:cstheme="minorHAnsi"/>
          <w:sz w:val="20"/>
          <w:szCs w:val="20"/>
        </w:rPr>
      </w:pPr>
      <w:r w:rsidRPr="00176721">
        <w:rPr>
          <w:rFonts w:ascii="Verdana" w:hAnsi="Verdana" w:cstheme="minorHAnsi"/>
          <w:sz w:val="20"/>
          <w:szCs w:val="20"/>
        </w:rPr>
        <w:t>P</w:t>
      </w:r>
      <w:r w:rsidR="00062D22" w:rsidRPr="00176721">
        <w:rPr>
          <w:rFonts w:ascii="Verdana" w:hAnsi="Verdana" w:cstheme="minorHAnsi"/>
          <w:sz w:val="20"/>
          <w:szCs w:val="20"/>
        </w:rPr>
        <w:t>erkančioji organizacija – Viešoji įstaiga „LIETUVOS NACIONALINIS RADIJAS IR TELEVIZIJA“, juridinio asmens kodas 124241078, adresas S. Konarskio g. 49, LT-03123, Vilnius, administracijos darbo laikas: I-IV: 8:00 – 12:00, 12:45 - 17:00; V: 8:00 - 12:00, 12:45 – 15:45. Perkančioji organizacija yra PVM mokėtoja.</w:t>
      </w:r>
    </w:p>
    <w:p w14:paraId="50B3B2C6" w14:textId="46BD25A7" w:rsidR="00176721" w:rsidRPr="00176721" w:rsidRDefault="00176721" w:rsidP="00176721">
      <w:pPr>
        <w:pStyle w:val="ListParagraph"/>
        <w:numPr>
          <w:ilvl w:val="1"/>
          <w:numId w:val="8"/>
        </w:numPr>
        <w:spacing w:after="160" w:line="276" w:lineRule="auto"/>
        <w:rPr>
          <w:rFonts w:ascii="Verdana" w:hAnsi="Verdana" w:cstheme="minorHAnsi"/>
          <w:sz w:val="20"/>
          <w:szCs w:val="20"/>
        </w:rPr>
      </w:pPr>
      <w:r w:rsidRPr="00176721">
        <w:rPr>
          <w:rFonts w:ascii="Verdana" w:hAnsi="Verdana" w:cstheme="minorHAnsi"/>
          <w:sz w:val="20"/>
          <w:szCs w:val="20"/>
        </w:rPr>
        <w:t xml:space="preserve">Tiesioginį ryšį su tiekėjais susijusiais su pirkimo procedūromis/pirkimo dokumentais klausimais, įgaliotas palaikyti perkančiosios organizacijos atstovas: Sonata Vainauskaitė, Viešųjų pirkimų skyriaus, viešųjų pirkimų projektų vadovė, tel. +370 675 15302, el. paštas </w:t>
      </w:r>
      <w:hyperlink r:id="rId11" w:history="1">
        <w:r w:rsidRPr="00176721">
          <w:rPr>
            <w:rStyle w:val="Hyperlink"/>
            <w:rFonts w:ascii="Verdana" w:hAnsi="Verdana" w:cstheme="minorHAnsi"/>
            <w:sz w:val="20"/>
            <w:szCs w:val="20"/>
          </w:rPr>
          <w:t>sonata.vainauskaite@lrt.lt</w:t>
        </w:r>
      </w:hyperlink>
      <w:r w:rsidRPr="00176721">
        <w:rPr>
          <w:rStyle w:val="Hyperlink"/>
          <w:rFonts w:ascii="Verdana" w:hAnsi="Verdana" w:cstheme="minorHAnsi"/>
          <w:sz w:val="20"/>
          <w:szCs w:val="20"/>
        </w:rPr>
        <w:t>.</w:t>
      </w:r>
      <w:r w:rsidRPr="00176721">
        <w:rPr>
          <w:rFonts w:ascii="Verdana" w:hAnsi="Verdana" w:cstheme="minorHAnsi"/>
          <w:sz w:val="20"/>
          <w:szCs w:val="20"/>
        </w:rPr>
        <w:t xml:space="preserve"> </w:t>
      </w:r>
    </w:p>
    <w:p w14:paraId="71CF6EFB" w14:textId="77777777" w:rsidR="00176721" w:rsidRPr="00176721" w:rsidRDefault="00CA0CC5" w:rsidP="00176721">
      <w:pPr>
        <w:pStyle w:val="ListParagraph"/>
        <w:numPr>
          <w:ilvl w:val="1"/>
          <w:numId w:val="8"/>
        </w:numPr>
        <w:spacing w:line="240" w:lineRule="auto"/>
        <w:ind w:left="0" w:firstLine="710"/>
        <w:rPr>
          <w:rFonts w:ascii="Verdana" w:hAnsi="Verdana" w:cstheme="minorHAnsi"/>
          <w:sz w:val="20"/>
          <w:szCs w:val="20"/>
        </w:rPr>
      </w:pPr>
      <w:r w:rsidRPr="00176721">
        <w:rPr>
          <w:rFonts w:ascii="Verdana" w:hAnsi="Verdana" w:cstheme="minorHAnsi"/>
          <w:sz w:val="20"/>
          <w:szCs w:val="20"/>
        </w:rPr>
        <w:t xml:space="preserve">Pirkimas neatliekamas naudojantis centralizuotų pirkimų katalogu, nes </w:t>
      </w:r>
      <w:r w:rsidR="00062D22" w:rsidRPr="00176721">
        <w:rPr>
          <w:rFonts w:ascii="Verdana" w:hAnsi="Verdana" w:cstheme="minorHAnsi"/>
          <w:sz w:val="20"/>
          <w:szCs w:val="20"/>
        </w:rPr>
        <w:t>įsigyjamo pirkimo objekto nėra CPO kataloge</w:t>
      </w:r>
      <w:r w:rsidRPr="00176721">
        <w:rPr>
          <w:rFonts w:ascii="Verdana" w:hAnsi="Verdana" w:cstheme="minorHAnsi"/>
          <w:sz w:val="20"/>
          <w:szCs w:val="20"/>
        </w:rPr>
        <w:t xml:space="preserve">.  </w:t>
      </w:r>
    </w:p>
    <w:p w14:paraId="42FD2EBA" w14:textId="77777777" w:rsidR="00176721" w:rsidRPr="00176721" w:rsidRDefault="00091F01" w:rsidP="00176721">
      <w:pPr>
        <w:pStyle w:val="ListParagraph"/>
        <w:numPr>
          <w:ilvl w:val="1"/>
          <w:numId w:val="8"/>
        </w:numPr>
        <w:spacing w:line="240" w:lineRule="auto"/>
        <w:ind w:left="0" w:firstLine="710"/>
        <w:rPr>
          <w:rFonts w:ascii="Verdana" w:hAnsi="Verdana" w:cstheme="minorHAnsi"/>
          <w:sz w:val="20"/>
          <w:szCs w:val="20"/>
        </w:rPr>
      </w:pPr>
      <w:r w:rsidRPr="00176721">
        <w:rPr>
          <w:rFonts w:ascii="Verdana" w:hAnsi="Verdana" w:cstheme="minorHAnsi"/>
          <w:sz w:val="20"/>
          <w:szCs w:val="20"/>
        </w:rPr>
        <w:t xml:space="preserve">Pirkimo Komisija </w:t>
      </w:r>
      <w:sdt>
        <w:sdtPr>
          <w:rPr>
            <w:rFonts w:ascii="Verdana" w:hAnsi="Verdana"/>
            <w:sz w:val="20"/>
            <w:szCs w:val="20"/>
          </w:rPr>
          <w:id w:val="481666640"/>
          <w:placeholder>
            <w:docPart w:val="FFAD8B59BFD548D38B43B552C59BB6F6"/>
          </w:placeholder>
          <w15:color w:val="000000"/>
          <w:dropDownList>
            <w:listItem w:value="[Pasirinkite]"/>
            <w:listItem w:displayText="nėra" w:value="nėra"/>
            <w:listItem w:displayText="yra" w:value="yra"/>
          </w:dropDownList>
        </w:sdtPr>
        <w:sdtEndPr>
          <w:rPr>
            <w:rFonts w:cs="Arial"/>
          </w:rPr>
        </w:sdtEndPr>
        <w:sdtContent>
          <w:r w:rsidR="00062D22" w:rsidRPr="00176721">
            <w:rPr>
              <w:rFonts w:ascii="Verdana" w:hAnsi="Verdana"/>
              <w:sz w:val="20"/>
              <w:szCs w:val="20"/>
            </w:rPr>
            <w:t>nėra</w:t>
          </w:r>
        </w:sdtContent>
      </w:sdt>
      <w:r w:rsidR="00A100C8" w:rsidRPr="00176721" w:rsidDel="00A100C8">
        <w:rPr>
          <w:rFonts w:ascii="Verdana" w:hAnsi="Verdana" w:cstheme="minorHAnsi"/>
          <w:sz w:val="20"/>
          <w:szCs w:val="20"/>
        </w:rPr>
        <w:t xml:space="preserve"> </w:t>
      </w:r>
      <w:r w:rsidRPr="00176721">
        <w:rPr>
          <w:rFonts w:ascii="Verdana" w:hAnsi="Verdana" w:cstheme="minorHAnsi"/>
          <w:sz w:val="20"/>
          <w:szCs w:val="20"/>
        </w:rPr>
        <w:t xml:space="preserve">sudaroma. </w:t>
      </w:r>
    </w:p>
    <w:p w14:paraId="218F1968" w14:textId="77777777" w:rsidR="00176721" w:rsidRPr="00176721" w:rsidRDefault="004F6423" w:rsidP="00176721">
      <w:pPr>
        <w:pStyle w:val="ListParagraph"/>
        <w:numPr>
          <w:ilvl w:val="1"/>
          <w:numId w:val="8"/>
        </w:numPr>
        <w:spacing w:line="240" w:lineRule="auto"/>
        <w:ind w:left="0" w:firstLine="710"/>
        <w:rPr>
          <w:rFonts w:ascii="Verdana" w:hAnsi="Verdana" w:cstheme="minorHAnsi"/>
          <w:sz w:val="20"/>
          <w:szCs w:val="20"/>
        </w:rPr>
      </w:pPr>
      <w:r w:rsidRPr="00176721">
        <w:rPr>
          <w:rFonts w:ascii="Verdana" w:hAnsi="Verdana"/>
          <w:i/>
          <w:iCs/>
          <w:sz w:val="20"/>
          <w:szCs w:val="20"/>
        </w:rPr>
        <w:t xml:space="preserve"> </w:t>
      </w:r>
      <w:r w:rsidR="00D459E3" w:rsidRPr="00176721">
        <w:rPr>
          <w:rFonts w:ascii="Verdana" w:hAnsi="Verdana"/>
          <w:sz w:val="20"/>
          <w:szCs w:val="20"/>
        </w:rPr>
        <w:t xml:space="preserve">Atliekamas žaliasis pirkimas. Pirkimas vykdomas vadovaujantis </w:t>
      </w:r>
      <w:hyperlink r:id="rId12" w:history="1">
        <w:r w:rsidR="009B66AB" w:rsidRPr="00176721">
          <w:rPr>
            <w:rStyle w:val="Hyperlink"/>
            <w:rFonts w:ascii="Verdana" w:hAnsi="Verdana" w:cstheme="minorHAnsi"/>
            <w:sz w:val="20"/>
            <w:szCs w:val="20"/>
          </w:rPr>
          <w:t>Lietuvos Respublikos aplinkos ministro 2011 m. birželio 28 d. įsakymu Nr. D1-508 „Dėl aplinkos apsaugos kriterijų taikymo, vykdant žaliuosius pirkimus, tvarkos aprašo patvirtinimo“</w:t>
        </w:r>
      </w:hyperlink>
      <w:r w:rsidR="009B66AB" w:rsidRPr="00176721">
        <w:rPr>
          <w:rFonts w:ascii="Verdana" w:hAnsi="Verdana"/>
          <w:sz w:val="20"/>
          <w:szCs w:val="20"/>
        </w:rPr>
        <w:t xml:space="preserve"> </w:t>
      </w:r>
      <w:r w:rsidR="002E4679" w:rsidRPr="00176721">
        <w:rPr>
          <w:rFonts w:ascii="Verdana" w:hAnsi="Verdana" w:cstheme="minorHAnsi"/>
          <w:sz w:val="20"/>
          <w:szCs w:val="20"/>
        </w:rPr>
        <w:t>4</w:t>
      </w:r>
      <w:r w:rsidR="007C6202" w:rsidRPr="00176721">
        <w:rPr>
          <w:rFonts w:ascii="Verdana" w:hAnsi="Verdana" w:cstheme="minorHAnsi"/>
          <w:sz w:val="20"/>
          <w:szCs w:val="20"/>
        </w:rPr>
        <w:t>.</w:t>
      </w:r>
      <w:r w:rsidR="00795A9F" w:rsidRPr="00176721">
        <w:rPr>
          <w:rFonts w:ascii="Verdana" w:hAnsi="Verdana" w:cstheme="minorHAnsi"/>
          <w:sz w:val="20"/>
          <w:szCs w:val="20"/>
        </w:rPr>
        <w:t>4.3</w:t>
      </w:r>
      <w:r w:rsidR="002E4679" w:rsidRPr="00176721">
        <w:rPr>
          <w:rFonts w:ascii="Verdana" w:hAnsi="Verdana" w:cstheme="minorHAnsi"/>
          <w:sz w:val="20"/>
          <w:szCs w:val="20"/>
        </w:rPr>
        <w:t xml:space="preserve"> </w:t>
      </w:r>
      <w:r w:rsidR="00D8621D" w:rsidRPr="00176721">
        <w:rPr>
          <w:rFonts w:ascii="Verdana" w:hAnsi="Verdana"/>
          <w:sz w:val="20"/>
          <w:szCs w:val="20"/>
        </w:rPr>
        <w:t>papunkči</w:t>
      </w:r>
      <w:r w:rsidR="00E24D62" w:rsidRPr="00176721">
        <w:rPr>
          <w:rFonts w:ascii="Verdana" w:hAnsi="Verdana"/>
          <w:sz w:val="20"/>
          <w:szCs w:val="20"/>
        </w:rPr>
        <w:t>u</w:t>
      </w:r>
      <w:r w:rsidR="00D459E3" w:rsidRPr="00176721">
        <w:rPr>
          <w:rFonts w:ascii="Verdana" w:hAnsi="Verdana"/>
          <w:sz w:val="20"/>
          <w:szCs w:val="20"/>
        </w:rPr>
        <w:t xml:space="preserve">. Aplinkos apaugos kriterijai nustatyti </w:t>
      </w:r>
      <w:r w:rsidR="00062D22" w:rsidRPr="00176721">
        <w:rPr>
          <w:rFonts w:ascii="Verdana" w:hAnsi="Verdana"/>
          <w:sz w:val="20"/>
          <w:szCs w:val="20"/>
        </w:rPr>
        <w:t>techninės specifikacijos reikalavimuose.</w:t>
      </w:r>
    </w:p>
    <w:p w14:paraId="15179C0E" w14:textId="6CE17D41" w:rsidR="00257685" w:rsidRPr="00176721" w:rsidRDefault="00CA1A1C" w:rsidP="00176721">
      <w:pPr>
        <w:pStyle w:val="ListParagraph"/>
        <w:numPr>
          <w:ilvl w:val="1"/>
          <w:numId w:val="8"/>
        </w:numPr>
        <w:spacing w:line="240" w:lineRule="auto"/>
        <w:ind w:left="0" w:firstLine="710"/>
        <w:rPr>
          <w:rFonts w:ascii="Verdana" w:hAnsi="Verdana" w:cstheme="minorHAnsi"/>
          <w:sz w:val="20"/>
          <w:szCs w:val="20"/>
        </w:rPr>
      </w:pPr>
      <w:r w:rsidRPr="00176721">
        <w:rPr>
          <w:rFonts w:ascii="Verdana" w:eastAsia="Arial" w:hAnsi="Verdana" w:cstheme="minorHAnsi"/>
          <w:sz w:val="20"/>
          <w:szCs w:val="20"/>
        </w:rPr>
        <w:t xml:space="preserve"> </w:t>
      </w:r>
      <w:r w:rsidR="4B7098B6" w:rsidRPr="00176721">
        <w:rPr>
          <w:rFonts w:ascii="Verdana" w:eastAsia="Arial" w:hAnsi="Verdana" w:cstheme="minorHAnsi"/>
          <w:sz w:val="20"/>
          <w:szCs w:val="20"/>
        </w:rPr>
        <w:t>Bendrosios</w:t>
      </w:r>
      <w:r w:rsidR="00931CA2" w:rsidRPr="00176721">
        <w:rPr>
          <w:rFonts w:ascii="Verdana" w:eastAsia="Arial" w:hAnsi="Verdana" w:cstheme="minorHAnsi"/>
          <w:sz w:val="20"/>
          <w:szCs w:val="20"/>
        </w:rPr>
        <w:t xml:space="preserve"> pirkimo</w:t>
      </w:r>
      <w:r w:rsidR="4B7098B6" w:rsidRPr="00176721">
        <w:rPr>
          <w:rFonts w:ascii="Verdana" w:eastAsia="Arial" w:hAnsi="Verdana" w:cstheme="minorHAnsi"/>
          <w:sz w:val="20"/>
          <w:szCs w:val="20"/>
        </w:rPr>
        <w:t xml:space="preserve"> sąlygos yra neatskiriama ši</w:t>
      </w:r>
      <w:r w:rsidR="00931CA2" w:rsidRPr="00176721">
        <w:rPr>
          <w:rFonts w:ascii="Verdana" w:eastAsia="Arial" w:hAnsi="Verdana" w:cstheme="minorHAnsi"/>
          <w:sz w:val="20"/>
          <w:szCs w:val="20"/>
        </w:rPr>
        <w:t>ų</w:t>
      </w:r>
      <w:r w:rsidR="4B7098B6" w:rsidRPr="00176721">
        <w:rPr>
          <w:rFonts w:ascii="Verdana" w:eastAsia="Arial" w:hAnsi="Verdana" w:cstheme="minorHAnsi"/>
          <w:sz w:val="20"/>
          <w:szCs w:val="20"/>
        </w:rPr>
        <w:t xml:space="preserve"> pirkimo sąlygų dalis.</w:t>
      </w:r>
    </w:p>
    <w:p w14:paraId="4ED932F3" w14:textId="2CE07367" w:rsidR="00FB3C75" w:rsidRPr="00CB00E4" w:rsidRDefault="00244994">
      <w:pPr>
        <w:pStyle w:val="Heading1"/>
        <w:numPr>
          <w:ilvl w:val="0"/>
          <w:numId w:val="7"/>
        </w:numPr>
        <w:spacing w:before="720" w:after="0" w:line="300" w:lineRule="auto"/>
        <w:rPr>
          <w:rFonts w:ascii="Verdana" w:hAnsi="Verdana" w:cstheme="minorHAnsi"/>
          <w:b/>
          <w:bCs/>
          <w:color w:val="auto"/>
          <w:sz w:val="20"/>
          <w:szCs w:val="20"/>
        </w:rPr>
      </w:pPr>
      <w:bookmarkStart w:id="10" w:name="_Toc137194948"/>
      <w:r w:rsidRPr="00CB00E4">
        <w:rPr>
          <w:rFonts w:ascii="Verdana" w:hAnsi="Verdana" w:cstheme="minorHAnsi"/>
          <w:b/>
          <w:bCs/>
          <w:color w:val="auto"/>
          <w:sz w:val="20"/>
          <w:szCs w:val="20"/>
        </w:rPr>
        <w:t>Pirkimo objektas</w:t>
      </w:r>
      <w:bookmarkEnd w:id="10"/>
    </w:p>
    <w:p w14:paraId="7D847502" w14:textId="77777777" w:rsidR="00FB3C75" w:rsidRPr="00CB00E4" w:rsidRDefault="00FB3C75" w:rsidP="00E62E95">
      <w:pPr>
        <w:spacing w:line="240" w:lineRule="auto"/>
        <w:ind w:firstLine="0"/>
        <w:rPr>
          <w:rFonts w:ascii="Verdana" w:hAnsi="Verdana"/>
          <w:sz w:val="20"/>
          <w:szCs w:val="20"/>
        </w:rPr>
      </w:pPr>
    </w:p>
    <w:p w14:paraId="0AEFEE07" w14:textId="0795F51A" w:rsidR="00FB3C75" w:rsidRPr="00CB00E4" w:rsidRDefault="4A330118">
      <w:pPr>
        <w:pStyle w:val="NoSpacing"/>
        <w:numPr>
          <w:ilvl w:val="1"/>
          <w:numId w:val="7"/>
        </w:numPr>
        <w:tabs>
          <w:tab w:val="left" w:pos="1134"/>
        </w:tabs>
        <w:spacing w:after="120"/>
        <w:ind w:left="0" w:firstLine="709"/>
        <w:contextualSpacing/>
        <w:rPr>
          <w:rFonts w:ascii="Verdana" w:hAnsi="Verdana" w:cstheme="minorHAnsi"/>
          <w:sz w:val="20"/>
          <w:szCs w:val="20"/>
        </w:rPr>
      </w:pPr>
      <w:r w:rsidRPr="00CB00E4">
        <w:rPr>
          <w:rFonts w:ascii="Verdana" w:hAnsi="Verdana" w:cstheme="minorHAnsi"/>
          <w:sz w:val="20"/>
          <w:szCs w:val="20"/>
        </w:rPr>
        <w:t xml:space="preserve"> </w:t>
      </w:r>
      <w:r w:rsidR="00651664" w:rsidRPr="00CB00E4">
        <w:rPr>
          <w:rFonts w:ascii="Verdana" w:hAnsi="Verdana" w:cstheme="minorHAnsi"/>
          <w:sz w:val="20"/>
          <w:szCs w:val="20"/>
        </w:rPr>
        <w:t xml:space="preserve">Perkančioji organizacija </w:t>
      </w:r>
      <w:r w:rsidR="00FB3C75" w:rsidRPr="00CB00E4">
        <w:rPr>
          <w:rFonts w:ascii="Verdana" w:eastAsia="Calibri" w:hAnsi="Verdana" w:cstheme="minorHAnsi"/>
          <w:sz w:val="20"/>
          <w:szCs w:val="20"/>
        </w:rPr>
        <w:t xml:space="preserve">numato įsigyti </w:t>
      </w:r>
      <w:r w:rsidR="00176721" w:rsidRPr="00176721">
        <w:rPr>
          <w:rFonts w:ascii="Verdana" w:hAnsi="Verdana" w:cstheme="minorHAnsi"/>
          <w:sz w:val="20"/>
          <w:szCs w:val="20"/>
        </w:rPr>
        <w:t xml:space="preserve">duomenų apdorojimo sistemos </w:t>
      </w:r>
      <w:r w:rsidR="00176721">
        <w:rPr>
          <w:rFonts w:ascii="Verdana" w:hAnsi="Verdana" w:cstheme="minorHAnsi"/>
          <w:sz w:val="20"/>
          <w:szCs w:val="20"/>
        </w:rPr>
        <w:t>Q</w:t>
      </w:r>
      <w:r w:rsidR="00176721" w:rsidRPr="00176721">
        <w:rPr>
          <w:rFonts w:ascii="Verdana" w:hAnsi="Verdana" w:cstheme="minorHAnsi"/>
          <w:sz w:val="20"/>
          <w:szCs w:val="20"/>
        </w:rPr>
        <w:t>uantum xcellis stornext funkcionalumo išplėtimo licencijas</w:t>
      </w:r>
      <w:r w:rsidR="00FB3C75" w:rsidRPr="00176721">
        <w:rPr>
          <w:rFonts w:ascii="Verdana" w:eastAsia="Calibri" w:hAnsi="Verdana" w:cstheme="minorHAnsi"/>
          <w:sz w:val="20"/>
          <w:szCs w:val="20"/>
        </w:rPr>
        <w:t>.</w:t>
      </w:r>
      <w:r w:rsidR="00FB3C75" w:rsidRPr="00CB00E4">
        <w:rPr>
          <w:rFonts w:ascii="Verdana" w:hAnsi="Verdana" w:cstheme="minorHAnsi"/>
          <w:sz w:val="20"/>
          <w:szCs w:val="20"/>
        </w:rPr>
        <w:t xml:space="preserve"> Reikalavimai </w:t>
      </w:r>
      <w:r w:rsidR="00966703" w:rsidRPr="00CB00E4">
        <w:rPr>
          <w:rFonts w:ascii="Verdana" w:hAnsi="Verdana" w:cstheme="minorHAnsi"/>
          <w:sz w:val="20"/>
          <w:szCs w:val="20"/>
        </w:rPr>
        <w:t>p</w:t>
      </w:r>
      <w:r w:rsidR="00FB3C75" w:rsidRPr="00CB00E4">
        <w:rPr>
          <w:rFonts w:ascii="Verdana" w:hAnsi="Verdana" w:cstheme="minorHAnsi"/>
          <w:sz w:val="20"/>
          <w:szCs w:val="20"/>
        </w:rPr>
        <w:t>irkimo objektui nustatyti</w:t>
      </w:r>
      <w:r w:rsidR="00AE2AEF" w:rsidRPr="00CB00E4">
        <w:rPr>
          <w:rFonts w:ascii="Verdana" w:hAnsi="Verdana" w:cstheme="minorHAnsi"/>
          <w:sz w:val="20"/>
          <w:szCs w:val="20"/>
        </w:rPr>
        <w:t xml:space="preserve"> </w:t>
      </w:r>
      <w:r w:rsidR="00966703" w:rsidRPr="00CB00E4">
        <w:rPr>
          <w:rFonts w:ascii="Verdana" w:hAnsi="Verdana" w:cstheme="minorHAnsi"/>
          <w:sz w:val="20"/>
          <w:szCs w:val="20"/>
        </w:rPr>
        <w:t>s</w:t>
      </w:r>
      <w:r w:rsidR="00044836" w:rsidRPr="00CB00E4">
        <w:rPr>
          <w:rFonts w:ascii="Verdana" w:hAnsi="Verdana" w:cstheme="minorHAnsi"/>
          <w:sz w:val="20"/>
          <w:szCs w:val="20"/>
        </w:rPr>
        <w:t>pecialiųjų p</w:t>
      </w:r>
      <w:r w:rsidR="00AE2AEF" w:rsidRPr="00CB00E4">
        <w:rPr>
          <w:rFonts w:ascii="Verdana" w:hAnsi="Verdana" w:cstheme="minorHAnsi"/>
          <w:sz w:val="20"/>
          <w:szCs w:val="20"/>
        </w:rPr>
        <w:t xml:space="preserve">irkimo sąlygų </w:t>
      </w:r>
      <w:r w:rsidR="00062D22" w:rsidRPr="00CB00E4">
        <w:rPr>
          <w:rFonts w:ascii="Verdana" w:hAnsi="Verdana" w:cstheme="minorHAnsi"/>
          <w:sz w:val="20"/>
          <w:szCs w:val="20"/>
        </w:rPr>
        <w:t>1</w:t>
      </w:r>
      <w:r w:rsidR="00AE2AEF" w:rsidRPr="00CB00E4">
        <w:rPr>
          <w:rFonts w:ascii="Verdana" w:hAnsi="Verdana" w:cstheme="minorHAnsi"/>
          <w:sz w:val="20"/>
          <w:szCs w:val="20"/>
        </w:rPr>
        <w:t xml:space="preserve"> priede.</w:t>
      </w:r>
    </w:p>
    <w:p w14:paraId="49117D58" w14:textId="57940A4B" w:rsidR="005D280D" w:rsidRPr="00CB00E4" w:rsidRDefault="002C41AA" w:rsidP="00F77A5D">
      <w:pPr>
        <w:pStyle w:val="NoSpacing"/>
        <w:contextualSpacing/>
        <w:rPr>
          <w:rFonts w:ascii="Verdana" w:hAnsi="Verdana" w:cstheme="minorHAnsi"/>
          <w:sz w:val="20"/>
          <w:szCs w:val="20"/>
        </w:rPr>
      </w:pPr>
      <w:r w:rsidRPr="00CB00E4">
        <w:rPr>
          <w:rFonts w:ascii="Verdana" w:hAnsi="Verdana" w:cstheme="minorHAnsi"/>
          <w:sz w:val="20"/>
          <w:szCs w:val="20"/>
        </w:rPr>
        <w:t>2.2.</w:t>
      </w:r>
      <w:r w:rsidR="00ED1C85" w:rsidRPr="00CB00E4">
        <w:rPr>
          <w:rFonts w:ascii="Verdana" w:hAnsi="Verdana" w:cstheme="minorHAnsi"/>
          <w:sz w:val="20"/>
          <w:szCs w:val="20"/>
        </w:rPr>
        <w:t xml:space="preserve"> </w:t>
      </w:r>
      <w:r w:rsidR="00FB3C75" w:rsidRPr="00CB00E4">
        <w:rPr>
          <w:rFonts w:ascii="Verdana" w:hAnsi="Verdana" w:cstheme="minorHAnsi"/>
          <w:sz w:val="20"/>
          <w:szCs w:val="20"/>
        </w:rPr>
        <w:t>Pirkimo objektas į dalis neskaidomas.</w:t>
      </w:r>
      <w:r w:rsidR="00702B7B" w:rsidRPr="00CB00E4">
        <w:rPr>
          <w:rFonts w:ascii="Verdana" w:hAnsi="Verdana" w:cstheme="minorHAnsi"/>
          <w:sz w:val="20"/>
          <w:szCs w:val="20"/>
        </w:rPr>
        <w:t xml:space="preserve"> Pirkimo apimtys, reikalavimai ir techninė specifikacija apibrėžti </w:t>
      </w:r>
      <w:r w:rsidR="00C314B2" w:rsidRPr="00CB00E4">
        <w:rPr>
          <w:rFonts w:ascii="Verdana" w:hAnsi="Verdana" w:cstheme="minorHAnsi"/>
          <w:sz w:val="20"/>
          <w:szCs w:val="20"/>
        </w:rPr>
        <w:t>s</w:t>
      </w:r>
      <w:r w:rsidR="000B6976" w:rsidRPr="00CB00E4">
        <w:rPr>
          <w:rFonts w:ascii="Verdana" w:hAnsi="Verdana" w:cstheme="minorHAnsi"/>
          <w:sz w:val="20"/>
          <w:szCs w:val="20"/>
        </w:rPr>
        <w:t>pecialiųjų p</w:t>
      </w:r>
      <w:r w:rsidR="00702B7B" w:rsidRPr="00CB00E4">
        <w:rPr>
          <w:rFonts w:ascii="Verdana" w:hAnsi="Verdana" w:cstheme="minorHAnsi"/>
          <w:sz w:val="20"/>
          <w:szCs w:val="20"/>
        </w:rPr>
        <w:t xml:space="preserve">irkimo sąlygų </w:t>
      </w:r>
      <w:r w:rsidR="00062D22" w:rsidRPr="00CB00E4">
        <w:rPr>
          <w:rFonts w:ascii="Verdana" w:hAnsi="Verdana" w:cstheme="minorHAnsi"/>
          <w:sz w:val="20"/>
          <w:szCs w:val="20"/>
        </w:rPr>
        <w:t>1</w:t>
      </w:r>
      <w:r w:rsidR="00702B7B" w:rsidRPr="00CB00E4">
        <w:rPr>
          <w:rFonts w:ascii="Verdana" w:hAnsi="Verdana" w:cstheme="minorHAnsi"/>
          <w:sz w:val="20"/>
          <w:szCs w:val="20"/>
        </w:rPr>
        <w:t xml:space="preserve"> priede.</w:t>
      </w:r>
    </w:p>
    <w:p w14:paraId="2B9FCCA2" w14:textId="34073C68" w:rsidR="003943EC" w:rsidRPr="00CB00E4" w:rsidRDefault="003943EC" w:rsidP="00F77A5D">
      <w:pPr>
        <w:pStyle w:val="ListParagraph"/>
        <w:spacing w:line="240" w:lineRule="auto"/>
        <w:ind w:left="0" w:firstLine="709"/>
        <w:rPr>
          <w:rFonts w:ascii="Verdana" w:hAnsi="Verdana" w:cstheme="minorHAnsi"/>
          <w:sz w:val="20"/>
          <w:szCs w:val="20"/>
        </w:rPr>
      </w:pPr>
      <w:r w:rsidRPr="00CB00E4">
        <w:rPr>
          <w:rFonts w:ascii="Verdana" w:hAnsi="Verdana" w:cstheme="minorHAnsi"/>
          <w:sz w:val="20"/>
          <w:szCs w:val="20"/>
        </w:rPr>
        <w:t>2.</w:t>
      </w:r>
      <w:r w:rsidR="001F568A" w:rsidRPr="00CB00E4">
        <w:rPr>
          <w:rFonts w:ascii="Verdana" w:hAnsi="Verdana" w:cstheme="minorHAnsi"/>
          <w:sz w:val="20"/>
          <w:szCs w:val="20"/>
        </w:rPr>
        <w:t>3</w:t>
      </w:r>
      <w:r w:rsidRPr="00CB00E4">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CB00E4" w:rsidRDefault="003943EC" w:rsidP="00F77A5D">
      <w:pPr>
        <w:pStyle w:val="ListParagraph"/>
        <w:spacing w:line="240" w:lineRule="auto"/>
        <w:ind w:left="0" w:firstLine="709"/>
        <w:rPr>
          <w:rFonts w:ascii="Verdana" w:hAnsi="Verdana" w:cstheme="minorHAnsi"/>
          <w:sz w:val="20"/>
          <w:szCs w:val="20"/>
        </w:rPr>
      </w:pPr>
      <w:r w:rsidRPr="00CB00E4">
        <w:rPr>
          <w:rFonts w:ascii="Verdana" w:hAnsi="Verdana" w:cstheme="minorHAnsi"/>
          <w:sz w:val="20"/>
          <w:szCs w:val="20"/>
        </w:rPr>
        <w:t>2.</w:t>
      </w:r>
      <w:r w:rsidR="001F568A" w:rsidRPr="00CB00E4">
        <w:rPr>
          <w:rFonts w:ascii="Verdana" w:hAnsi="Verdana" w:cstheme="minorHAnsi"/>
          <w:sz w:val="20"/>
          <w:szCs w:val="20"/>
        </w:rPr>
        <w:t>4</w:t>
      </w:r>
      <w:r w:rsidRPr="00CB00E4">
        <w:rPr>
          <w:rFonts w:ascii="Verdana" w:hAnsi="Verdana" w:cstheme="minorHAnsi"/>
          <w:sz w:val="20"/>
          <w:szCs w:val="20"/>
        </w:rPr>
        <w:t xml:space="preserve">. Jeigu apibūdinant pirkimo objektą techninėje specifikacijoje nurodytas standartas, </w:t>
      </w:r>
      <w:r w:rsidRPr="00CB00E4">
        <w:rPr>
          <w:rFonts w:ascii="Verdana" w:hAnsi="Verdana"/>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B00E4">
        <w:rPr>
          <w:rFonts w:ascii="Verdana" w:hAnsi="Verdana" w:cstheme="minorHAnsi"/>
          <w:sz w:val="20"/>
          <w:szCs w:val="20"/>
        </w:rPr>
        <w:t xml:space="preserve">turi būti laikoma, kad kiekviena tokia nuoroda yra pateikta su žodžiais „arba lygiavertis“. </w:t>
      </w:r>
    </w:p>
    <w:p w14:paraId="0CEA2D40" w14:textId="7FD38B57" w:rsidR="00FB3C75" w:rsidRPr="00CB00E4" w:rsidRDefault="00BF3638">
      <w:pPr>
        <w:pStyle w:val="Heading1"/>
        <w:numPr>
          <w:ilvl w:val="0"/>
          <w:numId w:val="7"/>
        </w:numPr>
        <w:spacing w:before="720" w:after="0"/>
        <w:ind w:left="357" w:hanging="357"/>
        <w:rPr>
          <w:rFonts w:ascii="Verdana" w:hAnsi="Verdana" w:cstheme="minorHAnsi"/>
          <w:b/>
          <w:bCs/>
          <w:color w:val="auto"/>
          <w:sz w:val="20"/>
          <w:szCs w:val="20"/>
        </w:rPr>
      </w:pPr>
      <w:bookmarkStart w:id="11" w:name="_Toc137194949"/>
      <w:r w:rsidRPr="00CB00E4">
        <w:rPr>
          <w:rFonts w:ascii="Verdana" w:hAnsi="Verdana" w:cstheme="minorHAnsi"/>
          <w:b/>
          <w:bCs/>
          <w:color w:val="auto"/>
          <w:sz w:val="20"/>
          <w:szCs w:val="20"/>
        </w:rPr>
        <w:t>Tiekėjų pašalinimo pagrindai</w:t>
      </w:r>
      <w:r w:rsidR="00E201D8" w:rsidRPr="00CB00E4">
        <w:rPr>
          <w:rFonts w:ascii="Verdana" w:hAnsi="Verdana" w:cstheme="minorHAnsi"/>
          <w:b/>
          <w:bCs/>
          <w:color w:val="auto"/>
          <w:sz w:val="20"/>
          <w:szCs w:val="20"/>
        </w:rPr>
        <w:t>, kvalifikacijos reikalavimai ir reikalaujami kokybės vadybos sistemos ir (ar</w:t>
      </w:r>
      <w:r w:rsidR="00817AB9" w:rsidRPr="00CB00E4">
        <w:rPr>
          <w:rFonts w:ascii="Verdana" w:hAnsi="Verdana" w:cstheme="minorHAnsi"/>
          <w:b/>
          <w:bCs/>
          <w:color w:val="auto"/>
          <w:sz w:val="20"/>
          <w:szCs w:val="20"/>
        </w:rPr>
        <w:t>ba</w:t>
      </w:r>
      <w:r w:rsidR="00E201D8" w:rsidRPr="00CB00E4">
        <w:rPr>
          <w:rFonts w:ascii="Verdana" w:hAnsi="Verdana" w:cstheme="minorHAnsi"/>
          <w:b/>
          <w:bCs/>
          <w:color w:val="auto"/>
          <w:sz w:val="20"/>
          <w:szCs w:val="20"/>
        </w:rPr>
        <w:t xml:space="preserve">) </w:t>
      </w:r>
      <w:r w:rsidR="00817AB9" w:rsidRPr="00CB00E4">
        <w:rPr>
          <w:rFonts w:ascii="Verdana" w:hAnsi="Verdana" w:cstheme="minorHAnsi"/>
          <w:b/>
          <w:bCs/>
          <w:color w:val="auto"/>
          <w:sz w:val="20"/>
          <w:szCs w:val="20"/>
        </w:rPr>
        <w:t>aplinkos apsaugos vadybos sistemos standartai</w:t>
      </w:r>
      <w:bookmarkEnd w:id="11"/>
      <w:r w:rsidR="00817AB9" w:rsidRPr="00CB00E4">
        <w:rPr>
          <w:rFonts w:ascii="Verdana" w:hAnsi="Verdana" w:cstheme="minorHAnsi"/>
          <w:b/>
          <w:bCs/>
          <w:color w:val="auto"/>
          <w:sz w:val="20"/>
          <w:szCs w:val="20"/>
        </w:rPr>
        <w:t xml:space="preserve"> </w:t>
      </w:r>
    </w:p>
    <w:p w14:paraId="0ED6AD78" w14:textId="723DA34A" w:rsidR="00FB3C75" w:rsidRPr="00CB00E4" w:rsidRDefault="00FB3C75" w:rsidP="00E62E95">
      <w:pPr>
        <w:spacing w:line="240" w:lineRule="auto"/>
        <w:ind w:firstLine="0"/>
        <w:rPr>
          <w:rFonts w:ascii="Verdana" w:hAnsi="Verdana"/>
          <w:sz w:val="20"/>
          <w:szCs w:val="20"/>
        </w:rPr>
      </w:pPr>
    </w:p>
    <w:p w14:paraId="6F6D4578" w14:textId="77777777" w:rsidR="00935151" w:rsidRPr="00CB00E4" w:rsidRDefault="00935151" w:rsidP="00935151">
      <w:pPr>
        <w:pStyle w:val="ListParagraph"/>
        <w:numPr>
          <w:ilvl w:val="1"/>
          <w:numId w:val="7"/>
        </w:numPr>
        <w:spacing w:line="240" w:lineRule="auto"/>
        <w:ind w:left="0" w:firstLine="709"/>
        <w:rPr>
          <w:rFonts w:ascii="Verdana" w:hAnsi="Verdana" w:cstheme="minorHAnsi"/>
          <w:sz w:val="20"/>
          <w:szCs w:val="20"/>
        </w:rPr>
      </w:pPr>
      <w:bookmarkStart w:id="12" w:name="_Toc137194950"/>
      <w:r w:rsidRPr="00CB00E4">
        <w:rPr>
          <w:rFonts w:ascii="Verdana" w:hAnsi="Verdana" w:cstheme="minorHAnsi"/>
          <w:sz w:val="20"/>
          <w:szCs w:val="20"/>
        </w:rPr>
        <w:t>Perkančioji organizacija nenustato tiekėjo pašalinimo pagrindų.</w:t>
      </w:r>
    </w:p>
    <w:p w14:paraId="4E0F04DA" w14:textId="77777777" w:rsidR="00935151" w:rsidRPr="00CB00E4" w:rsidRDefault="00935151" w:rsidP="00935151">
      <w:pPr>
        <w:pStyle w:val="ListParagraph"/>
        <w:numPr>
          <w:ilvl w:val="1"/>
          <w:numId w:val="7"/>
        </w:numPr>
        <w:spacing w:line="240" w:lineRule="auto"/>
        <w:ind w:left="0" w:firstLine="709"/>
        <w:rPr>
          <w:rFonts w:ascii="Verdana" w:hAnsi="Verdana" w:cstheme="minorHAnsi"/>
          <w:sz w:val="20"/>
          <w:szCs w:val="20"/>
        </w:rPr>
      </w:pPr>
      <w:r w:rsidRPr="00CB00E4">
        <w:rPr>
          <w:rFonts w:ascii="Verdana" w:hAnsi="Verdana" w:cstheme="minorHAnsi"/>
          <w:sz w:val="20"/>
          <w:szCs w:val="20"/>
        </w:rPr>
        <w:t xml:space="preserve">Tiekėjams </w:t>
      </w:r>
      <w:r>
        <w:rPr>
          <w:rFonts w:ascii="Verdana" w:hAnsi="Verdana" w:cstheme="minorHAnsi"/>
          <w:sz w:val="20"/>
          <w:szCs w:val="20"/>
        </w:rPr>
        <w:t>ne</w:t>
      </w:r>
      <w:r w:rsidRPr="00CB00E4">
        <w:rPr>
          <w:rFonts w:ascii="Verdana" w:hAnsi="Verdana" w:cstheme="minorHAnsi"/>
          <w:sz w:val="20"/>
          <w:szCs w:val="20"/>
        </w:rPr>
        <w:t>nustatomi kvalifikacijos reikalavimai.</w:t>
      </w:r>
    </w:p>
    <w:p w14:paraId="313A0D91" w14:textId="77777777" w:rsidR="00935151" w:rsidRPr="00CB00E4" w:rsidRDefault="00935151" w:rsidP="00935151">
      <w:pPr>
        <w:spacing w:line="240" w:lineRule="auto"/>
        <w:ind w:firstLine="709"/>
        <w:rPr>
          <w:rFonts w:ascii="Verdana" w:eastAsia="Arial" w:hAnsi="Verdana" w:cs="Arial"/>
          <w:sz w:val="20"/>
          <w:szCs w:val="20"/>
        </w:rPr>
      </w:pPr>
      <w:r w:rsidRPr="00CB00E4">
        <w:rPr>
          <w:rFonts w:ascii="Verdana" w:hAnsi="Verdana" w:cstheme="minorHAnsi"/>
          <w:sz w:val="20"/>
          <w:szCs w:val="20"/>
        </w:rPr>
        <w:t xml:space="preserve">3.3. </w:t>
      </w:r>
      <w:r w:rsidRPr="00CB00E4">
        <w:rPr>
          <w:rFonts w:ascii="Verdana" w:eastAsia="Arial" w:hAnsi="Verdana" w:cstheme="minorHAnsi"/>
          <w:sz w:val="20"/>
          <w:szCs w:val="20"/>
        </w:rPr>
        <w:t xml:space="preserve">Tiekėjas teikdamas pasiūlymą neturi pateikti nei EBVPD, nei laisvos formos deklaracijos dėl atitikties reikalavimams. </w:t>
      </w:r>
    </w:p>
    <w:p w14:paraId="69360CD7" w14:textId="6915587E" w:rsidR="00894FEF" w:rsidRPr="00CB00E4" w:rsidRDefault="00817AB9">
      <w:pPr>
        <w:pStyle w:val="Heading1"/>
        <w:numPr>
          <w:ilvl w:val="0"/>
          <w:numId w:val="7"/>
        </w:numPr>
        <w:spacing w:before="720" w:after="0" w:line="300" w:lineRule="auto"/>
        <w:ind w:left="357" w:hanging="357"/>
        <w:rPr>
          <w:rFonts w:ascii="Verdana" w:hAnsi="Verdana" w:cstheme="minorHAnsi"/>
          <w:b/>
          <w:bCs/>
          <w:color w:val="auto"/>
          <w:sz w:val="20"/>
          <w:szCs w:val="20"/>
        </w:rPr>
      </w:pPr>
      <w:r w:rsidRPr="00CB00E4">
        <w:rPr>
          <w:rFonts w:ascii="Verdana" w:hAnsi="Verdana" w:cstheme="minorHAnsi"/>
          <w:b/>
          <w:bCs/>
          <w:color w:val="auto"/>
          <w:sz w:val="20"/>
          <w:szCs w:val="20"/>
        </w:rPr>
        <w:lastRenderedPageBreak/>
        <w:t>Reikalavima</w:t>
      </w:r>
      <w:r w:rsidR="00202139" w:rsidRPr="00CB00E4">
        <w:rPr>
          <w:rFonts w:ascii="Verdana" w:hAnsi="Verdana" w:cstheme="minorHAnsi"/>
          <w:b/>
          <w:bCs/>
          <w:color w:val="auto"/>
          <w:sz w:val="20"/>
          <w:szCs w:val="20"/>
        </w:rPr>
        <w:t xml:space="preserve">i, </w:t>
      </w:r>
      <w:r w:rsidRPr="00CB00E4">
        <w:rPr>
          <w:rFonts w:ascii="Verdana" w:hAnsi="Verdana" w:cstheme="minorHAnsi"/>
          <w:b/>
          <w:bCs/>
          <w:color w:val="auto"/>
          <w:sz w:val="20"/>
          <w:szCs w:val="20"/>
        </w:rPr>
        <w:t>susiję su nacionaliniu saugumu</w:t>
      </w:r>
      <w:bookmarkEnd w:id="12"/>
      <w:r w:rsidRPr="00CB00E4">
        <w:rPr>
          <w:rFonts w:ascii="Verdana" w:hAnsi="Verdana" w:cstheme="minorHAnsi"/>
          <w:b/>
          <w:bCs/>
          <w:color w:val="auto"/>
          <w:sz w:val="20"/>
          <w:szCs w:val="20"/>
        </w:rPr>
        <w:t xml:space="preserve"> </w:t>
      </w:r>
    </w:p>
    <w:p w14:paraId="0A3E7F23" w14:textId="2800E67D" w:rsidR="00894FEF" w:rsidRPr="00CB00E4" w:rsidRDefault="00894FEF" w:rsidP="009F7690">
      <w:pPr>
        <w:pStyle w:val="ListParagraph"/>
        <w:spacing w:line="20" w:lineRule="atLeast"/>
        <w:ind w:left="697" w:firstLine="0"/>
        <w:rPr>
          <w:rFonts w:ascii="Verdana" w:hAnsi="Verdana"/>
          <w:sz w:val="20"/>
          <w:szCs w:val="20"/>
        </w:rPr>
      </w:pPr>
    </w:p>
    <w:p w14:paraId="6FDE0814" w14:textId="77777777" w:rsidR="00795A9F" w:rsidRDefault="00795A9F" w:rsidP="00795A9F">
      <w:pPr>
        <w:pStyle w:val="Heading1"/>
        <w:numPr>
          <w:ilvl w:val="1"/>
          <w:numId w:val="7"/>
        </w:numPr>
        <w:spacing w:before="0" w:after="0"/>
        <w:ind w:left="0" w:firstLine="709"/>
        <w:rPr>
          <w:rFonts w:ascii="Verdana" w:eastAsiaTheme="minorEastAsia" w:hAnsi="Verdana" w:cstheme="minorHAnsi"/>
          <w:iCs/>
          <w:color w:val="auto"/>
          <w:sz w:val="20"/>
          <w:szCs w:val="20"/>
        </w:rPr>
      </w:pPr>
      <w:bookmarkStart w:id="13" w:name="_Toc137194951"/>
      <w:r w:rsidRPr="00795A9F">
        <w:rPr>
          <w:rFonts w:ascii="Verdana" w:eastAsiaTheme="minorEastAsia" w:hAnsi="Verdana" w:cstheme="minorHAnsi"/>
          <w:iCs/>
          <w:color w:val="auto"/>
          <w:sz w:val="20"/>
          <w:szCs w:val="20"/>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Pr>
          <w:rFonts w:ascii="Verdana" w:eastAsiaTheme="minorEastAsia" w:hAnsi="Verdana" w:cstheme="minorHAnsi"/>
          <w:iCs/>
          <w:color w:val="auto"/>
          <w:sz w:val="20"/>
          <w:szCs w:val="20"/>
        </w:rPr>
        <w:t>.</w:t>
      </w:r>
    </w:p>
    <w:p w14:paraId="668D98CA" w14:textId="77777777" w:rsidR="00795A9F" w:rsidRDefault="00795A9F" w:rsidP="00B86FDE">
      <w:pPr>
        <w:pStyle w:val="Heading1"/>
        <w:spacing w:before="0" w:after="0"/>
        <w:ind w:firstLine="567"/>
        <w:rPr>
          <w:rFonts w:ascii="Verdana" w:eastAsiaTheme="minorEastAsia" w:hAnsi="Verdana" w:cstheme="minorHAnsi"/>
          <w:iCs/>
          <w:color w:val="auto"/>
          <w:sz w:val="20"/>
          <w:szCs w:val="20"/>
        </w:rPr>
      </w:pPr>
      <w:r>
        <w:rPr>
          <w:rFonts w:ascii="Verdana" w:eastAsiaTheme="minorEastAsia" w:hAnsi="Verdana" w:cstheme="minorHAnsi"/>
          <w:iCs/>
          <w:color w:val="auto"/>
          <w:sz w:val="20"/>
          <w:szCs w:val="20"/>
        </w:rPr>
        <w:t xml:space="preserve">Pastaba. </w:t>
      </w:r>
      <w:r w:rsidRPr="00795A9F">
        <w:rPr>
          <w:rFonts w:ascii="Verdana" w:eastAsiaTheme="minorEastAsia" w:hAnsi="Verdana" w:cstheme="minorHAnsi"/>
          <w:iCs/>
          <w:color w:val="auto"/>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C31835F" w14:textId="7825B5E8" w:rsidR="00795A9F" w:rsidRPr="00795A9F" w:rsidRDefault="00795A9F" w:rsidP="00B86FDE">
      <w:pPr>
        <w:pStyle w:val="Heading1"/>
        <w:spacing w:before="0" w:after="0"/>
        <w:ind w:firstLine="709"/>
        <w:rPr>
          <w:rFonts w:ascii="Verdana" w:eastAsiaTheme="minorEastAsia" w:hAnsi="Verdana" w:cstheme="minorHAnsi"/>
          <w:iCs/>
          <w:color w:val="auto"/>
          <w:sz w:val="20"/>
          <w:szCs w:val="20"/>
        </w:rPr>
      </w:pPr>
      <w:r w:rsidRPr="00795A9F">
        <w:rPr>
          <w:rFonts w:ascii="Verdana" w:eastAsiaTheme="minorEastAsia" w:hAnsi="Verdana" w:cstheme="minorHAnsi"/>
          <w:iCs/>
          <w:color w:val="auto"/>
          <w:sz w:val="20"/>
          <w:szCs w:val="20"/>
        </w:rPr>
        <w:t>4.</w:t>
      </w:r>
      <w:r>
        <w:rPr>
          <w:rFonts w:ascii="Verdana" w:eastAsiaTheme="minorEastAsia" w:hAnsi="Verdana" w:cstheme="minorHAnsi"/>
          <w:iCs/>
          <w:color w:val="auto"/>
          <w:sz w:val="20"/>
          <w:szCs w:val="20"/>
        </w:rPr>
        <w:t>2</w:t>
      </w:r>
      <w:r w:rsidRPr="00795A9F">
        <w:rPr>
          <w:rFonts w:ascii="Verdana" w:eastAsiaTheme="minorEastAsia" w:hAnsi="Verdana" w:cstheme="minorHAnsi"/>
          <w:iCs/>
          <w:color w:val="auto"/>
          <w:sz w:val="20"/>
          <w:szCs w:val="20"/>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490591E3" w14:textId="51041C70" w:rsidR="006D3202" w:rsidRPr="00CB00E4" w:rsidRDefault="00795A9F" w:rsidP="00795A9F">
      <w:pPr>
        <w:pStyle w:val="Heading1"/>
        <w:spacing w:before="0" w:after="0"/>
        <w:rPr>
          <w:rFonts w:ascii="Verdana" w:hAnsi="Verdana" w:cstheme="minorHAnsi"/>
          <w:b/>
          <w:bCs/>
          <w:color w:val="auto"/>
          <w:sz w:val="20"/>
          <w:szCs w:val="20"/>
        </w:rPr>
      </w:pPr>
      <w:r>
        <w:rPr>
          <w:rFonts w:ascii="Verdana" w:eastAsiaTheme="minorEastAsia" w:hAnsi="Verdana" w:cstheme="minorHAnsi"/>
          <w:iCs/>
          <w:color w:val="auto"/>
          <w:sz w:val="20"/>
          <w:szCs w:val="20"/>
        </w:rPr>
        <w:t xml:space="preserve">Pastaba. </w:t>
      </w:r>
      <w:r w:rsidRPr="00795A9F">
        <w:rPr>
          <w:rFonts w:ascii="Verdana" w:eastAsiaTheme="minorEastAsia" w:hAnsi="Verdana" w:cstheme="minorHAnsi"/>
          <w:iCs/>
          <w:color w:val="auto"/>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bookmarkEnd w:id="7"/>
      <w:bookmarkEnd w:id="8"/>
      <w:bookmarkEnd w:id="9"/>
      <w:bookmarkEnd w:id="13"/>
    </w:p>
    <w:p w14:paraId="658E5449" w14:textId="77777777" w:rsidR="00BA5531" w:rsidRPr="00CB00E4" w:rsidRDefault="00BA5531" w:rsidP="00BA5531">
      <w:pPr>
        <w:pStyle w:val="Heading1"/>
        <w:numPr>
          <w:ilvl w:val="0"/>
          <w:numId w:val="7"/>
        </w:numPr>
        <w:spacing w:before="720" w:after="0" w:line="300" w:lineRule="auto"/>
        <w:rPr>
          <w:rFonts w:ascii="Verdana" w:hAnsi="Verdana" w:cstheme="minorHAnsi"/>
          <w:b/>
          <w:bCs/>
          <w:color w:val="auto"/>
          <w:sz w:val="20"/>
          <w:szCs w:val="20"/>
        </w:rPr>
      </w:pPr>
      <w:r w:rsidRPr="00CB00E4">
        <w:rPr>
          <w:rFonts w:ascii="Verdana" w:hAnsi="Verdana" w:cstheme="minorHAnsi"/>
          <w:b/>
          <w:bCs/>
          <w:color w:val="auto"/>
          <w:sz w:val="20"/>
          <w:szCs w:val="20"/>
        </w:rPr>
        <w:t>Specialieji reikalavimai pasiūlymų rengimui ir pateikimui</w:t>
      </w:r>
    </w:p>
    <w:p w14:paraId="20447386" w14:textId="77777777" w:rsidR="00BA5531" w:rsidRPr="00CB00E4" w:rsidRDefault="00BA5531" w:rsidP="00BA5531">
      <w:pPr>
        <w:ind w:firstLine="0"/>
        <w:rPr>
          <w:rFonts w:ascii="Verdana" w:hAnsi="Verdana" w:cs="Arial"/>
          <w:b/>
          <w:bCs/>
          <w:sz w:val="20"/>
          <w:szCs w:val="20"/>
        </w:rPr>
      </w:pPr>
    </w:p>
    <w:p w14:paraId="7D10B0F2" w14:textId="77777777" w:rsidR="00BA5531" w:rsidRPr="00CB00E4" w:rsidRDefault="00BA5531" w:rsidP="00BA5531">
      <w:pPr>
        <w:pStyle w:val="ListParagraph"/>
        <w:spacing w:line="240" w:lineRule="auto"/>
        <w:ind w:left="0" w:firstLine="709"/>
        <w:rPr>
          <w:rFonts w:ascii="Verdana" w:hAnsi="Verdana" w:cstheme="minorHAnsi"/>
          <w:sz w:val="20"/>
          <w:szCs w:val="20"/>
        </w:rPr>
      </w:pPr>
      <w:r w:rsidRPr="00CB00E4">
        <w:rPr>
          <w:rFonts w:ascii="Verdana" w:hAnsi="Verdana" w:cstheme="minorHAnsi"/>
          <w:sz w:val="20"/>
          <w:szCs w:val="20"/>
        </w:rPr>
        <w:t xml:space="preserve">5.1. </w:t>
      </w:r>
      <w:r w:rsidRPr="00CB00E4">
        <w:rPr>
          <w:rFonts w:ascii="Verdana" w:hAnsi="Verdana" w:cstheme="minorHAnsi"/>
          <w:b/>
          <w:bCs/>
          <w:sz w:val="20"/>
          <w:szCs w:val="20"/>
        </w:rPr>
        <w:t>CVP IS pasiūlymo lango eilutėje „Prisegti dokumentus“ pateikiamas</w:t>
      </w:r>
      <w:r w:rsidRPr="00CB00E4">
        <w:rPr>
          <w:rFonts w:ascii="Verdana" w:hAnsi="Verdana" w:cstheme="minorHAnsi"/>
          <w:sz w:val="20"/>
          <w:szCs w:val="20"/>
        </w:rPr>
        <w:t xml:space="preserve"> tiekėjo pasirašytas pasiūlymas, parengtas pagal specialiųjų </w:t>
      </w:r>
      <w:r>
        <w:rPr>
          <w:rFonts w:ascii="Verdana" w:hAnsi="Verdana" w:cstheme="minorHAnsi"/>
          <w:sz w:val="20"/>
          <w:szCs w:val="20"/>
        </w:rPr>
        <w:t xml:space="preserve">sąlygų 2 </w:t>
      </w:r>
      <w:r w:rsidRPr="00CB00E4">
        <w:rPr>
          <w:rFonts w:ascii="Verdana" w:hAnsi="Verdana" w:cstheme="minorHAnsi"/>
          <w:sz w:val="20"/>
          <w:szCs w:val="20"/>
        </w:rPr>
        <w:t>priede pateiktą pasiūlymo formą ir pasiūlymo formoje nurodyti ir kiti, tiekėjo nuomone, būtini dokumentai (jų kopijos).</w:t>
      </w:r>
    </w:p>
    <w:p w14:paraId="046128E2" w14:textId="77777777" w:rsidR="00BA5531" w:rsidRPr="00CB00E4" w:rsidRDefault="00BA5531" w:rsidP="00BA5531">
      <w:pPr>
        <w:pStyle w:val="ListParagraph"/>
        <w:spacing w:line="240" w:lineRule="auto"/>
        <w:ind w:left="0"/>
        <w:rPr>
          <w:rFonts w:ascii="Verdana" w:hAnsi="Verdana" w:cstheme="minorHAnsi"/>
          <w:sz w:val="20"/>
          <w:szCs w:val="20"/>
          <w:u w:val="single"/>
        </w:rPr>
      </w:pPr>
      <w:r w:rsidRPr="00CB00E4">
        <w:rPr>
          <w:rFonts w:ascii="Verdana" w:eastAsia="Calibri" w:hAnsi="Verdana" w:cstheme="minorHAnsi"/>
          <w:sz w:val="20"/>
          <w:szCs w:val="20"/>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B00E4">
        <w:rPr>
          <w:rFonts w:ascii="Verdana" w:hAnsi="Verdana" w:cstheme="minorHAnsi"/>
          <w:sz w:val="20"/>
          <w:szCs w:val="20"/>
        </w:rPr>
        <w:t>Perkančiajai organizacijai kilus abejonių dėl dokumentų tikrumo, ji turi teisę reikalauti pateikti dokumentų originalus.</w:t>
      </w:r>
      <w:r w:rsidRPr="00CB00E4">
        <w:rPr>
          <w:rFonts w:ascii="Verdana" w:eastAsia="Calibri" w:hAnsi="Verdana" w:cstheme="minorHAnsi"/>
          <w:sz w:val="20"/>
          <w:szCs w:val="20"/>
        </w:rPr>
        <w:t xml:space="preserve"> Gali būti:</w:t>
      </w:r>
    </w:p>
    <w:p w14:paraId="1E6A080C" w14:textId="77777777" w:rsidR="00BA5531" w:rsidRPr="00CB00E4" w:rsidRDefault="00BA5531" w:rsidP="00BA5531">
      <w:pPr>
        <w:spacing w:line="240" w:lineRule="auto"/>
        <w:ind w:firstLine="709"/>
        <w:rPr>
          <w:rFonts w:ascii="Verdana" w:hAnsi="Verdana" w:cstheme="minorHAnsi"/>
          <w:sz w:val="20"/>
          <w:szCs w:val="20"/>
        </w:rPr>
      </w:pPr>
      <w:r w:rsidRPr="00CB00E4">
        <w:rPr>
          <w:rFonts w:ascii="Verdana" w:eastAsia="Calibri" w:hAnsi="Verdana" w:cstheme="minorHAnsi"/>
          <w:sz w:val="20"/>
          <w:szCs w:val="20"/>
        </w:rPr>
        <w:t>5.2.1. pateikiami kvalifikuotu elektroniniu parašu pasirašyti elektroninėmis priemonėmis suformuoti dokumentai;</w:t>
      </w:r>
    </w:p>
    <w:p w14:paraId="64C372B3" w14:textId="77777777" w:rsidR="00BA5531" w:rsidRPr="00CB00E4" w:rsidRDefault="00BA5531" w:rsidP="00BA5531">
      <w:pPr>
        <w:pStyle w:val="ListParagraph"/>
        <w:spacing w:line="240" w:lineRule="auto"/>
        <w:ind w:left="0"/>
        <w:rPr>
          <w:rFonts w:ascii="Verdana" w:hAnsi="Verdana" w:cstheme="minorHAnsi"/>
          <w:sz w:val="20"/>
          <w:szCs w:val="20"/>
        </w:rPr>
      </w:pPr>
      <w:r w:rsidRPr="00CB00E4">
        <w:rPr>
          <w:rFonts w:ascii="Verdana" w:eastAsia="Calibri" w:hAnsi="Verdana" w:cstheme="minorHAnsi"/>
          <w:sz w:val="20"/>
          <w:szCs w:val="20"/>
        </w:rPr>
        <w:t>5.2.2. skaitmeninės dokumentų kopijos (fiziniu parašu tvirtinami dokumentai turi būti pateikiami pasirašyti ir nuskenuoti).</w:t>
      </w:r>
    </w:p>
    <w:p w14:paraId="6D08B41E" w14:textId="5424F824" w:rsidR="00BA5531" w:rsidRPr="00227176" w:rsidRDefault="00227176" w:rsidP="006B6BDE">
      <w:pPr>
        <w:tabs>
          <w:tab w:val="left" w:pos="993"/>
        </w:tabs>
        <w:spacing w:line="240" w:lineRule="auto"/>
        <w:ind w:firstLine="709"/>
        <w:rPr>
          <w:rFonts w:ascii="Verdana" w:hAnsi="Verdana" w:cs="Calibri"/>
          <w:i/>
          <w:iCs/>
          <w:color w:val="7030A0"/>
          <w:sz w:val="20"/>
          <w:szCs w:val="20"/>
        </w:rPr>
      </w:pPr>
      <w:r>
        <w:rPr>
          <w:rFonts w:ascii="Verdana" w:hAnsi="Verdana" w:cs="Calibri"/>
          <w:color w:val="C00000"/>
          <w:sz w:val="20"/>
          <w:szCs w:val="20"/>
        </w:rPr>
        <w:t xml:space="preserve">5.3.  </w:t>
      </w:r>
      <w:r w:rsidR="00BA5531" w:rsidRPr="00227176">
        <w:rPr>
          <w:rFonts w:ascii="Verdana" w:hAnsi="Verdana" w:cs="Calibri"/>
          <w:color w:val="C00000"/>
          <w:sz w:val="20"/>
          <w:szCs w:val="20"/>
        </w:rPr>
        <w:t>Tiekėjo pasiūlymą sudaro CVP IS pateikiamų ir žemiau nurodytų dokumentų visuma</w:t>
      </w:r>
      <w:r w:rsidR="00BA5531" w:rsidRPr="00227176">
        <w:rPr>
          <w:rFonts w:ascii="Verdana" w:hAnsi="Verdana" w:cs="Calibri"/>
          <w:sz w:val="20"/>
          <w:szCs w:val="20"/>
        </w:rPr>
        <w:t>*:</w:t>
      </w:r>
    </w:p>
    <w:p w14:paraId="2D8F9D23" w14:textId="77777777" w:rsidR="00227176"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color w:val="000000" w:themeColor="text1"/>
          <w:sz w:val="20"/>
          <w:szCs w:val="20"/>
          <w:u w:val="single"/>
        </w:rPr>
      </w:pPr>
      <w:r w:rsidRPr="00227176">
        <w:rPr>
          <w:rFonts w:ascii="Verdana" w:hAnsi="Verdana"/>
          <w:sz w:val="20"/>
          <w:szCs w:val="20"/>
        </w:rPr>
        <w:t xml:space="preserve">tiekėjo pasirašytas pasiūlymas, parengtas pagal pirkimo </w:t>
      </w:r>
      <w:r w:rsidRPr="00227176">
        <w:rPr>
          <w:rFonts w:ascii="Verdana" w:hAnsi="Verdana"/>
          <w:color w:val="000000" w:themeColor="text1"/>
          <w:sz w:val="20"/>
          <w:szCs w:val="20"/>
        </w:rPr>
        <w:t xml:space="preserve">sąlygų </w:t>
      </w:r>
      <w:r w:rsidR="00227176" w:rsidRPr="00227176">
        <w:rPr>
          <w:rFonts w:ascii="Verdana" w:hAnsi="Verdana"/>
          <w:color w:val="000000" w:themeColor="text1"/>
          <w:sz w:val="20"/>
          <w:szCs w:val="20"/>
        </w:rPr>
        <w:t>2</w:t>
      </w:r>
      <w:r w:rsidRPr="00227176">
        <w:rPr>
          <w:rFonts w:ascii="Verdana" w:hAnsi="Verdana"/>
          <w:color w:val="000000" w:themeColor="text1"/>
          <w:sz w:val="20"/>
          <w:szCs w:val="20"/>
          <w:shd w:val="clear" w:color="auto" w:fill="FFFFFF"/>
        </w:rPr>
        <w:t xml:space="preserve"> </w:t>
      </w:r>
      <w:r w:rsidRPr="00227176">
        <w:rPr>
          <w:rFonts w:ascii="Verdana" w:hAnsi="Verdana"/>
          <w:color w:val="000000" w:themeColor="text1"/>
          <w:sz w:val="20"/>
          <w:szCs w:val="20"/>
        </w:rPr>
        <w:t>priede pateiktą p</w:t>
      </w:r>
      <w:r w:rsidRPr="00227176">
        <w:rPr>
          <w:rFonts w:ascii="Verdana" w:hAnsi="Verdana" w:cstheme="minorHAnsi"/>
          <w:color w:val="000000" w:themeColor="text1"/>
          <w:sz w:val="20"/>
          <w:szCs w:val="20"/>
        </w:rPr>
        <w:t>asiūlymo formą.</w:t>
      </w:r>
    </w:p>
    <w:p w14:paraId="1E0082C2" w14:textId="77777777" w:rsidR="00227176"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color w:val="000000" w:themeColor="text1"/>
          <w:sz w:val="20"/>
          <w:szCs w:val="20"/>
          <w:u w:val="single"/>
        </w:rPr>
      </w:pPr>
      <w:r w:rsidRPr="00227176">
        <w:rPr>
          <w:rFonts w:ascii="Verdana" w:hAnsi="Verdana" w:cstheme="minorHAnsi"/>
          <w:sz w:val="20"/>
          <w:szCs w:val="20"/>
        </w:rPr>
        <w:t xml:space="preserve">Užpildytas pirkimo sąlygų </w:t>
      </w:r>
      <w:r w:rsidR="00227176" w:rsidRPr="00227176">
        <w:rPr>
          <w:rFonts w:ascii="Verdana" w:hAnsi="Verdana" w:cstheme="minorHAnsi"/>
          <w:sz w:val="20"/>
          <w:szCs w:val="20"/>
        </w:rPr>
        <w:t>1</w:t>
      </w:r>
      <w:r w:rsidRPr="00227176">
        <w:rPr>
          <w:rFonts w:ascii="Verdana" w:hAnsi="Verdana" w:cstheme="minorHAnsi"/>
          <w:sz w:val="20"/>
          <w:szCs w:val="20"/>
        </w:rPr>
        <w:t xml:space="preserve"> priedas - techninė specifikacija (lentelės);</w:t>
      </w:r>
    </w:p>
    <w:p w14:paraId="163C3D95" w14:textId="77777777" w:rsidR="00227176"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color w:val="000000" w:themeColor="text1"/>
          <w:sz w:val="20"/>
          <w:szCs w:val="20"/>
          <w:u w:val="single"/>
        </w:rPr>
      </w:pPr>
      <w:r w:rsidRPr="00227176">
        <w:rPr>
          <w:rFonts w:ascii="Verdana" w:hAnsi="Verdana" w:cstheme="minorHAnsi"/>
          <w:sz w:val="20"/>
          <w:szCs w:val="20"/>
        </w:rPr>
        <w:t xml:space="preserve">užpildytas EBVPD (pirkimo </w:t>
      </w:r>
      <w:r w:rsidRPr="00227176">
        <w:rPr>
          <w:rFonts w:ascii="Verdana" w:hAnsi="Verdana" w:cstheme="minorHAnsi"/>
          <w:color w:val="000000" w:themeColor="text1"/>
          <w:sz w:val="20"/>
          <w:szCs w:val="20"/>
        </w:rPr>
        <w:t xml:space="preserve">sąlygų 5 </w:t>
      </w:r>
      <w:r w:rsidRPr="00227176">
        <w:rPr>
          <w:rFonts w:ascii="Verdana" w:hAnsi="Verdana" w:cstheme="minorHAnsi"/>
          <w:sz w:val="20"/>
          <w:szCs w:val="20"/>
        </w:rPr>
        <w:t>priedas). Pasirašydamas pasiūlymą, tiekėjas patvirtina ir EBVPD tikrumą;</w:t>
      </w:r>
    </w:p>
    <w:p w14:paraId="0DC0CDF3" w14:textId="77777777" w:rsidR="00227176"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color w:val="000000" w:themeColor="text1"/>
          <w:sz w:val="20"/>
          <w:szCs w:val="20"/>
          <w:u w:val="single"/>
        </w:rPr>
      </w:pPr>
      <w:r w:rsidRPr="00227176">
        <w:rPr>
          <w:rFonts w:ascii="Verdana" w:hAnsi="Verdana" w:cstheme="minorHAnsi"/>
          <w:sz w:val="20"/>
          <w:szCs w:val="20"/>
        </w:rPr>
        <w:t>jungtinės veiklos sutarties kopija (jeigu pirkime dalyvauja ūkio subjektų grupė jungtinės veiklos sutarties pagrindu);</w:t>
      </w:r>
    </w:p>
    <w:p w14:paraId="2AA5950B" w14:textId="77777777" w:rsidR="00227176"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color w:val="000000" w:themeColor="text1"/>
          <w:sz w:val="20"/>
          <w:szCs w:val="20"/>
          <w:u w:val="single"/>
        </w:rPr>
      </w:pPr>
      <w:r w:rsidRPr="00227176">
        <w:rPr>
          <w:rFonts w:ascii="Verdana" w:hAnsi="Verdana" w:cstheme="minorHAnsi"/>
          <w:sz w:val="20"/>
          <w:szCs w:val="20"/>
        </w:rPr>
        <w:t>dokumentas, patvirtinantis, kad asmuo, kuris pasirašė pasiūlymą (jei jis ne tiekėjo vadovas), turėjo teisę jį pasirašyti;</w:t>
      </w:r>
    </w:p>
    <w:p w14:paraId="7351B622" w14:textId="77777777" w:rsidR="00227176"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color w:val="000000" w:themeColor="text1"/>
          <w:sz w:val="20"/>
          <w:szCs w:val="20"/>
          <w:u w:val="single"/>
        </w:rPr>
      </w:pPr>
      <w:r w:rsidRPr="00227176">
        <w:rPr>
          <w:rFonts w:ascii="Verdana" w:hAnsi="Verdana" w:cstheme="minorHAnsi"/>
          <w:sz w:val="20"/>
          <w:szCs w:val="20"/>
        </w:rPr>
        <w:t>pasiūlymo galiojimą užtikrinantis dokumentas (jeigu reikalaujama);</w:t>
      </w:r>
    </w:p>
    <w:p w14:paraId="5CB99A8B" w14:textId="77777777" w:rsidR="00227176"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color w:val="000000" w:themeColor="text1"/>
          <w:sz w:val="20"/>
          <w:szCs w:val="20"/>
          <w:u w:val="single"/>
        </w:rPr>
      </w:pPr>
      <w:r w:rsidRPr="00227176">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EDF3C0D" w14:textId="77777777" w:rsidR="00227176"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color w:val="000000" w:themeColor="text1"/>
          <w:sz w:val="20"/>
          <w:szCs w:val="20"/>
          <w:u w:val="single"/>
        </w:rPr>
      </w:pPr>
      <w:r w:rsidRPr="00227176">
        <w:rPr>
          <w:rFonts w:ascii="Verdana" w:hAnsi="Verdana" w:cstheme="minorHAnsi"/>
          <w:sz w:val="20"/>
          <w:szCs w:val="20"/>
        </w:rPr>
        <w:t>jei tiekėjas pasitelkia subtiekėjus, subtiekėjo deklaracija ar kitas dokumentas, patvirtinantis jo sutikimą būti subtiekėju pirkime;</w:t>
      </w:r>
    </w:p>
    <w:p w14:paraId="6F63A196" w14:textId="1C65F7C7" w:rsidR="00BA5531"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color w:val="000000" w:themeColor="text1"/>
          <w:sz w:val="20"/>
          <w:szCs w:val="20"/>
          <w:u w:val="single"/>
        </w:rPr>
      </w:pPr>
      <w:r w:rsidRPr="00227176">
        <w:rPr>
          <w:rFonts w:ascii="Verdana" w:hAnsi="Verdana" w:cstheme="minorHAnsi"/>
          <w:sz w:val="20"/>
          <w:szCs w:val="20"/>
        </w:rPr>
        <w:lastRenderedPageBreak/>
        <w:t>bet kokius pagal pirkimo dokumentus prašomus kartu su pasiūlymu teiktinus dokumentus ir (ar) duomenis.</w:t>
      </w:r>
    </w:p>
    <w:p w14:paraId="5D2BFA2F" w14:textId="7548B3C4" w:rsidR="00BA5531" w:rsidRPr="00227176" w:rsidRDefault="00BA5531" w:rsidP="006B6BDE">
      <w:pPr>
        <w:pStyle w:val="ListParagraph"/>
        <w:numPr>
          <w:ilvl w:val="1"/>
          <w:numId w:val="13"/>
        </w:numPr>
        <w:tabs>
          <w:tab w:val="left" w:pos="1418"/>
        </w:tabs>
        <w:spacing w:line="240" w:lineRule="auto"/>
        <w:ind w:left="0" w:firstLine="709"/>
        <w:rPr>
          <w:rFonts w:ascii="Verdana" w:hAnsi="Verdana"/>
          <w:sz w:val="20"/>
          <w:szCs w:val="20"/>
          <w:u w:val="single"/>
        </w:rPr>
      </w:pPr>
      <w:r w:rsidRPr="00227176">
        <w:rPr>
          <w:rFonts w:ascii="Verdana" w:eastAsia="Calibri" w:hAnsi="Verdana" w:cstheme="minorHAnsi"/>
          <w:sz w:val="20"/>
          <w:szCs w:val="20"/>
        </w:rPr>
        <w:t>Pasiūlymas gali būti pasirašytas fiziniu parašu arba kvalifikuotu elektroniniu parašu. Jeigu tiekėjas dokumentus tvirtina naudodamas elektroninį,</w:t>
      </w:r>
      <w:r w:rsidRPr="00227176">
        <w:rPr>
          <w:rFonts w:ascii="Verdana" w:eastAsia="Calibri" w:hAnsi="Verdana"/>
          <w:sz w:val="20"/>
          <w:szCs w:val="20"/>
        </w:rPr>
        <w:t xml:space="preserve"> o ne fizinį parašą, elektroninis parašas turi atitikti VPĮ 22 straipsnio 11 dalies 2 ir 3 punktuose nustatytus reikalavimus. </w:t>
      </w:r>
      <w:r w:rsidRPr="00227176">
        <w:rPr>
          <w:rFonts w:ascii="Verdana" w:hAnsi="Verdana"/>
          <w:sz w:val="20"/>
          <w:szCs w:val="20"/>
        </w:rPr>
        <w:t>Perkančiajai organizacijai kilus abejonių dėl dokumentų tikrumo, ji turi teisę reikalauti pateikti dokumentų originalus.</w:t>
      </w:r>
      <w:r w:rsidRPr="00227176">
        <w:rPr>
          <w:rFonts w:ascii="Verdana" w:eastAsia="Calibri" w:hAnsi="Verdana"/>
          <w:sz w:val="20"/>
          <w:szCs w:val="20"/>
        </w:rPr>
        <w:t xml:space="preserve"> Gali būti:</w:t>
      </w:r>
    </w:p>
    <w:p w14:paraId="424546E6" w14:textId="77777777" w:rsidR="00227176"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bCs/>
          <w:iCs/>
          <w:sz w:val="20"/>
          <w:szCs w:val="20"/>
        </w:rPr>
      </w:pPr>
      <w:r w:rsidRPr="00227176">
        <w:rPr>
          <w:rFonts w:ascii="Verdana" w:eastAsia="Calibri" w:hAnsi="Verdana" w:cstheme="minorHAnsi"/>
          <w:bCs/>
          <w:iCs/>
          <w:sz w:val="20"/>
          <w:szCs w:val="20"/>
        </w:rPr>
        <w:t>pateikiami kvalifikuotu elektroniniu parašu pasirašyti elektroninėmis priemonėmis suformuoti dokumentai;</w:t>
      </w:r>
    </w:p>
    <w:p w14:paraId="0F09AAC1" w14:textId="77819BDC" w:rsidR="00BA5531" w:rsidRPr="00227176" w:rsidRDefault="00BA5531" w:rsidP="006B6BDE">
      <w:pPr>
        <w:pStyle w:val="ListParagraph"/>
        <w:numPr>
          <w:ilvl w:val="2"/>
          <w:numId w:val="13"/>
        </w:numPr>
        <w:tabs>
          <w:tab w:val="left" w:pos="1418"/>
        </w:tabs>
        <w:spacing w:line="240" w:lineRule="auto"/>
        <w:ind w:left="0" w:firstLine="709"/>
        <w:rPr>
          <w:rFonts w:ascii="Verdana" w:hAnsi="Verdana" w:cstheme="minorHAnsi"/>
          <w:bCs/>
          <w:iCs/>
          <w:sz w:val="20"/>
          <w:szCs w:val="20"/>
        </w:rPr>
      </w:pPr>
      <w:r w:rsidRPr="00227176">
        <w:rPr>
          <w:rFonts w:ascii="Verdana" w:eastAsia="Calibri" w:hAnsi="Verdana" w:cstheme="minorHAnsi"/>
          <w:bCs/>
          <w:iCs/>
          <w:sz w:val="20"/>
          <w:szCs w:val="20"/>
        </w:rPr>
        <w:t>skaitmeninės dokumentų kopijos (</w:t>
      </w:r>
      <w:r w:rsidRPr="00227176">
        <w:rPr>
          <w:rFonts w:ascii="Verdana" w:eastAsia="Calibri" w:hAnsi="Verdana" w:cstheme="minorHAnsi"/>
          <w:iCs/>
          <w:sz w:val="20"/>
          <w:szCs w:val="20"/>
        </w:rPr>
        <w:t>fiziniu parašu tvirtinami dokumentai turi būti pateikiami pasirašyti ir nuskenuoti)</w:t>
      </w:r>
      <w:r w:rsidRPr="00227176">
        <w:rPr>
          <w:rFonts w:ascii="Verdana" w:eastAsia="Calibri" w:hAnsi="Verdana" w:cstheme="minorHAnsi"/>
          <w:bCs/>
          <w:iCs/>
          <w:sz w:val="20"/>
          <w:szCs w:val="20"/>
        </w:rPr>
        <w:t>.</w:t>
      </w:r>
    </w:p>
    <w:p w14:paraId="06DEF7CA" w14:textId="77777777" w:rsidR="00227176" w:rsidRDefault="00BA5531" w:rsidP="006B6BDE">
      <w:pPr>
        <w:pStyle w:val="ListParagraph"/>
        <w:numPr>
          <w:ilvl w:val="1"/>
          <w:numId w:val="13"/>
        </w:numPr>
        <w:tabs>
          <w:tab w:val="left" w:pos="993"/>
        </w:tabs>
        <w:spacing w:line="240" w:lineRule="auto"/>
        <w:ind w:left="0" w:firstLine="709"/>
        <w:rPr>
          <w:rFonts w:ascii="Verdana" w:hAnsi="Verdana"/>
          <w:sz w:val="20"/>
          <w:szCs w:val="20"/>
        </w:rPr>
      </w:pPr>
      <w:r w:rsidRPr="00EA5DC4">
        <w:rPr>
          <w:rFonts w:ascii="Verdana" w:hAnsi="Verdana"/>
          <w:sz w:val="20"/>
          <w:szCs w:val="20"/>
        </w:rPr>
        <w:t xml:space="preserve">Pasiūlymas turi būti parengtas, lietuvių </w:t>
      </w:r>
      <w:r w:rsidRPr="00EA5DC4">
        <w:rPr>
          <w:rFonts w:ascii="Verdana" w:hAnsi="Verdana"/>
          <w:color w:val="000000" w:themeColor="text1"/>
          <w:sz w:val="20"/>
          <w:szCs w:val="20"/>
        </w:rPr>
        <w:t>kalba</w:t>
      </w:r>
      <w:r w:rsidRPr="00EA5DC4">
        <w:rPr>
          <w:rFonts w:ascii="Verdana" w:hAnsi="Verdana"/>
          <w:color w:val="7030A0"/>
          <w:sz w:val="20"/>
          <w:szCs w:val="20"/>
        </w:rPr>
        <w:t xml:space="preserve">, </w:t>
      </w:r>
      <w:r w:rsidRPr="00EA5DC4">
        <w:rPr>
          <w:rFonts w:ascii="Verdana" w:hAnsi="Verdana"/>
          <w:color w:val="000000" w:themeColor="text1"/>
          <w:sz w:val="20"/>
          <w:szCs w:val="20"/>
        </w:rPr>
        <w:t>(kiti dokumentai gali būti teikiami lietuvių ir / ar anglų kalba)</w:t>
      </w:r>
      <w:r w:rsidRPr="00EA5DC4">
        <w:rPr>
          <w:rFonts w:ascii="Verdana" w:hAnsi="Verdana"/>
          <w:color w:val="7030A0"/>
          <w:sz w:val="20"/>
          <w:szCs w:val="20"/>
        </w:rPr>
        <w:t xml:space="preserve">. </w:t>
      </w:r>
      <w:r w:rsidRPr="00EA5DC4">
        <w:rPr>
          <w:rFonts w:ascii="Verdana" w:eastAsia="Arial" w:hAnsi="Verdana"/>
          <w:sz w:val="20"/>
          <w:szCs w:val="20"/>
        </w:rPr>
        <w:t xml:space="preserve">Jei kurie nors su pasiūlymu teikiami dokumentai parengti ne ta kalba, kuria reikalaujama, turi būti pateiktas tikslus vertimas į reikalaujamą kalbą. </w:t>
      </w:r>
      <w:r w:rsidRPr="00EA5DC4">
        <w:rPr>
          <w:rFonts w:ascii="Verdana" w:hAnsi="Verdana"/>
          <w:sz w:val="20"/>
          <w:szCs w:val="20"/>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r w:rsidRPr="00EA5DC4">
        <w:rPr>
          <w:rFonts w:ascii="Verdana" w:hAnsi="Verdana"/>
          <w:color w:val="000000" w:themeColor="text1"/>
          <w:sz w:val="20"/>
          <w:szCs w:val="20"/>
        </w:rPr>
        <w:t xml:space="preserve">vertimą arba </w:t>
      </w:r>
      <w:r w:rsidRPr="00EA5DC4">
        <w:rPr>
          <w:rFonts w:ascii="Verdana" w:hAnsi="Verdana"/>
          <w:sz w:val="20"/>
          <w:szCs w:val="20"/>
        </w:rPr>
        <w:t>tiekėjo vadovo arba jo įgalioto asmens parašu.</w:t>
      </w:r>
    </w:p>
    <w:p w14:paraId="1AA97476" w14:textId="77777777" w:rsidR="00227176" w:rsidRPr="00227176" w:rsidRDefault="00227176" w:rsidP="006B6BDE">
      <w:pPr>
        <w:pStyle w:val="ListParagraph"/>
        <w:numPr>
          <w:ilvl w:val="1"/>
          <w:numId w:val="13"/>
        </w:numPr>
        <w:tabs>
          <w:tab w:val="left" w:pos="993"/>
        </w:tabs>
        <w:spacing w:line="240" w:lineRule="auto"/>
        <w:ind w:left="0" w:firstLine="709"/>
        <w:rPr>
          <w:rFonts w:ascii="Verdana" w:hAnsi="Verdana"/>
          <w:sz w:val="20"/>
          <w:szCs w:val="20"/>
        </w:rPr>
      </w:pPr>
      <w:r w:rsidRPr="00227176">
        <w:rPr>
          <w:rFonts w:ascii="Verdana" w:hAnsi="Verdana" w:cstheme="minorHAnsi"/>
          <w:sz w:val="20"/>
          <w:szCs w:val="20"/>
        </w:rPr>
        <w:t>Pasiūlymuose nurodytos kainos bus vertinamos eurais</w:t>
      </w:r>
      <w:r w:rsidRPr="00227176">
        <w:rPr>
          <w:rFonts w:ascii="Verdana" w:eastAsia="Calibri" w:hAnsi="Verdana" w:cstheme="minorHAnsi"/>
          <w:sz w:val="20"/>
          <w:szCs w:val="20"/>
        </w:rPr>
        <w:t>.</w:t>
      </w:r>
      <w:r w:rsidRPr="00227176">
        <w:rPr>
          <w:rFonts w:ascii="Verdana" w:hAnsi="Verdana" w:cstheme="minorHAnsi"/>
          <w:sz w:val="20"/>
          <w:szCs w:val="20"/>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B7703" w14:textId="77777777" w:rsidR="00227176" w:rsidRPr="00227176" w:rsidRDefault="00227176" w:rsidP="006B6BDE">
      <w:pPr>
        <w:pStyle w:val="ListParagraph"/>
        <w:numPr>
          <w:ilvl w:val="1"/>
          <w:numId w:val="13"/>
        </w:numPr>
        <w:tabs>
          <w:tab w:val="left" w:pos="993"/>
        </w:tabs>
        <w:spacing w:line="240" w:lineRule="auto"/>
        <w:ind w:left="0" w:firstLine="709"/>
        <w:rPr>
          <w:rFonts w:ascii="Verdana" w:hAnsi="Verdana"/>
          <w:sz w:val="20"/>
          <w:szCs w:val="20"/>
        </w:rPr>
      </w:pPr>
      <w:r w:rsidRPr="00227176">
        <w:rPr>
          <w:rFonts w:ascii="Verdana" w:eastAsia="Arial" w:hAnsi="Verdana"/>
          <w:sz w:val="20"/>
          <w:szCs w:val="20"/>
        </w:rPr>
        <w:t xml:space="preserve">Bendra pasiūlymo kaina (sąnaudos) su PVM  turi būti nurodoma dviejų skaitmenų po kablelio tikslumu. </w:t>
      </w:r>
    </w:p>
    <w:p w14:paraId="52E20E2C" w14:textId="643EBDFD" w:rsidR="00227176" w:rsidRPr="00227176" w:rsidRDefault="00227176" w:rsidP="006B6BDE">
      <w:pPr>
        <w:pStyle w:val="ListParagraph"/>
        <w:numPr>
          <w:ilvl w:val="1"/>
          <w:numId w:val="13"/>
        </w:numPr>
        <w:tabs>
          <w:tab w:val="left" w:pos="993"/>
        </w:tabs>
        <w:spacing w:line="240" w:lineRule="auto"/>
        <w:ind w:left="0" w:firstLine="709"/>
        <w:rPr>
          <w:rFonts w:ascii="Verdana" w:hAnsi="Verdana"/>
          <w:sz w:val="20"/>
          <w:szCs w:val="20"/>
        </w:rPr>
      </w:pPr>
      <w:r w:rsidRPr="00227176">
        <w:rPr>
          <w:rFonts w:ascii="Verdana" w:eastAsia="Arial" w:hAnsi="Verdana"/>
          <w:sz w:val="20"/>
          <w:szCs w:val="20"/>
        </w:rPr>
        <w:t xml:space="preserve">Tiekėjų pasiūlymuose nurodytos kainos bus vertinamos </w:t>
      </w:r>
      <w:r w:rsidRPr="00227176">
        <w:rPr>
          <w:rFonts w:ascii="Verdana" w:hAnsi="Verdana"/>
          <w:sz w:val="20"/>
          <w:szCs w:val="20"/>
        </w:rPr>
        <w:t xml:space="preserve">ir lyginamos su visais mokesčiais, įskaitant PVM. </w:t>
      </w:r>
    </w:p>
    <w:p w14:paraId="4AC2116E" w14:textId="00AB962D" w:rsidR="00CD457C" w:rsidRPr="00CB00E4" w:rsidRDefault="00CD457C" w:rsidP="00F77A5D">
      <w:pPr>
        <w:pStyle w:val="ListParagraph"/>
        <w:spacing w:line="240" w:lineRule="auto"/>
        <w:ind w:left="0"/>
        <w:rPr>
          <w:rFonts w:ascii="Verdana" w:eastAsia="Arial" w:hAnsi="Verdana" w:cstheme="minorHAnsi"/>
          <w:vanish/>
          <w:sz w:val="20"/>
          <w:szCs w:val="20"/>
        </w:rPr>
      </w:pPr>
    </w:p>
    <w:p w14:paraId="76771895" w14:textId="77777777" w:rsidR="00F527B1" w:rsidRPr="00CB00E4" w:rsidRDefault="00F527B1" w:rsidP="00F77A5D">
      <w:pPr>
        <w:pStyle w:val="paragrafesrasas2lygis"/>
        <w:spacing w:line="240" w:lineRule="auto"/>
        <w:rPr>
          <w:rFonts w:ascii="Verdana" w:hAnsi="Verdana" w:cstheme="minorHAnsi"/>
          <w:b/>
          <w:bCs/>
          <w:sz w:val="20"/>
          <w:szCs w:val="20"/>
        </w:rPr>
      </w:pPr>
    </w:p>
    <w:p w14:paraId="3946E33E" w14:textId="65B6C219" w:rsidR="00F527B1" w:rsidRPr="00CB00E4" w:rsidRDefault="00E85882" w:rsidP="003F5D40">
      <w:pPr>
        <w:pStyle w:val="Heading1"/>
        <w:spacing w:before="0" w:after="0" w:line="300" w:lineRule="auto"/>
        <w:ind w:left="357" w:firstLine="0"/>
        <w:rPr>
          <w:rFonts w:ascii="Verdana" w:hAnsi="Verdana" w:cstheme="minorHAnsi"/>
          <w:b/>
          <w:bCs/>
          <w:color w:val="auto"/>
          <w:sz w:val="20"/>
          <w:szCs w:val="20"/>
        </w:rPr>
      </w:pPr>
      <w:bookmarkStart w:id="14" w:name="_Toc137194952"/>
      <w:r w:rsidRPr="00CB00E4">
        <w:rPr>
          <w:rFonts w:ascii="Verdana" w:hAnsi="Verdana" w:cstheme="minorHAnsi"/>
          <w:b/>
          <w:bCs/>
          <w:color w:val="auto"/>
          <w:sz w:val="20"/>
          <w:szCs w:val="20"/>
        </w:rPr>
        <w:t>6</w:t>
      </w:r>
      <w:r w:rsidR="003F5D40" w:rsidRPr="00CB00E4">
        <w:rPr>
          <w:rFonts w:ascii="Verdana" w:hAnsi="Verdana" w:cstheme="minorHAnsi"/>
          <w:b/>
          <w:bCs/>
          <w:color w:val="auto"/>
          <w:sz w:val="20"/>
          <w:szCs w:val="20"/>
        </w:rPr>
        <w:t xml:space="preserve">. </w:t>
      </w:r>
      <w:r w:rsidR="00E62E95" w:rsidRPr="00CB00E4">
        <w:rPr>
          <w:rFonts w:ascii="Verdana" w:hAnsi="Verdana" w:cstheme="minorHAnsi"/>
          <w:b/>
          <w:bCs/>
          <w:color w:val="auto"/>
          <w:sz w:val="20"/>
          <w:szCs w:val="20"/>
        </w:rPr>
        <w:t>Pasiūlymo galiojimo užtikrinimas</w:t>
      </w:r>
      <w:bookmarkEnd w:id="14"/>
    </w:p>
    <w:p w14:paraId="7A210472" w14:textId="77777777" w:rsidR="003D73C2" w:rsidRPr="00CB00E4" w:rsidRDefault="003D73C2" w:rsidP="00C17335">
      <w:pPr>
        <w:ind w:firstLine="0"/>
        <w:rPr>
          <w:rFonts w:ascii="Verdana" w:hAnsi="Verdana" w:cs="Arial"/>
          <w:i/>
          <w:iCs/>
          <w:sz w:val="20"/>
          <w:szCs w:val="20"/>
        </w:rPr>
      </w:pPr>
    </w:p>
    <w:p w14:paraId="7203423F" w14:textId="40194AE5" w:rsidR="00F527B1" w:rsidRPr="00CB00E4" w:rsidRDefault="007F65C2" w:rsidP="00F77A5D">
      <w:pPr>
        <w:pStyle w:val="ListParagraph"/>
        <w:spacing w:line="240" w:lineRule="auto"/>
        <w:ind w:left="0" w:firstLine="567"/>
        <w:rPr>
          <w:rFonts w:ascii="Verdana" w:hAnsi="Verdana"/>
          <w:sz w:val="20"/>
          <w:szCs w:val="20"/>
        </w:rPr>
      </w:pPr>
      <w:r w:rsidRPr="00CB00E4">
        <w:rPr>
          <w:rFonts w:ascii="Verdana" w:hAnsi="Verdana" w:cstheme="minorHAnsi"/>
          <w:sz w:val="20"/>
          <w:szCs w:val="20"/>
        </w:rPr>
        <w:t>6</w:t>
      </w:r>
      <w:r w:rsidR="003F5D40" w:rsidRPr="00CB00E4">
        <w:rPr>
          <w:rFonts w:ascii="Verdana" w:hAnsi="Verdana" w:cstheme="minorHAnsi"/>
          <w:sz w:val="20"/>
          <w:szCs w:val="20"/>
        </w:rPr>
        <w:t xml:space="preserve">.1. </w:t>
      </w:r>
      <w:r w:rsidR="0AA88C09" w:rsidRPr="00CB00E4">
        <w:rPr>
          <w:rFonts w:ascii="Verdana" w:hAnsi="Verdana" w:cstheme="minorHAnsi"/>
          <w:sz w:val="20"/>
          <w:szCs w:val="20"/>
        </w:rPr>
        <w:t xml:space="preserve"> </w:t>
      </w:r>
      <w:r w:rsidR="00504AD9" w:rsidRPr="00CB00E4">
        <w:rPr>
          <w:rFonts w:ascii="Verdana" w:eastAsia="Calibri" w:hAnsi="Verdana"/>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B00E4" w:rsidRDefault="00F527B1" w:rsidP="00F77A5D">
      <w:pPr>
        <w:pStyle w:val="paragrafesrasas2lygis"/>
        <w:spacing w:line="240" w:lineRule="auto"/>
        <w:ind w:left="1059"/>
        <w:rPr>
          <w:rFonts w:ascii="Verdana" w:hAnsi="Verdana" w:cstheme="minorHAnsi"/>
          <w:b/>
          <w:bCs/>
          <w:sz w:val="20"/>
          <w:szCs w:val="20"/>
        </w:rPr>
      </w:pPr>
    </w:p>
    <w:p w14:paraId="5D02D1AD" w14:textId="08322900" w:rsidR="00831133" w:rsidRPr="00CB00E4" w:rsidRDefault="00B52705">
      <w:pPr>
        <w:pStyle w:val="Heading1"/>
        <w:numPr>
          <w:ilvl w:val="0"/>
          <w:numId w:val="6"/>
        </w:numPr>
        <w:spacing w:before="0" w:after="0" w:line="300" w:lineRule="auto"/>
        <w:ind w:left="425" w:firstLine="0"/>
        <w:rPr>
          <w:rFonts w:ascii="Verdana" w:hAnsi="Verdana" w:cs="Arial"/>
          <w:b/>
          <w:bCs/>
          <w:color w:val="auto"/>
          <w:sz w:val="20"/>
          <w:szCs w:val="20"/>
        </w:rPr>
      </w:pPr>
      <w:bookmarkStart w:id="15" w:name="_Toc15392775"/>
      <w:bookmarkStart w:id="16" w:name="_Toc137194953"/>
      <w:r w:rsidRPr="00CB00E4">
        <w:rPr>
          <w:rFonts w:ascii="Verdana" w:hAnsi="Verdana" w:cstheme="minorHAnsi"/>
          <w:b/>
          <w:bCs/>
          <w:color w:val="auto"/>
          <w:sz w:val="20"/>
          <w:szCs w:val="20"/>
        </w:rPr>
        <w:t>P</w:t>
      </w:r>
      <w:bookmarkEnd w:id="15"/>
      <w:r w:rsidR="00E62E95" w:rsidRPr="00CB00E4">
        <w:rPr>
          <w:rFonts w:ascii="Verdana" w:hAnsi="Verdana" w:cstheme="minorHAnsi"/>
          <w:b/>
          <w:bCs/>
          <w:color w:val="auto"/>
          <w:sz w:val="20"/>
          <w:szCs w:val="20"/>
        </w:rPr>
        <w:t xml:space="preserve">asiūlymų </w:t>
      </w:r>
      <w:r w:rsidR="00A84437" w:rsidRPr="00CB00E4">
        <w:rPr>
          <w:rFonts w:ascii="Verdana" w:hAnsi="Verdana" w:cstheme="minorHAnsi"/>
          <w:b/>
          <w:bCs/>
          <w:color w:val="auto"/>
          <w:sz w:val="20"/>
          <w:szCs w:val="20"/>
        </w:rPr>
        <w:t>vertinimas</w:t>
      </w:r>
      <w:bookmarkEnd w:id="16"/>
    </w:p>
    <w:p w14:paraId="0C1B0E3A" w14:textId="77777777" w:rsidR="00E85882" w:rsidRPr="00CB00E4" w:rsidRDefault="00E85882" w:rsidP="00F77A5D">
      <w:pPr>
        <w:spacing w:line="240" w:lineRule="auto"/>
        <w:ind w:firstLine="0"/>
        <w:rPr>
          <w:rFonts w:ascii="Verdana" w:hAnsi="Verdana" w:cstheme="minorHAnsi"/>
          <w:vanish/>
          <w:sz w:val="20"/>
          <w:szCs w:val="20"/>
        </w:rPr>
      </w:pPr>
    </w:p>
    <w:p w14:paraId="2DFF0A66" w14:textId="375B41F0" w:rsidR="00CD2CC2" w:rsidRPr="00CB00E4" w:rsidRDefault="005A4255" w:rsidP="00F77A5D">
      <w:pPr>
        <w:pStyle w:val="ListParagraph"/>
        <w:spacing w:line="240" w:lineRule="auto"/>
        <w:ind w:left="0" w:firstLine="709"/>
        <w:rPr>
          <w:rFonts w:ascii="Verdana" w:eastAsia="Calibri" w:hAnsi="Verdana" w:cstheme="minorHAnsi"/>
          <w:sz w:val="20"/>
          <w:szCs w:val="20"/>
        </w:rPr>
      </w:pPr>
      <w:r w:rsidRPr="00CB00E4">
        <w:rPr>
          <w:rFonts w:ascii="Verdana" w:eastAsia="Calibri" w:hAnsi="Verdana" w:cstheme="minorHAnsi"/>
          <w:sz w:val="20"/>
          <w:szCs w:val="20"/>
        </w:rPr>
        <w:t>7</w:t>
      </w:r>
      <w:r w:rsidR="0010148D" w:rsidRPr="00CB00E4">
        <w:rPr>
          <w:rFonts w:ascii="Verdana" w:eastAsia="Calibri" w:hAnsi="Verdana" w:cstheme="minorHAnsi"/>
          <w:sz w:val="20"/>
          <w:szCs w:val="20"/>
        </w:rPr>
        <w:t xml:space="preserve">.1. </w:t>
      </w:r>
      <w:r w:rsidR="00CD2CC2" w:rsidRPr="00CB00E4">
        <w:rPr>
          <w:rFonts w:ascii="Verdana" w:eastAsia="Calibri" w:hAnsi="Verdana" w:cstheme="minorHAnsi"/>
          <w:sz w:val="20"/>
          <w:szCs w:val="20"/>
        </w:rPr>
        <w:t xml:space="preserve"> </w:t>
      </w:r>
      <w:r w:rsidR="3CB1384C" w:rsidRPr="00CB00E4">
        <w:rPr>
          <w:rFonts w:ascii="Verdana" w:hAnsi="Verdana" w:cstheme="minorHAnsi"/>
          <w:sz w:val="20"/>
          <w:szCs w:val="20"/>
        </w:rPr>
        <w:t>P</w:t>
      </w:r>
      <w:r w:rsidR="000B220A" w:rsidRPr="00CB00E4">
        <w:rPr>
          <w:rFonts w:ascii="Verdana" w:hAnsi="Verdana" w:cstheme="minorHAnsi"/>
          <w:sz w:val="20"/>
          <w:szCs w:val="20"/>
        </w:rPr>
        <w:t>erkančioji organizacija</w:t>
      </w:r>
      <w:r w:rsidR="00831133" w:rsidRPr="00CB00E4">
        <w:rPr>
          <w:rFonts w:ascii="Verdana" w:eastAsia="Calibri" w:hAnsi="Verdana" w:cstheme="minorHAnsi"/>
          <w:sz w:val="20"/>
          <w:szCs w:val="20"/>
        </w:rPr>
        <w:t xml:space="preserve"> ekonomiškai naudingiausią </w:t>
      </w:r>
      <w:r w:rsidR="000B220A" w:rsidRPr="00CB00E4">
        <w:rPr>
          <w:rFonts w:ascii="Verdana" w:eastAsia="Calibri" w:hAnsi="Verdana" w:cstheme="minorHAnsi"/>
          <w:sz w:val="20"/>
          <w:szCs w:val="20"/>
        </w:rPr>
        <w:t>p</w:t>
      </w:r>
      <w:r w:rsidR="00831133" w:rsidRPr="00CB00E4">
        <w:rPr>
          <w:rFonts w:ascii="Verdana" w:eastAsia="Calibri" w:hAnsi="Verdana" w:cstheme="minorHAnsi"/>
          <w:sz w:val="20"/>
          <w:szCs w:val="20"/>
        </w:rPr>
        <w:t xml:space="preserve">asiūlymą išrenka pagal </w:t>
      </w:r>
      <w:r w:rsidR="000B220A" w:rsidRPr="00CB00E4">
        <w:rPr>
          <w:rFonts w:ascii="Verdana" w:eastAsia="Calibri" w:hAnsi="Verdana" w:cstheme="minorHAnsi"/>
          <w:sz w:val="20"/>
          <w:szCs w:val="20"/>
        </w:rPr>
        <w:t>tiekėjo p</w:t>
      </w:r>
      <w:r w:rsidR="00831133" w:rsidRPr="00CB00E4">
        <w:rPr>
          <w:rFonts w:ascii="Verdana" w:eastAsia="Calibri" w:hAnsi="Verdana" w:cstheme="minorHAnsi"/>
          <w:sz w:val="20"/>
          <w:szCs w:val="20"/>
        </w:rPr>
        <w:t>asiūlyme nurodytą kainą, kuri turi būti apskaičiuota ir nurodyta taip, kaip reikalaujama</w:t>
      </w:r>
      <w:r w:rsidR="00DE051B" w:rsidRPr="00CB00E4">
        <w:rPr>
          <w:rFonts w:ascii="Verdana" w:eastAsia="Calibri" w:hAnsi="Verdana" w:cstheme="minorHAnsi"/>
          <w:sz w:val="20"/>
          <w:szCs w:val="20"/>
        </w:rPr>
        <w:t xml:space="preserve"> </w:t>
      </w:r>
      <w:r w:rsidR="00023019" w:rsidRPr="00CB00E4">
        <w:rPr>
          <w:rFonts w:ascii="Verdana" w:eastAsia="Calibri" w:hAnsi="Verdana" w:cstheme="minorHAnsi"/>
          <w:sz w:val="20"/>
          <w:szCs w:val="20"/>
        </w:rPr>
        <w:t>specialiųjų p</w:t>
      </w:r>
      <w:r w:rsidR="00DE051B" w:rsidRPr="00CB00E4">
        <w:rPr>
          <w:rFonts w:ascii="Verdana" w:eastAsia="Calibri" w:hAnsi="Verdana" w:cstheme="minorHAnsi"/>
          <w:sz w:val="20"/>
          <w:szCs w:val="20"/>
        </w:rPr>
        <w:t xml:space="preserve">irkimo sąlygų priede </w:t>
      </w:r>
      <w:r w:rsidR="007C6202">
        <w:rPr>
          <w:rFonts w:ascii="Verdana" w:eastAsia="Calibri" w:hAnsi="Verdana" w:cstheme="minorHAnsi"/>
          <w:sz w:val="20"/>
          <w:szCs w:val="20"/>
        </w:rPr>
        <w:t>3</w:t>
      </w:r>
      <w:r w:rsidR="00831133" w:rsidRPr="00CB00E4">
        <w:rPr>
          <w:rFonts w:ascii="Verdana" w:eastAsia="Calibri" w:hAnsi="Verdana" w:cstheme="minorHAnsi"/>
          <w:sz w:val="20"/>
          <w:szCs w:val="20"/>
        </w:rPr>
        <w:t>.</w:t>
      </w:r>
    </w:p>
    <w:p w14:paraId="69CC295B" w14:textId="50B9F5D6" w:rsidR="009C5AA9" w:rsidRPr="00CB00E4" w:rsidRDefault="00660FD8" w:rsidP="00F77A5D">
      <w:pPr>
        <w:pStyle w:val="ListParagraph"/>
        <w:spacing w:line="240" w:lineRule="auto"/>
        <w:ind w:left="0"/>
        <w:rPr>
          <w:rFonts w:ascii="Verdana" w:hAnsi="Verdana" w:cstheme="minorHAnsi"/>
          <w:sz w:val="20"/>
          <w:szCs w:val="20"/>
        </w:rPr>
      </w:pPr>
      <w:r w:rsidRPr="00CB00E4">
        <w:rPr>
          <w:rFonts w:ascii="Verdana" w:hAnsi="Verdana" w:cstheme="minorHAnsi"/>
          <w:sz w:val="20"/>
          <w:szCs w:val="20"/>
        </w:rPr>
        <w:t>7</w:t>
      </w:r>
      <w:r w:rsidR="001404CC" w:rsidRPr="00CB00E4">
        <w:rPr>
          <w:rFonts w:ascii="Verdana" w:hAnsi="Verdana" w:cstheme="minorHAnsi"/>
          <w:sz w:val="20"/>
          <w:szCs w:val="20"/>
        </w:rPr>
        <w:t xml:space="preserve">.2. </w:t>
      </w:r>
      <w:r w:rsidR="00D734C6" w:rsidRPr="00CB00E4">
        <w:rPr>
          <w:rFonts w:ascii="Verdana" w:hAnsi="Verdana" w:cstheme="minorHAnsi"/>
          <w:sz w:val="20"/>
          <w:szCs w:val="20"/>
        </w:rPr>
        <w:t xml:space="preserve">Laimėjusiu </w:t>
      </w:r>
      <w:r w:rsidR="00996FBB" w:rsidRPr="00CB00E4">
        <w:rPr>
          <w:rFonts w:ascii="Verdana" w:hAnsi="Verdana" w:cstheme="minorHAnsi"/>
          <w:sz w:val="20"/>
          <w:szCs w:val="20"/>
        </w:rPr>
        <w:t>p</w:t>
      </w:r>
      <w:r w:rsidR="005D7D8C" w:rsidRPr="00CB00E4">
        <w:rPr>
          <w:rFonts w:ascii="Verdana" w:hAnsi="Verdana" w:cstheme="minorHAnsi"/>
          <w:sz w:val="20"/>
          <w:szCs w:val="20"/>
        </w:rPr>
        <w:t>asiūlymu</w:t>
      </w:r>
      <w:r w:rsidR="00D734C6" w:rsidRPr="00CB00E4">
        <w:rPr>
          <w:rFonts w:ascii="Verdana" w:hAnsi="Verdana" w:cstheme="minorHAnsi"/>
          <w:sz w:val="20"/>
          <w:szCs w:val="20"/>
        </w:rPr>
        <w:t xml:space="preserve"> galės būti pripažintas tik 1 (vienas) </w:t>
      </w:r>
      <w:r w:rsidR="005D7D8C" w:rsidRPr="00CB00E4">
        <w:rPr>
          <w:rFonts w:ascii="Verdana" w:hAnsi="Verdana" w:cstheme="minorHAnsi"/>
          <w:sz w:val="20"/>
          <w:szCs w:val="20"/>
        </w:rPr>
        <w:t xml:space="preserve">ekonomiškai naudingiausias </w:t>
      </w:r>
      <w:r w:rsidR="00A36CC9" w:rsidRPr="00CB00E4">
        <w:rPr>
          <w:rFonts w:ascii="Verdana" w:hAnsi="Verdana" w:cstheme="minorHAnsi"/>
          <w:sz w:val="20"/>
          <w:szCs w:val="20"/>
        </w:rPr>
        <w:t>p</w:t>
      </w:r>
      <w:r w:rsidR="005D7D8C" w:rsidRPr="00CB00E4">
        <w:rPr>
          <w:rFonts w:ascii="Verdana" w:hAnsi="Verdana" w:cstheme="minorHAnsi"/>
          <w:sz w:val="20"/>
          <w:szCs w:val="20"/>
        </w:rPr>
        <w:t>asiūlymas, esantis pasiūlymų eilės pirmojoje vietoje</w:t>
      </w:r>
      <w:r w:rsidR="00D734C6" w:rsidRPr="00CB00E4">
        <w:rPr>
          <w:rFonts w:ascii="Verdana" w:hAnsi="Verdana" w:cstheme="minorHAnsi"/>
          <w:sz w:val="20"/>
          <w:szCs w:val="20"/>
        </w:rPr>
        <w:t xml:space="preserve">. </w:t>
      </w:r>
    </w:p>
    <w:p w14:paraId="4CFAC41F" w14:textId="7983DD4B" w:rsidR="00D83C57" w:rsidRPr="00CB00E4" w:rsidRDefault="00027307" w:rsidP="004A0305">
      <w:pPr>
        <w:pStyle w:val="Heading1"/>
        <w:tabs>
          <w:tab w:val="left" w:pos="567"/>
        </w:tabs>
        <w:spacing w:line="20" w:lineRule="atLeast"/>
        <w:ind w:firstLine="0"/>
        <w:contextualSpacing/>
        <w:rPr>
          <w:rFonts w:ascii="Verdana" w:hAnsi="Verdana" w:cstheme="minorHAnsi"/>
          <w:color w:val="auto"/>
          <w:sz w:val="20"/>
          <w:szCs w:val="20"/>
        </w:rPr>
      </w:pPr>
      <w:bookmarkStart w:id="17" w:name="_Ref39425999"/>
      <w:bookmarkStart w:id="18" w:name="_Ref39426005"/>
      <w:bookmarkStart w:id="19" w:name="_Toc126333937"/>
      <w:bookmarkStart w:id="20" w:name="_Toc137194954"/>
      <w:r>
        <w:rPr>
          <w:rFonts w:ascii="Verdana" w:hAnsi="Verdana" w:cstheme="minorHAnsi"/>
          <w:color w:val="auto"/>
          <w:sz w:val="20"/>
          <w:szCs w:val="20"/>
        </w:rPr>
        <w:t xml:space="preserve">     </w:t>
      </w:r>
      <w:r w:rsidR="00D83C57" w:rsidRPr="00027307">
        <w:rPr>
          <w:rFonts w:ascii="Verdana" w:hAnsi="Verdana" w:cstheme="minorHAnsi"/>
          <w:b/>
          <w:bCs/>
          <w:color w:val="auto"/>
          <w:sz w:val="20"/>
          <w:szCs w:val="20"/>
        </w:rPr>
        <w:t>8.</w:t>
      </w:r>
      <w:r w:rsidR="00D83C57" w:rsidRPr="00CB00E4">
        <w:rPr>
          <w:rFonts w:ascii="Verdana" w:hAnsi="Verdana" w:cstheme="minorHAnsi"/>
          <w:b/>
          <w:bCs/>
          <w:color w:val="auto"/>
          <w:sz w:val="20"/>
          <w:szCs w:val="20"/>
        </w:rPr>
        <w:t xml:space="preserve"> Sutarties sudarymas</w:t>
      </w:r>
      <w:bookmarkEnd w:id="17"/>
      <w:bookmarkEnd w:id="18"/>
      <w:bookmarkEnd w:id="19"/>
      <w:bookmarkEnd w:id="20"/>
    </w:p>
    <w:p w14:paraId="4B42B3B3" w14:textId="00116B3B" w:rsidR="00D83C57" w:rsidRPr="00CB00E4" w:rsidRDefault="00D83C57" w:rsidP="000003B6">
      <w:pPr>
        <w:spacing w:line="240" w:lineRule="auto"/>
        <w:ind w:left="284" w:hanging="284"/>
        <w:rPr>
          <w:rFonts w:ascii="Verdana" w:hAnsi="Verdana" w:cstheme="minorHAnsi"/>
          <w:sz w:val="20"/>
          <w:szCs w:val="20"/>
        </w:rPr>
      </w:pPr>
    </w:p>
    <w:p w14:paraId="4006AD6A" w14:textId="373CA246" w:rsidR="00D83C57" w:rsidRPr="00CB00E4" w:rsidRDefault="000003B6" w:rsidP="006C7DED">
      <w:pPr>
        <w:pStyle w:val="ListParagraph"/>
        <w:spacing w:line="240" w:lineRule="auto"/>
        <w:ind w:left="0" w:firstLine="709"/>
        <w:rPr>
          <w:rFonts w:ascii="Verdana" w:hAnsi="Verdana" w:cstheme="minorHAnsi"/>
          <w:sz w:val="20"/>
          <w:szCs w:val="20"/>
        </w:rPr>
      </w:pPr>
      <w:r w:rsidRPr="00CB00E4">
        <w:rPr>
          <w:rFonts w:ascii="Verdana" w:hAnsi="Verdana"/>
          <w:sz w:val="20"/>
          <w:szCs w:val="20"/>
        </w:rPr>
        <w:t xml:space="preserve">8.1. </w:t>
      </w:r>
      <w:r w:rsidR="00D83C57" w:rsidRPr="00CB00E4">
        <w:rPr>
          <w:rFonts w:ascii="Verdana" w:hAnsi="Verdana"/>
          <w:sz w:val="20"/>
          <w:szCs w:val="20"/>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CB00E4">
        <w:rPr>
          <w:rFonts w:ascii="Verdana" w:hAnsi="Verdana"/>
          <w:sz w:val="20"/>
          <w:szCs w:val="20"/>
        </w:rPr>
        <w:t xml:space="preserve"> specialiųjų pirkimo sąlygų</w:t>
      </w:r>
      <w:r w:rsidR="00D83C57" w:rsidRPr="00CB00E4">
        <w:rPr>
          <w:rFonts w:ascii="Verdana" w:hAnsi="Verdana"/>
          <w:sz w:val="20"/>
          <w:szCs w:val="20"/>
        </w:rPr>
        <w:t xml:space="preserve"> </w:t>
      </w:r>
      <w:r w:rsidR="00F531FB" w:rsidRPr="00CB00E4">
        <w:rPr>
          <w:rFonts w:ascii="Verdana" w:hAnsi="Verdana" w:cstheme="minorHAnsi"/>
          <w:sz w:val="20"/>
          <w:szCs w:val="20"/>
        </w:rPr>
        <w:t>4</w:t>
      </w:r>
      <w:r w:rsidR="00F56579" w:rsidRPr="00CB00E4">
        <w:rPr>
          <w:rFonts w:ascii="Verdana" w:hAnsi="Verdana" w:cstheme="minorHAnsi"/>
          <w:sz w:val="20"/>
          <w:szCs w:val="20"/>
        </w:rPr>
        <w:t xml:space="preserve"> priede. </w:t>
      </w:r>
    </w:p>
    <w:p w14:paraId="633948E0" w14:textId="77777777" w:rsidR="00F531FB" w:rsidRDefault="00F531FB" w:rsidP="006C7DED">
      <w:pPr>
        <w:pStyle w:val="ListParagraph"/>
        <w:spacing w:line="240" w:lineRule="auto"/>
        <w:ind w:left="0" w:firstLine="709"/>
        <w:rPr>
          <w:rFonts w:ascii="Verdana" w:hAnsi="Verdana"/>
          <w:sz w:val="20"/>
          <w:szCs w:val="20"/>
        </w:rPr>
      </w:pPr>
    </w:p>
    <w:p w14:paraId="21C15C8D" w14:textId="77777777" w:rsidR="00CB00E4" w:rsidRDefault="00CB00E4" w:rsidP="006C7DED">
      <w:pPr>
        <w:pStyle w:val="ListParagraph"/>
        <w:spacing w:line="240" w:lineRule="auto"/>
        <w:ind w:left="0" w:firstLine="709"/>
        <w:rPr>
          <w:rFonts w:ascii="Verdana" w:hAnsi="Verdana"/>
          <w:sz w:val="20"/>
          <w:szCs w:val="20"/>
        </w:rPr>
      </w:pPr>
    </w:p>
    <w:p w14:paraId="3FE8E218" w14:textId="77777777" w:rsidR="00CB00E4" w:rsidRPr="00CB00E4" w:rsidRDefault="00CB00E4" w:rsidP="006C7DED">
      <w:pPr>
        <w:pStyle w:val="ListParagraph"/>
        <w:spacing w:line="240" w:lineRule="auto"/>
        <w:ind w:left="0" w:firstLine="709"/>
        <w:rPr>
          <w:rFonts w:ascii="Verdana" w:hAnsi="Verdana"/>
          <w:sz w:val="20"/>
          <w:szCs w:val="20"/>
        </w:rPr>
      </w:pPr>
    </w:p>
    <w:p w14:paraId="5B316373" w14:textId="5974697B" w:rsidR="000D5039" w:rsidRPr="00CB00E4" w:rsidRDefault="00D83C57" w:rsidP="00DA4A0C">
      <w:pPr>
        <w:pStyle w:val="Heading1"/>
        <w:spacing w:before="0" w:after="0" w:line="300" w:lineRule="auto"/>
        <w:ind w:firstLine="0"/>
        <w:rPr>
          <w:rFonts w:ascii="Verdana" w:hAnsi="Verdana" w:cstheme="minorHAnsi"/>
          <w:b/>
          <w:bCs/>
          <w:color w:val="auto"/>
          <w:sz w:val="20"/>
          <w:szCs w:val="20"/>
        </w:rPr>
      </w:pPr>
      <w:bookmarkStart w:id="21" w:name="_Toc137194955"/>
      <w:r w:rsidRPr="00CB00E4">
        <w:rPr>
          <w:rFonts w:ascii="Verdana" w:hAnsi="Verdana" w:cstheme="minorHAnsi"/>
          <w:b/>
          <w:bCs/>
          <w:color w:val="auto"/>
          <w:sz w:val="20"/>
          <w:szCs w:val="20"/>
        </w:rPr>
        <w:t xml:space="preserve">9. </w:t>
      </w:r>
      <w:r w:rsidR="00274B64" w:rsidRPr="00CB00E4">
        <w:rPr>
          <w:rFonts w:ascii="Verdana" w:hAnsi="Verdana" w:cstheme="minorHAnsi"/>
          <w:b/>
          <w:bCs/>
          <w:color w:val="auto"/>
          <w:sz w:val="20"/>
          <w:szCs w:val="20"/>
        </w:rPr>
        <w:t>K</w:t>
      </w:r>
      <w:r w:rsidR="00A84437" w:rsidRPr="00CB00E4">
        <w:rPr>
          <w:rFonts w:ascii="Verdana" w:hAnsi="Verdana" w:cstheme="minorHAnsi"/>
          <w:b/>
          <w:bCs/>
          <w:color w:val="auto"/>
          <w:sz w:val="20"/>
          <w:szCs w:val="20"/>
        </w:rPr>
        <w:t>itos sąlygos</w:t>
      </w:r>
      <w:bookmarkEnd w:id="21"/>
      <w:r w:rsidR="00A84437" w:rsidRPr="00CB00E4">
        <w:rPr>
          <w:rFonts w:ascii="Verdana" w:hAnsi="Verdana" w:cstheme="minorHAnsi"/>
          <w:b/>
          <w:bCs/>
          <w:color w:val="auto"/>
          <w:sz w:val="20"/>
          <w:szCs w:val="20"/>
        </w:rPr>
        <w:t xml:space="preserve"> </w:t>
      </w:r>
    </w:p>
    <w:p w14:paraId="229A419C" w14:textId="77777777" w:rsidR="0008378B" w:rsidRPr="00CB00E4" w:rsidRDefault="0008378B" w:rsidP="00E250DF">
      <w:pPr>
        <w:pStyle w:val="NoSpacing"/>
        <w:spacing w:line="300" w:lineRule="auto"/>
        <w:ind w:firstLine="0"/>
        <w:contextualSpacing/>
        <w:rPr>
          <w:rFonts w:ascii="Verdana" w:eastAsiaTheme="minorHAnsi" w:hAnsi="Verdana" w:cstheme="minorHAnsi"/>
          <w:sz w:val="20"/>
          <w:szCs w:val="20"/>
        </w:rPr>
      </w:pPr>
    </w:p>
    <w:p w14:paraId="0DBFD47C" w14:textId="2350E930" w:rsidR="00F531FB" w:rsidRPr="00CB00E4" w:rsidRDefault="00F531FB">
      <w:pPr>
        <w:pStyle w:val="ListParagraph"/>
        <w:numPr>
          <w:ilvl w:val="1"/>
          <w:numId w:val="9"/>
        </w:numPr>
        <w:shd w:val="clear" w:color="auto" w:fill="FFFFFF"/>
        <w:tabs>
          <w:tab w:val="left" w:pos="1134"/>
        </w:tabs>
        <w:spacing w:before="100" w:beforeAutospacing="1" w:after="160" w:afterAutospacing="1" w:line="240" w:lineRule="auto"/>
        <w:ind w:left="0" w:firstLine="709"/>
        <w:rPr>
          <w:rFonts w:ascii="Verdana" w:eastAsia="Times New Roman" w:hAnsi="Verdana" w:cs="Times New Roman"/>
          <w:sz w:val="20"/>
          <w:szCs w:val="20"/>
        </w:rPr>
      </w:pPr>
      <w:r w:rsidRPr="00CB00E4">
        <w:rPr>
          <w:rFonts w:ascii="Verdana" w:eastAsia="Times New Roman" w:hAnsi="Verdana" w:cs="Times New Roman"/>
          <w:sz w:val="20"/>
          <w:szCs w:val="20"/>
        </w:rPr>
        <w:lastRenderedPageBreak/>
        <w:t xml:space="preserve">Perkančioji organizacija pasilieka teisę vykdyti derybas dėl pasiūlymo kainos/įkainių sumažinimo, jei visų tiekėjų pasiūlymai viršija perkančiosios organizacijos prieš pirkimą suplanuotą biudžetą arba visų tiekėjų pasiūlymai viršija perkančiosios organizacijos maksimaliai priimtinus įkainius, tokiu atveju Tiekėjų atitinkančių pirkimo sąlygų 9.1.2. punktą bus prašoma derybų vykdymo metu pateikti pagerintą kainos/įkainio pasiūlymą (galutinį pasiūlymą). </w:t>
      </w:r>
    </w:p>
    <w:p w14:paraId="5CF22382" w14:textId="504911C2" w:rsidR="00F531FB" w:rsidRPr="00CB00E4" w:rsidRDefault="00F531FB">
      <w:pPr>
        <w:pStyle w:val="ListParagraph"/>
        <w:numPr>
          <w:ilvl w:val="2"/>
          <w:numId w:val="9"/>
        </w:numPr>
        <w:shd w:val="clear" w:color="auto" w:fill="FFFFFF"/>
        <w:tabs>
          <w:tab w:val="left" w:pos="1134"/>
        </w:tabs>
        <w:spacing w:before="100" w:beforeAutospacing="1" w:after="160" w:afterAutospacing="1" w:line="240" w:lineRule="auto"/>
        <w:ind w:left="0" w:firstLine="709"/>
        <w:rPr>
          <w:rFonts w:ascii="Verdana" w:eastAsia="Times New Roman" w:hAnsi="Verdana" w:cs="Times New Roman"/>
          <w:sz w:val="20"/>
          <w:szCs w:val="20"/>
        </w:rPr>
      </w:pPr>
      <w:r w:rsidRPr="00CB00E4">
        <w:rPr>
          <w:rFonts w:ascii="Verdana" w:eastAsia="Times New Roman" w:hAnsi="Verdana" w:cs="Times New Roman"/>
          <w:sz w:val="20"/>
          <w:szCs w:val="20"/>
        </w:rPr>
        <w:t>derybų objektas – pasiūlymo kaina/įkainis, kuri negalės būti didinama, o tik mažinama, t. y., Galutiniame pasiūlymuose nurodyta kaina negali būti didesnė nei suderėta ir užfiksuota derybų metu ar nurodyta Pirminiame pasiūlyme (jeigu derybų metu kaina nebuvo užfiksuota).</w:t>
      </w:r>
    </w:p>
    <w:p w14:paraId="75C39796" w14:textId="77784B6A" w:rsidR="00F531FB" w:rsidRPr="00CB00E4" w:rsidRDefault="00F531FB">
      <w:pPr>
        <w:pStyle w:val="ListParagraph"/>
        <w:numPr>
          <w:ilvl w:val="2"/>
          <w:numId w:val="9"/>
        </w:numPr>
        <w:shd w:val="clear" w:color="auto" w:fill="FFFFFF"/>
        <w:tabs>
          <w:tab w:val="left" w:pos="1134"/>
        </w:tabs>
        <w:spacing w:before="100" w:beforeAutospacing="1" w:after="160" w:afterAutospacing="1" w:line="240" w:lineRule="auto"/>
        <w:ind w:left="0" w:firstLine="709"/>
        <w:rPr>
          <w:rFonts w:ascii="Verdana" w:eastAsia="Times New Roman" w:hAnsi="Verdana" w:cs="Times New Roman"/>
          <w:sz w:val="20"/>
          <w:szCs w:val="20"/>
        </w:rPr>
      </w:pPr>
      <w:r w:rsidRPr="00CB00E4">
        <w:rPr>
          <w:rFonts w:ascii="Verdana" w:eastAsia="Times New Roman" w:hAnsi="Verdana" w:cs="Times New Roman"/>
          <w:sz w:val="20"/>
          <w:szCs w:val="20"/>
        </w:rPr>
        <w:t>į derybas bus kviečiami tik pirkimo objektą ir/ar sąlygas atitikę tiekėjai.</w:t>
      </w:r>
    </w:p>
    <w:p w14:paraId="6B9B444F" w14:textId="6F939E95" w:rsidR="00F531FB" w:rsidRPr="00CB00E4" w:rsidRDefault="00F531FB">
      <w:pPr>
        <w:pStyle w:val="ListParagraph"/>
        <w:numPr>
          <w:ilvl w:val="1"/>
          <w:numId w:val="9"/>
        </w:numPr>
        <w:shd w:val="clear" w:color="auto" w:fill="FFFFFF"/>
        <w:tabs>
          <w:tab w:val="left" w:pos="1134"/>
        </w:tabs>
        <w:spacing w:before="100" w:beforeAutospacing="1" w:after="160" w:afterAutospacing="1" w:line="240" w:lineRule="auto"/>
        <w:ind w:left="0" w:firstLine="709"/>
        <w:rPr>
          <w:rFonts w:ascii="Verdana" w:eastAsia="Times New Roman" w:hAnsi="Verdana" w:cs="Times New Roman"/>
          <w:sz w:val="20"/>
          <w:szCs w:val="20"/>
        </w:rPr>
      </w:pPr>
      <w:r w:rsidRPr="00CB00E4">
        <w:rPr>
          <w:rFonts w:ascii="Verdana" w:eastAsia="Times New Roman" w:hAnsi="Verdana" w:cs="Times New Roman"/>
          <w:sz w:val="20"/>
          <w:szCs w:val="20"/>
        </w:rPr>
        <w:t>derybų procedūra vykdoma susitikimų su tiekėjų atstovais būdu ir/ar elektroninėmis priemonėmis (telefonu, el. paštu, CVP IS susirašinėjimo priemonėmis ar pan.). Tikslus derybų būdas, tvarka, data ir laikas nurodomas kvietime į derybas.</w:t>
      </w:r>
    </w:p>
    <w:p w14:paraId="3E987D6A" w14:textId="77777777" w:rsidR="00F531FB" w:rsidRPr="00CB00E4" w:rsidRDefault="00F531FB">
      <w:pPr>
        <w:pStyle w:val="ListParagraph"/>
        <w:numPr>
          <w:ilvl w:val="1"/>
          <w:numId w:val="9"/>
        </w:numPr>
        <w:shd w:val="clear" w:color="auto" w:fill="FFFFFF"/>
        <w:tabs>
          <w:tab w:val="left" w:pos="1134"/>
        </w:tabs>
        <w:spacing w:before="100" w:beforeAutospacing="1" w:after="160" w:afterAutospacing="1" w:line="240" w:lineRule="auto"/>
        <w:ind w:left="0" w:firstLine="709"/>
        <w:rPr>
          <w:rFonts w:ascii="Verdana" w:eastAsia="Times New Roman" w:hAnsi="Verdana" w:cs="Times New Roman"/>
          <w:sz w:val="20"/>
          <w:szCs w:val="20"/>
        </w:rPr>
      </w:pPr>
      <w:r w:rsidRPr="00CB00E4">
        <w:rPr>
          <w:rFonts w:ascii="Verdana" w:eastAsia="Times New Roman" w:hAnsi="Verdana" w:cs="Times New Roman"/>
          <w:sz w:val="20"/>
          <w:szCs w:val="20"/>
        </w:rPr>
        <w:t>derybos organizuojamos siekiant geriausio pirkimo dokumentuose nurodytus perkančiosios organizacijos poreikius atitinkančio rezultato ir laikantis nurodytų sąlygų: derybose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neturi diskriminuoti vienų tiekėjų kitų naudai.</w:t>
      </w:r>
    </w:p>
    <w:p w14:paraId="7B1028F1" w14:textId="77777777" w:rsidR="00F531FB" w:rsidRPr="00CB00E4" w:rsidRDefault="00F531FB">
      <w:pPr>
        <w:pStyle w:val="ListParagraph"/>
        <w:numPr>
          <w:ilvl w:val="1"/>
          <w:numId w:val="9"/>
        </w:numPr>
        <w:shd w:val="clear" w:color="auto" w:fill="FFFFFF"/>
        <w:tabs>
          <w:tab w:val="left" w:pos="1134"/>
        </w:tabs>
        <w:spacing w:before="100" w:beforeAutospacing="1" w:after="160" w:afterAutospacing="1" w:line="240" w:lineRule="auto"/>
        <w:ind w:left="0" w:firstLine="709"/>
        <w:rPr>
          <w:rFonts w:ascii="Verdana" w:eastAsia="Times New Roman" w:hAnsi="Verdana" w:cs="Times New Roman"/>
          <w:sz w:val="20"/>
          <w:szCs w:val="20"/>
        </w:rPr>
      </w:pPr>
      <w:r w:rsidRPr="00CB00E4">
        <w:rPr>
          <w:rFonts w:ascii="Verdana" w:eastAsia="Times New Roman" w:hAnsi="Verdana" w:cs="Times New Roman"/>
          <w:sz w:val="20"/>
          <w:szCs w:val="20"/>
        </w:rPr>
        <w:t>dalyviams išsiunčiama informacija apie derybas ir kvietimas pateikti galutinį pasiūlymą nurodytomis priemonėmis. Tiekėjui nepateikus galutinio pasiūlymo, juo yra laikomas pirminis pateiktas pasiūlymas.</w:t>
      </w:r>
    </w:p>
    <w:p w14:paraId="35FF92CC" w14:textId="77777777" w:rsidR="00F531FB" w:rsidRDefault="00F531FB">
      <w:pPr>
        <w:pStyle w:val="ListParagraph"/>
        <w:numPr>
          <w:ilvl w:val="1"/>
          <w:numId w:val="9"/>
        </w:numPr>
        <w:shd w:val="clear" w:color="auto" w:fill="FFFFFF"/>
        <w:tabs>
          <w:tab w:val="left" w:pos="1134"/>
        </w:tabs>
        <w:spacing w:before="100" w:beforeAutospacing="1" w:after="160" w:afterAutospacing="1" w:line="240" w:lineRule="auto"/>
        <w:ind w:left="0" w:firstLine="709"/>
        <w:rPr>
          <w:rFonts w:ascii="Verdana" w:eastAsia="Times New Roman" w:hAnsi="Verdana" w:cs="Times New Roman"/>
          <w:sz w:val="20"/>
          <w:szCs w:val="20"/>
        </w:rPr>
      </w:pPr>
      <w:r w:rsidRPr="00CB00E4">
        <w:rPr>
          <w:rFonts w:ascii="Verdana" w:eastAsia="Times New Roman" w:hAnsi="Verdana" w:cs="Times New Roman"/>
          <w:sz w:val="20"/>
          <w:szCs w:val="20"/>
        </w:rPr>
        <w:t xml:space="preserve">Derybų vykdymo metu, Tiekėjas gali, bet neprivalo pateikti (CVP IS  - 2 pasiūlymo dėžutė) pagerintą pasiūlymą t.y. pasiūlymą sumažinta kaina. Nepateikus galutinio pasiūlymo, Tiekėjo pirminis pasiūlymas bus laikomas galutiniu. </w:t>
      </w:r>
    </w:p>
    <w:p w14:paraId="305F3EF6" w14:textId="77777777" w:rsidR="00BA5531" w:rsidRDefault="00BA5531" w:rsidP="00BA5531">
      <w:pPr>
        <w:pStyle w:val="ListParagraph"/>
        <w:shd w:val="clear" w:color="auto" w:fill="FFFFFF"/>
        <w:tabs>
          <w:tab w:val="left" w:pos="1134"/>
        </w:tabs>
        <w:spacing w:before="100" w:beforeAutospacing="1" w:after="160" w:afterAutospacing="1" w:line="240" w:lineRule="auto"/>
        <w:ind w:left="408" w:firstLine="0"/>
        <w:rPr>
          <w:rFonts w:ascii="Verdana" w:eastAsia="Times New Roman" w:hAnsi="Verdana" w:cs="Times New Roman"/>
          <w:sz w:val="20"/>
          <w:szCs w:val="20"/>
        </w:rPr>
      </w:pPr>
    </w:p>
    <w:p w14:paraId="37897C39" w14:textId="77777777" w:rsidR="00BA5531" w:rsidRDefault="00BA5531" w:rsidP="00BA5531">
      <w:pPr>
        <w:pStyle w:val="ListParagraph"/>
        <w:shd w:val="clear" w:color="auto" w:fill="FFFFFF"/>
        <w:tabs>
          <w:tab w:val="left" w:pos="1134"/>
        </w:tabs>
        <w:spacing w:before="100" w:beforeAutospacing="1" w:after="160" w:afterAutospacing="1" w:line="240" w:lineRule="auto"/>
        <w:ind w:left="408" w:firstLine="0"/>
        <w:rPr>
          <w:rFonts w:ascii="Verdana" w:eastAsia="Times New Roman" w:hAnsi="Verdana" w:cs="Times New Roman"/>
          <w:sz w:val="20"/>
          <w:szCs w:val="20"/>
        </w:rPr>
      </w:pPr>
    </w:p>
    <w:p w14:paraId="7E08FC59" w14:textId="4BDFF725" w:rsidR="00BA5531" w:rsidRPr="00227176" w:rsidRDefault="00BA5531" w:rsidP="00BA5531">
      <w:pPr>
        <w:pStyle w:val="ListParagraph"/>
        <w:shd w:val="clear" w:color="auto" w:fill="FFFFFF"/>
        <w:tabs>
          <w:tab w:val="left" w:pos="1134"/>
        </w:tabs>
        <w:spacing w:before="100" w:beforeAutospacing="1" w:after="160" w:afterAutospacing="1" w:line="240" w:lineRule="auto"/>
        <w:ind w:left="408" w:firstLine="0"/>
        <w:rPr>
          <w:rFonts w:ascii="Verdana" w:eastAsia="Times New Roman" w:hAnsi="Verdana" w:cs="Times New Roman"/>
          <w:b/>
          <w:bCs/>
          <w:sz w:val="20"/>
          <w:szCs w:val="20"/>
        </w:rPr>
      </w:pPr>
      <w:r w:rsidRPr="00227176">
        <w:rPr>
          <w:rFonts w:ascii="Verdana" w:eastAsia="Times New Roman" w:hAnsi="Verdana" w:cs="Times New Roman"/>
          <w:b/>
          <w:bCs/>
          <w:sz w:val="20"/>
          <w:szCs w:val="20"/>
        </w:rPr>
        <w:t xml:space="preserve">PRIEDAI: </w:t>
      </w:r>
    </w:p>
    <w:p w14:paraId="5FB64A50" w14:textId="4E4C0E21" w:rsidR="00BA5531" w:rsidRDefault="00BA5531" w:rsidP="00BA5531">
      <w:pPr>
        <w:pStyle w:val="ListParagraph"/>
        <w:shd w:val="clear" w:color="auto" w:fill="FFFFFF"/>
        <w:tabs>
          <w:tab w:val="left" w:pos="1134"/>
        </w:tabs>
        <w:spacing w:before="100" w:beforeAutospacing="1" w:after="160" w:afterAutospacing="1" w:line="240" w:lineRule="auto"/>
        <w:ind w:left="408" w:firstLine="0"/>
        <w:rPr>
          <w:rFonts w:ascii="Verdana" w:eastAsia="Times New Roman" w:hAnsi="Verdana" w:cs="Times New Roman"/>
          <w:sz w:val="20"/>
          <w:szCs w:val="20"/>
        </w:rPr>
      </w:pPr>
      <w:r>
        <w:rPr>
          <w:rFonts w:ascii="Verdana" w:eastAsia="Times New Roman" w:hAnsi="Verdana" w:cs="Times New Roman"/>
          <w:sz w:val="20"/>
          <w:szCs w:val="20"/>
        </w:rPr>
        <w:t>1 priedas – Techninė specifikacija;</w:t>
      </w:r>
    </w:p>
    <w:p w14:paraId="290E59F4" w14:textId="733CD726" w:rsidR="00BA5531" w:rsidRDefault="00BA5531" w:rsidP="00BA5531">
      <w:pPr>
        <w:pStyle w:val="ListParagraph"/>
        <w:shd w:val="clear" w:color="auto" w:fill="FFFFFF"/>
        <w:tabs>
          <w:tab w:val="left" w:pos="1134"/>
        </w:tabs>
        <w:spacing w:before="100" w:beforeAutospacing="1" w:after="160" w:afterAutospacing="1" w:line="240" w:lineRule="auto"/>
        <w:ind w:left="408" w:firstLine="0"/>
        <w:rPr>
          <w:rFonts w:ascii="Verdana" w:eastAsia="Times New Roman" w:hAnsi="Verdana" w:cs="Times New Roman"/>
          <w:sz w:val="20"/>
          <w:szCs w:val="20"/>
        </w:rPr>
      </w:pPr>
      <w:r>
        <w:rPr>
          <w:rFonts w:ascii="Verdana" w:eastAsia="Times New Roman" w:hAnsi="Verdana" w:cs="Times New Roman"/>
          <w:sz w:val="20"/>
          <w:szCs w:val="20"/>
        </w:rPr>
        <w:t xml:space="preserve">2 priedas – Pasiūlymo forma; </w:t>
      </w:r>
    </w:p>
    <w:p w14:paraId="0425AA1A" w14:textId="453F25A7" w:rsidR="00BA5531" w:rsidRDefault="00BA5531" w:rsidP="00BA5531">
      <w:pPr>
        <w:pStyle w:val="ListParagraph"/>
        <w:shd w:val="clear" w:color="auto" w:fill="FFFFFF"/>
        <w:tabs>
          <w:tab w:val="left" w:pos="1134"/>
        </w:tabs>
        <w:spacing w:before="100" w:beforeAutospacing="1" w:after="160" w:afterAutospacing="1" w:line="240" w:lineRule="auto"/>
        <w:ind w:left="408" w:firstLine="0"/>
        <w:rPr>
          <w:rFonts w:ascii="Verdana" w:eastAsia="Times New Roman" w:hAnsi="Verdana" w:cs="Times New Roman"/>
          <w:sz w:val="20"/>
          <w:szCs w:val="20"/>
        </w:rPr>
      </w:pPr>
      <w:r>
        <w:rPr>
          <w:rFonts w:ascii="Verdana" w:eastAsia="Times New Roman" w:hAnsi="Verdana" w:cs="Times New Roman"/>
          <w:sz w:val="20"/>
          <w:szCs w:val="20"/>
        </w:rPr>
        <w:t>3 priedas – Pasiūlymų vertinimo kriterijai;</w:t>
      </w:r>
    </w:p>
    <w:p w14:paraId="2F2D1838" w14:textId="45DEA55D" w:rsidR="00BA5531" w:rsidRPr="00BA5531" w:rsidRDefault="00BA5531" w:rsidP="00BA5531">
      <w:pPr>
        <w:pStyle w:val="ListParagraph"/>
        <w:shd w:val="clear" w:color="auto" w:fill="FFFFFF"/>
        <w:tabs>
          <w:tab w:val="left" w:pos="1134"/>
        </w:tabs>
        <w:spacing w:before="100" w:beforeAutospacing="1" w:after="160" w:afterAutospacing="1" w:line="240" w:lineRule="auto"/>
        <w:ind w:left="408" w:firstLine="0"/>
        <w:rPr>
          <w:rFonts w:ascii="Verdana" w:eastAsia="Times New Roman" w:hAnsi="Verdana" w:cs="Times New Roman"/>
          <w:sz w:val="20"/>
          <w:szCs w:val="20"/>
        </w:rPr>
      </w:pPr>
      <w:r>
        <w:rPr>
          <w:rFonts w:ascii="Verdana" w:eastAsia="Times New Roman" w:hAnsi="Verdana" w:cs="Times New Roman"/>
          <w:sz w:val="20"/>
          <w:szCs w:val="20"/>
        </w:rPr>
        <w:t>4 priedas – Su</w:t>
      </w:r>
      <w:r w:rsidRPr="00BA5531">
        <w:rPr>
          <w:rFonts w:ascii="Verdana" w:eastAsia="Times New Roman" w:hAnsi="Verdana" w:cs="Times New Roman"/>
          <w:sz w:val="20"/>
          <w:szCs w:val="20"/>
        </w:rPr>
        <w:t xml:space="preserve">tarties projektas; </w:t>
      </w:r>
    </w:p>
    <w:p w14:paraId="4AF4A44B" w14:textId="5E5742AB" w:rsidR="00BA5531" w:rsidRPr="00CB00E4" w:rsidRDefault="00BA5531" w:rsidP="00BA5531">
      <w:pPr>
        <w:pStyle w:val="ListParagraph"/>
        <w:shd w:val="clear" w:color="auto" w:fill="FFFFFF"/>
        <w:tabs>
          <w:tab w:val="left" w:pos="1134"/>
        </w:tabs>
        <w:spacing w:before="100" w:beforeAutospacing="1" w:after="160" w:afterAutospacing="1" w:line="240" w:lineRule="auto"/>
        <w:ind w:left="408" w:firstLine="0"/>
        <w:rPr>
          <w:rFonts w:ascii="Verdana" w:eastAsia="Times New Roman" w:hAnsi="Verdana" w:cs="Times New Roman"/>
          <w:sz w:val="20"/>
          <w:szCs w:val="20"/>
        </w:rPr>
      </w:pPr>
      <w:r>
        <w:rPr>
          <w:rFonts w:ascii="Verdana" w:eastAsia="Times New Roman" w:hAnsi="Verdana" w:cs="Times New Roman"/>
          <w:sz w:val="20"/>
          <w:szCs w:val="20"/>
        </w:rPr>
        <w:t>5 priedas – Terminai.</w:t>
      </w:r>
    </w:p>
    <w:bookmarkEnd w:id="5"/>
    <w:p w14:paraId="367E8661" w14:textId="11E4F61F" w:rsidR="009B4090" w:rsidRPr="00CB00E4" w:rsidRDefault="009B4090" w:rsidP="00F531FB">
      <w:pPr>
        <w:pStyle w:val="NoSpacing"/>
        <w:spacing w:line="276" w:lineRule="auto"/>
        <w:ind w:firstLine="0"/>
        <w:contextualSpacing/>
        <w:rPr>
          <w:rFonts w:ascii="Verdana" w:hAnsi="Verdana" w:cs="Arial"/>
          <w:sz w:val="20"/>
          <w:szCs w:val="20"/>
        </w:rPr>
      </w:pPr>
    </w:p>
    <w:sectPr w:rsidR="009B4090" w:rsidRPr="00CB00E4"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575F" w14:textId="77777777" w:rsidR="001F149A" w:rsidRDefault="001F149A" w:rsidP="00D05666">
      <w:r>
        <w:separator/>
      </w:r>
    </w:p>
  </w:endnote>
  <w:endnote w:type="continuationSeparator" w:id="0">
    <w:p w14:paraId="36EA0A3E" w14:textId="77777777" w:rsidR="001F149A" w:rsidRDefault="001F149A" w:rsidP="00D05666">
      <w:r>
        <w:continuationSeparator/>
      </w:r>
    </w:p>
  </w:endnote>
  <w:endnote w:type="continuationNotice" w:id="1">
    <w:p w14:paraId="14D8FB0B" w14:textId="77777777" w:rsidR="001F149A" w:rsidRDefault="001F14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8815" w14:textId="77777777" w:rsidR="001F149A" w:rsidRDefault="001F149A" w:rsidP="00D05666">
      <w:r>
        <w:separator/>
      </w:r>
    </w:p>
  </w:footnote>
  <w:footnote w:type="continuationSeparator" w:id="0">
    <w:p w14:paraId="21538906" w14:textId="77777777" w:rsidR="001F149A" w:rsidRDefault="001F149A" w:rsidP="00D05666">
      <w:r>
        <w:continuationSeparator/>
      </w:r>
    </w:p>
  </w:footnote>
  <w:footnote w:type="continuationNotice" w:id="1">
    <w:p w14:paraId="0453E481" w14:textId="77777777" w:rsidR="001F149A" w:rsidRDefault="001F14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2B58" w14:textId="77777777" w:rsidR="00027307" w:rsidRPr="00027307" w:rsidRDefault="00027307" w:rsidP="00027307">
    <w:pPr>
      <w:tabs>
        <w:tab w:val="left" w:pos="360"/>
        <w:tab w:val="center" w:pos="4513"/>
        <w:tab w:val="right" w:pos="9026"/>
      </w:tabs>
      <w:spacing w:line="240" w:lineRule="auto"/>
      <w:ind w:left="2835"/>
      <w:rPr>
        <w:rFonts w:ascii="Verdana" w:eastAsia="Calibri" w:hAnsi="Verdana" w:cs="Arial"/>
        <w:b/>
        <w:bCs/>
        <w:noProof/>
        <w:color w:val="212758"/>
        <w:sz w:val="22"/>
        <w:szCs w:val="22"/>
        <w:lang w:eastAsia="en-US"/>
      </w:rPr>
    </w:pPr>
    <w:bookmarkStart w:id="22" w:name="_Hlk137646551"/>
    <w:r w:rsidRPr="00027307">
      <w:rPr>
        <w:rFonts w:ascii="Verdana" w:eastAsia="Calibri" w:hAnsi="Verdana" w:cs="Arial"/>
        <w:b/>
        <w:bCs/>
        <w:noProof/>
        <w:color w:val="212758"/>
        <w:sz w:val="22"/>
        <w:szCs w:val="22"/>
        <w:lang w:eastAsia="en-US"/>
      </w:rPr>
      <w:t>VIEŠOJI ĮSTAIGA LIETUVOS NACIONALINIS</w:t>
    </w:r>
  </w:p>
  <w:p w14:paraId="6ECC82BE" w14:textId="77777777" w:rsidR="00027307" w:rsidRPr="00027307" w:rsidRDefault="00027307" w:rsidP="00027307">
    <w:pPr>
      <w:tabs>
        <w:tab w:val="left" w:pos="360"/>
        <w:tab w:val="center" w:pos="4513"/>
        <w:tab w:val="right" w:pos="9026"/>
      </w:tabs>
      <w:spacing w:line="240" w:lineRule="auto"/>
      <w:ind w:left="2835"/>
      <w:rPr>
        <w:rFonts w:ascii="Verdana" w:eastAsia="Calibri" w:hAnsi="Verdana" w:cs="Arial"/>
        <w:b/>
        <w:bCs/>
        <w:noProof/>
        <w:color w:val="212758"/>
        <w:sz w:val="22"/>
        <w:szCs w:val="22"/>
        <w:lang w:eastAsia="en-US"/>
      </w:rPr>
    </w:pPr>
    <w:r w:rsidRPr="00027307">
      <w:rPr>
        <w:rFonts w:ascii="Calibri" w:eastAsia="Calibri" w:hAnsi="Calibri" w:cs="Arial"/>
        <w:noProof/>
      </w:rPr>
      <w:drawing>
        <wp:anchor distT="0" distB="0" distL="114300" distR="114300" simplePos="0" relativeHeight="251659264" behindDoc="0" locked="0" layoutInCell="1" allowOverlap="1" wp14:anchorId="45034843" wp14:editId="29F8159F">
          <wp:simplePos x="0" y="0"/>
          <wp:positionH relativeFrom="column">
            <wp:posOffset>769620</wp:posOffset>
          </wp:positionH>
          <wp:positionV relativeFrom="page">
            <wp:posOffset>633095</wp:posOffset>
          </wp:positionV>
          <wp:extent cx="838200" cy="36830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68300"/>
                  </a:xfrm>
                  <a:prstGeom prst="rect">
                    <a:avLst/>
                  </a:prstGeom>
                  <a:noFill/>
                </pic:spPr>
              </pic:pic>
            </a:graphicData>
          </a:graphic>
          <wp14:sizeRelH relativeFrom="page">
            <wp14:pctWidth>0</wp14:pctWidth>
          </wp14:sizeRelH>
          <wp14:sizeRelV relativeFrom="page">
            <wp14:pctHeight>0</wp14:pctHeight>
          </wp14:sizeRelV>
        </wp:anchor>
      </w:drawing>
    </w:r>
    <w:r w:rsidRPr="00027307">
      <w:rPr>
        <w:rFonts w:ascii="Verdana" w:eastAsia="Calibri" w:hAnsi="Verdana" w:cs="Arial"/>
        <w:b/>
        <w:bCs/>
        <w:noProof/>
        <w:color w:val="212758"/>
        <w:sz w:val="22"/>
        <w:szCs w:val="22"/>
        <w:lang w:eastAsia="en-US"/>
      </w:rPr>
      <w:t>RADIJAS IR TELEVIZIJA</w:t>
    </w:r>
  </w:p>
  <w:p w14:paraId="36C0A092" w14:textId="77777777" w:rsidR="00027307" w:rsidRPr="00027307" w:rsidRDefault="00027307" w:rsidP="00027307">
    <w:pPr>
      <w:tabs>
        <w:tab w:val="left" w:pos="360"/>
        <w:tab w:val="center" w:pos="4513"/>
        <w:tab w:val="right" w:pos="9026"/>
      </w:tabs>
      <w:spacing w:line="240" w:lineRule="auto"/>
      <w:ind w:left="2835"/>
      <w:rPr>
        <w:rFonts w:ascii="Verdana" w:eastAsia="Calibri" w:hAnsi="Verdana" w:cs="Arial"/>
        <w:b/>
        <w:bCs/>
        <w:noProof/>
        <w:color w:val="212758"/>
        <w:sz w:val="22"/>
        <w:szCs w:val="22"/>
        <w:lang w:eastAsia="en-US"/>
      </w:rPr>
    </w:pPr>
  </w:p>
  <w:p w14:paraId="16DCCA19" w14:textId="77777777" w:rsidR="00027307" w:rsidRPr="00027307" w:rsidRDefault="00027307" w:rsidP="00027307">
    <w:pPr>
      <w:tabs>
        <w:tab w:val="center" w:pos="4513"/>
        <w:tab w:val="right" w:pos="9026"/>
      </w:tabs>
      <w:spacing w:line="240" w:lineRule="auto"/>
      <w:ind w:left="2835"/>
      <w:rPr>
        <w:rFonts w:ascii="Calibri" w:eastAsia="Calibri" w:hAnsi="Calibri" w:cs="Arial"/>
        <w:color w:val="212758"/>
        <w:sz w:val="14"/>
        <w:szCs w:val="14"/>
        <w:lang w:eastAsia="en-US"/>
      </w:rPr>
    </w:pPr>
    <w:r w:rsidRPr="00027307">
      <w:rPr>
        <w:rFonts w:ascii="Calibri" w:eastAsia="Calibri" w:hAnsi="Calibri" w:cs="Arial"/>
        <w:color w:val="212758"/>
        <w:sz w:val="14"/>
        <w:szCs w:val="14"/>
        <w:lang w:eastAsia="en-US"/>
      </w:rPr>
      <w:t>Viešoji įstaiga, S. Konarskio g. 49, LT-03123, Vilnius,</w:t>
    </w:r>
  </w:p>
  <w:p w14:paraId="2F41D861" w14:textId="77777777" w:rsidR="00027307" w:rsidRPr="00027307" w:rsidRDefault="00027307" w:rsidP="00027307">
    <w:pPr>
      <w:tabs>
        <w:tab w:val="center" w:pos="4513"/>
        <w:tab w:val="right" w:pos="9026"/>
      </w:tabs>
      <w:spacing w:line="240" w:lineRule="auto"/>
      <w:ind w:left="2835"/>
      <w:rPr>
        <w:rFonts w:ascii="Calibri" w:eastAsia="Calibri" w:hAnsi="Calibri" w:cs="Arial"/>
        <w:color w:val="212758"/>
        <w:sz w:val="14"/>
        <w:szCs w:val="14"/>
        <w:lang w:val="en-US" w:eastAsia="en-US"/>
      </w:rPr>
    </w:pPr>
    <w:r w:rsidRPr="00027307">
      <w:rPr>
        <w:rFonts w:ascii="Calibri" w:eastAsia="Calibri" w:hAnsi="Calibri" w:cs="Arial"/>
        <w:color w:val="212758"/>
        <w:sz w:val="14"/>
        <w:szCs w:val="14"/>
        <w:lang w:eastAsia="en-US"/>
      </w:rPr>
      <w:t xml:space="preserve">Tel. (8 5) 236 3000, el. p. </w:t>
    </w:r>
    <w:hyperlink r:id="rId2" w:history="1">
      <w:r w:rsidRPr="00027307">
        <w:rPr>
          <w:rFonts w:ascii="Calibri" w:eastAsia="Calibri" w:hAnsi="Calibri" w:cs="Arial"/>
          <w:color w:val="212758"/>
          <w:sz w:val="14"/>
          <w:szCs w:val="14"/>
          <w:u w:val="single"/>
          <w:lang w:eastAsia="en-US"/>
        </w:rPr>
        <w:t>lrt</w:t>
      </w:r>
      <w:r w:rsidRPr="00027307">
        <w:rPr>
          <w:rFonts w:ascii="Calibri" w:eastAsia="Calibri" w:hAnsi="Calibri" w:cs="Arial"/>
          <w:color w:val="212758"/>
          <w:sz w:val="14"/>
          <w:szCs w:val="14"/>
          <w:u w:val="single"/>
          <w:lang w:val="en-US" w:eastAsia="en-US"/>
        </w:rPr>
        <w:t>@lrt.lt</w:t>
      </w:r>
    </w:hyperlink>
  </w:p>
  <w:p w14:paraId="0C16DD07" w14:textId="77777777" w:rsidR="00027307" w:rsidRPr="00027307" w:rsidRDefault="00027307" w:rsidP="00027307">
    <w:pPr>
      <w:tabs>
        <w:tab w:val="center" w:pos="4513"/>
        <w:tab w:val="right" w:pos="9026"/>
      </w:tabs>
      <w:spacing w:line="240" w:lineRule="auto"/>
      <w:ind w:left="2835"/>
      <w:rPr>
        <w:rFonts w:ascii="Calibri" w:eastAsia="Calibri" w:hAnsi="Calibri" w:cs="Arial"/>
        <w:color w:val="212758"/>
        <w:sz w:val="14"/>
        <w:szCs w:val="14"/>
        <w:lang w:eastAsia="en-US"/>
      </w:rPr>
    </w:pPr>
    <w:r w:rsidRPr="00027307">
      <w:rPr>
        <w:rFonts w:ascii="Calibri" w:eastAsia="Calibri" w:hAnsi="Calibri" w:cs="Arial"/>
        <w:color w:val="212758"/>
        <w:sz w:val="14"/>
        <w:szCs w:val="14"/>
        <w:lang w:val="en-US" w:eastAsia="en-US"/>
      </w:rPr>
      <w:t>Duomenys kaupiami ir saugomi Juridini</w:t>
    </w:r>
    <w:r w:rsidRPr="00027307">
      <w:rPr>
        <w:rFonts w:ascii="Calibri" w:eastAsia="Calibri" w:hAnsi="Calibri" w:cs="Arial"/>
        <w:color w:val="212758"/>
        <w:sz w:val="14"/>
        <w:szCs w:val="14"/>
        <w:lang w:eastAsia="en-US"/>
      </w:rPr>
      <w:t>ų asmenų registre,</w:t>
    </w:r>
  </w:p>
  <w:p w14:paraId="642A1C93" w14:textId="77777777" w:rsidR="00027307" w:rsidRPr="00027307" w:rsidRDefault="00027307" w:rsidP="00027307">
    <w:pPr>
      <w:tabs>
        <w:tab w:val="center" w:pos="4513"/>
        <w:tab w:val="right" w:pos="9026"/>
      </w:tabs>
      <w:spacing w:line="240" w:lineRule="auto"/>
      <w:ind w:left="2835"/>
      <w:rPr>
        <w:rFonts w:ascii="Calibri" w:eastAsia="Calibri" w:hAnsi="Calibri" w:cs="Arial"/>
      </w:rPr>
    </w:pPr>
    <w:r w:rsidRPr="00027307">
      <w:rPr>
        <w:rFonts w:ascii="Calibri" w:eastAsia="Calibri" w:hAnsi="Calibri" w:cs="Arial"/>
        <w:color w:val="212758"/>
        <w:sz w:val="14"/>
        <w:szCs w:val="14"/>
        <w:lang w:eastAsia="en-US"/>
      </w:rPr>
      <w:t>Kodas 124241078, PVM mok. kodas LT242410716</w:t>
    </w:r>
    <w:bookmarkEnd w:id="22"/>
  </w:p>
  <w:p w14:paraId="3199548F" w14:textId="07CBDD99" w:rsidR="00027307" w:rsidRPr="00027307" w:rsidRDefault="00027307" w:rsidP="00027307">
    <w:pPr>
      <w:tabs>
        <w:tab w:val="center" w:pos="4513"/>
        <w:tab w:val="right" w:pos="9026"/>
      </w:tabs>
      <w:rPr>
        <w:rFonts w:ascii="Calibri" w:eastAsia="Calibri" w:hAnsi="Calibri" w:cs="Arial"/>
      </w:rPr>
    </w:pPr>
  </w:p>
  <w:p w14:paraId="5A459BF2" w14:textId="77777777" w:rsidR="00027307" w:rsidRDefault="00027307">
    <w:pPr>
      <w:pStyle w:val="Header"/>
    </w:pPr>
  </w:p>
  <w:p w14:paraId="2FBA12F4" w14:textId="624DB5D5"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6A680A"/>
    <w:multiLevelType w:val="multilevel"/>
    <w:tmpl w:val="8820C1DE"/>
    <w:lvl w:ilvl="0">
      <w:start w:val="5"/>
      <w:numFmt w:val="decimal"/>
      <w:lvlText w:val="%1."/>
      <w:lvlJc w:val="left"/>
      <w:pPr>
        <w:ind w:left="408" w:hanging="408"/>
      </w:pPr>
      <w:rPr>
        <w:rFonts w:hint="default"/>
        <w:i w:val="0"/>
        <w:color w:val="C00000"/>
      </w:rPr>
    </w:lvl>
    <w:lvl w:ilvl="1">
      <w:start w:val="6"/>
      <w:numFmt w:val="decimal"/>
      <w:lvlText w:val="%1.%2."/>
      <w:lvlJc w:val="left"/>
      <w:pPr>
        <w:ind w:left="1287" w:hanging="72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781" w:hanging="1080"/>
      </w:pPr>
      <w:rPr>
        <w:rFonts w:hint="default"/>
        <w:i w:val="0"/>
        <w:color w:val="C00000"/>
      </w:rPr>
    </w:lvl>
    <w:lvl w:ilvl="4">
      <w:start w:val="1"/>
      <w:numFmt w:val="decimal"/>
      <w:lvlText w:val="%1.%2.%3.%4.%5."/>
      <w:lvlJc w:val="left"/>
      <w:pPr>
        <w:ind w:left="3708" w:hanging="1440"/>
      </w:pPr>
      <w:rPr>
        <w:rFonts w:hint="default"/>
        <w:i w:val="0"/>
        <w:color w:val="C00000"/>
      </w:rPr>
    </w:lvl>
    <w:lvl w:ilvl="5">
      <w:start w:val="1"/>
      <w:numFmt w:val="decimal"/>
      <w:lvlText w:val="%1.%2.%3.%4.%5.%6."/>
      <w:lvlJc w:val="left"/>
      <w:pPr>
        <w:ind w:left="4275" w:hanging="1440"/>
      </w:pPr>
      <w:rPr>
        <w:rFonts w:hint="default"/>
        <w:i w:val="0"/>
        <w:color w:val="C00000"/>
      </w:rPr>
    </w:lvl>
    <w:lvl w:ilvl="6">
      <w:start w:val="1"/>
      <w:numFmt w:val="decimal"/>
      <w:lvlText w:val="%1.%2.%3.%4.%5.%6.%7."/>
      <w:lvlJc w:val="left"/>
      <w:pPr>
        <w:ind w:left="5202" w:hanging="1800"/>
      </w:pPr>
      <w:rPr>
        <w:rFonts w:hint="default"/>
        <w:i w:val="0"/>
        <w:color w:val="C00000"/>
      </w:rPr>
    </w:lvl>
    <w:lvl w:ilvl="7">
      <w:start w:val="1"/>
      <w:numFmt w:val="decimal"/>
      <w:lvlText w:val="%1.%2.%3.%4.%5.%6.%7.%8."/>
      <w:lvlJc w:val="left"/>
      <w:pPr>
        <w:ind w:left="6129" w:hanging="2160"/>
      </w:pPr>
      <w:rPr>
        <w:rFonts w:hint="default"/>
        <w:i w:val="0"/>
        <w:color w:val="C00000"/>
      </w:rPr>
    </w:lvl>
    <w:lvl w:ilvl="8">
      <w:start w:val="1"/>
      <w:numFmt w:val="decimal"/>
      <w:lvlText w:val="%1.%2.%3.%4.%5.%6.%7.%8.%9."/>
      <w:lvlJc w:val="left"/>
      <w:pPr>
        <w:ind w:left="6696" w:hanging="2160"/>
      </w:pPr>
      <w:rPr>
        <w:rFonts w:hint="default"/>
        <w:i w:val="0"/>
        <w:color w:val="C0000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52C4816"/>
    <w:multiLevelType w:val="multilevel"/>
    <w:tmpl w:val="555E8224"/>
    <w:lvl w:ilvl="0">
      <w:start w:val="5"/>
      <w:numFmt w:val="decimal"/>
      <w:lvlText w:val="%1."/>
      <w:lvlJc w:val="left"/>
      <w:pPr>
        <w:ind w:left="612" w:hanging="612"/>
      </w:pPr>
      <w:rPr>
        <w:rFonts w:cstheme="minorBidi" w:hint="default"/>
        <w:color w:val="auto"/>
        <w:u w:val="none"/>
      </w:rPr>
    </w:lvl>
    <w:lvl w:ilvl="1">
      <w:start w:val="3"/>
      <w:numFmt w:val="decimal"/>
      <w:lvlText w:val="%1.%2."/>
      <w:lvlJc w:val="left"/>
      <w:pPr>
        <w:ind w:left="720" w:hanging="720"/>
      </w:pPr>
      <w:rPr>
        <w:rFonts w:cstheme="minorBidi" w:hint="default"/>
        <w:color w:val="auto"/>
        <w:u w:val="none"/>
      </w:rPr>
    </w:lvl>
    <w:lvl w:ilvl="2">
      <w:start w:val="1"/>
      <w:numFmt w:val="decimal"/>
      <w:lvlText w:val="%1.%2.%3."/>
      <w:lvlJc w:val="left"/>
      <w:pPr>
        <w:ind w:left="720" w:hanging="720"/>
      </w:pPr>
      <w:rPr>
        <w:rFonts w:cstheme="minorBidi" w:hint="default"/>
        <w:color w:val="auto"/>
        <w:u w:val="none"/>
      </w:rPr>
    </w:lvl>
    <w:lvl w:ilvl="3">
      <w:start w:val="1"/>
      <w:numFmt w:val="decimal"/>
      <w:lvlText w:val="%1.%2.%3.%4."/>
      <w:lvlJc w:val="left"/>
      <w:pPr>
        <w:ind w:left="1080" w:hanging="1080"/>
      </w:pPr>
      <w:rPr>
        <w:rFonts w:cstheme="minorBidi" w:hint="default"/>
        <w:color w:val="auto"/>
        <w:u w:val="none"/>
      </w:rPr>
    </w:lvl>
    <w:lvl w:ilvl="4">
      <w:start w:val="1"/>
      <w:numFmt w:val="decimal"/>
      <w:lvlText w:val="%1.%2.%3.%4.%5."/>
      <w:lvlJc w:val="left"/>
      <w:pPr>
        <w:ind w:left="1440" w:hanging="1440"/>
      </w:pPr>
      <w:rPr>
        <w:rFonts w:cstheme="minorBidi" w:hint="default"/>
        <w:color w:val="auto"/>
        <w:u w:val="none"/>
      </w:rPr>
    </w:lvl>
    <w:lvl w:ilvl="5">
      <w:start w:val="1"/>
      <w:numFmt w:val="decimal"/>
      <w:lvlText w:val="%1.%2.%3.%4.%5.%6."/>
      <w:lvlJc w:val="left"/>
      <w:pPr>
        <w:ind w:left="1440" w:hanging="1440"/>
      </w:pPr>
      <w:rPr>
        <w:rFonts w:cstheme="minorBidi" w:hint="default"/>
        <w:color w:val="auto"/>
        <w:u w:val="none"/>
      </w:rPr>
    </w:lvl>
    <w:lvl w:ilvl="6">
      <w:start w:val="1"/>
      <w:numFmt w:val="decimal"/>
      <w:lvlText w:val="%1.%2.%3.%4.%5.%6.%7."/>
      <w:lvlJc w:val="left"/>
      <w:pPr>
        <w:ind w:left="1800" w:hanging="1800"/>
      </w:pPr>
      <w:rPr>
        <w:rFonts w:cstheme="minorBidi" w:hint="default"/>
        <w:color w:val="auto"/>
        <w:u w:val="none"/>
      </w:rPr>
    </w:lvl>
    <w:lvl w:ilvl="7">
      <w:start w:val="1"/>
      <w:numFmt w:val="decimal"/>
      <w:lvlText w:val="%1.%2.%3.%4.%5.%6.%7.%8."/>
      <w:lvlJc w:val="left"/>
      <w:pPr>
        <w:ind w:left="2160" w:hanging="2160"/>
      </w:pPr>
      <w:rPr>
        <w:rFonts w:cstheme="minorBidi" w:hint="default"/>
        <w:color w:val="auto"/>
        <w:u w:val="none"/>
      </w:rPr>
    </w:lvl>
    <w:lvl w:ilvl="8">
      <w:start w:val="1"/>
      <w:numFmt w:val="decimal"/>
      <w:lvlText w:val="%1.%2.%3.%4.%5.%6.%7.%8.%9."/>
      <w:lvlJc w:val="left"/>
      <w:pPr>
        <w:ind w:left="2160" w:hanging="2160"/>
      </w:pPr>
      <w:rPr>
        <w:rFonts w:cstheme="minorBidi" w:hint="default"/>
        <w:color w:val="auto"/>
        <w:u w:val="none"/>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9FB1CAD"/>
    <w:multiLevelType w:val="multilevel"/>
    <w:tmpl w:val="9308FFF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20A3259"/>
    <w:multiLevelType w:val="multilevel"/>
    <w:tmpl w:val="FBD6F89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Verdana" w:hAnsi="Verdana"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6"/>
  </w:num>
  <w:num w:numId="4" w16cid:durableId="219707255">
    <w:abstractNumId w:val="12"/>
  </w:num>
  <w:num w:numId="5" w16cid:durableId="1652252092">
    <w:abstractNumId w:val="3"/>
  </w:num>
  <w:num w:numId="6" w16cid:durableId="963148996">
    <w:abstractNumId w:val="0"/>
  </w:num>
  <w:num w:numId="7" w16cid:durableId="817724215">
    <w:abstractNumId w:val="7"/>
  </w:num>
  <w:num w:numId="8" w16cid:durableId="1476410157">
    <w:abstractNumId w:val="11"/>
  </w:num>
  <w:num w:numId="9" w16cid:durableId="1233929650">
    <w:abstractNumId w:val="10"/>
  </w:num>
  <w:num w:numId="10" w16cid:durableId="503738977">
    <w:abstractNumId w:val="5"/>
  </w:num>
  <w:num w:numId="11" w16cid:durableId="1927765243">
    <w:abstractNumId w:val="4"/>
  </w:num>
  <w:num w:numId="12" w16cid:durableId="2016686039">
    <w:abstractNumId w:val="2"/>
  </w:num>
  <w:num w:numId="13" w16cid:durableId="48401320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6F8"/>
    <w:rsid w:val="00026D16"/>
    <w:rsid w:val="0002730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38"/>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D22"/>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C5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35A"/>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21C"/>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CA"/>
    <w:rsid w:val="00174EE0"/>
    <w:rsid w:val="0017533E"/>
    <w:rsid w:val="0017542F"/>
    <w:rsid w:val="00175C5F"/>
    <w:rsid w:val="00176721"/>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48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87"/>
    <w:rsid w:val="001D7492"/>
    <w:rsid w:val="001E0107"/>
    <w:rsid w:val="001E03FB"/>
    <w:rsid w:val="001E250F"/>
    <w:rsid w:val="001E2BC5"/>
    <w:rsid w:val="001E2D34"/>
    <w:rsid w:val="001E4D4B"/>
    <w:rsid w:val="001E52C0"/>
    <w:rsid w:val="001E695A"/>
    <w:rsid w:val="001E763B"/>
    <w:rsid w:val="001E76C7"/>
    <w:rsid w:val="001E7E24"/>
    <w:rsid w:val="001F04C1"/>
    <w:rsid w:val="001F149A"/>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76"/>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92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129"/>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11D"/>
    <w:rsid w:val="003300F2"/>
    <w:rsid w:val="00331673"/>
    <w:rsid w:val="00331ED1"/>
    <w:rsid w:val="003321B2"/>
    <w:rsid w:val="0033276B"/>
    <w:rsid w:val="003328D9"/>
    <w:rsid w:val="00333BFA"/>
    <w:rsid w:val="00334EB8"/>
    <w:rsid w:val="0033575F"/>
    <w:rsid w:val="00335A01"/>
    <w:rsid w:val="00335DA5"/>
    <w:rsid w:val="00336B1D"/>
    <w:rsid w:val="0034044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81F"/>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EE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46D"/>
    <w:rsid w:val="00401CAD"/>
    <w:rsid w:val="00403C4D"/>
    <w:rsid w:val="00403F90"/>
    <w:rsid w:val="00404031"/>
    <w:rsid w:val="00404533"/>
    <w:rsid w:val="0040472C"/>
    <w:rsid w:val="004047D7"/>
    <w:rsid w:val="00405855"/>
    <w:rsid w:val="00405B76"/>
    <w:rsid w:val="00405D65"/>
    <w:rsid w:val="0040657F"/>
    <w:rsid w:val="00407820"/>
    <w:rsid w:val="00407939"/>
    <w:rsid w:val="00407F71"/>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59A"/>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46"/>
    <w:rsid w:val="004A7F0E"/>
    <w:rsid w:val="004B01D9"/>
    <w:rsid w:val="004B0E0C"/>
    <w:rsid w:val="004B1C98"/>
    <w:rsid w:val="004B20BE"/>
    <w:rsid w:val="004B219C"/>
    <w:rsid w:val="004B229B"/>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91"/>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3C99"/>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0EA"/>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296"/>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2B1"/>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97"/>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BDE"/>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957"/>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98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300"/>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9F"/>
    <w:rsid w:val="00797526"/>
    <w:rsid w:val="007976F5"/>
    <w:rsid w:val="007A059A"/>
    <w:rsid w:val="007A0981"/>
    <w:rsid w:val="007A0F1C"/>
    <w:rsid w:val="007A130B"/>
    <w:rsid w:val="007A3C0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20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8E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151"/>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6EE"/>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AD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1AB"/>
    <w:rsid w:val="00A6728D"/>
    <w:rsid w:val="00A678F2"/>
    <w:rsid w:val="00A71150"/>
    <w:rsid w:val="00A71BA0"/>
    <w:rsid w:val="00A728AD"/>
    <w:rsid w:val="00A73BF7"/>
    <w:rsid w:val="00A744AD"/>
    <w:rsid w:val="00A747AC"/>
    <w:rsid w:val="00A74B22"/>
    <w:rsid w:val="00A75E04"/>
    <w:rsid w:val="00A761F6"/>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BE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C3C"/>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B6E"/>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F57"/>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FDE"/>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1"/>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0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BA9"/>
    <w:rsid w:val="00C04FFE"/>
    <w:rsid w:val="00C06A41"/>
    <w:rsid w:val="00C06CA3"/>
    <w:rsid w:val="00C075EF"/>
    <w:rsid w:val="00C07985"/>
    <w:rsid w:val="00C07B07"/>
    <w:rsid w:val="00C07FA5"/>
    <w:rsid w:val="00C11182"/>
    <w:rsid w:val="00C11375"/>
    <w:rsid w:val="00C114E1"/>
    <w:rsid w:val="00C11848"/>
    <w:rsid w:val="00C11B4C"/>
    <w:rsid w:val="00C11DD1"/>
    <w:rsid w:val="00C122CF"/>
    <w:rsid w:val="00C1268D"/>
    <w:rsid w:val="00C13065"/>
    <w:rsid w:val="00C137BA"/>
    <w:rsid w:val="00C13AA7"/>
    <w:rsid w:val="00C13D69"/>
    <w:rsid w:val="00C1441F"/>
    <w:rsid w:val="00C1458E"/>
    <w:rsid w:val="00C145B6"/>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0E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72"/>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D7B"/>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EDD"/>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4D62"/>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7A0"/>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F44"/>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7FC"/>
    <w:rsid w:val="00EF7124"/>
    <w:rsid w:val="00EF7384"/>
    <w:rsid w:val="00F00EAA"/>
    <w:rsid w:val="00F01880"/>
    <w:rsid w:val="00F01B51"/>
    <w:rsid w:val="00F01DAE"/>
    <w:rsid w:val="00F02806"/>
    <w:rsid w:val="00F02C2E"/>
    <w:rsid w:val="00F03F27"/>
    <w:rsid w:val="00F04750"/>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B0F"/>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FB"/>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546"/>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8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B669AE8-EBF9-462E-B5DF-0EC5BD92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38833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9427447">
      <w:bodyDiv w:val="1"/>
      <w:marLeft w:val="0"/>
      <w:marRight w:val="0"/>
      <w:marTop w:val="0"/>
      <w:marBottom w:val="0"/>
      <w:divBdr>
        <w:top w:val="none" w:sz="0" w:space="0" w:color="auto"/>
        <w:left w:val="none" w:sz="0" w:space="0" w:color="auto"/>
        <w:bottom w:val="none" w:sz="0" w:space="0" w:color="auto"/>
        <w:right w:val="none" w:sz="0" w:space="0" w:color="auto"/>
      </w:divBdr>
    </w:div>
    <w:div w:id="45012581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ata.vainauskaite@lr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6E89"/>
    <w:rsid w:val="000E3D5E"/>
    <w:rsid w:val="000E62D1"/>
    <w:rsid w:val="001251FC"/>
    <w:rsid w:val="00127A9E"/>
    <w:rsid w:val="0015221C"/>
    <w:rsid w:val="00197EDC"/>
    <w:rsid w:val="001A6EE0"/>
    <w:rsid w:val="001D6887"/>
    <w:rsid w:val="001E3B26"/>
    <w:rsid w:val="00256A57"/>
    <w:rsid w:val="00295EF8"/>
    <w:rsid w:val="002C1509"/>
    <w:rsid w:val="00322788"/>
    <w:rsid w:val="003661A6"/>
    <w:rsid w:val="003C481F"/>
    <w:rsid w:val="003E46F3"/>
    <w:rsid w:val="0040146D"/>
    <w:rsid w:val="004161F4"/>
    <w:rsid w:val="00430113"/>
    <w:rsid w:val="004412F8"/>
    <w:rsid w:val="00460C76"/>
    <w:rsid w:val="0046126A"/>
    <w:rsid w:val="004875D6"/>
    <w:rsid w:val="004878C3"/>
    <w:rsid w:val="0049517B"/>
    <w:rsid w:val="004A7B46"/>
    <w:rsid w:val="004C214A"/>
    <w:rsid w:val="004D38E9"/>
    <w:rsid w:val="004D4D91"/>
    <w:rsid w:val="004D6070"/>
    <w:rsid w:val="005400EA"/>
    <w:rsid w:val="00565819"/>
    <w:rsid w:val="00593296"/>
    <w:rsid w:val="00633D43"/>
    <w:rsid w:val="00652F79"/>
    <w:rsid w:val="006D77F5"/>
    <w:rsid w:val="006F334C"/>
    <w:rsid w:val="007110F9"/>
    <w:rsid w:val="007260B3"/>
    <w:rsid w:val="00731487"/>
    <w:rsid w:val="00737C4C"/>
    <w:rsid w:val="00774300"/>
    <w:rsid w:val="0078514A"/>
    <w:rsid w:val="007A3C04"/>
    <w:rsid w:val="007C7D73"/>
    <w:rsid w:val="007F25D7"/>
    <w:rsid w:val="00810A25"/>
    <w:rsid w:val="00860017"/>
    <w:rsid w:val="00881536"/>
    <w:rsid w:val="008D0054"/>
    <w:rsid w:val="008D6E2A"/>
    <w:rsid w:val="00906FC8"/>
    <w:rsid w:val="009124A4"/>
    <w:rsid w:val="00913BAB"/>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6C3C"/>
    <w:rsid w:val="00B50B6E"/>
    <w:rsid w:val="00B604DE"/>
    <w:rsid w:val="00B70DD9"/>
    <w:rsid w:val="00BA1224"/>
    <w:rsid w:val="00C64F5A"/>
    <w:rsid w:val="00CD27B6"/>
    <w:rsid w:val="00CF4CEB"/>
    <w:rsid w:val="00D1288B"/>
    <w:rsid w:val="00D56D7B"/>
    <w:rsid w:val="00D95EDD"/>
    <w:rsid w:val="00DE23D8"/>
    <w:rsid w:val="00E464CE"/>
    <w:rsid w:val="00E706A7"/>
    <w:rsid w:val="00E747A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91</TotalTime>
  <Pages>6</Pages>
  <Words>8715</Words>
  <Characters>4968</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Sonata Vainauskaitė</cp:lastModifiedBy>
  <cp:revision>23</cp:revision>
  <cp:lastPrinted>2025-01-24T06:25:00Z</cp:lastPrinted>
  <dcterms:created xsi:type="dcterms:W3CDTF">2024-11-27T14:37:00Z</dcterms:created>
  <dcterms:modified xsi:type="dcterms:W3CDTF">2025-04-14T09:36:00Z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