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FADFD" w14:textId="6F146D7D" w:rsidR="00DE437E" w:rsidRPr="009B20B1" w:rsidRDefault="00C2107B" w:rsidP="00C2107B">
      <w:pPr>
        <w:spacing w:line="276" w:lineRule="auto"/>
        <w:jc w:val="right"/>
        <w:rPr>
          <w:lang w:eastAsia="en-GB"/>
        </w:rPr>
      </w:pPr>
      <w:bookmarkStart w:id="0" w:name="_Hlk195097989"/>
      <w:r w:rsidRPr="009B20B1">
        <w:rPr>
          <w:lang w:eastAsia="en-GB"/>
        </w:rPr>
        <w:t xml:space="preserve">Specialiųjų pirkimo sąlygų </w:t>
      </w:r>
      <w:bookmarkEnd w:id="0"/>
      <w:r w:rsidRPr="009B20B1">
        <w:rPr>
          <w:lang w:eastAsia="en-GB"/>
        </w:rPr>
        <w:t xml:space="preserve">5 priedas </w:t>
      </w:r>
    </w:p>
    <w:p w14:paraId="336DAA1D" w14:textId="77777777" w:rsidR="00C2107B" w:rsidRPr="009B20B1" w:rsidRDefault="00C2107B" w:rsidP="0037533A">
      <w:pPr>
        <w:pStyle w:val="Heading"/>
        <w:jc w:val="center"/>
        <w:rPr>
          <w:sz w:val="24"/>
          <w:szCs w:val="24"/>
          <w:lang w:val="lt-LT"/>
        </w:rPr>
      </w:pPr>
    </w:p>
    <w:p w14:paraId="0AD9CA22" w14:textId="1CDBB2F9" w:rsidR="0037533A" w:rsidRDefault="0037533A" w:rsidP="0037533A">
      <w:pPr>
        <w:pStyle w:val="Heading"/>
        <w:jc w:val="center"/>
        <w:rPr>
          <w:sz w:val="24"/>
          <w:szCs w:val="24"/>
          <w:lang w:val="lt-LT"/>
        </w:rPr>
      </w:pPr>
      <w:r w:rsidRPr="009B20B1">
        <w:rPr>
          <w:sz w:val="24"/>
          <w:szCs w:val="24"/>
          <w:lang w:val="lt-LT"/>
        </w:rPr>
        <w:t>KVALIFIKACIJOS ir kiti REIKALAVIMAI tiekėjams</w:t>
      </w:r>
    </w:p>
    <w:p w14:paraId="0BAA4B99" w14:textId="77777777" w:rsidR="00D560C1" w:rsidRDefault="00D560C1" w:rsidP="00D560C1">
      <w:pPr>
        <w:pStyle w:val="Body2"/>
        <w:rPr>
          <w:lang w:val="lt-LT"/>
        </w:rPr>
      </w:pPr>
    </w:p>
    <w:p w14:paraId="368EDBE5" w14:textId="77777777" w:rsidR="00D560C1" w:rsidRPr="0075264D" w:rsidRDefault="00D560C1" w:rsidP="00D560C1">
      <w:pPr>
        <w:pStyle w:val="Heading"/>
        <w:jc w:val="center"/>
        <w:rPr>
          <w:rFonts w:cs="Times New Roman"/>
          <w:color w:val="auto"/>
          <w:lang w:val="lt-LT"/>
        </w:rPr>
      </w:pPr>
      <w:r w:rsidRPr="0075264D">
        <w:rPr>
          <w:rFonts w:cs="Times New Roman"/>
          <w:color w:val="auto"/>
          <w:lang w:val="lt-LT"/>
        </w:rPr>
        <w:t>KVALIFIKACIJOS REIKALAVIMAI TIEKĖJUI</w:t>
      </w:r>
    </w:p>
    <w:p w14:paraId="36E90912" w14:textId="161B0FCA" w:rsidR="00DE437E" w:rsidRPr="009B20B1" w:rsidRDefault="00DE437E" w:rsidP="00DE437E">
      <w:pPr>
        <w:pStyle w:val="BodyA"/>
        <w:jc w:val="right"/>
        <w:rPr>
          <w:rFonts w:ascii="Times New Roman" w:eastAsia="Times New Roman" w:hAnsi="Times New Roman" w:cs="Times New Roman"/>
          <w:sz w:val="24"/>
          <w:szCs w:val="24"/>
          <w:lang w:val="lt-LT"/>
        </w:rPr>
      </w:pPr>
    </w:p>
    <w:tbl>
      <w:tblPr>
        <w:tblStyle w:val="TableGrid"/>
        <w:tblW w:w="0" w:type="auto"/>
        <w:tblLayout w:type="fixed"/>
        <w:tblLook w:val="04A0" w:firstRow="1" w:lastRow="0" w:firstColumn="1" w:lastColumn="0" w:noHBand="0" w:noVBand="1"/>
      </w:tblPr>
      <w:tblGrid>
        <w:gridCol w:w="555"/>
        <w:gridCol w:w="2230"/>
        <w:gridCol w:w="4140"/>
        <w:gridCol w:w="2565"/>
      </w:tblGrid>
      <w:tr w:rsidR="0098584D" w:rsidRPr="009B20B1" w14:paraId="11B17D50" w14:textId="77777777" w:rsidTr="00D560C1">
        <w:tc>
          <w:tcPr>
            <w:tcW w:w="555" w:type="dxa"/>
          </w:tcPr>
          <w:p w14:paraId="4E6E7C10" w14:textId="41F5100C" w:rsidR="00992543" w:rsidRPr="009B20B1" w:rsidRDefault="00992543"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9B20B1">
              <w:rPr>
                <w:rFonts w:ascii="Times New Roman" w:eastAsia="Times New Roman" w:hAnsi="Times New Roman" w:cs="Times New Roman"/>
                <w:b/>
                <w:bCs/>
                <w:color w:val="auto"/>
                <w:sz w:val="22"/>
                <w:szCs w:val="22"/>
                <w:lang w:val="lt-LT"/>
              </w:rPr>
              <w:t>Eil. Nr.</w:t>
            </w:r>
          </w:p>
        </w:tc>
        <w:tc>
          <w:tcPr>
            <w:tcW w:w="2230" w:type="dxa"/>
            <w:vAlign w:val="center"/>
          </w:tcPr>
          <w:p w14:paraId="7F9A5D2E" w14:textId="1CFA9995" w:rsidR="00992543" w:rsidRPr="009B20B1" w:rsidRDefault="00544A11" w:rsidP="00D90A96">
            <w:pPr>
              <w:spacing w:line="276" w:lineRule="auto"/>
              <w:jc w:val="center"/>
              <w:rPr>
                <w:b/>
                <w:bCs/>
              </w:rPr>
            </w:pPr>
            <w:r w:rsidRPr="009B20B1">
              <w:rPr>
                <w:b/>
                <w:bCs/>
              </w:rPr>
              <w:t>R</w:t>
            </w:r>
            <w:r w:rsidR="00992543" w:rsidRPr="009B20B1">
              <w:rPr>
                <w:b/>
                <w:bCs/>
              </w:rPr>
              <w:t>eikalavimas</w:t>
            </w:r>
          </w:p>
        </w:tc>
        <w:tc>
          <w:tcPr>
            <w:tcW w:w="4140" w:type="dxa"/>
            <w:vAlign w:val="center"/>
          </w:tcPr>
          <w:p w14:paraId="5FF5B913" w14:textId="72C09878" w:rsidR="00992543" w:rsidRPr="009B20B1" w:rsidRDefault="00992543" w:rsidP="00D90A96">
            <w:pPr>
              <w:spacing w:line="276" w:lineRule="auto"/>
              <w:jc w:val="center"/>
              <w:rPr>
                <w:rFonts w:eastAsia="Times New Roman"/>
                <w:b/>
                <w:bCs/>
              </w:rPr>
            </w:pPr>
            <w:r w:rsidRPr="009B20B1">
              <w:rPr>
                <w:b/>
                <w:bCs/>
              </w:rPr>
              <w:t>Atitikį pagrindžiantys dokumentai</w:t>
            </w:r>
          </w:p>
        </w:tc>
        <w:tc>
          <w:tcPr>
            <w:tcW w:w="2565" w:type="dxa"/>
            <w:vAlign w:val="center"/>
          </w:tcPr>
          <w:p w14:paraId="70CA0868" w14:textId="0401BF7C" w:rsidR="00992543" w:rsidRPr="009B20B1" w:rsidRDefault="00992543" w:rsidP="00D90A96">
            <w:pPr>
              <w:spacing w:line="276" w:lineRule="auto"/>
              <w:jc w:val="center"/>
              <w:rPr>
                <w:rFonts w:eastAsia="Times New Roman"/>
                <w:b/>
                <w:bCs/>
              </w:rPr>
            </w:pPr>
            <w:r w:rsidRPr="009B20B1">
              <w:rPr>
                <w:b/>
                <w:bCs/>
              </w:rPr>
              <w:t>Subjektas, kuris turi atitikti reikalavimą</w:t>
            </w:r>
          </w:p>
        </w:tc>
      </w:tr>
      <w:tr w:rsidR="00927667" w:rsidRPr="009B20B1" w14:paraId="3D27F892" w14:textId="77777777" w:rsidTr="00A57AD6">
        <w:tc>
          <w:tcPr>
            <w:tcW w:w="9490" w:type="dxa"/>
            <w:gridSpan w:val="4"/>
          </w:tcPr>
          <w:p w14:paraId="5DC3D750" w14:textId="2FC41449" w:rsidR="00927667" w:rsidRPr="009B20B1" w:rsidRDefault="00927667" w:rsidP="003757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sidRPr="009B20B1">
              <w:rPr>
                <w:rFonts w:ascii="Times New Roman" w:eastAsia="Times New Roman" w:hAnsi="Times New Roman" w:cs="Times New Roman"/>
                <w:b/>
                <w:bCs/>
                <w:color w:val="auto"/>
                <w:sz w:val="22"/>
                <w:szCs w:val="22"/>
                <w:lang w:val="lt-LT"/>
              </w:rPr>
              <w:t>Techninis ir profesinis pajėgumas</w:t>
            </w:r>
          </w:p>
        </w:tc>
      </w:tr>
      <w:tr w:rsidR="003757AB" w:rsidRPr="009B20B1" w14:paraId="631C181E" w14:textId="77777777" w:rsidTr="00D560C1">
        <w:tc>
          <w:tcPr>
            <w:tcW w:w="555" w:type="dxa"/>
          </w:tcPr>
          <w:p w14:paraId="62B703CE" w14:textId="77777777" w:rsidR="003757AB" w:rsidRPr="009B20B1" w:rsidRDefault="003757AB" w:rsidP="003757AB">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tc>
        <w:tc>
          <w:tcPr>
            <w:tcW w:w="2230" w:type="dxa"/>
          </w:tcPr>
          <w:p w14:paraId="46751AE7" w14:textId="77777777" w:rsidR="00D560C1" w:rsidRPr="00D73970" w:rsidRDefault="00D560C1" w:rsidP="00D560C1">
            <w:r w:rsidRPr="00D73970">
              <w:t>Tiekėjas turi turėti:</w:t>
            </w:r>
          </w:p>
          <w:p w14:paraId="1595E14B" w14:textId="69CBDC4B" w:rsidR="00D560C1" w:rsidRPr="00D73970" w:rsidRDefault="00D560C1" w:rsidP="00D560C1">
            <w:pPr>
              <w:pStyle w:val="ListParagraph"/>
              <w:ind w:left="0"/>
              <w:jc w:val="both"/>
              <w:rPr>
                <w:sz w:val="22"/>
                <w:szCs w:val="22"/>
              </w:rPr>
            </w:pPr>
            <w:r w:rsidRPr="00D73970">
              <w:rPr>
                <w:sz w:val="22"/>
                <w:szCs w:val="22"/>
              </w:rPr>
              <w:t xml:space="preserve">bent 1 (vieną) kvalifikuotą statinio statybos vadovą, turintį teisę eiti </w:t>
            </w:r>
            <w:r w:rsidRPr="00D560C1">
              <w:rPr>
                <w:b/>
                <w:bCs/>
                <w:sz w:val="22"/>
                <w:szCs w:val="22"/>
              </w:rPr>
              <w:t>neypatingojo</w:t>
            </w:r>
            <w:r w:rsidRPr="00D73970">
              <w:rPr>
                <w:sz w:val="22"/>
                <w:szCs w:val="22"/>
              </w:rPr>
              <w:t xml:space="preserve"> statinio statybos vadovo pareigas. </w:t>
            </w:r>
            <w:r w:rsidRPr="00D66FEC">
              <w:rPr>
                <w:sz w:val="22"/>
                <w:szCs w:val="22"/>
              </w:rPr>
              <w:t xml:space="preserve">Statinių </w:t>
            </w:r>
            <w:r>
              <w:rPr>
                <w:sz w:val="22"/>
                <w:szCs w:val="22"/>
              </w:rPr>
              <w:t xml:space="preserve">paskirties </w:t>
            </w:r>
            <w:r w:rsidRPr="00D66FEC">
              <w:rPr>
                <w:sz w:val="22"/>
                <w:szCs w:val="22"/>
              </w:rPr>
              <w:t xml:space="preserve">grupė: </w:t>
            </w:r>
            <w:r w:rsidRPr="00D560C1">
              <w:rPr>
                <w:b/>
                <w:bCs/>
                <w:sz w:val="22"/>
                <w:szCs w:val="22"/>
              </w:rPr>
              <w:t>negyvenamieji</w:t>
            </w:r>
            <w:r w:rsidRPr="00D66FEC">
              <w:rPr>
                <w:sz w:val="22"/>
                <w:szCs w:val="22"/>
              </w:rPr>
              <w:t xml:space="preserve"> pastatai, </w:t>
            </w:r>
            <w:r>
              <w:rPr>
                <w:sz w:val="22"/>
                <w:szCs w:val="22"/>
              </w:rPr>
              <w:t xml:space="preserve">statinių paskirtis </w:t>
            </w:r>
            <w:r w:rsidRPr="00D66FEC">
              <w:rPr>
                <w:sz w:val="22"/>
                <w:szCs w:val="22"/>
              </w:rPr>
              <w:t xml:space="preserve">– </w:t>
            </w:r>
            <w:r w:rsidRPr="00D560C1">
              <w:rPr>
                <w:b/>
                <w:bCs/>
                <w:sz w:val="22"/>
                <w:szCs w:val="22"/>
              </w:rPr>
              <w:t>pramonės ir sandėliavimo</w:t>
            </w:r>
            <w:r w:rsidRPr="00D66FEC">
              <w:rPr>
                <w:sz w:val="22"/>
                <w:szCs w:val="22"/>
              </w:rPr>
              <w:t>.</w:t>
            </w:r>
          </w:p>
          <w:p w14:paraId="31F0B7C3" w14:textId="77777777" w:rsidR="00D560C1" w:rsidRDefault="00D560C1" w:rsidP="00D560C1"/>
          <w:p w14:paraId="7AC6928C" w14:textId="77777777" w:rsidR="00D560C1" w:rsidRPr="00C51735" w:rsidRDefault="00D560C1" w:rsidP="00D560C1">
            <w:r w:rsidRPr="00C51735">
              <w:rPr>
                <w:b/>
                <w:bCs/>
              </w:rPr>
              <w:t>Pastaba.</w:t>
            </w:r>
            <w:r w:rsidRPr="00C51735">
              <w:t xml:space="preserve"> Kvalifikaciją atitiks specialista</w:t>
            </w:r>
            <w:r>
              <w:t>s</w:t>
            </w:r>
            <w:r w:rsidRPr="00C51735">
              <w:t>, jei:</w:t>
            </w:r>
          </w:p>
          <w:p w14:paraId="2EF0F57A" w14:textId="16BD921A" w:rsidR="00D560C1" w:rsidRPr="00EB30F2" w:rsidRDefault="00D560C1" w:rsidP="00D560C1">
            <w:pPr>
              <w:tabs>
                <w:tab w:val="left" w:pos="331"/>
              </w:tabs>
            </w:pPr>
            <w:r>
              <w:t>-</w:t>
            </w:r>
            <w:r w:rsidRPr="00EB30F2">
              <w:t>turi galiojan</w:t>
            </w:r>
            <w:r>
              <w:t>tį</w:t>
            </w:r>
            <w:r w:rsidRPr="00EB30F2">
              <w:t xml:space="preserve"> atestat</w:t>
            </w:r>
            <w:r>
              <w:t>ą</w:t>
            </w:r>
            <w:r w:rsidRPr="00EB30F2">
              <w:t>, kuri</w:t>
            </w:r>
            <w:r>
              <w:t>ame</w:t>
            </w:r>
            <w:r w:rsidRPr="00EB30F2">
              <w:t xml:space="preserve"> nurodyta </w:t>
            </w:r>
            <w:r>
              <w:t xml:space="preserve">statinių paskirties </w:t>
            </w:r>
            <w:r w:rsidRPr="00EB30F2">
              <w:t xml:space="preserve">grupė (negyvenamieji pastatai) ir </w:t>
            </w:r>
            <w:r>
              <w:t>statinių paskirtis</w:t>
            </w:r>
            <w:r w:rsidRPr="00EB30F2">
              <w:t xml:space="preserve"> (</w:t>
            </w:r>
            <w:r>
              <w:t>pramonės ir sandėliavimo</w:t>
            </w:r>
            <w:r w:rsidRPr="00EB30F2">
              <w:t>);</w:t>
            </w:r>
          </w:p>
          <w:p w14:paraId="6D062375" w14:textId="2E35033D" w:rsidR="00D560C1" w:rsidRDefault="00D560C1" w:rsidP="00D560C1">
            <w:pPr>
              <w:tabs>
                <w:tab w:val="left" w:pos="361"/>
              </w:tabs>
            </w:pPr>
            <w:r>
              <w:t>-</w:t>
            </w:r>
            <w:r w:rsidRPr="00EB30F2">
              <w:t>turi galiojan</w:t>
            </w:r>
            <w:r>
              <w:t>tį</w:t>
            </w:r>
            <w:r w:rsidRPr="00EB30F2">
              <w:t xml:space="preserve"> atestat</w:t>
            </w:r>
            <w:r>
              <w:t>ą</w:t>
            </w:r>
            <w:r w:rsidRPr="00EB30F2">
              <w:t>, kuri</w:t>
            </w:r>
            <w:r>
              <w:t>ame</w:t>
            </w:r>
            <w:r w:rsidRPr="00EB30F2">
              <w:t xml:space="preserve"> nurodyta tik </w:t>
            </w:r>
            <w:r>
              <w:t xml:space="preserve">statinių paskirties </w:t>
            </w:r>
            <w:r w:rsidRPr="00EB30F2">
              <w:t>grupė (negyvenamieji pastatai)</w:t>
            </w:r>
            <w:r>
              <w:t>.</w:t>
            </w:r>
          </w:p>
          <w:p w14:paraId="33D566FD" w14:textId="77777777" w:rsidR="00D560C1" w:rsidRDefault="00D560C1" w:rsidP="003757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2219E3AF" w14:textId="42CA0F14" w:rsidR="003757AB" w:rsidRPr="009B20B1" w:rsidRDefault="003757AB" w:rsidP="003757A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tc>
        <w:tc>
          <w:tcPr>
            <w:tcW w:w="4140" w:type="dxa"/>
          </w:tcPr>
          <w:p w14:paraId="0728897C" w14:textId="77777777" w:rsidR="00D560C1" w:rsidRPr="0075264D" w:rsidRDefault="00D560C1" w:rsidP="00D560C1">
            <w:pPr>
              <w:rPr>
                <w:lang w:eastAsia="en-GB"/>
              </w:rPr>
            </w:pPr>
            <w:r w:rsidRPr="0075264D">
              <w:t>Lietuvos Respublikos ir trečiųjų šalių piliečiams ir kitiems fiziniams asmenims (išskyrus užsienio šalių specialistus*) VšĮ Statybos sektoriaus vystymo agentūros (toliau – SSVA) (iki 2022-04-30 SPSC)</w:t>
            </w:r>
            <w:r>
              <w:t xml:space="preserve"> </w:t>
            </w:r>
            <w:r w:rsidRPr="0075264D">
              <w:t xml:space="preserve">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w:t>
            </w:r>
          </w:p>
          <w:p w14:paraId="392F0F66" w14:textId="77777777" w:rsidR="00D560C1" w:rsidRPr="0075264D" w:rsidRDefault="00D560C1" w:rsidP="00D560C1">
            <w:r w:rsidRPr="0075264D">
              <w:br/>
              <w:t>*Užsienio šalies specialistai – Europos Sąjungos valstybės narių, Šveicarijos Konfederacijos</w:t>
            </w:r>
            <w:r>
              <w:t xml:space="preserve"> </w:t>
            </w:r>
            <w:r w:rsidRPr="0075264D">
              <w:t>arba valstybių, pasirašiusių Europos ekonominės erdvės sutartį, piliečiai ir kiti fiziniai asmenys,</w:t>
            </w:r>
            <w:r>
              <w:t xml:space="preserve"> </w:t>
            </w:r>
            <w:r w:rsidRPr="0075264D">
              <w:t>kurie naudojasi Europos Sąjungos teisės aktuose jiems suteiktomis judėjimo valstybėse narėse</w:t>
            </w:r>
            <w:r>
              <w:t xml:space="preserve"> </w:t>
            </w:r>
            <w:r w:rsidRPr="0075264D">
              <w:t>teisėmis – turi teisę eiti ypatingojo</w:t>
            </w:r>
            <w:r>
              <w:t xml:space="preserve"> </w:t>
            </w:r>
            <w:r w:rsidRPr="0075264D">
              <w:t>statinio statybos vadovo pareigas, pripažinus jų kilmės valstybėje turimą teisę eiti analogiškų statinių statybos vadovo pareigas.</w:t>
            </w:r>
            <w:r>
              <w:t xml:space="preserve"> </w:t>
            </w:r>
            <w:r w:rsidRPr="0075264D">
              <w:t>Užsienio šalies specialisto turimos kvalifikacijos patvirtinimo dokumentai Lietuvoje gali būti išduoti ir po pasiūlymų pateikimo datos, tačiau pačią teisę specialistas kilmės šalyje turi būti įgijęs iki pasiūlymų pateikimo termino pabaigos.</w:t>
            </w:r>
            <w:r>
              <w:t xml:space="preserve"> </w:t>
            </w:r>
            <w:r w:rsidRPr="0075264D">
              <w:t>Užsienio šalies specialistai iki pirkimo sutarties</w:t>
            </w:r>
            <w:r>
              <w:t xml:space="preserve"> </w:t>
            </w:r>
            <w:r w:rsidRPr="0075264D">
              <w:t>pasirašymo turi gauti Statybos įstatymo nustatyta tvarka išduotą teisės pripažinimo</w:t>
            </w:r>
            <w:r>
              <w:t xml:space="preserve"> </w:t>
            </w:r>
            <w:r w:rsidRPr="0075264D">
              <w:t>dokumentą.</w:t>
            </w:r>
            <w:r>
              <w:t xml:space="preserve"> </w:t>
            </w:r>
            <w:r w:rsidRPr="0075264D">
              <w:t xml:space="preserve">Perkančioji organizacija informaciją apie Lietuvoje išduotus kvalifikacijos dokumentus pasitikrina SSVA registruose </w:t>
            </w:r>
            <w:hyperlink r:id="rId10" w:history="1">
              <w:r w:rsidRPr="0075264D">
                <w:rPr>
                  <w:rStyle w:val="Hyperlink"/>
                </w:rPr>
                <w:t>https://www.ssva.lt/cms/registrai</w:t>
              </w:r>
            </w:hyperlink>
            <w:r w:rsidRPr="0075264D">
              <w:t xml:space="preserve">. </w:t>
            </w:r>
          </w:p>
          <w:p w14:paraId="5D6E7C1E" w14:textId="77777777" w:rsidR="00D560C1" w:rsidRPr="0075264D" w:rsidRDefault="00D560C1" w:rsidP="00D560C1">
            <w:r w:rsidRPr="0075264D">
              <w:t xml:space="preserve">Užsienio šalies specialistai turi pareigą kreiptis į SSVA ir gauti teisės pripažinimo dokumentą. Perkančioji organizacija, </w:t>
            </w:r>
            <w:r w:rsidRPr="0075264D">
              <w:lastRenderedPageBreak/>
              <w:t xml:space="preserve">siekdama įsitikinti, kad galimas laimėtojas yra atsakingas, rūpestingas ir sąžiningas, gali pareikalauti pateikti SSVA pateiktą prašymą (su gavimo (registracijos) žyma) išduoti teisės pripažinimo dokumentą. </w:t>
            </w:r>
          </w:p>
          <w:p w14:paraId="729C7059" w14:textId="77777777" w:rsidR="00D560C1" w:rsidRPr="0075264D" w:rsidRDefault="00D560C1" w:rsidP="00D560C1">
            <w:r w:rsidRPr="0075264D">
              <w:t>Užsienio šalies specialistai turi siekti teisės pripažinimo dokumentą gauti per įmanomai trumpiausią laiką, t. y., iš anksto parengti ir operatyviai pateikti SSVA visus reikiamus dokumentus, esant poreikiui juos nedelsiant tikslinti, aktyviai bendradarbiauti.</w:t>
            </w:r>
            <w:r w:rsidRPr="0075264D">
              <w:br/>
            </w:r>
            <w:r w:rsidRPr="0075264D">
              <w:br/>
              <w:t>Taip pat pateikiama:</w:t>
            </w:r>
          </w:p>
          <w:p w14:paraId="768F0449" w14:textId="77777777" w:rsidR="00D560C1" w:rsidRDefault="00D560C1" w:rsidP="00D560C1">
            <w:r w:rsidRPr="0075264D">
              <w:br/>
              <w:t>1.</w:t>
            </w:r>
            <w:r w:rsidRPr="0075264D">
              <w:tab/>
              <w:t>siūlomų specialistų sąrašas (</w:t>
            </w:r>
            <w:r w:rsidRPr="006756C9">
              <w:rPr>
                <w:b/>
                <w:bCs/>
                <w:color w:val="FF0000"/>
              </w:rPr>
              <w:t>užpildytas PASIŪLYMO FORMOS</w:t>
            </w:r>
            <w:r>
              <w:rPr>
                <w:b/>
                <w:bCs/>
                <w:color w:val="FF0000"/>
              </w:rPr>
              <w:t xml:space="preserve"> (3 priedo)</w:t>
            </w:r>
            <w:r w:rsidRPr="006756C9">
              <w:rPr>
                <w:b/>
                <w:bCs/>
                <w:color w:val="FF0000"/>
              </w:rPr>
              <w:t xml:space="preserve"> 3 lapas „Siūlomi specialistai“</w:t>
            </w:r>
            <w:r w:rsidRPr="006756C9">
              <w:rPr>
                <w:color w:val="FF0000"/>
              </w:rPr>
              <w:t>);</w:t>
            </w:r>
          </w:p>
          <w:p w14:paraId="796BC218" w14:textId="67A44B65" w:rsidR="00A13EE3" w:rsidRDefault="00D560C1" w:rsidP="00D560C1">
            <w:pPr>
              <w:rPr>
                <w:lang w:eastAsia="en-GB"/>
              </w:rPr>
            </w:pPr>
            <w:r w:rsidRPr="0075264D">
              <w:t>2.</w:t>
            </w:r>
            <w:r w:rsidRPr="0075264D">
              <w:tab/>
            </w:r>
            <w:proofErr w:type="spellStart"/>
            <w:r w:rsidRPr="0075264D">
              <w:t>kvazisubtiekėjo</w:t>
            </w:r>
            <w:proofErr w:type="spellEnd"/>
            <w:r w:rsidRPr="0075264D">
              <w:t xml:space="preserve"> (jei toks pasitelkiamas) sutikimas atlikti sutartyje nurodytus darbus ir rangovo ar </w:t>
            </w:r>
            <w:r w:rsidRPr="0075264D">
              <w:rPr>
                <w:b/>
                <w:bCs/>
              </w:rPr>
              <w:t>ūkio subjekto, kurio pajėgumais remiamasi</w:t>
            </w:r>
            <w:r w:rsidRPr="0075264D">
              <w:t xml:space="preserve"> patvirtinimas, kad laimėjęs konkursą, įdarbins šį darbuotoją (tik tuo atveju, jei šis specialistas nesiūlomas kaip subrangovas).</w:t>
            </w:r>
          </w:p>
          <w:p w14:paraId="56406EFD" w14:textId="4D670904" w:rsidR="00A13EE3" w:rsidRPr="00A13EE3" w:rsidRDefault="00A13EE3" w:rsidP="00A13EE3">
            <w:pPr>
              <w:rPr>
                <w:lang w:eastAsia="en-GB"/>
              </w:rPr>
            </w:pPr>
          </w:p>
        </w:tc>
        <w:tc>
          <w:tcPr>
            <w:tcW w:w="2565" w:type="dxa"/>
          </w:tcPr>
          <w:p w14:paraId="72D783A5" w14:textId="77777777" w:rsidR="00D560C1" w:rsidRPr="00D560C1" w:rsidRDefault="00D560C1" w:rsidP="00D560C1">
            <w:r w:rsidRPr="00D560C1">
              <w:lastRenderedPageBreak/>
              <w:t xml:space="preserve">Tiekėjas, kiekvienas tiekėjų grupės narys, jeigu pasiūlymą teikia ūkio subjektų grupė, ūkio subjektas, kurio pajėgumais remiasi tiekėjas, pagal jų prisiimamus įsipareigojimus pirkimo sutarčiai vykdyti. </w:t>
            </w:r>
          </w:p>
          <w:p w14:paraId="50E23E30" w14:textId="77777777" w:rsidR="00D560C1" w:rsidRPr="00D560C1" w:rsidRDefault="00D560C1" w:rsidP="00D560C1"/>
          <w:p w14:paraId="00EEC584" w14:textId="12788AFC" w:rsidR="003757AB" w:rsidRPr="009B20B1" w:rsidRDefault="00D560C1" w:rsidP="00D560C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Arial Unicode MS" w:hAnsi="Times New Roman" w:cs="Times New Roman"/>
                <w:color w:val="auto"/>
                <w:sz w:val="22"/>
                <w:szCs w:val="22"/>
                <w:lang w:val="lt-LT" w:eastAsia="en-US"/>
                <w14:textOutline w14:w="0" w14:cap="rnd" w14:cmpd="sng" w14:algn="ctr">
                  <w14:noFill/>
                  <w14:prstDash w14:val="solid"/>
                  <w14:bevel/>
                </w14:textOutline>
              </w:rPr>
            </w:pPr>
            <w:r w:rsidRPr="00D560C1">
              <w:rPr>
                <w:rFonts w:ascii="Times New Roman" w:eastAsia="Arial Unicode MS" w:hAnsi="Times New Roman" w:cs="Times New Roman"/>
                <w:color w:val="auto"/>
                <w:sz w:val="22"/>
                <w:szCs w:val="22"/>
                <w:lang w:val="lt-LT" w:eastAsia="en-US"/>
                <w14:textOutline w14:w="0" w14:cap="rnd" w14:cmpd="sng" w14:algn="ctr">
                  <w14:noFill/>
                  <w14:prstDash w14:val="solid"/>
                  <w14:bevel/>
                </w14:textOutline>
              </w:rPr>
              <w:t>Tiekėjas gali remtis kitų ūkio subjektų pajėgumais tik tuomet, kai tie subjektai, kurių pajėgumais buvo pasiremta, patys atliks darbus, kuriems reikia jų pajėgumų,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1673C617" w14:textId="77777777" w:rsidR="00FC27CC" w:rsidRDefault="00FC27CC" w:rsidP="009139BE">
      <w:pPr>
        <w:pStyle w:val="Body2"/>
        <w:rPr>
          <w:lang w:val="lt-LT"/>
        </w:rPr>
      </w:pPr>
    </w:p>
    <w:p w14:paraId="4C063258" w14:textId="702E7C8D" w:rsidR="00D560C1" w:rsidRPr="00D560C1" w:rsidRDefault="00D560C1" w:rsidP="00D560C1">
      <w:pPr>
        <w:pStyle w:val="Body2"/>
        <w:jc w:val="center"/>
        <w:rPr>
          <w:b/>
          <w:bCs/>
          <w:lang w:val="lt-LT"/>
        </w:rPr>
      </w:pPr>
      <w:r w:rsidRPr="00D560C1">
        <w:rPr>
          <w:b/>
          <w:bCs/>
          <w:lang w:val="lt-LT"/>
        </w:rPr>
        <w:t>VADYBOS SISTEMŲ STANDARTŲ REIKALAVIMAI</w:t>
      </w:r>
    </w:p>
    <w:p w14:paraId="6425ADB4" w14:textId="77777777" w:rsidR="00D560C1" w:rsidRPr="009B20B1" w:rsidRDefault="00D560C1" w:rsidP="009139BE">
      <w:pPr>
        <w:pStyle w:val="Body2"/>
        <w:rPr>
          <w:lang w:val="lt-LT"/>
        </w:rPr>
      </w:pPr>
    </w:p>
    <w:tbl>
      <w:tblPr>
        <w:tblStyle w:val="TableGrid"/>
        <w:tblW w:w="9493" w:type="dxa"/>
        <w:tblLayout w:type="fixed"/>
        <w:tblLook w:val="04A0" w:firstRow="1" w:lastRow="0" w:firstColumn="1" w:lastColumn="0" w:noHBand="0" w:noVBand="1"/>
      </w:tblPr>
      <w:tblGrid>
        <w:gridCol w:w="554"/>
        <w:gridCol w:w="2985"/>
        <w:gridCol w:w="2977"/>
        <w:gridCol w:w="2977"/>
      </w:tblGrid>
      <w:tr w:rsidR="00CA4EEE" w:rsidRPr="009B20B1" w14:paraId="493ADC9A" w14:textId="77777777" w:rsidTr="00786C94">
        <w:tc>
          <w:tcPr>
            <w:tcW w:w="554" w:type="dxa"/>
            <w:tcBorders>
              <w:top w:val="single" w:sz="4" w:space="0" w:color="auto"/>
              <w:left w:val="single" w:sz="4" w:space="0" w:color="auto"/>
              <w:bottom w:val="single" w:sz="4" w:space="0" w:color="auto"/>
              <w:right w:val="single" w:sz="4" w:space="0" w:color="auto"/>
            </w:tcBorders>
            <w:hideMark/>
          </w:tcPr>
          <w:p w14:paraId="53D84080" w14:textId="77777777" w:rsidR="00CA4EEE" w:rsidRPr="009B20B1" w:rsidRDefault="00CA4EEE" w:rsidP="00786C94">
            <w:pPr>
              <w:pStyle w:val="BodyA"/>
              <w:jc w:val="right"/>
              <w:rPr>
                <w:rFonts w:ascii="Times New Roman" w:eastAsia="Times New Roman" w:hAnsi="Times New Roman" w:cs="Times New Roman"/>
                <w:b/>
                <w:bCs/>
                <w:color w:val="404040" w:themeColor="text1" w:themeTint="BF"/>
                <w:sz w:val="22"/>
                <w:szCs w:val="22"/>
                <w:lang w:val="lt-LT"/>
              </w:rPr>
            </w:pPr>
            <w:r w:rsidRPr="009B20B1">
              <w:rPr>
                <w:rFonts w:ascii="Times New Roman" w:eastAsia="Times New Roman" w:hAnsi="Times New Roman" w:cs="Times New Roman"/>
                <w:b/>
                <w:bCs/>
                <w:color w:val="404040" w:themeColor="text1" w:themeTint="BF"/>
                <w:sz w:val="22"/>
                <w:szCs w:val="22"/>
                <w:lang w:val="lt-LT"/>
              </w:rPr>
              <w:t>Eil. Nr.</w:t>
            </w:r>
          </w:p>
        </w:tc>
        <w:tc>
          <w:tcPr>
            <w:tcW w:w="2985" w:type="dxa"/>
            <w:tcBorders>
              <w:top w:val="single" w:sz="4" w:space="0" w:color="auto"/>
              <w:left w:val="single" w:sz="4" w:space="0" w:color="auto"/>
              <w:bottom w:val="single" w:sz="4" w:space="0" w:color="auto"/>
              <w:right w:val="single" w:sz="4" w:space="0" w:color="auto"/>
            </w:tcBorders>
            <w:vAlign w:val="center"/>
            <w:hideMark/>
          </w:tcPr>
          <w:p w14:paraId="2A2F53E1" w14:textId="77777777" w:rsidR="00CA4EEE" w:rsidRPr="009B20B1" w:rsidRDefault="00CA4EEE" w:rsidP="00786C94">
            <w:pPr>
              <w:jc w:val="center"/>
              <w:rPr>
                <w:b/>
                <w:bCs/>
                <w:color w:val="404040" w:themeColor="text1" w:themeTint="BF"/>
              </w:rPr>
            </w:pPr>
            <w:r w:rsidRPr="009B20B1">
              <w:rPr>
                <w:b/>
                <w:bCs/>
                <w:color w:val="404040" w:themeColor="text1" w:themeTint="BF"/>
              </w:rPr>
              <w:t>Reikalavimas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4B1AF5C" w14:textId="77777777" w:rsidR="00CA4EEE" w:rsidRPr="009B20B1" w:rsidRDefault="00CA4EEE" w:rsidP="00786C94">
            <w:pPr>
              <w:jc w:val="center"/>
              <w:rPr>
                <w:rFonts w:eastAsia="Times New Roman"/>
                <w:b/>
                <w:bCs/>
                <w:color w:val="404040" w:themeColor="text1" w:themeTint="BF"/>
              </w:rPr>
            </w:pPr>
            <w:r w:rsidRPr="009B20B1">
              <w:rPr>
                <w:b/>
                <w:bCs/>
                <w:color w:val="404040" w:themeColor="text1" w:themeTint="BF"/>
              </w:rPr>
              <w:t>Atitikį pagrindžiantys dokumentai</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FA14758" w14:textId="77777777" w:rsidR="00CA4EEE" w:rsidRPr="009B20B1" w:rsidRDefault="00CA4EEE" w:rsidP="00786C94">
            <w:pPr>
              <w:jc w:val="center"/>
              <w:rPr>
                <w:rFonts w:eastAsia="Times New Roman"/>
                <w:b/>
                <w:bCs/>
                <w:color w:val="404040" w:themeColor="text1" w:themeTint="BF"/>
              </w:rPr>
            </w:pPr>
            <w:r w:rsidRPr="009B20B1">
              <w:rPr>
                <w:b/>
                <w:bCs/>
                <w:color w:val="404040" w:themeColor="text1" w:themeTint="BF"/>
              </w:rPr>
              <w:t>Subjektas, kuris turi atitikti reikalavimą</w:t>
            </w:r>
          </w:p>
        </w:tc>
      </w:tr>
      <w:tr w:rsidR="00CA4EEE" w:rsidRPr="009B20B1" w14:paraId="030A25C3" w14:textId="77777777" w:rsidTr="00786C94">
        <w:tc>
          <w:tcPr>
            <w:tcW w:w="9493" w:type="dxa"/>
            <w:gridSpan w:val="4"/>
            <w:tcBorders>
              <w:top w:val="single" w:sz="4" w:space="0" w:color="auto"/>
              <w:left w:val="single" w:sz="4" w:space="0" w:color="auto"/>
              <w:bottom w:val="single" w:sz="4" w:space="0" w:color="auto"/>
              <w:right w:val="single" w:sz="4" w:space="0" w:color="auto"/>
            </w:tcBorders>
          </w:tcPr>
          <w:p w14:paraId="22B7DF9C" w14:textId="259194AC" w:rsidR="00CA4EEE" w:rsidRPr="009B20B1" w:rsidRDefault="00CA4EEE" w:rsidP="005D080E">
            <w:pPr>
              <w:pStyle w:val="CommentText"/>
              <w:jc w:val="center"/>
              <w:rPr>
                <w:b/>
                <w:bCs/>
                <w:sz w:val="22"/>
                <w:szCs w:val="22"/>
              </w:rPr>
            </w:pPr>
            <w:r w:rsidRPr="009B20B1">
              <w:rPr>
                <w:b/>
                <w:bCs/>
                <w:sz w:val="22"/>
                <w:szCs w:val="22"/>
              </w:rPr>
              <w:t xml:space="preserve">Aplinkos apsaugos vadybos sistemos </w:t>
            </w:r>
            <w:r w:rsidR="009B20B1" w:rsidRPr="009B20B1">
              <w:rPr>
                <w:b/>
                <w:bCs/>
                <w:sz w:val="22"/>
                <w:szCs w:val="22"/>
              </w:rPr>
              <w:t>taikymas</w:t>
            </w:r>
          </w:p>
        </w:tc>
      </w:tr>
      <w:tr w:rsidR="00CA4EEE" w:rsidRPr="009B20B1" w14:paraId="5577FD47" w14:textId="77777777" w:rsidTr="00786C94">
        <w:tc>
          <w:tcPr>
            <w:tcW w:w="554" w:type="dxa"/>
            <w:tcBorders>
              <w:top w:val="single" w:sz="4" w:space="0" w:color="auto"/>
              <w:left w:val="single" w:sz="4" w:space="0" w:color="auto"/>
              <w:bottom w:val="single" w:sz="4" w:space="0" w:color="auto"/>
              <w:right w:val="single" w:sz="4" w:space="0" w:color="auto"/>
            </w:tcBorders>
            <w:hideMark/>
          </w:tcPr>
          <w:p w14:paraId="37576542" w14:textId="2271F257" w:rsidR="00CA4EEE" w:rsidRPr="009B20B1" w:rsidRDefault="009B20B1" w:rsidP="00786C94">
            <w:pPr>
              <w:pStyle w:val="BodyA"/>
              <w:spacing w:line="276" w:lineRule="auto"/>
              <w:rPr>
                <w:rFonts w:ascii="Times New Roman" w:eastAsia="Times New Roman" w:hAnsi="Times New Roman" w:cs="Times New Roman"/>
                <w:sz w:val="22"/>
                <w:szCs w:val="22"/>
                <w:lang w:val="lt-LT"/>
              </w:rPr>
            </w:pPr>
            <w:r w:rsidRPr="009B20B1">
              <w:rPr>
                <w:rFonts w:ascii="Times New Roman" w:eastAsia="Times New Roman" w:hAnsi="Times New Roman" w:cs="Times New Roman"/>
                <w:sz w:val="22"/>
                <w:szCs w:val="22"/>
                <w:lang w:val="lt-LT"/>
              </w:rPr>
              <w:t>2</w:t>
            </w:r>
            <w:r w:rsidR="00CA4EEE" w:rsidRPr="009B20B1">
              <w:rPr>
                <w:rFonts w:ascii="Times New Roman" w:eastAsia="Times New Roman" w:hAnsi="Times New Roman" w:cs="Times New Roman"/>
                <w:sz w:val="22"/>
                <w:szCs w:val="22"/>
                <w:lang w:val="lt-LT"/>
              </w:rPr>
              <w:t>.</w:t>
            </w:r>
          </w:p>
        </w:tc>
        <w:tc>
          <w:tcPr>
            <w:tcW w:w="2985" w:type="dxa"/>
            <w:tcBorders>
              <w:top w:val="single" w:sz="4" w:space="0" w:color="auto"/>
              <w:left w:val="single" w:sz="4" w:space="0" w:color="auto"/>
              <w:bottom w:val="single" w:sz="4" w:space="0" w:color="auto"/>
              <w:right w:val="single" w:sz="4" w:space="0" w:color="auto"/>
            </w:tcBorders>
          </w:tcPr>
          <w:p w14:paraId="32059EC7" w14:textId="77777777" w:rsidR="00D560C1" w:rsidRPr="0075264D" w:rsidRDefault="00D560C1" w:rsidP="00D560C1">
            <w:pPr>
              <w:pStyle w:val="BodyA"/>
              <w:spacing w:line="240" w:lineRule="auto"/>
              <w:jc w:val="both"/>
              <w:rPr>
                <w:rFonts w:ascii="Times New Roman" w:eastAsia="Times New Roman" w:hAnsi="Times New Roman" w:cs="Times New Roman"/>
                <w:sz w:val="22"/>
                <w:szCs w:val="22"/>
                <w:lang w:val="lt-LT"/>
              </w:rPr>
            </w:pPr>
            <w:r>
              <w:rPr>
                <w:rFonts w:ascii="Times New Roman" w:eastAsia="Arial Unicode MS" w:hAnsi="Times New Roman" w:cs="Times New Roman"/>
                <w:color w:val="auto"/>
                <w:sz w:val="22"/>
                <w:szCs w:val="22"/>
                <w:lang w:val="lt-LT" w:eastAsia="en-US"/>
                <w14:textOutline w14:w="0" w14:cap="rnd" w14:cmpd="sng" w14:algn="ctr">
                  <w14:noFill/>
                  <w14:prstDash w14:val="solid"/>
                  <w14:bevel/>
                </w14:textOutline>
              </w:rPr>
              <w:t>T</w:t>
            </w:r>
            <w:r w:rsidRPr="008D20D0">
              <w:rPr>
                <w:rFonts w:ascii="Times New Roman" w:eastAsia="Arial Unicode MS" w:hAnsi="Times New Roman" w:cs="Times New Roman"/>
                <w:color w:val="auto"/>
                <w:sz w:val="22"/>
                <w:szCs w:val="22"/>
                <w:lang w:val="lt-LT" w:eastAsia="en-US"/>
                <w14:textOutline w14:w="0" w14:cap="rnd" w14:cmpd="sng" w14:algn="ctr">
                  <w14:noFill/>
                  <w14:prstDash w14:val="solid"/>
                  <w14:bevel/>
                </w14:textOutline>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Pr>
                <w:rFonts w:ascii="Times New Roman" w:eastAsia="Arial Unicode MS" w:hAnsi="Times New Roman" w:cs="Times New Roman"/>
                <w:color w:val="auto"/>
                <w:sz w:val="22"/>
                <w:szCs w:val="22"/>
                <w:lang w:val="lt-LT" w:eastAsia="en-US"/>
                <w14:textOutline w14:w="0" w14:cap="rnd" w14:cmpd="sng" w14:algn="ctr">
                  <w14:noFill/>
                  <w14:prstDash w14:val="solid"/>
                  <w14:bevel/>
                </w14:textOutline>
              </w:rPr>
              <w:t>.</w:t>
            </w:r>
          </w:p>
          <w:p w14:paraId="6286AA2D" w14:textId="2D64379A" w:rsidR="00CA4EEE" w:rsidRPr="009B20B1" w:rsidRDefault="00CA4EEE" w:rsidP="009B20B1">
            <w:pPr>
              <w:pStyle w:val="BodyA"/>
              <w:spacing w:line="276" w:lineRule="auto"/>
              <w:rPr>
                <w:rFonts w:ascii="Times New Roman" w:eastAsia="Times New Roman" w:hAnsi="Times New Roman" w:cs="Times New Roman"/>
                <w:bCs/>
                <w:iCs/>
                <w:sz w:val="22"/>
                <w:szCs w:val="22"/>
                <w:lang w:val="lt-LT"/>
              </w:rPr>
            </w:pPr>
          </w:p>
        </w:tc>
        <w:tc>
          <w:tcPr>
            <w:tcW w:w="2977" w:type="dxa"/>
            <w:tcBorders>
              <w:top w:val="single" w:sz="4" w:space="0" w:color="auto"/>
              <w:left w:val="single" w:sz="4" w:space="0" w:color="auto"/>
              <w:bottom w:val="single" w:sz="4" w:space="0" w:color="auto"/>
              <w:right w:val="single" w:sz="4" w:space="0" w:color="auto"/>
            </w:tcBorders>
          </w:tcPr>
          <w:p w14:paraId="0C82513D" w14:textId="350A91AF" w:rsidR="004D7458" w:rsidRPr="004D7458" w:rsidRDefault="004D7458" w:rsidP="00D560C1">
            <w:pPr>
              <w:pStyle w:val="BodyA"/>
              <w:spacing w:line="240" w:lineRule="auto"/>
              <w:jc w:val="both"/>
              <w:rPr>
                <w:rFonts w:ascii="Times New Roman" w:eastAsia="Calibri" w:hAnsi="Times New Roman" w:cs="Times New Roman"/>
                <w:sz w:val="22"/>
                <w:szCs w:val="22"/>
                <w:lang w:val="lt-LT"/>
              </w:rPr>
            </w:pPr>
            <w:r w:rsidRPr="004D7458">
              <w:rPr>
                <w:rFonts w:ascii="Times New Roman" w:eastAsia="Calibri" w:hAnsi="Times New Roman" w:cs="Times New Roman"/>
                <w:sz w:val="22"/>
                <w:szCs w:val="22"/>
                <w:lang w:val="lt-LT"/>
              </w:rPr>
              <w:t>Pateikiama nepriklausomos įstaigos išduoto galiojančio sertifikato, patvirtinančio, kad tiekėjas laikosi reikalaujamos aplinkos apsaugos vadybos sistemos standartų, skaitmeninė kopija</w:t>
            </w:r>
            <w:r w:rsidR="00D560C1" w:rsidRPr="004D7458">
              <w:rPr>
                <w:rFonts w:ascii="Times New Roman" w:eastAsia="Calibri" w:hAnsi="Times New Roman" w:cs="Times New Roman"/>
                <w:sz w:val="22"/>
                <w:szCs w:val="22"/>
                <w:lang w:val="lt-LT"/>
              </w:rPr>
              <w:t xml:space="preserve">. </w:t>
            </w:r>
          </w:p>
          <w:p w14:paraId="2A22301A" w14:textId="77777777" w:rsidR="004D7458" w:rsidRPr="004D7458" w:rsidRDefault="004D7458" w:rsidP="00D560C1">
            <w:pPr>
              <w:pStyle w:val="BodyA"/>
              <w:spacing w:line="240" w:lineRule="auto"/>
              <w:jc w:val="both"/>
              <w:rPr>
                <w:rFonts w:ascii="Times New Roman" w:eastAsia="Calibri" w:hAnsi="Times New Roman" w:cs="Times New Roman"/>
                <w:sz w:val="22"/>
                <w:szCs w:val="22"/>
                <w:lang w:val="lt-LT"/>
              </w:rPr>
            </w:pPr>
          </w:p>
          <w:p w14:paraId="5689489D" w14:textId="77777777" w:rsidR="004D7458" w:rsidRPr="004D7458" w:rsidRDefault="00D560C1" w:rsidP="004D7458">
            <w:pPr>
              <w:pStyle w:val="BodyA"/>
              <w:spacing w:line="240" w:lineRule="auto"/>
              <w:jc w:val="both"/>
              <w:rPr>
                <w:rFonts w:ascii="Times New Roman" w:eastAsia="Calibri" w:hAnsi="Times New Roman" w:cs="Times New Roman"/>
                <w:sz w:val="22"/>
                <w:szCs w:val="22"/>
                <w:lang w:val="lt-LT"/>
              </w:rPr>
            </w:pPr>
            <w:r w:rsidRPr="004D7458">
              <w:rPr>
                <w:rFonts w:ascii="Times New Roman" w:eastAsia="Calibri" w:hAnsi="Times New Roman" w:cs="Times New Roman"/>
                <w:sz w:val="22"/>
                <w:szCs w:val="22"/>
                <w:lang w:val="lt-LT"/>
              </w:rPr>
              <w:t xml:space="preserve">Perkančioji organizacija pripažįsta lygiaverčius sertifikatus, išduotus kitose valstybėse narėse įsteigtų nepriklausomų įstaigų. </w:t>
            </w:r>
            <w:r w:rsidR="004D7458" w:rsidRPr="004D7458">
              <w:rPr>
                <w:rFonts w:ascii="Times New Roman" w:eastAsia="Calibri" w:hAnsi="Times New Roman" w:cs="Times New Roman"/>
                <w:sz w:val="22"/>
                <w:szCs w:val="22"/>
                <w:lang w:val="lt-LT"/>
              </w:rPr>
              <w:t>Taip pat priima ir kitus lygiaverčius aplinkosaugos vadybos priemonių įrodymus, jeigu tiekėjas įrodo, kad dėl nuo jo nepriklausančių objektyvių  priežasčių jis negali pateikti sertifikatų per nustatytą laiką.</w:t>
            </w:r>
          </w:p>
          <w:p w14:paraId="6BB38919" w14:textId="11864176" w:rsidR="004D7458" w:rsidRPr="004D7458" w:rsidRDefault="004D7458" w:rsidP="004D7458">
            <w:pPr>
              <w:pStyle w:val="BodyA"/>
              <w:spacing w:line="240" w:lineRule="auto"/>
              <w:jc w:val="both"/>
              <w:rPr>
                <w:rFonts w:ascii="Times New Roman" w:eastAsia="Calibri" w:hAnsi="Times New Roman" w:cs="Times New Roman"/>
                <w:sz w:val="22"/>
                <w:szCs w:val="22"/>
                <w:lang w:val="lt-LT"/>
              </w:rPr>
            </w:pPr>
            <w:r w:rsidRPr="004D7458">
              <w:rPr>
                <w:rFonts w:ascii="Times New Roman" w:eastAsia="Calibri" w:hAnsi="Times New Roman" w:cs="Times New Roman"/>
                <w:sz w:val="22"/>
                <w:szCs w:val="22"/>
                <w:lang w:val="lt-LT"/>
              </w:rPr>
              <w:t xml:space="preserve">(pavyzdžiui, aplinkos apsaugos vadybos sistemos standartas </w:t>
            </w:r>
            <w:r w:rsidRPr="004D7458">
              <w:rPr>
                <w:rFonts w:ascii="Times New Roman" w:eastAsia="Calibri" w:hAnsi="Times New Roman" w:cs="Times New Roman"/>
                <w:sz w:val="22"/>
                <w:szCs w:val="22"/>
                <w:lang w:val="lt-LT"/>
              </w:rPr>
              <w:lastRenderedPageBreak/>
              <w:t xml:space="preserve">pas tiekėją jau yra įdiegtas, atliktas auditas (tiekėjas pateikia sertifikavimo įmonės patvirtinimą apie atliktą auditą ir teigiamą audito išvadą, kad tiekėjui sertifikatas bus išduotas) ir šiuo metu tik laukiama, kol sertifikavimo įmonė išduos sertifikatą). Tokiu atveju, kai pateikiami lygiaverčiai įrodymai, tiekėjas galiojantį sertifikatą turi pateikti </w:t>
            </w:r>
            <w:r w:rsidRPr="004D7458">
              <w:rPr>
                <w:rFonts w:ascii="Times New Roman" w:eastAsia="Calibri" w:hAnsi="Times New Roman" w:cs="Times New Roman"/>
                <w:sz w:val="22"/>
                <w:szCs w:val="22"/>
                <w:lang w:val="lt-LT"/>
              </w:rPr>
              <w:t>iki sutarties sudarymo.</w:t>
            </w:r>
          </w:p>
          <w:p w14:paraId="619F6AA8" w14:textId="77777777" w:rsidR="004D7458" w:rsidRPr="004D7458" w:rsidRDefault="004D7458" w:rsidP="004D7458">
            <w:pPr>
              <w:pStyle w:val="BodyA"/>
              <w:spacing w:line="240" w:lineRule="auto"/>
              <w:jc w:val="both"/>
              <w:rPr>
                <w:rFonts w:ascii="Times New Roman" w:eastAsia="Calibri" w:hAnsi="Times New Roman" w:cs="Times New Roman"/>
                <w:sz w:val="22"/>
                <w:szCs w:val="22"/>
                <w:lang w:val="lt-LT"/>
              </w:rPr>
            </w:pPr>
          </w:p>
          <w:p w14:paraId="3BCBA27F" w14:textId="77777777" w:rsidR="004D7458" w:rsidRPr="004D7458" w:rsidRDefault="004D7458" w:rsidP="004D7458">
            <w:pPr>
              <w:pStyle w:val="BodyA"/>
              <w:spacing w:line="240" w:lineRule="auto"/>
              <w:jc w:val="both"/>
              <w:rPr>
                <w:rFonts w:ascii="Times New Roman" w:eastAsia="Calibri" w:hAnsi="Times New Roman" w:cs="Times New Roman"/>
                <w:sz w:val="22"/>
                <w:szCs w:val="22"/>
                <w:lang w:val="lt-LT"/>
              </w:rPr>
            </w:pPr>
            <w:r w:rsidRPr="004D7458">
              <w:rPr>
                <w:rFonts w:ascii="Times New Roman" w:eastAsia="Calibri" w:hAnsi="Times New Roman" w:cs="Times New Roman"/>
                <w:sz w:val="22"/>
                <w:szCs w:val="22"/>
                <w:lang w:val="lt-LT"/>
              </w:rPr>
              <w:t>Perkančioji organizacija priima ir kitus tiekėjo lygiaverčius aplinkos apsaugos vadybos užtikrinimo priemonių įrodymus, kurie patvirtintų, kad jo siūlomos aplinkos apsaugos vadybos užtikrinimo priemonės atitinka reikalaujamus aplinkos apsaugos vadybos sistemos standartus.</w:t>
            </w:r>
          </w:p>
          <w:p w14:paraId="0E25B875" w14:textId="77777777" w:rsidR="004D7458" w:rsidRPr="004D7458" w:rsidRDefault="004D7458" w:rsidP="004D7458">
            <w:pPr>
              <w:pStyle w:val="BodyA"/>
              <w:spacing w:line="240" w:lineRule="auto"/>
              <w:jc w:val="both"/>
              <w:rPr>
                <w:rFonts w:ascii="Times New Roman" w:eastAsia="Calibri" w:hAnsi="Times New Roman" w:cs="Times New Roman"/>
                <w:sz w:val="22"/>
                <w:szCs w:val="22"/>
                <w:lang w:val="lt-LT"/>
              </w:rPr>
            </w:pPr>
          </w:p>
          <w:p w14:paraId="2525F4EB" w14:textId="5979E918" w:rsidR="009B20B1" w:rsidRPr="004D7458" w:rsidRDefault="004D7458" w:rsidP="004D7458">
            <w:pPr>
              <w:pStyle w:val="BodyA"/>
              <w:spacing w:line="240" w:lineRule="auto"/>
              <w:jc w:val="both"/>
              <w:rPr>
                <w:rFonts w:ascii="Times New Roman" w:eastAsia="Calibri" w:hAnsi="Times New Roman" w:cs="Times New Roman"/>
                <w:sz w:val="22"/>
                <w:szCs w:val="22"/>
                <w:lang w:val="lt-LT"/>
              </w:rPr>
            </w:pPr>
            <w:r w:rsidRPr="004D7458">
              <w:rPr>
                <w:rFonts w:ascii="Times New Roman" w:eastAsia="Calibri" w:hAnsi="Times New Roman" w:cs="Times New Roman"/>
                <w:sz w:val="22"/>
                <w:szCs w:val="22"/>
                <w:lang w:val="lt-LT"/>
              </w:rPr>
              <w:t>Jeigu tiekėjas pats atitinka šį reikalavimą, tačiau pasitelkia subtiekėjus nurodytiems darbams atlikti, 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užtikrinimo priemonių tiek kiek jos yra taikomos atsižvelgiant į subtiekėjo prisiimamus įsipareigojimus pirkimo sutarčiai vykdyti bei nustatyta tiekėjo atsakomybė prižiūrėti, kad subtiekėjas laikytųsi šių tiekėjo aplinkos apsaugos užtikrinimo priemonių.</w:t>
            </w:r>
          </w:p>
        </w:tc>
        <w:tc>
          <w:tcPr>
            <w:tcW w:w="2977" w:type="dxa"/>
            <w:tcBorders>
              <w:top w:val="single" w:sz="4" w:space="0" w:color="auto"/>
              <w:left w:val="single" w:sz="4" w:space="0" w:color="auto"/>
              <w:bottom w:val="single" w:sz="4" w:space="0" w:color="auto"/>
              <w:right w:val="single" w:sz="4" w:space="0" w:color="auto"/>
            </w:tcBorders>
          </w:tcPr>
          <w:p w14:paraId="7FC058BC" w14:textId="77777777" w:rsidR="004D7458" w:rsidRPr="004D7458" w:rsidRDefault="004D7458" w:rsidP="004D7458">
            <w:pPr>
              <w:pStyle w:val="BodyA"/>
              <w:spacing w:line="240" w:lineRule="auto"/>
              <w:rPr>
                <w:rFonts w:ascii="Times New Roman" w:eastAsia="Times New Roman" w:hAnsi="Times New Roman" w:cs="Times New Roman"/>
                <w:sz w:val="22"/>
                <w:szCs w:val="22"/>
                <w:lang w:val="lt-LT"/>
              </w:rPr>
            </w:pPr>
            <w:r w:rsidRPr="004D7458">
              <w:rPr>
                <w:rFonts w:ascii="Times New Roman" w:eastAsia="Times New Roman" w:hAnsi="Times New Roman" w:cs="Times New Roman"/>
                <w:sz w:val="22"/>
                <w:szCs w:val="22"/>
                <w:lang w:val="lt-LT"/>
              </w:rPr>
              <w:lastRenderedPageBreak/>
              <w:t>Tiekėjas, tiekėjų grupės nariai, pasitelkiami subtiekėjai ir ūkio subjektai</w:t>
            </w:r>
            <w:r w:rsidRPr="004D7458">
              <w:rPr>
                <w:rFonts w:ascii="Times New Roman" w:eastAsia="Times New Roman" w:hAnsi="Times New Roman" w:cs="Times New Roman"/>
                <w:color w:val="auto"/>
                <w:sz w:val="22"/>
                <w:szCs w:val="22"/>
                <w:lang w:val="lt-LT" w:eastAsia="en-US"/>
                <w14:textOutline w14:w="0" w14:cap="rnd" w14:cmpd="sng" w14:algn="ctr">
                  <w14:noFill/>
                  <w14:prstDash w14:val="solid"/>
                  <w14:bevel/>
                </w14:textOutline>
              </w:rPr>
              <w:t xml:space="preserve"> </w:t>
            </w:r>
            <w:r w:rsidRPr="004D7458">
              <w:rPr>
                <w:rFonts w:ascii="Times New Roman" w:eastAsia="Times New Roman" w:hAnsi="Times New Roman" w:cs="Times New Roman"/>
                <w:sz w:val="22"/>
                <w:szCs w:val="22"/>
                <w:lang w:val="lt-LT"/>
              </w:rPr>
              <w:t>pagal jų prisiimamus įsipareigojimus pirkimo sutarčiai vykdyti.</w:t>
            </w:r>
          </w:p>
          <w:p w14:paraId="11192840" w14:textId="77777777" w:rsidR="004D7458" w:rsidRPr="004D7458" w:rsidRDefault="004D7458" w:rsidP="004D7458">
            <w:pPr>
              <w:pStyle w:val="BodyA"/>
              <w:spacing w:line="240" w:lineRule="auto"/>
              <w:rPr>
                <w:rFonts w:ascii="Times New Roman" w:eastAsia="Times New Roman" w:hAnsi="Times New Roman" w:cs="Times New Roman"/>
                <w:sz w:val="22"/>
                <w:szCs w:val="22"/>
                <w:lang w:val="lt-LT"/>
              </w:rPr>
            </w:pPr>
          </w:p>
          <w:p w14:paraId="0D29CDC9" w14:textId="77777777" w:rsidR="004D7458" w:rsidRPr="004D7458" w:rsidRDefault="004D7458" w:rsidP="004D745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4D7458">
              <w:rPr>
                <w:rFonts w:ascii="Times New Roman" w:eastAsia="Times New Roman" w:hAnsi="Times New Roman" w:cs="Times New Roman"/>
                <w:sz w:val="22"/>
                <w:szCs w:val="22"/>
                <w:lang w:val="lt-LT"/>
              </w:rPr>
              <w:t xml:space="preserve"> </w:t>
            </w:r>
            <w:r w:rsidRPr="004D7458">
              <w:rPr>
                <w:rFonts w:ascii="Times New Roman" w:eastAsia="Times New Roman" w:hAnsi="Times New Roman" w:cs="Times New Roman"/>
                <w:color w:val="auto"/>
                <w:sz w:val="22"/>
                <w:szCs w:val="22"/>
                <w:lang w:val="lt-LT"/>
              </w:rPr>
              <w:t>Tiekėjas gali pasitelkti kitą ūkio subjektą dėl aplinkos apsaugos vadybos sistemos standarto tik tiek, kiek tai susiję su to ūkio subjekto prisiimtomis prievolėmis pagal pirkimo sutartį.</w:t>
            </w:r>
          </w:p>
          <w:p w14:paraId="5E008841" w14:textId="79AFCCD5" w:rsidR="00CA4EEE" w:rsidRPr="004D7458" w:rsidRDefault="00CA4EEE" w:rsidP="009B20B1">
            <w:pPr>
              <w:pStyle w:val="BodyA"/>
              <w:spacing w:line="276" w:lineRule="auto"/>
              <w:rPr>
                <w:rFonts w:ascii="Times New Roman" w:eastAsia="Times New Roman" w:hAnsi="Times New Roman" w:cs="Times New Roman"/>
                <w:bCs/>
                <w:iCs/>
                <w:sz w:val="22"/>
                <w:szCs w:val="22"/>
                <w:lang w:val="lt-LT"/>
              </w:rPr>
            </w:pPr>
          </w:p>
        </w:tc>
      </w:tr>
    </w:tbl>
    <w:p w14:paraId="0EC851DC" w14:textId="77777777" w:rsidR="00722954" w:rsidRDefault="00722954" w:rsidP="00722954">
      <w:pPr>
        <w:pStyle w:val="Body2"/>
        <w:rPr>
          <w:rFonts w:cs="Times New Roman"/>
          <w:lang w:val="lt-LT"/>
        </w:rPr>
      </w:pPr>
    </w:p>
    <w:p w14:paraId="3771AF7C" w14:textId="77777777" w:rsidR="0031407C" w:rsidRDefault="0031407C" w:rsidP="00722954">
      <w:pPr>
        <w:pStyle w:val="Body2"/>
        <w:rPr>
          <w:rFonts w:cs="Times New Roman"/>
          <w:lang w:val="lt-LT"/>
        </w:rPr>
      </w:pPr>
    </w:p>
    <w:p w14:paraId="3BE61C2B" w14:textId="77777777" w:rsidR="0031407C" w:rsidRPr="00722954" w:rsidRDefault="0031407C" w:rsidP="00722954">
      <w:pPr>
        <w:pStyle w:val="Body2"/>
        <w:rPr>
          <w:rFonts w:cs="Times New Roman"/>
          <w:lang w:val="lt-LT"/>
        </w:rPr>
      </w:pPr>
    </w:p>
    <w:sectPr w:rsidR="0031407C" w:rsidRPr="00722954">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12407" w14:textId="77777777" w:rsidR="00D2044A" w:rsidRDefault="00D2044A" w:rsidP="00992543">
      <w:r>
        <w:separator/>
      </w:r>
    </w:p>
  </w:endnote>
  <w:endnote w:type="continuationSeparator" w:id="0">
    <w:p w14:paraId="09C4205B" w14:textId="77777777" w:rsidR="00D2044A" w:rsidRDefault="00D2044A"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5282C993"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03F67" w14:textId="77777777" w:rsidR="00D2044A" w:rsidRDefault="00D2044A" w:rsidP="00992543">
      <w:r>
        <w:separator/>
      </w:r>
    </w:p>
  </w:footnote>
  <w:footnote w:type="continuationSeparator" w:id="0">
    <w:p w14:paraId="1F92B4C1" w14:textId="77777777" w:rsidR="00D2044A" w:rsidRDefault="00D2044A" w:rsidP="00992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F467B"/>
    <w:multiLevelType w:val="hybridMultilevel"/>
    <w:tmpl w:val="72269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70315271">
    <w:abstractNumId w:val="2"/>
  </w:num>
  <w:num w:numId="2" w16cid:durableId="1283345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248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518"/>
    <w:rsid w:val="00000B89"/>
    <w:rsid w:val="000154BA"/>
    <w:rsid w:val="0001589B"/>
    <w:rsid w:val="00031639"/>
    <w:rsid w:val="00035499"/>
    <w:rsid w:val="000450BD"/>
    <w:rsid w:val="00045F22"/>
    <w:rsid w:val="00051E77"/>
    <w:rsid w:val="0005640D"/>
    <w:rsid w:val="00067A8A"/>
    <w:rsid w:val="00076C9E"/>
    <w:rsid w:val="00091FBB"/>
    <w:rsid w:val="00092FE6"/>
    <w:rsid w:val="000945F3"/>
    <w:rsid w:val="0009563B"/>
    <w:rsid w:val="000B3A86"/>
    <w:rsid w:val="000B5E0B"/>
    <w:rsid w:val="000B7F26"/>
    <w:rsid w:val="000C0C0E"/>
    <w:rsid w:val="000C1D1A"/>
    <w:rsid w:val="000C45A5"/>
    <w:rsid w:val="000D2367"/>
    <w:rsid w:val="000E5A5D"/>
    <w:rsid w:val="000F1C5C"/>
    <w:rsid w:val="000F2BCD"/>
    <w:rsid w:val="000F634B"/>
    <w:rsid w:val="001006A8"/>
    <w:rsid w:val="00101590"/>
    <w:rsid w:val="001070CF"/>
    <w:rsid w:val="00110A3E"/>
    <w:rsid w:val="0011576E"/>
    <w:rsid w:val="001159E2"/>
    <w:rsid w:val="00123127"/>
    <w:rsid w:val="00127A46"/>
    <w:rsid w:val="00130EC0"/>
    <w:rsid w:val="001340FE"/>
    <w:rsid w:val="0014078B"/>
    <w:rsid w:val="00142C48"/>
    <w:rsid w:val="001445AD"/>
    <w:rsid w:val="0014612C"/>
    <w:rsid w:val="00153B5C"/>
    <w:rsid w:val="00156EDF"/>
    <w:rsid w:val="00160661"/>
    <w:rsid w:val="00161E8D"/>
    <w:rsid w:val="001775E8"/>
    <w:rsid w:val="00177F1E"/>
    <w:rsid w:val="001828B5"/>
    <w:rsid w:val="00183BAC"/>
    <w:rsid w:val="00195B02"/>
    <w:rsid w:val="001B2314"/>
    <w:rsid w:val="001C3209"/>
    <w:rsid w:val="001C3892"/>
    <w:rsid w:val="001C4593"/>
    <w:rsid w:val="001D4573"/>
    <w:rsid w:val="001E1EAC"/>
    <w:rsid w:val="001E6524"/>
    <w:rsid w:val="001E70C5"/>
    <w:rsid w:val="001E75E8"/>
    <w:rsid w:val="001F17E3"/>
    <w:rsid w:val="001F77B6"/>
    <w:rsid w:val="00207E8C"/>
    <w:rsid w:val="00227DBE"/>
    <w:rsid w:val="00233C44"/>
    <w:rsid w:val="002417C7"/>
    <w:rsid w:val="0025797B"/>
    <w:rsid w:val="00263297"/>
    <w:rsid w:val="00265865"/>
    <w:rsid w:val="002775EE"/>
    <w:rsid w:val="00280A92"/>
    <w:rsid w:val="0028517C"/>
    <w:rsid w:val="00290375"/>
    <w:rsid w:val="00293DDB"/>
    <w:rsid w:val="002947CF"/>
    <w:rsid w:val="00295E68"/>
    <w:rsid w:val="002A47FE"/>
    <w:rsid w:val="002A4A13"/>
    <w:rsid w:val="002B785D"/>
    <w:rsid w:val="002C2A53"/>
    <w:rsid w:val="002D0DAE"/>
    <w:rsid w:val="002D1A69"/>
    <w:rsid w:val="002D2E0B"/>
    <w:rsid w:val="002D2EB7"/>
    <w:rsid w:val="002D3F39"/>
    <w:rsid w:val="002D4461"/>
    <w:rsid w:val="002D5624"/>
    <w:rsid w:val="002D63F9"/>
    <w:rsid w:val="002D7D46"/>
    <w:rsid w:val="002E0D8E"/>
    <w:rsid w:val="002E5E95"/>
    <w:rsid w:val="002F2FC9"/>
    <w:rsid w:val="00300946"/>
    <w:rsid w:val="00304414"/>
    <w:rsid w:val="00312BA8"/>
    <w:rsid w:val="0031407C"/>
    <w:rsid w:val="00314E73"/>
    <w:rsid w:val="00320872"/>
    <w:rsid w:val="003243DC"/>
    <w:rsid w:val="00330CEA"/>
    <w:rsid w:val="00332EB6"/>
    <w:rsid w:val="00342306"/>
    <w:rsid w:val="00351FA0"/>
    <w:rsid w:val="00352D72"/>
    <w:rsid w:val="00362B03"/>
    <w:rsid w:val="00374679"/>
    <w:rsid w:val="0037533A"/>
    <w:rsid w:val="003757AB"/>
    <w:rsid w:val="00386C0F"/>
    <w:rsid w:val="003A7364"/>
    <w:rsid w:val="003B2DFF"/>
    <w:rsid w:val="003B66C4"/>
    <w:rsid w:val="003D6584"/>
    <w:rsid w:val="003E0B17"/>
    <w:rsid w:val="004026AF"/>
    <w:rsid w:val="004055F3"/>
    <w:rsid w:val="00405F30"/>
    <w:rsid w:val="00421640"/>
    <w:rsid w:val="00427E03"/>
    <w:rsid w:val="00433422"/>
    <w:rsid w:val="004341A3"/>
    <w:rsid w:val="004374D7"/>
    <w:rsid w:val="00437D7F"/>
    <w:rsid w:val="00444DD7"/>
    <w:rsid w:val="004455E6"/>
    <w:rsid w:val="0045003E"/>
    <w:rsid w:val="00452790"/>
    <w:rsid w:val="00461825"/>
    <w:rsid w:val="00465613"/>
    <w:rsid w:val="00470BF0"/>
    <w:rsid w:val="00473EB3"/>
    <w:rsid w:val="00475A68"/>
    <w:rsid w:val="00492E6B"/>
    <w:rsid w:val="00493BD3"/>
    <w:rsid w:val="00496899"/>
    <w:rsid w:val="004A0839"/>
    <w:rsid w:val="004A2C9F"/>
    <w:rsid w:val="004A305A"/>
    <w:rsid w:val="004A4084"/>
    <w:rsid w:val="004A4E69"/>
    <w:rsid w:val="004A69BE"/>
    <w:rsid w:val="004B039A"/>
    <w:rsid w:val="004B4664"/>
    <w:rsid w:val="004C0A61"/>
    <w:rsid w:val="004C1294"/>
    <w:rsid w:val="004D7458"/>
    <w:rsid w:val="00501C0E"/>
    <w:rsid w:val="0051285A"/>
    <w:rsid w:val="00531654"/>
    <w:rsid w:val="005361B5"/>
    <w:rsid w:val="00537F47"/>
    <w:rsid w:val="00542822"/>
    <w:rsid w:val="00544A11"/>
    <w:rsid w:val="005566AF"/>
    <w:rsid w:val="005641CF"/>
    <w:rsid w:val="00565E3E"/>
    <w:rsid w:val="0057083E"/>
    <w:rsid w:val="00576D64"/>
    <w:rsid w:val="005773B7"/>
    <w:rsid w:val="00577E34"/>
    <w:rsid w:val="005812EF"/>
    <w:rsid w:val="005814E8"/>
    <w:rsid w:val="0059465A"/>
    <w:rsid w:val="005C6BB5"/>
    <w:rsid w:val="005C790A"/>
    <w:rsid w:val="005D080E"/>
    <w:rsid w:val="005D3B40"/>
    <w:rsid w:val="005E4C58"/>
    <w:rsid w:val="005F095D"/>
    <w:rsid w:val="005F2101"/>
    <w:rsid w:val="00602D74"/>
    <w:rsid w:val="006234FB"/>
    <w:rsid w:val="006241DC"/>
    <w:rsid w:val="0062442F"/>
    <w:rsid w:val="006266FB"/>
    <w:rsid w:val="00627421"/>
    <w:rsid w:val="006476DB"/>
    <w:rsid w:val="0065316F"/>
    <w:rsid w:val="00653446"/>
    <w:rsid w:val="0066039A"/>
    <w:rsid w:val="006618AE"/>
    <w:rsid w:val="00663971"/>
    <w:rsid w:val="00666635"/>
    <w:rsid w:val="0067161B"/>
    <w:rsid w:val="00691507"/>
    <w:rsid w:val="00692214"/>
    <w:rsid w:val="006932C5"/>
    <w:rsid w:val="006A063A"/>
    <w:rsid w:val="006A3984"/>
    <w:rsid w:val="006D4073"/>
    <w:rsid w:val="006E16AC"/>
    <w:rsid w:val="006E35FA"/>
    <w:rsid w:val="006F045F"/>
    <w:rsid w:val="006F0641"/>
    <w:rsid w:val="006F3500"/>
    <w:rsid w:val="006F6980"/>
    <w:rsid w:val="00702D3C"/>
    <w:rsid w:val="007140BC"/>
    <w:rsid w:val="00716157"/>
    <w:rsid w:val="00722954"/>
    <w:rsid w:val="00730A18"/>
    <w:rsid w:val="00733AEE"/>
    <w:rsid w:val="00734F4B"/>
    <w:rsid w:val="00751C4D"/>
    <w:rsid w:val="007606EE"/>
    <w:rsid w:val="00763575"/>
    <w:rsid w:val="00776EF1"/>
    <w:rsid w:val="00782161"/>
    <w:rsid w:val="00786C94"/>
    <w:rsid w:val="00795163"/>
    <w:rsid w:val="00795FAA"/>
    <w:rsid w:val="007B51CF"/>
    <w:rsid w:val="007B5D0D"/>
    <w:rsid w:val="007C5174"/>
    <w:rsid w:val="007C57E6"/>
    <w:rsid w:val="007E491A"/>
    <w:rsid w:val="00805393"/>
    <w:rsid w:val="008122F1"/>
    <w:rsid w:val="00835719"/>
    <w:rsid w:val="00853A42"/>
    <w:rsid w:val="008560C8"/>
    <w:rsid w:val="00856A3B"/>
    <w:rsid w:val="008706A8"/>
    <w:rsid w:val="00872815"/>
    <w:rsid w:val="00882F2D"/>
    <w:rsid w:val="00884424"/>
    <w:rsid w:val="008970A1"/>
    <w:rsid w:val="00897B31"/>
    <w:rsid w:val="008A11FA"/>
    <w:rsid w:val="008A1394"/>
    <w:rsid w:val="008A2296"/>
    <w:rsid w:val="008A2C3E"/>
    <w:rsid w:val="008C0060"/>
    <w:rsid w:val="008C3E9C"/>
    <w:rsid w:val="008D0815"/>
    <w:rsid w:val="008D2116"/>
    <w:rsid w:val="008D4A2E"/>
    <w:rsid w:val="008D6471"/>
    <w:rsid w:val="008E440C"/>
    <w:rsid w:val="008F0BF5"/>
    <w:rsid w:val="00912E00"/>
    <w:rsid w:val="009139BE"/>
    <w:rsid w:val="00920FD2"/>
    <w:rsid w:val="00927667"/>
    <w:rsid w:val="00931810"/>
    <w:rsid w:val="00937540"/>
    <w:rsid w:val="00941F21"/>
    <w:rsid w:val="00956923"/>
    <w:rsid w:val="009572AA"/>
    <w:rsid w:val="00957D88"/>
    <w:rsid w:val="0097654E"/>
    <w:rsid w:val="009774D9"/>
    <w:rsid w:val="009823EB"/>
    <w:rsid w:val="0098584D"/>
    <w:rsid w:val="0099191E"/>
    <w:rsid w:val="00992543"/>
    <w:rsid w:val="00993B89"/>
    <w:rsid w:val="00995F70"/>
    <w:rsid w:val="009974A1"/>
    <w:rsid w:val="009B20B1"/>
    <w:rsid w:val="009B3D30"/>
    <w:rsid w:val="009B6E7B"/>
    <w:rsid w:val="009C2960"/>
    <w:rsid w:val="009C344C"/>
    <w:rsid w:val="009C3ACA"/>
    <w:rsid w:val="009D3D0C"/>
    <w:rsid w:val="009D645F"/>
    <w:rsid w:val="009F0664"/>
    <w:rsid w:val="009F7885"/>
    <w:rsid w:val="009F7F4A"/>
    <w:rsid w:val="00A13EE3"/>
    <w:rsid w:val="00A31066"/>
    <w:rsid w:val="00A3339A"/>
    <w:rsid w:val="00A37EBE"/>
    <w:rsid w:val="00A40E4C"/>
    <w:rsid w:val="00A421BB"/>
    <w:rsid w:val="00A57AD6"/>
    <w:rsid w:val="00A60CDA"/>
    <w:rsid w:val="00A741EF"/>
    <w:rsid w:val="00A7676D"/>
    <w:rsid w:val="00A80D93"/>
    <w:rsid w:val="00A82A9E"/>
    <w:rsid w:val="00A85829"/>
    <w:rsid w:val="00A929EB"/>
    <w:rsid w:val="00A96B1F"/>
    <w:rsid w:val="00A97DA6"/>
    <w:rsid w:val="00AA314E"/>
    <w:rsid w:val="00AA3D75"/>
    <w:rsid w:val="00AB1DAF"/>
    <w:rsid w:val="00AB38C9"/>
    <w:rsid w:val="00AB7740"/>
    <w:rsid w:val="00AC0648"/>
    <w:rsid w:val="00AC1547"/>
    <w:rsid w:val="00AC3683"/>
    <w:rsid w:val="00AD23ED"/>
    <w:rsid w:val="00AD2680"/>
    <w:rsid w:val="00AD2D31"/>
    <w:rsid w:val="00AE4D31"/>
    <w:rsid w:val="00AE75E0"/>
    <w:rsid w:val="00AF417A"/>
    <w:rsid w:val="00B01EFF"/>
    <w:rsid w:val="00B179F3"/>
    <w:rsid w:val="00B33E98"/>
    <w:rsid w:val="00B44BE0"/>
    <w:rsid w:val="00B52287"/>
    <w:rsid w:val="00B52873"/>
    <w:rsid w:val="00B53EB7"/>
    <w:rsid w:val="00B61DC8"/>
    <w:rsid w:val="00B62BBC"/>
    <w:rsid w:val="00B65368"/>
    <w:rsid w:val="00B66DF8"/>
    <w:rsid w:val="00B721BA"/>
    <w:rsid w:val="00B722C6"/>
    <w:rsid w:val="00B72C0E"/>
    <w:rsid w:val="00B867A7"/>
    <w:rsid w:val="00B97C52"/>
    <w:rsid w:val="00BA094F"/>
    <w:rsid w:val="00BA2BE9"/>
    <w:rsid w:val="00BA37B3"/>
    <w:rsid w:val="00BB5E7B"/>
    <w:rsid w:val="00BC1031"/>
    <w:rsid w:val="00BC6F39"/>
    <w:rsid w:val="00BD20FC"/>
    <w:rsid w:val="00BE5F36"/>
    <w:rsid w:val="00BE76E9"/>
    <w:rsid w:val="00BF27E4"/>
    <w:rsid w:val="00BF48A9"/>
    <w:rsid w:val="00BF7E02"/>
    <w:rsid w:val="00C075D3"/>
    <w:rsid w:val="00C2107B"/>
    <w:rsid w:val="00C2217F"/>
    <w:rsid w:val="00C300FF"/>
    <w:rsid w:val="00C30469"/>
    <w:rsid w:val="00C316FD"/>
    <w:rsid w:val="00C3635C"/>
    <w:rsid w:val="00C4204D"/>
    <w:rsid w:val="00C5766E"/>
    <w:rsid w:val="00C61AD2"/>
    <w:rsid w:val="00C6556B"/>
    <w:rsid w:val="00C74C83"/>
    <w:rsid w:val="00C74FD5"/>
    <w:rsid w:val="00C76B50"/>
    <w:rsid w:val="00C959EE"/>
    <w:rsid w:val="00CA2DEF"/>
    <w:rsid w:val="00CA3E5D"/>
    <w:rsid w:val="00CA3F29"/>
    <w:rsid w:val="00CA4EEE"/>
    <w:rsid w:val="00CA7C88"/>
    <w:rsid w:val="00CC113A"/>
    <w:rsid w:val="00CC7791"/>
    <w:rsid w:val="00CD0EA9"/>
    <w:rsid w:val="00CD3D7C"/>
    <w:rsid w:val="00CE0D61"/>
    <w:rsid w:val="00CF1040"/>
    <w:rsid w:val="00CF4EB9"/>
    <w:rsid w:val="00D042BA"/>
    <w:rsid w:val="00D2044A"/>
    <w:rsid w:val="00D34CD1"/>
    <w:rsid w:val="00D3675B"/>
    <w:rsid w:val="00D560C1"/>
    <w:rsid w:val="00D621DA"/>
    <w:rsid w:val="00D90867"/>
    <w:rsid w:val="00D9086E"/>
    <w:rsid w:val="00D90A96"/>
    <w:rsid w:val="00D97B75"/>
    <w:rsid w:val="00DD19A9"/>
    <w:rsid w:val="00DD64D6"/>
    <w:rsid w:val="00DE1299"/>
    <w:rsid w:val="00DE18FB"/>
    <w:rsid w:val="00DE437E"/>
    <w:rsid w:val="00DE594A"/>
    <w:rsid w:val="00E06DF7"/>
    <w:rsid w:val="00E14BA0"/>
    <w:rsid w:val="00E5206A"/>
    <w:rsid w:val="00E64BA5"/>
    <w:rsid w:val="00E66BBF"/>
    <w:rsid w:val="00E721D2"/>
    <w:rsid w:val="00E72DD9"/>
    <w:rsid w:val="00E733C8"/>
    <w:rsid w:val="00E80075"/>
    <w:rsid w:val="00E8773B"/>
    <w:rsid w:val="00E8782C"/>
    <w:rsid w:val="00ED4A36"/>
    <w:rsid w:val="00EE0862"/>
    <w:rsid w:val="00EE0C7D"/>
    <w:rsid w:val="00EE2FC6"/>
    <w:rsid w:val="00EE6233"/>
    <w:rsid w:val="00EF1716"/>
    <w:rsid w:val="00EF3AE3"/>
    <w:rsid w:val="00EF3B21"/>
    <w:rsid w:val="00F14DC6"/>
    <w:rsid w:val="00F207DE"/>
    <w:rsid w:val="00F21F2C"/>
    <w:rsid w:val="00F23407"/>
    <w:rsid w:val="00F2700C"/>
    <w:rsid w:val="00F34837"/>
    <w:rsid w:val="00F4058E"/>
    <w:rsid w:val="00F444CC"/>
    <w:rsid w:val="00F55033"/>
    <w:rsid w:val="00F576E6"/>
    <w:rsid w:val="00F617BE"/>
    <w:rsid w:val="00F74FBF"/>
    <w:rsid w:val="00F8362E"/>
    <w:rsid w:val="00F90678"/>
    <w:rsid w:val="00F9448D"/>
    <w:rsid w:val="00FA3FBE"/>
    <w:rsid w:val="00FA5250"/>
    <w:rsid w:val="00FB10B7"/>
    <w:rsid w:val="00FB6D82"/>
    <w:rsid w:val="00FB742B"/>
    <w:rsid w:val="00FC27CC"/>
    <w:rsid w:val="00FC71F3"/>
    <w:rsid w:val="00FC7A87"/>
    <w:rsid w:val="00FD0FE9"/>
    <w:rsid w:val="00FD2BA4"/>
    <w:rsid w:val="00FD4BD7"/>
    <w:rsid w:val="00FD791E"/>
    <w:rsid w:val="00FE6289"/>
    <w:rsid w:val="00FF125B"/>
    <w:rsid w:val="00FF3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575"/>
    <w:pPr>
      <w:jc w:val="both"/>
    </w:pPr>
    <w:rPr>
      <w:sz w:val="22"/>
      <w:szCs w:val="22"/>
      <w:lang w:val="lt-LT" w:eastAsia="en-US"/>
    </w:rPr>
  </w:style>
  <w:style w:type="paragraph" w:styleId="Heading6">
    <w:name w:val="heading 6"/>
    <w:basedOn w:val="Normal"/>
    <w:next w:val="Normal"/>
    <w:link w:val="Heading6Char"/>
    <w:uiPriority w:val="9"/>
    <w:semiHidden/>
    <w:unhideWhenUsed/>
    <w:qFormat/>
    <w:rsid w:val="009B20B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jc w:val="left"/>
      <w:outlineLvl w:val="5"/>
    </w:pPr>
    <w:rPr>
      <w:rFonts w:eastAsiaTheme="majorEastAsia" w:cstheme="majorBidi"/>
      <w:i/>
      <w:iCs/>
      <w:color w:val="595959" w:themeColor="text1" w:themeTint="A6"/>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Header">
    <w:name w:val="header"/>
    <w:basedOn w:val="Normal"/>
    <w:link w:val="HeaderChar"/>
    <w:uiPriority w:val="99"/>
    <w:unhideWhenUsed/>
    <w:rsid w:val="00177F1E"/>
    <w:pPr>
      <w:tabs>
        <w:tab w:val="center" w:pos="4513"/>
        <w:tab w:val="right" w:pos="9026"/>
      </w:tabs>
    </w:pPr>
  </w:style>
  <w:style w:type="character" w:customStyle="1" w:styleId="HeaderChar">
    <w:name w:val="Header Char"/>
    <w:basedOn w:val="DefaultParagraphFont"/>
    <w:link w:val="Header"/>
    <w:uiPriority w:val="99"/>
    <w:rsid w:val="00177F1E"/>
    <w:rPr>
      <w:sz w:val="22"/>
      <w:szCs w:val="22"/>
      <w:lang w:val="lt-LT" w:eastAsia="en-US"/>
    </w:rPr>
  </w:style>
  <w:style w:type="paragraph" w:styleId="Footer">
    <w:name w:val="footer"/>
    <w:basedOn w:val="Normal"/>
    <w:link w:val="FooterChar"/>
    <w:uiPriority w:val="99"/>
    <w:unhideWhenUsed/>
    <w:rsid w:val="00177F1E"/>
    <w:pPr>
      <w:tabs>
        <w:tab w:val="center" w:pos="4513"/>
        <w:tab w:val="right" w:pos="9026"/>
      </w:tabs>
    </w:pPr>
  </w:style>
  <w:style w:type="character" w:customStyle="1" w:styleId="FooterChar">
    <w:name w:val="Footer Char"/>
    <w:basedOn w:val="DefaultParagraphFont"/>
    <w:link w:val="Footer"/>
    <w:uiPriority w:val="99"/>
    <w:rsid w:val="00177F1E"/>
    <w:rPr>
      <w:sz w:val="22"/>
      <w:szCs w:val="22"/>
      <w:lang w:val="lt-LT" w:eastAsia="en-US"/>
    </w:rPr>
  </w:style>
  <w:style w:type="paragraph" w:styleId="CommentSubject">
    <w:name w:val="annotation subject"/>
    <w:basedOn w:val="CommentText"/>
    <w:next w:val="CommentText"/>
    <w:link w:val="CommentSubjectChar"/>
    <w:uiPriority w:val="99"/>
    <w:semiHidden/>
    <w:unhideWhenUsed/>
    <w:rsid w:val="00A40E4C"/>
    <w:rPr>
      <w:b/>
      <w:bCs/>
    </w:rPr>
  </w:style>
  <w:style w:type="character" w:customStyle="1" w:styleId="CommentSubjectChar">
    <w:name w:val="Comment Subject Char"/>
    <w:basedOn w:val="CommentTextChar"/>
    <w:link w:val="CommentSubject"/>
    <w:uiPriority w:val="99"/>
    <w:semiHidden/>
    <w:rsid w:val="00A40E4C"/>
    <w:rPr>
      <w:b/>
      <w:bCs/>
      <w:lang w:val="lt-LT" w:eastAsia="en-US"/>
    </w:rPr>
  </w:style>
  <w:style w:type="paragraph" w:styleId="Revision">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BodyTextIndent2">
    <w:name w:val="Body Text Indent 2"/>
    <w:basedOn w:val="Normal"/>
    <w:link w:val="BodyTextIndent2Char"/>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BodyTextIndent2Char">
    <w:name w:val="Body Text Indent 2 Char"/>
    <w:basedOn w:val="DefaultParagraphFont"/>
    <w:link w:val="BodyTextIndent2"/>
    <w:rsid w:val="00F8362E"/>
    <w:rPr>
      <w:rFonts w:eastAsia="Times New Roman"/>
      <w:iCs/>
      <w:sz w:val="24"/>
      <w:bdr w:val="none" w:sz="0" w:space="0" w:color="auto"/>
      <w:lang w:val="lt-LT" w:eastAsia="ar-SA"/>
    </w:rPr>
  </w:style>
  <w:style w:type="character" w:styleId="UnresolvedMention">
    <w:name w:val="Unresolved Mention"/>
    <w:basedOn w:val="DefaultParagraphFont"/>
    <w:uiPriority w:val="99"/>
    <w:semiHidden/>
    <w:unhideWhenUsed/>
    <w:rsid w:val="00461825"/>
    <w:rPr>
      <w:color w:val="605E5C"/>
      <w:shd w:val="clear" w:color="auto" w:fill="E1DFDD"/>
    </w:rPr>
  </w:style>
  <w:style w:type="character" w:customStyle="1" w:styleId="Heading6Char">
    <w:name w:val="Heading 6 Char"/>
    <w:basedOn w:val="DefaultParagraphFont"/>
    <w:link w:val="Heading6"/>
    <w:uiPriority w:val="9"/>
    <w:semiHidden/>
    <w:rsid w:val="009B20B1"/>
    <w:rPr>
      <w:rFonts w:eastAsiaTheme="majorEastAsia" w:cstheme="majorBidi"/>
      <w:i/>
      <w:iCs/>
      <w:color w:val="595959" w:themeColor="text1" w:themeTint="A6"/>
      <w:sz w:val="24"/>
      <w:szCs w:val="24"/>
      <w:bdr w:val="none" w:sz="0" w:space="0" w:color="auto"/>
      <w:lang w:val="lt-LT" w:eastAsia="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99"/>
    <w:qFormat/>
    <w:rsid w:val="0072295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left"/>
    </w:pPr>
    <w:rPr>
      <w:rFonts w:eastAsia="Times New Roman"/>
      <w:sz w:val="24"/>
      <w:szCs w:val="24"/>
      <w:bdr w:val="none" w:sz="0" w:space="0" w:color="auto"/>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99"/>
    <w:qFormat/>
    <w:locked/>
    <w:rsid w:val="00722954"/>
    <w:rPr>
      <w:rFonts w:eastAsia="Times New Roman"/>
      <w:sz w:val="24"/>
      <w:szCs w:val="24"/>
      <w:bdr w:val="none" w:sz="0" w:space="0" w:color="auto"/>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42551948">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192815342">
      <w:bodyDiv w:val="1"/>
      <w:marLeft w:val="0"/>
      <w:marRight w:val="0"/>
      <w:marTop w:val="0"/>
      <w:marBottom w:val="0"/>
      <w:divBdr>
        <w:top w:val="none" w:sz="0" w:space="0" w:color="auto"/>
        <w:left w:val="none" w:sz="0" w:space="0" w:color="auto"/>
        <w:bottom w:val="none" w:sz="0" w:space="0" w:color="auto"/>
        <w:right w:val="none" w:sz="0" w:space="0" w:color="auto"/>
      </w:divBdr>
    </w:div>
    <w:div w:id="207185940">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278226096">
      <w:bodyDiv w:val="1"/>
      <w:marLeft w:val="0"/>
      <w:marRight w:val="0"/>
      <w:marTop w:val="0"/>
      <w:marBottom w:val="0"/>
      <w:divBdr>
        <w:top w:val="none" w:sz="0" w:space="0" w:color="auto"/>
        <w:left w:val="none" w:sz="0" w:space="0" w:color="auto"/>
        <w:bottom w:val="none" w:sz="0" w:space="0" w:color="auto"/>
        <w:right w:val="none" w:sz="0" w:space="0" w:color="auto"/>
      </w:divBdr>
    </w:div>
    <w:div w:id="335036782">
      <w:bodyDiv w:val="1"/>
      <w:marLeft w:val="0"/>
      <w:marRight w:val="0"/>
      <w:marTop w:val="0"/>
      <w:marBottom w:val="0"/>
      <w:divBdr>
        <w:top w:val="none" w:sz="0" w:space="0" w:color="auto"/>
        <w:left w:val="none" w:sz="0" w:space="0" w:color="auto"/>
        <w:bottom w:val="none" w:sz="0" w:space="0" w:color="auto"/>
        <w:right w:val="none" w:sz="0" w:space="0" w:color="auto"/>
      </w:divBdr>
      <w:divsChild>
        <w:div w:id="1206259025">
          <w:marLeft w:val="0"/>
          <w:marRight w:val="0"/>
          <w:marTop w:val="0"/>
          <w:marBottom w:val="0"/>
          <w:divBdr>
            <w:top w:val="none" w:sz="0" w:space="0" w:color="auto"/>
            <w:left w:val="none" w:sz="0" w:space="0" w:color="auto"/>
            <w:bottom w:val="none" w:sz="0" w:space="0" w:color="auto"/>
            <w:right w:val="none" w:sz="0" w:space="0" w:color="auto"/>
          </w:divBdr>
        </w:div>
        <w:div w:id="1112163840">
          <w:marLeft w:val="0"/>
          <w:marRight w:val="0"/>
          <w:marTop w:val="0"/>
          <w:marBottom w:val="0"/>
          <w:divBdr>
            <w:top w:val="none" w:sz="0" w:space="0" w:color="auto"/>
            <w:left w:val="none" w:sz="0" w:space="0" w:color="auto"/>
            <w:bottom w:val="none" w:sz="0" w:space="0" w:color="auto"/>
            <w:right w:val="none" w:sz="0" w:space="0" w:color="auto"/>
          </w:divBdr>
          <w:divsChild>
            <w:div w:id="1436635011">
              <w:marLeft w:val="0"/>
              <w:marRight w:val="0"/>
              <w:marTop w:val="0"/>
              <w:marBottom w:val="0"/>
              <w:divBdr>
                <w:top w:val="none" w:sz="0" w:space="0" w:color="auto"/>
                <w:left w:val="none" w:sz="0" w:space="0" w:color="auto"/>
                <w:bottom w:val="none" w:sz="0" w:space="0" w:color="auto"/>
                <w:right w:val="none" w:sz="0" w:space="0" w:color="auto"/>
              </w:divBdr>
            </w:div>
            <w:div w:id="19978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59964764">
      <w:bodyDiv w:val="1"/>
      <w:marLeft w:val="0"/>
      <w:marRight w:val="0"/>
      <w:marTop w:val="0"/>
      <w:marBottom w:val="0"/>
      <w:divBdr>
        <w:top w:val="none" w:sz="0" w:space="0" w:color="auto"/>
        <w:left w:val="none" w:sz="0" w:space="0" w:color="auto"/>
        <w:bottom w:val="none" w:sz="0" w:space="0" w:color="auto"/>
        <w:right w:val="none" w:sz="0" w:space="0" w:color="auto"/>
      </w:divBdr>
    </w:div>
    <w:div w:id="664361409">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89341297">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24157986">
      <w:bodyDiv w:val="1"/>
      <w:marLeft w:val="0"/>
      <w:marRight w:val="0"/>
      <w:marTop w:val="0"/>
      <w:marBottom w:val="0"/>
      <w:divBdr>
        <w:top w:val="none" w:sz="0" w:space="0" w:color="auto"/>
        <w:left w:val="none" w:sz="0" w:space="0" w:color="auto"/>
        <w:bottom w:val="none" w:sz="0" w:space="0" w:color="auto"/>
        <w:right w:val="none" w:sz="0" w:space="0" w:color="auto"/>
      </w:divBdr>
    </w:div>
    <w:div w:id="1144466316">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64730810">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3041938">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38618361">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65264245">
          <w:marLeft w:val="0"/>
          <w:marRight w:val="0"/>
          <w:marTop w:val="0"/>
          <w:marBottom w:val="0"/>
          <w:divBdr>
            <w:top w:val="none" w:sz="0" w:space="0" w:color="auto"/>
            <w:left w:val="none" w:sz="0" w:space="0" w:color="auto"/>
            <w:bottom w:val="none" w:sz="0" w:space="0" w:color="auto"/>
            <w:right w:val="none" w:sz="0" w:space="0" w:color="auto"/>
          </w:divBdr>
        </w:div>
        <w:div w:id="1233392513">
          <w:marLeft w:val="0"/>
          <w:marRight w:val="0"/>
          <w:marTop w:val="0"/>
          <w:marBottom w:val="0"/>
          <w:divBdr>
            <w:top w:val="none" w:sz="0" w:space="0" w:color="auto"/>
            <w:left w:val="none" w:sz="0" w:space="0" w:color="auto"/>
            <w:bottom w:val="none" w:sz="0" w:space="0" w:color="auto"/>
            <w:right w:val="none" w:sz="0" w:space="0" w:color="auto"/>
          </w:divBdr>
        </w:div>
      </w:divsChild>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29512283">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47659136">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46095534">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1096679511">
          <w:marLeft w:val="0"/>
          <w:marRight w:val="0"/>
          <w:marTop w:val="0"/>
          <w:marBottom w:val="0"/>
          <w:divBdr>
            <w:top w:val="none" w:sz="0" w:space="0" w:color="auto"/>
            <w:left w:val="none" w:sz="0" w:space="0" w:color="auto"/>
            <w:bottom w:val="none" w:sz="0" w:space="0" w:color="auto"/>
            <w:right w:val="none" w:sz="0" w:space="0" w:color="auto"/>
          </w:divBdr>
        </w:div>
        <w:div w:id="48775142">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20035283">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ssva.lt/cms/registra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680286-79E8-40FE-BCC0-3DFEF0987D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919BCB-A0D6-4DD8-AA9C-651200218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724E91-D781-4920-A0D0-65DFE3DACB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1036</Words>
  <Characters>5911</Characters>
  <Application>Microsoft Office Word</Application>
  <DocSecurity>0</DocSecurity>
  <Lines>49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Jatulevičienė</dc:creator>
  <cp:lastModifiedBy>Giedrė Kėvišaitė</cp:lastModifiedBy>
  <cp:revision>35</cp:revision>
  <dcterms:created xsi:type="dcterms:W3CDTF">2023-07-17T12:14:00Z</dcterms:created>
  <dcterms:modified xsi:type="dcterms:W3CDTF">2025-04-15T10:17:00Z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