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0723" w14:textId="6606D490" w:rsidR="00314255" w:rsidRPr="00314255" w:rsidRDefault="00314255" w:rsidP="00314255">
      <w:pPr>
        <w:pStyle w:val="Antrat2"/>
        <w:ind w:left="9072"/>
        <w:jc w:val="both"/>
        <w:rPr>
          <w:rFonts w:ascii="Times New Roman" w:eastAsia="Times New Roman" w:hAnsi="Times New Roman" w:cs="Times New Roman"/>
          <w:color w:val="auto"/>
          <w:sz w:val="24"/>
          <w:szCs w:val="24"/>
        </w:rPr>
      </w:pPr>
      <w:bookmarkStart w:id="0" w:name="_Toc151650282"/>
      <w:bookmarkStart w:id="1" w:name="_Toc174108862"/>
      <w:r w:rsidRPr="00314255">
        <w:rPr>
          <w:rFonts w:ascii="Times New Roman" w:eastAsia="Times New Roman" w:hAnsi="Times New Roman" w:cs="Times New Roman"/>
          <w:color w:val="auto"/>
          <w:sz w:val="24"/>
          <w:szCs w:val="24"/>
        </w:rPr>
        <w:t xml:space="preserve">Specialiųjų pirkimo sąlygų </w:t>
      </w:r>
      <w:r w:rsidR="00A354C2">
        <w:rPr>
          <w:rFonts w:ascii="Times New Roman" w:eastAsia="Times New Roman" w:hAnsi="Times New Roman" w:cs="Times New Roman"/>
          <w:color w:val="auto"/>
          <w:sz w:val="24"/>
          <w:szCs w:val="24"/>
        </w:rPr>
        <w:t>2(1)</w:t>
      </w:r>
      <w:r w:rsidRPr="00314255">
        <w:rPr>
          <w:rFonts w:ascii="Times New Roman" w:eastAsia="Times New Roman" w:hAnsi="Times New Roman" w:cs="Times New Roman"/>
          <w:color w:val="auto"/>
          <w:sz w:val="24"/>
          <w:szCs w:val="24"/>
        </w:rPr>
        <w:t xml:space="preserve"> priedas „Specialistų sąrašas“</w:t>
      </w:r>
      <w:bookmarkEnd w:id="0"/>
      <w:bookmarkEnd w:id="1"/>
    </w:p>
    <w:p w14:paraId="40975CAC" w14:textId="77777777" w:rsidR="00314255" w:rsidRPr="00314255" w:rsidRDefault="00314255" w:rsidP="00314255">
      <w:pPr>
        <w:rPr>
          <w:rFonts w:ascii="Times New Roman" w:hAnsi="Times New Roman" w:cs="Times New Roman"/>
          <w:sz w:val="24"/>
          <w:szCs w:val="24"/>
        </w:rPr>
      </w:pPr>
    </w:p>
    <w:p w14:paraId="09CB17DE" w14:textId="77777777" w:rsidR="00314255" w:rsidRPr="00314255" w:rsidRDefault="00314255" w:rsidP="00314255">
      <w:pPr>
        <w:jc w:val="center"/>
        <w:rPr>
          <w:rFonts w:ascii="Times New Roman" w:eastAsia="Times New Roman" w:hAnsi="Times New Roman" w:cs="Times New Roman"/>
          <w:sz w:val="24"/>
          <w:szCs w:val="24"/>
        </w:rPr>
      </w:pPr>
      <w:r w:rsidRPr="00314255">
        <w:rPr>
          <w:rFonts w:ascii="Times New Roman" w:eastAsia="Times New Roman" w:hAnsi="Times New Roman" w:cs="Times New Roman"/>
          <w:sz w:val="24"/>
          <w:szCs w:val="24"/>
        </w:rPr>
        <w:t>(Tiekėjo pavadinimas)</w:t>
      </w:r>
    </w:p>
    <w:p w14:paraId="4F5F49E8" w14:textId="77777777" w:rsidR="00314255" w:rsidRPr="00314255" w:rsidRDefault="00314255" w:rsidP="00314255">
      <w:pPr>
        <w:jc w:val="center"/>
        <w:rPr>
          <w:rFonts w:ascii="Times New Roman" w:eastAsia="Times New Roman" w:hAnsi="Times New Roman" w:cs="Times New Roman"/>
          <w:sz w:val="24"/>
          <w:szCs w:val="24"/>
        </w:rPr>
      </w:pPr>
      <w:r w:rsidRPr="0031425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A33435" w14:textId="77777777" w:rsidR="00314255" w:rsidRPr="00314255" w:rsidRDefault="00314255" w:rsidP="00314255">
      <w:pPr>
        <w:jc w:val="center"/>
        <w:rPr>
          <w:rFonts w:ascii="Times New Roman" w:hAnsi="Times New Roman" w:cs="Times New Roman"/>
          <w:b/>
          <w:bCs/>
          <w:caps/>
          <w:sz w:val="24"/>
          <w:szCs w:val="24"/>
          <w:bdr w:val="none" w:sz="0" w:space="0" w:color="auto" w:frame="1"/>
        </w:rPr>
      </w:pPr>
      <w:r w:rsidRPr="00314255">
        <w:rPr>
          <w:rFonts w:ascii="Times New Roman" w:hAnsi="Times New Roman" w:cs="Times New Roman"/>
          <w:b/>
          <w:bCs/>
          <w:caps/>
          <w:sz w:val="24"/>
          <w:szCs w:val="24"/>
          <w:bdr w:val="none" w:sz="0" w:space="0" w:color="auto" w:frame="1"/>
        </w:rPr>
        <w:t>SPECIALISTŲ sąrašas</w:t>
      </w:r>
    </w:p>
    <w:p w14:paraId="31169073"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______</w:t>
      </w:r>
    </w:p>
    <w:p w14:paraId="49B05249"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(Data)</w:t>
      </w:r>
    </w:p>
    <w:p w14:paraId="0C519171"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___________</w:t>
      </w:r>
    </w:p>
    <w:p w14:paraId="30454424"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(Sudarymo vieta)</w:t>
      </w:r>
    </w:p>
    <w:tbl>
      <w:tblPr>
        <w:tblStyle w:val="Lentelstinklelis"/>
        <w:tblW w:w="14740" w:type="dxa"/>
        <w:tblInd w:w="-113" w:type="dxa"/>
        <w:shd w:val="clear" w:color="auto" w:fill="FFFFFF" w:themeFill="background1"/>
        <w:tblLayout w:type="fixed"/>
        <w:tblLook w:val="04A0" w:firstRow="1" w:lastRow="0" w:firstColumn="1" w:lastColumn="0" w:noHBand="0" w:noVBand="1"/>
      </w:tblPr>
      <w:tblGrid>
        <w:gridCol w:w="988"/>
        <w:gridCol w:w="5528"/>
        <w:gridCol w:w="2554"/>
        <w:gridCol w:w="3827"/>
        <w:gridCol w:w="1843"/>
      </w:tblGrid>
      <w:tr w:rsidR="00314255" w:rsidRPr="00314255" w14:paraId="541A846F" w14:textId="77777777" w:rsidTr="007E248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53D35F" w14:textId="77777777" w:rsidR="00314255" w:rsidRPr="00314255" w:rsidRDefault="00314255" w:rsidP="007E2489">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Eil. Nr.</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E0C97D" w14:textId="4CD4E4C1" w:rsidR="00314255" w:rsidRPr="00314255" w:rsidRDefault="00314255" w:rsidP="007E2489">
            <w:pP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 xml:space="preserve">Specialistai* pagal pirkimo sąlygų </w:t>
            </w:r>
            <w:r w:rsidR="003D12D6">
              <w:rPr>
                <w:rFonts w:ascii="Times New Roman" w:hAnsi="Times New Roman" w:cs="Times New Roman"/>
                <w:bCs/>
                <w:sz w:val="24"/>
                <w:szCs w:val="24"/>
                <w:bdr w:val="none" w:sz="0" w:space="0" w:color="auto" w:frame="1"/>
              </w:rPr>
              <w:t>2</w:t>
            </w:r>
            <w:r w:rsidRPr="00314255">
              <w:rPr>
                <w:rFonts w:ascii="Times New Roman" w:hAnsi="Times New Roman" w:cs="Times New Roman"/>
                <w:bCs/>
                <w:sz w:val="24"/>
                <w:szCs w:val="24"/>
                <w:bdr w:val="none" w:sz="0" w:space="0" w:color="auto" w:frame="1"/>
              </w:rPr>
              <w:t xml:space="preserve"> priedo „Tiekėjų kvalifikacijos reikalavimai ir reikalaujami kokybės bei aplinkos apsaugos vadybos sistemų standartai“</w:t>
            </w:r>
            <w:r w:rsidRPr="00314255">
              <w:rPr>
                <w:rFonts w:ascii="Times New Roman" w:hAnsi="Times New Roman" w:cs="Times New Roman"/>
                <w:sz w:val="24"/>
                <w:szCs w:val="24"/>
              </w:rPr>
              <w:t xml:space="preserve"> </w:t>
            </w:r>
            <w:r w:rsidRPr="00314255">
              <w:rPr>
                <w:rFonts w:ascii="Times New Roman" w:hAnsi="Times New Roman" w:cs="Times New Roman"/>
                <w:bCs/>
                <w:sz w:val="24"/>
                <w:szCs w:val="24"/>
                <w:bdr w:val="none" w:sz="0" w:space="0" w:color="auto" w:frame="1"/>
              </w:rPr>
              <w:t xml:space="preserve">1 </w:t>
            </w:r>
            <w:r w:rsidRPr="00F93686">
              <w:rPr>
                <w:rFonts w:ascii="Times New Roman" w:hAnsi="Times New Roman" w:cs="Times New Roman"/>
                <w:bCs/>
                <w:sz w:val="24"/>
                <w:szCs w:val="24"/>
                <w:bdr w:val="none" w:sz="0" w:space="0" w:color="auto" w:frame="1"/>
              </w:rPr>
              <w:t xml:space="preserve">lentelės „Kvalifikacijos reikalavimai ir reikalavimus pagrindžiantys dokumentai“ </w:t>
            </w:r>
            <w:r w:rsidR="00914018" w:rsidRPr="00F93686">
              <w:rPr>
                <w:rFonts w:ascii="Times New Roman" w:hAnsi="Times New Roman" w:cs="Times New Roman"/>
                <w:b/>
                <w:sz w:val="24"/>
                <w:szCs w:val="24"/>
                <w:bdr w:val="none" w:sz="0" w:space="0" w:color="auto" w:frame="1"/>
              </w:rPr>
              <w:t>3 ir 4</w:t>
            </w:r>
            <w:r w:rsidRPr="00F93686">
              <w:rPr>
                <w:rFonts w:ascii="Times New Roman" w:hAnsi="Times New Roman" w:cs="Times New Roman"/>
                <w:b/>
                <w:sz w:val="24"/>
                <w:szCs w:val="24"/>
                <w:bdr w:val="none" w:sz="0" w:space="0" w:color="auto" w:frame="1"/>
              </w:rPr>
              <w:t xml:space="preserve"> punktus</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EA27D" w14:textId="77777777" w:rsidR="00314255" w:rsidRPr="00314255" w:rsidRDefault="00314255" w:rsidP="007E2489">
            <w:pPr>
              <w:jc w:val="center"/>
              <w:rPr>
                <w:rFonts w:ascii="Times New Roman" w:hAnsi="Times New Roman" w:cs="Times New Roman"/>
                <w:bCs/>
                <w:sz w:val="24"/>
                <w:szCs w:val="24"/>
                <w:highlight w:val="green"/>
                <w:bdr w:val="none" w:sz="0" w:space="0" w:color="auto" w:frame="1"/>
              </w:rPr>
            </w:pPr>
            <w:r w:rsidRPr="00314255">
              <w:rPr>
                <w:rFonts w:ascii="Times New Roman" w:hAnsi="Times New Roman" w:cs="Times New Roman"/>
                <w:bCs/>
                <w:sz w:val="24"/>
                <w:szCs w:val="24"/>
                <w:bdr w:val="none" w:sz="0" w:space="0" w:color="auto" w:frame="1"/>
              </w:rPr>
              <w:t xml:space="preserve">Siūlomo specialisto vardas, pavardė ir </w:t>
            </w:r>
            <w:r w:rsidRPr="00314255">
              <w:rPr>
                <w:rFonts w:ascii="Times New Roman" w:hAnsi="Times New Roman" w:cs="Times New Roman"/>
                <w:b/>
                <w:sz w:val="24"/>
                <w:szCs w:val="24"/>
                <w:bdr w:val="none" w:sz="0" w:space="0" w:color="auto" w:frame="1"/>
              </w:rPr>
              <w:t>numatomos funkcijos, pareigos</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C8CB2" w14:textId="77777777" w:rsidR="00314255" w:rsidRPr="00314255" w:rsidRDefault="00314255" w:rsidP="007E2489">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Siūlomo specialisto teisiniai ryšiai su tiekėju, pasirenkant vieną iš žemiau pateiktos informacijos variantų:</w:t>
            </w:r>
          </w:p>
          <w:p w14:paraId="3A3E6919" w14:textId="77777777" w:rsidR="00314255" w:rsidRPr="00314255" w:rsidRDefault="00314255" w:rsidP="007E2489">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1.Tiekėjo  darbuotojas;</w:t>
            </w:r>
          </w:p>
          <w:p w14:paraId="0752B529" w14:textId="77777777" w:rsidR="00314255" w:rsidRPr="00314255" w:rsidRDefault="00314255" w:rsidP="007E2489">
            <w:pPr>
              <w:ind w:right="-112"/>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 xml:space="preserve">2. Tiekėjų grupės nario </w:t>
            </w:r>
            <w:r w:rsidRPr="00314255">
              <w:rPr>
                <w:rFonts w:ascii="Times New Roman" w:hAnsi="Times New Roman" w:cs="Times New Roman"/>
                <w:bCs/>
                <w:i/>
                <w:iCs/>
                <w:color w:val="4472C4" w:themeColor="accent1"/>
                <w:sz w:val="24"/>
                <w:szCs w:val="24"/>
                <w:bdr w:val="none" w:sz="0" w:space="0" w:color="auto" w:frame="1"/>
              </w:rPr>
              <w:t>(nurodyti pavadinimą)</w:t>
            </w:r>
            <w:r w:rsidRPr="00314255">
              <w:rPr>
                <w:rFonts w:ascii="Times New Roman" w:hAnsi="Times New Roman" w:cs="Times New Roman"/>
                <w:bCs/>
                <w:color w:val="4472C4" w:themeColor="accent1"/>
                <w:sz w:val="24"/>
                <w:szCs w:val="24"/>
                <w:bdr w:val="none" w:sz="0" w:space="0" w:color="auto" w:frame="1"/>
              </w:rPr>
              <w:t xml:space="preserve"> </w:t>
            </w:r>
            <w:r w:rsidRPr="00314255">
              <w:rPr>
                <w:rFonts w:ascii="Times New Roman" w:hAnsi="Times New Roman" w:cs="Times New Roman"/>
                <w:bCs/>
                <w:sz w:val="24"/>
                <w:szCs w:val="24"/>
                <w:bdr w:val="none" w:sz="0" w:space="0" w:color="auto" w:frame="1"/>
              </w:rPr>
              <w:t>darbuotojas;</w:t>
            </w:r>
          </w:p>
          <w:p w14:paraId="0AFC878A" w14:textId="77777777" w:rsidR="00314255" w:rsidRPr="00314255" w:rsidRDefault="00314255" w:rsidP="007E2489">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 xml:space="preserve">3. Ūkio subjekto </w:t>
            </w:r>
            <w:r w:rsidRPr="00314255">
              <w:rPr>
                <w:rFonts w:ascii="Times New Roman" w:hAnsi="Times New Roman" w:cs="Times New Roman"/>
                <w:bCs/>
                <w:i/>
                <w:iCs/>
                <w:color w:val="4472C4" w:themeColor="accent1"/>
                <w:sz w:val="24"/>
                <w:szCs w:val="24"/>
                <w:bdr w:val="none" w:sz="0" w:space="0" w:color="auto" w:frame="1"/>
              </w:rPr>
              <w:t>(nurodyti pavadinimą)</w:t>
            </w:r>
            <w:r w:rsidRPr="00314255">
              <w:rPr>
                <w:rFonts w:ascii="Times New Roman" w:hAnsi="Times New Roman" w:cs="Times New Roman"/>
                <w:bCs/>
                <w:sz w:val="24"/>
                <w:szCs w:val="24"/>
                <w:bdr w:val="none" w:sz="0" w:space="0" w:color="auto" w:frame="1"/>
              </w:rPr>
              <w:t>, kurio kvalifikacija remiasi tiekėjas, darbuotojas;</w:t>
            </w:r>
          </w:p>
          <w:p w14:paraId="36CEA97D" w14:textId="4AA887F8" w:rsidR="00314255" w:rsidRPr="00314255" w:rsidRDefault="00314255" w:rsidP="00D87857">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 xml:space="preserve">4. </w:t>
            </w:r>
            <w:proofErr w:type="spellStart"/>
            <w:r w:rsidRPr="00314255">
              <w:rPr>
                <w:rFonts w:ascii="Times New Roman" w:hAnsi="Times New Roman" w:cs="Times New Roman"/>
                <w:bCs/>
                <w:sz w:val="24"/>
                <w:szCs w:val="24"/>
                <w:bdr w:val="none" w:sz="0" w:space="0" w:color="auto" w:frame="1"/>
              </w:rPr>
              <w:t>Kvazisubtiekėjas</w:t>
            </w:r>
            <w:proofErr w:type="spellEnd"/>
            <w:r w:rsidRPr="00314255">
              <w:rPr>
                <w:rFonts w:ascii="Times New Roman" w:hAnsi="Times New Roman" w:cs="Times New Roman"/>
                <w:bCs/>
                <w:sz w:val="24"/>
                <w:szCs w:val="24"/>
                <w:bdr w:val="none" w:sz="0" w:space="0" w:color="auto" w:frame="1"/>
              </w:rPr>
              <w:t xml:space="preserve"> (laimėjimo atveju specialistas bus įdarbintas į </w:t>
            </w:r>
            <w:r w:rsidRPr="00314255">
              <w:rPr>
                <w:rFonts w:ascii="Times New Roman" w:hAnsi="Times New Roman" w:cs="Times New Roman"/>
                <w:bCs/>
                <w:i/>
                <w:iCs/>
                <w:color w:val="4472C4" w:themeColor="accent1"/>
                <w:sz w:val="24"/>
                <w:szCs w:val="24"/>
                <w:bdr w:val="none" w:sz="0" w:space="0" w:color="auto" w:frame="1"/>
              </w:rPr>
              <w:t>(nurodyti pavadinimą)</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148E233" w14:textId="4E41A356" w:rsidR="00314255" w:rsidRPr="00314255" w:rsidRDefault="00314255" w:rsidP="007E2489">
            <w:pPr>
              <w:jc w:val="center"/>
              <w:rPr>
                <w:rFonts w:ascii="Times New Roman" w:hAnsi="Times New Roman" w:cs="Times New Roman"/>
                <w:bCs/>
                <w:sz w:val="24"/>
                <w:szCs w:val="24"/>
                <w:highlight w:val="green"/>
                <w:bdr w:val="none" w:sz="0" w:space="0" w:color="auto" w:frame="1"/>
              </w:rPr>
            </w:pPr>
            <w:r w:rsidRPr="00314255">
              <w:rPr>
                <w:rFonts w:ascii="Times New Roman" w:hAnsi="Times New Roman" w:cs="Times New Roman"/>
                <w:bCs/>
                <w:sz w:val="24"/>
                <w:szCs w:val="24"/>
                <w:bdr w:val="none" w:sz="0" w:space="0" w:color="auto" w:frame="1"/>
              </w:rPr>
              <w:t>Atitiktį reikalavimui įrodančių dokumentų pavadinimai ir Nr.</w:t>
            </w:r>
            <w:r w:rsidR="004B3D60">
              <w:rPr>
                <w:rFonts w:ascii="Times New Roman" w:hAnsi="Times New Roman" w:cs="Times New Roman"/>
                <w:bCs/>
                <w:sz w:val="24"/>
                <w:szCs w:val="24"/>
                <w:bdr w:val="none" w:sz="0" w:space="0" w:color="auto" w:frame="1"/>
              </w:rPr>
              <w:t xml:space="preserve"> </w:t>
            </w:r>
            <w:r w:rsidRPr="00314255">
              <w:rPr>
                <w:rFonts w:ascii="Times New Roman" w:hAnsi="Times New Roman" w:cs="Times New Roman"/>
                <w:bCs/>
                <w:sz w:val="24"/>
                <w:szCs w:val="24"/>
                <w:bdr w:val="none" w:sz="0" w:space="0" w:color="auto" w:frame="1"/>
              </w:rPr>
              <w:t>(jei taikomas)</w:t>
            </w:r>
          </w:p>
        </w:tc>
      </w:tr>
      <w:tr w:rsidR="00314255" w:rsidRPr="00314255" w14:paraId="06CD03D3" w14:textId="77777777" w:rsidTr="007E248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18578239" w14:textId="77777777" w:rsidR="00314255" w:rsidRPr="00314255" w:rsidRDefault="00314255" w:rsidP="00314255">
            <w:pPr>
              <w:pStyle w:val="Sraopastraipa"/>
              <w:numPr>
                <w:ilvl w:val="0"/>
                <w:numId w:val="9"/>
              </w:numPr>
              <w:spacing w:line="240" w:lineRule="auto"/>
              <w:jc w:val="center"/>
              <w:rPr>
                <w:rFonts w:ascii="Times New Roman" w:hAnsi="Times New Roman" w:cs="Times New Roman"/>
                <w:sz w:val="24"/>
                <w:szCs w:val="24"/>
                <w:bdr w:val="none" w:sz="0" w:space="0" w:color="auto" w:frame="1"/>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43A3EF24" w14:textId="1768A03D" w:rsidR="00A93CBD" w:rsidRDefault="00A93CBD" w:rsidP="00A93CBD">
            <w:pPr>
              <w:rPr>
                <w:rFonts w:ascii="Times New Roman" w:eastAsia="Calibri" w:hAnsi="Times New Roman" w:cs="Times New Roman"/>
                <w:sz w:val="24"/>
                <w:szCs w:val="24"/>
              </w:rPr>
            </w:pPr>
            <w:r w:rsidRPr="006E652C">
              <w:rPr>
                <w:rFonts w:ascii="Times New Roman" w:eastAsia="Calibri" w:hAnsi="Times New Roman" w:cs="Times New Roman"/>
                <w:sz w:val="24"/>
                <w:szCs w:val="24"/>
              </w:rPr>
              <w:t xml:space="preserve">Tiekėjas rekonstravimo projektui parengti turi turėti ne mažiau kaip 1 (vieną) </w:t>
            </w:r>
            <w:r w:rsidRPr="006E652C">
              <w:rPr>
                <w:rFonts w:ascii="Times New Roman" w:eastAsia="Calibri" w:hAnsi="Times New Roman" w:cs="Times New Roman"/>
                <w:b/>
                <w:bCs/>
                <w:sz w:val="24"/>
                <w:szCs w:val="24"/>
              </w:rPr>
              <w:t>statinio projekto vadovą</w:t>
            </w:r>
            <w:r w:rsidRPr="006E652C">
              <w:rPr>
                <w:rFonts w:ascii="Times New Roman" w:eastAsia="Calibri" w:hAnsi="Times New Roman" w:cs="Times New Roman"/>
                <w:sz w:val="24"/>
                <w:szCs w:val="24"/>
              </w:rPr>
              <w:t xml:space="preserve">, turintį teisę eiti </w:t>
            </w:r>
            <w:r w:rsidRPr="006E652C">
              <w:rPr>
                <w:rFonts w:ascii="Times New Roman" w:eastAsia="Calibri" w:hAnsi="Times New Roman" w:cs="Times New Roman"/>
                <w:b/>
                <w:bCs/>
                <w:sz w:val="24"/>
                <w:szCs w:val="24"/>
              </w:rPr>
              <w:t>neypatingojo statinio</w:t>
            </w:r>
            <w:r w:rsidRPr="006E652C">
              <w:rPr>
                <w:rFonts w:ascii="Times New Roman" w:eastAsia="Calibri" w:hAnsi="Times New Roman" w:cs="Times New Roman"/>
                <w:sz w:val="24"/>
                <w:szCs w:val="24"/>
              </w:rPr>
              <w:t>, esančio  kultūros paveldo</w:t>
            </w:r>
            <w:r w:rsidR="00836F82" w:rsidRPr="006E652C">
              <w:rPr>
                <w:rFonts w:ascii="Times New Roman" w:eastAsia="Calibri" w:hAnsi="Times New Roman" w:cs="Times New Roman"/>
                <w:sz w:val="24"/>
                <w:szCs w:val="24"/>
              </w:rPr>
              <w:t xml:space="preserve"> vietovėje</w:t>
            </w:r>
            <w:r w:rsidRPr="006E652C">
              <w:rPr>
                <w:rFonts w:ascii="Times New Roman" w:eastAsia="Calibri" w:hAnsi="Times New Roman" w:cs="Times New Roman"/>
                <w:sz w:val="24"/>
                <w:szCs w:val="24"/>
              </w:rPr>
              <w:t>, statinio projekto vadovo pareigas</w:t>
            </w:r>
            <w:r w:rsidRPr="006E652C">
              <w:rPr>
                <w:rFonts w:ascii="Times New Roman" w:eastAsia="Calibri" w:hAnsi="Times New Roman" w:cs="Times New Roman"/>
                <w:sz w:val="24"/>
                <w:szCs w:val="24"/>
                <w:vertAlign w:val="superscript"/>
              </w:rPr>
              <w:t xml:space="preserve"> </w:t>
            </w:r>
            <w:r w:rsidRPr="006E652C">
              <w:rPr>
                <w:rFonts w:ascii="Times New Roman" w:eastAsia="Calibri" w:hAnsi="Times New Roman" w:cs="Times New Roman"/>
                <w:sz w:val="24"/>
                <w:szCs w:val="24"/>
                <w:vertAlign w:val="superscript"/>
              </w:rPr>
              <w:footnoteReference w:customMarkFollows="1" w:id="1"/>
              <w:t>[1]</w:t>
            </w:r>
            <w:r w:rsidRPr="006E652C">
              <w:rPr>
                <w:rFonts w:ascii="Times New Roman" w:eastAsia="Calibri" w:hAnsi="Times New Roman" w:cs="Times New Roman"/>
                <w:sz w:val="24"/>
                <w:szCs w:val="24"/>
              </w:rPr>
              <w:t xml:space="preserve">: </w:t>
            </w:r>
          </w:p>
          <w:p w14:paraId="2F171D70" w14:textId="77777777" w:rsidR="006D463B" w:rsidRPr="006D463B" w:rsidRDefault="006D463B" w:rsidP="006D463B">
            <w:pPr>
              <w:rPr>
                <w:rFonts w:ascii="Times New Roman" w:eastAsia="Calibri" w:hAnsi="Times New Roman" w:cs="Times New Roman"/>
                <w:b/>
                <w:bCs/>
                <w:sz w:val="24"/>
                <w:szCs w:val="24"/>
              </w:rPr>
            </w:pPr>
            <w:r w:rsidRPr="006D463B">
              <w:rPr>
                <w:rFonts w:ascii="Times New Roman" w:hAnsi="Times New Roman" w:cs="Times New Roman"/>
                <w:i/>
                <w:iCs/>
                <w:color w:val="2F5496" w:themeColor="accent1" w:themeShade="BF"/>
                <w:sz w:val="24"/>
                <w:szCs w:val="24"/>
                <w:u w:val="single"/>
              </w:rPr>
              <w:t>(</w:t>
            </w:r>
            <w:r w:rsidRPr="006D463B">
              <w:rPr>
                <w:rFonts w:ascii="Times New Roman" w:hAnsi="Times New Roman" w:cs="Times New Roman"/>
                <w:i/>
                <w:iCs/>
                <w:color w:val="2F5496" w:themeColor="accent1" w:themeShade="BF"/>
                <w:kern w:val="2"/>
                <w:sz w:val="24"/>
                <w:szCs w:val="24"/>
                <w:u w:val="single"/>
                <w14:ligatures w14:val="standardContextual"/>
              </w:rPr>
              <w:t xml:space="preserve">pagal nuo 2024 m. spalio 31 d. galiojančią </w:t>
            </w:r>
            <w:hyperlink r:id="rId7" w:history="1">
              <w:r w:rsidRPr="006D463B">
                <w:rPr>
                  <w:rFonts w:ascii="Times New Roman" w:hAnsi="Times New Roman" w:cs="Times New Roman"/>
                  <w:i/>
                  <w:iCs/>
                  <w:color w:val="2F5496" w:themeColor="accent1" w:themeShade="BF"/>
                  <w:kern w:val="2"/>
                  <w:sz w:val="24"/>
                  <w:szCs w:val="24"/>
                  <w:u w:val="single"/>
                  <w14:ligatures w14:val="standardContextual"/>
                </w:rPr>
                <w:t>STR „Statinių klasifikavimas“</w:t>
              </w:r>
            </w:hyperlink>
            <w:r w:rsidRPr="006D463B">
              <w:rPr>
                <w:rFonts w:ascii="Times New Roman" w:hAnsi="Times New Roman" w:cs="Times New Roman"/>
                <w:i/>
                <w:iCs/>
                <w:color w:val="2F5496" w:themeColor="accent1" w:themeShade="BF"/>
                <w:kern w:val="2"/>
                <w:sz w:val="24"/>
                <w:szCs w:val="24"/>
                <w:u w:val="single"/>
                <w14:ligatures w14:val="standardContextual"/>
              </w:rPr>
              <w:t xml:space="preserve"> redakciją)</w:t>
            </w:r>
          </w:p>
          <w:p w14:paraId="24D129F4" w14:textId="77777777" w:rsidR="006D463B" w:rsidRPr="006D463B" w:rsidRDefault="006D463B" w:rsidP="006D463B">
            <w:pPr>
              <w:rPr>
                <w:rFonts w:ascii="Times New Roman" w:eastAsia="Calibri" w:hAnsi="Times New Roman" w:cs="Times New Roman"/>
                <w:sz w:val="24"/>
                <w:szCs w:val="24"/>
              </w:rPr>
            </w:pPr>
            <w:r w:rsidRPr="006D463B">
              <w:rPr>
                <w:rFonts w:ascii="Times New Roman" w:eastAsia="Calibri" w:hAnsi="Times New Roman" w:cs="Times New Roman"/>
                <w:b/>
                <w:bCs/>
                <w:sz w:val="24"/>
                <w:szCs w:val="24"/>
              </w:rPr>
              <w:t xml:space="preserve">Pastatų tipas </w:t>
            </w:r>
            <w:r w:rsidRPr="006D463B">
              <w:rPr>
                <w:rFonts w:ascii="Times New Roman" w:eastAsia="Calibri" w:hAnsi="Times New Roman" w:cs="Times New Roman"/>
                <w:sz w:val="24"/>
                <w:szCs w:val="24"/>
              </w:rPr>
              <w:t>– negyvenamasis pastatas;</w:t>
            </w:r>
          </w:p>
          <w:p w14:paraId="07434E6F" w14:textId="77777777" w:rsidR="006D463B" w:rsidRPr="006D463B" w:rsidRDefault="006D463B" w:rsidP="006D463B">
            <w:pPr>
              <w:rPr>
                <w:rFonts w:ascii="Times New Roman" w:eastAsia="Calibri" w:hAnsi="Times New Roman" w:cs="Times New Roman"/>
                <w:sz w:val="24"/>
                <w:szCs w:val="24"/>
              </w:rPr>
            </w:pPr>
            <w:r w:rsidRPr="006D463B">
              <w:rPr>
                <w:rFonts w:ascii="Times New Roman" w:eastAsia="Calibri" w:hAnsi="Times New Roman" w:cs="Times New Roman"/>
                <w:b/>
                <w:bCs/>
                <w:sz w:val="24"/>
                <w:szCs w:val="24"/>
              </w:rPr>
              <w:t xml:space="preserve">Pastatų paskirties grupė – </w:t>
            </w:r>
            <w:r w:rsidRPr="006D463B">
              <w:rPr>
                <w:rFonts w:ascii="Times New Roman" w:eastAsia="Calibri" w:hAnsi="Times New Roman" w:cs="Times New Roman"/>
                <w:sz w:val="24"/>
                <w:szCs w:val="24"/>
              </w:rPr>
              <w:t>pagalbinių;</w:t>
            </w:r>
          </w:p>
          <w:p w14:paraId="3C24B52B" w14:textId="77777777" w:rsidR="006D463B" w:rsidRPr="006D463B" w:rsidRDefault="006D463B" w:rsidP="006D463B">
            <w:pPr>
              <w:rPr>
                <w:rFonts w:ascii="Times New Roman" w:eastAsia="Calibri" w:hAnsi="Times New Roman" w:cs="Times New Roman"/>
                <w:sz w:val="24"/>
                <w:szCs w:val="24"/>
              </w:rPr>
            </w:pPr>
            <w:r w:rsidRPr="006D463B">
              <w:rPr>
                <w:rFonts w:ascii="Times New Roman" w:eastAsia="Calibri" w:hAnsi="Times New Roman" w:cs="Times New Roman"/>
                <w:b/>
                <w:bCs/>
                <w:sz w:val="24"/>
                <w:szCs w:val="24"/>
              </w:rPr>
              <w:t xml:space="preserve">Pastatų paskirtis - </w:t>
            </w:r>
            <w:r w:rsidRPr="006D463B">
              <w:rPr>
                <w:rFonts w:ascii="Times New Roman" w:eastAsia="Calibri" w:hAnsi="Times New Roman" w:cs="Times New Roman"/>
                <w:sz w:val="24"/>
                <w:szCs w:val="24"/>
              </w:rPr>
              <w:t>kitų pagalbinių (viešasis tualetas).</w:t>
            </w:r>
          </w:p>
          <w:p w14:paraId="6746F8FA" w14:textId="77777777" w:rsidR="006D463B" w:rsidRPr="006D463B" w:rsidRDefault="006D463B" w:rsidP="006D463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sz w:val="24"/>
                <w:szCs w:val="24"/>
              </w:rPr>
            </w:pPr>
          </w:p>
          <w:p w14:paraId="28CA7E2A" w14:textId="77777777" w:rsidR="006D463B" w:rsidRPr="006D463B" w:rsidRDefault="006D463B" w:rsidP="006D463B">
            <w:pPr>
              <w:autoSpaceDE w:val="0"/>
              <w:autoSpaceDN w:val="0"/>
              <w:adjustRightInd w:val="0"/>
              <w:jc w:val="both"/>
              <w:rPr>
                <w:rFonts w:ascii="Times New Roman" w:hAnsi="Times New Roman" w:cs="Times New Roman"/>
                <w:b/>
                <w:bCs/>
                <w:i/>
                <w:iCs/>
                <w:color w:val="2F5496" w:themeColor="accent1" w:themeShade="BF"/>
                <w:sz w:val="24"/>
                <w:szCs w:val="24"/>
                <w:u w:val="single"/>
              </w:rPr>
            </w:pPr>
            <w:r w:rsidRPr="006D463B">
              <w:rPr>
                <w:rFonts w:ascii="Times New Roman" w:hAnsi="Times New Roman" w:cs="Times New Roman"/>
                <w:i/>
                <w:iCs/>
                <w:color w:val="2F5496" w:themeColor="accent1" w:themeShade="BF"/>
                <w:kern w:val="2"/>
                <w:sz w:val="24"/>
                <w:szCs w:val="24"/>
                <w:u w:val="single"/>
                <w14:ligatures w14:val="standardContextual"/>
              </w:rPr>
              <w:t xml:space="preserve">(pagal iki 2024 m. spalio 31 d. galiojusią </w:t>
            </w:r>
            <w:hyperlink r:id="rId8" w:history="1">
              <w:r w:rsidRPr="006D463B">
                <w:rPr>
                  <w:rFonts w:ascii="Times New Roman" w:hAnsi="Times New Roman" w:cs="Times New Roman"/>
                  <w:i/>
                  <w:iCs/>
                  <w:color w:val="2F5496" w:themeColor="accent1" w:themeShade="BF"/>
                  <w:kern w:val="2"/>
                  <w:sz w:val="24"/>
                  <w:szCs w:val="24"/>
                  <w:u w:val="single"/>
                  <w14:ligatures w14:val="standardContextual"/>
                </w:rPr>
                <w:t>STR „Statinių klasifikavimas“</w:t>
              </w:r>
            </w:hyperlink>
            <w:r w:rsidRPr="006D463B">
              <w:rPr>
                <w:rFonts w:ascii="Times New Roman" w:hAnsi="Times New Roman" w:cs="Times New Roman"/>
                <w:i/>
                <w:iCs/>
                <w:color w:val="2F5496" w:themeColor="accent1" w:themeShade="BF"/>
                <w:kern w:val="2"/>
                <w:sz w:val="24"/>
                <w:szCs w:val="24"/>
                <w:u w:val="single"/>
                <w14:ligatures w14:val="standardContextual"/>
              </w:rPr>
              <w:t xml:space="preserve"> redakciją)</w:t>
            </w:r>
          </w:p>
          <w:p w14:paraId="7B56E7F2" w14:textId="77777777" w:rsidR="006D463B" w:rsidRPr="006D463B" w:rsidRDefault="006D463B" w:rsidP="006D463B">
            <w:pPr>
              <w:autoSpaceDE w:val="0"/>
              <w:autoSpaceDN w:val="0"/>
              <w:adjustRightInd w:val="0"/>
              <w:jc w:val="both"/>
              <w:rPr>
                <w:rFonts w:ascii="Times New Roman" w:hAnsi="Times New Roman" w:cs="Times New Roman"/>
                <w:sz w:val="24"/>
                <w:szCs w:val="24"/>
              </w:rPr>
            </w:pPr>
            <w:r w:rsidRPr="006D463B">
              <w:rPr>
                <w:rFonts w:ascii="Times New Roman" w:hAnsi="Times New Roman" w:cs="Times New Roman"/>
                <w:b/>
                <w:bCs/>
                <w:color w:val="000000"/>
                <w:sz w:val="24"/>
                <w:szCs w:val="24"/>
              </w:rPr>
              <w:t>Statinių grupė:</w:t>
            </w:r>
            <w:r w:rsidRPr="006D463B">
              <w:rPr>
                <w:rFonts w:ascii="Times New Roman" w:hAnsi="Times New Roman" w:cs="Times New Roman"/>
                <w:color w:val="000000"/>
                <w:sz w:val="24"/>
                <w:szCs w:val="24"/>
              </w:rPr>
              <w:t xml:space="preserve"> negyvenamieji </w:t>
            </w:r>
            <w:r w:rsidRPr="006D463B">
              <w:rPr>
                <w:rFonts w:ascii="Times New Roman" w:hAnsi="Times New Roman" w:cs="Times New Roman"/>
                <w:sz w:val="24"/>
                <w:szCs w:val="24"/>
              </w:rPr>
              <w:t>pastatai;</w:t>
            </w:r>
          </w:p>
          <w:p w14:paraId="758846A7" w14:textId="439CE42A" w:rsidR="00314255" w:rsidRPr="006E652C" w:rsidRDefault="006D463B" w:rsidP="00D87857">
            <w:pPr>
              <w:autoSpaceDE w:val="0"/>
              <w:autoSpaceDN w:val="0"/>
              <w:adjustRightInd w:val="0"/>
              <w:jc w:val="both"/>
              <w:rPr>
                <w:rFonts w:ascii="Times New Roman" w:eastAsia="Lucida Sans Unicode" w:hAnsi="Times New Roman" w:cs="Times New Roman"/>
                <w:iCs/>
                <w:sz w:val="24"/>
                <w:szCs w:val="24"/>
              </w:rPr>
            </w:pPr>
            <w:r w:rsidRPr="006D463B">
              <w:rPr>
                <w:rFonts w:ascii="Times New Roman" w:hAnsi="Times New Roman" w:cs="Times New Roman"/>
                <w:b/>
                <w:bCs/>
                <w:color w:val="000000"/>
                <w:sz w:val="24"/>
                <w:szCs w:val="24"/>
              </w:rPr>
              <w:t>Pogrupis:</w:t>
            </w:r>
            <w:r w:rsidRPr="006D463B">
              <w:rPr>
                <w:rFonts w:ascii="Times New Roman" w:hAnsi="Times New Roman" w:cs="Times New Roman"/>
                <w:color w:val="000000"/>
                <w:sz w:val="24"/>
                <w:szCs w:val="24"/>
              </w:rPr>
              <w:t xml:space="preserve"> kitos paskirties pastatai.</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80B7420" w14:textId="77777777" w:rsidR="00314255" w:rsidRPr="00314255" w:rsidRDefault="00314255" w:rsidP="007E2489">
            <w:pPr>
              <w:rPr>
                <w:rFonts w:ascii="Times New Roman" w:hAnsi="Times New Roman" w:cs="Times New Roman"/>
                <w:sz w:val="24"/>
                <w:szCs w:val="24"/>
                <w:highlight w:val="green"/>
                <w:bdr w:val="none" w:sz="0" w:space="0" w:color="auto" w:frame="1"/>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2A20D" w14:textId="77777777" w:rsidR="00314255" w:rsidRPr="00314255" w:rsidRDefault="00314255" w:rsidP="007E2489">
            <w:pPr>
              <w:rPr>
                <w:rFonts w:ascii="Times New Roman" w:hAnsi="Times New Roman" w:cs="Times New Roman"/>
                <w:sz w:val="24"/>
                <w:szCs w:val="24"/>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ABFAFED" w14:textId="77777777" w:rsidR="00314255" w:rsidRPr="00314255" w:rsidRDefault="00314255" w:rsidP="007E2489">
            <w:pPr>
              <w:rPr>
                <w:rFonts w:ascii="Times New Roman" w:hAnsi="Times New Roman" w:cs="Times New Roman"/>
                <w:sz w:val="24"/>
                <w:szCs w:val="24"/>
                <w:highlight w:val="green"/>
                <w:bdr w:val="none" w:sz="0" w:space="0" w:color="auto" w:frame="1"/>
              </w:rPr>
            </w:pPr>
          </w:p>
        </w:tc>
      </w:tr>
      <w:tr w:rsidR="00314255" w:rsidRPr="00314255" w14:paraId="689E1E10" w14:textId="77777777" w:rsidTr="007E248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02185846" w14:textId="77777777" w:rsidR="00314255" w:rsidRPr="00314255" w:rsidRDefault="00314255" w:rsidP="00314255">
            <w:pPr>
              <w:pStyle w:val="Sraopastraipa"/>
              <w:numPr>
                <w:ilvl w:val="0"/>
                <w:numId w:val="9"/>
              </w:numPr>
              <w:spacing w:line="240" w:lineRule="auto"/>
              <w:jc w:val="center"/>
              <w:rPr>
                <w:rFonts w:ascii="Times New Roman" w:hAnsi="Times New Roman" w:cs="Times New Roman"/>
                <w:sz w:val="24"/>
                <w:szCs w:val="24"/>
                <w:bdr w:val="none" w:sz="0" w:space="0" w:color="auto" w:frame="1"/>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70A9AA53" w14:textId="62DA45BF" w:rsidR="007C3B45" w:rsidRPr="006E652C" w:rsidRDefault="007C3B45" w:rsidP="007C3B45">
            <w:pPr>
              <w:rPr>
                <w:rFonts w:ascii="Times New Roman" w:eastAsia="Calibri" w:hAnsi="Times New Roman" w:cs="Times New Roman"/>
                <w:sz w:val="24"/>
                <w:szCs w:val="24"/>
              </w:rPr>
            </w:pPr>
            <w:r w:rsidRPr="006E652C">
              <w:rPr>
                <w:rFonts w:ascii="Times New Roman" w:eastAsia="Calibri" w:hAnsi="Times New Roman" w:cs="Times New Roman"/>
                <w:sz w:val="24"/>
                <w:szCs w:val="24"/>
              </w:rPr>
              <w:t xml:space="preserve">Tiekėjas statinio projekto vykdymo priežiūrai atlikti turi turėti ne mažiau kaip 1 (vieną) </w:t>
            </w:r>
            <w:r w:rsidRPr="006E652C">
              <w:rPr>
                <w:rFonts w:ascii="Times New Roman" w:eastAsia="Calibri" w:hAnsi="Times New Roman" w:cs="Times New Roman"/>
                <w:b/>
                <w:bCs/>
                <w:sz w:val="24"/>
                <w:szCs w:val="24"/>
              </w:rPr>
              <w:t>statinio projekto vykdymo priežiūros vadovą</w:t>
            </w:r>
            <w:r w:rsidRPr="006E652C">
              <w:rPr>
                <w:rFonts w:ascii="Times New Roman" w:eastAsia="Calibri" w:hAnsi="Times New Roman" w:cs="Times New Roman"/>
                <w:sz w:val="24"/>
                <w:szCs w:val="24"/>
              </w:rPr>
              <w:t xml:space="preserve">, turintį teisę eiti </w:t>
            </w:r>
            <w:r w:rsidRPr="006E652C">
              <w:rPr>
                <w:rFonts w:ascii="Times New Roman" w:eastAsia="Calibri" w:hAnsi="Times New Roman" w:cs="Times New Roman"/>
                <w:b/>
                <w:bCs/>
                <w:sz w:val="24"/>
                <w:szCs w:val="24"/>
              </w:rPr>
              <w:t>neypatingojo statinio</w:t>
            </w:r>
            <w:r w:rsidRPr="006E652C">
              <w:rPr>
                <w:rFonts w:ascii="Times New Roman" w:eastAsia="Calibri" w:hAnsi="Times New Roman" w:cs="Times New Roman"/>
                <w:sz w:val="24"/>
                <w:szCs w:val="24"/>
              </w:rPr>
              <w:t>, esančio  kultūros paveldo</w:t>
            </w:r>
            <w:r w:rsidR="006943FF" w:rsidRPr="006E652C">
              <w:rPr>
                <w:rFonts w:ascii="Times New Roman" w:eastAsia="Calibri" w:hAnsi="Times New Roman" w:cs="Times New Roman"/>
                <w:sz w:val="24"/>
                <w:szCs w:val="24"/>
              </w:rPr>
              <w:t xml:space="preserve"> vietovėje</w:t>
            </w:r>
            <w:r w:rsidRPr="006E652C">
              <w:rPr>
                <w:rFonts w:ascii="Times New Roman" w:eastAsia="Calibri" w:hAnsi="Times New Roman" w:cs="Times New Roman"/>
                <w:sz w:val="24"/>
                <w:szCs w:val="24"/>
              </w:rPr>
              <w:t>, statinio projekto vykdymo priežiūros vadovo pareigas</w:t>
            </w:r>
            <w:r w:rsidRPr="006E652C">
              <w:rPr>
                <w:rFonts w:ascii="Times New Roman" w:eastAsia="Calibri" w:hAnsi="Times New Roman" w:cs="Times New Roman"/>
                <w:sz w:val="24"/>
                <w:szCs w:val="24"/>
                <w:vertAlign w:val="superscript"/>
              </w:rPr>
              <w:t xml:space="preserve"> </w:t>
            </w:r>
            <w:r w:rsidRPr="006E652C">
              <w:rPr>
                <w:rFonts w:ascii="Times New Roman" w:eastAsia="Calibri" w:hAnsi="Times New Roman" w:cs="Times New Roman"/>
                <w:sz w:val="24"/>
                <w:szCs w:val="24"/>
                <w:vertAlign w:val="superscript"/>
              </w:rPr>
              <w:footnoteReference w:customMarkFollows="1" w:id="2"/>
              <w:t>[1]</w:t>
            </w:r>
            <w:r w:rsidRPr="006E652C">
              <w:rPr>
                <w:rFonts w:ascii="Times New Roman" w:eastAsia="Calibri" w:hAnsi="Times New Roman" w:cs="Times New Roman"/>
                <w:sz w:val="24"/>
                <w:szCs w:val="24"/>
              </w:rPr>
              <w:t xml:space="preserve">: </w:t>
            </w:r>
          </w:p>
          <w:p w14:paraId="1037A400" w14:textId="77777777" w:rsidR="00D87857" w:rsidRPr="00D87857" w:rsidRDefault="00D87857" w:rsidP="00D87857">
            <w:pPr>
              <w:rPr>
                <w:rFonts w:ascii="Times New Roman" w:eastAsia="Calibri" w:hAnsi="Times New Roman" w:cs="Times New Roman"/>
                <w:b/>
                <w:bCs/>
                <w:sz w:val="24"/>
                <w:szCs w:val="24"/>
              </w:rPr>
            </w:pPr>
            <w:r w:rsidRPr="00D87857">
              <w:rPr>
                <w:rFonts w:ascii="Times New Roman" w:hAnsi="Times New Roman" w:cs="Times New Roman"/>
                <w:i/>
                <w:iCs/>
                <w:color w:val="2F5496" w:themeColor="accent1" w:themeShade="BF"/>
                <w:sz w:val="24"/>
                <w:szCs w:val="24"/>
                <w:u w:val="single"/>
              </w:rPr>
              <w:t>(</w:t>
            </w:r>
            <w:r w:rsidRPr="00D87857">
              <w:rPr>
                <w:rFonts w:ascii="Times New Roman" w:hAnsi="Times New Roman" w:cs="Times New Roman"/>
                <w:i/>
                <w:iCs/>
                <w:color w:val="2F5496" w:themeColor="accent1" w:themeShade="BF"/>
                <w:kern w:val="2"/>
                <w:sz w:val="24"/>
                <w:szCs w:val="24"/>
                <w:u w:val="single"/>
                <w14:ligatures w14:val="standardContextual"/>
              </w:rPr>
              <w:t xml:space="preserve">pagal nuo 2024 m. spalio 31 d. galiojančią </w:t>
            </w:r>
            <w:hyperlink r:id="rId9" w:history="1">
              <w:r w:rsidRPr="00D87857">
                <w:rPr>
                  <w:rFonts w:ascii="Times New Roman" w:hAnsi="Times New Roman" w:cs="Times New Roman"/>
                  <w:i/>
                  <w:iCs/>
                  <w:color w:val="2F5496" w:themeColor="accent1" w:themeShade="BF"/>
                  <w:kern w:val="2"/>
                  <w:sz w:val="24"/>
                  <w:szCs w:val="24"/>
                  <w:u w:val="single"/>
                  <w14:ligatures w14:val="standardContextual"/>
                </w:rPr>
                <w:t>STR „Statinių klasifikavimas“</w:t>
              </w:r>
            </w:hyperlink>
            <w:r w:rsidRPr="00D87857">
              <w:rPr>
                <w:rFonts w:ascii="Times New Roman" w:hAnsi="Times New Roman" w:cs="Times New Roman"/>
                <w:i/>
                <w:iCs/>
                <w:color w:val="2F5496" w:themeColor="accent1" w:themeShade="BF"/>
                <w:kern w:val="2"/>
                <w:sz w:val="24"/>
                <w:szCs w:val="24"/>
                <w:u w:val="single"/>
                <w14:ligatures w14:val="standardContextual"/>
              </w:rPr>
              <w:t xml:space="preserve"> redakciją)</w:t>
            </w:r>
          </w:p>
          <w:p w14:paraId="419B4288" w14:textId="77777777" w:rsidR="00D87857" w:rsidRPr="00D87857" w:rsidRDefault="00D87857" w:rsidP="00D87857">
            <w:pPr>
              <w:rPr>
                <w:rFonts w:ascii="Times New Roman" w:eastAsia="Calibri" w:hAnsi="Times New Roman" w:cs="Times New Roman"/>
                <w:sz w:val="24"/>
                <w:szCs w:val="24"/>
              </w:rPr>
            </w:pPr>
            <w:r w:rsidRPr="00D87857">
              <w:rPr>
                <w:rFonts w:ascii="Times New Roman" w:eastAsia="Calibri" w:hAnsi="Times New Roman" w:cs="Times New Roman"/>
                <w:b/>
                <w:bCs/>
                <w:sz w:val="24"/>
                <w:szCs w:val="24"/>
              </w:rPr>
              <w:t xml:space="preserve">Pastatų tipas </w:t>
            </w:r>
            <w:r w:rsidRPr="00D87857">
              <w:rPr>
                <w:rFonts w:ascii="Times New Roman" w:eastAsia="Calibri" w:hAnsi="Times New Roman" w:cs="Times New Roman"/>
                <w:sz w:val="24"/>
                <w:szCs w:val="24"/>
              </w:rPr>
              <w:t>– negyvenamasis pastatas;</w:t>
            </w:r>
          </w:p>
          <w:p w14:paraId="7C542D86" w14:textId="77777777" w:rsidR="00D87857" w:rsidRPr="00D87857" w:rsidRDefault="00D87857" w:rsidP="00D87857">
            <w:pPr>
              <w:rPr>
                <w:rFonts w:ascii="Times New Roman" w:eastAsia="Calibri" w:hAnsi="Times New Roman" w:cs="Times New Roman"/>
                <w:sz w:val="24"/>
                <w:szCs w:val="24"/>
              </w:rPr>
            </w:pPr>
            <w:r w:rsidRPr="00D87857">
              <w:rPr>
                <w:rFonts w:ascii="Times New Roman" w:eastAsia="Calibri" w:hAnsi="Times New Roman" w:cs="Times New Roman"/>
                <w:b/>
                <w:bCs/>
                <w:sz w:val="24"/>
                <w:szCs w:val="24"/>
              </w:rPr>
              <w:t xml:space="preserve">Pastatų paskirties grupė – </w:t>
            </w:r>
            <w:r w:rsidRPr="00D87857">
              <w:rPr>
                <w:rFonts w:ascii="Times New Roman" w:eastAsia="Calibri" w:hAnsi="Times New Roman" w:cs="Times New Roman"/>
                <w:sz w:val="24"/>
                <w:szCs w:val="24"/>
              </w:rPr>
              <w:t>pagalbinių;</w:t>
            </w:r>
          </w:p>
          <w:p w14:paraId="446370E1" w14:textId="77777777" w:rsidR="00D87857" w:rsidRPr="00D87857" w:rsidRDefault="00D87857" w:rsidP="00D87857">
            <w:pPr>
              <w:rPr>
                <w:rFonts w:ascii="Times New Roman" w:eastAsia="Calibri" w:hAnsi="Times New Roman" w:cs="Times New Roman"/>
                <w:sz w:val="24"/>
                <w:szCs w:val="24"/>
              </w:rPr>
            </w:pPr>
            <w:r w:rsidRPr="00D87857">
              <w:rPr>
                <w:rFonts w:ascii="Times New Roman" w:eastAsia="Calibri" w:hAnsi="Times New Roman" w:cs="Times New Roman"/>
                <w:b/>
                <w:bCs/>
                <w:sz w:val="24"/>
                <w:szCs w:val="24"/>
              </w:rPr>
              <w:t xml:space="preserve">Pastatų paskirtis - </w:t>
            </w:r>
            <w:r w:rsidRPr="00D87857">
              <w:rPr>
                <w:rFonts w:ascii="Times New Roman" w:eastAsia="Calibri" w:hAnsi="Times New Roman" w:cs="Times New Roman"/>
                <w:sz w:val="24"/>
                <w:szCs w:val="24"/>
              </w:rPr>
              <w:t>kitų pagalbinių (viešasis tualetas).</w:t>
            </w:r>
          </w:p>
          <w:p w14:paraId="35EE43AD" w14:textId="77777777" w:rsidR="00D87857" w:rsidRPr="00D87857" w:rsidRDefault="00D87857" w:rsidP="00D8785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sz w:val="24"/>
                <w:szCs w:val="24"/>
              </w:rPr>
            </w:pPr>
          </w:p>
          <w:p w14:paraId="10A718D2" w14:textId="77777777" w:rsidR="00D87857" w:rsidRPr="00D87857" w:rsidRDefault="00D87857" w:rsidP="00D87857">
            <w:pPr>
              <w:autoSpaceDE w:val="0"/>
              <w:autoSpaceDN w:val="0"/>
              <w:adjustRightInd w:val="0"/>
              <w:jc w:val="both"/>
              <w:rPr>
                <w:rFonts w:ascii="Times New Roman" w:hAnsi="Times New Roman" w:cs="Times New Roman"/>
                <w:b/>
                <w:bCs/>
                <w:i/>
                <w:iCs/>
                <w:color w:val="2F5496" w:themeColor="accent1" w:themeShade="BF"/>
                <w:sz w:val="24"/>
                <w:szCs w:val="24"/>
                <w:u w:val="single"/>
              </w:rPr>
            </w:pPr>
            <w:r w:rsidRPr="00D87857">
              <w:rPr>
                <w:rFonts w:ascii="Times New Roman" w:hAnsi="Times New Roman" w:cs="Times New Roman"/>
                <w:i/>
                <w:iCs/>
                <w:color w:val="2F5496" w:themeColor="accent1" w:themeShade="BF"/>
                <w:kern w:val="2"/>
                <w:sz w:val="24"/>
                <w:szCs w:val="24"/>
                <w:u w:val="single"/>
                <w14:ligatures w14:val="standardContextual"/>
              </w:rPr>
              <w:t xml:space="preserve">(pagal iki 2024 m. spalio 31 d. galiojusią </w:t>
            </w:r>
            <w:hyperlink r:id="rId10" w:history="1">
              <w:r w:rsidRPr="00D87857">
                <w:rPr>
                  <w:rFonts w:ascii="Times New Roman" w:hAnsi="Times New Roman" w:cs="Times New Roman"/>
                  <w:i/>
                  <w:iCs/>
                  <w:color w:val="2F5496" w:themeColor="accent1" w:themeShade="BF"/>
                  <w:kern w:val="2"/>
                  <w:sz w:val="24"/>
                  <w:szCs w:val="24"/>
                  <w:u w:val="single"/>
                  <w14:ligatures w14:val="standardContextual"/>
                </w:rPr>
                <w:t>STR „Statinių klasifikavimas“</w:t>
              </w:r>
            </w:hyperlink>
            <w:r w:rsidRPr="00D87857">
              <w:rPr>
                <w:rFonts w:ascii="Times New Roman" w:hAnsi="Times New Roman" w:cs="Times New Roman"/>
                <w:i/>
                <w:iCs/>
                <w:color w:val="2F5496" w:themeColor="accent1" w:themeShade="BF"/>
                <w:kern w:val="2"/>
                <w:sz w:val="24"/>
                <w:szCs w:val="24"/>
                <w:u w:val="single"/>
                <w14:ligatures w14:val="standardContextual"/>
              </w:rPr>
              <w:t xml:space="preserve"> redakciją)</w:t>
            </w:r>
          </w:p>
          <w:p w14:paraId="756FE303" w14:textId="77777777" w:rsidR="00D87857" w:rsidRPr="00D87857" w:rsidRDefault="00D87857" w:rsidP="00D87857">
            <w:pPr>
              <w:autoSpaceDE w:val="0"/>
              <w:autoSpaceDN w:val="0"/>
              <w:adjustRightInd w:val="0"/>
              <w:jc w:val="both"/>
              <w:rPr>
                <w:rFonts w:ascii="Times New Roman" w:hAnsi="Times New Roman" w:cs="Times New Roman"/>
                <w:sz w:val="24"/>
                <w:szCs w:val="24"/>
              </w:rPr>
            </w:pPr>
            <w:r w:rsidRPr="00D87857">
              <w:rPr>
                <w:rFonts w:ascii="Times New Roman" w:hAnsi="Times New Roman" w:cs="Times New Roman"/>
                <w:b/>
                <w:bCs/>
                <w:color w:val="000000"/>
                <w:sz w:val="24"/>
                <w:szCs w:val="24"/>
              </w:rPr>
              <w:t>Statinių grupė:</w:t>
            </w:r>
            <w:r w:rsidRPr="00D87857">
              <w:rPr>
                <w:rFonts w:ascii="Times New Roman" w:hAnsi="Times New Roman" w:cs="Times New Roman"/>
                <w:color w:val="000000"/>
                <w:sz w:val="24"/>
                <w:szCs w:val="24"/>
              </w:rPr>
              <w:t xml:space="preserve"> negyvenamieji </w:t>
            </w:r>
            <w:r w:rsidRPr="00D87857">
              <w:rPr>
                <w:rFonts w:ascii="Times New Roman" w:hAnsi="Times New Roman" w:cs="Times New Roman"/>
                <w:sz w:val="24"/>
                <w:szCs w:val="24"/>
              </w:rPr>
              <w:t>pastatai;</w:t>
            </w:r>
          </w:p>
          <w:p w14:paraId="6064E92B" w14:textId="77777777" w:rsidR="00D87857" w:rsidRPr="00D87857" w:rsidRDefault="00D87857" w:rsidP="00D87857">
            <w:pPr>
              <w:autoSpaceDE w:val="0"/>
              <w:autoSpaceDN w:val="0"/>
              <w:adjustRightInd w:val="0"/>
              <w:jc w:val="both"/>
              <w:rPr>
                <w:rFonts w:ascii="Times New Roman" w:hAnsi="Times New Roman" w:cs="Times New Roman"/>
                <w:color w:val="000000"/>
                <w:sz w:val="24"/>
                <w:szCs w:val="24"/>
              </w:rPr>
            </w:pPr>
            <w:r w:rsidRPr="00D87857">
              <w:rPr>
                <w:rFonts w:ascii="Times New Roman" w:hAnsi="Times New Roman" w:cs="Times New Roman"/>
                <w:b/>
                <w:bCs/>
                <w:color w:val="000000"/>
                <w:sz w:val="24"/>
                <w:szCs w:val="24"/>
              </w:rPr>
              <w:t>Pogrupis:</w:t>
            </w:r>
            <w:r w:rsidRPr="00D87857">
              <w:rPr>
                <w:rFonts w:ascii="Times New Roman" w:hAnsi="Times New Roman" w:cs="Times New Roman"/>
                <w:color w:val="000000"/>
                <w:sz w:val="24"/>
                <w:szCs w:val="24"/>
              </w:rPr>
              <w:t xml:space="preserve"> kitos paskirties pastatai.</w:t>
            </w:r>
          </w:p>
          <w:p w14:paraId="3EE9AAB3" w14:textId="77777777" w:rsidR="00D87857" w:rsidRPr="006E652C" w:rsidRDefault="00D87857" w:rsidP="00D87857">
            <w:pPr>
              <w:rPr>
                <w:rFonts w:ascii="Times New Roman" w:eastAsia="Lucida Sans Unicode" w:hAnsi="Times New Roman" w:cs="Times New Roman"/>
                <w:iCs/>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F2A2" w14:textId="77777777" w:rsidR="00314255" w:rsidRDefault="00314255" w:rsidP="007E2489">
            <w:pPr>
              <w:rPr>
                <w:rFonts w:ascii="Times New Roman" w:hAnsi="Times New Roman" w:cs="Times New Roman"/>
                <w:sz w:val="24"/>
                <w:szCs w:val="24"/>
                <w:highlight w:val="green"/>
                <w:bdr w:val="none" w:sz="0" w:space="0" w:color="auto" w:frame="1"/>
              </w:rPr>
            </w:pPr>
          </w:p>
          <w:p w14:paraId="32F4F09B" w14:textId="77777777" w:rsidR="00526B4A" w:rsidRPr="00526B4A" w:rsidRDefault="00526B4A" w:rsidP="00526B4A">
            <w:pPr>
              <w:rPr>
                <w:rFonts w:ascii="Times New Roman" w:hAnsi="Times New Roman" w:cs="Times New Roman"/>
                <w:sz w:val="24"/>
                <w:szCs w:val="24"/>
                <w:highlight w:val="green"/>
              </w:rPr>
            </w:pPr>
          </w:p>
          <w:p w14:paraId="386CE593" w14:textId="77777777" w:rsidR="00526B4A" w:rsidRDefault="00526B4A" w:rsidP="00526B4A">
            <w:pPr>
              <w:rPr>
                <w:rFonts w:ascii="Times New Roman" w:hAnsi="Times New Roman" w:cs="Times New Roman"/>
                <w:sz w:val="24"/>
                <w:szCs w:val="24"/>
                <w:highlight w:val="green"/>
                <w:bdr w:val="none" w:sz="0" w:space="0" w:color="auto" w:frame="1"/>
              </w:rPr>
            </w:pPr>
          </w:p>
          <w:p w14:paraId="2FFDFA1D" w14:textId="77777777" w:rsidR="00526B4A" w:rsidRDefault="00526B4A" w:rsidP="00526B4A">
            <w:pPr>
              <w:rPr>
                <w:rFonts w:ascii="Times New Roman" w:hAnsi="Times New Roman" w:cs="Times New Roman"/>
                <w:sz w:val="24"/>
                <w:szCs w:val="24"/>
                <w:highlight w:val="green"/>
                <w:bdr w:val="none" w:sz="0" w:space="0" w:color="auto" w:frame="1"/>
              </w:rPr>
            </w:pPr>
          </w:p>
          <w:p w14:paraId="254677C9" w14:textId="77777777" w:rsidR="00526B4A" w:rsidRPr="00526B4A" w:rsidRDefault="00526B4A" w:rsidP="00526B4A">
            <w:pPr>
              <w:jc w:val="center"/>
              <w:rPr>
                <w:rFonts w:ascii="Times New Roman" w:hAnsi="Times New Roman" w:cs="Times New Roman"/>
                <w:sz w:val="24"/>
                <w:szCs w:val="24"/>
                <w:highlight w:val="green"/>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B6E1CEF" w14:textId="77777777" w:rsidR="00314255" w:rsidRPr="00314255" w:rsidRDefault="00314255" w:rsidP="007E2489">
            <w:pPr>
              <w:rPr>
                <w:rFonts w:ascii="Times New Roman" w:hAnsi="Times New Roman" w:cs="Times New Roman"/>
                <w:sz w:val="24"/>
                <w:szCs w:val="24"/>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A58B82A" w14:textId="77777777" w:rsidR="00314255" w:rsidRPr="00314255" w:rsidRDefault="00314255" w:rsidP="007E2489">
            <w:pPr>
              <w:rPr>
                <w:rFonts w:ascii="Times New Roman" w:hAnsi="Times New Roman" w:cs="Times New Roman"/>
                <w:sz w:val="24"/>
                <w:szCs w:val="24"/>
                <w:highlight w:val="green"/>
                <w:bdr w:val="none" w:sz="0" w:space="0" w:color="auto" w:frame="1"/>
              </w:rPr>
            </w:pPr>
          </w:p>
        </w:tc>
      </w:tr>
    </w:tbl>
    <w:p w14:paraId="14F440DA" w14:textId="77777777" w:rsidR="00314255" w:rsidRPr="00314255" w:rsidRDefault="00314255" w:rsidP="00314255">
      <w:pPr>
        <w:rPr>
          <w:rFonts w:ascii="Times New Roman" w:hAnsi="Times New Roman" w:cs="Times New Roman"/>
          <w:sz w:val="24"/>
          <w:szCs w:val="24"/>
        </w:rPr>
      </w:pPr>
      <w:r w:rsidRPr="00314255">
        <w:rPr>
          <w:rFonts w:ascii="Times New Roman" w:hAnsi="Times New Roman" w:cs="Times New Roman"/>
          <w:sz w:val="24"/>
          <w:szCs w:val="24"/>
        </w:rPr>
        <w:t>*</w:t>
      </w:r>
      <w:r w:rsidRPr="0087470F">
        <w:rPr>
          <w:rFonts w:ascii="Times New Roman" w:hAnsi="Times New Roman" w:cs="Times New Roman"/>
          <w:i/>
          <w:iCs/>
          <w:sz w:val="24"/>
          <w:szCs w:val="24"/>
        </w:rPr>
        <w:t>T</w:t>
      </w:r>
      <w:r w:rsidRPr="00314255">
        <w:rPr>
          <w:rFonts w:ascii="Times New Roman" w:hAnsi="Times New Roman" w:cs="Times New Roman"/>
          <w:i/>
          <w:iCs/>
          <w:color w:val="0D0D0D" w:themeColor="text1" w:themeTint="F2"/>
          <w:sz w:val="24"/>
          <w:szCs w:val="24"/>
        </w:rPr>
        <w:t>as pats specialistas gali būti siūlomas kelioms pareigoms, jeigu turi reikalaujamą kvalifikaciją</w:t>
      </w:r>
    </w:p>
    <w:p w14:paraId="41C38E4E" w14:textId="77777777" w:rsidR="00314255" w:rsidRPr="00314255" w:rsidRDefault="00314255" w:rsidP="00314255">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14255" w:rsidRPr="00314255" w14:paraId="7724330F" w14:textId="77777777" w:rsidTr="000E58DA">
        <w:trPr>
          <w:trHeight w:val="186"/>
        </w:trPr>
        <w:tc>
          <w:tcPr>
            <w:tcW w:w="3870" w:type="dxa"/>
            <w:tcBorders>
              <w:top w:val="single" w:sz="4" w:space="0" w:color="auto"/>
              <w:left w:val="nil"/>
              <w:bottom w:val="nil"/>
              <w:right w:val="nil"/>
            </w:tcBorders>
            <w:hideMark/>
          </w:tcPr>
          <w:p w14:paraId="06372978" w14:textId="77777777" w:rsidR="00314255" w:rsidRPr="00314255" w:rsidRDefault="00314255" w:rsidP="000E58DA">
            <w:pPr>
              <w:spacing w:after="0" w:line="240" w:lineRule="auto"/>
              <w:rPr>
                <w:rFonts w:ascii="Times New Roman" w:eastAsia="Times New Roman" w:hAnsi="Times New Roman" w:cs="Times New Roman"/>
                <w:color w:val="808080" w:themeColor="background1" w:themeShade="80"/>
                <w:sz w:val="24"/>
                <w:szCs w:val="24"/>
                <w:vertAlign w:val="superscript"/>
              </w:rPr>
            </w:pPr>
            <w:r w:rsidRPr="00314255">
              <w:rPr>
                <w:rFonts w:ascii="Times New Roman" w:eastAsia="Times New Roman" w:hAnsi="Times New Roman" w:cs="Times New Roman"/>
                <w:i/>
                <w:color w:val="808080" w:themeColor="background1" w:themeShade="80"/>
                <w:sz w:val="24"/>
                <w:szCs w:val="24"/>
                <w:vertAlign w:val="superscript"/>
              </w:rPr>
              <w:lastRenderedPageBreak/>
              <w:t>(Tiekėjo arba jo įgalioto asmens pareigų pavadinimas)</w:t>
            </w:r>
          </w:p>
        </w:tc>
        <w:tc>
          <w:tcPr>
            <w:tcW w:w="604" w:type="dxa"/>
            <w:tcBorders>
              <w:top w:val="nil"/>
              <w:left w:val="nil"/>
              <w:bottom w:val="nil"/>
              <w:right w:val="nil"/>
            </w:tcBorders>
          </w:tcPr>
          <w:p w14:paraId="0D3E9FFD" w14:textId="77777777" w:rsidR="00314255" w:rsidRPr="00314255" w:rsidRDefault="00314255" w:rsidP="000E58DA">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368C53A6" w14:textId="77777777" w:rsidR="00314255" w:rsidRPr="00314255" w:rsidRDefault="00314255" w:rsidP="000E58DA">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314255">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4071DD9F" w14:textId="77777777" w:rsidR="00314255" w:rsidRPr="00314255" w:rsidRDefault="00314255" w:rsidP="000E58DA">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6B500030" w14:textId="77777777" w:rsidR="00314255" w:rsidRPr="00314255" w:rsidRDefault="00314255" w:rsidP="000E58DA">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314255">
              <w:rPr>
                <w:rFonts w:ascii="Times New Roman" w:eastAsia="Times New Roman" w:hAnsi="Times New Roman" w:cs="Times New Roman"/>
                <w:i/>
                <w:color w:val="808080" w:themeColor="background1" w:themeShade="80"/>
                <w:sz w:val="24"/>
                <w:szCs w:val="24"/>
                <w:vertAlign w:val="superscript"/>
              </w:rPr>
              <w:t>(Vardas, pavardė)</w:t>
            </w:r>
          </w:p>
        </w:tc>
      </w:tr>
    </w:tbl>
    <w:p w14:paraId="04A31BEB" w14:textId="71F478FE" w:rsidR="003A4D23" w:rsidRPr="00314255" w:rsidRDefault="000E58DA" w:rsidP="000E58DA">
      <w:pPr>
        <w:tabs>
          <w:tab w:val="center" w:pos="2262"/>
        </w:tabs>
        <w:rPr>
          <w:rFonts w:ascii="Times New Roman" w:hAnsi="Times New Roman" w:cs="Times New Roman"/>
        </w:rPr>
      </w:pPr>
      <w:r>
        <w:rPr>
          <w:rFonts w:ascii="Times New Roman" w:hAnsi="Times New Roman" w:cs="Times New Roman"/>
        </w:rPr>
        <w:tab/>
      </w:r>
      <w:r>
        <w:rPr>
          <w:rFonts w:ascii="Times New Roman" w:hAnsi="Times New Roman" w:cs="Times New Roman"/>
        </w:rPr>
        <w:br w:type="textWrapping" w:clear="all"/>
      </w:r>
    </w:p>
    <w:sectPr w:rsidR="003A4D23" w:rsidRPr="00314255" w:rsidSect="00A57E81">
      <w:footerReference w:type="default" r:id="rId11"/>
      <w:footerReference w:type="first" r:id="rId12"/>
      <w:pgSz w:w="16838" w:h="11906" w:orient="landscape"/>
      <w:pgMar w:top="709"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1C14" w14:textId="77777777" w:rsidR="00DA1F20" w:rsidRDefault="00DA1F20" w:rsidP="009A66BD">
      <w:pPr>
        <w:spacing w:after="0" w:line="240" w:lineRule="auto"/>
      </w:pPr>
      <w:r>
        <w:separator/>
      </w:r>
    </w:p>
  </w:endnote>
  <w:endnote w:type="continuationSeparator" w:id="0">
    <w:p w14:paraId="2573651A" w14:textId="77777777" w:rsidR="00DA1F20" w:rsidRDefault="00DA1F20" w:rsidP="009A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52495556"/>
      <w:docPartObj>
        <w:docPartGallery w:val="Page Numbers (Bottom of Page)"/>
        <w:docPartUnique/>
      </w:docPartObj>
    </w:sdtPr>
    <w:sdtEndPr/>
    <w:sdtContent>
      <w:p w14:paraId="4162F7EE" w14:textId="55B0AA39" w:rsidR="009A66BD" w:rsidRPr="009A66BD" w:rsidRDefault="009A66BD">
        <w:pPr>
          <w:pStyle w:val="Porat"/>
          <w:jc w:val="right"/>
          <w:rPr>
            <w:rFonts w:ascii="Times New Roman" w:hAnsi="Times New Roman" w:cs="Times New Roman"/>
            <w:sz w:val="24"/>
            <w:szCs w:val="24"/>
          </w:rPr>
        </w:pPr>
        <w:r w:rsidRPr="009A66BD">
          <w:rPr>
            <w:rFonts w:ascii="Times New Roman" w:hAnsi="Times New Roman" w:cs="Times New Roman"/>
            <w:sz w:val="24"/>
            <w:szCs w:val="24"/>
          </w:rPr>
          <w:fldChar w:fldCharType="begin"/>
        </w:r>
        <w:r w:rsidRPr="009A66BD">
          <w:rPr>
            <w:rFonts w:ascii="Times New Roman" w:hAnsi="Times New Roman" w:cs="Times New Roman"/>
            <w:sz w:val="24"/>
            <w:szCs w:val="24"/>
          </w:rPr>
          <w:instrText>PAGE   \* MERGEFORMAT</w:instrText>
        </w:r>
        <w:r w:rsidRPr="009A66BD">
          <w:rPr>
            <w:rFonts w:ascii="Times New Roman" w:hAnsi="Times New Roman" w:cs="Times New Roman"/>
            <w:sz w:val="24"/>
            <w:szCs w:val="24"/>
          </w:rPr>
          <w:fldChar w:fldCharType="separate"/>
        </w:r>
        <w:r w:rsidRPr="009A66BD">
          <w:rPr>
            <w:rFonts w:ascii="Times New Roman" w:hAnsi="Times New Roman" w:cs="Times New Roman"/>
            <w:sz w:val="24"/>
            <w:szCs w:val="24"/>
          </w:rPr>
          <w:t>2</w:t>
        </w:r>
        <w:r w:rsidRPr="009A66BD">
          <w:rPr>
            <w:rFonts w:ascii="Times New Roman" w:hAnsi="Times New Roman" w:cs="Times New Roman"/>
            <w:sz w:val="24"/>
            <w:szCs w:val="24"/>
          </w:rPr>
          <w:fldChar w:fldCharType="end"/>
        </w:r>
      </w:p>
    </w:sdtContent>
  </w:sdt>
  <w:p w14:paraId="6F512F82" w14:textId="77777777" w:rsidR="009A66BD" w:rsidRDefault="009A66B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96D6" w14:textId="77777777" w:rsidR="009A66BD" w:rsidRDefault="009A66BD">
    <w:pPr>
      <w:pStyle w:val="Porat"/>
      <w:jc w:val="right"/>
    </w:pPr>
    <w:r>
      <w:fldChar w:fldCharType="begin"/>
    </w:r>
    <w:r>
      <w:instrText xml:space="preserve"> PAGE   \* MERGEFORMAT </w:instrText>
    </w:r>
    <w:r>
      <w:fldChar w:fldCharType="separate"/>
    </w:r>
    <w:r>
      <w:rPr>
        <w:noProof/>
      </w:rPr>
      <w:t>2</w:t>
    </w:r>
    <w:r>
      <w:rPr>
        <w:noProof/>
      </w:rPr>
      <w:t>0</w:t>
    </w:r>
    <w:r>
      <w:rPr>
        <w:noProof/>
      </w:rPr>
      <w:fldChar w:fldCharType="end"/>
    </w:r>
  </w:p>
  <w:p w14:paraId="06784578" w14:textId="77777777" w:rsidR="009A66BD" w:rsidRDefault="009A66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6179" w14:textId="77777777" w:rsidR="00DA1F20" w:rsidRDefault="00DA1F20" w:rsidP="009A66BD">
      <w:pPr>
        <w:spacing w:after="0" w:line="240" w:lineRule="auto"/>
      </w:pPr>
      <w:r>
        <w:separator/>
      </w:r>
    </w:p>
  </w:footnote>
  <w:footnote w:type="continuationSeparator" w:id="0">
    <w:p w14:paraId="60D32480" w14:textId="77777777" w:rsidR="00DA1F20" w:rsidRDefault="00DA1F20" w:rsidP="009A66BD">
      <w:pPr>
        <w:spacing w:after="0" w:line="240" w:lineRule="auto"/>
      </w:pPr>
      <w:r>
        <w:continuationSeparator/>
      </w:r>
    </w:p>
  </w:footnote>
  <w:footnote w:id="1">
    <w:p w14:paraId="7BE2B32D" w14:textId="77777777" w:rsidR="00A93CBD" w:rsidRDefault="00A93CBD" w:rsidP="00A93CBD">
      <w:pPr>
        <w:pStyle w:val="Puslapioinaostekstas"/>
        <w:rPr>
          <w:rFonts w:ascii="Times New Roman" w:hAnsi="Times New Roman" w:cs="Times New Roman"/>
          <w:i/>
          <w:iCs/>
          <w:sz w:val="24"/>
          <w:szCs w:val="24"/>
        </w:rPr>
      </w:pPr>
      <w:r>
        <w:rPr>
          <w:rStyle w:val="Puslapioinaosnuoroda"/>
        </w:rPr>
        <w:t>[1]</w:t>
      </w:r>
      <w:r>
        <w:t xml:space="preserve"> </w:t>
      </w:r>
      <w:r>
        <w:rPr>
          <w:rFonts w:ascii="Times New Roman" w:hAnsi="Times New Roman" w:cs="Times New Roman"/>
          <w:i/>
          <w:iCs/>
          <w:sz w:val="24"/>
          <w:szCs w:val="24"/>
        </w:rPr>
        <w:t>Reikalavimo teisinis pagrindimas. Lietuvos Respublikos Nekilnojamojo kultūros paveldo apsaugos įstatymo 23</w:t>
      </w:r>
      <w:r>
        <w:rPr>
          <w:rFonts w:ascii="Times New Roman" w:hAnsi="Times New Roman" w:cs="Times New Roman"/>
          <w:i/>
          <w:iCs/>
          <w:sz w:val="24"/>
          <w:szCs w:val="24"/>
          <w:vertAlign w:val="superscript"/>
        </w:rPr>
        <w:t>1</w:t>
      </w:r>
      <w:r>
        <w:rPr>
          <w:rFonts w:ascii="Times New Roman" w:hAnsi="Times New Roman" w:cs="Times New Roman"/>
          <w:i/>
          <w:iCs/>
          <w:sz w:val="24"/>
          <w:szCs w:val="24"/>
        </w:rPr>
        <w:t xml:space="preserve"> straipsnio 10 dalis. </w:t>
      </w:r>
    </w:p>
    <w:p w14:paraId="4300C001" w14:textId="77777777" w:rsidR="00A93CBD" w:rsidRDefault="00A93CBD" w:rsidP="00A93CBD">
      <w:pPr>
        <w:pStyle w:val="Puslapioinaostekstas"/>
        <w:rPr>
          <w:rFonts w:ascii="Aptos" w:hAnsi="Aptos" w:cs="Aptos"/>
        </w:rPr>
      </w:pPr>
    </w:p>
  </w:footnote>
  <w:footnote w:id="2">
    <w:p w14:paraId="42C657D3" w14:textId="77777777" w:rsidR="007C3B45" w:rsidRDefault="007C3B45" w:rsidP="007C3B45">
      <w:pPr>
        <w:pStyle w:val="Puslapioinaostekstas"/>
        <w:rPr>
          <w:rFonts w:ascii="Times New Roman" w:hAnsi="Times New Roman" w:cs="Times New Roman"/>
          <w:i/>
          <w:iCs/>
          <w:sz w:val="24"/>
          <w:szCs w:val="24"/>
        </w:rPr>
      </w:pPr>
      <w:r>
        <w:rPr>
          <w:rStyle w:val="Puslapioinaosnuoroda"/>
        </w:rPr>
        <w:t>[1]</w:t>
      </w:r>
      <w:r>
        <w:t xml:space="preserve"> </w:t>
      </w:r>
      <w:r>
        <w:rPr>
          <w:rFonts w:ascii="Times New Roman" w:hAnsi="Times New Roman" w:cs="Times New Roman"/>
          <w:i/>
          <w:iCs/>
          <w:sz w:val="24"/>
          <w:szCs w:val="24"/>
        </w:rPr>
        <w:t>Reikalavimo teisinis pagrindimas. Lietuvos Respublikos Nekilnojamojo kultūros paveldo apsaugos įstatymo 23</w:t>
      </w:r>
      <w:r>
        <w:rPr>
          <w:rFonts w:ascii="Times New Roman" w:hAnsi="Times New Roman" w:cs="Times New Roman"/>
          <w:i/>
          <w:iCs/>
          <w:sz w:val="24"/>
          <w:szCs w:val="24"/>
          <w:vertAlign w:val="superscript"/>
        </w:rPr>
        <w:t>1</w:t>
      </w:r>
      <w:r>
        <w:rPr>
          <w:rFonts w:ascii="Times New Roman" w:hAnsi="Times New Roman" w:cs="Times New Roman"/>
          <w:i/>
          <w:iCs/>
          <w:sz w:val="24"/>
          <w:szCs w:val="24"/>
        </w:rPr>
        <w:t xml:space="preserve"> straipsnio 10 dalis. </w:t>
      </w:r>
    </w:p>
    <w:p w14:paraId="4E2401E2" w14:textId="77777777" w:rsidR="007C3B45" w:rsidRDefault="007C3B45" w:rsidP="007C3B45">
      <w:pPr>
        <w:pStyle w:val="Puslapioinaostekstas"/>
        <w:rPr>
          <w:rFonts w:ascii="Aptos" w:hAnsi="Aptos" w:cs="Apto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BD9"/>
    <w:multiLevelType w:val="hybridMultilevel"/>
    <w:tmpl w:val="4478430A"/>
    <w:lvl w:ilvl="0" w:tplc="1520AA14">
      <w:start w:val="3"/>
      <w:numFmt w:val="decimal"/>
      <w:lvlText w:val="%1."/>
      <w:lvlJc w:val="left"/>
      <w:pPr>
        <w:ind w:left="1463" w:hanging="360"/>
      </w:pPr>
      <w:rPr>
        <w:rFonts w:hint="default"/>
        <w:i w:val="0"/>
      </w:r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1"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36F930C7"/>
    <w:multiLevelType w:val="hybridMultilevel"/>
    <w:tmpl w:val="59489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C6637F"/>
    <w:multiLevelType w:val="hybridMultilevel"/>
    <w:tmpl w:val="2376CC4A"/>
    <w:lvl w:ilvl="0" w:tplc="BC524EDA">
      <w:start w:val="1"/>
      <w:numFmt w:val="decimal"/>
      <w:lvlText w:val="%1."/>
      <w:lvlJc w:val="left"/>
      <w:pPr>
        <w:ind w:left="1648" w:hanging="360"/>
      </w:pPr>
      <w:rPr>
        <w:b w:val="0"/>
        <w:bCs w:val="0"/>
        <w:i w:val="0"/>
        <w:iCs w:val="0"/>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5" w15:restartNumberingAfterBreak="0">
    <w:nsid w:val="61BC276F"/>
    <w:multiLevelType w:val="hybridMultilevel"/>
    <w:tmpl w:val="B4F4922C"/>
    <w:lvl w:ilvl="0" w:tplc="F5B4BD78">
      <w:start w:val="2"/>
      <w:numFmt w:val="decimal"/>
      <w:lvlText w:val="%1."/>
      <w:lvlJc w:val="left"/>
      <w:pPr>
        <w:ind w:left="1103" w:hanging="360"/>
      </w:pPr>
      <w:rPr>
        <w:rFonts w:hint="default"/>
        <w:b w:val="0"/>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6"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4489429">
    <w:abstractNumId w:val="8"/>
  </w:num>
  <w:num w:numId="2" w16cid:durableId="776827043">
    <w:abstractNumId w:val="6"/>
  </w:num>
  <w:num w:numId="3" w16cid:durableId="1694763664">
    <w:abstractNumId w:val="1"/>
  </w:num>
  <w:num w:numId="4" w16cid:durableId="1218665173">
    <w:abstractNumId w:val="2"/>
  </w:num>
  <w:num w:numId="5" w16cid:durableId="965888700">
    <w:abstractNumId w:val="4"/>
  </w:num>
  <w:num w:numId="6" w16cid:durableId="1778334086">
    <w:abstractNumId w:val="5"/>
  </w:num>
  <w:num w:numId="7" w16cid:durableId="909968794">
    <w:abstractNumId w:val="0"/>
  </w:num>
  <w:num w:numId="8" w16cid:durableId="1205411142">
    <w:abstractNumId w:val="3"/>
  </w:num>
  <w:num w:numId="9" w16cid:durableId="1523320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1F"/>
    <w:rsid w:val="000001C5"/>
    <w:rsid w:val="00023F28"/>
    <w:rsid w:val="00032209"/>
    <w:rsid w:val="000717D2"/>
    <w:rsid w:val="000A64BC"/>
    <w:rsid w:val="000B5C8B"/>
    <w:rsid w:val="000E58DA"/>
    <w:rsid w:val="00102EAE"/>
    <w:rsid w:val="001078B4"/>
    <w:rsid w:val="00113250"/>
    <w:rsid w:val="00152FD7"/>
    <w:rsid w:val="00160A43"/>
    <w:rsid w:val="001665F3"/>
    <w:rsid w:val="001757D0"/>
    <w:rsid w:val="00186F38"/>
    <w:rsid w:val="00195534"/>
    <w:rsid w:val="001C534D"/>
    <w:rsid w:val="001F2494"/>
    <w:rsid w:val="001F6C27"/>
    <w:rsid w:val="00223FF9"/>
    <w:rsid w:val="0022461E"/>
    <w:rsid w:val="002735AD"/>
    <w:rsid w:val="00277A58"/>
    <w:rsid w:val="002B22DD"/>
    <w:rsid w:val="002E417E"/>
    <w:rsid w:val="002E524F"/>
    <w:rsid w:val="00303130"/>
    <w:rsid w:val="00314255"/>
    <w:rsid w:val="0031507E"/>
    <w:rsid w:val="0034237E"/>
    <w:rsid w:val="0035695F"/>
    <w:rsid w:val="003618B2"/>
    <w:rsid w:val="00362FA5"/>
    <w:rsid w:val="0036452D"/>
    <w:rsid w:val="00383084"/>
    <w:rsid w:val="003850C3"/>
    <w:rsid w:val="003A4D23"/>
    <w:rsid w:val="003A6373"/>
    <w:rsid w:val="003B05F0"/>
    <w:rsid w:val="003C0EEB"/>
    <w:rsid w:val="003D12D6"/>
    <w:rsid w:val="003F7018"/>
    <w:rsid w:val="00402F1E"/>
    <w:rsid w:val="0041262A"/>
    <w:rsid w:val="00434B8E"/>
    <w:rsid w:val="00443C52"/>
    <w:rsid w:val="00456ABF"/>
    <w:rsid w:val="00456AC4"/>
    <w:rsid w:val="00464600"/>
    <w:rsid w:val="00493E63"/>
    <w:rsid w:val="004974D8"/>
    <w:rsid w:val="004B3D60"/>
    <w:rsid w:val="004C308C"/>
    <w:rsid w:val="004C7E16"/>
    <w:rsid w:val="004F4C7C"/>
    <w:rsid w:val="005124C7"/>
    <w:rsid w:val="00526B4A"/>
    <w:rsid w:val="00527178"/>
    <w:rsid w:val="0054617C"/>
    <w:rsid w:val="00580A76"/>
    <w:rsid w:val="005B651E"/>
    <w:rsid w:val="005C1895"/>
    <w:rsid w:val="005D382B"/>
    <w:rsid w:val="005E15EB"/>
    <w:rsid w:val="00613EC9"/>
    <w:rsid w:val="00616527"/>
    <w:rsid w:val="0068740B"/>
    <w:rsid w:val="006943FF"/>
    <w:rsid w:val="006A33BE"/>
    <w:rsid w:val="006A53EF"/>
    <w:rsid w:val="006C42DA"/>
    <w:rsid w:val="006D1BF9"/>
    <w:rsid w:val="006D463B"/>
    <w:rsid w:val="006E652C"/>
    <w:rsid w:val="006F64E4"/>
    <w:rsid w:val="0070057C"/>
    <w:rsid w:val="0072180A"/>
    <w:rsid w:val="00760ABE"/>
    <w:rsid w:val="007A3DB3"/>
    <w:rsid w:val="007C3B45"/>
    <w:rsid w:val="007E005D"/>
    <w:rsid w:val="008047AC"/>
    <w:rsid w:val="0081506C"/>
    <w:rsid w:val="008329C5"/>
    <w:rsid w:val="00836F82"/>
    <w:rsid w:val="00850ED1"/>
    <w:rsid w:val="0085406C"/>
    <w:rsid w:val="008722DA"/>
    <w:rsid w:val="0087470F"/>
    <w:rsid w:val="008A4995"/>
    <w:rsid w:val="008A5417"/>
    <w:rsid w:val="008D145C"/>
    <w:rsid w:val="008D1DF9"/>
    <w:rsid w:val="008D7F30"/>
    <w:rsid w:val="008F42D0"/>
    <w:rsid w:val="008F4513"/>
    <w:rsid w:val="009066CA"/>
    <w:rsid w:val="00914018"/>
    <w:rsid w:val="00936A92"/>
    <w:rsid w:val="00943047"/>
    <w:rsid w:val="009437EE"/>
    <w:rsid w:val="00945A1A"/>
    <w:rsid w:val="00952154"/>
    <w:rsid w:val="00967731"/>
    <w:rsid w:val="009A66BD"/>
    <w:rsid w:val="009B7EC8"/>
    <w:rsid w:val="009C5839"/>
    <w:rsid w:val="009F5EC5"/>
    <w:rsid w:val="00A00235"/>
    <w:rsid w:val="00A17039"/>
    <w:rsid w:val="00A20E9B"/>
    <w:rsid w:val="00A3298F"/>
    <w:rsid w:val="00A32D2D"/>
    <w:rsid w:val="00A354C2"/>
    <w:rsid w:val="00A4325B"/>
    <w:rsid w:val="00A57E81"/>
    <w:rsid w:val="00A777EC"/>
    <w:rsid w:val="00A81F00"/>
    <w:rsid w:val="00A848C8"/>
    <w:rsid w:val="00A85184"/>
    <w:rsid w:val="00A93CBD"/>
    <w:rsid w:val="00AA4BE3"/>
    <w:rsid w:val="00AB25A9"/>
    <w:rsid w:val="00AB48A3"/>
    <w:rsid w:val="00AD2477"/>
    <w:rsid w:val="00AD2B46"/>
    <w:rsid w:val="00AF57F1"/>
    <w:rsid w:val="00B051FB"/>
    <w:rsid w:val="00B1613F"/>
    <w:rsid w:val="00B22C8C"/>
    <w:rsid w:val="00B367B7"/>
    <w:rsid w:val="00B66135"/>
    <w:rsid w:val="00B902B4"/>
    <w:rsid w:val="00B93939"/>
    <w:rsid w:val="00BA1CCE"/>
    <w:rsid w:val="00BB696B"/>
    <w:rsid w:val="00BC6F32"/>
    <w:rsid w:val="00BF7086"/>
    <w:rsid w:val="00C00638"/>
    <w:rsid w:val="00C06B01"/>
    <w:rsid w:val="00C14855"/>
    <w:rsid w:val="00C2234A"/>
    <w:rsid w:val="00C278D6"/>
    <w:rsid w:val="00C3276D"/>
    <w:rsid w:val="00C55B88"/>
    <w:rsid w:val="00C85201"/>
    <w:rsid w:val="00CA0FB1"/>
    <w:rsid w:val="00CD7E5D"/>
    <w:rsid w:val="00D0774A"/>
    <w:rsid w:val="00D87857"/>
    <w:rsid w:val="00DA1F20"/>
    <w:rsid w:val="00DA20D0"/>
    <w:rsid w:val="00DF6AD6"/>
    <w:rsid w:val="00E034CA"/>
    <w:rsid w:val="00E20B26"/>
    <w:rsid w:val="00E32875"/>
    <w:rsid w:val="00E7401F"/>
    <w:rsid w:val="00E81DE8"/>
    <w:rsid w:val="00E85537"/>
    <w:rsid w:val="00EB0DBF"/>
    <w:rsid w:val="00EC502F"/>
    <w:rsid w:val="00ED60DE"/>
    <w:rsid w:val="00EE1DE0"/>
    <w:rsid w:val="00EF4A5D"/>
    <w:rsid w:val="00EF5B9B"/>
    <w:rsid w:val="00F158A2"/>
    <w:rsid w:val="00F201EC"/>
    <w:rsid w:val="00F33CB2"/>
    <w:rsid w:val="00F432C9"/>
    <w:rsid w:val="00F5521C"/>
    <w:rsid w:val="00F57C89"/>
    <w:rsid w:val="00F642D6"/>
    <w:rsid w:val="00F857A1"/>
    <w:rsid w:val="00F9076E"/>
    <w:rsid w:val="00F93686"/>
    <w:rsid w:val="00FA2483"/>
    <w:rsid w:val="00FA3AA7"/>
    <w:rsid w:val="00FB6466"/>
    <w:rsid w:val="00FF05FD"/>
    <w:rsid w:val="00FF14DA"/>
    <w:rsid w:val="00FF1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8122"/>
  <w15:chartTrackingRefBased/>
  <w15:docId w15:val="{E8718575-7E13-487B-9AE6-DB6D81F9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A4D23"/>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unhideWhenUsed/>
    <w:rsid w:val="009A66BD"/>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A66BD"/>
    <w:rPr>
      <w:sz w:val="20"/>
      <w:szCs w:val="20"/>
    </w:rPr>
  </w:style>
  <w:style w:type="paragraph" w:styleId="Porat">
    <w:name w:val="footer"/>
    <w:basedOn w:val="prastasis"/>
    <w:link w:val="PoratDiagrama"/>
    <w:uiPriority w:val="99"/>
    <w:unhideWhenUsed/>
    <w:rsid w:val="009A66B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6B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9A66BD"/>
    <w:rPr>
      <w:vertAlign w:val="superscript"/>
    </w:rPr>
  </w:style>
  <w:style w:type="paragraph" w:styleId="Antrats">
    <w:name w:val="header"/>
    <w:basedOn w:val="prastasis"/>
    <w:link w:val="AntratsDiagrama"/>
    <w:uiPriority w:val="99"/>
    <w:unhideWhenUsed/>
    <w:rsid w:val="009A66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6BD"/>
  </w:style>
  <w:style w:type="table" w:customStyle="1" w:styleId="Lentelstinklelis22">
    <w:name w:val="Lentelės tinklelis22"/>
    <w:basedOn w:val="prastojilentel"/>
    <w:next w:val="Lentelstinklelis"/>
    <w:uiPriority w:val="39"/>
    <w:rsid w:val="00160A4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6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521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521C"/>
    <w:pPr>
      <w:spacing w:line="276" w:lineRule="auto"/>
      <w:ind w:left="720"/>
      <w:contextualSpacing/>
    </w:pPr>
  </w:style>
  <w:style w:type="paragraph" w:styleId="Betarp">
    <w:name w:val="No Spacing"/>
    <w:uiPriority w:val="1"/>
    <w:qFormat/>
    <w:rsid w:val="000A64BC"/>
    <w:pPr>
      <w:spacing w:after="0" w:line="240" w:lineRule="auto"/>
    </w:pPr>
  </w:style>
  <w:style w:type="character" w:customStyle="1" w:styleId="Antrat2Diagrama">
    <w:name w:val="Antraštė 2 Diagrama"/>
    <w:basedOn w:val="Numatytasispastraiposriftas"/>
    <w:link w:val="Antrat2"/>
    <w:uiPriority w:val="9"/>
    <w:rsid w:val="003A4D23"/>
    <w:rPr>
      <w:rFonts w:asciiTheme="majorHAnsi" w:eastAsiaTheme="majorEastAsia" w:hAnsiTheme="majorHAnsi" w:cstheme="majorBidi"/>
      <w:color w:val="ED7D31" w:themeColor="accent2"/>
      <w:sz w:val="36"/>
      <w:szCs w:val="36"/>
      <w:lang w:eastAsia="lt-LT"/>
    </w:rPr>
  </w:style>
  <w:style w:type="paragraph" w:customStyle="1" w:styleId="tabulka">
    <w:name w:val="tabulka"/>
    <w:basedOn w:val="prastasis"/>
    <w:rsid w:val="003A4D23"/>
    <w:pPr>
      <w:widowControl w:val="0"/>
      <w:spacing w:before="120" w:after="0" w:line="240" w:lineRule="exact"/>
      <w:jc w:val="center"/>
    </w:pPr>
    <w:rPr>
      <w:rFonts w:ascii="Arial" w:eastAsia="Times New Roman" w:hAnsi="Arial" w:cs="Times New Roman"/>
      <w:sz w:val="20"/>
      <w:szCs w:val="20"/>
      <w:lang w:val="cs-CZ"/>
    </w:rPr>
  </w:style>
  <w:style w:type="paragraph" w:customStyle="1" w:styleId="BodyA">
    <w:name w:val="Body A"/>
    <w:rsid w:val="00CD7E5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paragraph" w:styleId="Pataisymai">
    <w:name w:val="Revision"/>
    <w:hidden/>
    <w:uiPriority w:val="99"/>
    <w:semiHidden/>
    <w:rsid w:val="00836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14e6210afe511e6b844f0f29024f5ac/UAsEvnmfZ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c14e6210afe511e6b844f0f29024f5ac/UAsEvnmfZ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tar.lt/portal/lt/legalAct/c14e6210afe511e6b844f0f29024f5ac/UAsEvnmfZm" TargetMode="External"/><Relationship Id="rId4" Type="http://schemas.openxmlformats.org/officeDocument/2006/relationships/webSettings" Target="webSettings.xml"/><Relationship Id="rId9" Type="http://schemas.openxmlformats.org/officeDocument/2006/relationships/hyperlink" Target="https://www.e-tar.lt/portal/lt/legalAct/c14e6210afe511e6b844f0f29024f5ac/UAsEvnmfZ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1950</Words>
  <Characters>1112</Characters>
  <Application>Microsoft Office Word</Application>
  <DocSecurity>0</DocSecurity>
  <Lines>9</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Asta Matonytė</cp:lastModifiedBy>
  <cp:revision>232</cp:revision>
  <dcterms:created xsi:type="dcterms:W3CDTF">2024-03-27T11:39:00Z</dcterms:created>
  <dcterms:modified xsi:type="dcterms:W3CDTF">2025-04-23T13:35:00Z</dcterms:modified>
</cp:coreProperties>
</file>