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3C17CEF9" w14:textId="77777777" w:rsidR="00D226C9" w:rsidRPr="00E127D5" w:rsidRDefault="00D226C9" w:rsidP="00D226C9">
          <w:pPr>
            <w:spacing w:after="120" w:line="20" w:lineRule="atLeast"/>
            <w:ind w:left="6096" w:firstLine="0"/>
            <w:contextualSpacing/>
            <w:rPr>
              <w:rFonts w:ascii="Arial" w:hAnsi="Arial" w:cs="Arial"/>
              <w:sz w:val="22"/>
              <w:szCs w:val="22"/>
            </w:rPr>
          </w:pPr>
          <w:r w:rsidRPr="00E127D5">
            <w:rPr>
              <w:rFonts w:ascii="Arial" w:hAnsi="Arial" w:cs="Arial"/>
              <w:sz w:val="22"/>
              <w:szCs w:val="22"/>
            </w:rPr>
            <w:t>PATVIRTINTA</w:t>
          </w:r>
        </w:p>
        <w:p w14:paraId="786BF7FA" w14:textId="08447C9C" w:rsidR="00D226C9" w:rsidRPr="00E127D5" w:rsidRDefault="00D226C9" w:rsidP="00D226C9">
          <w:pPr>
            <w:spacing w:after="120" w:line="20" w:lineRule="atLeast"/>
            <w:ind w:left="6096" w:firstLine="0"/>
            <w:contextualSpacing/>
            <w:rPr>
              <w:rFonts w:ascii="Arial" w:hAnsi="Arial" w:cs="Arial"/>
              <w:sz w:val="22"/>
              <w:szCs w:val="22"/>
            </w:rPr>
          </w:pPr>
          <w:r w:rsidRPr="00E127D5">
            <w:rPr>
              <w:rFonts w:ascii="Arial" w:hAnsi="Arial" w:cs="Arial"/>
              <w:sz w:val="22"/>
              <w:szCs w:val="22"/>
            </w:rPr>
            <w:t>Viešųjų pirkimų komisijos 2025</w:t>
          </w:r>
          <w:r w:rsidR="00E127D5" w:rsidRPr="00E127D5">
            <w:rPr>
              <w:rFonts w:ascii="Arial" w:hAnsi="Arial" w:cs="Arial"/>
              <w:sz w:val="22"/>
              <w:szCs w:val="22"/>
            </w:rPr>
            <w:t>-0</w:t>
          </w:r>
          <w:r w:rsidR="00BF0E33">
            <w:rPr>
              <w:rFonts w:ascii="Arial" w:hAnsi="Arial" w:cs="Arial"/>
              <w:sz w:val="22"/>
              <w:szCs w:val="22"/>
            </w:rPr>
            <w:t>4</w:t>
          </w:r>
          <w:r w:rsidR="00E127D5" w:rsidRPr="00E127D5">
            <w:rPr>
              <w:rFonts w:ascii="Arial" w:hAnsi="Arial" w:cs="Arial"/>
              <w:sz w:val="22"/>
              <w:szCs w:val="22"/>
            </w:rPr>
            <w:t>-</w:t>
          </w:r>
          <w:r w:rsidR="00BF0E33">
            <w:rPr>
              <w:rFonts w:ascii="Arial" w:hAnsi="Arial" w:cs="Arial"/>
              <w:sz w:val="22"/>
              <w:szCs w:val="22"/>
            </w:rPr>
            <w:t>22</w:t>
          </w:r>
        </w:p>
        <w:p w14:paraId="611523A2" w14:textId="70373F62" w:rsidR="00D226C9" w:rsidRPr="009128A3" w:rsidRDefault="00D226C9" w:rsidP="00D226C9">
          <w:pPr>
            <w:spacing w:after="120" w:line="20" w:lineRule="atLeast"/>
            <w:ind w:left="6096" w:firstLine="0"/>
            <w:contextualSpacing/>
            <w:rPr>
              <w:rFonts w:ascii="Arial" w:hAnsi="Arial" w:cs="Arial"/>
              <w:sz w:val="22"/>
              <w:szCs w:val="22"/>
            </w:rPr>
          </w:pPr>
          <w:r w:rsidRPr="00E127D5">
            <w:rPr>
              <w:rFonts w:ascii="Arial" w:hAnsi="Arial" w:cs="Arial"/>
              <w:sz w:val="22"/>
              <w:szCs w:val="22"/>
            </w:rPr>
            <w:t>posėdžio protokolu Nr. VP-</w:t>
          </w:r>
          <w:r w:rsidR="00BF0E33">
            <w:rPr>
              <w:rFonts w:ascii="Arial" w:hAnsi="Arial" w:cs="Arial"/>
              <w:sz w:val="22"/>
              <w:szCs w:val="22"/>
            </w:rPr>
            <w:t>56</w:t>
          </w:r>
        </w:p>
        <w:p w14:paraId="0304FAC3" w14:textId="77777777" w:rsidR="00D226C9" w:rsidRPr="009128A3" w:rsidRDefault="00D226C9" w:rsidP="00D226C9">
          <w:pPr>
            <w:pStyle w:val="Pagrindinistekstas"/>
            <w:jc w:val="center"/>
            <w:rPr>
              <w:rFonts w:ascii="Arial" w:hAnsi="Arial" w:cs="Arial"/>
              <w:b/>
              <w:bCs/>
              <w:sz w:val="22"/>
              <w:szCs w:val="22"/>
            </w:rPr>
          </w:pPr>
        </w:p>
        <w:p w14:paraId="7114B672" w14:textId="77777777" w:rsidR="00D226C9" w:rsidRPr="009128A3" w:rsidRDefault="00D226C9" w:rsidP="00D226C9">
          <w:pPr>
            <w:pStyle w:val="Pagrindinistekstas"/>
            <w:jc w:val="center"/>
            <w:rPr>
              <w:rFonts w:ascii="Arial" w:hAnsi="Arial" w:cs="Arial"/>
              <w:b/>
              <w:bCs/>
              <w:sz w:val="22"/>
              <w:szCs w:val="22"/>
            </w:rPr>
          </w:pPr>
        </w:p>
        <w:p w14:paraId="42A828AE" w14:textId="77777777" w:rsidR="00D226C9" w:rsidRPr="009128A3" w:rsidRDefault="00D226C9" w:rsidP="00D226C9">
          <w:pPr>
            <w:pStyle w:val="Pagrindinistekstas"/>
            <w:jc w:val="center"/>
            <w:rPr>
              <w:rFonts w:ascii="Arial" w:hAnsi="Arial" w:cs="Arial"/>
              <w:b/>
              <w:bCs/>
              <w:sz w:val="22"/>
              <w:szCs w:val="22"/>
            </w:rPr>
          </w:pPr>
        </w:p>
        <w:p w14:paraId="482D6FF4" w14:textId="6860EDEA" w:rsidR="00D226C9" w:rsidRPr="009128A3" w:rsidRDefault="00BF0E33" w:rsidP="00D226C9">
          <w:pPr>
            <w:pStyle w:val="Pagrindinistekstas"/>
            <w:ind w:firstLine="0"/>
            <w:jc w:val="center"/>
            <w:rPr>
              <w:rFonts w:ascii="Arial" w:hAnsi="Arial" w:cs="Arial"/>
              <w:b/>
              <w:caps/>
              <w:sz w:val="22"/>
              <w:szCs w:val="22"/>
            </w:rPr>
          </w:pPr>
          <w:r>
            <w:rPr>
              <w:rFonts w:ascii="Arial" w:hAnsi="Arial" w:cs="Arial"/>
              <w:b/>
              <w:caps/>
              <w:sz w:val="22"/>
              <w:szCs w:val="22"/>
            </w:rPr>
            <w:t>BĮ PAslaugos neringai</w:t>
          </w:r>
        </w:p>
        <w:p w14:paraId="122CCE31" w14:textId="77777777" w:rsidR="00D226C9" w:rsidRPr="009128A3" w:rsidRDefault="00D226C9" w:rsidP="00D226C9">
          <w:pPr>
            <w:pStyle w:val="Pagrindinistekstas"/>
            <w:ind w:firstLine="0"/>
            <w:jc w:val="center"/>
            <w:rPr>
              <w:rFonts w:ascii="Arial" w:hAnsi="Arial" w:cs="Arial"/>
              <w:b/>
              <w:sz w:val="22"/>
              <w:szCs w:val="22"/>
            </w:rPr>
          </w:pPr>
          <w:r w:rsidRPr="009128A3">
            <w:rPr>
              <w:rFonts w:ascii="Arial" w:hAnsi="Arial" w:cs="Arial"/>
              <w:b/>
              <w:sz w:val="22"/>
              <w:szCs w:val="22"/>
            </w:rPr>
            <w:t>(CPO - NERINGOS SAVIVALDYBĖS ADMINISTRACIJA)</w:t>
          </w:r>
        </w:p>
        <w:p w14:paraId="5BEEEC84" w14:textId="77777777" w:rsidR="00D226C9" w:rsidRPr="009128A3" w:rsidRDefault="00D226C9" w:rsidP="00D226C9">
          <w:pPr>
            <w:spacing w:after="120" w:line="20" w:lineRule="atLeast"/>
            <w:contextualSpacing/>
            <w:jc w:val="center"/>
            <w:rPr>
              <w:rFonts w:ascii="Arial" w:hAnsi="Arial" w:cs="Arial"/>
              <w:b/>
              <w:bCs/>
              <w:sz w:val="22"/>
              <w:szCs w:val="22"/>
            </w:rPr>
          </w:pPr>
        </w:p>
        <w:p w14:paraId="77F45F10" w14:textId="77777777" w:rsidR="00D226C9" w:rsidRPr="009128A3" w:rsidRDefault="00D226C9" w:rsidP="00D226C9">
          <w:pPr>
            <w:spacing w:after="120" w:line="20" w:lineRule="atLeast"/>
            <w:contextualSpacing/>
            <w:jc w:val="center"/>
            <w:rPr>
              <w:rFonts w:ascii="Arial" w:hAnsi="Arial" w:cs="Arial"/>
              <w:b/>
              <w:bCs/>
              <w:sz w:val="22"/>
              <w:szCs w:val="22"/>
            </w:rPr>
          </w:pPr>
        </w:p>
        <w:p w14:paraId="74EFE437" w14:textId="77777777" w:rsidR="00D226C9" w:rsidRPr="009128A3" w:rsidRDefault="00D226C9" w:rsidP="00D226C9">
          <w:pPr>
            <w:spacing w:after="120" w:line="20" w:lineRule="atLeast"/>
            <w:contextualSpacing/>
            <w:jc w:val="center"/>
            <w:rPr>
              <w:rFonts w:ascii="Arial" w:hAnsi="Arial" w:cs="Arial"/>
              <w:b/>
              <w:bCs/>
              <w:sz w:val="22"/>
              <w:szCs w:val="22"/>
            </w:rPr>
          </w:pPr>
        </w:p>
        <w:p w14:paraId="3213187A" w14:textId="77777777" w:rsidR="00D226C9" w:rsidRPr="009128A3" w:rsidRDefault="00D226C9" w:rsidP="00D226C9">
          <w:pPr>
            <w:spacing w:after="120" w:line="20" w:lineRule="atLeast"/>
            <w:contextualSpacing/>
            <w:jc w:val="center"/>
            <w:rPr>
              <w:rFonts w:ascii="Arial" w:hAnsi="Arial" w:cs="Arial"/>
              <w:b/>
              <w:bCs/>
              <w:sz w:val="22"/>
              <w:szCs w:val="22"/>
            </w:rPr>
          </w:pPr>
        </w:p>
        <w:p w14:paraId="4D7F1A07" w14:textId="7FE4D46C" w:rsidR="00D226C9" w:rsidRPr="009128A3" w:rsidRDefault="00D226C9" w:rsidP="00681FA3">
          <w:pPr>
            <w:tabs>
              <w:tab w:val="left" w:pos="870"/>
            </w:tabs>
            <w:spacing w:after="120" w:line="20" w:lineRule="atLeast"/>
            <w:ind w:firstLine="0"/>
            <w:contextualSpacing/>
            <w:rPr>
              <w:rFonts w:ascii="Arial" w:hAnsi="Arial" w:cs="Arial"/>
              <w:sz w:val="22"/>
              <w:szCs w:val="22"/>
            </w:rPr>
          </w:pPr>
        </w:p>
        <w:p w14:paraId="20164EB8" w14:textId="77777777" w:rsidR="00D226C9" w:rsidRPr="009128A3" w:rsidRDefault="00D226C9" w:rsidP="00D226C9">
          <w:pPr>
            <w:spacing w:after="120" w:line="20" w:lineRule="atLeast"/>
            <w:contextualSpacing/>
            <w:jc w:val="center"/>
            <w:rPr>
              <w:rFonts w:ascii="Arial" w:hAnsi="Arial" w:cs="Arial"/>
              <w:sz w:val="22"/>
              <w:szCs w:val="22"/>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19565AAE" w14:textId="77777777" w:rsidR="00BF0E33" w:rsidRPr="00BF0E33" w:rsidRDefault="00C006CB" w:rsidP="00BF0E33">
          <w:pPr>
            <w:spacing w:after="120" w:line="240" w:lineRule="auto"/>
            <w:ind w:left="567" w:firstLine="0"/>
            <w:contextualSpacing/>
            <w:jc w:val="center"/>
            <w:rPr>
              <w:rFonts w:cstheme="minorHAnsi"/>
              <w:b/>
              <w:bCs/>
              <w:cap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BF0E33" w:rsidRPr="00BF0E33">
            <w:rPr>
              <w:rFonts w:cstheme="minorHAnsi"/>
              <w:b/>
              <w:bCs/>
              <w:caps/>
              <w:sz w:val="28"/>
              <w:szCs w:val="28"/>
            </w:rPr>
            <w:t>Transporto priemonių stovėjimo</w:t>
          </w:r>
        </w:p>
        <w:p w14:paraId="1D1BF965" w14:textId="20E17804" w:rsidR="00D526C8" w:rsidRPr="00B66523" w:rsidRDefault="00BF0E33" w:rsidP="00BF0E33">
          <w:pPr>
            <w:spacing w:after="120" w:line="240" w:lineRule="auto"/>
            <w:ind w:left="567" w:firstLine="0"/>
            <w:contextualSpacing/>
            <w:jc w:val="center"/>
            <w:rPr>
              <w:rFonts w:cstheme="minorHAnsi"/>
              <w:b/>
              <w:bCs/>
              <w:sz w:val="28"/>
              <w:szCs w:val="28"/>
            </w:rPr>
          </w:pPr>
          <w:r w:rsidRPr="00BF0E33">
            <w:rPr>
              <w:rFonts w:cstheme="minorHAnsi"/>
              <w:b/>
              <w:bCs/>
              <w:caps/>
              <w:sz w:val="28"/>
              <w:szCs w:val="28"/>
            </w:rPr>
            <w:t>aikštelių bilietų automatai</w:t>
          </w:r>
          <w:r w:rsidR="00D526C8" w:rsidRPr="00B66523">
            <w:rPr>
              <w:rFonts w:cstheme="minorHAnsi"/>
              <w:b/>
              <w:bCs/>
              <w:sz w:val="28"/>
              <w:szCs w:val="28"/>
            </w:rPr>
            <w:t>“</w:t>
          </w:r>
        </w:p>
        <w:p w14:paraId="2018C312" w14:textId="77777777" w:rsidR="00195A08"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20EDC011" w14:textId="0B539C54" w:rsidR="0006223B" w:rsidRPr="00B66523" w:rsidRDefault="00195A08" w:rsidP="00B66523">
          <w:pPr>
            <w:spacing w:after="120" w:line="240" w:lineRule="auto"/>
            <w:ind w:left="567" w:firstLine="0"/>
            <w:contextualSpacing/>
            <w:jc w:val="center"/>
            <w:rPr>
              <w:rFonts w:cstheme="minorHAnsi"/>
              <w:b/>
              <w:bCs/>
              <w:sz w:val="28"/>
              <w:szCs w:val="28"/>
            </w:rPr>
          </w:pPr>
          <w:r w:rsidRPr="001A2892">
            <w:rPr>
              <w:rFonts w:cstheme="minorHAnsi"/>
              <w:b/>
              <w:bCs/>
              <w:sz w:val="28"/>
              <w:szCs w:val="28"/>
            </w:rPr>
            <w:t>Versija Nr</w:t>
          </w:r>
          <w:r w:rsidRPr="00B66523">
            <w:rPr>
              <w:rFonts w:cstheme="minorHAnsi"/>
              <w:b/>
              <w:bCs/>
              <w:sz w:val="28"/>
              <w:szCs w:val="28"/>
            </w:rPr>
            <w:t>. 1</w:t>
          </w:r>
        </w:p>
        <w:p w14:paraId="73CCB438" w14:textId="677B36FA" w:rsidR="005F13F0" w:rsidRPr="00C17D3C" w:rsidRDefault="0006223B" w:rsidP="00B66523">
          <w:pPr>
            <w:rPr>
              <w:rFonts w:ascii="Arial" w:hAnsi="Arial" w:cs="Arial"/>
            </w:rPr>
          </w:pPr>
          <w:r>
            <w:rPr>
              <w:rFonts w:ascii="Arial" w:hAnsi="Arial" w:cs="Arial"/>
            </w:rPr>
            <w:br w:type="page"/>
          </w: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0444843"/>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73FF3419"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BF0E33">
        <w:rPr>
          <w:rFonts w:cstheme="minorHAnsi"/>
        </w:rPr>
        <w:t>BĮ Paslaugos Neringai</w:t>
      </w:r>
      <w:r w:rsidR="00FB3C75" w:rsidRPr="006B1A30">
        <w:rPr>
          <w:rFonts w:cstheme="minorHAnsi"/>
        </w:rPr>
        <w:t xml:space="preserve">, juridinio asmens kodas </w:t>
      </w:r>
      <w:r w:rsidR="00BF0E33">
        <w:rPr>
          <w:rFonts w:cstheme="minorHAnsi"/>
        </w:rPr>
        <w:t>152729437</w:t>
      </w:r>
      <w:r w:rsidR="00FB3C75" w:rsidRPr="006B1A30">
        <w:rPr>
          <w:rFonts w:cstheme="minorHAnsi"/>
        </w:rPr>
        <w:t xml:space="preserve">, adresas </w:t>
      </w:r>
      <w:r w:rsidR="00BF0E33">
        <w:rPr>
          <w:rFonts w:cstheme="minorHAnsi"/>
        </w:rPr>
        <w:t>Taikos g. 45</w:t>
      </w:r>
      <w:r w:rsidR="00681FA3">
        <w:rPr>
          <w:rFonts w:cstheme="minorHAnsi"/>
        </w:rPr>
        <w:t>, Neringa</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2B919363" w14:textId="042B868A" w:rsidR="00681FA3" w:rsidRDefault="00FB3C75" w:rsidP="00681FA3">
      <w:pPr>
        <w:pStyle w:val="Sraopastraipa"/>
        <w:numPr>
          <w:ilvl w:val="1"/>
          <w:numId w:val="39"/>
        </w:numPr>
        <w:spacing w:line="240" w:lineRule="auto"/>
        <w:ind w:left="0" w:firstLine="710"/>
        <w:rPr>
          <w:rFonts w:eastAsia="Calibri" w:cstheme="minorHAnsi"/>
        </w:rPr>
      </w:pPr>
      <w:r w:rsidRPr="00244994">
        <w:rPr>
          <w:rFonts w:eastAsia="Calibri" w:cstheme="minorHAnsi"/>
        </w:rPr>
        <w:t xml:space="preserve">Pirkimą </w:t>
      </w:r>
      <w:r w:rsidR="00E02035">
        <w:rPr>
          <w:rFonts w:cstheme="minorHAnsi"/>
        </w:rPr>
        <w:t xml:space="preserve">perkančiosios organizacijos </w:t>
      </w:r>
      <w:r w:rsidRPr="00244994">
        <w:rPr>
          <w:rFonts w:eastAsia="Calibri" w:cstheme="minorHAnsi"/>
        </w:rPr>
        <w:t>vardu atlieka</w:t>
      </w:r>
      <w:r w:rsidR="00681FA3" w:rsidRPr="00681FA3">
        <w:rPr>
          <w:rFonts w:ascii="Arial" w:eastAsia="Calibri" w:hAnsi="Arial" w:cs="Arial"/>
        </w:rPr>
        <w:t xml:space="preserve"> </w:t>
      </w:r>
      <w:r w:rsidR="00681FA3" w:rsidRPr="00681FA3">
        <w:rPr>
          <w:rFonts w:eastAsia="Calibri" w:cstheme="minorHAnsi"/>
        </w:rPr>
        <w:t xml:space="preserve">centrinė perkančioji organizacija: Neringos savivaldybės administracija, juridinio asmens kodas 188754378, adresas </w:t>
      </w:r>
      <w:r w:rsidR="00BF0E33">
        <w:rPr>
          <w:rFonts w:eastAsia="Calibri" w:cstheme="minorHAnsi"/>
        </w:rPr>
        <w:t>Taikos g. 2</w:t>
      </w:r>
      <w:r w:rsidR="00681FA3" w:rsidRPr="00681FA3">
        <w:rPr>
          <w:rFonts w:eastAsia="Calibri" w:cstheme="minorHAnsi"/>
        </w:rPr>
        <w:t xml:space="preserve">, Neringa. Sutartį pasirašys perkančioji organizacija. </w:t>
      </w:r>
    </w:p>
    <w:p w14:paraId="1346EBF3" w14:textId="0AD00307" w:rsidR="00681FA3" w:rsidRPr="00681FA3" w:rsidRDefault="00681FA3" w:rsidP="00681FA3">
      <w:pPr>
        <w:pStyle w:val="Sraopastraipa"/>
        <w:numPr>
          <w:ilvl w:val="1"/>
          <w:numId w:val="39"/>
        </w:numPr>
        <w:spacing w:line="240" w:lineRule="auto"/>
        <w:ind w:left="0" w:firstLine="710"/>
        <w:rPr>
          <w:rFonts w:eastAsia="Calibri" w:cstheme="minorHAnsi"/>
        </w:rPr>
      </w:pPr>
      <w:r w:rsidRPr="00681FA3">
        <w:rPr>
          <w:rFonts w:cstheme="minorHAnsi"/>
          <w:color w:val="000000" w:themeColor="text1"/>
        </w:rPr>
        <w:t>Pirkimas neatliekamas naudojantis centralizuotų pirkimų katalogu, nes VšĮ CPO LT centralizuotų pirkimų kataloge šiuo metu tokių prekių nėra.</w:t>
      </w:r>
    </w:p>
    <w:p w14:paraId="52EA068B" w14:textId="4D418F70" w:rsidR="00C71C6F" w:rsidRPr="00216FB1" w:rsidRDefault="00091F01" w:rsidP="004A1FE3">
      <w:pPr>
        <w:pStyle w:val="Sraopastraipa"/>
        <w:numPr>
          <w:ilvl w:val="1"/>
          <w:numId w:val="39"/>
        </w:numPr>
        <w:spacing w:line="240" w:lineRule="auto"/>
        <w:ind w:left="697" w:firstLine="0"/>
        <w:rPr>
          <w:rFonts w:cstheme="minorHAnsi"/>
        </w:rPr>
      </w:pPr>
      <w:r w:rsidRPr="00216FB1">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105FA4" w:rsidRPr="00216FB1">
            <w:t>yra</w:t>
          </w:r>
        </w:sdtContent>
      </w:sdt>
      <w:r w:rsidR="00A100C8" w:rsidRPr="00216FB1" w:rsidDel="00A100C8">
        <w:rPr>
          <w:rFonts w:cstheme="minorHAnsi"/>
        </w:rPr>
        <w:t xml:space="preserve"> </w:t>
      </w:r>
      <w:r w:rsidRPr="00216FB1">
        <w:rPr>
          <w:rFonts w:cstheme="minorHAnsi"/>
        </w:rPr>
        <w:t xml:space="preserve">sudaroma. </w:t>
      </w:r>
    </w:p>
    <w:p w14:paraId="2B0D5453" w14:textId="4E343DFA" w:rsidR="00B66523" w:rsidRPr="00B66523" w:rsidRDefault="004F6423" w:rsidP="00B66523">
      <w:pPr>
        <w:pStyle w:val="Sraopastraipa"/>
        <w:spacing w:line="240" w:lineRule="auto"/>
        <w:ind w:left="0" w:firstLine="709"/>
      </w:pPr>
      <w:r w:rsidRPr="00216FB1">
        <w:t>1.5.</w:t>
      </w:r>
      <w:r w:rsidRPr="00216FB1">
        <w:rPr>
          <w:i/>
          <w:iCs/>
        </w:rPr>
        <w:t xml:space="preserve"> </w:t>
      </w:r>
      <w:r w:rsidR="00D459E3" w:rsidRPr="00216FB1">
        <w:t xml:space="preserve">Atliekamas žaliasis pirkimas. Pirkimas vykdomas vadovaujantis </w:t>
      </w:r>
      <w:hyperlink r:id="rId11" w:history="1">
        <w:r w:rsidR="009B66AB" w:rsidRPr="00216FB1">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216FB1">
        <w:t xml:space="preserve"> </w:t>
      </w:r>
      <w:r w:rsidR="002E4679" w:rsidRPr="00216FB1">
        <w:rPr>
          <w:rFonts w:cstheme="minorHAnsi"/>
        </w:rPr>
        <w:t>4</w:t>
      </w:r>
      <w:r w:rsidR="00820287" w:rsidRPr="00216FB1">
        <w:rPr>
          <w:rFonts w:cstheme="minorHAnsi"/>
        </w:rPr>
        <w:t>.4.</w:t>
      </w:r>
      <w:r w:rsidR="00B66523" w:rsidRPr="00216FB1">
        <w:t>4.</w:t>
      </w:r>
      <w:r w:rsidR="00820287" w:rsidRPr="00216FB1">
        <w:t>2</w:t>
      </w:r>
      <w:r w:rsidR="00B66523" w:rsidRPr="00216FB1">
        <w:t xml:space="preserve"> </w:t>
      </w:r>
      <w:r w:rsidR="00D8621D" w:rsidRPr="00216FB1">
        <w:t>papunkčiu</w:t>
      </w:r>
      <w:r w:rsidR="00216FB1">
        <w:t xml:space="preserve">: prekėms eksploatuoti naudojama energija </w:t>
      </w:r>
      <w:r w:rsidR="00216FB1" w:rsidRPr="00216FB1">
        <w:t>iš atsinaujinančių energijos išteklių</w:t>
      </w:r>
      <w:r w:rsidR="00D459E3" w:rsidRPr="00216FB1">
        <w:t>.</w:t>
      </w:r>
    </w:p>
    <w:p w14:paraId="15179C0E" w14:textId="0331DD8E" w:rsidR="00257685" w:rsidRPr="00B66523" w:rsidRDefault="003D3DF5" w:rsidP="00B66523">
      <w:pPr>
        <w:pStyle w:val="Sraopastraipa"/>
        <w:spacing w:line="240" w:lineRule="auto"/>
        <w:ind w:left="0" w:firstLine="709"/>
        <w:rPr>
          <w:rFonts w:cstheme="minorHAnsi"/>
        </w:rPr>
      </w:pPr>
      <w:r w:rsidRPr="00B66523">
        <w:rPr>
          <w:rFonts w:eastAsia="Arial" w:cstheme="minorHAnsi"/>
        </w:rPr>
        <w:t>1.</w:t>
      </w:r>
      <w:r w:rsidR="00105FA4" w:rsidRPr="00B66523">
        <w:rPr>
          <w:rFonts w:eastAsia="Arial" w:cstheme="minorHAnsi"/>
        </w:rPr>
        <w:t>6</w:t>
      </w:r>
      <w:r w:rsidRPr="00B66523">
        <w:rPr>
          <w:rFonts w:eastAsia="Arial" w:cstheme="minorHAnsi"/>
        </w:rPr>
        <w:t>.</w:t>
      </w:r>
      <w:r w:rsidR="00CA1A1C" w:rsidRPr="00B66523">
        <w:rPr>
          <w:rFonts w:eastAsia="Arial" w:cstheme="minorHAnsi"/>
        </w:rPr>
        <w:t xml:space="preserve"> </w:t>
      </w:r>
      <w:r w:rsidR="4B7098B6" w:rsidRPr="00B66523">
        <w:rPr>
          <w:rFonts w:eastAsia="Arial" w:cstheme="minorHAnsi"/>
        </w:rPr>
        <w:t>Bendrosios</w:t>
      </w:r>
      <w:r w:rsidR="00931CA2" w:rsidRPr="00B66523">
        <w:rPr>
          <w:rFonts w:eastAsia="Arial" w:cstheme="minorHAnsi"/>
        </w:rPr>
        <w:t xml:space="preserve"> pirkimo</w:t>
      </w:r>
      <w:r w:rsidR="4B7098B6" w:rsidRPr="00B66523">
        <w:rPr>
          <w:rFonts w:eastAsia="Arial" w:cstheme="minorHAnsi"/>
        </w:rPr>
        <w:t xml:space="preserve"> sąlygos yra neatskiriama ši</w:t>
      </w:r>
      <w:r w:rsidR="00931CA2" w:rsidRPr="00B66523">
        <w:rPr>
          <w:rFonts w:eastAsia="Arial" w:cstheme="minorHAnsi"/>
        </w:rPr>
        <w:t>ų</w:t>
      </w:r>
      <w:r w:rsidR="4B7098B6" w:rsidRPr="00B66523">
        <w:rPr>
          <w:rFonts w:eastAsia="Arial" w:cstheme="minorHAnsi"/>
        </w:rPr>
        <w:t xml:space="preserve"> pirkimo sąlygų dalis.</w:t>
      </w:r>
    </w:p>
    <w:p w14:paraId="4ED932F3" w14:textId="2CE07367" w:rsidR="00FB3C75" w:rsidRPr="00B66523" w:rsidRDefault="00244994" w:rsidP="002C41AA">
      <w:pPr>
        <w:pStyle w:val="Antrat1"/>
        <w:numPr>
          <w:ilvl w:val="0"/>
          <w:numId w:val="21"/>
        </w:numPr>
        <w:spacing w:before="720" w:after="0" w:line="300" w:lineRule="auto"/>
        <w:rPr>
          <w:rFonts w:asciiTheme="minorHAnsi" w:hAnsiTheme="minorHAnsi" w:cstheme="minorHAnsi"/>
          <w:color w:val="auto"/>
        </w:rPr>
      </w:pPr>
      <w:bookmarkStart w:id="9" w:name="_Toc190444844"/>
      <w:r w:rsidRPr="00B66523">
        <w:rPr>
          <w:rFonts w:asciiTheme="minorHAnsi" w:hAnsiTheme="minorHAnsi" w:cstheme="minorHAnsi"/>
          <w:color w:val="auto"/>
        </w:rPr>
        <w:t>Pirkimo objektas</w:t>
      </w:r>
      <w:bookmarkEnd w:id="9"/>
    </w:p>
    <w:p w14:paraId="7D847502" w14:textId="77777777" w:rsidR="00FB3C75" w:rsidRPr="00B66523" w:rsidRDefault="00FB3C75" w:rsidP="00E62E95">
      <w:pPr>
        <w:spacing w:line="240" w:lineRule="auto"/>
        <w:ind w:firstLine="0"/>
      </w:pPr>
    </w:p>
    <w:p w14:paraId="0AEFEE07" w14:textId="48C954A0" w:rsidR="00FB3C75" w:rsidRPr="00B66523" w:rsidRDefault="4A330118" w:rsidP="00BF0E33">
      <w:pPr>
        <w:pStyle w:val="Betarp"/>
        <w:numPr>
          <w:ilvl w:val="1"/>
          <w:numId w:val="21"/>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B66523">
        <w:rPr>
          <w:rFonts w:eastAsia="Calibri" w:cstheme="minorHAnsi"/>
          <w:color w:val="000000" w:themeColor="text1"/>
        </w:rPr>
        <w:t xml:space="preserve"> </w:t>
      </w:r>
      <w:r w:rsidR="00BF0E33">
        <w:rPr>
          <w:rFonts w:eastAsia="Calibri" w:cstheme="minorHAnsi"/>
          <w:b/>
          <w:bCs/>
        </w:rPr>
        <w:t>keturis vienetus</w:t>
      </w:r>
      <w:r w:rsidR="00B66523" w:rsidRPr="00B66523">
        <w:rPr>
          <w:rFonts w:eastAsia="Calibri" w:cstheme="minorHAnsi"/>
          <w:b/>
          <w:bCs/>
        </w:rPr>
        <w:t xml:space="preserve"> </w:t>
      </w:r>
      <w:r w:rsidR="00BF0E33">
        <w:rPr>
          <w:rFonts w:eastAsia="Calibri" w:cstheme="minorHAnsi"/>
          <w:b/>
          <w:bCs/>
        </w:rPr>
        <w:t>t</w:t>
      </w:r>
      <w:r w:rsidR="00BF0E33" w:rsidRPr="00BF0E33">
        <w:rPr>
          <w:rFonts w:eastAsia="Calibri" w:cstheme="minorHAnsi"/>
          <w:b/>
          <w:bCs/>
        </w:rPr>
        <w:t>ransporto priemonių stovėjimo</w:t>
      </w:r>
      <w:r w:rsidR="00BF0E33">
        <w:rPr>
          <w:rFonts w:eastAsia="Calibri" w:cstheme="minorHAnsi"/>
          <w:b/>
          <w:bCs/>
        </w:rPr>
        <w:t xml:space="preserve"> </w:t>
      </w:r>
      <w:r w:rsidR="00BF0E33" w:rsidRPr="00BF0E33">
        <w:rPr>
          <w:rFonts w:eastAsia="Calibri" w:cstheme="minorHAnsi"/>
          <w:b/>
          <w:bCs/>
        </w:rPr>
        <w:t>aikštelių bilietų automat</w:t>
      </w:r>
      <w:r w:rsidR="00BF0E33">
        <w:rPr>
          <w:rFonts w:eastAsia="Calibri" w:cstheme="minorHAnsi"/>
          <w:b/>
          <w:bCs/>
        </w:rPr>
        <w:t>us</w:t>
      </w:r>
      <w:r w:rsidR="00BF0E33">
        <w:rPr>
          <w:rFonts w:cstheme="minorHAnsi"/>
        </w:rPr>
        <w:t>.</w:t>
      </w:r>
      <w:r w:rsidR="002A7F37">
        <w:rPr>
          <w:rFonts w:cstheme="minorHAnsi"/>
        </w:rPr>
        <w:t xml:space="preserve"> </w:t>
      </w:r>
      <w:r w:rsidR="00FB3C75" w:rsidRPr="00B66523">
        <w:rPr>
          <w:rFonts w:cstheme="minorHAnsi"/>
        </w:rPr>
        <w:t xml:space="preserve">Reikalavimai </w:t>
      </w:r>
      <w:r w:rsidR="00966703" w:rsidRPr="00B66523">
        <w:rPr>
          <w:rFonts w:cstheme="minorHAnsi"/>
        </w:rPr>
        <w:t>p</w:t>
      </w:r>
      <w:r w:rsidR="00FB3C75" w:rsidRPr="00B66523">
        <w:rPr>
          <w:rFonts w:cstheme="minorHAnsi"/>
        </w:rPr>
        <w:t>irkimo objektui nustatyti</w:t>
      </w:r>
      <w:r w:rsidR="00AE2AEF" w:rsidRPr="00B66523">
        <w:rPr>
          <w:rFonts w:cstheme="minorHAnsi"/>
        </w:rPr>
        <w:t xml:space="preserve"> </w:t>
      </w:r>
      <w:r w:rsidR="00966703" w:rsidRPr="00B66523">
        <w:rPr>
          <w:rFonts w:cstheme="minorHAnsi"/>
        </w:rPr>
        <w:t>s</w:t>
      </w:r>
      <w:r w:rsidR="00044836" w:rsidRPr="00B66523">
        <w:rPr>
          <w:rFonts w:cstheme="minorHAnsi"/>
        </w:rPr>
        <w:t>pecialiųjų p</w:t>
      </w:r>
      <w:r w:rsidR="00AE2AEF" w:rsidRPr="00B66523">
        <w:rPr>
          <w:rFonts w:cstheme="minorHAnsi"/>
        </w:rPr>
        <w:t>irkimo sąlygų priede</w:t>
      </w:r>
      <w:r w:rsidR="00BA2B7C" w:rsidRPr="00B66523">
        <w:rPr>
          <w:rFonts w:cstheme="minorHAnsi"/>
        </w:rPr>
        <w:t xml:space="preserve"> „Techninė specifikacija“</w:t>
      </w:r>
      <w:r w:rsidR="00AE2AEF" w:rsidRPr="00B66523">
        <w:rPr>
          <w:rFonts w:cstheme="minorHAnsi"/>
        </w:rPr>
        <w:t>.</w:t>
      </w:r>
    </w:p>
    <w:p w14:paraId="49117D58" w14:textId="3602D749"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irkimo sąlygų priede</w:t>
      </w:r>
      <w:r w:rsidR="00BA2B7C">
        <w:rPr>
          <w:rFonts w:cstheme="minorHAnsi"/>
        </w:rPr>
        <w:t xml:space="preserve"> „Techninė specifikacija“</w:t>
      </w:r>
      <w:r w:rsidR="00702B7B" w:rsidRPr="00244994">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0" w:name="_Toc190444845"/>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0"/>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2A3281DB" w:rsidR="00AA5F07" w:rsidRPr="00105FA4" w:rsidRDefault="005D280D" w:rsidP="00105FA4">
      <w:pPr>
        <w:pStyle w:val="Sraopastraipa"/>
        <w:numPr>
          <w:ilvl w:val="1"/>
          <w:numId w:val="21"/>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irkimo sąlygų priede</w:t>
      </w:r>
      <w:r w:rsidR="0006223B">
        <w:rPr>
          <w:rFonts w:cstheme="minorHAnsi"/>
        </w:rPr>
        <w:t xml:space="preserve"> „Tiekėjų pašalinimo pagrindai“</w:t>
      </w:r>
      <w:r w:rsidRPr="00817AB9">
        <w:rPr>
          <w:rFonts w:cstheme="minorHAnsi"/>
        </w:rPr>
        <w:t xml:space="preserve">. </w:t>
      </w:r>
    </w:p>
    <w:p w14:paraId="694FBDAB" w14:textId="5AB03950" w:rsidR="009905AD" w:rsidRPr="00817AB9" w:rsidRDefault="005D280D" w:rsidP="00F77A5D">
      <w:pPr>
        <w:pStyle w:val="Sraopastraipa"/>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36EE600A" w14:textId="3187F0DF" w:rsidR="00251635" w:rsidRDefault="009F7690" w:rsidP="00F77A5D">
      <w:pPr>
        <w:pStyle w:val="Sraopastraipa"/>
        <w:spacing w:line="240" w:lineRule="auto"/>
        <w:ind w:left="0"/>
      </w:pPr>
      <w:r w:rsidRPr="00817AB9">
        <w:rPr>
          <w:rFonts w:cstheme="minorHAnsi"/>
        </w:rPr>
        <w:t>3.</w:t>
      </w:r>
      <w:r w:rsidR="001B5CAB">
        <w:rPr>
          <w:rFonts w:cstheme="minorHAnsi"/>
        </w:rPr>
        <w:t xml:space="preserve">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asiūlymą turi pateikti laisvos formos deklaraciją</w:t>
      </w:r>
      <w:r w:rsidR="00251356" w:rsidRPr="00817AB9">
        <w:rPr>
          <w:rFonts w:eastAsia="Arial" w:cstheme="minorHAnsi"/>
        </w:rPr>
        <w:t xml:space="preserve"> dėl atitikties </w:t>
      </w:r>
      <w:r w:rsidR="003477AB">
        <w:rPr>
          <w:rFonts w:eastAsia="Arial" w:cstheme="minorHAnsi"/>
        </w:rPr>
        <w:t>r</w:t>
      </w:r>
      <w:r w:rsidR="00251356" w:rsidRPr="00817AB9">
        <w:rPr>
          <w:rFonts w:eastAsia="Arial" w:cstheme="minorHAnsi"/>
        </w:rPr>
        <w:t>eikalavimams</w:t>
      </w:r>
      <w:r w:rsidR="002418CE" w:rsidRPr="00817AB9">
        <w:rPr>
          <w:rFonts w:eastAsia="Arial" w:cstheme="minorHAnsi"/>
        </w:rPr>
        <w:t xml:space="preserve">. </w:t>
      </w:r>
      <w:r w:rsidR="0088336F" w:rsidRPr="0088336F">
        <w:rPr>
          <w:rFonts w:eastAsia="Arial" w:cstheme="minorHAnsi"/>
        </w:rPr>
        <w:t>Pažymų, patvirtinančių tiekėjo pašalinimo pagrindų nebuvimą, nereikalaujama, išskyrus atvejus, kai kyla pagrįstų abejonių dėl tiekėjo patikimumo.</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1" w:name="_Toc190444846"/>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1"/>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B0EF89E" w14:textId="61A0F36D" w:rsidR="00B66523" w:rsidRPr="00B66523" w:rsidRDefault="00F84C15" w:rsidP="00B66523">
      <w:pPr>
        <w:spacing w:line="240" w:lineRule="auto"/>
        <w:ind w:firstLine="567"/>
        <w:rPr>
          <w:rFonts w:cstheme="minorHAnsi"/>
        </w:rPr>
      </w:pPr>
      <w:r w:rsidRPr="00B66523">
        <w:rPr>
          <w:rFonts w:cstheme="minorHAnsi"/>
          <w:iCs/>
        </w:rPr>
        <w:t xml:space="preserve">4.1. </w:t>
      </w:r>
      <w:r w:rsidR="0008378B" w:rsidRPr="00B66523">
        <w:rPr>
          <w:rFonts w:cstheme="minorHAnsi"/>
          <w:iCs/>
        </w:rPr>
        <w:t>P</w:t>
      </w:r>
      <w:r w:rsidR="000B297F" w:rsidRPr="00B66523">
        <w:rPr>
          <w:rFonts w:cstheme="minorHAnsi"/>
          <w:iCs/>
        </w:rPr>
        <w:t>erkančioji organizacija</w:t>
      </w:r>
      <w:r w:rsidR="0008378B" w:rsidRPr="00B66523">
        <w:rPr>
          <w:rFonts w:cstheme="minorHAnsi"/>
          <w:iCs/>
        </w:rPr>
        <w:t xml:space="preserve"> </w:t>
      </w:r>
      <w:r w:rsidR="00B66523" w:rsidRPr="00B66523">
        <w:rPr>
          <w:rFonts w:cstheme="minorHAnsi"/>
          <w:iCs/>
        </w:rPr>
        <w:t>šiame pirkime nekelia reikalavimų susijusių su nacionaliniu saugumu.</w:t>
      </w:r>
    </w:p>
    <w:p w14:paraId="7D2E887E" w14:textId="76A77649" w:rsidR="0008378B" w:rsidRPr="00B66523" w:rsidRDefault="0008378B" w:rsidP="00F77A5D">
      <w:pPr>
        <w:pStyle w:val="Sraopastraipa"/>
        <w:spacing w:line="240" w:lineRule="auto"/>
        <w:ind w:left="0" w:firstLine="567"/>
        <w:rPr>
          <w:rFonts w:cstheme="minorHAnsi"/>
        </w:rPr>
      </w:pPr>
      <w:r w:rsidRPr="00B66523">
        <w:rPr>
          <w:rFonts w:cstheme="minorHAnsi"/>
        </w:rPr>
        <w:t xml:space="preserve"> </w:t>
      </w:r>
    </w:p>
    <w:p w14:paraId="490591E3" w14:textId="30F6742D" w:rsidR="006D3202" w:rsidRPr="00B66523" w:rsidRDefault="003630A0" w:rsidP="00961DB7">
      <w:pPr>
        <w:pStyle w:val="Antrat1"/>
        <w:numPr>
          <w:ilvl w:val="0"/>
          <w:numId w:val="21"/>
        </w:numPr>
        <w:spacing w:before="720" w:after="0" w:line="300" w:lineRule="auto"/>
        <w:rPr>
          <w:rFonts w:asciiTheme="minorHAnsi" w:hAnsiTheme="minorHAnsi" w:cstheme="minorHAnsi"/>
          <w:color w:val="auto"/>
        </w:rPr>
      </w:pPr>
      <w:bookmarkStart w:id="12" w:name="_Toc190444847"/>
      <w:r w:rsidRPr="00B66523">
        <w:rPr>
          <w:rFonts w:asciiTheme="minorHAnsi" w:hAnsiTheme="minorHAnsi" w:cstheme="minorHAnsi"/>
          <w:color w:val="auto"/>
        </w:rPr>
        <w:t>Specialieji reikalavimai pasiūlymų rengimui ir pateikimui</w:t>
      </w:r>
      <w:bookmarkEnd w:id="6"/>
      <w:bookmarkEnd w:id="7"/>
      <w:bookmarkEnd w:id="8"/>
      <w:bookmarkEnd w:id="12"/>
    </w:p>
    <w:p w14:paraId="5971D0C7" w14:textId="77777777" w:rsidR="00E861F5" w:rsidRPr="00257685" w:rsidRDefault="00E861F5" w:rsidP="00257685">
      <w:pPr>
        <w:ind w:firstLine="0"/>
        <w:rPr>
          <w:rFonts w:ascii="Arial" w:hAnsi="Arial" w:cs="Arial"/>
          <w:b/>
          <w:bCs/>
        </w:rPr>
      </w:pPr>
    </w:p>
    <w:p w14:paraId="42752441" w14:textId="6ADE2FF8"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5A5204" w:rsidRPr="00F70558">
        <w:rPr>
          <w:rFonts w:cstheme="minorHAnsi"/>
        </w:rPr>
        <w:fldChar w:fldCharType="end"/>
      </w:r>
      <w:r w:rsidR="008339CC">
        <w:rPr>
          <w:rFonts w:cstheme="minorHAnsi"/>
        </w:rPr>
        <w:t>priede</w:t>
      </w:r>
      <w:r w:rsidR="0006223B">
        <w:rPr>
          <w:rFonts w:cstheme="minorHAnsi"/>
        </w:rPr>
        <w:t xml:space="preserve"> „Pasiūlymo forma“</w:t>
      </w:r>
      <w:r w:rsidR="008339CC">
        <w:rPr>
          <w:rFonts w:cstheme="minorHAnsi"/>
        </w:rPr>
        <w:t xml:space="preserv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7B471F26"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06223B">
        <w:rPr>
          <w:rFonts w:eastAsia="Arial" w:cstheme="minorHAnsi"/>
        </w:rPr>
        <w:t xml:space="preserve">a. </w:t>
      </w:r>
      <w:r w:rsidR="000A3108" w:rsidRPr="127DD6E8">
        <w:rPr>
          <w:rFonts w:eastAsia="Arial"/>
        </w:rPr>
        <w:t>Jei kurie nors su pasiūlymu teikiami dokumentai parengti ne</w:t>
      </w:r>
      <w:r w:rsidR="000A3108">
        <w:rPr>
          <w:rFonts w:eastAsia="Arial"/>
        </w:rPr>
        <w:t xml:space="preserve"> </w:t>
      </w:r>
      <w:r w:rsidR="0006223B">
        <w:rPr>
          <w:rFonts w:eastAsia="Arial"/>
        </w:rPr>
        <w:t>lietuvių</w:t>
      </w:r>
      <w:r w:rsidR="000A3108">
        <w:rPr>
          <w:rFonts w:eastAsia="Arial"/>
        </w:rPr>
        <w:t xml:space="preserve"> kalba, kuria</w:t>
      </w:r>
      <w:r w:rsidR="000A3108" w:rsidRPr="127DD6E8">
        <w:rPr>
          <w:rFonts w:eastAsia="Arial"/>
        </w:rPr>
        <w:t xml:space="preserve"> reikalaujama</w:t>
      </w:r>
      <w:r w:rsidR="000A3108">
        <w:rPr>
          <w:rFonts w:eastAsia="Arial"/>
        </w:rPr>
        <w:t xml:space="preserve">, </w:t>
      </w:r>
      <w:r w:rsidR="000A3108" w:rsidRPr="127DD6E8">
        <w:rPr>
          <w:rFonts w:eastAsia="Arial"/>
        </w:rPr>
        <w:t xml:space="preserve">turi būti pateiktas tikslus vertimas į </w:t>
      </w:r>
      <w:r w:rsidR="0006223B">
        <w:rPr>
          <w:rFonts w:eastAsia="Arial"/>
        </w:rPr>
        <w:t>lietuvių</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7282E02D"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3" w:name="_Toc190444848"/>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3"/>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39347CA" w14:textId="77777777" w:rsidR="0006223B" w:rsidRDefault="0006223B" w:rsidP="00F77A5D">
      <w:pPr>
        <w:pStyle w:val="Sraopastraipa"/>
        <w:spacing w:line="240" w:lineRule="auto"/>
        <w:ind w:left="0" w:firstLine="567"/>
        <w:rPr>
          <w:rFonts w:eastAsia="Calibri"/>
        </w:rPr>
      </w:pPr>
    </w:p>
    <w:p w14:paraId="3BBF1F03" w14:textId="43D85FA1" w:rsidR="00B66523" w:rsidRDefault="00B66523">
      <w:r>
        <w:br w:type="page"/>
      </w:r>
    </w:p>
    <w:p w14:paraId="5ED98D6F" w14:textId="77777777" w:rsidR="0006223B" w:rsidRPr="00504AD9" w:rsidRDefault="0006223B" w:rsidP="00F77A5D">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4" w:name="_Toc15392775"/>
      <w:bookmarkStart w:id="15" w:name="_Toc190444849"/>
      <w:r w:rsidRPr="00E62E95">
        <w:rPr>
          <w:rFonts w:asciiTheme="minorHAnsi" w:hAnsiTheme="minorHAnsi" w:cstheme="minorHAnsi"/>
          <w:color w:val="auto"/>
        </w:rPr>
        <w:t>P</w:t>
      </w:r>
      <w:bookmarkEnd w:id="14"/>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5"/>
    </w:p>
    <w:p w14:paraId="0C1B0E3A" w14:textId="77777777" w:rsidR="00E85882" w:rsidRDefault="00E85882" w:rsidP="00F77A5D">
      <w:pPr>
        <w:spacing w:line="240" w:lineRule="auto"/>
        <w:ind w:firstLine="0"/>
        <w:rPr>
          <w:rFonts w:cstheme="minorHAnsi"/>
          <w:i/>
          <w:iCs/>
          <w:color w:val="FF0000"/>
        </w:rPr>
      </w:pPr>
    </w:p>
    <w:p w14:paraId="3A247857" w14:textId="77777777" w:rsidR="0006223B" w:rsidRPr="00A84437" w:rsidRDefault="0006223B" w:rsidP="00F77A5D">
      <w:pPr>
        <w:spacing w:line="240" w:lineRule="auto"/>
        <w:ind w:firstLine="0"/>
        <w:rPr>
          <w:rFonts w:cstheme="minorHAnsi"/>
          <w:vanish/>
        </w:rPr>
      </w:pPr>
    </w:p>
    <w:p w14:paraId="2DFF0A66" w14:textId="1A320C67"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 pried</w:t>
      </w:r>
      <w:r w:rsidR="0006223B">
        <w:rPr>
          <w:rFonts w:eastAsia="Calibri" w:cstheme="minorHAnsi"/>
        </w:rPr>
        <w:t>e „Pasiūlymo forma“</w:t>
      </w:r>
      <w:r w:rsidR="00831133" w:rsidRPr="00A84437">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7240F1C0" w:rsidR="00EC790E" w:rsidRPr="00B66523" w:rsidRDefault="00F5411E" w:rsidP="006C7DED">
      <w:pPr>
        <w:pStyle w:val="Betarp"/>
        <w:ind w:firstLine="709"/>
        <w:contextualSpacing/>
        <w:rPr>
          <w:rFonts w:eastAsiaTheme="minorHAnsi" w:cstheme="minorHAnsi"/>
          <w:bCs/>
          <w:i/>
          <w:iCs/>
        </w:rPr>
      </w:pPr>
      <w:r w:rsidRPr="00B66523">
        <w:rPr>
          <w:rStyle w:val="cf01"/>
          <w:rFonts w:asciiTheme="minorHAnsi" w:hAnsiTheme="minorHAnsi" w:cstheme="minorHAnsi"/>
          <w:sz w:val="21"/>
          <w:szCs w:val="21"/>
        </w:rPr>
        <w:t>7.3. P</w:t>
      </w:r>
      <w:r w:rsidR="0014359C" w:rsidRPr="00B66523">
        <w:rPr>
          <w:rStyle w:val="cf01"/>
          <w:rFonts w:asciiTheme="minorHAnsi" w:hAnsiTheme="minorHAnsi" w:cstheme="minorHAnsi"/>
          <w:sz w:val="21"/>
          <w:szCs w:val="21"/>
        </w:rPr>
        <w:t xml:space="preserve">erkančioji organizacija </w:t>
      </w:r>
      <w:r w:rsidRPr="00B66523">
        <w:rPr>
          <w:rStyle w:val="cf01"/>
          <w:rFonts w:asciiTheme="minorHAnsi" w:hAnsiTheme="minorHAnsi" w:cstheme="minorHAnsi"/>
          <w:sz w:val="21"/>
          <w:szCs w:val="21"/>
        </w:rPr>
        <w:t xml:space="preserve">atmes tiekėjo pasiūlymą, jeigu kartu su pasiūlymu nebus pateikti šie </w:t>
      </w:r>
      <w:r w:rsidR="0014359C" w:rsidRPr="00B66523">
        <w:rPr>
          <w:rStyle w:val="cf01"/>
          <w:rFonts w:asciiTheme="minorHAnsi" w:hAnsiTheme="minorHAnsi" w:cstheme="minorHAnsi"/>
          <w:sz w:val="21"/>
          <w:szCs w:val="21"/>
        </w:rPr>
        <w:t>p</w:t>
      </w:r>
      <w:r w:rsidRPr="00B66523">
        <w:rPr>
          <w:rStyle w:val="cf01"/>
          <w:rFonts w:asciiTheme="minorHAnsi" w:hAnsiTheme="minorHAnsi" w:cstheme="minorHAnsi"/>
          <w:sz w:val="21"/>
          <w:szCs w:val="21"/>
        </w:rPr>
        <w:t>irkimo sąlygose reikalaujami pateikti dokumentai:</w:t>
      </w:r>
      <w:r w:rsidR="00B66523">
        <w:rPr>
          <w:rFonts w:cstheme="minorHAnsi"/>
        </w:rPr>
        <w:t xml:space="preserve"> nenustatoma</w:t>
      </w:r>
      <w:r w:rsidR="00B66523" w:rsidRPr="00B66523">
        <w:rPr>
          <w:rFonts w:cstheme="minorHAnsi"/>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6" w:name="_Ref39425999"/>
      <w:bookmarkStart w:id="17" w:name="_Ref39426005"/>
      <w:bookmarkStart w:id="18" w:name="_Toc126333937"/>
      <w:bookmarkStart w:id="19" w:name="_Toc190444850"/>
      <w:r>
        <w:rPr>
          <w:rFonts w:asciiTheme="minorHAnsi" w:hAnsiTheme="minorHAnsi" w:cstheme="minorHAnsi"/>
        </w:rPr>
        <w:t>8. Sutarties sudarymas</w:t>
      </w:r>
      <w:bookmarkEnd w:id="16"/>
      <w:bookmarkEnd w:id="17"/>
      <w:bookmarkEnd w:id="18"/>
      <w:bookmarkEnd w:id="19"/>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1A0563A"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F56579" w:rsidRPr="004A0305">
        <w:rPr>
          <w:rFonts w:cstheme="minorHAnsi"/>
        </w:rPr>
        <w:t>priede</w:t>
      </w:r>
      <w:r w:rsidR="00B66523">
        <w:rPr>
          <w:rFonts w:cstheme="minorHAnsi"/>
        </w:rPr>
        <w:t xml:space="preserve"> „Sutarties projektas“</w:t>
      </w:r>
      <w:r w:rsidR="00F56579" w:rsidRPr="004A0305">
        <w:rPr>
          <w:rFonts w:cstheme="minorHAnsi"/>
        </w:rPr>
        <w:t xml:space="preserve">. </w:t>
      </w:r>
    </w:p>
    <w:p w14:paraId="2359CC23" w14:textId="77777777" w:rsidR="0006223B" w:rsidRDefault="0006223B">
      <w:pPr>
        <w:rPr>
          <w:rFonts w:cstheme="minorHAnsi"/>
        </w:rPr>
      </w:pPr>
      <w:r>
        <w:rPr>
          <w:rFonts w:cstheme="minorHAnsi"/>
        </w:rPr>
        <w:br w:type="page"/>
      </w:r>
    </w:p>
    <w:p w14:paraId="729EDC83" w14:textId="180F707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195A08" w:rsidRDefault="00440E78" w:rsidP="00F77A5D">
      <w:pPr>
        <w:spacing w:line="240" w:lineRule="auto"/>
        <w:ind w:firstLine="720"/>
        <w:rPr>
          <w:rFonts w:eastAsia="Arial" w:cstheme="minorHAnsi"/>
          <w:iCs/>
        </w:rPr>
      </w:pPr>
      <w:r w:rsidRPr="00195A08">
        <w:rPr>
          <w:rFonts w:eastAsia="Arial" w:cstheme="minorHAnsi"/>
          <w:iCs/>
        </w:rPr>
        <w:t>Perkančioji organizacija atmeta tiekėjo pasiūlym</w:t>
      </w:r>
      <w:r w:rsidR="00CB237B" w:rsidRPr="00195A08">
        <w:rPr>
          <w:rFonts w:eastAsia="Arial" w:cstheme="minorHAnsi"/>
          <w:iCs/>
        </w:rPr>
        <w:t>ą</w:t>
      </w:r>
      <w:r w:rsidRPr="00195A08">
        <w:rPr>
          <w:rFonts w:eastAsia="Arial" w:cstheme="minorHAnsi"/>
          <w:iCs/>
        </w:rPr>
        <w:t xml:space="preserve">, jeigu: </w:t>
      </w:r>
    </w:p>
    <w:p w14:paraId="5833966D" w14:textId="07260701" w:rsidR="006D67EE" w:rsidRPr="00195A08" w:rsidRDefault="008B2E27" w:rsidP="00F77A5D">
      <w:pPr>
        <w:pStyle w:val="Betarp"/>
        <w:ind w:firstLine="720"/>
        <w:rPr>
          <w:rFonts w:eastAsia="Yu Mincho" w:cstheme="minorHAnsi"/>
          <w:iCs/>
        </w:rPr>
      </w:pPr>
      <w:r w:rsidRPr="00195A08">
        <w:rPr>
          <w:rFonts w:eastAsia="Arial" w:cstheme="minorHAnsi"/>
          <w:iCs/>
        </w:rPr>
        <w:t xml:space="preserve">1. </w:t>
      </w:r>
      <w:r w:rsidR="00AC0420" w:rsidRPr="00195A08">
        <w:rPr>
          <w:rFonts w:cstheme="minorHAnsi"/>
          <w:iCs/>
        </w:rPr>
        <w:t>Tiekėjas su kitais tiekėjais yra sudaręs susitarimų, kuriais siekiama iškreipti konkurenciją atliekamame pirkime, ir perkančioji organizacija dėl to turi įtikinamų duomenų</w:t>
      </w:r>
      <w:r w:rsidR="00C11375" w:rsidRPr="00195A08">
        <w:rPr>
          <w:rFonts w:cstheme="minorHAnsi"/>
          <w:iCs/>
        </w:rPr>
        <w:t xml:space="preserve"> (</w:t>
      </w:r>
      <w:r w:rsidR="00C11375" w:rsidRPr="00195A08">
        <w:rPr>
          <w:rFonts w:eastAsia="Yu Mincho" w:cstheme="minorHAnsi"/>
          <w:iCs/>
        </w:rPr>
        <w:t>VPĮ 46 straipsnio 4 dalies 1 punktas</w:t>
      </w:r>
      <w:r w:rsidR="00C11375" w:rsidRPr="00195A08">
        <w:rPr>
          <w:rFonts w:eastAsia="Arial" w:cstheme="minorHAnsi"/>
          <w:iCs/>
        </w:rPr>
        <w:t>).</w:t>
      </w:r>
    </w:p>
    <w:p w14:paraId="3417C9CD" w14:textId="1083D667" w:rsidR="006D67EE" w:rsidRPr="00195A08" w:rsidRDefault="006D67EE" w:rsidP="00F77A5D">
      <w:pPr>
        <w:pStyle w:val="Betarp"/>
        <w:ind w:firstLine="720"/>
        <w:rPr>
          <w:rFonts w:cstheme="minorHAnsi"/>
          <w:iCs/>
        </w:rPr>
      </w:pPr>
      <w:r w:rsidRPr="00195A08">
        <w:rPr>
          <w:rFonts w:eastAsia="Arial" w:cstheme="minorHAnsi"/>
          <w:iCs/>
        </w:rPr>
        <w:t>2.</w:t>
      </w:r>
      <w:r w:rsidR="00C11375" w:rsidRPr="00195A08">
        <w:rPr>
          <w:rFonts w:eastAsia="Arial" w:cstheme="minorHAnsi"/>
          <w:iCs/>
        </w:rPr>
        <w:t xml:space="preserve"> </w:t>
      </w:r>
      <w:r w:rsidR="00277655" w:rsidRPr="00195A08">
        <w:rPr>
          <w:rFonts w:cstheme="minorHAnsi"/>
          <w:iCs/>
        </w:rPr>
        <w:t>Tiekėjas pirkimo metu pateko į interesų konflikto situaciją, kaip apibrėžta VPĮ 21 straipsnyje, ir atitinkamos padėties negalima ištaisyti.</w:t>
      </w:r>
      <w:r w:rsidR="008A37DA" w:rsidRPr="00195A08">
        <w:rPr>
          <w:rFonts w:cstheme="minorHAnsi"/>
          <w:iCs/>
        </w:rPr>
        <w:t xml:space="preserve"> </w:t>
      </w:r>
      <w:r w:rsidR="00277655" w:rsidRPr="00195A08">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95A08">
        <w:rPr>
          <w:rFonts w:cstheme="minorHAnsi"/>
          <w:iCs/>
        </w:rPr>
        <w:t xml:space="preserve"> (</w:t>
      </w:r>
      <w:r w:rsidR="008A37DA" w:rsidRPr="00195A08">
        <w:rPr>
          <w:rFonts w:eastAsia="Yu Mincho" w:cstheme="minorHAnsi"/>
          <w:iCs/>
        </w:rPr>
        <w:t>VPĮ 46 straipsnio 4 dalies 2 punktas)</w:t>
      </w:r>
      <w:r w:rsidR="00277655" w:rsidRPr="00195A08">
        <w:rPr>
          <w:rFonts w:cstheme="minorHAnsi"/>
          <w:iCs/>
        </w:rPr>
        <w:t>.</w:t>
      </w:r>
    </w:p>
    <w:p w14:paraId="4E7FF8EC" w14:textId="0143612F" w:rsidR="006D67EE" w:rsidRPr="00195A08" w:rsidRDefault="006D67EE" w:rsidP="00F77A5D">
      <w:pPr>
        <w:pStyle w:val="Betarp"/>
        <w:ind w:firstLine="720"/>
        <w:rPr>
          <w:rFonts w:eastAsia="Yu Mincho" w:cstheme="minorHAnsi"/>
          <w:iCs/>
        </w:rPr>
      </w:pPr>
      <w:r w:rsidRPr="00195A08">
        <w:rPr>
          <w:rFonts w:eastAsia="Arial" w:cstheme="minorHAnsi"/>
          <w:iCs/>
        </w:rPr>
        <w:t>3.</w:t>
      </w:r>
      <w:r w:rsidR="008A37DA" w:rsidRPr="00195A08">
        <w:rPr>
          <w:rFonts w:eastAsia="Arial" w:cstheme="minorHAnsi"/>
          <w:iCs/>
        </w:rPr>
        <w:t xml:space="preserve"> </w:t>
      </w:r>
      <w:r w:rsidR="00C95F80" w:rsidRPr="00195A08">
        <w:rPr>
          <w:rFonts w:cstheme="minorHAnsi"/>
          <w:iCs/>
        </w:rPr>
        <w:t>Pažeista konkurencija, kaip nustatyta VPĮ 27 straipsnio 3 ir 4 dalyse, ir atitinkamos padėties negalima ištaisyti (</w:t>
      </w:r>
      <w:r w:rsidR="003878F0" w:rsidRPr="00195A08">
        <w:rPr>
          <w:rFonts w:eastAsia="Yu Mincho" w:cstheme="minorHAnsi"/>
          <w:iCs/>
        </w:rPr>
        <w:t>VPĮ 46 straipsnio 4 dalies 3 punktas).</w:t>
      </w:r>
    </w:p>
    <w:p w14:paraId="5D0561FC" w14:textId="77777777" w:rsidR="00DD10C2" w:rsidRPr="00195A08" w:rsidRDefault="006D67EE" w:rsidP="00F77A5D">
      <w:pPr>
        <w:pStyle w:val="Betarp"/>
        <w:ind w:firstLine="720"/>
        <w:rPr>
          <w:rFonts w:cstheme="minorHAnsi"/>
        </w:rPr>
      </w:pPr>
      <w:r w:rsidRPr="00195A08">
        <w:rPr>
          <w:rFonts w:eastAsia="Arial" w:cstheme="minorHAnsi"/>
          <w:iCs/>
        </w:rPr>
        <w:t>4.</w:t>
      </w:r>
      <w:r w:rsidR="003878F0" w:rsidRPr="00195A08">
        <w:rPr>
          <w:rFonts w:eastAsia="Arial" w:cstheme="minorHAnsi"/>
          <w:iCs/>
        </w:rPr>
        <w:t xml:space="preserve"> </w:t>
      </w:r>
      <w:r w:rsidR="00DD10C2" w:rsidRPr="00195A08">
        <w:rPr>
          <w:rFonts w:cstheme="minorHAnsi"/>
          <w:iCs/>
        </w:rPr>
        <w:t>Tiekėjas pirkimo procedūrų metu nuslėpė informaciją</w:t>
      </w:r>
      <w:r w:rsidR="00DD10C2" w:rsidRPr="00195A08">
        <w:rPr>
          <w:rFonts w:cstheme="minorHAnsi"/>
        </w:rPr>
        <w:t xml:space="preserve">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195A08" w:rsidRDefault="006D67EE" w:rsidP="00F77A5D">
      <w:pPr>
        <w:pStyle w:val="Betarp"/>
        <w:ind w:firstLine="720"/>
        <w:rPr>
          <w:rFonts w:eastAsia="Yu Mincho" w:cstheme="minorHAnsi"/>
          <w:iCs/>
        </w:rPr>
      </w:pPr>
      <w:r w:rsidRPr="00195A08">
        <w:rPr>
          <w:rFonts w:eastAsia="Arial" w:cstheme="minorHAnsi"/>
        </w:rPr>
        <w:t>5.</w:t>
      </w:r>
      <w:r w:rsidR="0093234E" w:rsidRPr="00195A08">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95A08">
        <w:rPr>
          <w:rFonts w:cstheme="minorHAnsi"/>
        </w:rPr>
        <w:t>(</w:t>
      </w:r>
      <w:r w:rsidR="00E405E7" w:rsidRPr="00195A08">
        <w:rPr>
          <w:rFonts w:eastAsia="Yu Mincho" w:cstheme="minorHAnsi"/>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7B406E3" w14:textId="77777777" w:rsidR="00195A08" w:rsidRPr="00195A08" w:rsidRDefault="00E85FDD" w:rsidP="00195A08">
      <w:pPr>
        <w:spacing w:line="240" w:lineRule="auto"/>
        <w:ind w:left="709" w:firstLine="567"/>
        <w:rPr>
          <w:rFonts w:eastAsia="Arial" w:cstheme="minorHAnsi"/>
        </w:rPr>
      </w:pPr>
      <w:r w:rsidRPr="00195A08">
        <w:rPr>
          <w:rFonts w:eastAsia="Arial" w:cstheme="minorHAnsi"/>
        </w:rPr>
        <w:t>1.</w:t>
      </w:r>
      <w:r w:rsidR="00195A08" w:rsidRPr="00195A08">
        <w:rPr>
          <w:rFonts w:eastAsia="Arial" w:cstheme="minorHAnsi"/>
        </w:rPr>
        <w:t xml:space="preserve"> </w:t>
      </w:r>
      <w:r w:rsidR="00112F92" w:rsidRPr="00195A08">
        <w:rPr>
          <w:rFonts w:eastAsia="Arial" w:cstheme="minorHAnsi"/>
        </w:rPr>
        <w:t>Reikalavimai tiekėjo kvalifikacijai nėra nustatomi.</w:t>
      </w:r>
    </w:p>
    <w:p w14:paraId="0E8BDFBC" w14:textId="30B143DA" w:rsidR="00112F92" w:rsidRPr="00195A08" w:rsidRDefault="00195A08" w:rsidP="00195A08">
      <w:pPr>
        <w:spacing w:line="240" w:lineRule="auto"/>
        <w:ind w:left="709" w:firstLine="567"/>
        <w:rPr>
          <w:rFonts w:eastAsia="Arial" w:cstheme="minorHAnsi"/>
        </w:rPr>
      </w:pPr>
      <w:r w:rsidRPr="00195A08">
        <w:rPr>
          <w:rFonts w:eastAsia="Arial" w:cstheme="minorHAnsi"/>
        </w:rPr>
        <w:t>2.</w:t>
      </w:r>
      <w:r w:rsidR="2976AC31" w:rsidRPr="00195A08">
        <w:rPr>
          <w:rFonts w:eastAsia="Arial" w:cstheme="minorHAnsi"/>
        </w:rPr>
        <w:t xml:space="preserve"> </w:t>
      </w:r>
      <w:r w:rsidR="00DC1269" w:rsidRPr="00195A08">
        <w:rPr>
          <w:rFonts w:eastAsia="Arial" w:cstheme="minorHAnsi"/>
        </w:rPr>
        <w:t xml:space="preserve">Perkančioji organizacija </w:t>
      </w:r>
      <w:r w:rsidR="00112F92" w:rsidRPr="00195A08">
        <w:rPr>
          <w:rFonts w:eastAsia="Arial" w:cstheme="minorHAnsi"/>
        </w:rPr>
        <w:t>nereikalauja, kad tiekėjai laikytųsi kokybės vadybos sistemos ir (arba) aplinkos apsaugos vadybos sistemos standartų.</w:t>
      </w:r>
    </w:p>
    <w:p w14:paraId="337DF235" w14:textId="1B84DCC9" w:rsidR="00A040B5" w:rsidRPr="00195A08" w:rsidRDefault="00E71E41" w:rsidP="00195A08">
      <w:pPr>
        <w:tabs>
          <w:tab w:val="left" w:pos="567"/>
        </w:tabs>
        <w:spacing w:line="240" w:lineRule="auto"/>
        <w:ind w:left="709" w:firstLine="567"/>
      </w:pPr>
      <w:r w:rsidRPr="00195A08">
        <w:rPr>
          <w:rFonts w:eastAsia="Arial" w:cstheme="minorHAnsi"/>
          <w:i/>
        </w:rPr>
        <w:tab/>
      </w:r>
      <w:bookmarkStart w:id="20" w:name="ketvpriedas"/>
      <w:bookmarkStart w:id="21" w:name="_Toc85439812"/>
    </w:p>
    <w:p w14:paraId="5A285091" w14:textId="77777777" w:rsidR="00A040B5" w:rsidRPr="00195A08" w:rsidRDefault="00A040B5" w:rsidP="00195A08">
      <w:pPr>
        <w:ind w:left="709" w:firstLine="567"/>
      </w:pPr>
    </w:p>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p w14:paraId="2E0F17D9" w14:textId="77777777" w:rsidR="00195A08" w:rsidRDefault="00195A08">
      <w:pPr>
        <w:rPr>
          <w:rFonts w:cstheme="minorHAnsi"/>
        </w:rPr>
      </w:pPr>
      <w:r>
        <w:rPr>
          <w:rFonts w:cstheme="minorHAnsi"/>
        </w:rPr>
        <w:br w:type="page"/>
      </w:r>
    </w:p>
    <w:p w14:paraId="6147A0F2" w14:textId="5316D5A6"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0"/>
    <w:bookmarkEnd w:id="21"/>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62DB833B" w:rsidR="00112F92" w:rsidRPr="00E508D6" w:rsidRDefault="00B66523" w:rsidP="00DB3CE2">
      <w:pPr>
        <w:jc w:val="left"/>
        <w:rPr>
          <w:rFonts w:eastAsia="Arial" w:cstheme="minorHAnsi"/>
        </w:rPr>
      </w:pPr>
      <w:r w:rsidRPr="00657CB6">
        <w:rPr>
          <w:rFonts w:eastAsia="Arial" w:cstheme="minorHAnsi"/>
          <w:b/>
          <w:bCs/>
        </w:rPr>
        <w:t>Nereikalaujama. Teikiama laisvos formos deklaracija</w:t>
      </w:r>
      <w:r>
        <w:rPr>
          <w:rFonts w:eastAsia="Arial" w:cstheme="minorHAnsi"/>
        </w:rPr>
        <w:t>.</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2" w:name="_Ref38539939"/>
      <w:bookmarkStart w:id="23" w:name="_Ref38541068"/>
      <w:bookmarkStart w:id="24" w:name="_Ref38885053"/>
      <w:bookmarkStart w:id="25" w:name="_Ref38899023"/>
      <w:bookmarkStart w:id="26" w:name="_Toc48053185"/>
      <w:bookmarkStart w:id="27" w:name="_Toc85706891"/>
      <w:bookmarkStart w:id="28"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2"/>
      <w:bookmarkEnd w:id="23"/>
      <w:bookmarkEnd w:id="24"/>
      <w:bookmarkEnd w:id="25"/>
      <w:bookmarkEnd w:id="26"/>
      <w:bookmarkEnd w:id="27"/>
    </w:p>
    <w:bookmarkEnd w:id="28"/>
    <w:p w14:paraId="497C1407" w14:textId="77777777" w:rsidR="0011364F" w:rsidRDefault="0011364F" w:rsidP="0011364F">
      <w:pPr>
        <w:jc w:val="center"/>
        <w:rPr>
          <w:b/>
          <w:caps/>
          <w:sz w:val="28"/>
          <w:szCs w:val="28"/>
        </w:rPr>
      </w:pPr>
    </w:p>
    <w:p w14:paraId="47A44D4F" w14:textId="55701FAD" w:rsidR="0011364F" w:rsidRPr="0011364F" w:rsidRDefault="0011364F" w:rsidP="0011364F">
      <w:pPr>
        <w:jc w:val="center"/>
        <w:rPr>
          <w:b/>
          <w:caps/>
          <w:sz w:val="28"/>
          <w:szCs w:val="28"/>
        </w:rPr>
      </w:pPr>
      <w:r w:rsidRPr="0011364F">
        <w:rPr>
          <w:b/>
          <w:caps/>
          <w:sz w:val="28"/>
          <w:szCs w:val="28"/>
        </w:rPr>
        <w:t>TECHNINĖ SPECIFIKACIJA</w:t>
      </w:r>
    </w:p>
    <w:p w14:paraId="0536B53B" w14:textId="77777777" w:rsidR="0011364F" w:rsidRPr="008A1531" w:rsidRDefault="0011364F" w:rsidP="0011364F">
      <w:pPr>
        <w:rPr>
          <w:iCs/>
        </w:rPr>
      </w:pPr>
    </w:p>
    <w:p w14:paraId="1ED350A2" w14:textId="77777777" w:rsidR="0011364F" w:rsidRPr="008A1531" w:rsidRDefault="0011364F" w:rsidP="0011364F">
      <w:pPr>
        <w:rPr>
          <w:i/>
        </w:rPr>
      </w:pPr>
    </w:p>
    <w:tbl>
      <w:tblPr>
        <w:tblW w:w="10345" w:type="dxa"/>
        <w:jc w:val="center"/>
        <w:tblCellMar>
          <w:left w:w="10" w:type="dxa"/>
          <w:right w:w="10" w:type="dxa"/>
        </w:tblCellMar>
        <w:tblLook w:val="0000" w:firstRow="0" w:lastRow="0" w:firstColumn="0" w:lastColumn="0" w:noHBand="0" w:noVBand="0"/>
      </w:tblPr>
      <w:tblGrid>
        <w:gridCol w:w="1595"/>
        <w:gridCol w:w="9195"/>
      </w:tblGrid>
      <w:tr w:rsidR="0011364F" w:rsidRPr="008A1531" w14:paraId="506E7BED" w14:textId="77777777" w:rsidTr="00BF66B8">
        <w:trPr>
          <w:trHeight w:val="290"/>
          <w:jc w:val="center"/>
        </w:trPr>
        <w:tc>
          <w:tcPr>
            <w:tcW w:w="9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C9132C" w14:textId="77777777" w:rsidR="0011364F" w:rsidRPr="008A1531" w:rsidRDefault="0011364F" w:rsidP="00BF66B8">
            <w:pPr>
              <w:spacing w:line="276" w:lineRule="auto"/>
              <w:jc w:val="center"/>
              <w:rPr>
                <w:rFonts w:eastAsia="Calibri"/>
                <w:b/>
              </w:rPr>
            </w:pPr>
            <w:r w:rsidRPr="008A1531">
              <w:rPr>
                <w:rFonts w:eastAsia="Calibri"/>
                <w:b/>
              </w:rPr>
              <w:t>Eil. Nr.</w:t>
            </w:r>
          </w:p>
        </w:tc>
        <w:tc>
          <w:tcPr>
            <w:tcW w:w="93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F13AED" w14:textId="77777777" w:rsidR="0011364F" w:rsidRPr="008A1531" w:rsidRDefault="0011364F" w:rsidP="0011364F">
            <w:pPr>
              <w:spacing w:line="276" w:lineRule="auto"/>
              <w:rPr>
                <w:rFonts w:eastAsia="Calibri"/>
                <w:b/>
              </w:rPr>
            </w:pPr>
            <w:r w:rsidRPr="008A1531">
              <w:rPr>
                <w:rFonts w:eastAsia="Calibri"/>
                <w:b/>
              </w:rPr>
              <w:t>Techniniai parametrai</w:t>
            </w:r>
          </w:p>
        </w:tc>
      </w:tr>
      <w:tr w:rsidR="0011364F" w:rsidRPr="008A1531" w14:paraId="424B0BBB"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995072B"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1.</w:t>
            </w:r>
          </w:p>
        </w:tc>
        <w:tc>
          <w:tcPr>
            <w:tcW w:w="93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540CED2" w14:textId="77777777" w:rsidR="0011364F" w:rsidRPr="008A1531" w:rsidRDefault="0011364F" w:rsidP="00BF66B8">
            <w:pPr>
              <w:tabs>
                <w:tab w:val="left" w:pos="240"/>
              </w:tabs>
              <w:snapToGrid w:val="0"/>
              <w:spacing w:line="276" w:lineRule="auto"/>
              <w:ind w:right="107"/>
              <w:rPr>
                <w:rFonts w:eastAsia="Calibri"/>
              </w:rPr>
            </w:pPr>
            <w:r w:rsidRPr="008A1531">
              <w:rPr>
                <w:rFonts w:eastAsia="Calibri"/>
              </w:rPr>
              <w:t>Temperatūrinis režimas</w:t>
            </w:r>
          </w:p>
        </w:tc>
      </w:tr>
      <w:tr w:rsidR="0011364F" w:rsidRPr="008A1531" w14:paraId="66714A03" w14:textId="77777777" w:rsidTr="00BF66B8">
        <w:trPr>
          <w:trHeight w:val="1277"/>
          <w:jc w:val="center"/>
        </w:trPr>
        <w:tc>
          <w:tcPr>
            <w:tcW w:w="103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DDCAC"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Transporto priemonių stovėjimo bilietų automatai (toliau - automatas) ir visa jose esanti įranga turi būti pritaikyta dirbti žemiau nurodytomis klimatinėmis sąlygomis:</w:t>
            </w:r>
          </w:p>
          <w:p w14:paraId="32D7A739" w14:textId="77777777" w:rsidR="0011364F" w:rsidRPr="008A1531" w:rsidRDefault="0011364F" w:rsidP="00BF66B8">
            <w:pPr>
              <w:tabs>
                <w:tab w:val="left" w:pos="240"/>
              </w:tabs>
              <w:snapToGrid w:val="0"/>
              <w:spacing w:line="100" w:lineRule="atLeast"/>
              <w:ind w:left="172" w:right="107"/>
            </w:pPr>
            <w:r w:rsidRPr="008A1531">
              <w:rPr>
                <w:rFonts w:eastAsia="Calibri"/>
              </w:rPr>
              <w:t xml:space="preserve">- iki -20 </w:t>
            </w:r>
            <w:proofErr w:type="spellStart"/>
            <w:r w:rsidRPr="008A1531">
              <w:rPr>
                <w:rFonts w:eastAsia="Calibri"/>
              </w:rPr>
              <w:t>C</w:t>
            </w:r>
            <w:r w:rsidRPr="008A1531">
              <w:rPr>
                <w:rFonts w:eastAsia="Calibri"/>
                <w:vertAlign w:val="superscript"/>
              </w:rPr>
              <w:t>o</w:t>
            </w:r>
            <w:proofErr w:type="spellEnd"/>
            <w:r w:rsidRPr="008A1531">
              <w:rPr>
                <w:rFonts w:eastAsia="Calibri"/>
              </w:rPr>
              <w:t>;</w:t>
            </w:r>
          </w:p>
          <w:p w14:paraId="16370F66" w14:textId="77777777" w:rsidR="0011364F" w:rsidRPr="008A1531" w:rsidRDefault="0011364F" w:rsidP="00BF66B8">
            <w:pPr>
              <w:tabs>
                <w:tab w:val="left" w:pos="240"/>
              </w:tabs>
              <w:snapToGrid w:val="0"/>
              <w:spacing w:line="100" w:lineRule="atLeast"/>
              <w:ind w:left="172" w:right="107"/>
            </w:pPr>
            <w:r w:rsidRPr="008A1531">
              <w:rPr>
                <w:rFonts w:eastAsia="Calibri"/>
              </w:rPr>
              <w:t xml:space="preserve">- iki +55 </w:t>
            </w:r>
            <w:proofErr w:type="spellStart"/>
            <w:r w:rsidRPr="008A1531">
              <w:rPr>
                <w:rFonts w:eastAsia="Calibri"/>
              </w:rPr>
              <w:t>C</w:t>
            </w:r>
            <w:r w:rsidRPr="008A1531">
              <w:rPr>
                <w:rFonts w:eastAsia="Calibri"/>
                <w:vertAlign w:val="superscript"/>
              </w:rPr>
              <w:t>o</w:t>
            </w:r>
            <w:proofErr w:type="spellEnd"/>
            <w:r w:rsidRPr="008A1531">
              <w:rPr>
                <w:rFonts w:eastAsia="Calibri"/>
              </w:rPr>
              <w:t>;</w:t>
            </w:r>
          </w:p>
          <w:p w14:paraId="59567FCA"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 oro drėgnumas iki 90%.</w:t>
            </w:r>
          </w:p>
        </w:tc>
      </w:tr>
      <w:tr w:rsidR="0011364F" w:rsidRPr="008A1531" w14:paraId="34C7A542" w14:textId="77777777" w:rsidTr="00BF66B8">
        <w:trPr>
          <w:jc w:val="center"/>
        </w:trPr>
        <w:tc>
          <w:tcPr>
            <w:tcW w:w="103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48EE" w14:textId="77777777" w:rsidR="0011364F" w:rsidRPr="008A1531" w:rsidRDefault="0011364F" w:rsidP="00BF66B8">
            <w:pPr>
              <w:tabs>
                <w:tab w:val="left" w:pos="240"/>
              </w:tabs>
              <w:snapToGrid w:val="0"/>
              <w:spacing w:line="276" w:lineRule="auto"/>
              <w:ind w:right="107"/>
              <w:rPr>
                <w:rFonts w:eastAsia="Calibri"/>
              </w:rPr>
            </w:pPr>
            <w:r w:rsidRPr="008A1531">
              <w:rPr>
                <w:rFonts w:eastAsia="Calibri"/>
              </w:rPr>
              <w:t>1.1. Automato viduje neturi susidaryti ir laikytis kondensatas.</w:t>
            </w:r>
          </w:p>
        </w:tc>
      </w:tr>
      <w:tr w:rsidR="0011364F" w:rsidRPr="008A1531" w14:paraId="46214E0B"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A1BA3CD"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2.</w:t>
            </w:r>
          </w:p>
        </w:tc>
        <w:tc>
          <w:tcPr>
            <w:tcW w:w="93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167CC9C" w14:textId="77777777" w:rsidR="0011364F" w:rsidRPr="008A1531" w:rsidRDefault="0011364F" w:rsidP="00BF66B8">
            <w:pPr>
              <w:suppressLineNumbers/>
              <w:snapToGrid w:val="0"/>
              <w:ind w:left="177" w:hanging="142"/>
              <w:rPr>
                <w:rFonts w:eastAsia="Times New Roman"/>
                <w:lang w:eastAsia="ar-SA"/>
              </w:rPr>
            </w:pPr>
            <w:r w:rsidRPr="008A1531">
              <w:rPr>
                <w:rFonts w:eastAsia="Times New Roman"/>
                <w:lang w:eastAsia="ar-SA"/>
              </w:rPr>
              <w:t>Automato maitinimas</w:t>
            </w:r>
          </w:p>
        </w:tc>
      </w:tr>
      <w:tr w:rsidR="0011364F" w:rsidRPr="008A1531" w14:paraId="75A0AD07" w14:textId="77777777" w:rsidTr="00BF66B8">
        <w:trPr>
          <w:jc w:val="center"/>
        </w:trPr>
        <w:tc>
          <w:tcPr>
            <w:tcW w:w="103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BDFE1"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Automatui turi pakakti ir jis turi  naudoti tik saulės baterija išgaunamą energiją Lietuvos klimatinėmis sąlygomis.</w:t>
            </w:r>
          </w:p>
          <w:p w14:paraId="70887315"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Automatas turi nuolat veikti be papildomo elektros maitinimo t. y. 24 val. per parą.  Į sąvoką „nuolat veikti“ įeina automato veikimas „budėjimo režime“ ir „darbiniame režime“.</w:t>
            </w:r>
          </w:p>
          <w:p w14:paraId="3DB3DD3F"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Nuo saulės baterijų pasikraunantis 12 V akumuliatorius (ar du akumuliatoriai) turi būti profilaktiškai perkraunamas ne dažniau kaip kas 6 mėn.</w:t>
            </w:r>
          </w:p>
          <w:p w14:paraId="383B9407"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Automatuose naudojamų akumuliatorių dydis turi būti pritaikytas pagal gamintojo rekomendacijas.</w:t>
            </w:r>
          </w:p>
          <w:p w14:paraId="60AA97B9"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Tokie energijos suvartojimo reikalavimai turi būti išlaikyti esant šiam automato apkrovimui:</w:t>
            </w:r>
          </w:p>
          <w:p w14:paraId="0B8B837B"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1. automatas renka rinkliavą 16 val. per parą, 7 dienas per savaitę;</w:t>
            </w:r>
          </w:p>
          <w:p w14:paraId="023FAF0C"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2 modemas, veikiantis bevielio duomenų perdavimo ryšio pagrindu;</w:t>
            </w:r>
          </w:p>
          <w:p w14:paraId="602B1D06" w14:textId="77777777" w:rsidR="0011364F" w:rsidRPr="008A1531" w:rsidRDefault="0011364F" w:rsidP="00BF66B8">
            <w:pPr>
              <w:tabs>
                <w:tab w:val="left" w:pos="240"/>
              </w:tabs>
              <w:snapToGrid w:val="0"/>
              <w:spacing w:line="276" w:lineRule="auto"/>
              <w:ind w:left="172" w:right="107"/>
            </w:pPr>
            <w:r w:rsidRPr="008A1531">
              <w:rPr>
                <w:rFonts w:eastAsia="Calibri"/>
              </w:rPr>
              <w:t>3. automatas įvykdo vidutiniškai 250 transakcijų kasdien;</w:t>
            </w:r>
          </w:p>
          <w:p w14:paraId="71055BD3"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4. vienos transakcijos metu apmokama monetomis arba banko kortele ir pagal kliento poreikį atspausdinamas arba neatspausdinamas bilietas.</w:t>
            </w:r>
          </w:p>
        </w:tc>
      </w:tr>
      <w:tr w:rsidR="0011364F" w:rsidRPr="008A1531" w14:paraId="15602685"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01ADDA8"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3.</w:t>
            </w:r>
          </w:p>
        </w:tc>
        <w:tc>
          <w:tcPr>
            <w:tcW w:w="93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1B6301B" w14:textId="77777777" w:rsidR="0011364F" w:rsidRPr="008A1531" w:rsidRDefault="0011364F" w:rsidP="00BF66B8">
            <w:pPr>
              <w:tabs>
                <w:tab w:val="left" w:pos="240"/>
              </w:tabs>
              <w:snapToGrid w:val="0"/>
              <w:spacing w:line="276" w:lineRule="auto"/>
              <w:ind w:right="107"/>
              <w:rPr>
                <w:rFonts w:eastAsia="Calibri"/>
              </w:rPr>
            </w:pPr>
            <w:r w:rsidRPr="008A1531">
              <w:rPr>
                <w:rFonts w:eastAsia="Calibri"/>
              </w:rPr>
              <w:t>Saulės baterija</w:t>
            </w:r>
          </w:p>
        </w:tc>
      </w:tr>
      <w:tr w:rsidR="0011364F" w:rsidRPr="008A1531" w14:paraId="6F8B2CFB" w14:textId="77777777" w:rsidTr="00BF66B8">
        <w:trPr>
          <w:jc w:val="center"/>
        </w:trPr>
        <w:tc>
          <w:tcPr>
            <w:tcW w:w="103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28453"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Saulės baterija (panelė) turi būti su nuokrypiu, kuris užtikrintų maksimaliai statmeną saulės šviesos kritimą ant saulės baterijos paviršiaus. Saulės baterija turi būti tvirtai pritvirtinta (prisukta varžtais arba prikniedyta prie automato korpuso) ir apsaugota nuo vandalizmo atvejų (apsauginis sluoksnis).</w:t>
            </w:r>
          </w:p>
        </w:tc>
      </w:tr>
      <w:tr w:rsidR="0011364F" w:rsidRPr="008A1531" w14:paraId="6005A367"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949884D"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4.</w:t>
            </w:r>
          </w:p>
        </w:tc>
        <w:tc>
          <w:tcPr>
            <w:tcW w:w="93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4FEDA33" w14:textId="77777777" w:rsidR="0011364F" w:rsidRPr="008A1531" w:rsidRDefault="0011364F" w:rsidP="00BF66B8">
            <w:pPr>
              <w:tabs>
                <w:tab w:val="left" w:pos="240"/>
              </w:tabs>
              <w:snapToGrid w:val="0"/>
              <w:spacing w:line="276" w:lineRule="auto"/>
              <w:ind w:right="107"/>
              <w:rPr>
                <w:rFonts w:eastAsia="Calibri"/>
              </w:rPr>
            </w:pPr>
            <w:r w:rsidRPr="008A1531">
              <w:rPr>
                <w:rFonts w:eastAsia="Calibri"/>
              </w:rPr>
              <w:t>Energijos sunaudojimas</w:t>
            </w:r>
          </w:p>
        </w:tc>
      </w:tr>
      <w:tr w:rsidR="0011364F" w:rsidRPr="008A1531" w14:paraId="5EFD929A" w14:textId="77777777" w:rsidTr="00BF66B8">
        <w:trPr>
          <w:jc w:val="center"/>
        </w:trPr>
        <w:tc>
          <w:tcPr>
            <w:tcW w:w="103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A8E31"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Tiekėjo siūlomas automatas turi taupiai naudoti elektros energiją.</w:t>
            </w:r>
          </w:p>
          <w:p w14:paraId="540DDD98"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 xml:space="preserve">Budėjimo režime turi veikti ekrane rodomas laikmatis arba ekranas dėl energijos taupymo būti išjungtas, tačiau bent vienas mygtukas turi būti apšviestas ar mirksėti, rodydamas ką reikia paspausti, kad pradėti naudotis aparatu. Budėjimo režime modemas gali būti išjungtas, bet atėjus nustatytam laikui (perkančiosios organizacijos laisvai pasirenkamas duomenų perdavimo laikas) turi aktyvuotis ir išsiųsti informaciją į Automatų sistemos aptarnavimo ir stebėjimo programą (toliau - ASASP), ar atsitikus įvykiui, modemas turi įsijungti ir perduoti informaciją apie įvykį į ASASP. Automatui esant budėjimo režime ir prie monetos priėmimo angos pridėjus monetą ar paspaudus bet kurį mygtuką, automatas turi aktyvuotis. Kitos funkcijos budėjimo režime gali būti išjungiamos — tai sprendžia tiekėjas (išjungti ar palikti veikti), siekdamas optimizuoti energijos suvartojimą ir atsižvelgdamas į tai, kad automatas turi veikti tik nuo saulės baterijos sukuriamos energijos.  </w:t>
            </w:r>
          </w:p>
          <w:p w14:paraId="32FAEA5C"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lastRenderedPageBreak/>
              <w:t xml:space="preserve">Nenustatomas konkretus laikas, per kiek turi automatas persijungti į budėjimo režimą, bet tiekėjai šį laiką turėtų nustatyti atsižvelgdami į tai, kad automatas turi veikti tik nuo saulės baterijos sukuriamos energijos, Lietuvos klimatinėse sąlygose. </w:t>
            </w:r>
          </w:p>
        </w:tc>
      </w:tr>
      <w:tr w:rsidR="0011364F" w:rsidRPr="008A1531" w14:paraId="7F3CCB6B"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0EE0D37"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lastRenderedPageBreak/>
              <w:t>5.</w:t>
            </w:r>
          </w:p>
        </w:tc>
        <w:tc>
          <w:tcPr>
            <w:tcW w:w="93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7DC6B5" w14:textId="77777777" w:rsidR="0011364F" w:rsidRPr="008A1531" w:rsidRDefault="0011364F" w:rsidP="00BF66B8">
            <w:pPr>
              <w:snapToGrid w:val="0"/>
              <w:spacing w:line="276" w:lineRule="auto"/>
              <w:ind w:left="177" w:hanging="142"/>
              <w:rPr>
                <w:rFonts w:eastAsia="Calibri"/>
              </w:rPr>
            </w:pPr>
            <w:r w:rsidRPr="008A1531">
              <w:rPr>
                <w:rFonts w:eastAsia="Calibri"/>
              </w:rPr>
              <w:t>Elektrosaugos reikalavimai</w:t>
            </w:r>
          </w:p>
        </w:tc>
      </w:tr>
      <w:tr w:rsidR="0011364F" w:rsidRPr="008A1531" w14:paraId="7E9E1479" w14:textId="77777777" w:rsidTr="00BF66B8">
        <w:trPr>
          <w:jc w:val="center"/>
        </w:trPr>
        <w:tc>
          <w:tcPr>
            <w:tcW w:w="103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4B484" w14:textId="77777777" w:rsidR="0011364F" w:rsidRPr="008A1531" w:rsidRDefault="0011364F" w:rsidP="00BF66B8">
            <w:pPr>
              <w:suppressLineNumbers/>
              <w:snapToGrid w:val="0"/>
              <w:ind w:left="33" w:firstLine="2"/>
            </w:pPr>
            <w:r w:rsidRPr="008A1531">
              <w:rPr>
                <w:rFonts w:eastAsia="Times New Roman"/>
                <w:lang w:eastAsia="ar-SA"/>
              </w:rPr>
              <w:t xml:space="preserve">Automatai turi būti klasifikuoti pagal jų apsaugą nuo elektros smūgio (EN 60950 </w:t>
            </w:r>
            <w:r w:rsidRPr="008A1531">
              <w:rPr>
                <w:rFonts w:eastAsia="Arial Unicode MS"/>
                <w:lang w:eastAsia="ar-SA"/>
              </w:rPr>
              <w:t>arba lygiavertis</w:t>
            </w:r>
            <w:r w:rsidRPr="008A1531">
              <w:rPr>
                <w:rFonts w:eastAsia="Times New Roman"/>
                <w:lang w:eastAsia="ar-SA"/>
              </w:rPr>
              <w:t xml:space="preserve">). </w:t>
            </w:r>
          </w:p>
        </w:tc>
      </w:tr>
      <w:tr w:rsidR="0011364F" w:rsidRPr="008A1531" w14:paraId="148E180D"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1847513"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6.</w:t>
            </w:r>
          </w:p>
        </w:tc>
        <w:tc>
          <w:tcPr>
            <w:tcW w:w="93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18C0AFC" w14:textId="77777777" w:rsidR="0011364F" w:rsidRPr="008A1531" w:rsidRDefault="0011364F" w:rsidP="00BF66B8">
            <w:pPr>
              <w:snapToGrid w:val="0"/>
              <w:spacing w:line="276" w:lineRule="auto"/>
              <w:ind w:left="177" w:hanging="142"/>
              <w:rPr>
                <w:rFonts w:eastAsia="Calibri"/>
              </w:rPr>
            </w:pPr>
            <w:r w:rsidRPr="008A1531">
              <w:rPr>
                <w:rFonts w:eastAsia="Calibri"/>
              </w:rPr>
              <w:t>Mygtukai automato išorėje</w:t>
            </w:r>
          </w:p>
        </w:tc>
      </w:tr>
      <w:tr w:rsidR="0011364F" w:rsidRPr="008A1531" w14:paraId="11C64002" w14:textId="77777777" w:rsidTr="00BF66B8">
        <w:trPr>
          <w:jc w:val="center"/>
        </w:trPr>
        <w:tc>
          <w:tcPr>
            <w:tcW w:w="103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D6E89"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Automatas turi būti komplektuojamas su lietimui jautriu ekranu, kuriame turi būti atvaizduojama ir veikianti pilna skaičių ir raidžių „ABCDEF....“ klaviatūra. Klaviatūra lietimui jautriame ekrane naudojama automobilio valstybinio numerio įvedimui arba kitoms funkcijoms atlikti.</w:t>
            </w:r>
          </w:p>
        </w:tc>
      </w:tr>
      <w:tr w:rsidR="0011364F" w:rsidRPr="008A1531" w14:paraId="71FD36CC" w14:textId="77777777" w:rsidTr="00BF66B8">
        <w:trPr>
          <w:jc w:val="center"/>
        </w:trPr>
        <w:tc>
          <w:tcPr>
            <w:tcW w:w="103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25614"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Mygtukai  turi būti atsparūs vandalizmui.</w:t>
            </w:r>
          </w:p>
        </w:tc>
      </w:tr>
      <w:tr w:rsidR="0011364F" w:rsidRPr="008A1531" w14:paraId="6915008C"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A2C21EE"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7.</w:t>
            </w:r>
          </w:p>
        </w:tc>
        <w:tc>
          <w:tcPr>
            <w:tcW w:w="93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A1E57A4" w14:textId="77777777" w:rsidR="0011364F" w:rsidRPr="008A1531" w:rsidRDefault="0011364F" w:rsidP="00BF66B8">
            <w:pPr>
              <w:snapToGrid w:val="0"/>
              <w:spacing w:line="276" w:lineRule="auto"/>
              <w:ind w:left="177" w:hanging="142"/>
              <w:rPr>
                <w:rFonts w:eastAsia="Calibri"/>
              </w:rPr>
            </w:pPr>
            <w:r w:rsidRPr="008A1531">
              <w:rPr>
                <w:rFonts w:eastAsia="Calibri"/>
              </w:rPr>
              <w:t>Apmokėjimo už automobilių stovėjimą grynaisiais pinigais sistema</w:t>
            </w:r>
          </w:p>
        </w:tc>
      </w:tr>
      <w:tr w:rsidR="0011364F" w:rsidRPr="008A1531" w14:paraId="6C0E1866"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2F01F"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7.1.</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2B95F"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Automatai turi atpažinti ir priimti 0,1; 0,2; 0,5; 1, 2 Eur nominalo monetas.</w:t>
            </w:r>
          </w:p>
        </w:tc>
      </w:tr>
      <w:tr w:rsidR="0011364F" w:rsidRPr="008A1531" w14:paraId="314152B8"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AE54F"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7.2.</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BF9F7" w14:textId="77777777" w:rsidR="0011364F" w:rsidRPr="008A1531" w:rsidRDefault="0011364F" w:rsidP="00BF66B8">
            <w:pPr>
              <w:tabs>
                <w:tab w:val="left" w:pos="240"/>
              </w:tabs>
              <w:snapToGrid w:val="0"/>
              <w:spacing w:line="276" w:lineRule="auto"/>
              <w:ind w:right="107"/>
              <w:rPr>
                <w:rFonts w:eastAsia="Calibri"/>
              </w:rPr>
            </w:pPr>
            <w:r w:rsidRPr="008A1531">
              <w:rPr>
                <w:rFonts w:eastAsia="Calibri"/>
              </w:rPr>
              <w:t>Automatas grąžos neduoda.</w:t>
            </w:r>
          </w:p>
        </w:tc>
      </w:tr>
      <w:tr w:rsidR="0011364F" w:rsidRPr="008A1531" w14:paraId="41E488DC"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F3C74"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7.3.</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FF4B"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Automate turi būti įrengta monetų grąžinimo anga tam atvejui, kai mokėjimas yra nepriimtas ar vartotojo  atšauktas..</w:t>
            </w:r>
          </w:p>
        </w:tc>
      </w:tr>
      <w:tr w:rsidR="0011364F" w:rsidRPr="008A1531" w14:paraId="424E38D0"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324A1"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7.4.</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123FC"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 xml:space="preserve">Automatas turi turėti monetų atpažinimo sistemą, kurios funkcijos: atpažinti ir nepriimti netikrų monetų (metalinių, plastmasinių, medinių ir kt.) ir  monetų, nenurodytų 7.1. punkte. </w:t>
            </w:r>
          </w:p>
        </w:tc>
      </w:tr>
      <w:tr w:rsidR="0011364F" w:rsidRPr="008A1531" w14:paraId="4787EEEA"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65B3A"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7.5.</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6ADD8"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Monetų atpažinimo sistema turi veikti motorizuoto atpažinimo įrenginio pagrindu, kai moneta tikrinimo metu juda specialaus mechanizmo pagalba ir yra atpažįstama ir priimama, o atpažinus netinkamą monetą (ar kitą daiktą) – pašalinama iš tikrinimo sistemos. Negalint to atlikti arba esant monetų užstrigimui automatas turi automatiškai pereiti į režimą „LAIKINAI NEVEIKIA“ ir išsiųsti informaciją į ASASP.</w:t>
            </w:r>
          </w:p>
        </w:tc>
      </w:tr>
      <w:tr w:rsidR="0011364F" w:rsidRPr="008A1531" w14:paraId="17A47D13"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570BB"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7.6.</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29B17"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 xml:space="preserve">Aptarnaujant turi būti numatyta galimybė patikrinti automato veikimą naudojant </w:t>
            </w:r>
            <w:proofErr w:type="spellStart"/>
            <w:r w:rsidRPr="008A1531">
              <w:rPr>
                <w:rFonts w:eastAsia="Calibri"/>
              </w:rPr>
              <w:t>testinę</w:t>
            </w:r>
            <w:proofErr w:type="spellEnd"/>
            <w:r w:rsidRPr="008A1531">
              <w:rPr>
                <w:rFonts w:eastAsia="Calibri"/>
              </w:rPr>
              <w:t xml:space="preserve"> monetą. Su automatais turi būti pristatyta 10 vnt. </w:t>
            </w:r>
            <w:proofErr w:type="spellStart"/>
            <w:r w:rsidRPr="008A1531">
              <w:rPr>
                <w:rFonts w:eastAsia="Calibri"/>
              </w:rPr>
              <w:t>testinių</w:t>
            </w:r>
            <w:proofErr w:type="spellEnd"/>
            <w:r w:rsidRPr="008A1531">
              <w:rPr>
                <w:rFonts w:eastAsia="Calibri"/>
              </w:rPr>
              <w:t xml:space="preserve"> monetų.</w:t>
            </w:r>
          </w:p>
        </w:tc>
      </w:tr>
      <w:tr w:rsidR="0011364F" w:rsidRPr="008A1531" w14:paraId="7A036210"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F12D4"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7.7.</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20917"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Automatui neveikiant, neturi būti priimami jokie mokėjimai.</w:t>
            </w:r>
          </w:p>
        </w:tc>
      </w:tr>
      <w:tr w:rsidR="0011364F" w:rsidRPr="008A1531" w14:paraId="6B65F1FB"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5EE2E"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7.8.</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F49FB"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Automatas turi rodyti ekrane mokamą pinigų sumą (kokia suma įdėta į automatą) iki apmokėjimo proceso pabaigos  (paspaudžiamas mokėjimą patvirtinantis mygtukas).</w:t>
            </w:r>
          </w:p>
        </w:tc>
      </w:tr>
      <w:tr w:rsidR="0011364F" w:rsidRPr="008A1531" w14:paraId="630FDC8B"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1152E"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7.9.</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66E3C"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Automate atsiskaitymo grynaisiais pinigais funkcija turi būti įjungiama ar išjungiama pagal poreikį.</w:t>
            </w:r>
          </w:p>
        </w:tc>
      </w:tr>
      <w:tr w:rsidR="0011364F" w:rsidRPr="008A1531" w14:paraId="4FCEF022"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CBE26"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7.10.</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7A919"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 xml:space="preserve">Automatas turi būti sukomplektuotas su monetų priėmimo angos </w:t>
            </w:r>
            <w:proofErr w:type="spellStart"/>
            <w:r w:rsidRPr="008A1531">
              <w:rPr>
                <w:rFonts w:eastAsia="Calibri"/>
              </w:rPr>
              <w:t>akle</w:t>
            </w:r>
            <w:proofErr w:type="spellEnd"/>
            <w:r w:rsidRPr="008A1531">
              <w:rPr>
                <w:rFonts w:eastAsia="Calibri"/>
              </w:rPr>
              <w:t xml:space="preserve"> – dangteliu, kad jei monetų priėmimas yra išjungtas nebūtų galima į automatą įmesti monetų.</w:t>
            </w:r>
          </w:p>
        </w:tc>
      </w:tr>
      <w:tr w:rsidR="0011364F" w:rsidRPr="008A1531" w14:paraId="1642EBE7"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50DF3034"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8.</w:t>
            </w:r>
          </w:p>
        </w:tc>
        <w:tc>
          <w:tcPr>
            <w:tcW w:w="9396"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D490B4B"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Apmokėjimo už automobilių stovėjimą bekontakte banko kortele sistema</w:t>
            </w:r>
          </w:p>
        </w:tc>
      </w:tr>
      <w:tr w:rsidR="0011364F" w:rsidRPr="008A1531" w14:paraId="2A0B77E0"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0C47A"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8.1.</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E41B4"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Automatuose turi būti galima atsiskaityti bekontakte banko kortele.</w:t>
            </w:r>
          </w:p>
        </w:tc>
      </w:tr>
      <w:tr w:rsidR="0011364F" w:rsidRPr="008A1531" w14:paraId="2D1D7970"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28BEB"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8.2.</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E6B0C"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Bekontaktis banko skaitytuvas turi būti integruotas į automato korpusą, kad būtų apsaugotas nuo vandalizmo.</w:t>
            </w:r>
          </w:p>
        </w:tc>
      </w:tr>
      <w:tr w:rsidR="0011364F" w:rsidRPr="008A1531" w14:paraId="6F0C7DC2"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87B80"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8.3.</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6D815"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Bekontaktis banko skaitytuvas turi įsijungti tik automatui perėjus į apmokėjimo režimą.</w:t>
            </w:r>
          </w:p>
        </w:tc>
      </w:tr>
      <w:tr w:rsidR="0011364F" w:rsidRPr="008A1531" w14:paraId="6BB961B7"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D417D67"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9.</w:t>
            </w:r>
          </w:p>
        </w:tc>
        <w:tc>
          <w:tcPr>
            <w:tcW w:w="93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474B10E" w14:textId="77777777" w:rsidR="0011364F" w:rsidRPr="008A1531" w:rsidRDefault="0011364F" w:rsidP="00BF66B8">
            <w:pPr>
              <w:snapToGrid w:val="0"/>
              <w:spacing w:line="276" w:lineRule="auto"/>
              <w:ind w:left="177" w:hanging="142"/>
              <w:rPr>
                <w:rFonts w:eastAsia="Calibri"/>
              </w:rPr>
            </w:pPr>
            <w:r w:rsidRPr="008A1531">
              <w:rPr>
                <w:rFonts w:eastAsia="Calibri"/>
              </w:rPr>
              <w:t>Mokėjimo tarifų nustatymas automatuose</w:t>
            </w:r>
          </w:p>
        </w:tc>
      </w:tr>
      <w:tr w:rsidR="0011364F" w:rsidRPr="008A1531" w14:paraId="4687CE8C" w14:textId="77777777" w:rsidTr="00BF66B8">
        <w:trPr>
          <w:trHeight w:val="359"/>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9E72"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9.1</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943B8" w14:textId="77777777" w:rsidR="0011364F" w:rsidRPr="008A1531" w:rsidRDefault="0011364F" w:rsidP="00BF66B8">
            <w:pPr>
              <w:suppressLineNumbers/>
              <w:snapToGrid w:val="0"/>
              <w:ind w:left="34" w:firstLine="1"/>
            </w:pPr>
            <w:r w:rsidRPr="008A1531">
              <w:rPr>
                <w:rFonts w:eastAsia="Times New Roman"/>
                <w:lang w:eastAsia="ar-SA"/>
              </w:rPr>
              <w:t>Mokėjimo tarifai turi būti nustatomi taikant vieną ar kelis ar visus parametrus perkančiosios organizacijos pasirinkimu.</w:t>
            </w:r>
          </w:p>
        </w:tc>
      </w:tr>
      <w:tr w:rsidR="0011364F" w:rsidRPr="008A1531" w14:paraId="232B336C"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30BAF7E"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10.</w:t>
            </w:r>
          </w:p>
        </w:tc>
        <w:tc>
          <w:tcPr>
            <w:tcW w:w="93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2585E6C" w14:textId="77777777" w:rsidR="0011364F" w:rsidRPr="008A1531" w:rsidRDefault="0011364F" w:rsidP="00BF66B8">
            <w:pPr>
              <w:snapToGrid w:val="0"/>
              <w:spacing w:line="276" w:lineRule="auto"/>
              <w:ind w:left="177" w:hanging="142"/>
              <w:rPr>
                <w:rFonts w:eastAsia="Calibri"/>
              </w:rPr>
            </w:pPr>
            <w:r w:rsidRPr="008A1531">
              <w:rPr>
                <w:rFonts w:eastAsia="Calibri"/>
              </w:rPr>
              <w:t>Automato monitorius (ekranas)</w:t>
            </w:r>
          </w:p>
        </w:tc>
      </w:tr>
      <w:tr w:rsidR="0011364F" w:rsidRPr="008A1531" w14:paraId="32BF2ABC"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07613"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10.1.</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E8773" w14:textId="77777777" w:rsidR="0011364F" w:rsidRPr="008A1531" w:rsidRDefault="0011364F" w:rsidP="00BF66B8">
            <w:pPr>
              <w:tabs>
                <w:tab w:val="left" w:pos="240"/>
              </w:tabs>
              <w:snapToGrid w:val="0"/>
              <w:spacing w:line="276" w:lineRule="auto"/>
              <w:ind w:left="172" w:right="107"/>
              <w:rPr>
                <w:rFonts w:eastAsia="Calibri"/>
                <w:lang w:val="en-US"/>
              </w:rPr>
            </w:pPr>
            <w:r w:rsidRPr="008A1531">
              <w:rPr>
                <w:rFonts w:eastAsia="Calibri"/>
              </w:rPr>
              <w:t>Automato monitorius (ekranas) turi būti lietimui jautrus ne mažesnis kaip 9</w:t>
            </w:r>
            <w:r w:rsidRPr="009B2FF5">
              <w:rPr>
                <w:rFonts w:eastAsia="Calibri"/>
                <w:lang w:val="fi-FI"/>
              </w:rPr>
              <w:t xml:space="preserve">” spalvotas. </w:t>
            </w:r>
            <w:proofErr w:type="spellStart"/>
            <w:r w:rsidRPr="008A1531">
              <w:rPr>
                <w:rFonts w:eastAsia="Calibri"/>
                <w:lang w:val="en-US"/>
              </w:rPr>
              <w:t>Rezoliucija</w:t>
            </w:r>
            <w:proofErr w:type="spellEnd"/>
            <w:r w:rsidRPr="008A1531">
              <w:rPr>
                <w:rFonts w:eastAsia="Calibri"/>
                <w:lang w:val="en-US"/>
              </w:rPr>
              <w:t xml:space="preserve"> ne </w:t>
            </w:r>
            <w:proofErr w:type="spellStart"/>
            <w:r w:rsidRPr="008A1531">
              <w:rPr>
                <w:rFonts w:eastAsia="Calibri"/>
                <w:lang w:val="en-US"/>
              </w:rPr>
              <w:t>mažesnė</w:t>
            </w:r>
            <w:proofErr w:type="spellEnd"/>
            <w:r w:rsidRPr="008A1531">
              <w:rPr>
                <w:rFonts w:eastAsia="Calibri"/>
                <w:lang w:val="en-US"/>
              </w:rPr>
              <w:t xml:space="preserve"> </w:t>
            </w:r>
            <w:proofErr w:type="spellStart"/>
            <w:r w:rsidRPr="008A1531">
              <w:rPr>
                <w:rFonts w:eastAsia="Calibri"/>
                <w:lang w:val="en-US"/>
              </w:rPr>
              <w:t>kaip</w:t>
            </w:r>
            <w:proofErr w:type="spellEnd"/>
            <w:r w:rsidRPr="008A1531">
              <w:rPr>
                <w:rFonts w:eastAsia="Calibri"/>
                <w:lang w:val="en-US"/>
              </w:rPr>
              <w:t xml:space="preserve"> 1024x768.</w:t>
            </w:r>
          </w:p>
        </w:tc>
      </w:tr>
      <w:tr w:rsidR="0011364F" w:rsidRPr="008A1531" w14:paraId="2CDC9A10"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72D9C"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lastRenderedPageBreak/>
              <w:t>10.2.</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DA62B"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Automato monitorius (ekranas) turi būti apsaugotas grūdintu stiklu ar lygiaverte apsauga (IK10 apsaugos klasė).</w:t>
            </w:r>
          </w:p>
        </w:tc>
      </w:tr>
      <w:tr w:rsidR="0011364F" w:rsidRPr="008A1531" w14:paraId="30F2CCFD"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F1482"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10.3.</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277A6"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Žymenys automato monitoriuje turi būti gerai matomi tiek dienos, tiek ir nakties metu. Tekstas turi būti lengvai įskaitomas ir tuo atveju, kai į ekraną krenta saulės spinduliai, ir kai yra tamsu.</w:t>
            </w:r>
          </w:p>
          <w:p w14:paraId="2D04EC87"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Ekrano apšvietimas, siekiant taupyti energijos suvartojimą,  turi įsijungti tik paspaudus automato mygtuką.</w:t>
            </w:r>
          </w:p>
        </w:tc>
      </w:tr>
      <w:tr w:rsidR="0011364F" w:rsidRPr="008A1531" w14:paraId="14E1958C"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EC67F"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10.4.</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1E601" w14:textId="77777777" w:rsidR="0011364F" w:rsidRPr="008A1531" w:rsidRDefault="0011364F" w:rsidP="00BF66B8">
            <w:pPr>
              <w:tabs>
                <w:tab w:val="left" w:pos="240"/>
              </w:tabs>
              <w:snapToGrid w:val="0"/>
              <w:spacing w:line="276" w:lineRule="auto"/>
              <w:ind w:left="172" w:right="107"/>
            </w:pPr>
            <w:r w:rsidRPr="008A1531">
              <w:rPr>
                <w:rFonts w:eastAsia="Calibri"/>
              </w:rPr>
              <w:t xml:space="preserve">Automato monitoriuje, dirbant darbiniame režime, turi būti rodomas tikslus laikas arba ekranas gali būti išjungtas. </w:t>
            </w:r>
            <w:r w:rsidRPr="008A1531">
              <w:rPr>
                <w:rFonts w:eastAsia="Calibri"/>
                <w:lang w:eastAsia="zh-CN"/>
              </w:rPr>
              <w:t>Laikas turi būti visuose automatuose vienodas ir sinchronizuojamas centralizuotai.</w:t>
            </w:r>
          </w:p>
        </w:tc>
      </w:tr>
      <w:tr w:rsidR="0011364F" w:rsidRPr="008A1531" w14:paraId="5E0FEAA8"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E5E4"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10.5.</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A20FD"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Automatui neveikiant, monitoriuje automatiškai turi atsirasti tekstas „Laikinai neveikia“.</w:t>
            </w:r>
          </w:p>
          <w:p w14:paraId="5DC0567C" w14:textId="77777777" w:rsidR="0011364F" w:rsidRPr="008A1531" w:rsidRDefault="0011364F" w:rsidP="00BF66B8">
            <w:pPr>
              <w:tabs>
                <w:tab w:val="left" w:pos="240"/>
              </w:tabs>
              <w:snapToGrid w:val="0"/>
              <w:ind w:left="172" w:right="107"/>
              <w:rPr>
                <w:rFonts w:eastAsia="Times New Roman"/>
              </w:rPr>
            </w:pPr>
            <w:r w:rsidRPr="008A1531">
              <w:rPr>
                <w:rFonts w:eastAsia="Times New Roman"/>
              </w:rPr>
              <w:t>Tekstas „Laikinai neveikia” turi atsirasti sutrikus (sugedus, sulūžus) automato dalių veiklai:</w:t>
            </w:r>
          </w:p>
          <w:p w14:paraId="36C2C550" w14:textId="77777777" w:rsidR="0011364F" w:rsidRPr="008A1531" w:rsidRDefault="0011364F" w:rsidP="00BF66B8">
            <w:pPr>
              <w:tabs>
                <w:tab w:val="left" w:pos="240"/>
              </w:tabs>
              <w:ind w:left="172" w:right="107"/>
              <w:rPr>
                <w:rFonts w:eastAsia="Times New Roman"/>
              </w:rPr>
            </w:pPr>
            <w:r w:rsidRPr="008A1531">
              <w:rPr>
                <w:rFonts w:eastAsia="Times New Roman"/>
              </w:rPr>
              <w:t>Monetų priėmimo įrenginio;</w:t>
            </w:r>
          </w:p>
          <w:p w14:paraId="691867F9" w14:textId="77777777" w:rsidR="0011364F" w:rsidRPr="008A1531" w:rsidRDefault="0011364F" w:rsidP="00BF66B8">
            <w:pPr>
              <w:tabs>
                <w:tab w:val="left" w:pos="240"/>
              </w:tabs>
              <w:ind w:left="172" w:right="107"/>
              <w:rPr>
                <w:rFonts w:eastAsia="Times New Roman"/>
              </w:rPr>
            </w:pPr>
            <w:r w:rsidRPr="008A1531">
              <w:rPr>
                <w:rFonts w:eastAsia="Times New Roman"/>
              </w:rPr>
              <w:t>Bilietų spausdintuvo;</w:t>
            </w:r>
          </w:p>
          <w:p w14:paraId="6859BA75" w14:textId="77777777" w:rsidR="0011364F" w:rsidRPr="008A1531" w:rsidRDefault="0011364F" w:rsidP="00BF66B8">
            <w:pPr>
              <w:tabs>
                <w:tab w:val="left" w:pos="240"/>
              </w:tabs>
              <w:ind w:left="172" w:right="107"/>
              <w:rPr>
                <w:rFonts w:eastAsia="Times New Roman"/>
              </w:rPr>
            </w:pPr>
            <w:r w:rsidRPr="008A1531">
              <w:rPr>
                <w:rFonts w:eastAsia="Times New Roman"/>
              </w:rPr>
              <w:t>Pasibaigus popieriui bilietams;</w:t>
            </w:r>
          </w:p>
          <w:p w14:paraId="55531622" w14:textId="77777777" w:rsidR="0011364F" w:rsidRPr="008A1531" w:rsidRDefault="0011364F" w:rsidP="00BF66B8">
            <w:pPr>
              <w:tabs>
                <w:tab w:val="left" w:pos="240"/>
              </w:tabs>
              <w:ind w:left="172" w:right="107"/>
              <w:rPr>
                <w:rFonts w:eastAsia="Times New Roman"/>
              </w:rPr>
            </w:pPr>
            <w:r w:rsidRPr="008A1531">
              <w:rPr>
                <w:rFonts w:eastAsia="Times New Roman"/>
              </w:rPr>
              <w:t>Akumuliatoriui pasiekus žemą įkrovimo lygį;</w:t>
            </w:r>
          </w:p>
          <w:p w14:paraId="6F850B50" w14:textId="77777777" w:rsidR="0011364F" w:rsidRPr="008A1531" w:rsidRDefault="0011364F" w:rsidP="00BF66B8">
            <w:pPr>
              <w:tabs>
                <w:tab w:val="left" w:pos="240"/>
              </w:tabs>
              <w:ind w:left="172" w:right="107"/>
              <w:rPr>
                <w:rFonts w:eastAsia="Times New Roman"/>
              </w:rPr>
            </w:pPr>
            <w:r w:rsidRPr="008A1531">
              <w:rPr>
                <w:rFonts w:eastAsia="Times New Roman"/>
              </w:rPr>
              <w:t>Prisipildžius monetų talpyklai.</w:t>
            </w:r>
          </w:p>
        </w:tc>
      </w:tr>
      <w:tr w:rsidR="0011364F" w:rsidRPr="008A1531" w14:paraId="3E90A947"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A0CC5"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10.6.</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89DF5" w14:textId="77777777" w:rsidR="0011364F" w:rsidRPr="008A1531" w:rsidRDefault="0011364F" w:rsidP="00BF66B8">
            <w:pPr>
              <w:suppressLineNumbers/>
              <w:snapToGrid w:val="0"/>
              <w:ind w:left="177" w:hanging="142"/>
            </w:pPr>
            <w:r w:rsidRPr="008A1531">
              <w:rPr>
                <w:rFonts w:eastAsia="Times New Roman"/>
                <w:lang w:eastAsia="ar-SA"/>
              </w:rPr>
              <w:t>Monitorius turi būti apsaugotas nuo vandalizmo ir nuo subraižymo kietais daiktais.</w:t>
            </w:r>
          </w:p>
        </w:tc>
      </w:tr>
      <w:tr w:rsidR="0011364F" w:rsidRPr="008A1531" w14:paraId="1BA18697"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EBAEA80"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11.</w:t>
            </w:r>
          </w:p>
        </w:tc>
        <w:tc>
          <w:tcPr>
            <w:tcW w:w="93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3C304F1" w14:textId="77777777" w:rsidR="0011364F" w:rsidRPr="008A1531" w:rsidRDefault="0011364F" w:rsidP="00BF66B8">
            <w:pPr>
              <w:snapToGrid w:val="0"/>
              <w:spacing w:line="276" w:lineRule="auto"/>
              <w:ind w:left="177" w:hanging="142"/>
              <w:rPr>
                <w:rFonts w:eastAsia="Calibri"/>
              </w:rPr>
            </w:pPr>
            <w:r w:rsidRPr="008A1531">
              <w:rPr>
                <w:rFonts w:eastAsia="Calibri"/>
              </w:rPr>
              <w:t>Kalbų pasirinkimas</w:t>
            </w:r>
          </w:p>
        </w:tc>
      </w:tr>
      <w:tr w:rsidR="0011364F" w:rsidRPr="008A1531" w14:paraId="396901F1" w14:textId="77777777" w:rsidTr="00BF66B8">
        <w:trPr>
          <w:jc w:val="center"/>
        </w:trPr>
        <w:tc>
          <w:tcPr>
            <w:tcW w:w="103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51E35"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Tekstas monitoriuose turi būti lietuvių, rusų, anglų, vokiečių kalba.</w:t>
            </w:r>
          </w:p>
          <w:p w14:paraId="25549872" w14:textId="77777777" w:rsidR="0011364F" w:rsidRPr="008A1531" w:rsidRDefault="0011364F" w:rsidP="00BF66B8">
            <w:pPr>
              <w:suppressLineNumbers/>
              <w:snapToGrid w:val="0"/>
              <w:ind w:left="177" w:hanging="142"/>
            </w:pPr>
            <w:r w:rsidRPr="008A1531">
              <w:rPr>
                <w:rFonts w:eastAsia="Times New Roman"/>
                <w:lang w:eastAsia="ar-SA"/>
              </w:rPr>
              <w:t>Vienu metu ekrane turi būti rodomas tekstas viena kalba. Pradinis tekstas turi būti lietuvių kalba. Klientas turi turėti galimybę mygtuko pagalba pasirinkti kitą kalbą.</w:t>
            </w:r>
          </w:p>
        </w:tc>
      </w:tr>
      <w:tr w:rsidR="0011364F" w:rsidRPr="008A1531" w14:paraId="1804C2E5"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C7C3AB1"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12.</w:t>
            </w:r>
          </w:p>
        </w:tc>
        <w:tc>
          <w:tcPr>
            <w:tcW w:w="93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4E45E5D" w14:textId="77777777" w:rsidR="0011364F" w:rsidRPr="008A1531" w:rsidRDefault="0011364F" w:rsidP="00BF66B8">
            <w:pPr>
              <w:snapToGrid w:val="0"/>
              <w:spacing w:line="276" w:lineRule="auto"/>
              <w:ind w:left="177" w:hanging="142"/>
              <w:rPr>
                <w:rFonts w:eastAsia="Calibri"/>
              </w:rPr>
            </w:pPr>
            <w:r w:rsidRPr="008A1531">
              <w:rPr>
                <w:rFonts w:eastAsia="Calibri"/>
              </w:rPr>
              <w:t>Automato priekinė panelė</w:t>
            </w:r>
          </w:p>
        </w:tc>
      </w:tr>
      <w:tr w:rsidR="0011364F" w:rsidRPr="008A1531" w14:paraId="14C8E0C7" w14:textId="77777777" w:rsidTr="00BF66B8">
        <w:trPr>
          <w:jc w:val="center"/>
        </w:trPr>
        <w:tc>
          <w:tcPr>
            <w:tcW w:w="103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58C02" w14:textId="77777777" w:rsidR="0011364F" w:rsidRPr="008A1531" w:rsidRDefault="0011364F" w:rsidP="00BF66B8">
            <w:pPr>
              <w:suppressLineNumbers/>
              <w:snapToGrid w:val="0"/>
              <w:ind w:left="177" w:hanging="142"/>
            </w:pPr>
            <w:r w:rsidRPr="008A1531">
              <w:rPr>
                <w:rFonts w:eastAsia="Times New Roman"/>
                <w:lang w:eastAsia="ar-SA"/>
              </w:rPr>
              <w:t>Automato priekinėje pusėje turi būti įrengtos vietos reikiamos informacijos vartotojui patalpinimui  (tarifas, naudojimosi instrukcija ir pan.).</w:t>
            </w:r>
          </w:p>
        </w:tc>
      </w:tr>
      <w:tr w:rsidR="0011364F" w:rsidRPr="008A1531" w14:paraId="622D4522"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963E0AC"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13.</w:t>
            </w:r>
          </w:p>
        </w:tc>
        <w:tc>
          <w:tcPr>
            <w:tcW w:w="93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AF1109" w14:textId="77777777" w:rsidR="0011364F" w:rsidRPr="008A1531" w:rsidRDefault="0011364F" w:rsidP="00BF66B8">
            <w:pPr>
              <w:snapToGrid w:val="0"/>
              <w:spacing w:line="276" w:lineRule="auto"/>
              <w:ind w:left="177" w:hanging="142"/>
              <w:rPr>
                <w:rFonts w:eastAsia="Calibri"/>
              </w:rPr>
            </w:pPr>
            <w:r w:rsidRPr="008A1531">
              <w:rPr>
                <w:rFonts w:eastAsia="Calibri"/>
              </w:rPr>
              <w:t>Spausdintuvas</w:t>
            </w:r>
          </w:p>
        </w:tc>
      </w:tr>
      <w:tr w:rsidR="0011364F" w:rsidRPr="008A1531" w14:paraId="17E9333B"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21266"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13.1</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8C639"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Šiluminis spausdintuvas, spausdinantis ant šilumai jautraus popieriaus.</w:t>
            </w:r>
          </w:p>
        </w:tc>
      </w:tr>
      <w:tr w:rsidR="0011364F" w:rsidRPr="008A1531" w14:paraId="4D024394"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F0C96"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13.2</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2D280"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Perkančioji organizacija turi turėti teisę savo nuožiūra keisti spausdinimo šriftų dydžius.</w:t>
            </w:r>
          </w:p>
        </w:tc>
      </w:tr>
      <w:tr w:rsidR="0011364F" w:rsidRPr="008A1531" w14:paraId="0F88175C"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75EC1"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13.3</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AF1B9"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Spausdintuvas turi turėti bilietų nupjovimo įrenginį.</w:t>
            </w:r>
          </w:p>
        </w:tc>
      </w:tr>
      <w:tr w:rsidR="0011364F" w:rsidRPr="008A1531" w14:paraId="782EE463"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4CD08"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13.4</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A96FB"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Bilieto spausdinimo laikas turi būti ne ilgesnis kaip 5 sekundės.</w:t>
            </w:r>
          </w:p>
        </w:tc>
      </w:tr>
      <w:tr w:rsidR="0011364F" w:rsidRPr="008A1531" w14:paraId="3E4927B4"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C9590"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13.5</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288DC"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Spausdintuvas turi talpinti pakankamą bilietų kiekį – ne mažiau kaip 5000 vnt.</w:t>
            </w:r>
          </w:p>
        </w:tc>
      </w:tr>
      <w:tr w:rsidR="0011364F" w:rsidRPr="008A1531" w14:paraId="679D338A"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784FEAF"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14.</w:t>
            </w:r>
          </w:p>
        </w:tc>
        <w:tc>
          <w:tcPr>
            <w:tcW w:w="93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42B2E54" w14:textId="77777777" w:rsidR="0011364F" w:rsidRPr="008A1531" w:rsidRDefault="0011364F" w:rsidP="00BF66B8">
            <w:pPr>
              <w:snapToGrid w:val="0"/>
              <w:spacing w:line="276" w:lineRule="auto"/>
              <w:ind w:left="177" w:hanging="142"/>
              <w:rPr>
                <w:rFonts w:eastAsia="Calibri"/>
              </w:rPr>
            </w:pPr>
            <w:r w:rsidRPr="008A1531">
              <w:rPr>
                <w:rFonts w:eastAsia="Calibri"/>
              </w:rPr>
              <w:t>Bilietų spausdinimas (ši funkcija naudojama pagal Perkančiosios organizacijos kliento poreikį)</w:t>
            </w:r>
          </w:p>
        </w:tc>
      </w:tr>
      <w:tr w:rsidR="0011364F" w:rsidRPr="008A1531" w14:paraId="47AE3710"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F2BF9"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14.1</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A614"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Bilietai turi būti spausdinami lietuvių kalba.</w:t>
            </w:r>
          </w:p>
        </w:tc>
      </w:tr>
      <w:tr w:rsidR="0011364F" w:rsidRPr="008A1531" w14:paraId="0FAE0A8D"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4CF0"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14.2</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B4AC9"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Biliete automato spausdintuvu turi būti atspausdinta:</w:t>
            </w:r>
          </w:p>
          <w:p w14:paraId="08E0D252" w14:textId="77777777" w:rsidR="0011364F" w:rsidRPr="008A1531" w:rsidRDefault="0011364F" w:rsidP="00BF66B8">
            <w:pPr>
              <w:tabs>
                <w:tab w:val="left" w:pos="240"/>
              </w:tabs>
              <w:spacing w:line="276" w:lineRule="auto"/>
              <w:ind w:left="172" w:right="107"/>
              <w:rPr>
                <w:rFonts w:eastAsia="Calibri"/>
              </w:rPr>
            </w:pPr>
            <w:r w:rsidRPr="008A1531">
              <w:rPr>
                <w:rFonts w:eastAsia="Calibri"/>
              </w:rPr>
              <w:t>1. Mokėjimo operacijos įvykdymo laikas;</w:t>
            </w:r>
          </w:p>
          <w:p w14:paraId="33F155D7" w14:textId="77777777" w:rsidR="0011364F" w:rsidRPr="008A1531" w:rsidRDefault="0011364F" w:rsidP="00BF66B8">
            <w:pPr>
              <w:tabs>
                <w:tab w:val="left" w:pos="240"/>
              </w:tabs>
              <w:spacing w:line="276" w:lineRule="auto"/>
              <w:ind w:left="172" w:right="107"/>
              <w:rPr>
                <w:rFonts w:eastAsia="Calibri"/>
              </w:rPr>
            </w:pPr>
            <w:r w:rsidRPr="008A1531">
              <w:rPr>
                <w:rFonts w:eastAsia="Calibri"/>
              </w:rPr>
              <w:t>2. Iki kada galima stovėti (laikas ir data);</w:t>
            </w:r>
          </w:p>
          <w:p w14:paraId="4C76E438" w14:textId="77777777" w:rsidR="0011364F" w:rsidRPr="008A1531" w:rsidRDefault="0011364F" w:rsidP="00BF66B8">
            <w:pPr>
              <w:tabs>
                <w:tab w:val="left" w:pos="240"/>
              </w:tabs>
              <w:spacing w:line="276" w:lineRule="auto"/>
              <w:ind w:left="172" w:right="107"/>
              <w:rPr>
                <w:rFonts w:eastAsia="Calibri"/>
              </w:rPr>
            </w:pPr>
            <w:r w:rsidRPr="008A1531">
              <w:rPr>
                <w:rFonts w:eastAsia="Calibri"/>
              </w:rPr>
              <w:t>3. Sumokėta suma;</w:t>
            </w:r>
          </w:p>
          <w:p w14:paraId="081E2901" w14:textId="77777777" w:rsidR="0011364F" w:rsidRPr="008A1531" w:rsidRDefault="0011364F" w:rsidP="00BF66B8">
            <w:pPr>
              <w:tabs>
                <w:tab w:val="left" w:pos="240"/>
              </w:tabs>
              <w:spacing w:line="276" w:lineRule="auto"/>
              <w:ind w:left="172" w:right="107"/>
              <w:rPr>
                <w:rFonts w:eastAsia="Calibri"/>
              </w:rPr>
            </w:pPr>
            <w:r w:rsidRPr="008A1531">
              <w:rPr>
                <w:rFonts w:eastAsia="Calibri"/>
              </w:rPr>
              <w:t>4. Automato numeris.</w:t>
            </w:r>
          </w:p>
          <w:p w14:paraId="0817AF55" w14:textId="77777777" w:rsidR="0011364F" w:rsidRPr="008A1531" w:rsidRDefault="0011364F" w:rsidP="00BF66B8">
            <w:pPr>
              <w:tabs>
                <w:tab w:val="left" w:pos="240"/>
              </w:tabs>
              <w:spacing w:line="276" w:lineRule="auto"/>
              <w:ind w:left="172" w:right="107"/>
              <w:rPr>
                <w:rFonts w:eastAsia="Calibri"/>
              </w:rPr>
            </w:pPr>
            <w:r w:rsidRPr="008A1531">
              <w:rPr>
                <w:rFonts w:eastAsia="Calibri"/>
              </w:rPr>
              <w:t>5. Kliento įvestas automobilio valstybinis numeris.</w:t>
            </w:r>
          </w:p>
        </w:tc>
      </w:tr>
      <w:tr w:rsidR="0011364F" w:rsidRPr="008A1531" w14:paraId="0DEF6C6B"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77F51"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14.3</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C13D4"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Kiti rekvizitai (mokėjimo dokumento pavadinimas, įmonės pavadinimas, adresas, įmonės kodas, kvito numeris (spausdinamas ant abiejų bilieto pusių), mokėjimo zonos pavadinimas kita trumpa informacija) turi būti spausdinami bilietų spausdintuvu arba iš anksto atspausdinti gaminant bilietus. Vieta, kurioje spausdinamas mokėjimo zonos pavadinimas turi būti spalvota (spalva parenkama pagal perkančiosios organizacijos nurodymą).</w:t>
            </w:r>
          </w:p>
          <w:p w14:paraId="5BD177D7"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lastRenderedPageBreak/>
              <w:t>(Šiuo metu tokią informaciją sudaro apie 350 — 400 simbolių.)</w:t>
            </w:r>
          </w:p>
        </w:tc>
      </w:tr>
      <w:tr w:rsidR="0011364F" w:rsidRPr="008A1531" w14:paraId="3CA0617D"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51EFB45"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lastRenderedPageBreak/>
              <w:t>15.</w:t>
            </w:r>
          </w:p>
        </w:tc>
        <w:tc>
          <w:tcPr>
            <w:tcW w:w="93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09A5AF7" w14:textId="77777777" w:rsidR="0011364F" w:rsidRPr="008A1531" w:rsidRDefault="0011364F" w:rsidP="00BF66B8">
            <w:pPr>
              <w:snapToGrid w:val="0"/>
              <w:spacing w:line="276" w:lineRule="auto"/>
              <w:ind w:left="177" w:hanging="142"/>
              <w:rPr>
                <w:rFonts w:eastAsia="Calibri"/>
              </w:rPr>
            </w:pPr>
            <w:r w:rsidRPr="008A1531">
              <w:rPr>
                <w:rFonts w:eastAsia="Calibri"/>
              </w:rPr>
              <w:t>Automato korpusas</w:t>
            </w:r>
          </w:p>
        </w:tc>
      </w:tr>
      <w:tr w:rsidR="0011364F" w:rsidRPr="008A1531" w14:paraId="2020081B"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8D53F"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15.1</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9B937"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Automato metalinių (plieninių) arba nerūdijančio metalo (plieno) korpuso sienelių storis, tiek dalies, kur yra monetų saugykla, tiek ir dalies, kur yra įranga, turi būti mažesnis kaip 2 mm. Automato korpusas gali būti pagamintas ir iš analogiško stiprumo kitų medžiagų.</w:t>
            </w:r>
          </w:p>
          <w:p w14:paraId="3833390A"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Saulės baterijos korpusas gali būti iš kitų medžiagų, bet atsparus vandalizmui.</w:t>
            </w:r>
          </w:p>
        </w:tc>
      </w:tr>
      <w:tr w:rsidR="0011364F" w:rsidRPr="008A1531" w14:paraId="03806ABB"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3B4A0"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15.2</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5162C"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Automato korpusas turi būti iš išorės ir iš vidaus padengtas antikorozine danga arba korpusas turi būti  pagamintas iš nerūdijančio metalo (plieno).</w:t>
            </w:r>
          </w:p>
        </w:tc>
      </w:tr>
      <w:tr w:rsidR="0011364F" w:rsidRPr="008A1531" w14:paraId="6DAFF501"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B4C1E"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15.3</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3FFFA" w14:textId="77777777" w:rsidR="0011364F" w:rsidRPr="008A1531" w:rsidRDefault="0011364F" w:rsidP="00BF66B8">
            <w:pPr>
              <w:tabs>
                <w:tab w:val="left" w:pos="240"/>
              </w:tabs>
              <w:snapToGrid w:val="0"/>
              <w:spacing w:line="276" w:lineRule="auto"/>
              <w:ind w:left="172" w:right="107"/>
            </w:pPr>
            <w:r w:rsidRPr="008A1531">
              <w:rPr>
                <w:rFonts w:eastAsia="Calibri"/>
              </w:rPr>
              <w:t xml:space="preserve">Automato korpusas turi būti apsaugotas nuo elektromagnetinių, radijo bangų (atitikti EN – 55022 </w:t>
            </w:r>
            <w:r w:rsidRPr="008A1531">
              <w:rPr>
                <w:rFonts w:eastAsia="Arial Unicode MS"/>
              </w:rPr>
              <w:t>arba lygiaverčius reikalavimus</w:t>
            </w:r>
            <w:r w:rsidRPr="008A1531">
              <w:rPr>
                <w:rFonts w:eastAsia="Calibri"/>
              </w:rPr>
              <w:t>).</w:t>
            </w:r>
          </w:p>
        </w:tc>
      </w:tr>
      <w:tr w:rsidR="0011364F" w:rsidRPr="008A1531" w14:paraId="6CA1A98C"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729BE"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15.4</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1399"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Automato durys turi turėti  patikimą spyną.</w:t>
            </w:r>
          </w:p>
        </w:tc>
      </w:tr>
      <w:tr w:rsidR="0011364F" w:rsidRPr="008A1531" w14:paraId="42408667"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25F51"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15.5</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F58DA"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Per automato monetų, bilietų išdavimo angas neturi būti galimybės skystoms, chemiškai aktyvioms medžiagoms, tiesiogiai patekti ant vidinių automato įrengimų.</w:t>
            </w:r>
          </w:p>
        </w:tc>
      </w:tr>
      <w:tr w:rsidR="0011364F" w:rsidRPr="008A1531" w14:paraId="19CCDE20"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0E3C7"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15.6</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F1246"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Automatų paviršius turi būti nudažytas atmosferos poveikiui atspariais dažais. Dažų spalva bus parinkta pagal perkančiosios organizacijos nurodymą.</w:t>
            </w:r>
          </w:p>
        </w:tc>
      </w:tr>
      <w:tr w:rsidR="0011364F" w:rsidRPr="008A1531" w14:paraId="4485616F"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3722B2B"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16.</w:t>
            </w:r>
          </w:p>
        </w:tc>
        <w:tc>
          <w:tcPr>
            <w:tcW w:w="93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DEEFDA5" w14:textId="77777777" w:rsidR="0011364F" w:rsidRPr="008A1531" w:rsidRDefault="0011364F" w:rsidP="00BF66B8">
            <w:pPr>
              <w:snapToGrid w:val="0"/>
              <w:spacing w:line="276" w:lineRule="auto"/>
              <w:ind w:left="177" w:hanging="142"/>
              <w:rPr>
                <w:rFonts w:eastAsia="Calibri"/>
              </w:rPr>
            </w:pPr>
            <w:r w:rsidRPr="008A1531">
              <w:rPr>
                <w:rFonts w:eastAsia="Calibri"/>
              </w:rPr>
              <w:t>Automato tvirtinimas</w:t>
            </w:r>
          </w:p>
        </w:tc>
      </w:tr>
      <w:tr w:rsidR="0011364F" w:rsidRPr="008A1531" w14:paraId="7B4E917E"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BF7A588"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16.1.</w:t>
            </w:r>
          </w:p>
        </w:tc>
        <w:tc>
          <w:tcPr>
            <w:tcW w:w="93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69633CF" w14:textId="77777777" w:rsidR="0011364F" w:rsidRPr="008A1531" w:rsidRDefault="0011364F" w:rsidP="00BF66B8">
            <w:pPr>
              <w:snapToGrid w:val="0"/>
              <w:spacing w:line="276" w:lineRule="auto"/>
              <w:ind w:left="177" w:hanging="142"/>
              <w:rPr>
                <w:rFonts w:eastAsia="Calibri"/>
              </w:rPr>
            </w:pPr>
            <w:r w:rsidRPr="008A1531">
              <w:rPr>
                <w:rFonts w:eastAsia="Calibri"/>
              </w:rPr>
              <w:t>Automatas turi būti sukomplektuotas su jo tvirtinimo prie betoninio pamato elementais.</w:t>
            </w:r>
          </w:p>
        </w:tc>
      </w:tr>
      <w:tr w:rsidR="0011364F" w:rsidRPr="008A1531" w14:paraId="77DA0929"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09460" w14:textId="77777777" w:rsidR="0011364F" w:rsidRPr="008A1531" w:rsidRDefault="0011364F" w:rsidP="0011364F">
            <w:pPr>
              <w:suppressLineNumbers/>
              <w:snapToGrid w:val="0"/>
              <w:ind w:left="177" w:right="-213" w:firstLine="383"/>
              <w:jc w:val="center"/>
            </w:pPr>
            <w:r w:rsidRPr="008A1531">
              <w:t>16.2.</w:t>
            </w:r>
          </w:p>
        </w:tc>
        <w:tc>
          <w:tcPr>
            <w:tcW w:w="9396" w:type="dxa"/>
            <w:tcBorders>
              <w:top w:val="single" w:sz="4" w:space="0" w:color="000000"/>
              <w:left w:val="single" w:sz="4" w:space="0" w:color="000000"/>
              <w:bottom w:val="single" w:sz="4" w:space="0" w:color="000000"/>
              <w:right w:val="single" w:sz="4" w:space="0" w:color="000000"/>
            </w:tcBorders>
            <w:shd w:val="clear" w:color="auto" w:fill="auto"/>
          </w:tcPr>
          <w:p w14:paraId="32B8D542" w14:textId="77777777" w:rsidR="0011364F" w:rsidRPr="008A1531" w:rsidRDefault="0011364F" w:rsidP="00BF66B8">
            <w:pPr>
              <w:suppressLineNumbers/>
              <w:snapToGrid w:val="0"/>
              <w:ind w:left="177" w:hanging="142"/>
            </w:pPr>
            <w:r w:rsidRPr="008A1531">
              <w:rPr>
                <w:rFonts w:eastAsia="Times New Roman"/>
                <w:lang w:eastAsia="ar-SA"/>
              </w:rPr>
              <w:t xml:space="preserve">  Automatų įrengimą atlieka Perkančioji organizacija.</w:t>
            </w:r>
          </w:p>
        </w:tc>
      </w:tr>
      <w:tr w:rsidR="0011364F" w:rsidRPr="008A1531" w14:paraId="0EA272F6"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29E4EFA" w14:textId="77777777" w:rsidR="0011364F" w:rsidRPr="008A1531" w:rsidRDefault="0011364F" w:rsidP="00BF66B8">
            <w:pPr>
              <w:suppressLineNumbers/>
              <w:tabs>
                <w:tab w:val="left" w:pos="-112"/>
              </w:tabs>
              <w:snapToGrid w:val="0"/>
              <w:ind w:left="146" w:right="142"/>
            </w:pPr>
            <w:r w:rsidRPr="008A1531">
              <w:rPr>
                <w:rFonts w:eastAsia="Times New Roman"/>
                <w:lang w:eastAsia="ar-SA"/>
              </w:rPr>
              <w:t>17.</w:t>
            </w:r>
          </w:p>
        </w:tc>
        <w:tc>
          <w:tcPr>
            <w:tcW w:w="93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E4881A6" w14:textId="77777777" w:rsidR="0011364F" w:rsidRPr="008A1531" w:rsidRDefault="0011364F" w:rsidP="00BF66B8">
            <w:pPr>
              <w:snapToGrid w:val="0"/>
              <w:spacing w:line="276" w:lineRule="auto"/>
              <w:ind w:left="177" w:hanging="142"/>
              <w:rPr>
                <w:rFonts w:eastAsia="Calibri"/>
              </w:rPr>
            </w:pPr>
            <w:r w:rsidRPr="008A1531">
              <w:rPr>
                <w:rFonts w:eastAsia="Calibri"/>
              </w:rPr>
              <w:t>Automato apsaugos klasė</w:t>
            </w:r>
          </w:p>
        </w:tc>
      </w:tr>
      <w:tr w:rsidR="0011364F" w:rsidRPr="008A1531" w14:paraId="4F473908" w14:textId="77777777" w:rsidTr="00BF66B8">
        <w:trPr>
          <w:jc w:val="center"/>
        </w:trPr>
        <w:tc>
          <w:tcPr>
            <w:tcW w:w="103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0ED96" w14:textId="77777777" w:rsidR="0011364F" w:rsidRPr="008A1531" w:rsidRDefault="0011364F" w:rsidP="00BF66B8">
            <w:pPr>
              <w:suppressLineNumbers/>
              <w:snapToGrid w:val="0"/>
            </w:pPr>
            <w:r w:rsidRPr="008A1531">
              <w:rPr>
                <w:rFonts w:eastAsia="Times New Roman"/>
                <w:lang w:eastAsia="ar-SA"/>
              </w:rPr>
              <w:t>Automatas turi atitikti Tarptautinio apsaugos standarto IP54 apsaugos klasę arba lygiavertę.</w:t>
            </w:r>
          </w:p>
        </w:tc>
      </w:tr>
      <w:tr w:rsidR="0011364F" w:rsidRPr="008A1531" w14:paraId="4AF918CE"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63C1D1"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18.</w:t>
            </w:r>
          </w:p>
        </w:tc>
        <w:tc>
          <w:tcPr>
            <w:tcW w:w="93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00F6DED"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Monetų saugykla</w:t>
            </w:r>
          </w:p>
        </w:tc>
      </w:tr>
      <w:tr w:rsidR="0011364F" w:rsidRPr="008A1531" w14:paraId="688329F0"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96C67"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18.1</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095E5"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Monetų saugykla turi būti įrengta atskirai nuo pagrindinio automato bloko su technine įranga ir  turi turėti atskirą priėjimą (duris).</w:t>
            </w:r>
          </w:p>
        </w:tc>
      </w:tr>
      <w:tr w:rsidR="0011364F" w:rsidRPr="008A1531" w14:paraId="2CB26EC0" w14:textId="77777777" w:rsidTr="00BF66B8">
        <w:trPr>
          <w:trHeight w:val="1374"/>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CBB6D"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18.2</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9174" w:type="dxa"/>
              <w:tblCellMar>
                <w:left w:w="10" w:type="dxa"/>
                <w:right w:w="10" w:type="dxa"/>
              </w:tblCellMar>
              <w:tblLook w:val="0000" w:firstRow="0" w:lastRow="0" w:firstColumn="0" w:lastColumn="0" w:noHBand="0" w:noVBand="0"/>
            </w:tblPr>
            <w:tblGrid>
              <w:gridCol w:w="9174"/>
            </w:tblGrid>
            <w:tr w:rsidR="0011364F" w:rsidRPr="008A1531" w14:paraId="443DD056" w14:textId="77777777" w:rsidTr="00BF66B8">
              <w:trPr>
                <w:trHeight w:val="1701"/>
              </w:trPr>
              <w:tc>
                <w:tcPr>
                  <w:tcW w:w="9174"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36DEF2E7" w14:textId="77777777" w:rsidR="0011364F" w:rsidRPr="008A1531" w:rsidRDefault="0011364F" w:rsidP="00BF66B8">
                  <w:pPr>
                    <w:autoSpaceDE w:val="0"/>
                    <w:rPr>
                      <w:rFonts w:eastAsia="Calibri"/>
                    </w:rPr>
                  </w:pPr>
                  <w:r w:rsidRPr="008A1531">
                    <w:rPr>
                      <w:rFonts w:eastAsia="Calibri"/>
                    </w:rPr>
                    <w:t xml:space="preserve">Inkasavimo metu būtina atrakinti mažiausiai tris spynas: 1 – atrakinama automato spyna tos dalies, kurioje yra monetų saugykla, 2 – atrakinama inkasavimo (monetų) dėžės fiksavimo spyna, 3 – atrakinama pati inkasavimo (monetų) dėžė pinigų išėmimui. Gamintojai gali siūlyti papildomas apsaugas. </w:t>
                  </w:r>
                </w:p>
                <w:p w14:paraId="22196B80" w14:textId="77777777" w:rsidR="0011364F" w:rsidRPr="008A1531" w:rsidRDefault="0011364F" w:rsidP="00BF66B8">
                  <w:pPr>
                    <w:autoSpaceDE w:val="0"/>
                  </w:pPr>
                  <w:r w:rsidRPr="008A1531">
                    <w:rPr>
                      <w:rFonts w:eastAsia="Calibri"/>
                      <w:b/>
                      <w:bCs/>
                    </w:rPr>
                    <w:t xml:space="preserve">1-os arba 2-os spynos </w:t>
                  </w:r>
                  <w:r w:rsidRPr="008A1531">
                    <w:rPr>
                      <w:rFonts w:eastAsia="Calibri"/>
                    </w:rPr>
                    <w:t xml:space="preserve">raktas turi būti unikalus kiekvienam automatui. Tiekėjas pateikia kiekvienam automatui 2 egzempliorius tokių raktų. Visoms kitoms inkasavimo spynoms pateikiama po 1 egzempliorių raktų kiekvienam automatui. </w:t>
                  </w:r>
                </w:p>
              </w:tc>
            </w:tr>
          </w:tbl>
          <w:p w14:paraId="126E4DFC" w14:textId="77777777" w:rsidR="0011364F" w:rsidRPr="008A1531" w:rsidRDefault="0011364F" w:rsidP="00BF66B8">
            <w:pPr>
              <w:tabs>
                <w:tab w:val="left" w:pos="240"/>
              </w:tabs>
              <w:snapToGrid w:val="0"/>
              <w:spacing w:line="276" w:lineRule="auto"/>
              <w:ind w:left="172" w:right="107"/>
              <w:rPr>
                <w:rFonts w:eastAsia="Calibri"/>
              </w:rPr>
            </w:pPr>
          </w:p>
        </w:tc>
      </w:tr>
      <w:tr w:rsidR="0011364F" w:rsidRPr="008A1531" w14:paraId="020EC846"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F8A0D"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18.3</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FE772"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Monetų saugyklos durys atidaromos mechaniškai.</w:t>
            </w:r>
          </w:p>
        </w:tc>
      </w:tr>
      <w:tr w:rsidR="0011364F" w:rsidRPr="008A1531" w14:paraId="53022D33"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5E054"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18.4</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BA127"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Inkasavimo dėžės turi būti su specialiu dėžę fiksuojančiu užraktu, kad inkasatorius negalėtų pasiekti inkasavimo dėžėje esančių pinigų.</w:t>
            </w:r>
          </w:p>
        </w:tc>
      </w:tr>
      <w:tr w:rsidR="0011364F" w:rsidRPr="008A1531" w14:paraId="761A26E8"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CD888" w14:textId="77777777" w:rsidR="0011364F" w:rsidRPr="008A1531" w:rsidRDefault="0011364F" w:rsidP="00BF66B8">
            <w:pPr>
              <w:suppressLineNumbers/>
              <w:tabs>
                <w:tab w:val="left" w:pos="-112"/>
              </w:tabs>
              <w:snapToGrid w:val="0"/>
              <w:ind w:right="142"/>
              <w:jc w:val="center"/>
              <w:rPr>
                <w:rFonts w:eastAsia="Times New Roman"/>
                <w:lang w:eastAsia="ar-SA"/>
              </w:rPr>
            </w:pPr>
            <w:r w:rsidRPr="008A1531">
              <w:rPr>
                <w:rFonts w:eastAsia="Times New Roman"/>
                <w:lang w:eastAsia="ar-SA"/>
              </w:rPr>
              <w:t>18.6</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90DA"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Prie kiekvieno automato turi būti pateikta mažiausiai 2 inkasavimo dėžės:</w:t>
            </w:r>
          </w:p>
          <w:p w14:paraId="6ED0E4EB" w14:textId="77777777" w:rsidR="0011364F" w:rsidRPr="008A1531" w:rsidRDefault="0011364F" w:rsidP="00BF66B8">
            <w:pPr>
              <w:tabs>
                <w:tab w:val="left" w:pos="240"/>
                <w:tab w:val="left" w:pos="425"/>
                <w:tab w:val="left" w:pos="1253"/>
              </w:tabs>
              <w:snapToGrid w:val="0"/>
              <w:spacing w:line="276" w:lineRule="auto"/>
              <w:ind w:left="172" w:right="107"/>
              <w:rPr>
                <w:rFonts w:eastAsia="Calibri"/>
              </w:rPr>
            </w:pPr>
            <w:r w:rsidRPr="008A1531">
              <w:rPr>
                <w:rFonts w:eastAsia="Calibri"/>
              </w:rPr>
              <w:t>- viena yra automate (kaip saugykla, kuri neišimama inkasavimo metu, arba kaip inkasavimo dėžė, kuri inkasavimo metu keičiama kita (tuščia) inkasavimo dėže),</w:t>
            </w:r>
          </w:p>
          <w:p w14:paraId="5EEAF086"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 xml:space="preserve">- antra naudojama inkasavimui. </w:t>
            </w:r>
          </w:p>
        </w:tc>
      </w:tr>
      <w:tr w:rsidR="0011364F" w:rsidRPr="008A1531" w14:paraId="618F92A6"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9780"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18.7</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80833"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Times New Roman"/>
                <w:lang w:eastAsia="ar-SA"/>
              </w:rPr>
              <w:t>Inkasavimo dėžės talpa ne mažesnė kaip 4,5 litro</w:t>
            </w:r>
          </w:p>
        </w:tc>
      </w:tr>
      <w:tr w:rsidR="0011364F" w:rsidRPr="008A1531" w14:paraId="0727A70E"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BF9C98A"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19.</w:t>
            </w:r>
          </w:p>
        </w:tc>
        <w:tc>
          <w:tcPr>
            <w:tcW w:w="93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8B587CE" w14:textId="77777777" w:rsidR="0011364F" w:rsidRPr="008A1531" w:rsidRDefault="0011364F" w:rsidP="00BF66B8">
            <w:pPr>
              <w:snapToGrid w:val="0"/>
              <w:spacing w:line="276" w:lineRule="auto"/>
              <w:rPr>
                <w:rFonts w:eastAsia="Calibri"/>
              </w:rPr>
            </w:pPr>
            <w:r w:rsidRPr="008A1531">
              <w:rPr>
                <w:rFonts w:eastAsia="Calibri"/>
              </w:rPr>
              <w:t>Įranga</w:t>
            </w:r>
          </w:p>
        </w:tc>
      </w:tr>
      <w:tr w:rsidR="0011364F" w:rsidRPr="008A1531" w14:paraId="17A44AFC"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86ED"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19.1</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4E67A"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Įranga automato viduje turi būti taip išdėstyta, kad atskirų dalių pakeitimui reikėtų kuo mažiau laiko.</w:t>
            </w:r>
          </w:p>
          <w:p w14:paraId="028A8887" w14:textId="77777777" w:rsidR="0011364F" w:rsidRPr="008A1531" w:rsidRDefault="0011364F" w:rsidP="00BF66B8">
            <w:pPr>
              <w:tabs>
                <w:tab w:val="left" w:pos="240"/>
              </w:tabs>
              <w:spacing w:line="276" w:lineRule="auto"/>
              <w:ind w:left="172" w:right="107"/>
              <w:rPr>
                <w:rFonts w:eastAsia="Calibri"/>
              </w:rPr>
            </w:pPr>
            <w:r w:rsidRPr="008A1531">
              <w:rPr>
                <w:rFonts w:eastAsia="Calibri"/>
              </w:rPr>
              <w:t>Visa automato įranga turi būti modulinės konstrukcijos, kad, sugedus kuriam nors moduliui, jį  būtų lengva būtų  pakeisti.</w:t>
            </w:r>
          </w:p>
        </w:tc>
      </w:tr>
      <w:tr w:rsidR="0011364F" w:rsidRPr="008A1531" w14:paraId="43240D45"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D51E9"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lastRenderedPageBreak/>
              <w:t>19.2</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C1025"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Siekiant pakeisti įrangą, automato vidinis karkasas, prie kurio tvirtinama įranga, negali būti ištraukiamas į išorę. Turi būti galimybė pakeisti detales, neištraukiant  vidinio, įrangą laikančio, karkaso.</w:t>
            </w:r>
          </w:p>
        </w:tc>
      </w:tr>
      <w:tr w:rsidR="0011364F" w:rsidRPr="008A1531" w14:paraId="58AB39BA"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DE1E3"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19.3</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FA8CA"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Automato įrangos dalies išorinės durys atidaromos mechaniškai. Tiekėjas pateikia 1 automatui 1 komplektą raktų nuo išorinių durų.</w:t>
            </w:r>
          </w:p>
        </w:tc>
      </w:tr>
      <w:tr w:rsidR="0011364F" w:rsidRPr="008A1531" w14:paraId="76C5E9CB"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BD28770"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20.</w:t>
            </w:r>
          </w:p>
        </w:tc>
        <w:tc>
          <w:tcPr>
            <w:tcW w:w="93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6A298A0" w14:textId="77777777" w:rsidR="0011364F" w:rsidRPr="008A1531" w:rsidRDefault="0011364F" w:rsidP="00BF66B8">
            <w:pPr>
              <w:snapToGrid w:val="0"/>
              <w:spacing w:line="276" w:lineRule="auto"/>
              <w:ind w:left="177" w:hanging="142"/>
              <w:rPr>
                <w:rFonts w:eastAsia="Calibri"/>
              </w:rPr>
            </w:pPr>
            <w:r w:rsidRPr="008A1531">
              <w:rPr>
                <w:rFonts w:eastAsia="Calibri"/>
              </w:rPr>
              <w:t>Nuotolinis duomenų perdavimas ir priėmimas</w:t>
            </w:r>
          </w:p>
        </w:tc>
      </w:tr>
      <w:tr w:rsidR="0011364F" w:rsidRPr="008A1531" w14:paraId="2CD1DFD1"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70F61"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20.1</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5AED1"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Automatai turi būti prijungti prie esamos (naudojamos) automatų aptarnavimo ir stebėjimo sistemos perduoti ir priimti duomenis iš ASASP arba esami automatai turi būti integruoti į naująją ASASP.</w:t>
            </w:r>
          </w:p>
          <w:p w14:paraId="721052B4"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 xml:space="preserve">Šiuo metu Neringoje į ASASP yra prijungti </w:t>
            </w:r>
            <w:r w:rsidRPr="0096249C">
              <w:rPr>
                <w:rFonts w:eastAsia="Calibri"/>
              </w:rPr>
              <w:t>9</w:t>
            </w:r>
            <w:r w:rsidRPr="008A1531">
              <w:rPr>
                <w:rFonts w:eastAsia="Calibri"/>
              </w:rPr>
              <w:t xml:space="preserve"> vnt. rinkliavos bilietų automatų.</w:t>
            </w:r>
          </w:p>
          <w:p w14:paraId="7741A7DE"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Šiuo tikslu reikalingos įrangos (modemo, veikiančio bevielio duomenų perdavimo ryšio pagrindu) kaina turi būti įskaičiuota į automato kainą. Ryšio paslauga ir stebėjimo sistema šiuo pirkimu neperkama.</w:t>
            </w:r>
          </w:p>
        </w:tc>
      </w:tr>
      <w:tr w:rsidR="0011364F" w:rsidRPr="008A1531" w14:paraId="4ED2995B"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42B9F"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20.2</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A2C4F"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Mokėjimo metu grynaisiais pinigais arba banko kortele, Perkančiosios organizacijos klientui suvedus automobilio valstybinį numerį, po sėkmingo apmokėjimo, vietinės rinkliavos bilietas yra atspausdinamas tik klientui pasirinkus vietinės rinkliavos bilieto spausdinimo funkciją. Po sėkmingo apmokėjimo automatas turi nedelsiant perduoti apmokėjimo informaciją į ASASP (už kurio veikimą atsakingas tiekėjas). ASASP yra saugoma visų galiojančių (bei archyvinių apmokėtų) bilietų informacija.</w:t>
            </w:r>
          </w:p>
        </w:tc>
      </w:tr>
      <w:tr w:rsidR="0011364F" w:rsidRPr="008A1531" w14:paraId="58843663"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1CEB"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20.3</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0337"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 xml:space="preserve">Informacija iš bilietų automatų apie atliktus mokėjimus, turi būti siunčiama realiu laiku. Taip pat informacija apie bilietų automato būseną gedimo ar veikimo sutrikimo atveju turi būti siunčiama realiu laiku. </w:t>
            </w:r>
          </w:p>
        </w:tc>
      </w:tr>
      <w:tr w:rsidR="0011364F" w:rsidRPr="008A1531" w14:paraId="46574530"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3276149"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21.</w:t>
            </w:r>
          </w:p>
        </w:tc>
        <w:tc>
          <w:tcPr>
            <w:tcW w:w="93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8CC07E1" w14:textId="77777777" w:rsidR="0011364F" w:rsidRPr="008A1531" w:rsidRDefault="0011364F" w:rsidP="00BF66B8">
            <w:pPr>
              <w:snapToGrid w:val="0"/>
              <w:spacing w:line="276" w:lineRule="auto"/>
              <w:ind w:left="177" w:hanging="142"/>
              <w:rPr>
                <w:rFonts w:eastAsia="Calibri"/>
              </w:rPr>
            </w:pPr>
            <w:r w:rsidRPr="008A1531">
              <w:rPr>
                <w:rFonts w:eastAsia="Calibri"/>
              </w:rPr>
              <w:t>Automatų sistemos aptarnavimo ir stebėjimo programa (ASASP)</w:t>
            </w:r>
          </w:p>
        </w:tc>
      </w:tr>
      <w:tr w:rsidR="0011364F" w:rsidRPr="008A1531" w14:paraId="2C08A248"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6256C"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21.1</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651B1"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 xml:space="preserve">Automatai turi perduoti ir priimti duomenis iš ASASP. </w:t>
            </w:r>
          </w:p>
        </w:tc>
      </w:tr>
      <w:tr w:rsidR="0011364F" w:rsidRPr="008A1531" w14:paraId="78C62951"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679B9"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21.2</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898AE"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Turi būti atliktas pristatytų automatų pajungimas prie ASASP. Automatų priėmimo – perdavimo aktas pasirašomas įrengus kokybiškus, pilnai paruoštus naudojimui automatus, atlikus automatų veikimo, derinimo darbus ir pajungus prie ASASP.</w:t>
            </w:r>
          </w:p>
        </w:tc>
      </w:tr>
      <w:tr w:rsidR="0011364F" w:rsidRPr="008A1531" w14:paraId="60B5D848"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C0E05"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21.3</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2D0EC"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Automatų pajungimo prie ASASP kaina turi būti įskaičiuojama į automato kainą.</w:t>
            </w:r>
          </w:p>
        </w:tc>
      </w:tr>
      <w:tr w:rsidR="0011364F" w:rsidRPr="008A1531" w14:paraId="1555B8D7"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7273C"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21.4</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903E9"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 xml:space="preserve">Automatai turi registruoti ir perduoti šią informaciją (ar įvykius) į ASASP programą: </w:t>
            </w:r>
          </w:p>
          <w:p w14:paraId="7F47D6AF" w14:textId="77777777" w:rsidR="0011364F" w:rsidRPr="008A1531" w:rsidRDefault="0011364F" w:rsidP="00BF66B8">
            <w:pPr>
              <w:tabs>
                <w:tab w:val="left" w:pos="240"/>
              </w:tabs>
              <w:spacing w:line="276" w:lineRule="auto"/>
              <w:ind w:left="172" w:right="107"/>
              <w:rPr>
                <w:rFonts w:eastAsia="Calibri"/>
              </w:rPr>
            </w:pPr>
            <w:r w:rsidRPr="008A1531">
              <w:rPr>
                <w:rFonts w:eastAsia="Calibri"/>
              </w:rPr>
              <w:t>1. Automatas tvarkingas;</w:t>
            </w:r>
          </w:p>
          <w:p w14:paraId="0203FE00" w14:textId="77777777" w:rsidR="0011364F" w:rsidRPr="008A1531" w:rsidRDefault="0011364F" w:rsidP="00BF66B8">
            <w:pPr>
              <w:tabs>
                <w:tab w:val="left" w:pos="240"/>
              </w:tabs>
              <w:spacing w:line="276" w:lineRule="auto"/>
              <w:ind w:left="172" w:right="107"/>
              <w:rPr>
                <w:rFonts w:eastAsia="Calibri"/>
              </w:rPr>
            </w:pPr>
            <w:r w:rsidRPr="008A1531">
              <w:rPr>
                <w:rFonts w:eastAsia="Calibri"/>
              </w:rPr>
              <w:t>2. Monetų talpykla pilna;</w:t>
            </w:r>
          </w:p>
          <w:p w14:paraId="6E33F461" w14:textId="77777777" w:rsidR="0011364F" w:rsidRPr="008A1531" w:rsidRDefault="0011364F" w:rsidP="00BF66B8">
            <w:pPr>
              <w:tabs>
                <w:tab w:val="left" w:pos="240"/>
              </w:tabs>
              <w:spacing w:line="276" w:lineRule="auto"/>
              <w:ind w:left="172" w:right="107"/>
              <w:rPr>
                <w:rFonts w:eastAsia="Calibri"/>
              </w:rPr>
            </w:pPr>
            <w:r w:rsidRPr="008A1531">
              <w:rPr>
                <w:rFonts w:eastAsia="Calibri"/>
              </w:rPr>
              <w:t>3. Esamų bilietų kiekis;</w:t>
            </w:r>
          </w:p>
          <w:p w14:paraId="5A3317CA" w14:textId="77777777" w:rsidR="0011364F" w:rsidRPr="008A1531" w:rsidRDefault="0011364F" w:rsidP="00BF66B8">
            <w:pPr>
              <w:tabs>
                <w:tab w:val="left" w:pos="240"/>
              </w:tabs>
              <w:spacing w:line="276" w:lineRule="auto"/>
              <w:ind w:left="172" w:right="107"/>
              <w:rPr>
                <w:rFonts w:eastAsia="Calibri"/>
              </w:rPr>
            </w:pPr>
            <w:r w:rsidRPr="008A1531">
              <w:rPr>
                <w:rFonts w:eastAsia="Calibri"/>
              </w:rPr>
              <w:t>4. Durys atidarytos;</w:t>
            </w:r>
          </w:p>
          <w:p w14:paraId="7524762C" w14:textId="77777777" w:rsidR="0011364F" w:rsidRPr="008A1531" w:rsidRDefault="0011364F" w:rsidP="00BF66B8">
            <w:pPr>
              <w:tabs>
                <w:tab w:val="left" w:pos="240"/>
              </w:tabs>
              <w:spacing w:line="276" w:lineRule="auto"/>
              <w:ind w:left="172" w:right="107"/>
              <w:rPr>
                <w:rFonts w:eastAsia="Calibri"/>
              </w:rPr>
            </w:pPr>
            <w:r w:rsidRPr="008A1531">
              <w:rPr>
                <w:rFonts w:eastAsia="Calibri"/>
              </w:rPr>
              <w:t>5. Neveikia spausdintuvas;</w:t>
            </w:r>
          </w:p>
          <w:p w14:paraId="12D6755E" w14:textId="77777777" w:rsidR="0011364F" w:rsidRPr="008A1531" w:rsidRDefault="0011364F" w:rsidP="00BF66B8">
            <w:pPr>
              <w:tabs>
                <w:tab w:val="left" w:pos="240"/>
              </w:tabs>
              <w:spacing w:line="276" w:lineRule="auto"/>
              <w:ind w:left="172" w:right="107"/>
              <w:rPr>
                <w:rFonts w:eastAsia="Calibri"/>
              </w:rPr>
            </w:pPr>
            <w:r w:rsidRPr="008A1531">
              <w:rPr>
                <w:rFonts w:eastAsia="Calibri"/>
              </w:rPr>
              <w:t>6. Neveikia monetų priėmimo įtaisas;</w:t>
            </w:r>
          </w:p>
          <w:p w14:paraId="48614288" w14:textId="77777777" w:rsidR="0011364F" w:rsidRPr="008A1531" w:rsidRDefault="0011364F" w:rsidP="00BF66B8">
            <w:pPr>
              <w:tabs>
                <w:tab w:val="left" w:pos="240"/>
              </w:tabs>
              <w:spacing w:line="276" w:lineRule="auto"/>
              <w:ind w:left="172" w:right="107"/>
              <w:rPr>
                <w:rFonts w:eastAsia="Calibri"/>
              </w:rPr>
            </w:pPr>
            <w:r w:rsidRPr="008A1531">
              <w:rPr>
                <w:rFonts w:eastAsia="Calibri"/>
              </w:rPr>
              <w:t>7.Neveikia monetų atpažinimo įtaisas;</w:t>
            </w:r>
          </w:p>
          <w:p w14:paraId="56423BC3" w14:textId="77777777" w:rsidR="0011364F" w:rsidRPr="008A1531" w:rsidRDefault="0011364F" w:rsidP="00BF66B8">
            <w:pPr>
              <w:tabs>
                <w:tab w:val="left" w:pos="240"/>
              </w:tabs>
              <w:spacing w:line="276" w:lineRule="auto"/>
              <w:ind w:left="172" w:right="107"/>
              <w:rPr>
                <w:rFonts w:eastAsia="Calibri"/>
              </w:rPr>
            </w:pPr>
            <w:r w:rsidRPr="008A1531">
              <w:rPr>
                <w:rFonts w:eastAsia="Calibri"/>
              </w:rPr>
              <w:t>8. Neveikia banko kortelių terminalas;</w:t>
            </w:r>
          </w:p>
          <w:p w14:paraId="45FB984F" w14:textId="77777777" w:rsidR="0011364F" w:rsidRPr="008A1531" w:rsidRDefault="0011364F" w:rsidP="00BF66B8">
            <w:pPr>
              <w:tabs>
                <w:tab w:val="left" w:pos="240"/>
              </w:tabs>
              <w:spacing w:line="276" w:lineRule="auto"/>
              <w:ind w:left="172" w:right="107"/>
              <w:rPr>
                <w:rFonts w:eastAsia="Calibri"/>
              </w:rPr>
            </w:pPr>
            <w:r w:rsidRPr="008A1531">
              <w:rPr>
                <w:rFonts w:eastAsia="Calibri"/>
              </w:rPr>
              <w:t>9. Nusėdęs akumuliatorius;</w:t>
            </w:r>
          </w:p>
          <w:p w14:paraId="600EDAD3" w14:textId="77777777" w:rsidR="0011364F" w:rsidRPr="008A1531" w:rsidRDefault="0011364F" w:rsidP="00BF66B8">
            <w:pPr>
              <w:tabs>
                <w:tab w:val="left" w:pos="240"/>
              </w:tabs>
              <w:spacing w:line="276" w:lineRule="auto"/>
              <w:ind w:left="172" w:right="107"/>
              <w:rPr>
                <w:rFonts w:eastAsia="Calibri"/>
              </w:rPr>
            </w:pPr>
            <w:r w:rsidRPr="008A1531">
              <w:rPr>
                <w:rFonts w:eastAsia="Calibri"/>
              </w:rPr>
              <w:t>10. Nėra įtampos;</w:t>
            </w:r>
          </w:p>
          <w:p w14:paraId="34EDBF79" w14:textId="77777777" w:rsidR="0011364F" w:rsidRPr="008A1531" w:rsidRDefault="0011364F" w:rsidP="00BF66B8">
            <w:pPr>
              <w:tabs>
                <w:tab w:val="left" w:pos="240"/>
              </w:tabs>
              <w:spacing w:line="276" w:lineRule="auto"/>
              <w:ind w:left="172" w:right="107"/>
              <w:rPr>
                <w:rFonts w:eastAsia="Calibri"/>
              </w:rPr>
            </w:pPr>
            <w:r w:rsidRPr="008A1531">
              <w:rPr>
                <w:rFonts w:eastAsia="Calibri"/>
              </w:rPr>
              <w:t>11. Baigėsi bilietai;</w:t>
            </w:r>
          </w:p>
          <w:p w14:paraId="1FD7513C" w14:textId="77777777" w:rsidR="0011364F" w:rsidRPr="008A1531" w:rsidRDefault="0011364F" w:rsidP="00BF66B8">
            <w:pPr>
              <w:tabs>
                <w:tab w:val="left" w:pos="240"/>
              </w:tabs>
              <w:spacing w:line="276" w:lineRule="auto"/>
              <w:ind w:left="172" w:right="107"/>
              <w:rPr>
                <w:rFonts w:eastAsia="Calibri"/>
              </w:rPr>
            </w:pPr>
            <w:r w:rsidRPr="008A1531">
              <w:rPr>
                <w:rFonts w:eastAsia="Calibri"/>
              </w:rPr>
              <w:t>12. Apmokėjimo informacija;</w:t>
            </w:r>
          </w:p>
          <w:p w14:paraId="22544131" w14:textId="77777777" w:rsidR="0011364F" w:rsidRPr="008A1531" w:rsidRDefault="0011364F" w:rsidP="00BF66B8">
            <w:pPr>
              <w:tabs>
                <w:tab w:val="left" w:pos="240"/>
              </w:tabs>
              <w:spacing w:line="276" w:lineRule="auto"/>
              <w:ind w:left="172" w:right="107"/>
              <w:rPr>
                <w:rFonts w:eastAsia="Calibri"/>
              </w:rPr>
            </w:pPr>
            <w:r w:rsidRPr="008A1531">
              <w:rPr>
                <w:rFonts w:eastAsia="Calibri"/>
              </w:rPr>
              <w:t>13. Automatai turi registruoti informaciją (ar įvykius) apie negalimą nuotolinį duomenų perdavimą ir priėmimą tarp automato ir ASASP. Atsiradus ryšiui, šią informaciją turi perduoti į ASASP programą.</w:t>
            </w:r>
          </w:p>
        </w:tc>
      </w:tr>
      <w:tr w:rsidR="0011364F" w:rsidRPr="008A1531" w14:paraId="09FD7335"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C0E3"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21.5</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48174" w14:textId="77777777" w:rsidR="0011364F" w:rsidRPr="008A1531" w:rsidRDefault="0011364F" w:rsidP="00BF66B8">
            <w:pPr>
              <w:tabs>
                <w:tab w:val="left" w:pos="240"/>
              </w:tabs>
              <w:spacing w:line="276" w:lineRule="auto"/>
              <w:ind w:left="172" w:right="107"/>
              <w:rPr>
                <w:rFonts w:eastAsia="Calibri"/>
              </w:rPr>
            </w:pPr>
            <w:r w:rsidRPr="008A1531">
              <w:rPr>
                <w:rFonts w:eastAsia="Calibri"/>
              </w:rPr>
              <w:t>ASASP programa turi perduoti šią informaciją į bilietų automatus:</w:t>
            </w:r>
          </w:p>
          <w:p w14:paraId="0BB739CD" w14:textId="77777777" w:rsidR="0011364F" w:rsidRPr="008A1531" w:rsidRDefault="0011364F" w:rsidP="00BF66B8">
            <w:pPr>
              <w:tabs>
                <w:tab w:val="left" w:pos="240"/>
              </w:tabs>
              <w:spacing w:line="276" w:lineRule="auto"/>
              <w:ind w:left="172" w:right="107"/>
              <w:rPr>
                <w:rFonts w:eastAsia="Calibri"/>
              </w:rPr>
            </w:pPr>
            <w:r w:rsidRPr="008A1531">
              <w:rPr>
                <w:rFonts w:eastAsia="Calibri"/>
              </w:rPr>
              <w:t>1. Tarifai;</w:t>
            </w:r>
          </w:p>
          <w:p w14:paraId="0F312E4A" w14:textId="77777777" w:rsidR="0011364F" w:rsidRPr="008A1531" w:rsidRDefault="0011364F" w:rsidP="00BF66B8">
            <w:pPr>
              <w:tabs>
                <w:tab w:val="left" w:pos="240"/>
              </w:tabs>
              <w:spacing w:line="276" w:lineRule="auto"/>
              <w:ind w:left="172" w:right="107"/>
              <w:rPr>
                <w:rFonts w:eastAsia="Calibri"/>
              </w:rPr>
            </w:pPr>
            <w:r w:rsidRPr="008A1531">
              <w:rPr>
                <w:rFonts w:eastAsia="Calibri"/>
              </w:rPr>
              <w:t>2. Sinchronizuotas laikas (vasaros, žiemos);</w:t>
            </w:r>
          </w:p>
          <w:p w14:paraId="6CC984ED" w14:textId="77777777" w:rsidR="0011364F" w:rsidRPr="008A1531" w:rsidRDefault="0011364F" w:rsidP="00BF66B8">
            <w:pPr>
              <w:tabs>
                <w:tab w:val="left" w:pos="240"/>
              </w:tabs>
              <w:spacing w:line="276" w:lineRule="auto"/>
              <w:ind w:left="172" w:right="107"/>
              <w:rPr>
                <w:rFonts w:eastAsia="Calibri"/>
              </w:rPr>
            </w:pPr>
            <w:r w:rsidRPr="008A1531">
              <w:rPr>
                <w:rFonts w:eastAsia="Calibri"/>
              </w:rPr>
              <w:lastRenderedPageBreak/>
              <w:t>3. Perjungimas į režimą „Laikinai neveikia“ ir atvirkščiai  - į „Veikimo“ būseną.</w:t>
            </w:r>
          </w:p>
        </w:tc>
      </w:tr>
      <w:tr w:rsidR="0011364F" w:rsidRPr="008A1531" w14:paraId="6C5D9BAB"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97C83"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lastRenderedPageBreak/>
              <w:t>21.6</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A99A3" w14:textId="77777777" w:rsidR="0011364F" w:rsidRPr="008A1531" w:rsidRDefault="0011364F" w:rsidP="00BF66B8">
            <w:pPr>
              <w:tabs>
                <w:tab w:val="left" w:pos="240"/>
              </w:tabs>
              <w:spacing w:line="276" w:lineRule="auto"/>
              <w:ind w:left="172" w:right="107"/>
              <w:rPr>
                <w:rFonts w:eastAsia="Calibri"/>
              </w:rPr>
            </w:pPr>
            <w:r w:rsidRPr="008A1531">
              <w:rPr>
                <w:rFonts w:eastAsia="Calibri"/>
              </w:rPr>
              <w:t xml:space="preserve">Automatų gedimo istorija kaupiama ASASP duomenų bazėje. </w:t>
            </w:r>
          </w:p>
          <w:p w14:paraId="5F94D934"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Turi būti galimybė atspausdinti gedimų ataskaitas iš pačių automatų. Ataskaitose turi būti nurodoma gedimo data, gedimo pavadinimas/kodas , automato veikimo atstatymo data.</w:t>
            </w:r>
          </w:p>
        </w:tc>
      </w:tr>
      <w:tr w:rsidR="0011364F" w:rsidRPr="008A1531" w14:paraId="6A487FF9"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9F205"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21.7.</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6903F" w14:textId="77777777" w:rsidR="0011364F" w:rsidRPr="008A1531" w:rsidRDefault="0011364F" w:rsidP="00BF66B8">
            <w:pPr>
              <w:tabs>
                <w:tab w:val="left" w:pos="240"/>
              </w:tabs>
              <w:spacing w:line="276" w:lineRule="auto"/>
              <w:ind w:left="172" w:right="107"/>
              <w:rPr>
                <w:rFonts w:eastAsia="Calibri"/>
              </w:rPr>
            </w:pPr>
            <w:r w:rsidRPr="008A1531">
              <w:rPr>
                <w:rFonts w:eastAsia="Calibri"/>
              </w:rPr>
              <w:t>ASASP turi turėti apmokėjimo kontrolės patikros modulį ar sistemą kontrolierių darbui užtikrinti.</w:t>
            </w:r>
          </w:p>
        </w:tc>
      </w:tr>
      <w:tr w:rsidR="0011364F" w:rsidRPr="008A1531" w14:paraId="485BB8D8"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627169"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22.</w:t>
            </w:r>
          </w:p>
        </w:tc>
        <w:tc>
          <w:tcPr>
            <w:tcW w:w="93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DA5AFF3" w14:textId="77777777" w:rsidR="0011364F" w:rsidRPr="008A1531" w:rsidRDefault="0011364F" w:rsidP="00BF66B8">
            <w:pPr>
              <w:snapToGrid w:val="0"/>
              <w:spacing w:line="276" w:lineRule="auto"/>
              <w:ind w:left="177" w:hanging="142"/>
              <w:rPr>
                <w:rFonts w:eastAsia="Calibri"/>
              </w:rPr>
            </w:pPr>
            <w:r w:rsidRPr="008A1531">
              <w:rPr>
                <w:rFonts w:eastAsia="Calibri"/>
              </w:rPr>
              <w:t>Ataskaitos</w:t>
            </w:r>
          </w:p>
        </w:tc>
      </w:tr>
      <w:tr w:rsidR="0011364F" w:rsidRPr="008A1531" w14:paraId="25A2E5B3"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F1FD2"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22.1</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7D9B" w14:textId="77777777" w:rsidR="0011364F" w:rsidRPr="008A1531" w:rsidRDefault="0011364F" w:rsidP="00BF66B8">
            <w:pPr>
              <w:suppressLineNumbers/>
              <w:snapToGrid w:val="0"/>
              <w:ind w:firstLine="35"/>
              <w:rPr>
                <w:rFonts w:eastAsia="Times New Roman"/>
                <w:lang w:eastAsia="ar-SA"/>
              </w:rPr>
            </w:pPr>
            <w:r w:rsidRPr="008A1531">
              <w:rPr>
                <w:rFonts w:eastAsia="Times New Roman"/>
                <w:lang w:eastAsia="ar-SA"/>
              </w:rPr>
              <w:t>Inkasavimo metu automatas turi automatiškai atspausdinti finansinę ataskaitą, kurioje pateikiama sekanti informacija:</w:t>
            </w:r>
          </w:p>
          <w:p w14:paraId="01534D46" w14:textId="77777777" w:rsidR="0011364F" w:rsidRPr="008A1531" w:rsidRDefault="0011364F" w:rsidP="0011364F">
            <w:pPr>
              <w:pStyle w:val="Betarp"/>
              <w:widowControl w:val="0"/>
              <w:numPr>
                <w:ilvl w:val="0"/>
                <w:numId w:val="56"/>
              </w:numPr>
              <w:suppressAutoHyphens/>
              <w:autoSpaceDN w:val="0"/>
              <w:jc w:val="left"/>
              <w:textAlignment w:val="baseline"/>
              <w:rPr>
                <w:lang w:eastAsia="ar-SA"/>
              </w:rPr>
            </w:pPr>
            <w:r w:rsidRPr="008A1531">
              <w:rPr>
                <w:lang w:eastAsia="ar-SA"/>
              </w:rPr>
              <w:t xml:space="preserve">Inkasuojamo bilietų automato numeris; </w:t>
            </w:r>
          </w:p>
          <w:p w14:paraId="73C8361C" w14:textId="77777777" w:rsidR="0011364F" w:rsidRPr="008A1531" w:rsidRDefault="0011364F" w:rsidP="0011364F">
            <w:pPr>
              <w:pStyle w:val="Betarp"/>
              <w:widowControl w:val="0"/>
              <w:numPr>
                <w:ilvl w:val="0"/>
                <w:numId w:val="56"/>
              </w:numPr>
              <w:suppressAutoHyphens/>
              <w:autoSpaceDN w:val="0"/>
              <w:jc w:val="left"/>
              <w:textAlignment w:val="baseline"/>
              <w:rPr>
                <w:lang w:eastAsia="ar-SA"/>
              </w:rPr>
            </w:pPr>
            <w:r w:rsidRPr="008A1531">
              <w:rPr>
                <w:lang w:eastAsia="ar-SA"/>
              </w:rPr>
              <w:t>Inkasavimo eilės numeris;</w:t>
            </w:r>
          </w:p>
          <w:p w14:paraId="62D0D7E1" w14:textId="77777777" w:rsidR="0011364F" w:rsidRPr="008A1531" w:rsidRDefault="0011364F" w:rsidP="0011364F">
            <w:pPr>
              <w:pStyle w:val="Betarp"/>
              <w:widowControl w:val="0"/>
              <w:numPr>
                <w:ilvl w:val="0"/>
                <w:numId w:val="56"/>
              </w:numPr>
              <w:suppressAutoHyphens/>
              <w:autoSpaceDN w:val="0"/>
              <w:jc w:val="left"/>
              <w:textAlignment w:val="baseline"/>
              <w:rPr>
                <w:lang w:eastAsia="ar-SA"/>
              </w:rPr>
            </w:pPr>
            <w:r w:rsidRPr="008A1531">
              <w:rPr>
                <w:lang w:eastAsia="ar-SA"/>
              </w:rPr>
              <w:t>Inkasavimo data ir laikas;</w:t>
            </w:r>
          </w:p>
          <w:p w14:paraId="00F6CD1A" w14:textId="77777777" w:rsidR="0011364F" w:rsidRPr="008A1531" w:rsidRDefault="0011364F" w:rsidP="0011364F">
            <w:pPr>
              <w:pStyle w:val="Betarp"/>
              <w:widowControl w:val="0"/>
              <w:numPr>
                <w:ilvl w:val="0"/>
                <w:numId w:val="56"/>
              </w:numPr>
              <w:suppressAutoHyphens/>
              <w:autoSpaceDN w:val="0"/>
              <w:jc w:val="left"/>
              <w:textAlignment w:val="baseline"/>
              <w:rPr>
                <w:lang w:eastAsia="ar-SA"/>
              </w:rPr>
            </w:pPr>
            <w:r w:rsidRPr="008A1531">
              <w:rPr>
                <w:lang w:eastAsia="ar-SA"/>
              </w:rPr>
              <w:t>Inkasuota pinigų suma grynaisiais pinigais;</w:t>
            </w:r>
          </w:p>
          <w:p w14:paraId="17270350" w14:textId="77777777" w:rsidR="0011364F" w:rsidRPr="008A1531" w:rsidRDefault="0011364F" w:rsidP="0011364F">
            <w:pPr>
              <w:pStyle w:val="Betarp"/>
              <w:widowControl w:val="0"/>
              <w:numPr>
                <w:ilvl w:val="0"/>
                <w:numId w:val="56"/>
              </w:numPr>
              <w:suppressAutoHyphens/>
              <w:autoSpaceDN w:val="0"/>
              <w:jc w:val="left"/>
              <w:textAlignment w:val="baseline"/>
              <w:rPr>
                <w:lang w:eastAsia="ar-SA"/>
              </w:rPr>
            </w:pPr>
            <w:r w:rsidRPr="008A1531">
              <w:rPr>
                <w:lang w:eastAsia="ar-SA"/>
              </w:rPr>
              <w:t>Nepanaikinama bendrųjų įplaukų grynais pinigais suma;</w:t>
            </w:r>
          </w:p>
          <w:p w14:paraId="4EB6D5A0" w14:textId="77777777" w:rsidR="0011364F" w:rsidRPr="008A1531" w:rsidRDefault="0011364F" w:rsidP="0011364F">
            <w:pPr>
              <w:pStyle w:val="Betarp"/>
              <w:widowControl w:val="0"/>
              <w:numPr>
                <w:ilvl w:val="0"/>
                <w:numId w:val="56"/>
              </w:numPr>
              <w:suppressAutoHyphens/>
              <w:autoSpaceDN w:val="0"/>
              <w:jc w:val="left"/>
              <w:textAlignment w:val="baseline"/>
              <w:rPr>
                <w:lang w:eastAsia="ar-SA"/>
              </w:rPr>
            </w:pPr>
            <w:r w:rsidRPr="008A1531">
              <w:rPr>
                <w:lang w:eastAsia="ar-SA"/>
              </w:rPr>
              <w:t xml:space="preserve">Sumokėta pinigų suma kortelėmis; </w:t>
            </w:r>
          </w:p>
          <w:p w14:paraId="572E3DFE" w14:textId="77777777" w:rsidR="0011364F" w:rsidRPr="008A1531" w:rsidRDefault="0011364F" w:rsidP="0011364F">
            <w:pPr>
              <w:pStyle w:val="Betarp"/>
              <w:widowControl w:val="0"/>
              <w:numPr>
                <w:ilvl w:val="0"/>
                <w:numId w:val="56"/>
              </w:numPr>
              <w:suppressAutoHyphens/>
              <w:autoSpaceDN w:val="0"/>
              <w:jc w:val="left"/>
              <w:textAlignment w:val="baseline"/>
              <w:rPr>
                <w:lang w:eastAsia="ar-SA"/>
              </w:rPr>
            </w:pPr>
            <w:r w:rsidRPr="008A1531">
              <w:rPr>
                <w:lang w:eastAsia="ar-SA"/>
              </w:rPr>
              <w:t>Nepanaikinama bendrųjų įplaukų suma mokant kortelėmis;</w:t>
            </w:r>
          </w:p>
          <w:p w14:paraId="240D19C8" w14:textId="77777777" w:rsidR="0011364F" w:rsidRPr="008A1531" w:rsidRDefault="0011364F" w:rsidP="0011364F">
            <w:pPr>
              <w:pStyle w:val="Betarp"/>
              <w:widowControl w:val="0"/>
              <w:numPr>
                <w:ilvl w:val="0"/>
                <w:numId w:val="56"/>
              </w:numPr>
              <w:suppressAutoHyphens/>
              <w:autoSpaceDN w:val="0"/>
              <w:jc w:val="left"/>
              <w:textAlignment w:val="baseline"/>
              <w:rPr>
                <w:lang w:eastAsia="ar-SA"/>
              </w:rPr>
            </w:pPr>
            <w:r w:rsidRPr="008A1531">
              <w:rPr>
                <w:lang w:eastAsia="ar-SA"/>
              </w:rPr>
              <w:t>Parduotų bilietų kiekis, vnt.</w:t>
            </w:r>
          </w:p>
        </w:tc>
      </w:tr>
      <w:tr w:rsidR="0011364F" w:rsidRPr="008A1531" w14:paraId="49BC744A"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2C7E9" w14:textId="77777777" w:rsidR="0011364F" w:rsidRPr="008A1531" w:rsidRDefault="0011364F" w:rsidP="00BF66B8">
            <w:pPr>
              <w:suppressLineNumbers/>
              <w:tabs>
                <w:tab w:val="left" w:pos="-112"/>
              </w:tabs>
              <w:snapToGrid w:val="0"/>
              <w:ind w:left="146" w:right="142"/>
            </w:pPr>
            <w:r w:rsidRPr="008A1531">
              <w:rPr>
                <w:rFonts w:eastAsia="Times New Roman"/>
                <w:lang w:eastAsia="ar-SA"/>
              </w:rPr>
              <w:t>22.2</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C2537"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 xml:space="preserve">Automatas turi išsaugoti finansinius duomenis ne mažiau kaip 30 parų nuo įtampos (elektros) atjungimo. </w:t>
            </w:r>
          </w:p>
        </w:tc>
      </w:tr>
      <w:tr w:rsidR="0011364F" w:rsidRPr="008A1531" w14:paraId="27282025"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DC61565"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23.</w:t>
            </w:r>
          </w:p>
        </w:tc>
        <w:tc>
          <w:tcPr>
            <w:tcW w:w="93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32FADB8" w14:textId="77777777" w:rsidR="0011364F" w:rsidRPr="008A1531" w:rsidRDefault="0011364F" w:rsidP="00BF66B8">
            <w:pPr>
              <w:snapToGrid w:val="0"/>
              <w:spacing w:line="276" w:lineRule="auto"/>
              <w:ind w:left="177" w:hanging="142"/>
              <w:rPr>
                <w:rFonts w:eastAsia="Calibri"/>
              </w:rPr>
            </w:pPr>
            <w:r w:rsidRPr="008A1531">
              <w:rPr>
                <w:rFonts w:eastAsia="Calibri"/>
              </w:rPr>
              <w:t>Atitikimas standartams</w:t>
            </w:r>
          </w:p>
        </w:tc>
      </w:tr>
      <w:tr w:rsidR="0011364F" w:rsidRPr="008A1531" w14:paraId="3F4B5A6F"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5FD0A"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23.1</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93B0D" w14:textId="77777777" w:rsidR="0011364F" w:rsidRPr="008A1531" w:rsidRDefault="0011364F" w:rsidP="00BF66B8">
            <w:pPr>
              <w:tabs>
                <w:tab w:val="left" w:pos="240"/>
              </w:tabs>
              <w:snapToGrid w:val="0"/>
              <w:spacing w:line="276" w:lineRule="auto"/>
              <w:ind w:left="172" w:right="107"/>
            </w:pPr>
            <w:r w:rsidRPr="008A1531">
              <w:rPr>
                <w:rFonts w:eastAsia="Calibri"/>
              </w:rPr>
              <w:t xml:space="preserve">Automatas turi atitikti Europos standarto LST EN 12414 </w:t>
            </w:r>
            <w:r w:rsidRPr="008A1531">
              <w:rPr>
                <w:rFonts w:eastAsia="Arial Unicode MS"/>
              </w:rPr>
              <w:t>arba lygiaverčius reikalavimus.</w:t>
            </w:r>
          </w:p>
        </w:tc>
      </w:tr>
      <w:tr w:rsidR="0011364F" w:rsidRPr="008A1531" w14:paraId="7FAEF8F3"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91FB4"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23.2</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20BE4"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Automatas turi turėti CE atitikties sertifikatą</w:t>
            </w:r>
          </w:p>
        </w:tc>
      </w:tr>
      <w:tr w:rsidR="0011364F" w:rsidRPr="008A1531" w14:paraId="41C8F8E4"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6917B49"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24.</w:t>
            </w:r>
          </w:p>
        </w:tc>
        <w:tc>
          <w:tcPr>
            <w:tcW w:w="93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63386D8" w14:textId="77777777" w:rsidR="0011364F" w:rsidRPr="008A1531" w:rsidRDefault="0011364F" w:rsidP="00BF66B8">
            <w:pPr>
              <w:snapToGrid w:val="0"/>
              <w:spacing w:line="276" w:lineRule="auto"/>
              <w:ind w:firstLine="35"/>
              <w:rPr>
                <w:rFonts w:eastAsia="Calibri"/>
              </w:rPr>
            </w:pPr>
            <w:r w:rsidRPr="008A1531">
              <w:rPr>
                <w:rFonts w:eastAsia="Calibri"/>
              </w:rPr>
              <w:t>Pristatymo sąlygos</w:t>
            </w:r>
          </w:p>
        </w:tc>
      </w:tr>
      <w:tr w:rsidR="0011364F" w:rsidRPr="008A1531" w14:paraId="4C12256E"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1164C"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24.1</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148CA"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Automatų pristatymo, derinimo, veikimo patikrinimo  ir prijungimo prie ASASP darbai turi būti atlikti ne vėliau kaip per 90 kalendorinių dienų nuo užsakymo pateikimo dienos.</w:t>
            </w:r>
          </w:p>
        </w:tc>
      </w:tr>
      <w:tr w:rsidR="0011364F" w:rsidRPr="008A1531" w14:paraId="2E2954A4"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F32C1B4"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25.</w:t>
            </w:r>
          </w:p>
        </w:tc>
        <w:tc>
          <w:tcPr>
            <w:tcW w:w="93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93E17F2" w14:textId="77777777" w:rsidR="0011364F" w:rsidRPr="008A1531" w:rsidRDefault="0011364F" w:rsidP="00BF66B8">
            <w:pPr>
              <w:snapToGrid w:val="0"/>
              <w:spacing w:line="276" w:lineRule="auto"/>
              <w:ind w:left="177" w:hanging="142"/>
              <w:rPr>
                <w:rFonts w:eastAsia="Calibri"/>
              </w:rPr>
            </w:pPr>
            <w:r w:rsidRPr="008A1531">
              <w:rPr>
                <w:rFonts w:eastAsia="Calibri"/>
              </w:rPr>
              <w:t>Garantija</w:t>
            </w:r>
          </w:p>
        </w:tc>
      </w:tr>
      <w:tr w:rsidR="0011364F" w:rsidRPr="008A1531" w14:paraId="6EF67A1B" w14:textId="77777777" w:rsidTr="00BF66B8">
        <w:trPr>
          <w:jc w:val="center"/>
        </w:trPr>
        <w:tc>
          <w:tcPr>
            <w:tcW w:w="103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0D420" w14:textId="77777777" w:rsidR="0011364F" w:rsidRPr="008A1531" w:rsidRDefault="0011364F" w:rsidP="00BF66B8">
            <w:pPr>
              <w:suppressLineNumbers/>
              <w:snapToGrid w:val="0"/>
              <w:ind w:left="177" w:hanging="35"/>
            </w:pPr>
            <w:r w:rsidRPr="008A1531">
              <w:rPr>
                <w:rFonts w:eastAsia="Times New Roman"/>
                <w:lang w:eastAsia="ar-SA"/>
              </w:rPr>
              <w:t xml:space="preserve">Taikoma </w:t>
            </w:r>
            <w:r>
              <w:rPr>
                <w:rFonts w:eastAsia="Times New Roman"/>
                <w:lang w:eastAsia="ar-SA"/>
              </w:rPr>
              <w:t>24</w:t>
            </w:r>
            <w:r w:rsidRPr="008A1531">
              <w:rPr>
                <w:rFonts w:eastAsia="Times New Roman"/>
                <w:lang w:eastAsia="ar-SA"/>
              </w:rPr>
              <w:t xml:space="preserve"> mėn. visam bilietų automatui kartu su sudedamosiomis dalimis</w:t>
            </w:r>
          </w:p>
        </w:tc>
      </w:tr>
      <w:tr w:rsidR="0011364F" w:rsidRPr="008A1531" w14:paraId="5587DAF2"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0B75DA5"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26.</w:t>
            </w:r>
          </w:p>
        </w:tc>
        <w:tc>
          <w:tcPr>
            <w:tcW w:w="93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590227D" w14:textId="77777777" w:rsidR="0011364F" w:rsidRPr="008A1531" w:rsidRDefault="0011364F" w:rsidP="00BF66B8">
            <w:pPr>
              <w:snapToGrid w:val="0"/>
              <w:spacing w:line="276" w:lineRule="auto"/>
              <w:ind w:left="177" w:hanging="35"/>
              <w:rPr>
                <w:rFonts w:eastAsia="Calibri"/>
              </w:rPr>
            </w:pPr>
            <w:r w:rsidRPr="008A1531">
              <w:rPr>
                <w:rFonts w:eastAsia="Calibri"/>
              </w:rPr>
              <w:t>Garantinis aptarnavimas</w:t>
            </w:r>
          </w:p>
        </w:tc>
      </w:tr>
      <w:tr w:rsidR="0011364F" w:rsidRPr="008A1531" w14:paraId="2C77D8A9" w14:textId="77777777" w:rsidTr="00BF66B8">
        <w:trPr>
          <w:jc w:val="center"/>
        </w:trPr>
        <w:tc>
          <w:tcPr>
            <w:tcW w:w="103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74A78" w14:textId="77777777" w:rsidR="0011364F" w:rsidRPr="008A1531" w:rsidRDefault="0011364F" w:rsidP="00BF66B8">
            <w:pPr>
              <w:tabs>
                <w:tab w:val="left" w:pos="240"/>
              </w:tabs>
              <w:snapToGrid w:val="0"/>
              <w:spacing w:line="276" w:lineRule="auto"/>
              <w:ind w:left="172" w:right="107"/>
              <w:rPr>
                <w:rFonts w:eastAsia="Calibri"/>
              </w:rPr>
            </w:pPr>
            <w:bookmarkStart w:id="29" w:name="_Hlk61592754"/>
            <w:r w:rsidRPr="008A1531">
              <w:rPr>
                <w:rFonts w:eastAsia="Calibri"/>
              </w:rPr>
              <w:t>Tiekėjas, pristatęs automatus, turi turėti techninio aptarnavimo (TA) centrą, kuris turi užtikrinti operatyvų reagavimą į perkančiosios organizacijos pranešimus apie automato gedimą. Pranešimai apie automato gedimą TA centre turi būti priimami Tiekėjo nurodytu telefonu arba elektroniniu paštu. Automato gedimas turi būti pašalintas nedelsiant, bet ne vėliau kaip per  4 valandas nuo pranešimo gavimo pirmadieniais - penktadieniais nuo 8 iki 18 val. Jei pranešimas gautas kitomis dienomis (pvz. šeštadieniais, sekmadieniais, šventinėmis dienomis)  ir pirmadieniais – penktadieniais nuo 18 val. iki 8 val.– ne vėliau kaip per  4 artimiausias darbo valandas artimiausią darbo dieną nuo 8 iki 18 val.</w:t>
            </w:r>
          </w:p>
          <w:bookmarkEnd w:id="29"/>
          <w:p w14:paraId="5F20C9F0" w14:textId="77777777" w:rsidR="0011364F" w:rsidRPr="008A1531" w:rsidRDefault="0011364F" w:rsidP="00BF66B8">
            <w:pPr>
              <w:tabs>
                <w:tab w:val="left" w:pos="240"/>
              </w:tabs>
              <w:spacing w:line="276" w:lineRule="auto"/>
              <w:ind w:left="172" w:right="107"/>
              <w:rPr>
                <w:rFonts w:eastAsia="Calibri"/>
              </w:rPr>
            </w:pPr>
            <w:r w:rsidRPr="008A1531">
              <w:rPr>
                <w:rFonts w:eastAsia="Calibri"/>
              </w:rPr>
              <w:t xml:space="preserve">Tiekėjas prisiima išlaidas, tenkančias sugedusio automato išgabenimui ir pargabenimui į Neringą. </w:t>
            </w:r>
          </w:p>
          <w:p w14:paraId="07EFEF0E" w14:textId="77777777" w:rsidR="0011364F" w:rsidRPr="008A1531" w:rsidRDefault="0011364F" w:rsidP="00BF66B8">
            <w:pPr>
              <w:tabs>
                <w:tab w:val="left" w:pos="240"/>
              </w:tabs>
              <w:ind w:right="107"/>
              <w:rPr>
                <w:rFonts w:eastAsia="Arial Unicode MS"/>
              </w:rPr>
            </w:pPr>
            <w:r w:rsidRPr="008A1531">
              <w:rPr>
                <w:rFonts w:eastAsia="Arial Unicode MS"/>
              </w:rPr>
              <w:t>Gedimo atveju tiekėjo TA centro darbuotojai, jei automato suremontuoti nepavyksta jo sumontavimo vietoje, pasiima sugedusį automatą ar jo dalį.</w:t>
            </w:r>
          </w:p>
          <w:p w14:paraId="1AB2B106" w14:textId="77777777" w:rsidR="0011364F" w:rsidRPr="008A1531" w:rsidRDefault="0011364F" w:rsidP="00BF66B8">
            <w:pPr>
              <w:tabs>
                <w:tab w:val="left" w:pos="240"/>
              </w:tabs>
              <w:ind w:left="172" w:right="107"/>
              <w:rPr>
                <w:rFonts w:eastAsia="Times New Roman"/>
              </w:rPr>
            </w:pPr>
            <w:r w:rsidRPr="008A1531">
              <w:rPr>
                <w:rFonts w:eastAsia="Times New Roman"/>
              </w:rPr>
              <w:t>Po remonto automatas (ar jo dalis) grąžinama perkančiajai organizacijai Neringoje ir</w:t>
            </w:r>
            <w:r w:rsidRPr="008A1531" w:rsidDel="00935B8F">
              <w:rPr>
                <w:rFonts w:eastAsia="Times New Roman"/>
              </w:rPr>
              <w:t xml:space="preserve"> </w:t>
            </w:r>
            <w:r w:rsidRPr="008A1531">
              <w:rPr>
                <w:rFonts w:eastAsia="Times New Roman"/>
              </w:rPr>
              <w:t xml:space="preserve"> sumontuojama. </w:t>
            </w:r>
          </w:p>
          <w:p w14:paraId="543DEADA" w14:textId="77777777" w:rsidR="0011364F" w:rsidRPr="008A1531" w:rsidRDefault="0011364F" w:rsidP="00BF66B8">
            <w:pPr>
              <w:tabs>
                <w:tab w:val="left" w:pos="240"/>
              </w:tabs>
              <w:ind w:left="172" w:right="107"/>
              <w:rPr>
                <w:rFonts w:eastAsia="Times New Roman"/>
              </w:rPr>
            </w:pPr>
            <w:r w:rsidRPr="008A1531">
              <w:rPr>
                <w:rFonts w:eastAsia="Times New Roman"/>
              </w:rPr>
              <w:t>Jei automato dalies ar automato remontas trunka ilgiau kaip 72 valandas, remontuojama dalis (ar automatas) privalo būti pakeista kita lygiaverte veikiančia dalimi (ar automatu).</w:t>
            </w:r>
          </w:p>
          <w:p w14:paraId="66678575"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 xml:space="preserve">Tiekėjas garantiniu laikotarpiu prisiima sugedusios dalies ir laikinai keičiamos dalies (automato) išmontavimo, sumontavimo išlaidas. </w:t>
            </w:r>
          </w:p>
        </w:tc>
      </w:tr>
      <w:tr w:rsidR="0011364F" w:rsidRPr="008A1531" w14:paraId="149C814D" w14:textId="77777777" w:rsidTr="00BF66B8">
        <w:trPr>
          <w:jc w:val="center"/>
        </w:trPr>
        <w:tc>
          <w:tcPr>
            <w:tcW w:w="94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CBF883D"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27.</w:t>
            </w:r>
          </w:p>
        </w:tc>
        <w:tc>
          <w:tcPr>
            <w:tcW w:w="93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ADA5285" w14:textId="77777777" w:rsidR="0011364F" w:rsidRPr="008A1531" w:rsidRDefault="0011364F" w:rsidP="00BF66B8">
            <w:pPr>
              <w:snapToGrid w:val="0"/>
              <w:spacing w:line="276" w:lineRule="auto"/>
              <w:ind w:left="176" w:right="111"/>
              <w:rPr>
                <w:rFonts w:eastAsia="Calibri"/>
              </w:rPr>
            </w:pPr>
            <w:r w:rsidRPr="008A1531">
              <w:rPr>
                <w:rFonts w:eastAsia="Calibri"/>
              </w:rPr>
              <w:t>Papildomos sąlygos</w:t>
            </w:r>
          </w:p>
        </w:tc>
      </w:tr>
      <w:tr w:rsidR="0011364F" w:rsidRPr="008A1531" w14:paraId="0768F9CA" w14:textId="77777777" w:rsidTr="00BF66B8">
        <w:trPr>
          <w:trHeight w:val="1727"/>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9174D"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lastRenderedPageBreak/>
              <w:t>27.1</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FC4E3"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 xml:space="preserve">Tiekėjai iki automatų pateikimo perkančiajai organizacijai privalo: </w:t>
            </w:r>
          </w:p>
          <w:p w14:paraId="0050D8C3" w14:textId="77777777" w:rsidR="0011364F" w:rsidRPr="008A1531" w:rsidRDefault="0011364F" w:rsidP="0011364F">
            <w:pPr>
              <w:numPr>
                <w:ilvl w:val="0"/>
                <w:numId w:val="55"/>
              </w:numPr>
              <w:tabs>
                <w:tab w:val="left" w:pos="142"/>
                <w:tab w:val="left" w:pos="240"/>
                <w:tab w:val="left" w:pos="425"/>
                <w:tab w:val="left" w:pos="1021"/>
              </w:tabs>
              <w:suppressAutoHyphens/>
              <w:autoSpaceDN w:val="0"/>
              <w:snapToGrid w:val="0"/>
              <w:spacing w:after="200" w:line="276" w:lineRule="auto"/>
              <w:ind w:left="142" w:right="107" w:firstLine="0"/>
              <w:textAlignment w:val="baseline"/>
              <w:rPr>
                <w:rFonts w:eastAsia="Calibri"/>
              </w:rPr>
            </w:pPr>
            <w:r w:rsidRPr="008A1531">
              <w:rPr>
                <w:rFonts w:eastAsia="Calibri"/>
              </w:rPr>
              <w:t xml:space="preserve"> atlikti pristatomų automatų metrologinę patikrą ir pateikti kiekvieno automato metrologinės patikros liudijimą;</w:t>
            </w:r>
          </w:p>
          <w:p w14:paraId="38986F55" w14:textId="77777777" w:rsidR="0011364F" w:rsidRPr="008A1531" w:rsidRDefault="0011364F" w:rsidP="0011364F">
            <w:pPr>
              <w:numPr>
                <w:ilvl w:val="0"/>
                <w:numId w:val="55"/>
              </w:numPr>
              <w:tabs>
                <w:tab w:val="left" w:pos="142"/>
                <w:tab w:val="left" w:pos="240"/>
                <w:tab w:val="left" w:pos="425"/>
                <w:tab w:val="left" w:pos="1021"/>
              </w:tabs>
              <w:suppressAutoHyphens/>
              <w:autoSpaceDN w:val="0"/>
              <w:snapToGrid w:val="0"/>
              <w:spacing w:after="200" w:line="276" w:lineRule="auto"/>
              <w:ind w:left="142" w:right="107" w:firstLine="0"/>
              <w:textAlignment w:val="baseline"/>
              <w:rPr>
                <w:rFonts w:eastAsia="Calibri"/>
              </w:rPr>
            </w:pPr>
            <w:r w:rsidRPr="008A1531">
              <w:rPr>
                <w:rFonts w:eastAsia="Calibri"/>
              </w:rPr>
              <w:t xml:space="preserve"> įregistruoti automatus Lietuvos matavimo prietaisų registre;</w:t>
            </w:r>
          </w:p>
          <w:p w14:paraId="4AF3D616" w14:textId="77777777" w:rsidR="0011364F" w:rsidRPr="008A1531" w:rsidRDefault="0011364F" w:rsidP="0011364F">
            <w:pPr>
              <w:numPr>
                <w:ilvl w:val="0"/>
                <w:numId w:val="55"/>
              </w:numPr>
              <w:tabs>
                <w:tab w:val="left" w:pos="142"/>
                <w:tab w:val="left" w:pos="240"/>
                <w:tab w:val="left" w:pos="425"/>
                <w:tab w:val="left" w:pos="1021"/>
              </w:tabs>
              <w:suppressAutoHyphens/>
              <w:autoSpaceDN w:val="0"/>
              <w:snapToGrid w:val="0"/>
              <w:spacing w:after="200" w:line="276" w:lineRule="auto"/>
              <w:ind w:left="142" w:right="107" w:firstLine="0"/>
              <w:textAlignment w:val="baseline"/>
              <w:rPr>
                <w:rFonts w:eastAsia="Calibri"/>
              </w:rPr>
            </w:pPr>
            <w:r w:rsidRPr="008A1531">
              <w:rPr>
                <w:rFonts w:eastAsia="Calibri"/>
              </w:rPr>
              <w:t xml:space="preserve"> įtraukti automatus į LR leidžiamų naudoti kasos aparatų ir prekybos automatų modelių sąrašą.</w:t>
            </w:r>
          </w:p>
        </w:tc>
      </w:tr>
      <w:tr w:rsidR="0011364F" w:rsidRPr="008A1531" w14:paraId="781EE22B" w14:textId="77777777" w:rsidTr="00BF66B8">
        <w:trPr>
          <w:trHeight w:val="584"/>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6E28" w14:textId="77777777" w:rsidR="0011364F" w:rsidRPr="008A1531" w:rsidRDefault="0011364F" w:rsidP="00BF66B8">
            <w:pPr>
              <w:suppressLineNumbers/>
              <w:tabs>
                <w:tab w:val="left" w:pos="-112"/>
              </w:tabs>
              <w:snapToGrid w:val="0"/>
              <w:ind w:left="146" w:right="142"/>
              <w:rPr>
                <w:rFonts w:eastAsia="Times New Roman"/>
                <w:lang w:eastAsia="ar-SA"/>
              </w:rPr>
            </w:pPr>
            <w:r w:rsidRPr="008A1531">
              <w:rPr>
                <w:rFonts w:eastAsia="Times New Roman"/>
                <w:lang w:eastAsia="ar-SA"/>
              </w:rPr>
              <w:t>27.2</w:t>
            </w:r>
          </w:p>
        </w:tc>
        <w:tc>
          <w:tcPr>
            <w:tcW w:w="9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5E213" w14:textId="77777777" w:rsidR="0011364F" w:rsidRPr="008A1531" w:rsidRDefault="0011364F" w:rsidP="00BF66B8">
            <w:pPr>
              <w:tabs>
                <w:tab w:val="left" w:pos="240"/>
              </w:tabs>
              <w:snapToGrid w:val="0"/>
              <w:spacing w:line="276" w:lineRule="auto"/>
              <w:ind w:left="172" w:right="107"/>
              <w:rPr>
                <w:rFonts w:eastAsia="Calibri"/>
              </w:rPr>
            </w:pPr>
            <w:r w:rsidRPr="008A1531">
              <w:rPr>
                <w:rFonts w:eastAsia="Calibri"/>
              </w:rPr>
              <w:t>Paruošti automatus naudojimui ir pateikti techninius pasus, kaip to reikalaujama Valstybinės mokesčių inspekcijos prie Lietuvos Respublikos finansų ministerijos viršininko 2009 m. kovo 12 d. įsakymu Nr. VA-24 patvirtintose Prekybos ir paslaugų teikimo automatų naudojimo ir įplaukų, gautų iš šių automatų, apskaitos taisyklėse (aktualioje redakcijoje).</w:t>
            </w:r>
          </w:p>
        </w:tc>
      </w:tr>
    </w:tbl>
    <w:p w14:paraId="53D781C8" w14:textId="77777777" w:rsidR="0011364F" w:rsidRPr="008A1531" w:rsidRDefault="0011364F" w:rsidP="0011364F">
      <w:pPr>
        <w:pStyle w:val="Sraopastraipa"/>
        <w:ind w:left="1440"/>
      </w:pPr>
    </w:p>
    <w:p w14:paraId="0D9AC0BB" w14:textId="77777777" w:rsidR="0011364F" w:rsidRPr="008A1531" w:rsidRDefault="0011364F" w:rsidP="0011364F">
      <w:pPr>
        <w:pStyle w:val="Sraopastraipa"/>
        <w:ind w:left="1440"/>
      </w:pPr>
    </w:p>
    <w:p w14:paraId="6160E563" w14:textId="515A8F08" w:rsidR="00CB5907" w:rsidRPr="00B66523" w:rsidRDefault="00CB5907" w:rsidP="00CB5907">
      <w:pPr>
        <w:tabs>
          <w:tab w:val="left" w:pos="810"/>
          <w:tab w:val="left" w:pos="990"/>
        </w:tabs>
        <w:rPr>
          <w:rFonts w:ascii="Arial" w:eastAsia="Calibri" w:hAnsi="Arial" w:cs="Arial"/>
        </w:rPr>
      </w:pPr>
    </w:p>
    <w:p w14:paraId="5D4CF94E" w14:textId="77777777" w:rsidR="00CB5907" w:rsidRPr="00B66523" w:rsidRDefault="00CB5907" w:rsidP="00CB5907">
      <w:pPr>
        <w:jc w:val="center"/>
        <w:rPr>
          <w:rFonts w:ascii="Arial" w:hAnsi="Arial" w:cs="Arial"/>
        </w:rPr>
      </w:pPr>
      <w:r w:rsidRPr="00B66523">
        <w:rPr>
          <w:rFonts w:ascii="Arial" w:hAnsi="Arial" w:cs="Arial"/>
        </w:rPr>
        <w:t>_________</w:t>
      </w:r>
    </w:p>
    <w:p w14:paraId="6D050637" w14:textId="77777777" w:rsidR="00CB5907" w:rsidRPr="00B66523" w:rsidRDefault="00CB5907" w:rsidP="00CB5907">
      <w:pPr>
        <w:rPr>
          <w:rFonts w:ascii="Arial" w:hAnsi="Arial" w:cs="Arial"/>
          <w:b/>
          <w:bCs/>
          <w:smallCaps/>
          <w:sz w:val="22"/>
          <w:szCs w:val="22"/>
        </w:rPr>
      </w:pPr>
      <w:r w:rsidRPr="00B66523">
        <w:rPr>
          <w:rFonts w:ascii="Arial" w:hAnsi="Arial" w:cs="Arial"/>
          <w:b/>
          <w:bCs/>
          <w:smallCaps/>
          <w:sz w:val="22"/>
          <w:szCs w:val="22"/>
        </w:rPr>
        <w:br w:type="page"/>
      </w:r>
    </w:p>
    <w:p w14:paraId="1AA9499D" w14:textId="4559ECC3" w:rsidR="00060B51" w:rsidRPr="00B66523" w:rsidRDefault="00060B51">
      <w:pPr>
        <w:rPr>
          <w:rFonts w:ascii="Arial" w:hAnsi="Arial" w:cs="Arial"/>
        </w:rPr>
      </w:pPr>
      <w:bookmarkStart w:id="30" w:name="_Pirkimo_sąlygų_2"/>
      <w:bookmarkEnd w:id="30"/>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5FD6EC3D" w14:textId="77777777" w:rsidR="00195A08" w:rsidRPr="00195A08" w:rsidRDefault="00195A08" w:rsidP="00195A08">
      <w:pPr>
        <w:rPr>
          <w:rFonts w:eastAsia="Times New Roman" w:cstheme="minorHAnsi"/>
          <w:lang w:eastAsia="en-US"/>
        </w:rPr>
      </w:pPr>
      <w:r w:rsidRPr="00195A08">
        <w:rPr>
          <w:rFonts w:eastAsia="Times New Roman" w:cstheme="minorHAnsi"/>
          <w:lang w:eastAsia="en-US"/>
        </w:rPr>
        <w:t>7.1. Perkančioji organizacija ekonomiškai naudingiausią pasiūlymą išrenka pagal tiekėjo pasiūlyme nurodytą kainą.</w:t>
      </w:r>
    </w:p>
    <w:p w14:paraId="198D572F" w14:textId="160509FD" w:rsidR="00195A08" w:rsidRDefault="00195A08" w:rsidP="00195A08">
      <w:pPr>
        <w:rPr>
          <w:rFonts w:eastAsia="Times New Roman" w:cstheme="minorHAnsi"/>
          <w:lang w:eastAsia="en-US"/>
        </w:rPr>
      </w:pPr>
      <w:r w:rsidRPr="00195A08">
        <w:rPr>
          <w:rFonts w:eastAsia="Times New Roman" w:cstheme="minorHAnsi"/>
          <w:lang w:eastAsia="en-US"/>
        </w:rPr>
        <w:t>7.2. Pasiūlymuose nurodytos kainos vertinamos eurais. Jeigu pasiūlyme kaina nurodyta užsienio valiuta, ji bus perskaičiuojama eurais pagal Lietuvos banko nustatytą ir paskelbtą euro ir užsienio valiutos santykį paskutinę pasiūlymų pateikimo termino dieną.</w:t>
      </w:r>
    </w:p>
    <w:p w14:paraId="52784C42" w14:textId="77777777" w:rsidR="00195A08" w:rsidRPr="00195A08" w:rsidRDefault="00195A08" w:rsidP="00195A08">
      <w:pPr>
        <w:rPr>
          <w:rFonts w:eastAsia="Times New Roman" w:cstheme="minorHAnsi"/>
          <w:lang w:eastAsia="en-US"/>
        </w:rPr>
      </w:pP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05A79617" w14:textId="6267F2CA" w:rsidR="009B4090" w:rsidRPr="004F1A11" w:rsidRDefault="009B4090" w:rsidP="00820287">
      <w:pPr>
        <w:ind w:firstLine="0"/>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B66523" w:rsidRPr="00B66523" w14:paraId="555CDB78" w14:textId="77777777" w:rsidTr="00360A21">
        <w:trPr>
          <w:trHeight w:val="20"/>
        </w:trPr>
        <w:tc>
          <w:tcPr>
            <w:tcW w:w="600" w:type="dxa"/>
          </w:tcPr>
          <w:p w14:paraId="5159A1ED" w14:textId="77777777" w:rsidR="009B4090" w:rsidRPr="00B66523" w:rsidRDefault="009B4090" w:rsidP="003C138F">
            <w:pPr>
              <w:ind w:firstLine="0"/>
              <w:rPr>
                <w:rFonts w:asciiTheme="minorHAnsi" w:hAnsiTheme="minorHAnsi" w:cstheme="minorHAnsi"/>
                <w:sz w:val="21"/>
                <w:szCs w:val="21"/>
              </w:rPr>
            </w:pPr>
            <w:r w:rsidRPr="00B66523">
              <w:rPr>
                <w:rFonts w:asciiTheme="minorHAnsi" w:hAnsiTheme="minorHAnsi" w:cstheme="minorHAnsi"/>
                <w:sz w:val="21"/>
                <w:szCs w:val="21"/>
              </w:rPr>
              <w:t>Eil.</w:t>
            </w:r>
          </w:p>
          <w:p w14:paraId="76A5D3AA" w14:textId="77777777" w:rsidR="009B4090" w:rsidRPr="00B66523" w:rsidRDefault="009B4090" w:rsidP="003C138F">
            <w:pPr>
              <w:ind w:firstLine="0"/>
              <w:rPr>
                <w:rFonts w:asciiTheme="minorHAnsi" w:hAnsiTheme="minorHAnsi" w:cstheme="minorHAnsi"/>
                <w:sz w:val="21"/>
                <w:szCs w:val="21"/>
              </w:rPr>
            </w:pPr>
            <w:r w:rsidRPr="00B66523">
              <w:rPr>
                <w:rFonts w:asciiTheme="minorHAnsi" w:hAnsiTheme="minorHAnsi" w:cstheme="minorHAnsi"/>
                <w:sz w:val="21"/>
                <w:szCs w:val="21"/>
              </w:rPr>
              <w:t>Nr.</w:t>
            </w:r>
          </w:p>
        </w:tc>
        <w:tc>
          <w:tcPr>
            <w:tcW w:w="2660" w:type="dxa"/>
          </w:tcPr>
          <w:p w14:paraId="52B62767" w14:textId="77777777" w:rsidR="009B4090" w:rsidRPr="00B66523" w:rsidRDefault="009B4090" w:rsidP="003C138F">
            <w:pPr>
              <w:ind w:firstLine="0"/>
              <w:rPr>
                <w:rFonts w:asciiTheme="minorHAnsi" w:hAnsiTheme="minorHAnsi" w:cstheme="minorHAnsi"/>
                <w:sz w:val="21"/>
                <w:szCs w:val="21"/>
              </w:rPr>
            </w:pPr>
            <w:r w:rsidRPr="00B66523">
              <w:rPr>
                <w:rFonts w:asciiTheme="minorHAnsi" w:hAnsiTheme="minorHAnsi" w:cstheme="minorHAnsi"/>
                <w:b/>
                <w:sz w:val="21"/>
                <w:szCs w:val="21"/>
              </w:rPr>
              <w:t xml:space="preserve">VEIKSMAS </w:t>
            </w:r>
          </w:p>
        </w:tc>
        <w:tc>
          <w:tcPr>
            <w:tcW w:w="3685" w:type="dxa"/>
            <w:hideMark/>
          </w:tcPr>
          <w:p w14:paraId="311283FE" w14:textId="77777777" w:rsidR="009B4090" w:rsidRPr="00B66523" w:rsidRDefault="009B4090" w:rsidP="003C138F">
            <w:pPr>
              <w:ind w:firstLine="34"/>
              <w:rPr>
                <w:rFonts w:asciiTheme="minorHAnsi" w:hAnsiTheme="minorHAnsi" w:cstheme="minorHAnsi"/>
                <w:b/>
                <w:sz w:val="21"/>
                <w:szCs w:val="21"/>
              </w:rPr>
            </w:pPr>
            <w:r w:rsidRPr="00B66523">
              <w:rPr>
                <w:rFonts w:asciiTheme="minorHAnsi" w:hAnsiTheme="minorHAnsi" w:cstheme="minorHAnsi"/>
                <w:b/>
                <w:sz w:val="21"/>
                <w:szCs w:val="21"/>
              </w:rPr>
              <w:t>DATA/DIENŲ SKAIČIUS/ LAIKAS</w:t>
            </w:r>
          </w:p>
          <w:p w14:paraId="2E5E7E7E" w14:textId="77777777" w:rsidR="009B4090" w:rsidRPr="00B66523" w:rsidRDefault="009B4090" w:rsidP="003C138F">
            <w:pPr>
              <w:ind w:firstLine="34"/>
              <w:rPr>
                <w:rFonts w:asciiTheme="minorHAnsi" w:hAnsiTheme="minorHAnsi" w:cstheme="minorHAnsi"/>
                <w:sz w:val="21"/>
                <w:szCs w:val="21"/>
              </w:rPr>
            </w:pPr>
            <w:r w:rsidRPr="00B66523">
              <w:rPr>
                <w:rFonts w:asciiTheme="minorHAnsi" w:hAnsiTheme="minorHAnsi" w:cstheme="minorHAnsi"/>
                <w:sz w:val="21"/>
                <w:szCs w:val="21"/>
              </w:rPr>
              <w:t>(Lietuvos laiku)</w:t>
            </w:r>
          </w:p>
        </w:tc>
        <w:tc>
          <w:tcPr>
            <w:tcW w:w="3424" w:type="dxa"/>
            <w:hideMark/>
          </w:tcPr>
          <w:p w14:paraId="7A276BBB" w14:textId="77777777" w:rsidR="009B4090" w:rsidRPr="00B66523" w:rsidRDefault="009B4090" w:rsidP="003C138F">
            <w:pPr>
              <w:ind w:firstLine="34"/>
              <w:rPr>
                <w:rFonts w:asciiTheme="minorHAnsi" w:hAnsiTheme="minorHAnsi" w:cstheme="minorHAnsi"/>
                <w:b/>
                <w:sz w:val="21"/>
                <w:szCs w:val="21"/>
              </w:rPr>
            </w:pPr>
            <w:r w:rsidRPr="00B66523">
              <w:rPr>
                <w:rFonts w:asciiTheme="minorHAnsi" w:hAnsiTheme="minorHAnsi" w:cstheme="minorHAnsi"/>
                <w:b/>
                <w:sz w:val="21"/>
                <w:szCs w:val="21"/>
              </w:rPr>
              <w:t>PASTABOS</w:t>
            </w:r>
          </w:p>
        </w:tc>
      </w:tr>
      <w:tr w:rsidR="00B66523" w:rsidRPr="00B66523" w14:paraId="71291966" w14:textId="77777777" w:rsidTr="00360A21">
        <w:trPr>
          <w:trHeight w:val="20"/>
        </w:trPr>
        <w:tc>
          <w:tcPr>
            <w:tcW w:w="600" w:type="dxa"/>
          </w:tcPr>
          <w:p w14:paraId="36FA22B3" w14:textId="1DC35BF6" w:rsidR="009B4090" w:rsidRPr="00B66523" w:rsidRDefault="00517008" w:rsidP="003C138F">
            <w:pPr>
              <w:ind w:firstLine="0"/>
              <w:rPr>
                <w:rFonts w:asciiTheme="minorHAnsi" w:hAnsiTheme="minorHAnsi" w:cstheme="minorHAnsi"/>
                <w:bCs/>
                <w:sz w:val="21"/>
                <w:szCs w:val="21"/>
              </w:rPr>
            </w:pPr>
            <w:r w:rsidRPr="00B66523">
              <w:rPr>
                <w:rFonts w:asciiTheme="minorHAnsi" w:hAnsiTheme="minorHAnsi" w:cstheme="minorHAnsi"/>
                <w:bCs/>
                <w:sz w:val="21"/>
                <w:szCs w:val="21"/>
              </w:rPr>
              <w:t>1</w:t>
            </w:r>
            <w:r w:rsidR="00DC230B" w:rsidRPr="00B66523">
              <w:rPr>
                <w:rFonts w:asciiTheme="minorHAnsi" w:hAnsiTheme="minorHAnsi" w:cstheme="minorHAnsi"/>
                <w:bCs/>
                <w:sz w:val="21"/>
                <w:szCs w:val="21"/>
              </w:rPr>
              <w:t>.</w:t>
            </w:r>
          </w:p>
        </w:tc>
        <w:tc>
          <w:tcPr>
            <w:tcW w:w="2660" w:type="dxa"/>
          </w:tcPr>
          <w:p w14:paraId="3511EE24" w14:textId="0C005E1E" w:rsidR="009B4090" w:rsidRPr="00B66523" w:rsidRDefault="0070455D" w:rsidP="003C138F">
            <w:pPr>
              <w:ind w:firstLine="0"/>
              <w:rPr>
                <w:rFonts w:asciiTheme="minorHAnsi" w:hAnsiTheme="minorHAnsi" w:cstheme="minorHAnsi"/>
                <w:bCs/>
                <w:sz w:val="21"/>
                <w:szCs w:val="21"/>
              </w:rPr>
            </w:pPr>
            <w:r w:rsidRPr="00B66523">
              <w:rPr>
                <w:rFonts w:asciiTheme="minorHAnsi" w:hAnsiTheme="minorHAnsi" w:cstheme="minorHAnsi"/>
                <w:bCs/>
                <w:sz w:val="21"/>
                <w:szCs w:val="21"/>
              </w:rPr>
              <w:t>P</w:t>
            </w:r>
            <w:r w:rsidR="009B4090" w:rsidRPr="00B66523">
              <w:rPr>
                <w:rFonts w:asciiTheme="minorHAnsi" w:hAnsiTheme="minorHAnsi" w:cstheme="minorHAnsi"/>
                <w:bCs/>
                <w:sz w:val="21"/>
                <w:szCs w:val="21"/>
              </w:rPr>
              <w:t>asiūlymų pateikimo terminas</w:t>
            </w:r>
          </w:p>
        </w:tc>
        <w:tc>
          <w:tcPr>
            <w:tcW w:w="3685" w:type="dxa"/>
          </w:tcPr>
          <w:p w14:paraId="0BE9AF00" w14:textId="267557D8" w:rsidR="009B4090" w:rsidRPr="00B66523" w:rsidRDefault="009B4090" w:rsidP="003C138F">
            <w:pPr>
              <w:ind w:firstLine="34"/>
              <w:rPr>
                <w:rFonts w:asciiTheme="minorHAnsi" w:hAnsiTheme="minorHAnsi" w:cstheme="minorHAnsi"/>
                <w:sz w:val="21"/>
                <w:szCs w:val="21"/>
              </w:rPr>
            </w:pPr>
            <w:r w:rsidRPr="00B66523">
              <w:rPr>
                <w:rFonts w:asciiTheme="minorHAnsi" w:hAnsiTheme="minorHAnsi" w:cstheme="minorHAnsi"/>
                <w:sz w:val="21"/>
                <w:szCs w:val="21"/>
              </w:rPr>
              <w:t xml:space="preserve">Bus nurodytas </w:t>
            </w:r>
            <w:r w:rsidR="004F1A11" w:rsidRPr="00B66523">
              <w:rPr>
                <w:rFonts w:asciiTheme="minorHAnsi" w:hAnsiTheme="minorHAnsi" w:cstheme="minorHAnsi"/>
                <w:sz w:val="21"/>
                <w:szCs w:val="21"/>
              </w:rPr>
              <w:t>s</w:t>
            </w:r>
            <w:r w:rsidR="001A1301" w:rsidRPr="00B66523">
              <w:rPr>
                <w:rFonts w:asciiTheme="minorHAnsi" w:hAnsiTheme="minorHAnsi" w:cstheme="minorHAnsi"/>
                <w:sz w:val="21"/>
                <w:szCs w:val="21"/>
              </w:rPr>
              <w:t xml:space="preserve">kelbime apie pirkimą. </w:t>
            </w:r>
          </w:p>
        </w:tc>
        <w:tc>
          <w:tcPr>
            <w:tcW w:w="3424" w:type="dxa"/>
          </w:tcPr>
          <w:p w14:paraId="231B5F89" w14:textId="6454E8EE" w:rsidR="00115BB9" w:rsidRPr="00B66523" w:rsidRDefault="00115BB9" w:rsidP="003C138F">
            <w:pPr>
              <w:ind w:firstLine="0"/>
              <w:rPr>
                <w:rFonts w:asciiTheme="minorHAnsi" w:hAnsiTheme="minorHAnsi" w:cstheme="minorHAnsi"/>
                <w:sz w:val="21"/>
                <w:szCs w:val="21"/>
              </w:rPr>
            </w:pPr>
            <w:r w:rsidRPr="00B66523">
              <w:rPr>
                <w:rFonts w:asciiTheme="minorHAnsi" w:hAnsiTheme="minorHAnsi" w:cstheme="minorHAnsi"/>
                <w:sz w:val="21"/>
                <w:szCs w:val="21"/>
              </w:rPr>
              <w:t>P</w:t>
            </w:r>
            <w:r w:rsidR="004F1A11" w:rsidRPr="00B66523">
              <w:rPr>
                <w:rFonts w:asciiTheme="minorHAnsi" w:hAnsiTheme="minorHAnsi" w:cstheme="minorHAnsi"/>
                <w:sz w:val="21"/>
                <w:szCs w:val="21"/>
              </w:rPr>
              <w:t>erkančioji organizacija</w:t>
            </w:r>
            <w:r w:rsidRPr="00B66523">
              <w:rPr>
                <w:rFonts w:asciiTheme="minorHAnsi" w:hAnsiTheme="minorHAnsi" w:cstheme="minorHAnsi"/>
                <w:sz w:val="21"/>
                <w:szCs w:val="21"/>
              </w:rPr>
              <w:t xml:space="preserve"> turi teisę pratęsti pasiūlymų pateikimo terminą.</w:t>
            </w:r>
          </w:p>
          <w:p w14:paraId="44399C2C" w14:textId="17368F12" w:rsidR="009B4090" w:rsidRPr="00B66523" w:rsidRDefault="009B4090" w:rsidP="003C138F">
            <w:pPr>
              <w:ind w:firstLine="34"/>
              <w:rPr>
                <w:rFonts w:asciiTheme="minorHAnsi" w:hAnsiTheme="minorHAnsi" w:cstheme="minorHAnsi"/>
                <w:sz w:val="21"/>
                <w:szCs w:val="21"/>
              </w:rPr>
            </w:pPr>
          </w:p>
        </w:tc>
      </w:tr>
      <w:tr w:rsidR="00B66523" w:rsidRPr="00B66523" w14:paraId="71C31B48" w14:textId="77777777" w:rsidTr="00360A21">
        <w:trPr>
          <w:trHeight w:val="20"/>
        </w:trPr>
        <w:tc>
          <w:tcPr>
            <w:tcW w:w="600" w:type="dxa"/>
          </w:tcPr>
          <w:p w14:paraId="50C060F4" w14:textId="636324E9" w:rsidR="009B4090" w:rsidRPr="00B66523" w:rsidRDefault="00517008" w:rsidP="003C138F">
            <w:pPr>
              <w:ind w:firstLine="0"/>
              <w:rPr>
                <w:rFonts w:asciiTheme="minorHAnsi" w:hAnsiTheme="minorHAnsi" w:cstheme="minorHAnsi"/>
                <w:bCs/>
                <w:sz w:val="21"/>
                <w:szCs w:val="21"/>
              </w:rPr>
            </w:pPr>
            <w:r w:rsidRPr="00B66523">
              <w:rPr>
                <w:rFonts w:asciiTheme="minorHAnsi" w:hAnsiTheme="minorHAnsi" w:cstheme="minorHAnsi"/>
                <w:bCs/>
                <w:sz w:val="21"/>
                <w:szCs w:val="21"/>
              </w:rPr>
              <w:t>2</w:t>
            </w:r>
            <w:r w:rsidR="00DC230B" w:rsidRPr="00B66523">
              <w:rPr>
                <w:rFonts w:asciiTheme="minorHAnsi" w:hAnsiTheme="minorHAnsi" w:cstheme="minorHAnsi"/>
                <w:bCs/>
                <w:sz w:val="21"/>
                <w:szCs w:val="21"/>
              </w:rPr>
              <w:t>.</w:t>
            </w:r>
          </w:p>
        </w:tc>
        <w:tc>
          <w:tcPr>
            <w:tcW w:w="2660" w:type="dxa"/>
          </w:tcPr>
          <w:p w14:paraId="7F545710" w14:textId="36BE22A0" w:rsidR="009B4090" w:rsidRPr="00B66523" w:rsidRDefault="004B219C" w:rsidP="003C138F">
            <w:pPr>
              <w:ind w:firstLine="0"/>
              <w:rPr>
                <w:rFonts w:asciiTheme="minorHAnsi" w:hAnsiTheme="minorHAnsi" w:cstheme="minorHAnsi"/>
                <w:bCs/>
                <w:sz w:val="21"/>
                <w:szCs w:val="21"/>
              </w:rPr>
            </w:pPr>
            <w:r w:rsidRPr="00B66523">
              <w:rPr>
                <w:rFonts w:asciiTheme="minorHAnsi" w:hAnsiTheme="minorHAnsi" w:cstheme="minorHAnsi"/>
                <w:sz w:val="21"/>
                <w:szCs w:val="21"/>
              </w:rPr>
              <w:t xml:space="preserve">Pasiūlymą </w:t>
            </w:r>
            <w:r w:rsidR="009B4090" w:rsidRPr="00B66523">
              <w:rPr>
                <w:rFonts w:asciiTheme="minorHAnsi" w:hAnsiTheme="minorHAnsi" w:cstheme="minorHAnsi"/>
                <w:sz w:val="21"/>
                <w:szCs w:val="21"/>
              </w:rPr>
              <w:t>patikslinti pirkimo dokumentus</w:t>
            </w:r>
            <w:r w:rsidR="00BE5267" w:rsidRPr="00B66523">
              <w:rPr>
                <w:rFonts w:asciiTheme="minorHAnsi" w:hAnsiTheme="minorHAnsi" w:cstheme="minorHAnsi"/>
                <w:sz w:val="21"/>
                <w:szCs w:val="21"/>
              </w:rPr>
              <w:t xml:space="preserve"> arba</w:t>
            </w:r>
            <w:r w:rsidR="00665B16" w:rsidRPr="00B66523">
              <w:rPr>
                <w:rFonts w:asciiTheme="minorHAnsi" w:hAnsiTheme="minorHAnsi" w:cstheme="minorHAnsi"/>
                <w:sz w:val="21"/>
                <w:szCs w:val="21"/>
              </w:rPr>
              <w:t xml:space="preserve"> </w:t>
            </w:r>
            <w:r w:rsidR="00BE7123" w:rsidRPr="00B66523">
              <w:rPr>
                <w:rFonts w:asciiTheme="minorHAnsi" w:hAnsiTheme="minorHAnsi" w:cstheme="minorHAnsi"/>
                <w:sz w:val="21"/>
                <w:szCs w:val="21"/>
              </w:rPr>
              <w:t xml:space="preserve">prašymus </w:t>
            </w:r>
            <w:r w:rsidR="00BE5267" w:rsidRPr="00B66523">
              <w:rPr>
                <w:rFonts w:asciiTheme="minorHAnsi" w:hAnsiTheme="minorHAnsi" w:cstheme="minorHAnsi"/>
                <w:sz w:val="21"/>
                <w:szCs w:val="21"/>
              </w:rPr>
              <w:t xml:space="preserve">dėl pirkimo dokumentų </w:t>
            </w:r>
            <w:r w:rsidR="00BE7123" w:rsidRPr="00B66523">
              <w:rPr>
                <w:rFonts w:asciiTheme="minorHAnsi" w:hAnsiTheme="minorHAnsi" w:cstheme="minorHAnsi"/>
                <w:sz w:val="21"/>
                <w:szCs w:val="21"/>
              </w:rPr>
              <w:t xml:space="preserve">paaiškinimų </w:t>
            </w:r>
            <w:r w:rsidR="004F1A11" w:rsidRPr="00B66523">
              <w:rPr>
                <w:rFonts w:asciiTheme="minorHAnsi" w:hAnsiTheme="minorHAnsi" w:cstheme="minorHAnsi"/>
                <w:sz w:val="21"/>
                <w:szCs w:val="21"/>
              </w:rPr>
              <w:t xml:space="preserve">tiekėjas </w:t>
            </w:r>
            <w:r w:rsidR="009B4090" w:rsidRPr="00B66523">
              <w:rPr>
                <w:rFonts w:asciiTheme="minorHAnsi" w:hAnsiTheme="minorHAnsi" w:cstheme="minorHAnsi"/>
                <w:sz w:val="21"/>
                <w:szCs w:val="21"/>
              </w:rPr>
              <w:t>turi pateikti ne vėliau kaip:</w:t>
            </w:r>
          </w:p>
        </w:tc>
        <w:tc>
          <w:tcPr>
            <w:tcW w:w="3685" w:type="dxa"/>
          </w:tcPr>
          <w:p w14:paraId="619D0CA1" w14:textId="1F405E69" w:rsidR="00440809" w:rsidRPr="00B66523" w:rsidRDefault="004E6952" w:rsidP="003C138F">
            <w:pPr>
              <w:ind w:firstLine="0"/>
              <w:rPr>
                <w:rFonts w:asciiTheme="minorHAnsi" w:hAnsiTheme="minorHAnsi" w:cstheme="minorHAnsi"/>
                <w:sz w:val="21"/>
                <w:szCs w:val="21"/>
              </w:rPr>
            </w:pPr>
            <w:r w:rsidRPr="00B66523">
              <w:rPr>
                <w:rFonts w:asciiTheme="minorHAnsi" w:hAnsiTheme="minorHAnsi" w:cstheme="minorHAnsi"/>
                <w:sz w:val="21"/>
                <w:szCs w:val="21"/>
              </w:rPr>
              <w:t>L</w:t>
            </w:r>
            <w:r w:rsidR="00440809" w:rsidRPr="00B66523">
              <w:rPr>
                <w:rFonts w:asciiTheme="minorHAnsi" w:hAnsiTheme="minorHAnsi" w:cstheme="minorHAnsi"/>
                <w:sz w:val="21"/>
                <w:szCs w:val="21"/>
              </w:rPr>
              <w:t xml:space="preserve">ikus </w:t>
            </w:r>
            <w:r w:rsidR="00440809" w:rsidRPr="00B66523">
              <w:rPr>
                <w:rFonts w:asciiTheme="minorHAnsi" w:hAnsiTheme="minorHAnsi" w:cstheme="minorHAnsi"/>
                <w:b/>
                <w:sz w:val="21"/>
                <w:szCs w:val="21"/>
              </w:rPr>
              <w:t>2 darbo dienoms</w:t>
            </w:r>
            <w:r w:rsidR="00440809" w:rsidRPr="00B66523">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B66523" w:rsidRDefault="009B4090" w:rsidP="003C138F">
            <w:pPr>
              <w:ind w:firstLine="34"/>
              <w:rPr>
                <w:rFonts w:asciiTheme="minorHAnsi" w:hAnsiTheme="minorHAnsi" w:cstheme="minorHAnsi"/>
                <w:sz w:val="21"/>
                <w:szCs w:val="21"/>
              </w:rPr>
            </w:pPr>
          </w:p>
          <w:p w14:paraId="521F3B49" w14:textId="77777777" w:rsidR="00B831AF" w:rsidRPr="00B66523" w:rsidRDefault="00B831AF" w:rsidP="003C138F">
            <w:pPr>
              <w:ind w:firstLine="34"/>
              <w:rPr>
                <w:rFonts w:asciiTheme="minorHAnsi" w:hAnsiTheme="minorHAnsi" w:cstheme="minorHAnsi"/>
                <w:sz w:val="21"/>
                <w:szCs w:val="21"/>
              </w:rPr>
            </w:pPr>
          </w:p>
          <w:p w14:paraId="7E071BD1" w14:textId="59BF4D55" w:rsidR="00B831AF" w:rsidRPr="00B66523" w:rsidRDefault="00B831AF" w:rsidP="003C138F">
            <w:pPr>
              <w:ind w:firstLine="34"/>
              <w:rPr>
                <w:rFonts w:asciiTheme="minorHAnsi" w:hAnsiTheme="minorHAnsi" w:cstheme="minorHAnsi"/>
                <w:sz w:val="21"/>
                <w:szCs w:val="21"/>
              </w:rPr>
            </w:pPr>
          </w:p>
        </w:tc>
      </w:tr>
      <w:tr w:rsidR="00B66523" w:rsidRPr="00B66523" w14:paraId="7760B2FE" w14:textId="77777777" w:rsidTr="00360A21">
        <w:trPr>
          <w:trHeight w:val="20"/>
        </w:trPr>
        <w:tc>
          <w:tcPr>
            <w:tcW w:w="600" w:type="dxa"/>
          </w:tcPr>
          <w:p w14:paraId="64FA8AD2" w14:textId="45B79B91" w:rsidR="009B4090" w:rsidRPr="00B66523" w:rsidRDefault="00517008" w:rsidP="003C138F">
            <w:pPr>
              <w:ind w:firstLine="0"/>
              <w:rPr>
                <w:rFonts w:asciiTheme="minorHAnsi" w:hAnsiTheme="minorHAnsi" w:cstheme="minorHAnsi"/>
                <w:bCs/>
                <w:sz w:val="21"/>
                <w:szCs w:val="21"/>
              </w:rPr>
            </w:pPr>
            <w:r w:rsidRPr="00B66523">
              <w:rPr>
                <w:rFonts w:asciiTheme="minorHAnsi" w:hAnsiTheme="minorHAnsi" w:cstheme="minorHAnsi"/>
                <w:bCs/>
                <w:sz w:val="21"/>
                <w:szCs w:val="21"/>
              </w:rPr>
              <w:t>3</w:t>
            </w:r>
            <w:r w:rsidR="00DC230B" w:rsidRPr="00B66523">
              <w:rPr>
                <w:rFonts w:asciiTheme="minorHAnsi" w:hAnsiTheme="minorHAnsi" w:cstheme="minorHAnsi"/>
                <w:bCs/>
                <w:sz w:val="21"/>
                <w:szCs w:val="21"/>
              </w:rPr>
              <w:t>.</w:t>
            </w:r>
          </w:p>
        </w:tc>
        <w:tc>
          <w:tcPr>
            <w:tcW w:w="2660" w:type="dxa"/>
          </w:tcPr>
          <w:p w14:paraId="7AAC8941" w14:textId="2FDA5814" w:rsidR="009B4090" w:rsidRPr="00B66523" w:rsidRDefault="004F1A11" w:rsidP="003C138F">
            <w:pPr>
              <w:ind w:firstLine="0"/>
              <w:rPr>
                <w:rFonts w:asciiTheme="minorHAnsi" w:hAnsiTheme="minorHAnsi" w:cstheme="minorHAnsi"/>
                <w:sz w:val="21"/>
                <w:szCs w:val="21"/>
              </w:rPr>
            </w:pPr>
            <w:r w:rsidRPr="00B66523">
              <w:rPr>
                <w:rFonts w:asciiTheme="minorHAnsi" w:eastAsia="Arial" w:hAnsiTheme="minorHAnsi" w:cstheme="minorHAnsi"/>
                <w:sz w:val="21"/>
                <w:szCs w:val="21"/>
              </w:rPr>
              <w:t xml:space="preserve">Perkančioji organizacija </w:t>
            </w:r>
            <w:r w:rsidRPr="00B66523">
              <w:rPr>
                <w:rFonts w:asciiTheme="minorHAnsi" w:hAnsiTheme="minorHAnsi" w:cstheme="minorHAnsi"/>
                <w:sz w:val="21"/>
                <w:szCs w:val="21"/>
              </w:rPr>
              <w:t>p</w:t>
            </w:r>
            <w:r w:rsidR="009B4090" w:rsidRPr="00B66523">
              <w:rPr>
                <w:rFonts w:asciiTheme="minorHAnsi" w:hAnsiTheme="minorHAnsi" w:cstheme="minorHAnsi"/>
                <w:sz w:val="21"/>
                <w:szCs w:val="21"/>
              </w:rPr>
              <w:t xml:space="preserve">irkimo dokumentų paaiškinimą, patikslinimą pateikia visiems </w:t>
            </w:r>
            <w:r w:rsidRPr="00B66523">
              <w:rPr>
                <w:rFonts w:asciiTheme="minorHAnsi" w:hAnsiTheme="minorHAnsi" w:cstheme="minorHAnsi"/>
                <w:sz w:val="21"/>
                <w:szCs w:val="21"/>
              </w:rPr>
              <w:t>dalyviams</w:t>
            </w:r>
            <w:r w:rsidR="004E6952" w:rsidRPr="00B66523">
              <w:rPr>
                <w:rFonts w:asciiTheme="minorHAnsi" w:hAnsiTheme="minorHAnsi" w:cstheme="minorHAnsi"/>
                <w:sz w:val="21"/>
                <w:szCs w:val="21"/>
              </w:rPr>
              <w:t>:</w:t>
            </w:r>
          </w:p>
        </w:tc>
        <w:tc>
          <w:tcPr>
            <w:tcW w:w="3685" w:type="dxa"/>
          </w:tcPr>
          <w:p w14:paraId="481A8331" w14:textId="0FB50278" w:rsidR="0054231A" w:rsidRPr="00B66523" w:rsidRDefault="004D59EA" w:rsidP="003C138F">
            <w:pPr>
              <w:ind w:firstLine="0"/>
              <w:rPr>
                <w:rFonts w:asciiTheme="minorHAnsi" w:hAnsiTheme="minorHAnsi" w:cstheme="minorHAnsi"/>
                <w:sz w:val="21"/>
                <w:szCs w:val="21"/>
              </w:rPr>
            </w:pPr>
            <w:r w:rsidRPr="00B66523">
              <w:rPr>
                <w:rFonts w:asciiTheme="minorHAnsi" w:hAnsiTheme="minorHAnsi" w:cstheme="minorHAnsi"/>
                <w:bCs/>
                <w:sz w:val="21"/>
                <w:szCs w:val="21"/>
              </w:rPr>
              <w:t>Likus ne mažiau kaip</w:t>
            </w:r>
            <w:r w:rsidRPr="00B66523">
              <w:rPr>
                <w:rFonts w:asciiTheme="minorHAnsi" w:hAnsiTheme="minorHAnsi" w:cstheme="minorHAnsi"/>
                <w:b/>
                <w:sz w:val="21"/>
                <w:szCs w:val="21"/>
              </w:rPr>
              <w:t xml:space="preserve"> </w:t>
            </w:r>
            <w:r w:rsidR="0054231A" w:rsidRPr="00B66523">
              <w:rPr>
                <w:rFonts w:asciiTheme="minorHAnsi" w:hAnsiTheme="minorHAnsi" w:cstheme="minorHAnsi"/>
                <w:b/>
                <w:sz w:val="21"/>
                <w:szCs w:val="21"/>
              </w:rPr>
              <w:t>1 darbo dienai</w:t>
            </w:r>
            <w:r w:rsidR="0054231A" w:rsidRPr="00B66523">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B66523" w:rsidRDefault="00A90821" w:rsidP="003C138F">
            <w:pPr>
              <w:ind w:firstLine="0"/>
              <w:rPr>
                <w:rFonts w:asciiTheme="minorHAnsi" w:hAnsiTheme="minorHAnsi" w:cstheme="minorHAnsi"/>
                <w:sz w:val="21"/>
                <w:szCs w:val="21"/>
              </w:rPr>
            </w:pPr>
            <w:r w:rsidRPr="00B66523">
              <w:rPr>
                <w:rFonts w:asciiTheme="minorHAnsi" w:hAnsiTheme="minorHAnsi" w:cstheme="minorHAnsi"/>
                <w:sz w:val="21"/>
                <w:szCs w:val="21"/>
              </w:rPr>
              <w:t xml:space="preserve">Jei paaiškinimai ar patikslinimai teikiami </w:t>
            </w:r>
            <w:r w:rsidR="004F1A11" w:rsidRPr="00B66523">
              <w:rPr>
                <w:rFonts w:asciiTheme="minorHAnsi" w:hAnsiTheme="minorHAnsi" w:cstheme="minorHAnsi"/>
                <w:sz w:val="21"/>
                <w:szCs w:val="21"/>
              </w:rPr>
              <w:t xml:space="preserve">perkančiosios organizacijos </w:t>
            </w:r>
            <w:r w:rsidRPr="00B66523">
              <w:rPr>
                <w:rFonts w:asciiTheme="minorHAnsi" w:hAnsiTheme="minorHAnsi" w:cstheme="minorHAnsi"/>
                <w:sz w:val="21"/>
                <w:szCs w:val="21"/>
              </w:rPr>
              <w:t>iniciatyva</w:t>
            </w:r>
            <w:r w:rsidR="00214E99" w:rsidRPr="00B66523">
              <w:rPr>
                <w:rFonts w:asciiTheme="minorHAnsi" w:hAnsiTheme="minorHAnsi" w:cstheme="minorHAnsi"/>
                <w:sz w:val="21"/>
                <w:szCs w:val="21"/>
              </w:rPr>
              <w:t>,</w:t>
            </w:r>
            <w:r w:rsidR="005033DA" w:rsidRPr="00B66523">
              <w:rPr>
                <w:rFonts w:asciiTheme="minorHAnsi" w:hAnsiTheme="minorHAnsi" w:cstheme="minorHAnsi"/>
                <w:sz w:val="21"/>
                <w:szCs w:val="21"/>
              </w:rPr>
              <w:t xml:space="preserve"> jų pateikimo</w:t>
            </w:r>
            <w:r w:rsidR="00214E99" w:rsidRPr="00B66523">
              <w:rPr>
                <w:rFonts w:asciiTheme="minorHAnsi" w:hAnsiTheme="minorHAnsi" w:cstheme="minorHAnsi"/>
                <w:sz w:val="21"/>
                <w:szCs w:val="21"/>
              </w:rPr>
              <w:t xml:space="preserve"> terminas nesikeičia. </w:t>
            </w:r>
          </w:p>
          <w:p w14:paraId="754F1EE2" w14:textId="6B064B80" w:rsidR="001E4D4B" w:rsidRPr="00B66523" w:rsidRDefault="001E4D4B" w:rsidP="003C138F">
            <w:pPr>
              <w:ind w:firstLine="34"/>
              <w:rPr>
                <w:rFonts w:asciiTheme="minorHAnsi" w:hAnsiTheme="minorHAnsi" w:cstheme="minorHAnsi"/>
                <w:sz w:val="21"/>
                <w:szCs w:val="21"/>
              </w:rPr>
            </w:pPr>
          </w:p>
        </w:tc>
      </w:tr>
      <w:tr w:rsidR="00B66523" w:rsidRPr="00B66523" w14:paraId="791A4922" w14:textId="77777777" w:rsidTr="00732CB6">
        <w:trPr>
          <w:trHeight w:val="1055"/>
        </w:trPr>
        <w:tc>
          <w:tcPr>
            <w:tcW w:w="600" w:type="dxa"/>
          </w:tcPr>
          <w:p w14:paraId="461822DB" w14:textId="137D17A7" w:rsidR="009B4090" w:rsidRPr="00B66523" w:rsidRDefault="00517008" w:rsidP="003C138F">
            <w:pPr>
              <w:ind w:firstLine="0"/>
              <w:rPr>
                <w:rFonts w:asciiTheme="minorHAnsi" w:hAnsiTheme="minorHAnsi" w:cstheme="minorHAnsi"/>
                <w:bCs/>
                <w:sz w:val="21"/>
                <w:szCs w:val="21"/>
              </w:rPr>
            </w:pPr>
            <w:r w:rsidRPr="00B66523">
              <w:rPr>
                <w:rFonts w:asciiTheme="minorHAnsi" w:hAnsiTheme="minorHAnsi" w:cstheme="minorHAnsi"/>
                <w:bCs/>
                <w:sz w:val="21"/>
                <w:szCs w:val="21"/>
              </w:rPr>
              <w:t>4</w:t>
            </w:r>
            <w:r w:rsidR="00DC230B" w:rsidRPr="00B66523">
              <w:rPr>
                <w:rFonts w:asciiTheme="minorHAnsi" w:hAnsiTheme="minorHAnsi" w:cstheme="minorHAnsi"/>
                <w:bCs/>
                <w:sz w:val="21"/>
                <w:szCs w:val="21"/>
              </w:rPr>
              <w:t>.</w:t>
            </w:r>
          </w:p>
        </w:tc>
        <w:tc>
          <w:tcPr>
            <w:tcW w:w="2660" w:type="dxa"/>
            <w:hideMark/>
          </w:tcPr>
          <w:p w14:paraId="26FE1223" w14:textId="379DC869" w:rsidR="009B4090" w:rsidRPr="00B66523" w:rsidRDefault="009B4090" w:rsidP="003C138F">
            <w:pPr>
              <w:ind w:firstLine="0"/>
              <w:rPr>
                <w:rFonts w:asciiTheme="minorHAnsi" w:hAnsiTheme="minorHAnsi" w:cstheme="minorHAnsi"/>
                <w:sz w:val="21"/>
                <w:szCs w:val="21"/>
              </w:rPr>
            </w:pPr>
            <w:r w:rsidRPr="00B66523">
              <w:rPr>
                <w:rFonts w:asciiTheme="minorHAnsi" w:hAnsiTheme="minorHAnsi" w:cstheme="minorHAnsi"/>
                <w:sz w:val="21"/>
                <w:szCs w:val="21"/>
              </w:rPr>
              <w:t xml:space="preserve">Pradinis susipažinimas su CVP IS priemonėmis gautais </w:t>
            </w:r>
            <w:r w:rsidR="004F1A11" w:rsidRPr="00B66523">
              <w:rPr>
                <w:rFonts w:asciiTheme="minorHAnsi" w:hAnsiTheme="minorHAnsi" w:cstheme="minorHAnsi"/>
                <w:sz w:val="21"/>
                <w:szCs w:val="21"/>
              </w:rPr>
              <w:t>p</w:t>
            </w:r>
            <w:r w:rsidRPr="00B66523">
              <w:rPr>
                <w:rFonts w:asciiTheme="minorHAnsi" w:hAnsiTheme="minorHAnsi" w:cstheme="minorHAnsi"/>
                <w:sz w:val="21"/>
                <w:szCs w:val="21"/>
              </w:rPr>
              <w:t>asiūlymais</w:t>
            </w:r>
          </w:p>
        </w:tc>
        <w:tc>
          <w:tcPr>
            <w:tcW w:w="3685" w:type="dxa"/>
            <w:hideMark/>
          </w:tcPr>
          <w:p w14:paraId="7C0A95BD" w14:textId="29DEC8FA" w:rsidR="009B4090" w:rsidRPr="00B66523" w:rsidRDefault="009B4090" w:rsidP="003C138F">
            <w:pPr>
              <w:ind w:firstLine="34"/>
              <w:rPr>
                <w:rFonts w:asciiTheme="minorHAnsi" w:hAnsiTheme="minorHAnsi" w:cstheme="minorHAnsi"/>
                <w:sz w:val="21"/>
                <w:szCs w:val="21"/>
              </w:rPr>
            </w:pPr>
            <w:r w:rsidRPr="00B66523">
              <w:rPr>
                <w:rFonts w:asciiTheme="minorHAnsi" w:hAnsiTheme="minorHAnsi" w:cstheme="minorHAnsi"/>
                <w:sz w:val="21"/>
                <w:szCs w:val="21"/>
              </w:rPr>
              <w:t xml:space="preserve">Pradedamas ne anksčiau nei po </w:t>
            </w:r>
            <w:r w:rsidR="009040B8" w:rsidRPr="00B66523">
              <w:rPr>
                <w:rFonts w:asciiTheme="minorHAnsi" w:hAnsiTheme="minorHAnsi" w:cstheme="minorHAnsi"/>
                <w:sz w:val="21"/>
                <w:szCs w:val="21"/>
              </w:rPr>
              <w:t>30</w:t>
            </w:r>
            <w:r w:rsidRPr="00B66523">
              <w:rPr>
                <w:rFonts w:asciiTheme="minorHAnsi" w:hAnsiTheme="minorHAnsi" w:cstheme="minorHAnsi"/>
                <w:sz w:val="21"/>
                <w:szCs w:val="21"/>
              </w:rPr>
              <w:t xml:space="preserve"> minučių po </w:t>
            </w:r>
            <w:r w:rsidR="00D73763" w:rsidRPr="00B66523">
              <w:rPr>
                <w:rFonts w:asciiTheme="minorHAnsi" w:hAnsiTheme="minorHAnsi" w:cstheme="minorHAnsi"/>
                <w:sz w:val="21"/>
                <w:szCs w:val="21"/>
              </w:rPr>
              <w:t xml:space="preserve">galutinių </w:t>
            </w:r>
            <w:r w:rsidRPr="00B66523">
              <w:rPr>
                <w:rFonts w:asciiTheme="minorHAnsi" w:hAnsiTheme="minorHAnsi" w:cstheme="minorHAnsi"/>
                <w:sz w:val="21"/>
                <w:szCs w:val="21"/>
              </w:rPr>
              <w:t>pasiūlymų pateikimo termino pabaigos</w:t>
            </w:r>
          </w:p>
        </w:tc>
        <w:tc>
          <w:tcPr>
            <w:tcW w:w="3424" w:type="dxa"/>
            <w:hideMark/>
          </w:tcPr>
          <w:p w14:paraId="3D1F695F" w14:textId="77777777" w:rsidR="009B4090" w:rsidRPr="00B66523" w:rsidRDefault="009B4090" w:rsidP="003C138F">
            <w:pPr>
              <w:ind w:firstLine="34"/>
              <w:rPr>
                <w:rFonts w:asciiTheme="minorHAnsi" w:hAnsiTheme="minorHAnsi" w:cstheme="minorHAnsi"/>
                <w:iCs/>
                <w:sz w:val="21"/>
                <w:szCs w:val="21"/>
              </w:rPr>
            </w:pPr>
          </w:p>
        </w:tc>
      </w:tr>
      <w:tr w:rsidR="00B66523" w:rsidRPr="00B66523" w14:paraId="0138F2AB" w14:textId="77777777" w:rsidTr="00360A21">
        <w:trPr>
          <w:trHeight w:val="20"/>
        </w:trPr>
        <w:tc>
          <w:tcPr>
            <w:tcW w:w="600" w:type="dxa"/>
          </w:tcPr>
          <w:p w14:paraId="0074A593" w14:textId="589DB96D" w:rsidR="009B4090" w:rsidRPr="00B66523" w:rsidRDefault="00517008" w:rsidP="003C138F">
            <w:pPr>
              <w:ind w:firstLine="0"/>
              <w:rPr>
                <w:rFonts w:asciiTheme="minorHAnsi" w:hAnsiTheme="minorHAnsi" w:cstheme="minorHAnsi"/>
                <w:bCs/>
                <w:sz w:val="21"/>
                <w:szCs w:val="21"/>
              </w:rPr>
            </w:pPr>
            <w:r w:rsidRPr="00B66523">
              <w:rPr>
                <w:rFonts w:asciiTheme="minorHAnsi" w:hAnsiTheme="minorHAnsi" w:cstheme="minorHAnsi"/>
                <w:bCs/>
                <w:sz w:val="21"/>
                <w:szCs w:val="21"/>
              </w:rPr>
              <w:t>5</w:t>
            </w:r>
            <w:r w:rsidR="00DC230B" w:rsidRPr="00B66523">
              <w:rPr>
                <w:rFonts w:asciiTheme="minorHAnsi" w:hAnsiTheme="minorHAnsi" w:cstheme="minorHAnsi"/>
                <w:bCs/>
                <w:sz w:val="21"/>
                <w:szCs w:val="21"/>
              </w:rPr>
              <w:t>.</w:t>
            </w:r>
          </w:p>
        </w:tc>
        <w:tc>
          <w:tcPr>
            <w:tcW w:w="2660" w:type="dxa"/>
          </w:tcPr>
          <w:p w14:paraId="1600B493" w14:textId="77777777" w:rsidR="009B4090" w:rsidRPr="00B66523" w:rsidRDefault="009B4090" w:rsidP="003C138F">
            <w:pPr>
              <w:ind w:firstLine="0"/>
              <w:rPr>
                <w:rFonts w:asciiTheme="minorHAnsi" w:hAnsiTheme="minorHAnsi" w:cstheme="minorHAnsi"/>
                <w:sz w:val="21"/>
                <w:szCs w:val="21"/>
              </w:rPr>
            </w:pPr>
            <w:r w:rsidRPr="00B66523">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B66523" w:rsidRDefault="009B4090" w:rsidP="003C138F">
            <w:pPr>
              <w:ind w:firstLine="34"/>
              <w:rPr>
                <w:rFonts w:asciiTheme="minorHAnsi" w:hAnsiTheme="minorHAnsi" w:cstheme="minorHAnsi"/>
                <w:sz w:val="21"/>
                <w:szCs w:val="21"/>
              </w:rPr>
            </w:pPr>
            <w:r w:rsidRPr="00B66523">
              <w:rPr>
                <w:rFonts w:asciiTheme="minorHAnsi" w:hAnsiTheme="minorHAnsi" w:cstheme="minorHAnsi"/>
                <w:sz w:val="21"/>
                <w:szCs w:val="21"/>
              </w:rPr>
              <w:t>90 (devyniasdešimt) dienų nuo pasiūlymų pateikimo galutinio termino pabaigos</w:t>
            </w:r>
            <w:r w:rsidR="2F96E0D3" w:rsidRPr="00B66523">
              <w:rPr>
                <w:rFonts w:asciiTheme="minorHAnsi" w:hAnsiTheme="minorHAnsi" w:cstheme="minorHAnsi"/>
                <w:sz w:val="21"/>
                <w:szCs w:val="21"/>
              </w:rPr>
              <w:t xml:space="preserve">. </w:t>
            </w:r>
          </w:p>
        </w:tc>
        <w:tc>
          <w:tcPr>
            <w:tcW w:w="3424" w:type="dxa"/>
          </w:tcPr>
          <w:p w14:paraId="3507A45A" w14:textId="77777777" w:rsidR="009B4090" w:rsidRPr="00B66523" w:rsidRDefault="009B4090" w:rsidP="003C138F">
            <w:pPr>
              <w:ind w:firstLine="34"/>
              <w:rPr>
                <w:rFonts w:asciiTheme="minorHAnsi" w:hAnsiTheme="minorHAnsi" w:cstheme="minorHAnsi"/>
                <w:sz w:val="21"/>
                <w:szCs w:val="21"/>
              </w:rPr>
            </w:pPr>
          </w:p>
        </w:tc>
      </w:tr>
      <w:tr w:rsidR="00B66523" w:rsidRPr="00B66523" w14:paraId="343ACB13" w14:textId="77777777" w:rsidTr="00360A21">
        <w:trPr>
          <w:trHeight w:val="20"/>
        </w:trPr>
        <w:tc>
          <w:tcPr>
            <w:tcW w:w="600" w:type="dxa"/>
          </w:tcPr>
          <w:p w14:paraId="00C23D6A" w14:textId="4249A354" w:rsidR="009B4090" w:rsidRPr="00B66523" w:rsidRDefault="00517008" w:rsidP="003C138F">
            <w:pPr>
              <w:ind w:firstLine="0"/>
              <w:rPr>
                <w:rFonts w:asciiTheme="minorHAnsi" w:hAnsiTheme="minorHAnsi" w:cstheme="minorHAnsi"/>
                <w:bCs/>
                <w:sz w:val="21"/>
                <w:szCs w:val="21"/>
              </w:rPr>
            </w:pPr>
            <w:r w:rsidRPr="00B66523">
              <w:rPr>
                <w:rFonts w:asciiTheme="minorHAnsi" w:hAnsiTheme="minorHAnsi" w:cstheme="minorHAnsi"/>
                <w:bCs/>
                <w:sz w:val="21"/>
                <w:szCs w:val="21"/>
              </w:rPr>
              <w:t>6</w:t>
            </w:r>
            <w:r w:rsidR="00DC230B" w:rsidRPr="00B66523">
              <w:rPr>
                <w:rFonts w:asciiTheme="minorHAnsi" w:hAnsiTheme="minorHAnsi" w:cstheme="minorHAnsi"/>
                <w:bCs/>
                <w:sz w:val="21"/>
                <w:szCs w:val="21"/>
              </w:rPr>
              <w:t>.</w:t>
            </w:r>
          </w:p>
        </w:tc>
        <w:tc>
          <w:tcPr>
            <w:tcW w:w="2660" w:type="dxa"/>
          </w:tcPr>
          <w:p w14:paraId="36BAB894" w14:textId="7CDA103F" w:rsidR="009B4090" w:rsidRPr="00B66523" w:rsidRDefault="5AD43D29" w:rsidP="003C138F">
            <w:pPr>
              <w:ind w:firstLine="0"/>
              <w:rPr>
                <w:rFonts w:asciiTheme="minorHAnsi" w:hAnsiTheme="minorHAnsi" w:cstheme="minorHAnsi"/>
                <w:sz w:val="21"/>
                <w:szCs w:val="21"/>
              </w:rPr>
            </w:pPr>
            <w:r w:rsidRPr="00B66523">
              <w:rPr>
                <w:rFonts w:asciiTheme="minorHAnsi" w:eastAsia="Arial" w:hAnsiTheme="minorHAnsi" w:cstheme="minorHAnsi"/>
                <w:sz w:val="21"/>
                <w:szCs w:val="21"/>
              </w:rPr>
              <w:t>P</w:t>
            </w:r>
            <w:r w:rsidR="004F1A11" w:rsidRPr="00B66523">
              <w:rPr>
                <w:rFonts w:asciiTheme="minorHAnsi" w:eastAsia="Arial" w:hAnsiTheme="minorHAnsi" w:cstheme="minorHAnsi"/>
                <w:sz w:val="21"/>
                <w:szCs w:val="21"/>
              </w:rPr>
              <w:t>erkančioji organizacija</w:t>
            </w:r>
            <w:r w:rsidR="009B4090" w:rsidRPr="00B66523">
              <w:rPr>
                <w:rFonts w:asciiTheme="minorHAnsi" w:hAnsiTheme="minorHAnsi" w:cstheme="minorHAnsi"/>
                <w:sz w:val="21"/>
                <w:szCs w:val="21"/>
              </w:rPr>
              <w:t xml:space="preserve"> atsako</w:t>
            </w:r>
            <w:r w:rsidR="00063554" w:rsidRPr="00B66523">
              <w:rPr>
                <w:rFonts w:asciiTheme="minorHAnsi" w:hAnsiTheme="minorHAnsi" w:cstheme="minorHAnsi"/>
                <w:sz w:val="21"/>
                <w:szCs w:val="21"/>
              </w:rPr>
              <w:t xml:space="preserve"> </w:t>
            </w:r>
            <w:r w:rsidR="004F1A11" w:rsidRPr="00B66523">
              <w:rPr>
                <w:rFonts w:asciiTheme="minorHAnsi" w:hAnsiTheme="minorHAnsi" w:cstheme="minorHAnsi"/>
                <w:sz w:val="21"/>
                <w:szCs w:val="21"/>
              </w:rPr>
              <w:t>d</w:t>
            </w:r>
            <w:r w:rsidR="00063554" w:rsidRPr="00B66523">
              <w:rPr>
                <w:rFonts w:asciiTheme="minorHAnsi" w:hAnsiTheme="minorHAnsi" w:cstheme="minorHAnsi"/>
                <w:sz w:val="21"/>
                <w:szCs w:val="21"/>
              </w:rPr>
              <w:t>alyviui</w:t>
            </w:r>
            <w:r w:rsidR="009B4090" w:rsidRPr="00B66523">
              <w:rPr>
                <w:rFonts w:asciiTheme="minorHAnsi" w:hAnsiTheme="minorHAnsi" w:cstheme="minorHAnsi"/>
                <w:sz w:val="21"/>
                <w:szCs w:val="21"/>
              </w:rPr>
              <w:t>, ar ji</w:t>
            </w:r>
            <w:r w:rsidR="000A1B88" w:rsidRPr="00B66523">
              <w:rPr>
                <w:rFonts w:asciiTheme="minorHAnsi" w:hAnsiTheme="minorHAnsi" w:cstheme="minorHAnsi"/>
                <w:sz w:val="21"/>
                <w:szCs w:val="21"/>
              </w:rPr>
              <w:t>s</w:t>
            </w:r>
            <w:r w:rsidR="009B4090" w:rsidRPr="00B66523">
              <w:rPr>
                <w:rFonts w:asciiTheme="minorHAnsi" w:hAnsiTheme="minorHAnsi" w:cstheme="minorHAnsi"/>
                <w:sz w:val="21"/>
                <w:szCs w:val="21"/>
              </w:rPr>
              <w:t xml:space="preserve"> sutinka priimti </w:t>
            </w:r>
            <w:r w:rsidR="004F1A11" w:rsidRPr="00B66523">
              <w:rPr>
                <w:rFonts w:asciiTheme="minorHAnsi" w:hAnsiTheme="minorHAnsi" w:cstheme="minorHAnsi"/>
                <w:sz w:val="21"/>
                <w:szCs w:val="21"/>
              </w:rPr>
              <w:t>d</w:t>
            </w:r>
            <w:r w:rsidR="00063554" w:rsidRPr="00B66523">
              <w:rPr>
                <w:rFonts w:asciiTheme="minorHAnsi" w:hAnsiTheme="minorHAnsi" w:cstheme="minorHAnsi"/>
                <w:sz w:val="21"/>
                <w:szCs w:val="21"/>
              </w:rPr>
              <w:t xml:space="preserve">alyvio </w:t>
            </w:r>
            <w:r w:rsidR="009B4090" w:rsidRPr="00B66523">
              <w:rPr>
                <w:rFonts w:asciiTheme="minorHAnsi" w:hAnsiTheme="minorHAnsi" w:cstheme="minorHAnsi"/>
                <w:sz w:val="21"/>
                <w:szCs w:val="21"/>
              </w:rPr>
              <w:t>siūlomą pasiūlymo galiojimo užtikrinimą patvirtinantį dokumentą ne vėliau kaip per</w:t>
            </w:r>
          </w:p>
        </w:tc>
        <w:tc>
          <w:tcPr>
            <w:tcW w:w="3685" w:type="dxa"/>
          </w:tcPr>
          <w:p w14:paraId="3447E1C7" w14:textId="51944B28" w:rsidR="009B4090" w:rsidRPr="00B66523" w:rsidRDefault="00195A08" w:rsidP="003C138F">
            <w:pPr>
              <w:ind w:firstLine="34"/>
              <w:rPr>
                <w:rFonts w:asciiTheme="minorHAnsi" w:hAnsiTheme="minorHAnsi" w:cstheme="minorHAnsi"/>
                <w:sz w:val="21"/>
                <w:szCs w:val="21"/>
              </w:rPr>
            </w:pPr>
            <w:r w:rsidRPr="00B66523">
              <w:rPr>
                <w:rFonts w:asciiTheme="minorHAnsi" w:hAnsiTheme="minorHAnsi" w:cstheme="minorHAnsi"/>
                <w:iCs/>
                <w:sz w:val="21"/>
                <w:szCs w:val="21"/>
              </w:rPr>
              <w:t>netaikoma</w:t>
            </w:r>
          </w:p>
          <w:p w14:paraId="44AD543A" w14:textId="77777777" w:rsidR="009B4090" w:rsidRPr="00B66523" w:rsidRDefault="009B4090" w:rsidP="003C138F">
            <w:pPr>
              <w:ind w:firstLine="34"/>
              <w:rPr>
                <w:rFonts w:asciiTheme="minorHAnsi" w:hAnsiTheme="minorHAnsi" w:cstheme="minorHAnsi"/>
                <w:sz w:val="21"/>
                <w:szCs w:val="21"/>
              </w:rPr>
            </w:pPr>
          </w:p>
        </w:tc>
        <w:tc>
          <w:tcPr>
            <w:tcW w:w="3424" w:type="dxa"/>
          </w:tcPr>
          <w:p w14:paraId="4885131B" w14:textId="4CA9BE6D" w:rsidR="009B4090" w:rsidRPr="00B66523" w:rsidRDefault="009B4090" w:rsidP="003C138F">
            <w:pPr>
              <w:ind w:firstLine="34"/>
              <w:rPr>
                <w:rFonts w:asciiTheme="minorHAnsi" w:hAnsiTheme="minorHAnsi" w:cstheme="minorHAnsi"/>
                <w:sz w:val="21"/>
                <w:szCs w:val="21"/>
              </w:rPr>
            </w:pPr>
          </w:p>
        </w:tc>
      </w:tr>
      <w:tr w:rsidR="00B66523" w:rsidRPr="00B66523" w14:paraId="0D67E0F5" w14:textId="77777777" w:rsidTr="00360A21">
        <w:trPr>
          <w:trHeight w:val="20"/>
        </w:trPr>
        <w:tc>
          <w:tcPr>
            <w:tcW w:w="600" w:type="dxa"/>
          </w:tcPr>
          <w:p w14:paraId="4E8D70B1" w14:textId="2C2E5DC3" w:rsidR="009B4090" w:rsidRPr="00B66523" w:rsidRDefault="00517008" w:rsidP="003C138F">
            <w:pPr>
              <w:ind w:firstLine="0"/>
              <w:rPr>
                <w:rFonts w:asciiTheme="minorHAnsi" w:hAnsiTheme="minorHAnsi" w:cstheme="minorHAnsi"/>
                <w:bCs/>
                <w:sz w:val="21"/>
                <w:szCs w:val="21"/>
              </w:rPr>
            </w:pPr>
            <w:r w:rsidRPr="00B66523">
              <w:rPr>
                <w:rFonts w:asciiTheme="minorHAnsi" w:hAnsiTheme="minorHAnsi" w:cstheme="minorHAnsi"/>
                <w:bCs/>
                <w:sz w:val="21"/>
                <w:szCs w:val="21"/>
              </w:rPr>
              <w:t>7</w:t>
            </w:r>
            <w:r w:rsidR="00DC230B" w:rsidRPr="00B66523">
              <w:rPr>
                <w:rFonts w:asciiTheme="minorHAnsi" w:hAnsiTheme="minorHAnsi" w:cstheme="minorHAnsi"/>
                <w:bCs/>
                <w:sz w:val="21"/>
                <w:szCs w:val="21"/>
              </w:rPr>
              <w:t>.</w:t>
            </w:r>
          </w:p>
        </w:tc>
        <w:tc>
          <w:tcPr>
            <w:tcW w:w="2660" w:type="dxa"/>
          </w:tcPr>
          <w:p w14:paraId="23291982" w14:textId="3BB92477" w:rsidR="009B4090" w:rsidRPr="00B66523" w:rsidRDefault="009B4090" w:rsidP="003C138F">
            <w:pPr>
              <w:ind w:firstLine="0"/>
              <w:rPr>
                <w:rFonts w:asciiTheme="minorHAnsi" w:hAnsiTheme="minorHAnsi" w:cstheme="minorHAnsi"/>
                <w:sz w:val="21"/>
                <w:szCs w:val="21"/>
              </w:rPr>
            </w:pPr>
            <w:r w:rsidRPr="00B66523">
              <w:rPr>
                <w:rFonts w:asciiTheme="minorHAnsi" w:hAnsiTheme="minorHAnsi" w:cstheme="minorHAnsi"/>
                <w:sz w:val="21"/>
                <w:szCs w:val="21"/>
              </w:rPr>
              <w:t xml:space="preserve">Pasiūlymo galiojimo užtikrinimas pirkimo </w:t>
            </w:r>
            <w:r w:rsidR="004F1A11" w:rsidRPr="00B66523">
              <w:rPr>
                <w:rFonts w:asciiTheme="minorHAnsi" w:hAnsiTheme="minorHAnsi" w:cstheme="minorHAnsi"/>
                <w:sz w:val="21"/>
                <w:szCs w:val="21"/>
              </w:rPr>
              <w:t>d</w:t>
            </w:r>
            <w:r w:rsidRPr="00B66523">
              <w:rPr>
                <w:rFonts w:asciiTheme="minorHAnsi" w:hAnsiTheme="minorHAnsi" w:cstheme="minorHAnsi"/>
                <w:sz w:val="21"/>
                <w:szCs w:val="21"/>
              </w:rPr>
              <w:t>alyviui grąžinamas (arba atsisakoma teisių į jį) per</w:t>
            </w:r>
          </w:p>
        </w:tc>
        <w:tc>
          <w:tcPr>
            <w:tcW w:w="3685" w:type="dxa"/>
          </w:tcPr>
          <w:p w14:paraId="12559DE0" w14:textId="77777777" w:rsidR="00195A08" w:rsidRPr="00B66523" w:rsidRDefault="00195A08" w:rsidP="00195A08">
            <w:pPr>
              <w:ind w:firstLine="34"/>
              <w:rPr>
                <w:rFonts w:asciiTheme="minorHAnsi" w:hAnsiTheme="minorHAnsi" w:cstheme="minorHAnsi"/>
                <w:sz w:val="21"/>
                <w:szCs w:val="21"/>
              </w:rPr>
            </w:pPr>
            <w:r w:rsidRPr="00B66523">
              <w:rPr>
                <w:rFonts w:asciiTheme="minorHAnsi" w:hAnsiTheme="minorHAnsi" w:cstheme="minorHAnsi"/>
                <w:iCs/>
                <w:sz w:val="21"/>
                <w:szCs w:val="21"/>
              </w:rPr>
              <w:t>netaikoma</w:t>
            </w:r>
          </w:p>
          <w:p w14:paraId="593A8179" w14:textId="77777777" w:rsidR="009B4090" w:rsidRPr="00B66523" w:rsidRDefault="009B4090" w:rsidP="003C138F">
            <w:pPr>
              <w:ind w:firstLine="34"/>
              <w:rPr>
                <w:rFonts w:asciiTheme="minorHAnsi" w:hAnsiTheme="minorHAnsi" w:cstheme="minorHAnsi"/>
                <w:sz w:val="21"/>
                <w:szCs w:val="21"/>
              </w:rPr>
            </w:pPr>
          </w:p>
        </w:tc>
        <w:tc>
          <w:tcPr>
            <w:tcW w:w="3424" w:type="dxa"/>
          </w:tcPr>
          <w:p w14:paraId="3485D5CD" w14:textId="799658A3" w:rsidR="009B4090" w:rsidRPr="00B66523" w:rsidRDefault="009B4090" w:rsidP="003C138F">
            <w:pPr>
              <w:ind w:firstLine="34"/>
              <w:rPr>
                <w:rFonts w:asciiTheme="minorHAnsi" w:hAnsiTheme="minorHAnsi" w:cstheme="minorHAnsi"/>
                <w:sz w:val="21"/>
                <w:szCs w:val="21"/>
              </w:rPr>
            </w:pPr>
          </w:p>
        </w:tc>
      </w:tr>
      <w:tr w:rsidR="00B66523" w:rsidRPr="00B66523" w14:paraId="03C8EE25" w14:textId="77777777" w:rsidTr="00360A21">
        <w:trPr>
          <w:trHeight w:val="20"/>
        </w:trPr>
        <w:tc>
          <w:tcPr>
            <w:tcW w:w="600" w:type="dxa"/>
          </w:tcPr>
          <w:p w14:paraId="652DD56B" w14:textId="64F98F94" w:rsidR="009B4090" w:rsidRPr="00B66523" w:rsidRDefault="00517008" w:rsidP="003C138F">
            <w:pPr>
              <w:ind w:firstLine="0"/>
              <w:rPr>
                <w:rFonts w:asciiTheme="minorHAnsi" w:hAnsiTheme="minorHAnsi" w:cstheme="minorHAnsi"/>
                <w:bCs/>
                <w:sz w:val="21"/>
                <w:szCs w:val="21"/>
              </w:rPr>
            </w:pPr>
            <w:r w:rsidRPr="00B66523">
              <w:rPr>
                <w:rFonts w:asciiTheme="minorHAnsi" w:hAnsiTheme="minorHAnsi" w:cstheme="minorHAnsi"/>
                <w:bCs/>
                <w:sz w:val="21"/>
                <w:szCs w:val="21"/>
              </w:rPr>
              <w:t>8</w:t>
            </w:r>
            <w:r w:rsidR="00DC230B" w:rsidRPr="00B66523">
              <w:rPr>
                <w:rFonts w:asciiTheme="minorHAnsi" w:hAnsiTheme="minorHAnsi" w:cstheme="minorHAnsi"/>
                <w:bCs/>
                <w:sz w:val="21"/>
                <w:szCs w:val="21"/>
              </w:rPr>
              <w:t>.</w:t>
            </w:r>
          </w:p>
        </w:tc>
        <w:tc>
          <w:tcPr>
            <w:tcW w:w="2660" w:type="dxa"/>
          </w:tcPr>
          <w:p w14:paraId="2A614F7A" w14:textId="3C2DF842" w:rsidR="009B4090" w:rsidRPr="00B66523" w:rsidRDefault="77AB3985" w:rsidP="003C138F">
            <w:pPr>
              <w:ind w:firstLine="0"/>
              <w:rPr>
                <w:rFonts w:asciiTheme="minorHAnsi" w:hAnsiTheme="minorHAnsi" w:cstheme="minorHAnsi"/>
                <w:sz w:val="21"/>
                <w:szCs w:val="21"/>
              </w:rPr>
            </w:pPr>
            <w:r w:rsidRPr="00B66523">
              <w:rPr>
                <w:rFonts w:asciiTheme="minorHAnsi" w:eastAsia="Arial" w:hAnsiTheme="minorHAnsi" w:cstheme="minorHAnsi"/>
                <w:sz w:val="21"/>
                <w:szCs w:val="21"/>
              </w:rPr>
              <w:t>P</w:t>
            </w:r>
            <w:r w:rsidR="004F1A11" w:rsidRPr="00B66523">
              <w:rPr>
                <w:rFonts w:asciiTheme="minorHAnsi" w:eastAsia="Arial" w:hAnsiTheme="minorHAnsi" w:cstheme="minorHAnsi"/>
                <w:sz w:val="21"/>
                <w:szCs w:val="21"/>
              </w:rPr>
              <w:t>erkančioji organizacija</w:t>
            </w:r>
            <w:r w:rsidR="009B4090" w:rsidRPr="00B66523">
              <w:rPr>
                <w:rFonts w:asciiTheme="minorHAnsi" w:hAnsiTheme="minorHAnsi" w:cstheme="minorHAnsi"/>
                <w:sz w:val="21"/>
                <w:szCs w:val="21"/>
              </w:rPr>
              <w:t xml:space="preserve"> informuoja</w:t>
            </w:r>
            <w:r w:rsidR="00063554" w:rsidRPr="00B66523">
              <w:rPr>
                <w:rFonts w:asciiTheme="minorHAnsi" w:hAnsiTheme="minorHAnsi" w:cstheme="minorHAnsi"/>
                <w:sz w:val="21"/>
                <w:szCs w:val="21"/>
              </w:rPr>
              <w:t xml:space="preserve"> </w:t>
            </w:r>
            <w:r w:rsidR="004F1A11" w:rsidRPr="00B66523">
              <w:rPr>
                <w:rFonts w:asciiTheme="minorHAnsi" w:hAnsiTheme="minorHAnsi" w:cstheme="minorHAnsi"/>
                <w:sz w:val="21"/>
                <w:szCs w:val="21"/>
              </w:rPr>
              <w:t>d</w:t>
            </w:r>
            <w:r w:rsidR="009B4090" w:rsidRPr="00B66523">
              <w:rPr>
                <w:rFonts w:asciiTheme="minorHAnsi" w:hAnsiTheme="minorHAnsi" w:cstheme="minorHAnsi"/>
                <w:sz w:val="21"/>
                <w:szCs w:val="21"/>
              </w:rPr>
              <w:t>alyvius apie EBVPD vertinimo rezultatus</w:t>
            </w:r>
            <w:r w:rsidR="0090570A" w:rsidRPr="00B66523">
              <w:rPr>
                <w:rFonts w:asciiTheme="minorHAnsi" w:hAnsiTheme="minorHAnsi" w:cstheme="minorHAnsi"/>
                <w:sz w:val="21"/>
                <w:szCs w:val="21"/>
              </w:rPr>
              <w:t>, jeigu taikoma,</w:t>
            </w:r>
            <w:r w:rsidR="009B4090" w:rsidRPr="00B66523">
              <w:rPr>
                <w:rFonts w:asciiTheme="minorHAnsi" w:hAnsiTheme="minorHAnsi" w:cstheme="minorHAnsi"/>
                <w:sz w:val="21"/>
                <w:szCs w:val="21"/>
              </w:rPr>
              <w:t xml:space="preserve"> ne vėliau kaip per</w:t>
            </w:r>
          </w:p>
        </w:tc>
        <w:tc>
          <w:tcPr>
            <w:tcW w:w="3685" w:type="dxa"/>
          </w:tcPr>
          <w:p w14:paraId="7719723F" w14:textId="77777777" w:rsidR="0038468F" w:rsidRPr="00B66523" w:rsidRDefault="0038468F" w:rsidP="0038468F">
            <w:pPr>
              <w:ind w:firstLine="34"/>
              <w:rPr>
                <w:rFonts w:asciiTheme="minorHAnsi" w:hAnsiTheme="minorHAnsi" w:cstheme="minorHAnsi"/>
                <w:sz w:val="21"/>
                <w:szCs w:val="21"/>
              </w:rPr>
            </w:pPr>
            <w:r w:rsidRPr="00B66523">
              <w:rPr>
                <w:rFonts w:asciiTheme="minorHAnsi" w:hAnsiTheme="minorHAnsi" w:cstheme="minorHAnsi"/>
                <w:iCs/>
                <w:sz w:val="21"/>
                <w:szCs w:val="21"/>
              </w:rPr>
              <w:t>netaikoma</w:t>
            </w:r>
          </w:p>
          <w:p w14:paraId="7232BA7B" w14:textId="009534DB" w:rsidR="009B4090" w:rsidRPr="00B66523" w:rsidRDefault="009B4090" w:rsidP="003C138F">
            <w:pPr>
              <w:ind w:firstLine="34"/>
              <w:rPr>
                <w:rFonts w:asciiTheme="minorHAnsi" w:hAnsiTheme="minorHAnsi" w:cstheme="minorHAnsi"/>
                <w:sz w:val="21"/>
                <w:szCs w:val="21"/>
              </w:rPr>
            </w:pPr>
          </w:p>
        </w:tc>
        <w:tc>
          <w:tcPr>
            <w:tcW w:w="3424" w:type="dxa"/>
          </w:tcPr>
          <w:p w14:paraId="1F29059C" w14:textId="77777777" w:rsidR="009B4090" w:rsidRPr="00B66523" w:rsidRDefault="009B4090" w:rsidP="003C138F">
            <w:pPr>
              <w:ind w:firstLine="34"/>
              <w:rPr>
                <w:rFonts w:asciiTheme="minorHAnsi" w:hAnsiTheme="minorHAnsi" w:cstheme="minorHAnsi"/>
                <w:sz w:val="21"/>
                <w:szCs w:val="21"/>
              </w:rPr>
            </w:pPr>
          </w:p>
        </w:tc>
      </w:tr>
      <w:tr w:rsidR="00B66523" w:rsidRPr="00B66523" w14:paraId="3C635DF5" w14:textId="77777777" w:rsidTr="00360A21">
        <w:trPr>
          <w:trHeight w:val="20"/>
        </w:trPr>
        <w:tc>
          <w:tcPr>
            <w:tcW w:w="600" w:type="dxa"/>
          </w:tcPr>
          <w:p w14:paraId="4E64A4F5" w14:textId="6F05E658" w:rsidR="009B4090" w:rsidRPr="00B66523" w:rsidRDefault="00517008" w:rsidP="003C138F">
            <w:pPr>
              <w:ind w:firstLine="0"/>
              <w:rPr>
                <w:rFonts w:asciiTheme="minorHAnsi" w:hAnsiTheme="minorHAnsi" w:cstheme="minorHAnsi"/>
                <w:bCs/>
                <w:sz w:val="21"/>
                <w:szCs w:val="21"/>
              </w:rPr>
            </w:pPr>
            <w:r w:rsidRPr="00B66523">
              <w:rPr>
                <w:rFonts w:asciiTheme="minorHAnsi" w:hAnsiTheme="minorHAnsi" w:cstheme="minorHAnsi"/>
                <w:bCs/>
                <w:sz w:val="21"/>
                <w:szCs w:val="21"/>
              </w:rPr>
              <w:t>9</w:t>
            </w:r>
            <w:r w:rsidR="00DC230B" w:rsidRPr="00B66523">
              <w:rPr>
                <w:rFonts w:asciiTheme="minorHAnsi" w:hAnsiTheme="minorHAnsi" w:cstheme="minorHAnsi"/>
                <w:bCs/>
                <w:sz w:val="21"/>
                <w:szCs w:val="21"/>
              </w:rPr>
              <w:t>.</w:t>
            </w:r>
          </w:p>
        </w:tc>
        <w:tc>
          <w:tcPr>
            <w:tcW w:w="2660" w:type="dxa"/>
            <w:hideMark/>
          </w:tcPr>
          <w:p w14:paraId="06192898" w14:textId="7CB436E6" w:rsidR="009B4090" w:rsidRPr="00B66523" w:rsidRDefault="001C3A07" w:rsidP="003C138F">
            <w:pPr>
              <w:ind w:firstLine="0"/>
              <w:rPr>
                <w:rFonts w:asciiTheme="minorHAnsi" w:hAnsiTheme="minorHAnsi" w:cstheme="minorHAnsi"/>
                <w:sz w:val="21"/>
                <w:szCs w:val="21"/>
              </w:rPr>
            </w:pPr>
            <w:r w:rsidRPr="00B66523">
              <w:rPr>
                <w:rFonts w:asciiTheme="minorHAnsi" w:eastAsia="Arial" w:hAnsiTheme="minorHAnsi" w:cstheme="minorHAnsi"/>
                <w:sz w:val="21"/>
                <w:szCs w:val="21"/>
              </w:rPr>
              <w:t>P</w:t>
            </w:r>
            <w:r w:rsidR="004F1A11" w:rsidRPr="00B66523">
              <w:rPr>
                <w:rFonts w:asciiTheme="minorHAnsi" w:eastAsia="Arial" w:hAnsiTheme="minorHAnsi" w:cstheme="minorHAnsi"/>
                <w:sz w:val="21"/>
                <w:szCs w:val="21"/>
              </w:rPr>
              <w:t>erkančioji organizacija</w:t>
            </w:r>
            <w:r w:rsidR="009B4090" w:rsidRPr="00B66523">
              <w:rPr>
                <w:rFonts w:asciiTheme="minorHAnsi" w:hAnsiTheme="minorHAnsi" w:cstheme="minorHAnsi"/>
                <w:sz w:val="21"/>
                <w:szCs w:val="21"/>
              </w:rPr>
              <w:t xml:space="preserve"> </w:t>
            </w:r>
            <w:r w:rsidR="004F1A11" w:rsidRPr="00B66523">
              <w:rPr>
                <w:rFonts w:asciiTheme="minorHAnsi" w:hAnsiTheme="minorHAnsi" w:cstheme="minorHAnsi"/>
                <w:sz w:val="21"/>
                <w:szCs w:val="21"/>
              </w:rPr>
              <w:t>d</w:t>
            </w:r>
            <w:r w:rsidR="009B4090" w:rsidRPr="00B66523">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B66523" w:rsidRDefault="00DE23CA" w:rsidP="003C138F">
            <w:pPr>
              <w:ind w:firstLine="34"/>
              <w:rPr>
                <w:rFonts w:asciiTheme="minorHAnsi" w:hAnsiTheme="minorHAnsi" w:cstheme="minorHAnsi"/>
                <w:bCs/>
                <w:sz w:val="21"/>
                <w:szCs w:val="21"/>
              </w:rPr>
            </w:pPr>
            <w:r w:rsidRPr="00B66523">
              <w:rPr>
                <w:rFonts w:asciiTheme="minorHAnsi" w:hAnsiTheme="minorHAnsi" w:cstheme="minorHAnsi"/>
                <w:bCs/>
                <w:sz w:val="21"/>
                <w:szCs w:val="21"/>
              </w:rPr>
              <w:t>3</w:t>
            </w:r>
            <w:r w:rsidR="003C180D" w:rsidRPr="00B66523">
              <w:rPr>
                <w:rFonts w:asciiTheme="minorHAnsi" w:hAnsiTheme="minorHAnsi" w:cstheme="minorHAnsi"/>
                <w:bCs/>
                <w:sz w:val="21"/>
                <w:szCs w:val="21"/>
              </w:rPr>
              <w:t xml:space="preserve"> </w:t>
            </w:r>
            <w:r w:rsidR="009B4090" w:rsidRPr="00B66523">
              <w:rPr>
                <w:rFonts w:asciiTheme="minorHAnsi" w:hAnsiTheme="minorHAnsi" w:cstheme="minorHAnsi"/>
                <w:bCs/>
                <w:sz w:val="21"/>
                <w:szCs w:val="21"/>
              </w:rPr>
              <w:t>(</w:t>
            </w:r>
            <w:r w:rsidRPr="00B66523">
              <w:rPr>
                <w:rFonts w:asciiTheme="minorHAnsi" w:hAnsiTheme="minorHAnsi" w:cstheme="minorHAnsi"/>
                <w:bCs/>
                <w:sz w:val="21"/>
                <w:szCs w:val="21"/>
              </w:rPr>
              <w:t>tris</w:t>
            </w:r>
            <w:r w:rsidR="009B4090" w:rsidRPr="00B66523">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B66523" w:rsidRDefault="009B4090" w:rsidP="003C138F">
            <w:pPr>
              <w:ind w:firstLine="34"/>
              <w:rPr>
                <w:rFonts w:asciiTheme="minorHAnsi" w:hAnsiTheme="minorHAnsi" w:cstheme="minorHAnsi"/>
                <w:sz w:val="21"/>
                <w:szCs w:val="21"/>
              </w:rPr>
            </w:pPr>
          </w:p>
        </w:tc>
      </w:tr>
      <w:tr w:rsidR="00B66523" w:rsidRPr="00B66523" w14:paraId="10DD85A1" w14:textId="77777777" w:rsidTr="00360A21">
        <w:trPr>
          <w:trHeight w:val="20"/>
        </w:trPr>
        <w:tc>
          <w:tcPr>
            <w:tcW w:w="600" w:type="dxa"/>
          </w:tcPr>
          <w:p w14:paraId="78FFD3F0" w14:textId="36927D49" w:rsidR="009B4090" w:rsidRPr="00B66523" w:rsidRDefault="009B4090" w:rsidP="003C138F">
            <w:pPr>
              <w:ind w:firstLine="0"/>
              <w:rPr>
                <w:rFonts w:asciiTheme="minorHAnsi" w:hAnsiTheme="minorHAnsi" w:cstheme="minorHAnsi"/>
                <w:bCs/>
                <w:sz w:val="21"/>
                <w:szCs w:val="21"/>
              </w:rPr>
            </w:pPr>
            <w:r w:rsidRPr="00B66523">
              <w:rPr>
                <w:rFonts w:asciiTheme="minorHAnsi" w:hAnsiTheme="minorHAnsi" w:cstheme="minorHAnsi"/>
                <w:bCs/>
                <w:sz w:val="21"/>
                <w:szCs w:val="21"/>
              </w:rPr>
              <w:t>1</w:t>
            </w:r>
            <w:r w:rsidR="0090570A" w:rsidRPr="00B66523">
              <w:rPr>
                <w:rFonts w:asciiTheme="minorHAnsi" w:hAnsiTheme="minorHAnsi" w:cstheme="minorHAnsi"/>
                <w:bCs/>
                <w:sz w:val="21"/>
                <w:szCs w:val="21"/>
              </w:rPr>
              <w:t>0</w:t>
            </w:r>
            <w:r w:rsidR="00DC230B" w:rsidRPr="00B66523">
              <w:rPr>
                <w:rFonts w:asciiTheme="minorHAnsi" w:hAnsiTheme="minorHAnsi" w:cstheme="minorHAnsi"/>
                <w:bCs/>
                <w:sz w:val="21"/>
                <w:szCs w:val="21"/>
              </w:rPr>
              <w:t>.</w:t>
            </w:r>
          </w:p>
        </w:tc>
        <w:tc>
          <w:tcPr>
            <w:tcW w:w="2660" w:type="dxa"/>
            <w:hideMark/>
          </w:tcPr>
          <w:p w14:paraId="09729B52" w14:textId="2D7B14D7" w:rsidR="009B4090" w:rsidRPr="00B66523" w:rsidRDefault="0090570A" w:rsidP="003C138F">
            <w:pPr>
              <w:ind w:firstLine="0"/>
              <w:rPr>
                <w:rFonts w:asciiTheme="minorHAnsi" w:hAnsiTheme="minorHAnsi" w:cstheme="minorHAnsi"/>
                <w:sz w:val="21"/>
                <w:szCs w:val="21"/>
                <w:shd w:val="clear" w:color="auto" w:fill="FFFFFF"/>
              </w:rPr>
            </w:pPr>
            <w:r w:rsidRPr="00B66523">
              <w:rPr>
                <w:rFonts w:asciiTheme="minorHAnsi" w:hAnsiTheme="minorHAnsi" w:cstheme="minorHAnsi"/>
                <w:sz w:val="21"/>
                <w:szCs w:val="21"/>
                <w:shd w:val="clear" w:color="auto" w:fill="FFFFFF"/>
              </w:rPr>
              <w:t>Dalyvis</w:t>
            </w:r>
            <w:r w:rsidR="009B4090" w:rsidRPr="00B66523">
              <w:rPr>
                <w:rFonts w:asciiTheme="minorHAnsi" w:hAnsiTheme="minorHAnsi" w:cstheme="minorHAnsi"/>
                <w:sz w:val="21"/>
                <w:szCs w:val="21"/>
                <w:shd w:val="clear" w:color="auto" w:fill="FFFFFF"/>
              </w:rPr>
              <w:t xml:space="preserve"> turi teisę pateikti pretenziją </w:t>
            </w:r>
            <w:r w:rsidR="00B315BC" w:rsidRPr="00B66523">
              <w:rPr>
                <w:rFonts w:asciiTheme="minorHAnsi" w:eastAsia="Arial" w:hAnsiTheme="minorHAnsi" w:cstheme="minorHAnsi"/>
                <w:sz w:val="21"/>
                <w:szCs w:val="21"/>
              </w:rPr>
              <w:t xml:space="preserve">perkančiajai organizacijai </w:t>
            </w:r>
            <w:r w:rsidR="009B4090" w:rsidRPr="00B66523">
              <w:rPr>
                <w:rFonts w:asciiTheme="minorHAnsi" w:hAnsiTheme="minorHAnsi" w:cstheme="minorHAnsi"/>
                <w:sz w:val="21"/>
                <w:szCs w:val="21"/>
                <w:shd w:val="clear" w:color="auto" w:fill="FFFFFF"/>
              </w:rPr>
              <w:t xml:space="preserve">pateikti </w:t>
            </w:r>
            <w:r w:rsidR="009B4090" w:rsidRPr="00B66523">
              <w:rPr>
                <w:rFonts w:asciiTheme="minorHAnsi" w:hAnsiTheme="minorHAnsi" w:cstheme="minorHAnsi"/>
                <w:sz w:val="21"/>
                <w:szCs w:val="21"/>
                <w:shd w:val="clear" w:color="auto" w:fill="FFFFFF"/>
              </w:rPr>
              <w:lastRenderedPageBreak/>
              <w:t xml:space="preserve">prašymą ar pareikšti ieškinį teismui </w:t>
            </w:r>
            <w:r w:rsidR="009B4090" w:rsidRPr="00B66523">
              <w:rPr>
                <w:rFonts w:asciiTheme="minorHAnsi" w:hAnsiTheme="minorHAnsi" w:cstheme="minorHAnsi"/>
                <w:sz w:val="21"/>
                <w:szCs w:val="21"/>
              </w:rPr>
              <w:t>ne vėliau kaip per</w:t>
            </w:r>
          </w:p>
        </w:tc>
        <w:tc>
          <w:tcPr>
            <w:tcW w:w="3685" w:type="dxa"/>
            <w:hideMark/>
          </w:tcPr>
          <w:p w14:paraId="49F7FC9D" w14:textId="62157DC6" w:rsidR="009B4090" w:rsidRPr="00B66523" w:rsidRDefault="009B4090" w:rsidP="003C138F">
            <w:pPr>
              <w:ind w:firstLine="34"/>
              <w:rPr>
                <w:rFonts w:asciiTheme="minorHAnsi" w:hAnsiTheme="minorHAnsi" w:cstheme="minorHAnsi"/>
                <w:sz w:val="21"/>
                <w:szCs w:val="21"/>
              </w:rPr>
            </w:pPr>
            <w:r w:rsidRPr="00B66523">
              <w:rPr>
                <w:rFonts w:asciiTheme="minorHAnsi" w:hAnsiTheme="minorHAnsi" w:cstheme="minorHAnsi"/>
                <w:sz w:val="21"/>
                <w:szCs w:val="21"/>
              </w:rPr>
              <w:lastRenderedPageBreak/>
              <w:t>5 (</w:t>
            </w:r>
            <w:r w:rsidR="00AB4E5F" w:rsidRPr="00B66523">
              <w:rPr>
                <w:rFonts w:asciiTheme="minorHAnsi" w:hAnsiTheme="minorHAnsi" w:cstheme="minorHAnsi"/>
                <w:sz w:val="21"/>
                <w:szCs w:val="21"/>
              </w:rPr>
              <w:t>penki</w:t>
            </w:r>
            <w:r w:rsidR="001F1A18" w:rsidRPr="00B66523">
              <w:rPr>
                <w:rFonts w:asciiTheme="minorHAnsi" w:hAnsiTheme="minorHAnsi" w:cstheme="minorHAnsi"/>
                <w:sz w:val="21"/>
                <w:szCs w:val="21"/>
              </w:rPr>
              <w:t>a</w:t>
            </w:r>
            <w:r w:rsidR="00AB4E5F" w:rsidRPr="00B66523">
              <w:rPr>
                <w:rFonts w:asciiTheme="minorHAnsi" w:hAnsiTheme="minorHAnsi" w:cstheme="minorHAnsi"/>
                <w:sz w:val="21"/>
                <w:szCs w:val="21"/>
              </w:rPr>
              <w:t>s</w:t>
            </w:r>
            <w:r w:rsidRPr="00B66523">
              <w:rPr>
                <w:rFonts w:asciiTheme="minorHAnsi" w:hAnsiTheme="minorHAnsi" w:cstheme="minorHAnsi"/>
                <w:sz w:val="21"/>
                <w:szCs w:val="21"/>
              </w:rPr>
              <w:t xml:space="preserve">) </w:t>
            </w:r>
            <w:r w:rsidR="001F1A18" w:rsidRPr="00B66523">
              <w:rPr>
                <w:rFonts w:asciiTheme="minorHAnsi" w:hAnsiTheme="minorHAnsi" w:cstheme="minorHAnsi"/>
                <w:sz w:val="21"/>
                <w:szCs w:val="21"/>
              </w:rPr>
              <w:t xml:space="preserve">darbo </w:t>
            </w:r>
            <w:r w:rsidRPr="00B66523">
              <w:rPr>
                <w:rFonts w:asciiTheme="minorHAnsi" w:hAnsiTheme="minorHAnsi" w:cstheme="minorHAnsi"/>
                <w:sz w:val="21"/>
                <w:szCs w:val="21"/>
              </w:rPr>
              <w:t>dien</w:t>
            </w:r>
            <w:r w:rsidR="00382455" w:rsidRPr="00B66523">
              <w:rPr>
                <w:rFonts w:asciiTheme="minorHAnsi" w:hAnsiTheme="minorHAnsi" w:cstheme="minorHAnsi"/>
                <w:sz w:val="21"/>
                <w:szCs w:val="21"/>
              </w:rPr>
              <w:t>as</w:t>
            </w:r>
          </w:p>
          <w:p w14:paraId="49A2FF28" w14:textId="77777777" w:rsidR="009B4090" w:rsidRPr="00B66523" w:rsidRDefault="009B4090" w:rsidP="003C138F">
            <w:pPr>
              <w:ind w:firstLine="34"/>
              <w:rPr>
                <w:rFonts w:asciiTheme="minorHAnsi" w:hAnsiTheme="minorHAnsi" w:cstheme="minorHAnsi"/>
                <w:sz w:val="21"/>
                <w:szCs w:val="21"/>
              </w:rPr>
            </w:pPr>
          </w:p>
          <w:p w14:paraId="0D237F7F" w14:textId="65DB454F" w:rsidR="009B4090" w:rsidRPr="00B66523" w:rsidRDefault="009B4090" w:rsidP="003C138F">
            <w:pPr>
              <w:ind w:firstLine="34"/>
              <w:rPr>
                <w:rFonts w:asciiTheme="minorHAnsi" w:hAnsiTheme="minorHAnsi" w:cstheme="minorHAnsi"/>
                <w:sz w:val="21"/>
                <w:szCs w:val="21"/>
              </w:rPr>
            </w:pPr>
            <w:r w:rsidRPr="00B66523">
              <w:rPr>
                <w:rFonts w:asciiTheme="minorHAnsi" w:hAnsiTheme="minorHAnsi" w:cstheme="minorHAnsi"/>
                <w:sz w:val="21"/>
                <w:szCs w:val="21"/>
              </w:rPr>
              <w:lastRenderedPageBreak/>
              <w:t xml:space="preserve">nuo </w:t>
            </w:r>
            <w:r w:rsidR="00B315BC" w:rsidRPr="00B66523">
              <w:rPr>
                <w:rFonts w:asciiTheme="minorHAnsi" w:eastAsia="Arial" w:hAnsiTheme="minorHAnsi" w:cstheme="minorHAnsi"/>
                <w:sz w:val="21"/>
                <w:szCs w:val="21"/>
              </w:rPr>
              <w:t xml:space="preserve">perkančiosios organizacijos </w:t>
            </w:r>
            <w:r w:rsidRPr="00B66523">
              <w:rPr>
                <w:rFonts w:asciiTheme="minorHAnsi" w:hAnsiTheme="minorHAnsi" w:cstheme="minorHAnsi"/>
                <w:sz w:val="21"/>
                <w:szCs w:val="21"/>
              </w:rPr>
              <w:t xml:space="preserve">pranešimo raštu apie jos priimtą sprendimą išsiuntimo tiekėjams dienos arba nuo paskelbimo apie </w:t>
            </w:r>
            <w:r w:rsidR="6FD78633" w:rsidRPr="00B66523">
              <w:rPr>
                <w:rFonts w:asciiTheme="minorHAnsi" w:eastAsia="Arial" w:hAnsiTheme="minorHAnsi" w:cstheme="minorHAnsi"/>
                <w:sz w:val="21"/>
                <w:szCs w:val="21"/>
              </w:rPr>
              <w:t xml:space="preserve"> </w:t>
            </w:r>
            <w:r w:rsidR="00B315BC" w:rsidRPr="00B66523">
              <w:rPr>
                <w:rFonts w:asciiTheme="minorHAnsi" w:eastAsia="Arial" w:hAnsiTheme="minorHAnsi" w:cstheme="minorHAnsi"/>
                <w:sz w:val="21"/>
                <w:szCs w:val="21"/>
              </w:rPr>
              <w:t xml:space="preserve">perkančiosios organizacijos </w:t>
            </w:r>
            <w:r w:rsidRPr="00B66523">
              <w:rPr>
                <w:rFonts w:asciiTheme="minorHAnsi" w:hAnsiTheme="minorHAnsi" w:cstheme="minorHAnsi"/>
                <w:sz w:val="21"/>
                <w:szCs w:val="21"/>
              </w:rPr>
              <w:t xml:space="preserve">priimtus sprendimus dienos, jei VPĮ nenumato reikalavimo raštu informuoti tiekėjus apie </w:t>
            </w:r>
            <w:r w:rsidR="4283AFE5" w:rsidRPr="00B66523">
              <w:rPr>
                <w:rFonts w:asciiTheme="minorHAnsi" w:eastAsia="Arial" w:hAnsiTheme="minorHAnsi" w:cstheme="minorHAnsi"/>
                <w:sz w:val="21"/>
                <w:szCs w:val="21"/>
              </w:rPr>
              <w:t xml:space="preserve"> </w:t>
            </w:r>
            <w:r w:rsidR="00B315BC" w:rsidRPr="00B66523">
              <w:rPr>
                <w:rFonts w:asciiTheme="minorHAnsi" w:eastAsia="Arial" w:hAnsiTheme="minorHAnsi" w:cstheme="minorHAnsi"/>
                <w:sz w:val="21"/>
                <w:szCs w:val="21"/>
              </w:rPr>
              <w:t>perkančiosios or</w:t>
            </w:r>
            <w:r w:rsidR="006178F4" w:rsidRPr="00B66523">
              <w:rPr>
                <w:rFonts w:asciiTheme="minorHAnsi" w:eastAsia="Arial" w:hAnsiTheme="minorHAnsi" w:cstheme="minorHAnsi"/>
                <w:sz w:val="21"/>
                <w:szCs w:val="21"/>
              </w:rPr>
              <w:t xml:space="preserve">ganizacijos </w:t>
            </w:r>
            <w:r w:rsidRPr="00B66523">
              <w:rPr>
                <w:rFonts w:asciiTheme="minorHAnsi" w:hAnsiTheme="minorHAnsi" w:cstheme="minorHAnsi"/>
                <w:sz w:val="21"/>
                <w:szCs w:val="21"/>
              </w:rPr>
              <w:t>priimtus sprendimus;</w:t>
            </w:r>
          </w:p>
          <w:p w14:paraId="55916AA6" w14:textId="77777777" w:rsidR="00EB1C0F" w:rsidRPr="00B66523" w:rsidRDefault="00EB1C0F" w:rsidP="003C138F">
            <w:pPr>
              <w:ind w:firstLine="34"/>
              <w:rPr>
                <w:rFonts w:asciiTheme="minorHAnsi" w:hAnsiTheme="minorHAnsi" w:cstheme="minorHAnsi"/>
                <w:sz w:val="21"/>
                <w:szCs w:val="21"/>
              </w:rPr>
            </w:pPr>
          </w:p>
          <w:p w14:paraId="25DED613" w14:textId="77777777" w:rsidR="009B4090" w:rsidRPr="00B66523" w:rsidRDefault="009B4090" w:rsidP="003C138F">
            <w:pPr>
              <w:ind w:firstLine="34"/>
              <w:rPr>
                <w:rFonts w:asciiTheme="minorHAnsi" w:hAnsiTheme="minorHAnsi" w:cstheme="minorHAnsi"/>
                <w:sz w:val="21"/>
                <w:szCs w:val="21"/>
              </w:rPr>
            </w:pPr>
            <w:r w:rsidRPr="00B66523">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B66523"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B66523" w:rsidRDefault="009B4090" w:rsidP="003C138F">
            <w:pPr>
              <w:ind w:firstLine="34"/>
              <w:rPr>
                <w:rFonts w:asciiTheme="minorHAnsi" w:hAnsiTheme="minorHAnsi" w:cstheme="minorHAnsi"/>
                <w:bCs/>
                <w:sz w:val="21"/>
                <w:szCs w:val="21"/>
              </w:rPr>
            </w:pPr>
          </w:p>
        </w:tc>
      </w:tr>
      <w:tr w:rsidR="00B66523" w:rsidRPr="00B66523" w14:paraId="21A62B32" w14:textId="77777777" w:rsidTr="00360A21">
        <w:trPr>
          <w:trHeight w:val="20"/>
        </w:trPr>
        <w:tc>
          <w:tcPr>
            <w:tcW w:w="600" w:type="dxa"/>
          </w:tcPr>
          <w:p w14:paraId="1D5C2FAE" w14:textId="7B232924" w:rsidR="009B4090" w:rsidRPr="00B66523" w:rsidRDefault="009B4090" w:rsidP="003C138F">
            <w:pPr>
              <w:ind w:firstLine="0"/>
              <w:rPr>
                <w:rFonts w:asciiTheme="minorHAnsi" w:hAnsiTheme="minorHAnsi" w:cstheme="minorHAnsi"/>
                <w:sz w:val="21"/>
                <w:szCs w:val="21"/>
              </w:rPr>
            </w:pPr>
            <w:r w:rsidRPr="00B66523">
              <w:rPr>
                <w:rFonts w:asciiTheme="minorHAnsi" w:hAnsiTheme="minorHAnsi" w:cstheme="minorHAnsi"/>
                <w:sz w:val="21"/>
                <w:szCs w:val="21"/>
              </w:rPr>
              <w:t>1</w:t>
            </w:r>
            <w:r w:rsidR="0012726D" w:rsidRPr="00B66523">
              <w:rPr>
                <w:rFonts w:asciiTheme="minorHAnsi" w:hAnsiTheme="minorHAnsi" w:cstheme="minorHAnsi"/>
                <w:sz w:val="21"/>
                <w:szCs w:val="21"/>
              </w:rPr>
              <w:t>1</w:t>
            </w:r>
            <w:r w:rsidR="00DC230B" w:rsidRPr="00B66523">
              <w:rPr>
                <w:rFonts w:asciiTheme="minorHAnsi" w:hAnsiTheme="minorHAnsi" w:cstheme="minorHAnsi"/>
                <w:sz w:val="21"/>
                <w:szCs w:val="21"/>
              </w:rPr>
              <w:t>.</w:t>
            </w:r>
          </w:p>
        </w:tc>
        <w:tc>
          <w:tcPr>
            <w:tcW w:w="2660" w:type="dxa"/>
            <w:hideMark/>
          </w:tcPr>
          <w:p w14:paraId="749DF6E8" w14:textId="172D84B1" w:rsidR="009B4090" w:rsidRPr="00B66523" w:rsidRDefault="26E058E0" w:rsidP="003C138F">
            <w:pPr>
              <w:ind w:firstLine="0"/>
              <w:rPr>
                <w:rFonts w:asciiTheme="minorHAnsi" w:hAnsiTheme="minorHAnsi" w:cstheme="minorHAnsi"/>
                <w:sz w:val="21"/>
                <w:szCs w:val="21"/>
              </w:rPr>
            </w:pPr>
            <w:r w:rsidRPr="00B66523">
              <w:rPr>
                <w:rFonts w:asciiTheme="minorHAnsi" w:eastAsia="Arial" w:hAnsiTheme="minorHAnsi" w:cstheme="minorHAnsi"/>
                <w:sz w:val="21"/>
                <w:szCs w:val="21"/>
              </w:rPr>
              <w:t xml:space="preserve"> </w:t>
            </w:r>
            <w:r w:rsidR="006178F4" w:rsidRPr="00B66523">
              <w:rPr>
                <w:rFonts w:asciiTheme="minorHAnsi" w:eastAsia="Arial" w:hAnsiTheme="minorHAnsi" w:cstheme="minorHAnsi"/>
                <w:sz w:val="21"/>
                <w:szCs w:val="21"/>
              </w:rPr>
              <w:t xml:space="preserve">Perkančioji organizacija </w:t>
            </w:r>
            <w:r w:rsidR="009B4090" w:rsidRPr="00B66523">
              <w:rPr>
                <w:rFonts w:asciiTheme="minorHAnsi" w:hAnsiTheme="minorHAnsi" w:cstheme="minorHAnsi"/>
                <w:sz w:val="21"/>
                <w:szCs w:val="21"/>
              </w:rPr>
              <w:t xml:space="preserve">privalo išnagrinėti </w:t>
            </w:r>
            <w:r w:rsidR="006178F4" w:rsidRPr="00B66523">
              <w:rPr>
                <w:rFonts w:asciiTheme="minorHAnsi" w:hAnsiTheme="minorHAnsi" w:cstheme="minorHAnsi"/>
                <w:sz w:val="21"/>
                <w:szCs w:val="21"/>
              </w:rPr>
              <w:t>d</w:t>
            </w:r>
            <w:r w:rsidR="0090570A" w:rsidRPr="00B66523">
              <w:rPr>
                <w:rFonts w:asciiTheme="minorHAnsi" w:hAnsiTheme="minorHAnsi" w:cstheme="minorHAnsi"/>
                <w:sz w:val="21"/>
                <w:szCs w:val="21"/>
              </w:rPr>
              <w:t>alyvio</w:t>
            </w:r>
            <w:r w:rsidR="009B4090" w:rsidRPr="00B66523">
              <w:rPr>
                <w:rFonts w:asciiTheme="minorHAnsi" w:hAnsiTheme="minorHAnsi" w:cstheme="minorHAnsi"/>
                <w:sz w:val="21"/>
                <w:szCs w:val="21"/>
              </w:rPr>
              <w:t xml:space="preserve"> pretenziją</w:t>
            </w:r>
            <w:r w:rsidR="0090570A" w:rsidRPr="00B66523">
              <w:rPr>
                <w:rFonts w:asciiTheme="minorHAnsi" w:hAnsiTheme="minorHAnsi" w:cstheme="minorHAnsi"/>
                <w:sz w:val="21"/>
                <w:szCs w:val="21"/>
              </w:rPr>
              <w:t>,</w:t>
            </w:r>
            <w:r w:rsidR="009B4090" w:rsidRPr="00B66523">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B66523">
              <w:rPr>
                <w:rFonts w:asciiTheme="minorHAnsi" w:hAnsiTheme="minorHAnsi" w:cstheme="minorHAnsi"/>
                <w:sz w:val="21"/>
                <w:szCs w:val="21"/>
              </w:rPr>
              <w:t>d</w:t>
            </w:r>
            <w:r w:rsidR="0090570A" w:rsidRPr="00B66523">
              <w:rPr>
                <w:rFonts w:asciiTheme="minorHAnsi" w:hAnsiTheme="minorHAnsi" w:cstheme="minorHAnsi"/>
                <w:sz w:val="21"/>
                <w:szCs w:val="21"/>
              </w:rPr>
              <w:t xml:space="preserve">alyviui </w:t>
            </w:r>
            <w:r w:rsidR="009B4090" w:rsidRPr="00B66523">
              <w:rPr>
                <w:rFonts w:asciiTheme="minorHAnsi" w:hAnsiTheme="minorHAnsi" w:cstheme="minorHAnsi"/>
                <w:sz w:val="21"/>
                <w:szCs w:val="21"/>
              </w:rPr>
              <w:t>ir suinteresuotiems</w:t>
            </w:r>
            <w:r w:rsidR="0012726D" w:rsidRPr="00B66523">
              <w:rPr>
                <w:rFonts w:asciiTheme="minorHAnsi" w:hAnsiTheme="minorHAnsi" w:cstheme="minorHAnsi"/>
                <w:sz w:val="21"/>
                <w:szCs w:val="21"/>
              </w:rPr>
              <w:t xml:space="preserve"> </w:t>
            </w:r>
            <w:r w:rsidR="006178F4" w:rsidRPr="00B66523">
              <w:rPr>
                <w:rFonts w:asciiTheme="minorHAnsi" w:hAnsiTheme="minorHAnsi" w:cstheme="minorHAnsi"/>
                <w:sz w:val="21"/>
                <w:szCs w:val="21"/>
              </w:rPr>
              <w:t>d</w:t>
            </w:r>
            <w:r w:rsidR="009B4090" w:rsidRPr="00B66523">
              <w:rPr>
                <w:rFonts w:asciiTheme="minorHAnsi" w:hAnsiTheme="minorHAnsi" w:cstheme="minorHAnsi"/>
                <w:sz w:val="21"/>
                <w:szCs w:val="21"/>
              </w:rPr>
              <w:t>alyviams ne vėliau kaip per</w:t>
            </w:r>
          </w:p>
        </w:tc>
        <w:tc>
          <w:tcPr>
            <w:tcW w:w="3685" w:type="dxa"/>
            <w:hideMark/>
          </w:tcPr>
          <w:p w14:paraId="6B16142C" w14:textId="77777777" w:rsidR="009B4090" w:rsidRPr="00B66523" w:rsidRDefault="009B4090" w:rsidP="003C138F">
            <w:pPr>
              <w:ind w:firstLine="34"/>
              <w:rPr>
                <w:rFonts w:asciiTheme="minorHAnsi" w:hAnsiTheme="minorHAnsi" w:cstheme="minorHAnsi"/>
                <w:sz w:val="21"/>
                <w:szCs w:val="21"/>
              </w:rPr>
            </w:pPr>
            <w:r w:rsidRPr="00B66523">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B66523" w:rsidRDefault="009B4090" w:rsidP="003C138F">
            <w:pPr>
              <w:ind w:firstLine="34"/>
              <w:rPr>
                <w:rFonts w:asciiTheme="minorHAnsi" w:hAnsiTheme="minorHAnsi" w:cstheme="minorHAnsi"/>
                <w:sz w:val="21"/>
                <w:szCs w:val="21"/>
              </w:rPr>
            </w:pPr>
          </w:p>
        </w:tc>
      </w:tr>
      <w:tr w:rsidR="009B4090" w:rsidRPr="00B66523" w14:paraId="475FEE10" w14:textId="77777777" w:rsidTr="00360A21">
        <w:trPr>
          <w:trHeight w:val="20"/>
        </w:trPr>
        <w:tc>
          <w:tcPr>
            <w:tcW w:w="600" w:type="dxa"/>
          </w:tcPr>
          <w:p w14:paraId="7ED3D129" w14:textId="586E9721" w:rsidR="009B4090" w:rsidRPr="00B66523" w:rsidRDefault="009B4090" w:rsidP="003C138F">
            <w:pPr>
              <w:ind w:firstLine="0"/>
              <w:rPr>
                <w:rFonts w:asciiTheme="minorHAnsi" w:hAnsiTheme="minorHAnsi" w:cstheme="minorHAnsi"/>
                <w:bCs/>
                <w:sz w:val="21"/>
                <w:szCs w:val="21"/>
              </w:rPr>
            </w:pPr>
            <w:r w:rsidRPr="00B66523">
              <w:rPr>
                <w:rFonts w:asciiTheme="minorHAnsi" w:hAnsiTheme="minorHAnsi" w:cstheme="minorHAnsi"/>
                <w:bCs/>
                <w:sz w:val="21"/>
                <w:szCs w:val="21"/>
              </w:rPr>
              <w:t>1</w:t>
            </w:r>
            <w:r w:rsidR="0012726D" w:rsidRPr="00B66523">
              <w:rPr>
                <w:rFonts w:asciiTheme="minorHAnsi" w:hAnsiTheme="minorHAnsi" w:cstheme="minorHAnsi"/>
                <w:bCs/>
                <w:sz w:val="21"/>
                <w:szCs w:val="21"/>
              </w:rPr>
              <w:t>2</w:t>
            </w:r>
            <w:r w:rsidR="00DC230B" w:rsidRPr="00B66523">
              <w:rPr>
                <w:rFonts w:asciiTheme="minorHAnsi" w:hAnsiTheme="minorHAnsi" w:cstheme="minorHAnsi"/>
                <w:bCs/>
                <w:sz w:val="21"/>
                <w:szCs w:val="21"/>
              </w:rPr>
              <w:t>.</w:t>
            </w:r>
          </w:p>
        </w:tc>
        <w:tc>
          <w:tcPr>
            <w:tcW w:w="2660" w:type="dxa"/>
            <w:hideMark/>
          </w:tcPr>
          <w:p w14:paraId="1F0C1459" w14:textId="3D2C269F" w:rsidR="009B4090" w:rsidRPr="00B66523" w:rsidRDefault="009B4090" w:rsidP="003C138F">
            <w:pPr>
              <w:ind w:firstLine="0"/>
              <w:rPr>
                <w:rFonts w:asciiTheme="minorHAnsi" w:hAnsiTheme="minorHAnsi" w:cstheme="minorHAnsi"/>
                <w:sz w:val="21"/>
                <w:szCs w:val="21"/>
              </w:rPr>
            </w:pPr>
            <w:r w:rsidRPr="00B66523">
              <w:rPr>
                <w:rFonts w:asciiTheme="minorHAnsi" w:hAnsiTheme="minorHAnsi" w:cstheme="minorHAnsi"/>
                <w:sz w:val="21"/>
                <w:szCs w:val="21"/>
              </w:rPr>
              <w:t xml:space="preserve">Jeigu </w:t>
            </w:r>
            <w:r w:rsidR="268D360D" w:rsidRPr="00B66523">
              <w:rPr>
                <w:rFonts w:asciiTheme="minorHAnsi" w:eastAsia="Arial" w:hAnsiTheme="minorHAnsi" w:cstheme="minorHAnsi"/>
                <w:sz w:val="21"/>
                <w:szCs w:val="21"/>
              </w:rPr>
              <w:t xml:space="preserve"> </w:t>
            </w:r>
            <w:r w:rsidR="006178F4" w:rsidRPr="00B66523">
              <w:rPr>
                <w:rFonts w:asciiTheme="minorHAnsi" w:eastAsia="Arial" w:hAnsiTheme="minorHAnsi" w:cstheme="minorHAnsi"/>
                <w:sz w:val="21"/>
                <w:szCs w:val="21"/>
              </w:rPr>
              <w:t xml:space="preserve">perkančioji organizacija </w:t>
            </w:r>
            <w:r w:rsidRPr="00B66523">
              <w:rPr>
                <w:rFonts w:asciiTheme="minorHAnsi" w:hAnsiTheme="minorHAnsi" w:cstheme="minorHAnsi"/>
                <w:sz w:val="21"/>
                <w:szCs w:val="21"/>
              </w:rPr>
              <w:t xml:space="preserve">per nustatytą terminą neišnagrinėja jai pateiktos pretenzijos, </w:t>
            </w:r>
            <w:r w:rsidR="006178F4" w:rsidRPr="00B66523">
              <w:rPr>
                <w:rFonts w:asciiTheme="minorHAnsi" w:hAnsiTheme="minorHAnsi" w:cstheme="minorHAnsi"/>
                <w:sz w:val="21"/>
                <w:szCs w:val="21"/>
              </w:rPr>
              <w:t>d</w:t>
            </w:r>
            <w:r w:rsidR="0012726D" w:rsidRPr="00B66523">
              <w:rPr>
                <w:rFonts w:asciiTheme="minorHAnsi" w:hAnsiTheme="minorHAnsi" w:cstheme="minorHAnsi"/>
                <w:sz w:val="21"/>
                <w:szCs w:val="21"/>
              </w:rPr>
              <w:t>alyvis</w:t>
            </w:r>
            <w:r w:rsidRPr="00B66523">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B66523" w:rsidRDefault="009B4090" w:rsidP="003C138F">
            <w:pPr>
              <w:ind w:firstLine="34"/>
              <w:rPr>
                <w:rFonts w:asciiTheme="minorHAnsi" w:hAnsiTheme="minorHAnsi" w:cstheme="minorHAnsi"/>
                <w:sz w:val="21"/>
                <w:szCs w:val="21"/>
                <w:highlight w:val="yellow"/>
              </w:rPr>
            </w:pPr>
            <w:r w:rsidRPr="00B66523">
              <w:rPr>
                <w:rFonts w:asciiTheme="minorHAnsi" w:hAnsiTheme="minorHAnsi" w:cstheme="minorHAnsi"/>
                <w:sz w:val="21"/>
                <w:szCs w:val="21"/>
              </w:rPr>
              <w:t xml:space="preserve">per 15 (penkiolika) dienų nuo dienos, kurią </w:t>
            </w:r>
            <w:r w:rsidR="006178F4" w:rsidRPr="00B66523">
              <w:rPr>
                <w:rFonts w:asciiTheme="minorHAnsi" w:eastAsia="Arial" w:hAnsiTheme="minorHAnsi" w:cstheme="minorHAnsi"/>
                <w:sz w:val="21"/>
                <w:szCs w:val="21"/>
              </w:rPr>
              <w:t xml:space="preserve">perkančioji organizacija </w:t>
            </w:r>
            <w:r w:rsidRPr="00B66523">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B66523" w:rsidRDefault="009B4090" w:rsidP="003C138F">
            <w:pPr>
              <w:ind w:firstLine="34"/>
              <w:rPr>
                <w:rFonts w:asciiTheme="minorHAnsi" w:hAnsiTheme="minorHAnsi" w:cstheme="minorHAnsi"/>
                <w:sz w:val="21"/>
                <w:szCs w:val="21"/>
              </w:rPr>
            </w:pPr>
          </w:p>
        </w:tc>
        <w:bookmarkStart w:id="31" w:name="_Toc147739116"/>
      </w:tr>
      <w:bookmarkEnd w:id="31"/>
    </w:tbl>
    <w:p w14:paraId="367E8661" w14:textId="77777777" w:rsidR="009B4090" w:rsidRDefault="009B4090" w:rsidP="003C138F">
      <w:pPr>
        <w:spacing w:line="240" w:lineRule="auto"/>
        <w:rPr>
          <w:rFonts w:ascii="Arial" w:hAnsi="Arial" w:cs="Arial"/>
        </w:rPr>
      </w:pPr>
    </w:p>
    <w:p w14:paraId="41AC3CA9" w14:textId="6BD02590" w:rsidR="006756B4" w:rsidRPr="00B66523" w:rsidRDefault="006756B4" w:rsidP="006756B4">
      <w:pPr>
        <w:spacing w:line="240" w:lineRule="auto"/>
        <w:jc w:val="center"/>
        <w:rPr>
          <w:rFonts w:ascii="Arial" w:hAnsi="Arial" w:cs="Arial"/>
        </w:rPr>
      </w:pPr>
      <w:r>
        <w:rPr>
          <w:rFonts w:ascii="Arial" w:hAnsi="Arial" w:cs="Arial"/>
        </w:rPr>
        <w:t>_______________________</w:t>
      </w:r>
    </w:p>
    <w:sectPr w:rsidR="006756B4" w:rsidRPr="00B66523" w:rsidSect="00820287">
      <w:headerReference w:type="default" r:id="rId12"/>
      <w:footerReference w:type="default" r:id="rId13"/>
      <w:headerReference w:type="first" r:id="rId14"/>
      <w:footerReference w:type="first" r:id="rId15"/>
      <w:pgSz w:w="12240" w:h="15840"/>
      <w:pgMar w:top="720" w:right="720" w:bottom="567" w:left="720" w:header="720" w:footer="45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BAE01" w14:textId="77777777" w:rsidR="00B53D95" w:rsidRDefault="00B53D95" w:rsidP="00D05666">
      <w:r>
        <w:separator/>
      </w:r>
    </w:p>
  </w:endnote>
  <w:endnote w:type="continuationSeparator" w:id="0">
    <w:p w14:paraId="4620546D" w14:textId="77777777" w:rsidR="00B53D95" w:rsidRDefault="00B53D95" w:rsidP="00D05666">
      <w:r>
        <w:continuationSeparator/>
      </w:r>
    </w:p>
  </w:endnote>
  <w:endnote w:type="continuationNotice" w:id="1">
    <w:p w14:paraId="65CF420F" w14:textId="77777777" w:rsidR="00B53D95" w:rsidRDefault="00B53D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0B66523">
      <w:trPr>
        <w:trHeight w:val="60"/>
      </w:trPr>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7CEC1" w14:textId="77777777" w:rsidR="00B53D95" w:rsidRDefault="00B53D95" w:rsidP="00D05666">
      <w:r>
        <w:separator/>
      </w:r>
    </w:p>
  </w:footnote>
  <w:footnote w:type="continuationSeparator" w:id="0">
    <w:p w14:paraId="3E13530D" w14:textId="77777777" w:rsidR="00B53D95" w:rsidRDefault="00B53D95" w:rsidP="00D05666">
      <w:r>
        <w:continuationSeparator/>
      </w:r>
    </w:p>
  </w:footnote>
  <w:footnote w:type="continuationNotice" w:id="1">
    <w:p w14:paraId="0F6336D1" w14:textId="77777777" w:rsidR="00B53D95" w:rsidRDefault="00B53D9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A43105"/>
    <w:multiLevelType w:val="hybridMultilevel"/>
    <w:tmpl w:val="76786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9D42A84"/>
    <w:multiLevelType w:val="hybridMultilevel"/>
    <w:tmpl w:val="297E33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7" w15:restartNumberingAfterBreak="0">
    <w:nsid w:val="476D65D8"/>
    <w:multiLevelType w:val="multilevel"/>
    <w:tmpl w:val="97F88A44"/>
    <w:lvl w:ilvl="0">
      <w:numFmt w:val="bullet"/>
      <w:lvlText w:val=""/>
      <w:lvlJc w:val="left"/>
      <w:pPr>
        <w:ind w:left="720" w:hanging="360"/>
      </w:pPr>
      <w:rPr>
        <w:rFonts w:ascii="Symbol" w:hAnsi="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28"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50DD7DDC"/>
    <w:multiLevelType w:val="hybridMultilevel"/>
    <w:tmpl w:val="6F36F1BE"/>
    <w:lvl w:ilvl="0" w:tplc="9F04ED20">
      <w:start w:val="1"/>
      <w:numFmt w:val="decimal"/>
      <w:suff w:val="space"/>
      <w:lvlText w:val="%1."/>
      <w:lvlJc w:val="left"/>
      <w:pPr>
        <w:ind w:left="567" w:hanging="45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2"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4"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7"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68C5E5A"/>
    <w:multiLevelType w:val="multilevel"/>
    <w:tmpl w:val="8242A4FE"/>
    <w:lvl w:ilvl="0">
      <w:start w:val="1"/>
      <w:numFmt w:val="decimal"/>
      <w:lvlText w:val="%1."/>
      <w:lvlJc w:val="left"/>
      <w:pPr>
        <w:ind w:left="3054" w:hanging="360"/>
      </w:pPr>
      <w:rPr>
        <w:i w:val="0"/>
        <w:strike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2"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3"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9"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0" w15:restartNumberingAfterBreak="0">
    <w:nsid w:val="75C433D2"/>
    <w:multiLevelType w:val="hybridMultilevel"/>
    <w:tmpl w:val="AAF6538E"/>
    <w:lvl w:ilvl="0" w:tplc="C428DB9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3"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40"/>
  </w:num>
  <w:num w:numId="3" w16cid:durableId="138770985">
    <w:abstractNumId w:val="23"/>
  </w:num>
  <w:num w:numId="4" w16cid:durableId="219707255">
    <w:abstractNumId w:val="54"/>
  </w:num>
  <w:num w:numId="5" w16cid:durableId="2137720050">
    <w:abstractNumId w:val="5"/>
  </w:num>
  <w:num w:numId="6" w16cid:durableId="1882473578">
    <w:abstractNumId w:val="20"/>
  </w:num>
  <w:num w:numId="7" w16cid:durableId="742215806">
    <w:abstractNumId w:val="37"/>
  </w:num>
  <w:num w:numId="8" w16cid:durableId="581986730">
    <w:abstractNumId w:val="42"/>
  </w:num>
  <w:num w:numId="9" w16cid:durableId="1210533292">
    <w:abstractNumId w:val="3"/>
  </w:num>
  <w:num w:numId="10" w16cid:durableId="360207028">
    <w:abstractNumId w:val="9"/>
  </w:num>
  <w:num w:numId="11" w16cid:durableId="464082020">
    <w:abstractNumId w:val="45"/>
  </w:num>
  <w:num w:numId="12" w16cid:durableId="1510020379">
    <w:abstractNumId w:val="11"/>
  </w:num>
  <w:num w:numId="13" w16cid:durableId="1778215594">
    <w:abstractNumId w:val="26"/>
  </w:num>
  <w:num w:numId="14" w16cid:durableId="1652252092">
    <w:abstractNumId w:val="10"/>
  </w:num>
  <w:num w:numId="15" w16cid:durableId="2131630214">
    <w:abstractNumId w:val="16"/>
  </w:num>
  <w:num w:numId="16" w16cid:durableId="1098015114">
    <w:abstractNumId w:val="52"/>
  </w:num>
  <w:num w:numId="17" w16cid:durableId="1208252808">
    <w:abstractNumId w:val="51"/>
  </w:num>
  <w:num w:numId="18" w16cid:durableId="963148996">
    <w:abstractNumId w:val="6"/>
  </w:num>
  <w:num w:numId="19" w16cid:durableId="1873961101">
    <w:abstractNumId w:val="28"/>
  </w:num>
  <w:num w:numId="20" w16cid:durableId="1129662248">
    <w:abstractNumId w:val="25"/>
  </w:num>
  <w:num w:numId="21" w16cid:durableId="817724215">
    <w:abstractNumId w:val="24"/>
  </w:num>
  <w:num w:numId="22" w16cid:durableId="1993635468">
    <w:abstractNumId w:val="4"/>
  </w:num>
  <w:num w:numId="23" w16cid:durableId="1928659478">
    <w:abstractNumId w:val="53"/>
  </w:num>
  <w:num w:numId="24" w16cid:durableId="1250694197">
    <w:abstractNumId w:val="0"/>
  </w:num>
  <w:num w:numId="25" w16cid:durableId="681514953">
    <w:abstractNumId w:val="12"/>
  </w:num>
  <w:num w:numId="26" w16cid:durableId="2001343554">
    <w:abstractNumId w:val="22"/>
  </w:num>
  <w:num w:numId="27" w16cid:durableId="1828280303">
    <w:abstractNumId w:val="32"/>
  </w:num>
  <w:num w:numId="28" w16cid:durableId="2125803710">
    <w:abstractNumId w:val="30"/>
  </w:num>
  <w:num w:numId="29" w16cid:durableId="2051806606">
    <w:abstractNumId w:val="41"/>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6"/>
  </w:num>
  <w:num w:numId="32" w16cid:durableId="1032875126">
    <w:abstractNumId w:val="18"/>
  </w:num>
  <w:num w:numId="33" w16cid:durableId="341712434">
    <w:abstractNumId w:val="1"/>
  </w:num>
  <w:num w:numId="34" w16cid:durableId="419986092">
    <w:abstractNumId w:val="19"/>
  </w:num>
  <w:num w:numId="35" w16cid:durableId="989599647">
    <w:abstractNumId w:val="39"/>
  </w:num>
  <w:num w:numId="36" w16cid:durableId="134224949">
    <w:abstractNumId w:val="31"/>
  </w:num>
  <w:num w:numId="37" w16cid:durableId="801532550">
    <w:abstractNumId w:val="2"/>
  </w:num>
  <w:num w:numId="38" w16cid:durableId="777871533">
    <w:abstractNumId w:val="8"/>
  </w:num>
  <w:num w:numId="39" w16cid:durableId="1476410157">
    <w:abstractNumId w:val="47"/>
  </w:num>
  <w:num w:numId="40" w16cid:durableId="403528462">
    <w:abstractNumId w:val="4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3"/>
  </w:num>
  <w:num w:numId="42" w16cid:durableId="1514566671">
    <w:abstractNumId w:val="48"/>
  </w:num>
  <w:num w:numId="43" w16cid:durableId="1624074669">
    <w:abstractNumId w:val="34"/>
  </w:num>
  <w:num w:numId="44" w16cid:durableId="1236630376">
    <w:abstractNumId w:val="49"/>
  </w:num>
  <w:num w:numId="45" w16cid:durableId="1897933955">
    <w:abstractNumId w:val="17"/>
  </w:num>
  <w:num w:numId="46" w16cid:durableId="330569735">
    <w:abstractNumId w:val="35"/>
  </w:num>
  <w:num w:numId="47" w16cid:durableId="1415740606">
    <w:abstractNumId w:val="46"/>
  </w:num>
  <w:num w:numId="48" w16cid:durableId="662123677">
    <w:abstractNumId w:val="44"/>
  </w:num>
  <w:num w:numId="49" w16cid:durableId="67459811">
    <w:abstractNumId w:val="4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27765243">
    <w:abstractNumId w:val="13"/>
  </w:num>
  <w:num w:numId="51" w16cid:durableId="67961985">
    <w:abstractNumId w:val="38"/>
  </w:num>
  <w:num w:numId="52" w16cid:durableId="15990244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31328066">
    <w:abstractNumId w:val="50"/>
  </w:num>
  <w:num w:numId="54" w16cid:durableId="98572768">
    <w:abstractNumId w:val="29"/>
  </w:num>
  <w:num w:numId="55" w16cid:durableId="1311204116">
    <w:abstractNumId w:val="27"/>
  </w:num>
  <w:num w:numId="56" w16cid:durableId="1022904703">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23B"/>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CE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526"/>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5FA4"/>
    <w:rsid w:val="001072BE"/>
    <w:rsid w:val="00107A04"/>
    <w:rsid w:val="00107DDA"/>
    <w:rsid w:val="00110582"/>
    <w:rsid w:val="0011128B"/>
    <w:rsid w:val="0011199A"/>
    <w:rsid w:val="001126FB"/>
    <w:rsid w:val="0011280B"/>
    <w:rsid w:val="001128FB"/>
    <w:rsid w:val="00112F92"/>
    <w:rsid w:val="0011320C"/>
    <w:rsid w:val="0011344C"/>
    <w:rsid w:val="0011364F"/>
    <w:rsid w:val="00113B07"/>
    <w:rsid w:val="00114768"/>
    <w:rsid w:val="00115BB9"/>
    <w:rsid w:val="00115F6C"/>
    <w:rsid w:val="00116B9B"/>
    <w:rsid w:val="0011798C"/>
    <w:rsid w:val="00117D8E"/>
    <w:rsid w:val="001207D3"/>
    <w:rsid w:val="00120F58"/>
    <w:rsid w:val="00121982"/>
    <w:rsid w:val="0012267C"/>
    <w:rsid w:val="00122C52"/>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F6F"/>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A08"/>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4F0"/>
    <w:rsid w:val="001F568A"/>
    <w:rsid w:val="001F5BA5"/>
    <w:rsid w:val="001F6551"/>
    <w:rsid w:val="001F70BC"/>
    <w:rsid w:val="001F74B8"/>
    <w:rsid w:val="001F78B9"/>
    <w:rsid w:val="001F7C60"/>
    <w:rsid w:val="00200101"/>
    <w:rsid w:val="00200212"/>
    <w:rsid w:val="00200B47"/>
    <w:rsid w:val="00200F5D"/>
    <w:rsid w:val="002015D6"/>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F53"/>
    <w:rsid w:val="00216FB1"/>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A7F37"/>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68F"/>
    <w:rsid w:val="003849A9"/>
    <w:rsid w:val="00384F5A"/>
    <w:rsid w:val="00386A7C"/>
    <w:rsid w:val="003878F0"/>
    <w:rsid w:val="003901BE"/>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2E1"/>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CB6"/>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6B4"/>
    <w:rsid w:val="00677B00"/>
    <w:rsid w:val="00677F40"/>
    <w:rsid w:val="00680281"/>
    <w:rsid w:val="00681CDE"/>
    <w:rsid w:val="00681FA3"/>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875"/>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FA6"/>
    <w:rsid w:val="007A4FF3"/>
    <w:rsid w:val="007A50A9"/>
    <w:rsid w:val="007A5BDA"/>
    <w:rsid w:val="007A6EAB"/>
    <w:rsid w:val="007A769D"/>
    <w:rsid w:val="007A7D55"/>
    <w:rsid w:val="007A7E8A"/>
    <w:rsid w:val="007B12FF"/>
    <w:rsid w:val="007B185F"/>
    <w:rsid w:val="007B2A01"/>
    <w:rsid w:val="007B2E75"/>
    <w:rsid w:val="007B39E1"/>
    <w:rsid w:val="007B4DFE"/>
    <w:rsid w:val="007B6219"/>
    <w:rsid w:val="007B68DF"/>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1C90"/>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17F7"/>
    <w:rsid w:val="00813105"/>
    <w:rsid w:val="008131F9"/>
    <w:rsid w:val="00813B3B"/>
    <w:rsid w:val="00814153"/>
    <w:rsid w:val="0081425E"/>
    <w:rsid w:val="008142E7"/>
    <w:rsid w:val="00814A84"/>
    <w:rsid w:val="00814F72"/>
    <w:rsid w:val="008150F0"/>
    <w:rsid w:val="00816837"/>
    <w:rsid w:val="008176D9"/>
    <w:rsid w:val="00817AB9"/>
    <w:rsid w:val="00820287"/>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0A4"/>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C8A"/>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563"/>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D9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523"/>
    <w:rsid w:val="00B672BA"/>
    <w:rsid w:val="00B6737C"/>
    <w:rsid w:val="00B712C7"/>
    <w:rsid w:val="00B716CA"/>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B7C"/>
    <w:rsid w:val="00BA31F7"/>
    <w:rsid w:val="00BA341F"/>
    <w:rsid w:val="00BA3D88"/>
    <w:rsid w:val="00BA4247"/>
    <w:rsid w:val="00BA4ACB"/>
    <w:rsid w:val="00BA4D96"/>
    <w:rsid w:val="00BA5539"/>
    <w:rsid w:val="00BA5935"/>
    <w:rsid w:val="00BA5C6D"/>
    <w:rsid w:val="00BA74D7"/>
    <w:rsid w:val="00BA77A6"/>
    <w:rsid w:val="00BB174C"/>
    <w:rsid w:val="00BB2F46"/>
    <w:rsid w:val="00BB31A5"/>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61E"/>
    <w:rsid w:val="00BF0E33"/>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2AA"/>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C7EA0"/>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6C9"/>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104"/>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27D5"/>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1B6"/>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99"/>
    <w:rsid w:val="00B66523"/>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B66523"/>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1363535">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661053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6276813">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760140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6993180">
      <w:bodyDiv w:val="1"/>
      <w:marLeft w:val="0"/>
      <w:marRight w:val="0"/>
      <w:marTop w:val="0"/>
      <w:marBottom w:val="0"/>
      <w:divBdr>
        <w:top w:val="none" w:sz="0" w:space="0" w:color="auto"/>
        <w:left w:val="none" w:sz="0" w:space="0" w:color="auto"/>
        <w:bottom w:val="none" w:sz="0" w:space="0" w:color="auto"/>
        <w:right w:val="none" w:sz="0" w:space="0" w:color="auto"/>
      </w:divBdr>
    </w:div>
    <w:div w:id="151218246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76CE7"/>
    <w:rsid w:val="000855FF"/>
    <w:rsid w:val="000B0526"/>
    <w:rsid w:val="000E3D5E"/>
    <w:rsid w:val="000E62D1"/>
    <w:rsid w:val="001251FC"/>
    <w:rsid w:val="00127A9E"/>
    <w:rsid w:val="0014272C"/>
    <w:rsid w:val="00190BC5"/>
    <w:rsid w:val="001A6EE0"/>
    <w:rsid w:val="001E3B26"/>
    <w:rsid w:val="00256A57"/>
    <w:rsid w:val="00295EF8"/>
    <w:rsid w:val="002C1509"/>
    <w:rsid w:val="002C7000"/>
    <w:rsid w:val="003661A6"/>
    <w:rsid w:val="004161F4"/>
    <w:rsid w:val="00430113"/>
    <w:rsid w:val="004542E1"/>
    <w:rsid w:val="00460C76"/>
    <w:rsid w:val="0046126A"/>
    <w:rsid w:val="004C214A"/>
    <w:rsid w:val="004D38E9"/>
    <w:rsid w:val="00515E63"/>
    <w:rsid w:val="00565992"/>
    <w:rsid w:val="005978D9"/>
    <w:rsid w:val="00652F79"/>
    <w:rsid w:val="00685665"/>
    <w:rsid w:val="006D77F5"/>
    <w:rsid w:val="00722CE7"/>
    <w:rsid w:val="007260B3"/>
    <w:rsid w:val="00731487"/>
    <w:rsid w:val="00737C4C"/>
    <w:rsid w:val="00775A6C"/>
    <w:rsid w:val="0078514A"/>
    <w:rsid w:val="007A1FA6"/>
    <w:rsid w:val="007A4FF3"/>
    <w:rsid w:val="007C7D73"/>
    <w:rsid w:val="007F25D7"/>
    <w:rsid w:val="00810A25"/>
    <w:rsid w:val="00822593"/>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54D21"/>
    <w:rsid w:val="00B604DE"/>
    <w:rsid w:val="00B70DD9"/>
    <w:rsid w:val="00B971E7"/>
    <w:rsid w:val="00C13521"/>
    <w:rsid w:val="00C64F5A"/>
    <w:rsid w:val="00CD27B6"/>
    <w:rsid w:val="00CD4BC2"/>
    <w:rsid w:val="00CF4CEB"/>
    <w:rsid w:val="00D1288B"/>
    <w:rsid w:val="00DE23D8"/>
    <w:rsid w:val="00E464CE"/>
    <w:rsid w:val="00E706A7"/>
    <w:rsid w:val="00EF6792"/>
    <w:rsid w:val="00F81DB5"/>
    <w:rsid w:val="00FF37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17</Pages>
  <Words>19757</Words>
  <Characters>11263</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30959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Deltuvaitė-Kačalinienė</cp:lastModifiedBy>
  <cp:revision>6</cp:revision>
  <cp:lastPrinted>2021-11-03T05:49:00Z</cp:lastPrinted>
  <dcterms:created xsi:type="dcterms:W3CDTF">2025-04-22T11:44:00Z</dcterms:created>
  <dcterms:modified xsi:type="dcterms:W3CDTF">2025-04-22T14:03:00Z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