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942A" w14:textId="6CA636F3" w:rsidR="00F54EF9" w:rsidRPr="001402AD" w:rsidRDefault="00F54EF9" w:rsidP="00F54EF9">
      <w:pPr>
        <w:spacing w:after="0" w:line="240" w:lineRule="auto"/>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 xml:space="preserve">                                                                                                                </w:t>
      </w:r>
      <w:r w:rsidR="00916003" w:rsidRPr="001402AD">
        <w:rPr>
          <w:rFonts w:ascii="Times New Roman" w:hAnsi="Times New Roman" w:cs="Times New Roman"/>
          <w:sz w:val="24"/>
          <w:szCs w:val="24"/>
          <w:lang w:val="lt-LT"/>
        </w:rPr>
        <w:t>.</w:t>
      </w:r>
      <w:r w:rsidRPr="001402AD">
        <w:rPr>
          <w:rFonts w:ascii="Times New Roman" w:hAnsi="Times New Roman" w:cs="Times New Roman"/>
          <w:sz w:val="24"/>
          <w:szCs w:val="24"/>
          <w:lang w:val="lt-LT"/>
        </w:rPr>
        <w:t xml:space="preserve">                                                            </w:t>
      </w:r>
    </w:p>
    <w:p w14:paraId="681D5B75" w14:textId="105F3197" w:rsidR="00F54EF9" w:rsidRPr="001402AD" w:rsidRDefault="00F54EF9" w:rsidP="0015049B">
      <w:pPr>
        <w:spacing w:after="0" w:line="240" w:lineRule="auto"/>
        <w:jc w:val="both"/>
        <w:rPr>
          <w:rFonts w:ascii="Times New Roman" w:hAnsi="Times New Roman" w:cs="Times New Roman"/>
          <w:b/>
          <w:bCs/>
          <w:sz w:val="24"/>
          <w:szCs w:val="24"/>
          <w:lang w:val="lt-LT"/>
        </w:rPr>
      </w:pPr>
      <w:r w:rsidRPr="001402AD">
        <w:rPr>
          <w:rFonts w:ascii="Times New Roman" w:hAnsi="Times New Roman" w:cs="Times New Roman"/>
          <w:sz w:val="24"/>
          <w:szCs w:val="24"/>
          <w:lang w:val="lt-LT"/>
        </w:rPr>
        <w:t xml:space="preserve">                                                                                                                                                          </w:t>
      </w:r>
      <w:r w:rsidR="0015049B" w:rsidRPr="001402AD">
        <w:rPr>
          <w:rFonts w:ascii="Times New Roman" w:hAnsi="Times New Roman" w:cs="Times New Roman"/>
          <w:sz w:val="24"/>
          <w:szCs w:val="24"/>
          <w:lang w:val="lt-LT"/>
        </w:rPr>
        <w:t xml:space="preserve"> </w:t>
      </w:r>
      <w:r w:rsidR="00961DA7">
        <w:rPr>
          <w:rFonts w:ascii="Times New Roman" w:hAnsi="Times New Roman" w:cs="Times New Roman"/>
          <w:sz w:val="24"/>
          <w:szCs w:val="24"/>
          <w:lang w:val="lt-LT"/>
        </w:rPr>
        <w:t xml:space="preserve">Specialiųjų pirkimo sąlygų </w:t>
      </w:r>
      <w:r w:rsidR="006972B0" w:rsidRPr="001402AD">
        <w:rPr>
          <w:rFonts w:ascii="Times New Roman" w:hAnsi="Times New Roman" w:cs="Times New Roman"/>
          <w:sz w:val="24"/>
          <w:szCs w:val="24"/>
          <w:lang w:val="lt-LT"/>
        </w:rPr>
        <w:t xml:space="preserve"> 2</w:t>
      </w:r>
      <w:r w:rsidRPr="001402AD">
        <w:rPr>
          <w:rFonts w:ascii="Times New Roman" w:hAnsi="Times New Roman" w:cs="Times New Roman"/>
          <w:sz w:val="24"/>
          <w:szCs w:val="24"/>
          <w:lang w:val="lt-LT"/>
        </w:rPr>
        <w:t xml:space="preserve"> pri</w:t>
      </w:r>
      <w:r w:rsidR="00961DA7">
        <w:rPr>
          <w:rFonts w:ascii="Times New Roman" w:hAnsi="Times New Roman" w:cs="Times New Roman"/>
          <w:sz w:val="24"/>
          <w:szCs w:val="24"/>
          <w:lang w:val="lt-LT"/>
        </w:rPr>
        <w:t>edas</w:t>
      </w:r>
    </w:p>
    <w:p w14:paraId="6D4D7A5B" w14:textId="77777777" w:rsidR="0015049B" w:rsidRPr="001402AD" w:rsidRDefault="0015049B" w:rsidP="00F54EF9">
      <w:pPr>
        <w:jc w:val="center"/>
        <w:rPr>
          <w:rFonts w:ascii="Times New Roman" w:hAnsi="Times New Roman" w:cs="Times New Roman"/>
          <w:b/>
          <w:bCs/>
          <w:sz w:val="24"/>
          <w:szCs w:val="24"/>
          <w:lang w:val="lt-LT"/>
        </w:rPr>
      </w:pPr>
    </w:p>
    <w:p w14:paraId="197D99C7" w14:textId="1795EA62" w:rsidR="00F54EF9" w:rsidRPr="001402AD" w:rsidRDefault="00F54EF9" w:rsidP="00F54EF9">
      <w:pPr>
        <w:jc w:val="center"/>
        <w:rPr>
          <w:rFonts w:ascii="Times New Roman" w:hAnsi="Times New Roman" w:cs="Times New Roman"/>
          <w:b/>
          <w:bCs/>
          <w:sz w:val="24"/>
          <w:szCs w:val="24"/>
          <w:lang w:val="lt-LT"/>
        </w:rPr>
      </w:pPr>
      <w:r w:rsidRPr="001402AD">
        <w:rPr>
          <w:rFonts w:ascii="Times New Roman" w:hAnsi="Times New Roman" w:cs="Times New Roman"/>
          <w:b/>
          <w:bCs/>
          <w:sz w:val="24"/>
          <w:szCs w:val="24"/>
          <w:lang w:val="lt-LT"/>
        </w:rPr>
        <w:t>TECHNINĖ SPECIFIKACIJA</w:t>
      </w:r>
    </w:p>
    <w:p w14:paraId="02812962" w14:textId="77777777" w:rsidR="00F54EF9" w:rsidRPr="001402AD" w:rsidRDefault="00F54EF9" w:rsidP="00F54EF9">
      <w:pPr>
        <w:rPr>
          <w:rFonts w:ascii="Times New Roman" w:hAnsi="Times New Roman" w:cs="Times New Roman"/>
          <w:sz w:val="24"/>
          <w:szCs w:val="24"/>
          <w:lang w:val="lt-LT"/>
        </w:rPr>
      </w:pP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p>
    <w:p w14:paraId="301D5005" w14:textId="77777777" w:rsidR="00F54EF9" w:rsidRPr="001402AD" w:rsidRDefault="00F54EF9" w:rsidP="00F54EF9">
      <w:pPr>
        <w:spacing w:after="0" w:line="240" w:lineRule="auto"/>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1. Roletai bei komplektuojančiosios dalys turi būti nauji ir nenaudoti.</w:t>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p>
    <w:p w14:paraId="0BDA0747" w14:textId="3A4EA6D5" w:rsidR="00F54EF9" w:rsidRPr="001402AD" w:rsidRDefault="00F54EF9" w:rsidP="00F54EF9">
      <w:pPr>
        <w:spacing w:after="0" w:line="240" w:lineRule="auto"/>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2. Roletai turi būti pilnai sukomplektuoti: į komplektą turi įeiti visi varžtai bei kitos dalys, reikalingos tinkamai eksploatuoti roletus</w:t>
      </w:r>
      <w:r w:rsidR="0015049B" w:rsidRPr="001402AD">
        <w:rPr>
          <w:rFonts w:ascii="Times New Roman" w:hAnsi="Times New Roman" w:cs="Times New Roman"/>
          <w:sz w:val="24"/>
          <w:szCs w:val="24"/>
          <w:lang w:val="lt-LT"/>
        </w:rPr>
        <w:t>.</w:t>
      </w:r>
      <w:r w:rsidRPr="001402AD">
        <w:rPr>
          <w:rFonts w:ascii="Times New Roman" w:hAnsi="Times New Roman" w:cs="Times New Roman"/>
          <w:sz w:val="24"/>
          <w:szCs w:val="24"/>
          <w:lang w:val="lt-LT"/>
        </w:rPr>
        <w:tab/>
      </w:r>
    </w:p>
    <w:p w14:paraId="0F1CD7FE" w14:textId="2CB36B01" w:rsidR="00F54EF9" w:rsidRPr="001402AD" w:rsidRDefault="00F54EF9" w:rsidP="00F54EF9">
      <w:pPr>
        <w:spacing w:after="0" w:line="240" w:lineRule="auto"/>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 xml:space="preserve">3. Visi roletų matmenys turi būti tikslinami roletų </w:t>
      </w:r>
      <w:r w:rsidR="0045282A" w:rsidRPr="001402AD">
        <w:rPr>
          <w:rFonts w:ascii="Times New Roman" w:hAnsi="Times New Roman" w:cs="Times New Roman"/>
          <w:sz w:val="24"/>
          <w:szCs w:val="24"/>
          <w:lang w:val="lt-LT"/>
        </w:rPr>
        <w:t xml:space="preserve">montavimo </w:t>
      </w:r>
      <w:r w:rsidRPr="001402AD">
        <w:rPr>
          <w:rFonts w:ascii="Times New Roman" w:hAnsi="Times New Roman" w:cs="Times New Roman"/>
          <w:sz w:val="24"/>
          <w:szCs w:val="24"/>
          <w:lang w:val="lt-LT"/>
        </w:rPr>
        <w:t xml:space="preserve">vietoje, ir visi roletai turi būti pristatomi ir surenkami </w:t>
      </w:r>
      <w:r w:rsidR="00AE7ECC" w:rsidRPr="001402AD">
        <w:rPr>
          <w:rFonts w:ascii="Times New Roman" w:hAnsi="Times New Roman" w:cs="Times New Roman"/>
          <w:sz w:val="24"/>
          <w:szCs w:val="24"/>
          <w:lang w:val="lt-LT"/>
        </w:rPr>
        <w:t xml:space="preserve">Tiekėjo </w:t>
      </w:r>
      <w:r w:rsidRPr="001402AD">
        <w:rPr>
          <w:rFonts w:ascii="Times New Roman" w:hAnsi="Times New Roman" w:cs="Times New Roman"/>
          <w:sz w:val="24"/>
          <w:szCs w:val="24"/>
          <w:lang w:val="lt-LT"/>
        </w:rPr>
        <w:t xml:space="preserve">lėšomis, pagal </w:t>
      </w:r>
      <w:r w:rsidR="00AE7ECC" w:rsidRPr="001402AD">
        <w:rPr>
          <w:rFonts w:ascii="Times New Roman" w:hAnsi="Times New Roman" w:cs="Times New Roman"/>
          <w:sz w:val="24"/>
          <w:szCs w:val="24"/>
          <w:lang w:val="lt-LT"/>
        </w:rPr>
        <w:t xml:space="preserve">Tiekėjo </w:t>
      </w:r>
      <w:r w:rsidRPr="001402AD">
        <w:rPr>
          <w:rFonts w:ascii="Times New Roman" w:hAnsi="Times New Roman" w:cs="Times New Roman"/>
          <w:sz w:val="24"/>
          <w:szCs w:val="24"/>
          <w:lang w:val="lt-LT"/>
        </w:rPr>
        <w:t xml:space="preserve">parengtą ir suderintą su </w:t>
      </w:r>
      <w:r w:rsidR="00AE7ECC" w:rsidRPr="001402AD">
        <w:rPr>
          <w:rFonts w:ascii="Times New Roman" w:hAnsi="Times New Roman" w:cs="Times New Roman"/>
          <w:sz w:val="24"/>
          <w:szCs w:val="24"/>
          <w:lang w:val="lt-LT"/>
        </w:rPr>
        <w:t xml:space="preserve">Pirkėju </w:t>
      </w:r>
      <w:r w:rsidR="0045282A" w:rsidRPr="001402AD">
        <w:rPr>
          <w:rFonts w:ascii="Times New Roman" w:hAnsi="Times New Roman" w:cs="Times New Roman"/>
          <w:sz w:val="24"/>
          <w:szCs w:val="24"/>
          <w:lang w:val="lt-LT"/>
        </w:rPr>
        <w:t xml:space="preserve">užsakymo </w:t>
      </w:r>
      <w:r w:rsidRPr="001402AD">
        <w:rPr>
          <w:rFonts w:ascii="Times New Roman" w:hAnsi="Times New Roman" w:cs="Times New Roman"/>
          <w:sz w:val="24"/>
          <w:szCs w:val="24"/>
          <w:lang w:val="lt-LT"/>
        </w:rPr>
        <w:t>projektą, Pirkėjo nurodytose vietose (</w:t>
      </w:r>
      <w:r w:rsidR="0045282A">
        <w:rPr>
          <w:rFonts w:ascii="Times New Roman" w:hAnsi="Times New Roman" w:cs="Times New Roman"/>
          <w:sz w:val="24"/>
          <w:szCs w:val="24"/>
          <w:lang w:val="lt-LT"/>
        </w:rPr>
        <w:t xml:space="preserve">užsakymo </w:t>
      </w:r>
      <w:r w:rsidRPr="001402AD">
        <w:rPr>
          <w:rFonts w:ascii="Times New Roman" w:hAnsi="Times New Roman" w:cs="Times New Roman"/>
          <w:sz w:val="24"/>
          <w:szCs w:val="24"/>
          <w:lang w:val="lt-LT"/>
        </w:rPr>
        <w:t xml:space="preserve">projektą rengia </w:t>
      </w:r>
      <w:r w:rsidR="00AE7ECC" w:rsidRPr="001402AD">
        <w:rPr>
          <w:rFonts w:ascii="Times New Roman" w:hAnsi="Times New Roman" w:cs="Times New Roman"/>
          <w:sz w:val="24"/>
          <w:szCs w:val="24"/>
          <w:lang w:val="lt-LT"/>
        </w:rPr>
        <w:t>Tiekėjas</w:t>
      </w:r>
      <w:r w:rsidRPr="001402AD">
        <w:rPr>
          <w:rFonts w:ascii="Times New Roman" w:hAnsi="Times New Roman" w:cs="Times New Roman"/>
          <w:sz w:val="24"/>
          <w:szCs w:val="24"/>
          <w:lang w:val="lt-LT"/>
        </w:rPr>
        <w:t xml:space="preserve">). </w:t>
      </w:r>
      <w:r w:rsidR="00AE7ECC" w:rsidRPr="001402AD">
        <w:rPr>
          <w:rFonts w:ascii="Times New Roman" w:hAnsi="Times New Roman" w:cs="Times New Roman"/>
          <w:sz w:val="24"/>
          <w:szCs w:val="24"/>
          <w:lang w:val="lt-LT"/>
        </w:rPr>
        <w:t xml:space="preserve">Tiekėjas </w:t>
      </w:r>
      <w:r w:rsidRPr="001402AD">
        <w:rPr>
          <w:rFonts w:ascii="Times New Roman" w:hAnsi="Times New Roman" w:cs="Times New Roman"/>
          <w:sz w:val="24"/>
          <w:szCs w:val="24"/>
          <w:lang w:val="lt-LT"/>
        </w:rPr>
        <w:t>pats atlieka detalius langų matavimus, nustato reikalingus roletų matmenis.</w:t>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p>
    <w:p w14:paraId="659E1091" w14:textId="2E72817F" w:rsidR="00F54EF9" w:rsidRPr="00B16F18" w:rsidRDefault="00F54EF9" w:rsidP="00F54EF9">
      <w:pPr>
        <w:spacing w:after="0" w:line="240" w:lineRule="auto"/>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4. Pristatyti roletai turi būti kokybiški, saugūs, neturėti paslėptų trūkumų ir defektų bei atitikti techninės specifikacijos keliamus reikalavimus.</w:t>
      </w:r>
      <w:r w:rsidRPr="0045282A">
        <w:rPr>
          <w:rFonts w:ascii="Times New Roman" w:hAnsi="Times New Roman" w:cs="Times New Roman"/>
          <w:b/>
          <w:bCs/>
          <w:sz w:val="24"/>
          <w:szCs w:val="24"/>
          <w:lang w:val="lt-LT"/>
        </w:rPr>
        <w:tab/>
      </w:r>
    </w:p>
    <w:p w14:paraId="7BEE809C" w14:textId="28FCA7ED" w:rsidR="00F54EF9" w:rsidRPr="001402AD" w:rsidRDefault="000847A9" w:rsidP="00F54EF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F54EF9" w:rsidRPr="0045282A">
        <w:rPr>
          <w:rFonts w:ascii="Times New Roman" w:hAnsi="Times New Roman" w:cs="Times New Roman"/>
          <w:sz w:val="24"/>
          <w:szCs w:val="24"/>
          <w:lang w:val="lt-LT"/>
        </w:rPr>
        <w:t xml:space="preserve">. </w:t>
      </w:r>
      <w:r w:rsidR="00833CBA" w:rsidRPr="0045282A">
        <w:rPr>
          <w:rFonts w:ascii="Times New Roman" w:hAnsi="Times New Roman" w:cs="Times New Roman"/>
          <w:sz w:val="24"/>
          <w:szCs w:val="24"/>
          <w:lang w:val="lt-LT"/>
        </w:rPr>
        <w:t xml:space="preserve">Tiekėjas </w:t>
      </w:r>
      <w:r w:rsidR="00F54EF9" w:rsidRPr="0045282A">
        <w:rPr>
          <w:rFonts w:ascii="Times New Roman" w:hAnsi="Times New Roman" w:cs="Times New Roman"/>
          <w:sz w:val="24"/>
          <w:szCs w:val="24"/>
          <w:lang w:val="lt-LT"/>
        </w:rPr>
        <w:t>turi suderinti su Pirkėju roletų montavimo</w:t>
      </w:r>
      <w:r w:rsidR="00016BB7" w:rsidRPr="0045282A">
        <w:rPr>
          <w:rFonts w:ascii="Times New Roman" w:hAnsi="Times New Roman" w:cs="Times New Roman"/>
          <w:sz w:val="24"/>
          <w:szCs w:val="24"/>
          <w:lang w:val="lt-LT"/>
        </w:rPr>
        <w:t xml:space="preserve"> paslaugas</w:t>
      </w:r>
      <w:r w:rsidR="00F54EF9" w:rsidRPr="0045282A">
        <w:rPr>
          <w:rFonts w:ascii="Times New Roman" w:hAnsi="Times New Roman" w:cs="Times New Roman"/>
          <w:sz w:val="24"/>
          <w:szCs w:val="24"/>
          <w:lang w:val="lt-LT"/>
        </w:rPr>
        <w:t xml:space="preserve">, roletų spalvas bei faktūras, konkrečius tvirtinimo sprendimus ir sąmatą per 3 darbo dienas nuo užsakymo priėmimo. </w:t>
      </w:r>
      <w:r w:rsidR="00F54EF9" w:rsidRPr="001402AD">
        <w:rPr>
          <w:rFonts w:ascii="Times New Roman" w:hAnsi="Times New Roman" w:cs="Times New Roman"/>
          <w:sz w:val="24"/>
          <w:szCs w:val="24"/>
          <w:lang w:val="pt-BR"/>
        </w:rPr>
        <w:t xml:space="preserve">Roletų gamyba galima tik gavus raštu iš Pirkėjo oficialų </w:t>
      </w:r>
      <w:r w:rsidR="0045282A">
        <w:rPr>
          <w:rFonts w:ascii="Times New Roman" w:hAnsi="Times New Roman" w:cs="Times New Roman"/>
          <w:sz w:val="24"/>
          <w:szCs w:val="24"/>
          <w:lang w:val="lt-LT"/>
        </w:rPr>
        <w:t xml:space="preserve">užsakymo </w:t>
      </w:r>
      <w:r w:rsidR="00F54EF9" w:rsidRPr="001402AD">
        <w:rPr>
          <w:rFonts w:ascii="Times New Roman" w:hAnsi="Times New Roman" w:cs="Times New Roman"/>
          <w:sz w:val="24"/>
          <w:szCs w:val="24"/>
          <w:lang w:val="lt-LT"/>
        </w:rPr>
        <w:t xml:space="preserve">projekto ar sąmatos patvirtinimą. Roletai pristatomi, sumontuojami ir perduodami Pirkėjui, laikantis </w:t>
      </w:r>
      <w:r w:rsidR="00684222">
        <w:rPr>
          <w:rFonts w:ascii="Times New Roman" w:hAnsi="Times New Roman" w:cs="Times New Roman"/>
          <w:sz w:val="24"/>
          <w:szCs w:val="24"/>
          <w:lang w:val="lt-LT"/>
        </w:rPr>
        <w:t xml:space="preserve">Sutartyje </w:t>
      </w:r>
      <w:r w:rsidR="00F54EF9" w:rsidRPr="001402AD">
        <w:rPr>
          <w:rFonts w:ascii="Times New Roman" w:hAnsi="Times New Roman" w:cs="Times New Roman"/>
          <w:sz w:val="24"/>
          <w:szCs w:val="24"/>
          <w:lang w:val="lt-LT"/>
        </w:rPr>
        <w:t xml:space="preserve">nustatytų terminų, o Pirkėjas sudaro </w:t>
      </w:r>
      <w:r w:rsidR="00833CBA" w:rsidRPr="001402AD">
        <w:rPr>
          <w:rFonts w:ascii="Times New Roman" w:hAnsi="Times New Roman" w:cs="Times New Roman"/>
          <w:sz w:val="24"/>
          <w:szCs w:val="24"/>
          <w:lang w:val="lt-LT"/>
        </w:rPr>
        <w:t xml:space="preserve">Tiekėjui </w:t>
      </w:r>
      <w:r w:rsidR="00F54EF9" w:rsidRPr="001402AD">
        <w:rPr>
          <w:rFonts w:ascii="Times New Roman" w:hAnsi="Times New Roman" w:cs="Times New Roman"/>
          <w:sz w:val="24"/>
          <w:szCs w:val="24"/>
          <w:lang w:val="lt-LT"/>
        </w:rPr>
        <w:t>sąlygas pristatyti ir sumontuoti roletu</w:t>
      </w:r>
      <w:r w:rsidR="00684222">
        <w:rPr>
          <w:rFonts w:ascii="Times New Roman" w:hAnsi="Times New Roman" w:cs="Times New Roman"/>
          <w:sz w:val="24"/>
          <w:szCs w:val="24"/>
          <w:lang w:val="lt-LT"/>
        </w:rPr>
        <w:t xml:space="preserve">s Sutartyje </w:t>
      </w:r>
      <w:r w:rsidR="00F54EF9" w:rsidRPr="001402AD">
        <w:rPr>
          <w:rFonts w:ascii="Times New Roman" w:hAnsi="Times New Roman" w:cs="Times New Roman"/>
          <w:sz w:val="24"/>
          <w:szCs w:val="24"/>
          <w:lang w:val="lt-LT"/>
        </w:rPr>
        <w:t xml:space="preserve">nurodytu laikotarpiu. Pirkėjas turi teisę nepriimti roletų, kurie, be suderinimo, pristatomi anksčiau nei numatyta. </w:t>
      </w:r>
      <w:r w:rsidR="00833CBA" w:rsidRPr="001402AD">
        <w:rPr>
          <w:rFonts w:ascii="Times New Roman" w:hAnsi="Times New Roman" w:cs="Times New Roman"/>
          <w:sz w:val="24"/>
          <w:szCs w:val="24"/>
          <w:lang w:val="lt-LT"/>
        </w:rPr>
        <w:t>Tiekėjas</w:t>
      </w:r>
      <w:r w:rsidR="00F54EF9" w:rsidRPr="001402AD">
        <w:rPr>
          <w:rFonts w:ascii="Times New Roman" w:hAnsi="Times New Roman" w:cs="Times New Roman"/>
          <w:sz w:val="24"/>
          <w:szCs w:val="24"/>
          <w:lang w:val="lt-LT"/>
        </w:rPr>
        <w:t xml:space="preserve"> roletus turi pristatyti, sumontuoti ir perduoti VšĮ Respublikinės Panevėžio ligoninės objektuose: A. Jakšto g. 6, Panevėžys; Smėlynės g. 25, Panevėžys; Ramygalos g. 25, Panevėžys;  Likėnų g. 43, Likėnai, Pabiržės sen. Biržų r. sav.</w:t>
      </w:r>
    </w:p>
    <w:p w14:paraId="07C8DD22" w14:textId="092F1B90" w:rsidR="00F54EF9" w:rsidRPr="001402AD" w:rsidRDefault="000847A9" w:rsidP="00F54EF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F54EF9" w:rsidRPr="001402AD">
        <w:rPr>
          <w:rFonts w:ascii="Times New Roman" w:hAnsi="Times New Roman" w:cs="Times New Roman"/>
          <w:sz w:val="24"/>
          <w:szCs w:val="24"/>
          <w:lang w:val="lt-LT"/>
        </w:rPr>
        <w:t xml:space="preserve">. </w:t>
      </w:r>
      <w:r w:rsidR="00833CBA" w:rsidRPr="001402AD">
        <w:rPr>
          <w:rFonts w:ascii="Times New Roman" w:hAnsi="Times New Roman" w:cs="Times New Roman"/>
          <w:sz w:val="24"/>
          <w:szCs w:val="24"/>
          <w:lang w:val="lt-LT"/>
        </w:rPr>
        <w:t xml:space="preserve">Tiekėjas </w:t>
      </w:r>
      <w:r w:rsidR="00F54EF9" w:rsidRPr="001402AD">
        <w:rPr>
          <w:rFonts w:ascii="Times New Roman" w:hAnsi="Times New Roman" w:cs="Times New Roman"/>
          <w:sz w:val="24"/>
          <w:szCs w:val="24"/>
          <w:lang w:val="lt-LT"/>
        </w:rPr>
        <w:t xml:space="preserve">roletus pristato savo lėšomis. Pirkėjas turi užtikrinti, kad tinkamai įgaliotas jo atstovas dalyvautų pristatant roletus ir, pasirašydamas krovinio važtaraštį, patvirtintų roletų pristatymo faktą. Roletų perdavimą Pirkėjui patvirtinantis dokumentas yra šalių pasirašytas prekių priėmimo - perdavimo aktas, nuo jo pasirašymo Pirkėjas įgyja teisę naudotis roletais, juos valdyti. Kartu su roletais </w:t>
      </w:r>
      <w:r w:rsidR="00833CBA" w:rsidRPr="001402AD">
        <w:rPr>
          <w:rFonts w:ascii="Times New Roman" w:hAnsi="Times New Roman" w:cs="Times New Roman"/>
          <w:sz w:val="24"/>
          <w:szCs w:val="24"/>
          <w:lang w:val="lt-LT"/>
        </w:rPr>
        <w:t xml:space="preserve">Tiekėjas </w:t>
      </w:r>
      <w:r w:rsidR="00F54EF9" w:rsidRPr="001402AD">
        <w:rPr>
          <w:rFonts w:ascii="Times New Roman" w:hAnsi="Times New Roman" w:cs="Times New Roman"/>
          <w:sz w:val="24"/>
          <w:szCs w:val="24"/>
          <w:lang w:val="lt-LT"/>
        </w:rPr>
        <w:t xml:space="preserve">perduoda Pirkėjui visą dokumentaciją ir kitą informaciją, reikalingą tinkamai juos naudoti. Pirkėjas gali nepasirašyti prekių priėmimo - perdavimo akto, jeigu roletai neatitinka </w:t>
      </w:r>
      <w:r w:rsidR="0045282A">
        <w:rPr>
          <w:rFonts w:ascii="Times New Roman" w:hAnsi="Times New Roman" w:cs="Times New Roman"/>
          <w:sz w:val="24"/>
          <w:szCs w:val="24"/>
          <w:lang w:val="lt-LT"/>
        </w:rPr>
        <w:t>S</w:t>
      </w:r>
      <w:r w:rsidR="00F54EF9" w:rsidRPr="001402AD">
        <w:rPr>
          <w:rFonts w:ascii="Times New Roman" w:hAnsi="Times New Roman" w:cs="Times New Roman"/>
          <w:sz w:val="24"/>
          <w:szCs w:val="24"/>
          <w:lang w:val="lt-LT"/>
        </w:rPr>
        <w:t xml:space="preserve">utartyje </w:t>
      </w:r>
      <w:r w:rsidR="0045282A">
        <w:rPr>
          <w:rFonts w:ascii="Times New Roman" w:hAnsi="Times New Roman" w:cs="Times New Roman"/>
          <w:sz w:val="24"/>
          <w:szCs w:val="24"/>
          <w:lang w:val="lt-LT"/>
        </w:rPr>
        <w:t xml:space="preserve">ir/ar suderintame užsakyme </w:t>
      </w:r>
      <w:r w:rsidR="00F54EF9" w:rsidRPr="001402AD">
        <w:rPr>
          <w:rFonts w:ascii="Times New Roman" w:hAnsi="Times New Roman" w:cs="Times New Roman"/>
          <w:sz w:val="24"/>
          <w:szCs w:val="24"/>
          <w:lang w:val="lt-LT"/>
        </w:rPr>
        <w:t xml:space="preserve">nustatytų reikalavimų. Tokiu atveju, vietoje prekių priėmimo - perdavimo akto, šalys pasirašo trūkumų aktą, kuriame nurodomi nustatyti roletų neatitikimai ir nustatomi šalių suderinti trūkumų pašalinimo terminai. Pašalinus trūkumus, pasirašomas prekių priėmimo - perdavimo aktas. </w:t>
      </w:r>
      <w:r w:rsidR="00F54EF9" w:rsidRPr="001402AD">
        <w:rPr>
          <w:rFonts w:ascii="Times New Roman" w:hAnsi="Times New Roman" w:cs="Times New Roman"/>
          <w:sz w:val="24"/>
          <w:szCs w:val="24"/>
          <w:lang w:val="lt-LT"/>
        </w:rPr>
        <w:tab/>
      </w:r>
      <w:r w:rsidR="00F54EF9" w:rsidRPr="001402AD">
        <w:rPr>
          <w:rFonts w:ascii="Times New Roman" w:hAnsi="Times New Roman" w:cs="Times New Roman"/>
          <w:sz w:val="24"/>
          <w:szCs w:val="24"/>
          <w:lang w:val="lt-LT"/>
        </w:rPr>
        <w:tab/>
      </w:r>
      <w:r w:rsidR="00F54EF9" w:rsidRPr="001402AD">
        <w:rPr>
          <w:rFonts w:ascii="Times New Roman" w:hAnsi="Times New Roman" w:cs="Times New Roman"/>
          <w:sz w:val="24"/>
          <w:szCs w:val="24"/>
          <w:lang w:val="lt-LT"/>
        </w:rPr>
        <w:tab/>
      </w:r>
    </w:p>
    <w:p w14:paraId="3FD80997" w14:textId="2EBDD8F0" w:rsidR="00F54EF9" w:rsidRPr="001402AD" w:rsidRDefault="000847A9" w:rsidP="00F54EF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F54EF9" w:rsidRPr="001402AD">
        <w:rPr>
          <w:rFonts w:ascii="Times New Roman" w:hAnsi="Times New Roman" w:cs="Times New Roman"/>
          <w:sz w:val="24"/>
          <w:szCs w:val="24"/>
          <w:lang w:val="lt-LT"/>
        </w:rPr>
        <w:t xml:space="preserve">. Specialia įranga (bokšteliu arba analogiškais įrenginiais), kuri reikalinga roletų montavimui, įsipareigoja pasirūpinti </w:t>
      </w:r>
      <w:r w:rsidR="00A3071D" w:rsidRPr="001402AD">
        <w:rPr>
          <w:rFonts w:ascii="Times New Roman" w:hAnsi="Times New Roman" w:cs="Times New Roman"/>
          <w:sz w:val="24"/>
          <w:szCs w:val="24"/>
          <w:lang w:val="lt-LT"/>
        </w:rPr>
        <w:t xml:space="preserve">Teikėjas </w:t>
      </w:r>
      <w:r w:rsidR="00F54EF9" w:rsidRPr="001402AD">
        <w:rPr>
          <w:rFonts w:ascii="Times New Roman" w:hAnsi="Times New Roman" w:cs="Times New Roman"/>
          <w:sz w:val="24"/>
          <w:szCs w:val="24"/>
          <w:lang w:val="lt-LT"/>
        </w:rPr>
        <w:t>be papildomo apmokėjimo.</w:t>
      </w:r>
      <w:r w:rsidR="00F54EF9" w:rsidRPr="001402AD">
        <w:rPr>
          <w:rFonts w:ascii="Times New Roman" w:hAnsi="Times New Roman" w:cs="Times New Roman"/>
          <w:sz w:val="24"/>
          <w:szCs w:val="24"/>
          <w:lang w:val="lt-LT"/>
        </w:rPr>
        <w:tab/>
      </w:r>
      <w:r w:rsidR="00F54EF9" w:rsidRPr="001402AD">
        <w:rPr>
          <w:rFonts w:ascii="Times New Roman" w:hAnsi="Times New Roman" w:cs="Times New Roman"/>
          <w:sz w:val="24"/>
          <w:szCs w:val="24"/>
          <w:lang w:val="lt-LT"/>
        </w:rPr>
        <w:tab/>
      </w:r>
      <w:r w:rsidR="00F54EF9" w:rsidRPr="001402AD">
        <w:rPr>
          <w:rFonts w:ascii="Times New Roman" w:hAnsi="Times New Roman" w:cs="Times New Roman"/>
          <w:sz w:val="24"/>
          <w:szCs w:val="24"/>
          <w:lang w:val="lt-LT"/>
        </w:rPr>
        <w:tab/>
      </w:r>
      <w:r w:rsidR="00F54EF9" w:rsidRPr="001402AD">
        <w:rPr>
          <w:rFonts w:ascii="Times New Roman" w:hAnsi="Times New Roman" w:cs="Times New Roman"/>
          <w:sz w:val="24"/>
          <w:szCs w:val="24"/>
          <w:lang w:val="lt-LT"/>
        </w:rPr>
        <w:tab/>
      </w:r>
      <w:r w:rsidR="00F54EF9" w:rsidRPr="001402AD">
        <w:rPr>
          <w:rFonts w:ascii="Times New Roman" w:hAnsi="Times New Roman" w:cs="Times New Roman"/>
          <w:sz w:val="24"/>
          <w:szCs w:val="24"/>
          <w:lang w:val="lt-LT"/>
        </w:rPr>
        <w:tab/>
      </w:r>
      <w:r w:rsidR="00F54EF9" w:rsidRPr="001402AD">
        <w:rPr>
          <w:rFonts w:ascii="Times New Roman" w:hAnsi="Times New Roman" w:cs="Times New Roman"/>
          <w:sz w:val="24"/>
          <w:szCs w:val="24"/>
          <w:lang w:val="lt-LT"/>
        </w:rPr>
        <w:tab/>
      </w:r>
      <w:r w:rsidR="00F54EF9" w:rsidRPr="001402AD">
        <w:rPr>
          <w:rFonts w:ascii="Times New Roman" w:hAnsi="Times New Roman" w:cs="Times New Roman"/>
          <w:sz w:val="24"/>
          <w:szCs w:val="24"/>
          <w:lang w:val="lt-LT"/>
        </w:rPr>
        <w:tab/>
      </w:r>
    </w:p>
    <w:p w14:paraId="323CA73E" w14:textId="39CD1777" w:rsidR="00E35437" w:rsidRDefault="000847A9" w:rsidP="00F54EF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F54EF9" w:rsidRPr="001402AD">
        <w:rPr>
          <w:rFonts w:ascii="Times New Roman" w:hAnsi="Times New Roman" w:cs="Times New Roman"/>
          <w:sz w:val="24"/>
          <w:szCs w:val="24"/>
          <w:lang w:val="lt-LT"/>
        </w:rPr>
        <w:t xml:space="preserve">. </w:t>
      </w:r>
      <w:r w:rsidR="00A3071D" w:rsidRPr="001402AD">
        <w:rPr>
          <w:rFonts w:ascii="Times New Roman" w:hAnsi="Times New Roman" w:cs="Times New Roman"/>
          <w:sz w:val="24"/>
          <w:szCs w:val="24"/>
          <w:lang w:val="lt-LT"/>
        </w:rPr>
        <w:t>Tiekėja</w:t>
      </w:r>
      <w:r w:rsidR="00F54EF9" w:rsidRPr="001402AD">
        <w:rPr>
          <w:rFonts w:ascii="Times New Roman" w:hAnsi="Times New Roman" w:cs="Times New Roman"/>
          <w:sz w:val="24"/>
          <w:szCs w:val="24"/>
          <w:lang w:val="lt-LT"/>
        </w:rPr>
        <w:t xml:space="preserve">s, sumontavęs ar suremontavęs roletus privalo palikti tvarkingas ir švarias patalpas, pakuotes ir šiukšles, po montavimo darbų, utilizuoja savo lėšomis. </w:t>
      </w:r>
      <w:r w:rsidR="00A3071D" w:rsidRPr="001402AD">
        <w:rPr>
          <w:rFonts w:ascii="Times New Roman" w:hAnsi="Times New Roman" w:cs="Times New Roman"/>
          <w:sz w:val="24"/>
          <w:szCs w:val="24"/>
          <w:lang w:val="lt-LT"/>
        </w:rPr>
        <w:t>Tiekėjas</w:t>
      </w:r>
      <w:r w:rsidR="00F54EF9" w:rsidRPr="001402AD">
        <w:rPr>
          <w:rFonts w:ascii="Times New Roman" w:hAnsi="Times New Roman" w:cs="Times New Roman"/>
          <w:sz w:val="24"/>
          <w:szCs w:val="24"/>
          <w:lang w:val="lt-LT"/>
        </w:rPr>
        <w:t xml:space="preserve"> įsipareigoja atlyginti dėl savo kaltės Pirkėjui roletų montavimo metu padarytą žalą.</w:t>
      </w:r>
      <w:r w:rsidR="00F54EF9" w:rsidRPr="001402AD">
        <w:rPr>
          <w:rFonts w:ascii="Times New Roman" w:hAnsi="Times New Roman" w:cs="Times New Roman"/>
          <w:sz w:val="24"/>
          <w:szCs w:val="24"/>
          <w:lang w:val="lt-LT"/>
        </w:rPr>
        <w:tab/>
      </w:r>
    </w:p>
    <w:p w14:paraId="5DF4AE16" w14:textId="1C884145" w:rsidR="00F54EF9" w:rsidRPr="001402AD" w:rsidRDefault="00F54EF9" w:rsidP="00F54EF9">
      <w:pPr>
        <w:spacing w:after="0" w:line="240" w:lineRule="auto"/>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p>
    <w:p w14:paraId="0EC75FBB" w14:textId="77777777" w:rsidR="00F54EF9" w:rsidRPr="001402AD" w:rsidRDefault="00F54EF9" w:rsidP="00F54EF9">
      <w:pPr>
        <w:spacing w:after="0" w:line="240" w:lineRule="auto"/>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p>
    <w:p w14:paraId="11B04554" w14:textId="50AA667B" w:rsidR="00F54EF9" w:rsidRPr="00387355" w:rsidRDefault="00F54EF9" w:rsidP="00F54EF9">
      <w:pPr>
        <w:spacing w:after="0" w:line="240" w:lineRule="auto"/>
        <w:jc w:val="both"/>
        <w:rPr>
          <w:rFonts w:ascii="Times New Roman" w:hAnsi="Times New Roman" w:cs="Times New Roman"/>
          <w:lang w:val="lt-LT"/>
        </w:rPr>
      </w:pPr>
      <w:r w:rsidRPr="00387355">
        <w:rPr>
          <w:rFonts w:ascii="Times New Roman" w:hAnsi="Times New Roman" w:cs="Times New Roman"/>
          <w:lang w:val="lt-LT"/>
        </w:rPr>
        <w:lastRenderedPageBreak/>
        <w:t>PASTABA: Techninėje specifikacijoje pateiktos nuorodos į standartus, konkrečių gamintojų ar tiekėjų prekių ženklus ir technologijas, konkrečius modelius ar šaltinius yra tik rekomendacinio pobūdžio. Standartai, prekės ženklai, technologijos, modeliai ir šaltiniai gali būti pakeisti lygiaverčiais.</w:t>
      </w:r>
      <w:r w:rsidR="0045282A" w:rsidRPr="00387355">
        <w:rPr>
          <w:rFonts w:ascii="Times New Roman" w:hAnsi="Times New Roman" w:cs="Times New Roman"/>
          <w:lang w:val="lt-LT"/>
        </w:rPr>
        <w:t xml:space="preserve"> </w:t>
      </w:r>
      <w:r w:rsidR="0015049B" w:rsidRPr="00387355">
        <w:rPr>
          <w:rFonts w:ascii="Times New Roman" w:hAnsi="Times New Roman" w:cs="Times New Roman"/>
          <w:lang w:val="lt-LT"/>
        </w:rPr>
        <w:t>Tiekėjas</w:t>
      </w:r>
      <w:r w:rsidRPr="00387355">
        <w:rPr>
          <w:rFonts w:ascii="Times New Roman" w:hAnsi="Times New Roman" w:cs="Times New Roman"/>
          <w:lang w:val="lt-LT"/>
        </w:rPr>
        <w:t>, siūlantis lygiavertę prekę privalo savo pasiūlyme patikimomis priemonėmis įrodyti, kad siūloma prekė yra lygiavertė ir atitinka techninėje specifikacijoje keliamus reikalavimus.</w:t>
      </w:r>
      <w:r w:rsidRPr="00387355">
        <w:rPr>
          <w:rFonts w:ascii="Times New Roman" w:hAnsi="Times New Roman" w:cs="Times New Roman"/>
          <w:lang w:val="lt-LT"/>
        </w:rPr>
        <w:tab/>
      </w:r>
      <w:r w:rsidRPr="00387355">
        <w:rPr>
          <w:rFonts w:ascii="Times New Roman" w:hAnsi="Times New Roman" w:cs="Times New Roman"/>
          <w:lang w:val="lt-LT"/>
        </w:rPr>
        <w:tab/>
      </w:r>
      <w:r w:rsidRPr="00387355">
        <w:rPr>
          <w:rFonts w:ascii="Times New Roman" w:hAnsi="Times New Roman" w:cs="Times New Roman"/>
          <w:lang w:val="lt-LT"/>
        </w:rPr>
        <w:tab/>
      </w:r>
      <w:r w:rsidRPr="00387355">
        <w:rPr>
          <w:rFonts w:ascii="Times New Roman" w:hAnsi="Times New Roman" w:cs="Times New Roman"/>
          <w:lang w:val="lt-LT"/>
        </w:rPr>
        <w:tab/>
      </w:r>
      <w:r w:rsidRPr="00387355">
        <w:rPr>
          <w:rFonts w:ascii="Times New Roman" w:hAnsi="Times New Roman" w:cs="Times New Roman"/>
          <w:lang w:val="lt-LT"/>
        </w:rPr>
        <w:tab/>
      </w:r>
      <w:r w:rsidRPr="00387355">
        <w:rPr>
          <w:rFonts w:ascii="Times New Roman" w:hAnsi="Times New Roman" w:cs="Times New Roman"/>
          <w:lang w:val="lt-LT"/>
        </w:rPr>
        <w:tab/>
      </w:r>
      <w:r w:rsidRPr="00387355">
        <w:rPr>
          <w:rFonts w:ascii="Times New Roman" w:hAnsi="Times New Roman" w:cs="Times New Roman"/>
          <w:lang w:val="lt-LT"/>
        </w:rPr>
        <w:tab/>
      </w:r>
    </w:p>
    <w:p w14:paraId="32606A6E" w14:textId="77777777" w:rsidR="00F54EF9" w:rsidRPr="001402AD" w:rsidRDefault="00F54EF9" w:rsidP="00F54EF9">
      <w:pPr>
        <w:spacing w:after="0" w:line="240" w:lineRule="auto"/>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p>
    <w:p w14:paraId="1B2C74BE" w14:textId="75F0FE8B" w:rsidR="0015049B" w:rsidRPr="001402AD" w:rsidRDefault="00F54EF9" w:rsidP="00F54EF9">
      <w:pPr>
        <w:spacing w:after="0" w:line="240" w:lineRule="auto"/>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r w:rsidRPr="001402AD">
        <w:rPr>
          <w:rFonts w:ascii="Times New Roman" w:hAnsi="Times New Roman" w:cs="Times New Roman"/>
          <w:sz w:val="24"/>
          <w:szCs w:val="24"/>
          <w:lang w:val="lt-LT"/>
        </w:rPr>
        <w:tab/>
      </w:r>
    </w:p>
    <w:p w14:paraId="252D03A5" w14:textId="77777777" w:rsidR="0015049B" w:rsidRPr="001402AD" w:rsidRDefault="0015049B" w:rsidP="00F54EF9">
      <w:pPr>
        <w:spacing w:after="0" w:line="240" w:lineRule="auto"/>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805"/>
        <w:gridCol w:w="5310"/>
        <w:gridCol w:w="6750"/>
      </w:tblGrid>
      <w:tr w:rsidR="0015049B" w:rsidRPr="00B0408C" w14:paraId="52B6CC62" w14:textId="77777777" w:rsidTr="002C026F">
        <w:tc>
          <w:tcPr>
            <w:tcW w:w="805" w:type="dxa"/>
          </w:tcPr>
          <w:p w14:paraId="06183EAA" w14:textId="77777777" w:rsidR="0015049B" w:rsidRPr="001402AD" w:rsidRDefault="0015049B" w:rsidP="0015049B">
            <w:pPr>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Eilės Nr.</w:t>
            </w:r>
          </w:p>
        </w:tc>
        <w:tc>
          <w:tcPr>
            <w:tcW w:w="5310" w:type="dxa"/>
          </w:tcPr>
          <w:p w14:paraId="6B28BB2D" w14:textId="77777777" w:rsidR="0015049B" w:rsidRPr="001402AD" w:rsidRDefault="0015049B" w:rsidP="0015049B">
            <w:pPr>
              <w:jc w:val="both"/>
              <w:rPr>
                <w:rFonts w:ascii="Times New Roman" w:hAnsi="Times New Roman" w:cs="Times New Roman"/>
                <w:sz w:val="24"/>
                <w:szCs w:val="24"/>
                <w:lang w:val="lt-LT"/>
              </w:rPr>
            </w:pPr>
            <w:r w:rsidRPr="001402AD">
              <w:rPr>
                <w:rFonts w:ascii="Times New Roman" w:hAnsi="Times New Roman" w:cs="Times New Roman"/>
                <w:sz w:val="24"/>
                <w:szCs w:val="24"/>
                <w:lang w:val="lt-LT"/>
              </w:rPr>
              <w:t>Techninė specifikacija</w:t>
            </w:r>
          </w:p>
        </w:tc>
        <w:tc>
          <w:tcPr>
            <w:tcW w:w="6750" w:type="dxa"/>
          </w:tcPr>
          <w:p w14:paraId="14A19FC2" w14:textId="2A9D6962" w:rsidR="0015049B" w:rsidRPr="0045282A" w:rsidRDefault="0015049B" w:rsidP="00AE7ECC">
            <w:pPr>
              <w:jc w:val="center"/>
              <w:rPr>
                <w:rFonts w:ascii="Times New Roman" w:hAnsi="Times New Roman" w:cs="Times New Roman"/>
                <w:b/>
                <w:sz w:val="24"/>
                <w:szCs w:val="24"/>
                <w:lang w:val="lt-LT"/>
              </w:rPr>
            </w:pPr>
            <w:r w:rsidRPr="0045282A">
              <w:rPr>
                <w:rFonts w:ascii="Times New Roman" w:hAnsi="Times New Roman" w:cs="Times New Roman"/>
                <w:b/>
                <w:sz w:val="24"/>
                <w:szCs w:val="24"/>
                <w:lang w:val="lt-LT"/>
              </w:rPr>
              <w:t>Tiekėjo siūlomų prekių techninės charakteristikos</w:t>
            </w:r>
          </w:p>
          <w:p w14:paraId="177A87C2" w14:textId="6BDFFEE2" w:rsidR="0015049B" w:rsidRPr="0045282A" w:rsidRDefault="0015049B" w:rsidP="0015049B">
            <w:pPr>
              <w:jc w:val="both"/>
              <w:rPr>
                <w:rFonts w:ascii="Times New Roman" w:hAnsi="Times New Roman" w:cs="Times New Roman"/>
                <w:sz w:val="24"/>
                <w:szCs w:val="24"/>
                <w:lang w:val="lt-LT"/>
              </w:rPr>
            </w:pPr>
            <w:r w:rsidRPr="0045282A">
              <w:rPr>
                <w:rFonts w:ascii="Times New Roman" w:hAnsi="Times New Roman" w:cs="Times New Roman"/>
                <w:bCs/>
                <w:i/>
                <w:iCs/>
                <w:sz w:val="24"/>
                <w:szCs w:val="24"/>
                <w:lang w:val="lt-LT"/>
              </w:rPr>
              <w:t>(</w:t>
            </w:r>
            <w:r w:rsidRPr="0045282A">
              <w:rPr>
                <w:rFonts w:ascii="Times New Roman" w:hAnsi="Times New Roman" w:cs="Times New Roman"/>
                <w:b/>
                <w:i/>
                <w:iCs/>
                <w:sz w:val="24"/>
                <w:szCs w:val="24"/>
                <w:lang w:val="lt-LT"/>
              </w:rPr>
              <w:t xml:space="preserve">šioje skiltyje tiekėjas </w:t>
            </w:r>
            <w:r w:rsidR="008546AF" w:rsidRPr="0045282A">
              <w:rPr>
                <w:rFonts w:ascii="Times New Roman" w:hAnsi="Times New Roman" w:cs="Times New Roman"/>
                <w:b/>
                <w:i/>
                <w:iCs/>
                <w:sz w:val="24"/>
                <w:szCs w:val="24"/>
                <w:lang w:val="lt-LT"/>
              </w:rPr>
              <w:t>nurodo</w:t>
            </w:r>
            <w:r w:rsidRPr="0045282A">
              <w:rPr>
                <w:rFonts w:ascii="Times New Roman" w:hAnsi="Times New Roman" w:cs="Times New Roman"/>
                <w:b/>
                <w:i/>
                <w:iCs/>
                <w:sz w:val="24"/>
                <w:szCs w:val="24"/>
                <w:lang w:val="lt-LT"/>
              </w:rPr>
              <w:t xml:space="preserve"> </w:t>
            </w:r>
            <w:r w:rsidR="008546AF" w:rsidRPr="0045282A">
              <w:rPr>
                <w:rFonts w:ascii="Times New Roman" w:hAnsi="Times New Roman" w:cs="Times New Roman"/>
                <w:b/>
                <w:i/>
                <w:iCs/>
                <w:sz w:val="24"/>
                <w:szCs w:val="24"/>
                <w:lang w:val="lt-LT"/>
              </w:rPr>
              <w:t xml:space="preserve">prekės modelį, gamintoją, </w:t>
            </w:r>
            <w:r w:rsidRPr="0045282A">
              <w:rPr>
                <w:rFonts w:ascii="Times New Roman" w:hAnsi="Times New Roman" w:cs="Times New Roman"/>
                <w:b/>
                <w:i/>
                <w:iCs/>
                <w:sz w:val="24"/>
                <w:szCs w:val="24"/>
                <w:lang w:val="lt-LT"/>
              </w:rPr>
              <w:t xml:space="preserve">konkrečias charakteristikas pagal šios lentelės </w:t>
            </w:r>
            <w:r w:rsidR="008A45F2" w:rsidRPr="0045282A">
              <w:rPr>
                <w:rFonts w:ascii="Times New Roman" w:hAnsi="Times New Roman" w:cs="Times New Roman"/>
                <w:b/>
                <w:i/>
                <w:iCs/>
                <w:sz w:val="24"/>
                <w:szCs w:val="24"/>
                <w:lang w:val="lt-LT"/>
              </w:rPr>
              <w:t>2</w:t>
            </w:r>
            <w:r w:rsidRPr="0045282A">
              <w:rPr>
                <w:rFonts w:ascii="Times New Roman" w:hAnsi="Times New Roman" w:cs="Times New Roman"/>
                <w:b/>
                <w:i/>
                <w:iCs/>
                <w:sz w:val="24"/>
                <w:szCs w:val="24"/>
                <w:lang w:val="lt-LT"/>
              </w:rPr>
              <w:t> stulpelio reikalavimus,</w:t>
            </w:r>
            <w:r w:rsidRPr="0045282A">
              <w:rPr>
                <w:rFonts w:ascii="Times New Roman" w:hAnsi="Times New Roman" w:cs="Times New Roman"/>
                <w:bCs/>
                <w:i/>
                <w:iCs/>
                <w:sz w:val="24"/>
                <w:szCs w:val="24"/>
                <w:lang w:val="lt-LT"/>
              </w:rPr>
              <w:t xml:space="preserve"> nepalieka „turi būti“</w:t>
            </w:r>
            <w:r w:rsidR="008A45F2" w:rsidRPr="0045282A">
              <w:rPr>
                <w:rFonts w:ascii="Times New Roman" w:hAnsi="Times New Roman" w:cs="Times New Roman"/>
                <w:bCs/>
                <w:i/>
                <w:iCs/>
                <w:sz w:val="24"/>
                <w:szCs w:val="24"/>
                <w:lang w:val="lt-LT"/>
              </w:rPr>
              <w:t>,</w:t>
            </w:r>
            <w:r w:rsidRPr="0045282A">
              <w:rPr>
                <w:rFonts w:ascii="Times New Roman" w:hAnsi="Times New Roman" w:cs="Times New Roman"/>
                <w:bCs/>
                <w:i/>
                <w:iCs/>
                <w:sz w:val="24"/>
                <w:szCs w:val="24"/>
                <w:lang w:val="lt-LT"/>
              </w:rPr>
              <w:t xml:space="preserve"> „ne mažiau“, „ne daugiau“, „ne anksčiau“, „ne ilgiau“ ir pan., nepalieka sąvokos „arba lygiavertis“ ir pan., rašyti „atitinka“ ar „taip“ neleidžiama. Taip pat </w:t>
            </w:r>
            <w:r w:rsidRPr="0045282A">
              <w:rPr>
                <w:rFonts w:ascii="Times New Roman" w:hAnsi="Times New Roman" w:cs="Times New Roman"/>
                <w:b/>
                <w:i/>
                <w:iCs/>
                <w:sz w:val="24"/>
                <w:szCs w:val="24"/>
                <w:lang w:val="lt-LT"/>
              </w:rPr>
              <w:t>dėl prekių parametrų nurodo prie pasiūlymo pridedamo dokumento pavadinimą / bylos pavadinimą arba pateikia nuorodą į konkretų internetinį puslapį</w:t>
            </w:r>
            <w:r w:rsidRPr="0045282A">
              <w:rPr>
                <w:rFonts w:ascii="Times New Roman" w:hAnsi="Times New Roman" w:cs="Times New Roman"/>
                <w:bCs/>
                <w:i/>
                <w:iCs/>
                <w:sz w:val="24"/>
                <w:szCs w:val="24"/>
                <w:lang w:val="lt-LT"/>
              </w:rPr>
              <w:t>.)</w:t>
            </w:r>
          </w:p>
        </w:tc>
      </w:tr>
      <w:tr w:rsidR="0015049B" w:rsidRPr="0045282A" w14:paraId="26EAD400" w14:textId="77777777" w:rsidTr="002C026F">
        <w:tc>
          <w:tcPr>
            <w:tcW w:w="805" w:type="dxa"/>
          </w:tcPr>
          <w:p w14:paraId="49CB9A33" w14:textId="77777777" w:rsidR="0015049B" w:rsidRPr="0045282A" w:rsidRDefault="0015049B" w:rsidP="0015049B">
            <w:pPr>
              <w:jc w:val="both"/>
              <w:rPr>
                <w:rFonts w:ascii="Times New Roman" w:hAnsi="Times New Roman" w:cs="Times New Roman"/>
                <w:sz w:val="24"/>
                <w:szCs w:val="24"/>
                <w:lang w:val="lt-LT"/>
              </w:rPr>
            </w:pPr>
            <w:r w:rsidRPr="0045282A">
              <w:rPr>
                <w:rFonts w:ascii="Times New Roman" w:hAnsi="Times New Roman" w:cs="Times New Roman"/>
                <w:sz w:val="24"/>
                <w:szCs w:val="24"/>
                <w:lang w:val="lt-LT"/>
              </w:rPr>
              <w:t xml:space="preserve">1. </w:t>
            </w:r>
          </w:p>
        </w:tc>
        <w:tc>
          <w:tcPr>
            <w:tcW w:w="12060" w:type="dxa"/>
            <w:gridSpan w:val="2"/>
          </w:tcPr>
          <w:p w14:paraId="22E78520" w14:textId="77777777" w:rsidR="0015049B" w:rsidRPr="0045282A" w:rsidRDefault="0015049B" w:rsidP="0015049B">
            <w:pPr>
              <w:jc w:val="both"/>
              <w:rPr>
                <w:rFonts w:ascii="Times New Roman" w:hAnsi="Times New Roman" w:cs="Times New Roman"/>
                <w:b/>
                <w:bCs/>
                <w:sz w:val="24"/>
                <w:szCs w:val="24"/>
                <w:lang w:val="lt-LT"/>
              </w:rPr>
            </w:pPr>
            <w:r w:rsidRPr="0045282A">
              <w:rPr>
                <w:rFonts w:ascii="Times New Roman" w:hAnsi="Times New Roman" w:cs="Times New Roman"/>
                <w:b/>
                <w:bCs/>
                <w:sz w:val="24"/>
                <w:szCs w:val="24"/>
                <w:lang w:val="lt-LT"/>
              </w:rPr>
              <w:t>Kasetiniai roletai</w:t>
            </w:r>
          </w:p>
        </w:tc>
      </w:tr>
      <w:tr w:rsidR="0041253B" w:rsidRPr="00B0408C" w14:paraId="38AE691D" w14:textId="77777777" w:rsidTr="002C026F">
        <w:tc>
          <w:tcPr>
            <w:tcW w:w="805" w:type="dxa"/>
          </w:tcPr>
          <w:p w14:paraId="19D3C065" w14:textId="77777777" w:rsidR="0015049B" w:rsidRPr="0041253B" w:rsidRDefault="0015049B"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 xml:space="preserve">1.1. </w:t>
            </w:r>
          </w:p>
        </w:tc>
        <w:tc>
          <w:tcPr>
            <w:tcW w:w="5310" w:type="dxa"/>
          </w:tcPr>
          <w:p w14:paraId="6B88A59A" w14:textId="6E0F9733" w:rsidR="0015049B" w:rsidRPr="0041253B" w:rsidRDefault="0015049B"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Kasetiniai roletai turi būti sudaryti iš aliumin</w:t>
            </w:r>
            <w:r w:rsidR="0045282A" w:rsidRPr="0041253B">
              <w:rPr>
                <w:rFonts w:ascii="Times New Roman" w:hAnsi="Times New Roman" w:cs="Times New Roman"/>
                <w:color w:val="000000" w:themeColor="text1"/>
                <w:sz w:val="24"/>
                <w:szCs w:val="24"/>
                <w:lang w:val="lt-LT"/>
              </w:rPr>
              <w:t>in</w:t>
            </w:r>
            <w:r w:rsidRPr="0041253B">
              <w:rPr>
                <w:rFonts w:ascii="Times New Roman" w:hAnsi="Times New Roman" w:cs="Times New Roman"/>
                <w:color w:val="000000" w:themeColor="text1"/>
                <w:sz w:val="24"/>
                <w:szCs w:val="24"/>
                <w:lang w:val="lt-LT"/>
              </w:rPr>
              <w:t>ės milteliniu būdu dažytos kasetės, aliuminio 19 mm ± 2 mm vamzdžio, aliuminių kreipiančiųjų, aliuminio apatinio profilio bei grandinėle valdomo valdymo mechanizmo.</w:t>
            </w:r>
          </w:p>
        </w:tc>
        <w:tc>
          <w:tcPr>
            <w:tcW w:w="6750" w:type="dxa"/>
          </w:tcPr>
          <w:p w14:paraId="7445E6A6" w14:textId="22BF550C" w:rsidR="0015049B" w:rsidRPr="0041253B" w:rsidRDefault="00503B62"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i/>
                <w:iCs/>
                <w:color w:val="000000" w:themeColor="text1"/>
                <w:sz w:val="24"/>
                <w:szCs w:val="24"/>
                <w:lang w:val="lt-LT"/>
              </w:rPr>
              <w:t>Konkrečias prekių charakteristikas deklaruoja tiekėjas.</w:t>
            </w:r>
          </w:p>
        </w:tc>
      </w:tr>
      <w:tr w:rsidR="007257CF" w:rsidRPr="00B0408C" w14:paraId="7C829276" w14:textId="77777777" w:rsidTr="007257CF">
        <w:trPr>
          <w:trHeight w:val="332"/>
        </w:trPr>
        <w:tc>
          <w:tcPr>
            <w:tcW w:w="805" w:type="dxa"/>
            <w:vMerge w:val="restart"/>
          </w:tcPr>
          <w:p w14:paraId="16034C4A" w14:textId="77777777" w:rsidR="007257CF" w:rsidRPr="0041253B" w:rsidRDefault="007257CF"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 xml:space="preserve">1.2. </w:t>
            </w:r>
          </w:p>
        </w:tc>
        <w:tc>
          <w:tcPr>
            <w:tcW w:w="5310" w:type="dxa"/>
            <w:vMerge w:val="restart"/>
          </w:tcPr>
          <w:p w14:paraId="179262B1" w14:textId="20AB2734" w:rsidR="007257CF" w:rsidRPr="0041253B" w:rsidRDefault="007257CF"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 xml:space="preserve">Audinys: šviesos pralaidumas – </w:t>
            </w:r>
            <w:r>
              <w:rPr>
                <w:rFonts w:ascii="Times New Roman" w:hAnsi="Times New Roman" w:cs="Times New Roman"/>
                <w:color w:val="000000" w:themeColor="text1"/>
                <w:sz w:val="24"/>
                <w:szCs w:val="24"/>
                <w:lang w:val="lt-LT"/>
              </w:rPr>
              <w:t xml:space="preserve">ne daugiau </w:t>
            </w:r>
            <w:r w:rsidRPr="00694BCA">
              <w:rPr>
                <w:rFonts w:ascii="Times New Roman" w:hAnsi="Times New Roman" w:cs="Times New Roman"/>
                <w:sz w:val="24"/>
                <w:szCs w:val="24"/>
                <w:lang w:val="lt-LT"/>
              </w:rPr>
              <w:t>15 %, šviesos atspindėjimas ne mažiau 6</w:t>
            </w:r>
            <w:r>
              <w:rPr>
                <w:rFonts w:ascii="Times New Roman" w:hAnsi="Times New Roman" w:cs="Times New Roman"/>
                <w:sz w:val="24"/>
                <w:szCs w:val="24"/>
                <w:lang w:val="lt-LT"/>
              </w:rPr>
              <w:t>0</w:t>
            </w:r>
            <w:r w:rsidRPr="00694BCA">
              <w:rPr>
                <w:rFonts w:ascii="Times New Roman" w:hAnsi="Times New Roman" w:cs="Times New Roman"/>
                <w:sz w:val="24"/>
                <w:szCs w:val="24"/>
                <w:lang w:val="lt-LT"/>
              </w:rPr>
              <w:t xml:space="preserve"> %, šviesos sugeriamumas ne daugiau 25 %, nedegus</w:t>
            </w:r>
            <w:r>
              <w:rPr>
                <w:rFonts w:ascii="Times New Roman" w:hAnsi="Times New Roman" w:cs="Times New Roman"/>
                <w:color w:val="000000" w:themeColor="text1"/>
                <w:sz w:val="24"/>
                <w:szCs w:val="24"/>
                <w:lang w:val="lt-LT"/>
              </w:rPr>
              <w:t>,</w:t>
            </w:r>
            <w:r w:rsidRPr="0041253B">
              <w:rPr>
                <w:rFonts w:ascii="Times New Roman" w:hAnsi="Times New Roman" w:cs="Times New Roman"/>
                <w:color w:val="000000" w:themeColor="text1"/>
                <w:sz w:val="24"/>
                <w:szCs w:val="24"/>
                <w:lang w:val="lt-LT"/>
              </w:rPr>
              <w:t xml:space="preserve"> įvairių spalvų ir faktūrų poliesterio arba lygiavertis audinys, turi būti galimybė pasirinkti </w:t>
            </w:r>
            <w:r w:rsidRPr="007257CF">
              <w:rPr>
                <w:rFonts w:ascii="Times New Roman" w:hAnsi="Times New Roman" w:cs="Times New Roman"/>
                <w:color w:val="000000" w:themeColor="text1"/>
                <w:sz w:val="24"/>
                <w:szCs w:val="24"/>
                <w:u w:val="single"/>
                <w:lang w:val="lt-LT"/>
              </w:rPr>
              <w:t>bent iš 5 spalvų</w:t>
            </w:r>
          </w:p>
        </w:tc>
        <w:tc>
          <w:tcPr>
            <w:tcW w:w="6750" w:type="dxa"/>
          </w:tcPr>
          <w:p w14:paraId="601DD16C" w14:textId="10B4C801" w:rsidR="007257CF" w:rsidRPr="00B0408C" w:rsidRDefault="00B46F85" w:rsidP="0015049B">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t>1.2</w:t>
            </w:r>
            <w:r w:rsidR="007257CF" w:rsidRPr="00B0408C">
              <w:rPr>
                <w:rFonts w:ascii="Times New Roman" w:hAnsi="Times New Roman" w:cs="Times New Roman"/>
                <w:color w:val="000000" w:themeColor="text1"/>
                <w:sz w:val="24"/>
                <w:szCs w:val="24"/>
                <w:lang w:val="lt-LT"/>
              </w:rPr>
              <w:t>.1.</w:t>
            </w:r>
            <w:r w:rsidR="007257CF" w:rsidRPr="00B0408C">
              <w:rPr>
                <w:rFonts w:ascii="Times New Roman" w:hAnsi="Times New Roman" w:cs="Times New Roman"/>
                <w:b/>
                <w:bCs/>
                <w:i/>
                <w:iCs/>
                <w:color w:val="000000" w:themeColor="text1"/>
                <w:sz w:val="24"/>
                <w:szCs w:val="24"/>
                <w:lang w:val="lt-LT"/>
              </w:rPr>
              <w:t xml:space="preserve"> Tiekėjas nurodo:</w:t>
            </w:r>
            <w:r w:rsidR="007257CF" w:rsidRPr="00B0408C">
              <w:rPr>
                <w:rFonts w:ascii="Times New Roman" w:hAnsi="Times New Roman" w:cs="Times New Roman"/>
                <w:i/>
                <w:iCs/>
                <w:color w:val="000000" w:themeColor="text1"/>
                <w:sz w:val="24"/>
                <w:szCs w:val="24"/>
                <w:lang w:val="lt-LT"/>
              </w:rPr>
              <w:t xml:space="preserve"> 1-ąją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007257CF" w:rsidRPr="00B0408C">
              <w:rPr>
                <w:rFonts w:ascii="Times New Roman" w:hAnsi="Times New Roman" w:cs="Times New Roman"/>
                <w:b/>
                <w:bCs/>
                <w:i/>
                <w:iCs/>
                <w:color w:val="000000" w:themeColor="text1"/>
                <w:sz w:val="24"/>
                <w:szCs w:val="24"/>
                <w:lang w:val="lt-LT"/>
              </w:rPr>
              <w:t>kartu su pasiūlymu pateikia</w:t>
            </w:r>
            <w:r w:rsidR="007257CF" w:rsidRPr="00B0408C">
              <w:rPr>
                <w:rFonts w:ascii="Times New Roman" w:hAnsi="Times New Roman" w:cs="Times New Roman"/>
                <w:bCs/>
                <w:i/>
                <w:iCs/>
                <w:color w:val="000000" w:themeColor="text1"/>
                <w:sz w:val="24"/>
                <w:szCs w:val="24"/>
                <w:lang w:val="lt-LT"/>
              </w:rPr>
              <w:t xml:space="preserve"> siūlomos </w:t>
            </w:r>
            <w:r w:rsidR="00F302DA" w:rsidRPr="00B0408C">
              <w:rPr>
                <w:rFonts w:ascii="Times New Roman" w:hAnsi="Times New Roman" w:cs="Times New Roman"/>
                <w:bCs/>
                <w:i/>
                <w:iCs/>
                <w:color w:val="000000" w:themeColor="text1"/>
                <w:sz w:val="24"/>
                <w:szCs w:val="24"/>
                <w:lang w:val="lt-LT"/>
              </w:rPr>
              <w:t xml:space="preserve">1-osios </w:t>
            </w:r>
            <w:r w:rsidR="007257CF" w:rsidRPr="00B0408C">
              <w:rPr>
                <w:rFonts w:ascii="Times New Roman" w:hAnsi="Times New Roman" w:cs="Times New Roman"/>
                <w:bCs/>
                <w:i/>
                <w:iCs/>
                <w:color w:val="000000" w:themeColor="text1"/>
                <w:sz w:val="24"/>
                <w:szCs w:val="24"/>
                <w:lang w:val="lt-LT"/>
              </w:rPr>
              <w:t>audinio spalvos</w:t>
            </w:r>
            <w:r w:rsidR="007257CF" w:rsidRPr="00B0408C">
              <w:rPr>
                <w:rFonts w:ascii="Times New Roman" w:hAnsi="Times New Roman" w:cs="Times New Roman"/>
                <w:b/>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p w14:paraId="65E0CF6E" w14:textId="10B3EA9D" w:rsidR="007257CF" w:rsidRPr="00B0408C" w:rsidRDefault="007257CF" w:rsidP="0015049B">
            <w:pPr>
              <w:jc w:val="both"/>
              <w:rPr>
                <w:rFonts w:ascii="Times New Roman" w:hAnsi="Times New Roman" w:cs="Times New Roman"/>
                <w:color w:val="000000" w:themeColor="text1"/>
                <w:sz w:val="24"/>
                <w:szCs w:val="24"/>
                <w:lang w:val="lt-LT"/>
              </w:rPr>
            </w:pPr>
          </w:p>
        </w:tc>
      </w:tr>
      <w:tr w:rsidR="007257CF" w:rsidRPr="00B0408C" w14:paraId="03FB3E8D" w14:textId="77777777" w:rsidTr="002C026F">
        <w:trPr>
          <w:trHeight w:val="331"/>
        </w:trPr>
        <w:tc>
          <w:tcPr>
            <w:tcW w:w="805" w:type="dxa"/>
            <w:vMerge/>
          </w:tcPr>
          <w:p w14:paraId="455B0524"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5310" w:type="dxa"/>
            <w:vMerge/>
          </w:tcPr>
          <w:p w14:paraId="4FE11B75"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6750" w:type="dxa"/>
          </w:tcPr>
          <w:p w14:paraId="3948EF41" w14:textId="25701DBA" w:rsidR="007257CF" w:rsidRPr="00B0408C" w:rsidRDefault="00B46F85" w:rsidP="007257CF">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t>1.</w:t>
            </w:r>
            <w:r w:rsidR="007257CF" w:rsidRPr="00B0408C">
              <w:rPr>
                <w:rFonts w:ascii="Times New Roman" w:hAnsi="Times New Roman" w:cs="Times New Roman"/>
                <w:color w:val="000000" w:themeColor="text1"/>
                <w:sz w:val="24"/>
                <w:szCs w:val="24"/>
                <w:lang w:val="lt-LT"/>
              </w:rPr>
              <w:t>2.2.</w:t>
            </w:r>
            <w:r w:rsidR="007257CF" w:rsidRPr="00B0408C">
              <w:rPr>
                <w:rFonts w:ascii="Times New Roman" w:hAnsi="Times New Roman" w:cs="Times New Roman"/>
                <w:b/>
                <w:bCs/>
                <w:i/>
                <w:iCs/>
                <w:color w:val="000000" w:themeColor="text1"/>
                <w:sz w:val="24"/>
                <w:szCs w:val="24"/>
                <w:lang w:val="lt-LT"/>
              </w:rPr>
              <w:t xml:space="preserve"> Tiekėjas nurodo:</w:t>
            </w:r>
            <w:r w:rsidR="007257CF" w:rsidRPr="00B0408C">
              <w:rPr>
                <w:rFonts w:ascii="Times New Roman" w:hAnsi="Times New Roman" w:cs="Times New Roman"/>
                <w:i/>
                <w:iCs/>
                <w:color w:val="000000" w:themeColor="text1"/>
                <w:sz w:val="24"/>
                <w:szCs w:val="24"/>
                <w:lang w:val="lt-LT"/>
              </w:rPr>
              <w:t xml:space="preserve"> 2-ąją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007257CF" w:rsidRPr="00B0408C">
              <w:rPr>
                <w:rFonts w:ascii="Times New Roman" w:hAnsi="Times New Roman" w:cs="Times New Roman"/>
                <w:b/>
                <w:bCs/>
                <w:i/>
                <w:iCs/>
                <w:color w:val="000000" w:themeColor="text1"/>
                <w:sz w:val="24"/>
                <w:szCs w:val="24"/>
                <w:lang w:val="lt-LT"/>
              </w:rPr>
              <w:t>kartu su pasiūlymu pateikia</w:t>
            </w:r>
            <w:r w:rsidR="007257CF" w:rsidRPr="00B0408C">
              <w:rPr>
                <w:rFonts w:ascii="Times New Roman" w:hAnsi="Times New Roman" w:cs="Times New Roman"/>
                <w:b/>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 xml:space="preserve">siūlomos </w:t>
            </w:r>
            <w:r w:rsidR="00F302DA" w:rsidRPr="00B0408C">
              <w:rPr>
                <w:rFonts w:ascii="Times New Roman" w:hAnsi="Times New Roman" w:cs="Times New Roman"/>
                <w:bCs/>
                <w:i/>
                <w:iCs/>
                <w:color w:val="000000" w:themeColor="text1"/>
                <w:sz w:val="24"/>
                <w:szCs w:val="24"/>
                <w:lang w:val="lt-LT"/>
              </w:rPr>
              <w:t>2</w:t>
            </w:r>
            <w:r w:rsidR="00F302DA" w:rsidRPr="00B0408C">
              <w:rPr>
                <w:rFonts w:ascii="Times New Roman" w:hAnsi="Times New Roman" w:cs="Times New Roman"/>
                <w:i/>
                <w:iCs/>
                <w:color w:val="000000" w:themeColor="text1"/>
                <w:sz w:val="24"/>
                <w:szCs w:val="24"/>
                <w:lang w:val="lt-LT"/>
              </w:rPr>
              <w:t>-osios</w:t>
            </w:r>
            <w:r w:rsidR="00F302DA" w:rsidRPr="00B0408C">
              <w:rPr>
                <w:rFonts w:ascii="Times New Roman" w:hAnsi="Times New Roman" w:cs="Times New Roman"/>
                <w:b/>
                <w:bCs/>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audinio spalvos</w:t>
            </w:r>
            <w:r w:rsidR="007257CF" w:rsidRPr="00B0408C">
              <w:rPr>
                <w:rFonts w:ascii="Times New Roman" w:hAnsi="Times New Roman" w:cs="Times New Roman"/>
                <w:b/>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p w14:paraId="09E72821" w14:textId="77777777" w:rsidR="007257CF" w:rsidRPr="00B0408C" w:rsidRDefault="007257CF" w:rsidP="007257CF">
            <w:pPr>
              <w:jc w:val="both"/>
              <w:rPr>
                <w:rFonts w:ascii="Times New Roman" w:hAnsi="Times New Roman" w:cs="Times New Roman"/>
                <w:b/>
                <w:bCs/>
                <w:i/>
                <w:iCs/>
                <w:color w:val="000000" w:themeColor="text1"/>
                <w:sz w:val="24"/>
                <w:szCs w:val="24"/>
                <w:lang w:val="lt-LT"/>
              </w:rPr>
            </w:pPr>
          </w:p>
        </w:tc>
      </w:tr>
      <w:tr w:rsidR="007257CF" w:rsidRPr="00B0408C" w14:paraId="694F1DFB" w14:textId="77777777" w:rsidTr="002C026F">
        <w:trPr>
          <w:trHeight w:val="331"/>
        </w:trPr>
        <w:tc>
          <w:tcPr>
            <w:tcW w:w="805" w:type="dxa"/>
            <w:vMerge/>
          </w:tcPr>
          <w:p w14:paraId="589B626A"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5310" w:type="dxa"/>
            <w:vMerge/>
          </w:tcPr>
          <w:p w14:paraId="5C1B6961"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6750" w:type="dxa"/>
          </w:tcPr>
          <w:p w14:paraId="1F162400" w14:textId="4EBFC1FF" w:rsidR="007257CF" w:rsidRPr="00B0408C" w:rsidRDefault="00B46F85" w:rsidP="007257CF">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t>1.</w:t>
            </w:r>
            <w:r w:rsidR="007257CF" w:rsidRPr="00B0408C">
              <w:rPr>
                <w:rFonts w:ascii="Times New Roman" w:hAnsi="Times New Roman" w:cs="Times New Roman"/>
                <w:color w:val="000000" w:themeColor="text1"/>
                <w:sz w:val="24"/>
                <w:szCs w:val="24"/>
                <w:lang w:val="lt-LT"/>
              </w:rPr>
              <w:t>2.3.</w:t>
            </w:r>
            <w:r w:rsidR="007257CF" w:rsidRPr="00B0408C">
              <w:rPr>
                <w:rFonts w:ascii="Times New Roman" w:hAnsi="Times New Roman" w:cs="Times New Roman"/>
                <w:b/>
                <w:bCs/>
                <w:i/>
                <w:iCs/>
                <w:color w:val="000000" w:themeColor="text1"/>
                <w:sz w:val="24"/>
                <w:szCs w:val="24"/>
                <w:lang w:val="lt-LT"/>
              </w:rPr>
              <w:t xml:space="preserve"> Tiekėjas nurodo:</w:t>
            </w:r>
            <w:r w:rsidR="007257CF" w:rsidRPr="00B0408C">
              <w:rPr>
                <w:rFonts w:ascii="Times New Roman" w:hAnsi="Times New Roman" w:cs="Times New Roman"/>
                <w:i/>
                <w:iCs/>
                <w:color w:val="000000" w:themeColor="text1"/>
                <w:sz w:val="24"/>
                <w:szCs w:val="24"/>
                <w:lang w:val="lt-LT"/>
              </w:rPr>
              <w:t xml:space="preserve"> 3-ąją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007257CF" w:rsidRPr="00B0408C">
              <w:rPr>
                <w:rFonts w:ascii="Times New Roman" w:hAnsi="Times New Roman" w:cs="Times New Roman"/>
                <w:b/>
                <w:bCs/>
                <w:i/>
                <w:iCs/>
                <w:color w:val="000000" w:themeColor="text1"/>
                <w:sz w:val="24"/>
                <w:szCs w:val="24"/>
                <w:lang w:val="lt-LT"/>
              </w:rPr>
              <w:t>kartu su pasiūlymu pateikia</w:t>
            </w:r>
            <w:r w:rsidR="007257CF" w:rsidRPr="00B0408C">
              <w:rPr>
                <w:rFonts w:ascii="Times New Roman" w:hAnsi="Times New Roman" w:cs="Times New Roman"/>
                <w:i/>
                <w:iCs/>
                <w:color w:val="000000" w:themeColor="text1"/>
                <w:sz w:val="24"/>
                <w:szCs w:val="24"/>
                <w:lang w:val="lt-LT"/>
              </w:rPr>
              <w:t xml:space="preserve"> siūlomos</w:t>
            </w:r>
            <w:r w:rsidR="007257CF" w:rsidRPr="00B0408C">
              <w:rPr>
                <w:rFonts w:ascii="Times New Roman" w:hAnsi="Times New Roman" w:cs="Times New Roman"/>
                <w:b/>
                <w:bCs/>
                <w:i/>
                <w:iCs/>
                <w:color w:val="000000" w:themeColor="text1"/>
                <w:sz w:val="24"/>
                <w:szCs w:val="24"/>
                <w:lang w:val="lt-LT"/>
              </w:rPr>
              <w:t xml:space="preserve"> </w:t>
            </w:r>
            <w:r w:rsidR="00F302DA" w:rsidRPr="00B0408C">
              <w:rPr>
                <w:rFonts w:ascii="Times New Roman" w:hAnsi="Times New Roman" w:cs="Times New Roman"/>
                <w:bCs/>
                <w:i/>
                <w:iCs/>
                <w:color w:val="000000" w:themeColor="text1"/>
                <w:sz w:val="24"/>
                <w:szCs w:val="24"/>
                <w:lang w:val="lt-LT"/>
              </w:rPr>
              <w:t>3-osios</w:t>
            </w:r>
            <w:r w:rsidR="00F302DA" w:rsidRPr="00B0408C">
              <w:rPr>
                <w:rFonts w:ascii="Times New Roman" w:hAnsi="Times New Roman" w:cs="Times New Roman"/>
                <w:b/>
                <w:bCs/>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audinio spalvos</w:t>
            </w:r>
            <w:r w:rsidR="007257CF" w:rsidRPr="00B0408C">
              <w:rPr>
                <w:rFonts w:ascii="Times New Roman" w:hAnsi="Times New Roman" w:cs="Times New Roman"/>
                <w:b/>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p w14:paraId="22A68528" w14:textId="18A65655" w:rsidR="007257CF" w:rsidRPr="00B0408C" w:rsidRDefault="007257CF" w:rsidP="0015049B">
            <w:pPr>
              <w:jc w:val="both"/>
              <w:rPr>
                <w:rFonts w:ascii="Times New Roman" w:hAnsi="Times New Roman" w:cs="Times New Roman"/>
                <w:b/>
                <w:bCs/>
                <w:i/>
                <w:iCs/>
                <w:color w:val="000000" w:themeColor="text1"/>
                <w:sz w:val="24"/>
                <w:szCs w:val="24"/>
                <w:lang w:val="lt-LT"/>
              </w:rPr>
            </w:pPr>
          </w:p>
        </w:tc>
      </w:tr>
      <w:tr w:rsidR="007257CF" w:rsidRPr="00B0408C" w14:paraId="477A6E2B" w14:textId="77777777" w:rsidTr="002C026F">
        <w:trPr>
          <w:trHeight w:val="331"/>
        </w:trPr>
        <w:tc>
          <w:tcPr>
            <w:tcW w:w="805" w:type="dxa"/>
            <w:vMerge/>
          </w:tcPr>
          <w:p w14:paraId="1B3E06D8"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5310" w:type="dxa"/>
            <w:vMerge/>
          </w:tcPr>
          <w:p w14:paraId="35994C15"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6750" w:type="dxa"/>
          </w:tcPr>
          <w:p w14:paraId="2F6FCB60" w14:textId="75EC54EE" w:rsidR="007257CF" w:rsidRPr="00B0408C" w:rsidRDefault="00B46F85" w:rsidP="007257CF">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t>1.</w:t>
            </w:r>
            <w:r w:rsidR="007257CF" w:rsidRPr="00B0408C">
              <w:rPr>
                <w:rFonts w:ascii="Times New Roman" w:hAnsi="Times New Roman" w:cs="Times New Roman"/>
                <w:color w:val="000000" w:themeColor="text1"/>
                <w:sz w:val="24"/>
                <w:szCs w:val="24"/>
                <w:lang w:val="lt-LT"/>
              </w:rPr>
              <w:t>2.4.</w:t>
            </w:r>
            <w:r w:rsidR="007257CF" w:rsidRPr="00B0408C">
              <w:rPr>
                <w:rFonts w:ascii="Times New Roman" w:hAnsi="Times New Roman" w:cs="Times New Roman"/>
                <w:b/>
                <w:bCs/>
                <w:i/>
                <w:iCs/>
                <w:color w:val="000000" w:themeColor="text1"/>
                <w:sz w:val="24"/>
                <w:szCs w:val="24"/>
                <w:lang w:val="lt-LT"/>
              </w:rPr>
              <w:t xml:space="preserve"> Tiekėjas nurodo:</w:t>
            </w:r>
            <w:r w:rsidR="007257CF" w:rsidRPr="00B0408C">
              <w:rPr>
                <w:rFonts w:ascii="Times New Roman" w:hAnsi="Times New Roman" w:cs="Times New Roman"/>
                <w:i/>
                <w:iCs/>
                <w:color w:val="000000" w:themeColor="text1"/>
                <w:sz w:val="24"/>
                <w:szCs w:val="24"/>
                <w:lang w:val="lt-LT"/>
              </w:rPr>
              <w:t xml:space="preserve"> 4-ąją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007257CF" w:rsidRPr="00B0408C">
              <w:rPr>
                <w:rFonts w:ascii="Times New Roman" w:hAnsi="Times New Roman" w:cs="Times New Roman"/>
                <w:b/>
                <w:bCs/>
                <w:i/>
                <w:iCs/>
                <w:color w:val="000000" w:themeColor="text1"/>
                <w:sz w:val="24"/>
                <w:szCs w:val="24"/>
                <w:lang w:val="lt-LT"/>
              </w:rPr>
              <w:t>kartu su pasiūlymu pateikia</w:t>
            </w:r>
            <w:r w:rsidR="007257CF" w:rsidRPr="00B0408C">
              <w:rPr>
                <w:rFonts w:ascii="Times New Roman" w:hAnsi="Times New Roman" w:cs="Times New Roman"/>
                <w:b/>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 xml:space="preserve">siūlomos </w:t>
            </w:r>
            <w:r w:rsidR="00F302DA" w:rsidRPr="00B0408C">
              <w:rPr>
                <w:rFonts w:ascii="Times New Roman" w:hAnsi="Times New Roman" w:cs="Times New Roman"/>
                <w:bCs/>
                <w:i/>
                <w:iCs/>
                <w:color w:val="000000" w:themeColor="text1"/>
                <w:sz w:val="24"/>
                <w:szCs w:val="24"/>
                <w:lang w:val="lt-LT"/>
              </w:rPr>
              <w:t>4-osios</w:t>
            </w:r>
            <w:r w:rsidR="00F302DA" w:rsidRPr="00B0408C">
              <w:rPr>
                <w:rFonts w:ascii="Times New Roman" w:hAnsi="Times New Roman" w:cs="Times New Roman"/>
                <w:b/>
                <w:bCs/>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audinio spalvos</w:t>
            </w:r>
            <w:r w:rsidR="007257CF" w:rsidRPr="00B0408C">
              <w:rPr>
                <w:rFonts w:ascii="Times New Roman" w:hAnsi="Times New Roman" w:cs="Times New Roman"/>
                <w:b/>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p w14:paraId="5508A3A2" w14:textId="1D482DAB" w:rsidR="007257CF" w:rsidRPr="00B0408C" w:rsidRDefault="007257CF" w:rsidP="0015049B">
            <w:pPr>
              <w:jc w:val="both"/>
              <w:rPr>
                <w:rFonts w:ascii="Times New Roman" w:hAnsi="Times New Roman" w:cs="Times New Roman"/>
                <w:b/>
                <w:bCs/>
                <w:i/>
                <w:iCs/>
                <w:color w:val="000000" w:themeColor="text1"/>
                <w:sz w:val="24"/>
                <w:szCs w:val="24"/>
                <w:lang w:val="lt-LT"/>
              </w:rPr>
            </w:pPr>
          </w:p>
        </w:tc>
      </w:tr>
      <w:tr w:rsidR="007257CF" w:rsidRPr="00B0408C" w14:paraId="5F9A7FE6" w14:textId="77777777" w:rsidTr="007257CF">
        <w:trPr>
          <w:trHeight w:val="828"/>
        </w:trPr>
        <w:tc>
          <w:tcPr>
            <w:tcW w:w="805" w:type="dxa"/>
            <w:vMerge/>
          </w:tcPr>
          <w:p w14:paraId="3EE14C2D"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5310" w:type="dxa"/>
            <w:vMerge/>
          </w:tcPr>
          <w:p w14:paraId="64342B0B"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6750" w:type="dxa"/>
          </w:tcPr>
          <w:p w14:paraId="6ED9DE44" w14:textId="6F54BC17" w:rsidR="007257CF" w:rsidRPr="00B0408C" w:rsidRDefault="00B46F85" w:rsidP="007257CF">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t>1.</w:t>
            </w:r>
            <w:r w:rsidR="007257CF" w:rsidRPr="00B0408C">
              <w:rPr>
                <w:rFonts w:ascii="Times New Roman" w:hAnsi="Times New Roman" w:cs="Times New Roman"/>
                <w:color w:val="000000" w:themeColor="text1"/>
                <w:sz w:val="24"/>
                <w:szCs w:val="24"/>
                <w:lang w:val="lt-LT"/>
              </w:rPr>
              <w:t>2.5.</w:t>
            </w:r>
            <w:r w:rsidR="007257CF" w:rsidRPr="00B0408C">
              <w:rPr>
                <w:rFonts w:ascii="Times New Roman" w:hAnsi="Times New Roman" w:cs="Times New Roman"/>
                <w:b/>
                <w:bCs/>
                <w:i/>
                <w:iCs/>
                <w:color w:val="000000" w:themeColor="text1"/>
                <w:sz w:val="24"/>
                <w:szCs w:val="24"/>
                <w:lang w:val="lt-LT"/>
              </w:rPr>
              <w:t xml:space="preserve"> Tiekėjas nurodo:</w:t>
            </w:r>
            <w:r w:rsidR="007257CF" w:rsidRPr="00B0408C">
              <w:rPr>
                <w:rFonts w:ascii="Times New Roman" w:hAnsi="Times New Roman" w:cs="Times New Roman"/>
                <w:i/>
                <w:iCs/>
                <w:color w:val="000000" w:themeColor="text1"/>
                <w:sz w:val="24"/>
                <w:szCs w:val="24"/>
                <w:lang w:val="lt-LT"/>
              </w:rPr>
              <w:t xml:space="preserve"> 5-ąją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007257CF" w:rsidRPr="00B0408C">
              <w:rPr>
                <w:rFonts w:ascii="Times New Roman" w:hAnsi="Times New Roman" w:cs="Times New Roman"/>
                <w:b/>
                <w:bCs/>
                <w:i/>
                <w:iCs/>
                <w:color w:val="000000" w:themeColor="text1"/>
                <w:sz w:val="24"/>
                <w:szCs w:val="24"/>
                <w:lang w:val="lt-LT"/>
              </w:rPr>
              <w:t>kartu su pasiūlymu pateikia</w:t>
            </w:r>
            <w:r w:rsidR="007257CF" w:rsidRPr="00B0408C">
              <w:rPr>
                <w:rFonts w:ascii="Times New Roman" w:hAnsi="Times New Roman" w:cs="Times New Roman"/>
                <w:b/>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 xml:space="preserve">siūlomos </w:t>
            </w:r>
            <w:r w:rsidR="00F302DA" w:rsidRPr="00B0408C">
              <w:rPr>
                <w:rFonts w:ascii="Times New Roman" w:hAnsi="Times New Roman" w:cs="Times New Roman"/>
                <w:bCs/>
                <w:i/>
                <w:iCs/>
                <w:color w:val="000000" w:themeColor="text1"/>
                <w:sz w:val="24"/>
                <w:szCs w:val="24"/>
                <w:lang w:val="lt-LT"/>
              </w:rPr>
              <w:t>5-osios</w:t>
            </w:r>
            <w:r w:rsidR="00F302DA" w:rsidRPr="00B0408C">
              <w:rPr>
                <w:rFonts w:ascii="Times New Roman" w:hAnsi="Times New Roman" w:cs="Times New Roman"/>
                <w:b/>
                <w:bCs/>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audinio spalvos</w:t>
            </w:r>
            <w:r w:rsidR="007257CF" w:rsidRPr="00B0408C">
              <w:rPr>
                <w:rFonts w:ascii="Times New Roman" w:hAnsi="Times New Roman" w:cs="Times New Roman"/>
                <w:b/>
                <w:i/>
                <w:iCs/>
                <w:color w:val="000000" w:themeColor="text1"/>
                <w:sz w:val="24"/>
                <w:szCs w:val="24"/>
                <w:lang w:val="lt-LT"/>
              </w:rPr>
              <w:t xml:space="preserve"> </w:t>
            </w:r>
            <w:r w:rsidR="007257CF"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p w14:paraId="406436E3" w14:textId="43803658" w:rsidR="007257CF" w:rsidRPr="00B0408C" w:rsidRDefault="007257CF" w:rsidP="0015049B">
            <w:pPr>
              <w:jc w:val="both"/>
              <w:rPr>
                <w:rFonts w:ascii="Times New Roman" w:hAnsi="Times New Roman" w:cs="Times New Roman"/>
                <w:b/>
                <w:bCs/>
                <w:i/>
                <w:iCs/>
                <w:color w:val="000000" w:themeColor="text1"/>
                <w:sz w:val="24"/>
                <w:szCs w:val="24"/>
                <w:lang w:val="lt-LT"/>
              </w:rPr>
            </w:pPr>
          </w:p>
        </w:tc>
      </w:tr>
      <w:tr w:rsidR="007257CF" w:rsidRPr="00B0408C" w14:paraId="0C5E0676" w14:textId="77777777" w:rsidTr="002C026F">
        <w:trPr>
          <w:trHeight w:val="828"/>
        </w:trPr>
        <w:tc>
          <w:tcPr>
            <w:tcW w:w="805" w:type="dxa"/>
            <w:vMerge/>
          </w:tcPr>
          <w:p w14:paraId="02339C5B"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5310" w:type="dxa"/>
            <w:vMerge/>
          </w:tcPr>
          <w:p w14:paraId="1101FE6B" w14:textId="77777777" w:rsidR="007257CF" w:rsidRPr="0041253B" w:rsidRDefault="007257CF" w:rsidP="0015049B">
            <w:pPr>
              <w:jc w:val="both"/>
              <w:rPr>
                <w:rFonts w:ascii="Times New Roman" w:hAnsi="Times New Roman" w:cs="Times New Roman"/>
                <w:color w:val="000000" w:themeColor="text1"/>
                <w:sz w:val="24"/>
                <w:szCs w:val="24"/>
                <w:lang w:val="lt-LT"/>
              </w:rPr>
            </w:pPr>
          </w:p>
        </w:tc>
        <w:tc>
          <w:tcPr>
            <w:tcW w:w="6750" w:type="dxa"/>
          </w:tcPr>
          <w:p w14:paraId="1489FA8F" w14:textId="57638673" w:rsidR="007257CF" w:rsidRPr="00B0408C" w:rsidRDefault="00B46F85" w:rsidP="007257CF">
            <w:pPr>
              <w:jc w:val="both"/>
              <w:rPr>
                <w:rFonts w:ascii="Times New Roman" w:hAnsi="Times New Roman" w:cs="Times New Roman"/>
                <w:i/>
                <w:iCs/>
                <w:color w:val="000000" w:themeColor="text1"/>
                <w:sz w:val="24"/>
                <w:szCs w:val="24"/>
                <w:lang w:val="lt-LT"/>
              </w:rPr>
            </w:pPr>
            <w:r w:rsidRPr="00B0408C">
              <w:rPr>
                <w:rFonts w:ascii="Times New Roman" w:hAnsi="Times New Roman" w:cs="Times New Roman"/>
                <w:color w:val="000000" w:themeColor="text1"/>
                <w:sz w:val="24"/>
                <w:szCs w:val="24"/>
                <w:lang w:val="lt-LT"/>
              </w:rPr>
              <w:t>1.</w:t>
            </w:r>
            <w:r w:rsidR="007257CF" w:rsidRPr="00B0408C">
              <w:rPr>
                <w:rFonts w:ascii="Times New Roman" w:hAnsi="Times New Roman" w:cs="Times New Roman"/>
                <w:color w:val="000000" w:themeColor="text1"/>
                <w:sz w:val="24"/>
                <w:szCs w:val="24"/>
                <w:lang w:val="lt-LT"/>
              </w:rPr>
              <w:t>2.6.</w:t>
            </w:r>
            <w:r w:rsidR="007257CF" w:rsidRPr="00B0408C">
              <w:rPr>
                <w:rFonts w:ascii="Times New Roman" w:hAnsi="Times New Roman" w:cs="Times New Roman"/>
                <w:i/>
                <w:iCs/>
                <w:color w:val="000000" w:themeColor="text1"/>
                <w:sz w:val="24"/>
                <w:szCs w:val="24"/>
                <w:lang w:val="lt-LT"/>
              </w:rPr>
              <w:t xml:space="preserve"> &lt;...&gt; (Taikoma, jei siūlomos daugiau nei 5 audinio spalvos)</w:t>
            </w:r>
            <w:r w:rsidR="00B0408C">
              <w:rPr>
                <w:rFonts w:ascii="Times New Roman" w:hAnsi="Times New Roman" w:cs="Times New Roman"/>
                <w:i/>
                <w:iCs/>
                <w:color w:val="000000" w:themeColor="text1"/>
                <w:sz w:val="24"/>
                <w:szCs w:val="24"/>
                <w:lang w:val="lt-LT"/>
              </w:rPr>
              <w:t>.</w:t>
            </w:r>
          </w:p>
        </w:tc>
      </w:tr>
      <w:tr w:rsidR="0041253B" w:rsidRPr="0041253B" w14:paraId="460859A2" w14:textId="77777777" w:rsidTr="002C026F">
        <w:tc>
          <w:tcPr>
            <w:tcW w:w="805" w:type="dxa"/>
          </w:tcPr>
          <w:p w14:paraId="3839C176" w14:textId="77777777" w:rsidR="0015049B" w:rsidRPr="0041253B" w:rsidRDefault="0015049B"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 xml:space="preserve">2. </w:t>
            </w:r>
          </w:p>
        </w:tc>
        <w:tc>
          <w:tcPr>
            <w:tcW w:w="12060" w:type="dxa"/>
            <w:gridSpan w:val="2"/>
          </w:tcPr>
          <w:p w14:paraId="1ABFAACE" w14:textId="77777777" w:rsidR="0015049B" w:rsidRPr="0041253B" w:rsidRDefault="0015049B" w:rsidP="0015049B">
            <w:pPr>
              <w:jc w:val="both"/>
              <w:rPr>
                <w:rFonts w:ascii="Times New Roman" w:hAnsi="Times New Roman" w:cs="Times New Roman"/>
                <w:b/>
                <w:bCs/>
                <w:color w:val="000000" w:themeColor="text1"/>
                <w:sz w:val="24"/>
                <w:szCs w:val="24"/>
                <w:lang w:val="lt-LT"/>
              </w:rPr>
            </w:pPr>
            <w:r w:rsidRPr="0041253B">
              <w:rPr>
                <w:rFonts w:ascii="Times New Roman" w:hAnsi="Times New Roman" w:cs="Times New Roman"/>
                <w:b/>
                <w:bCs/>
                <w:color w:val="000000" w:themeColor="text1"/>
                <w:sz w:val="24"/>
                <w:szCs w:val="24"/>
                <w:lang w:val="lt-LT"/>
              </w:rPr>
              <w:t>Kasetiniai roletai, nepralaidūs šviesai</w:t>
            </w:r>
          </w:p>
        </w:tc>
      </w:tr>
      <w:tr w:rsidR="0041253B" w:rsidRPr="00B0408C" w14:paraId="2FA90F36" w14:textId="77777777" w:rsidTr="002C026F">
        <w:tc>
          <w:tcPr>
            <w:tcW w:w="805" w:type="dxa"/>
          </w:tcPr>
          <w:p w14:paraId="4963698D" w14:textId="77777777" w:rsidR="0015049B" w:rsidRPr="0041253B" w:rsidRDefault="0015049B"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 xml:space="preserve">2.1. </w:t>
            </w:r>
          </w:p>
        </w:tc>
        <w:tc>
          <w:tcPr>
            <w:tcW w:w="5310" w:type="dxa"/>
          </w:tcPr>
          <w:p w14:paraId="05D52DED" w14:textId="20BADD26" w:rsidR="0015049B" w:rsidRPr="0041253B" w:rsidRDefault="0015049B"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Kasetiniai roletai</w:t>
            </w:r>
            <w:r w:rsidR="00503B62" w:rsidRPr="0041253B">
              <w:rPr>
                <w:rFonts w:ascii="Times New Roman" w:hAnsi="Times New Roman" w:cs="Times New Roman"/>
                <w:color w:val="000000" w:themeColor="text1"/>
                <w:sz w:val="24"/>
                <w:szCs w:val="24"/>
                <w:lang w:val="lt-LT"/>
              </w:rPr>
              <w:t xml:space="preserve"> </w:t>
            </w:r>
            <w:r w:rsidRPr="0041253B">
              <w:rPr>
                <w:rFonts w:ascii="Times New Roman" w:hAnsi="Times New Roman" w:cs="Times New Roman"/>
                <w:color w:val="000000" w:themeColor="text1"/>
                <w:sz w:val="24"/>
                <w:szCs w:val="24"/>
                <w:lang w:val="lt-LT"/>
              </w:rPr>
              <w:t>turi būti sudaryti iš aliumin</w:t>
            </w:r>
            <w:r w:rsidR="0045282A" w:rsidRPr="0041253B">
              <w:rPr>
                <w:rFonts w:ascii="Times New Roman" w:hAnsi="Times New Roman" w:cs="Times New Roman"/>
                <w:color w:val="000000" w:themeColor="text1"/>
                <w:sz w:val="24"/>
                <w:szCs w:val="24"/>
                <w:lang w:val="lt-LT"/>
              </w:rPr>
              <w:t>in</w:t>
            </w:r>
            <w:r w:rsidRPr="0041253B">
              <w:rPr>
                <w:rFonts w:ascii="Times New Roman" w:hAnsi="Times New Roman" w:cs="Times New Roman"/>
                <w:color w:val="000000" w:themeColor="text1"/>
                <w:sz w:val="24"/>
                <w:szCs w:val="24"/>
                <w:lang w:val="lt-LT"/>
              </w:rPr>
              <w:t>ės milteliniu būdu dažytos kasetės, aliuminio 19 mm ± 2 mm vamzdžio, aliuminių kreipiančiųjų, aliuminio apatinio profilio bei grandinėle valdomo valdymo mechanizmo.</w:t>
            </w:r>
          </w:p>
        </w:tc>
        <w:tc>
          <w:tcPr>
            <w:tcW w:w="6750" w:type="dxa"/>
          </w:tcPr>
          <w:p w14:paraId="5E4F9F8F" w14:textId="7D3755BA" w:rsidR="0015049B" w:rsidRPr="0041253B" w:rsidRDefault="00503B62"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i/>
                <w:iCs/>
                <w:color w:val="000000" w:themeColor="text1"/>
                <w:sz w:val="24"/>
                <w:szCs w:val="24"/>
                <w:lang w:val="lt-LT"/>
              </w:rPr>
              <w:t>Konkrečias prekių charakteristikas deklaruoja tiekėjas.</w:t>
            </w:r>
          </w:p>
        </w:tc>
      </w:tr>
      <w:tr w:rsidR="00F302DA" w:rsidRPr="00B0408C" w14:paraId="41FF0675" w14:textId="77777777" w:rsidTr="00F302DA">
        <w:trPr>
          <w:trHeight w:val="322"/>
        </w:trPr>
        <w:tc>
          <w:tcPr>
            <w:tcW w:w="805" w:type="dxa"/>
            <w:vMerge w:val="restart"/>
          </w:tcPr>
          <w:p w14:paraId="03B9516E" w14:textId="77777777" w:rsidR="00F302DA" w:rsidRPr="0041253B" w:rsidRDefault="00F302DA"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 xml:space="preserve">2.2. </w:t>
            </w:r>
          </w:p>
        </w:tc>
        <w:tc>
          <w:tcPr>
            <w:tcW w:w="5310" w:type="dxa"/>
            <w:vMerge w:val="restart"/>
          </w:tcPr>
          <w:p w14:paraId="77758F05" w14:textId="706F1B26" w:rsidR="00F302DA" w:rsidRPr="0041253B" w:rsidRDefault="00F302DA"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 xml:space="preserve">Audinys: šviesos atsparumas ne mažiau kaip  6 klasė, šviesos pralaidumas – 0 %, šviesos atspindėjimas ne mažiau 83 %, šviesos sugeriamumas ne daugiau 17 %, UV spindulių pralaidumas – 0 %, nedegus, įvairių spalvų visiškai šviesos nepraleidžiantis audinys </w:t>
            </w:r>
            <w:r w:rsidRPr="0041253B">
              <w:rPr>
                <w:rFonts w:ascii="Times New Roman" w:hAnsi="Times New Roman" w:cs="Times New Roman"/>
                <w:color w:val="000000" w:themeColor="text1"/>
                <w:sz w:val="24"/>
                <w:szCs w:val="24"/>
                <w:lang w:val="lt-LT"/>
              </w:rPr>
              <w:lastRenderedPageBreak/>
              <w:t xml:space="preserve">(angl. blackout), turi būti galimybė pasirinkti </w:t>
            </w:r>
            <w:r w:rsidRPr="00474A4D">
              <w:rPr>
                <w:rFonts w:ascii="Times New Roman" w:hAnsi="Times New Roman" w:cs="Times New Roman"/>
                <w:color w:val="000000" w:themeColor="text1"/>
                <w:sz w:val="24"/>
                <w:szCs w:val="24"/>
                <w:u w:val="single"/>
                <w:lang w:val="lt-LT"/>
              </w:rPr>
              <w:t>bent iš 5 spalvų.</w:t>
            </w:r>
          </w:p>
        </w:tc>
        <w:tc>
          <w:tcPr>
            <w:tcW w:w="6750" w:type="dxa"/>
          </w:tcPr>
          <w:p w14:paraId="73FCBD81" w14:textId="0C89EF17" w:rsidR="00F302DA" w:rsidRPr="00B0408C" w:rsidRDefault="00F302DA" w:rsidP="0015049B">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lastRenderedPageBreak/>
              <w:t>2</w:t>
            </w:r>
            <w:r w:rsidR="00B46F85" w:rsidRPr="00B0408C">
              <w:rPr>
                <w:rFonts w:ascii="Times New Roman" w:hAnsi="Times New Roman" w:cs="Times New Roman"/>
                <w:color w:val="000000" w:themeColor="text1"/>
                <w:sz w:val="24"/>
                <w:szCs w:val="24"/>
                <w:lang w:val="lt-LT"/>
              </w:rPr>
              <w:t>.2</w:t>
            </w:r>
            <w:r w:rsidRPr="00B0408C">
              <w:rPr>
                <w:rFonts w:ascii="Times New Roman" w:hAnsi="Times New Roman" w:cs="Times New Roman"/>
                <w:color w:val="000000" w:themeColor="text1"/>
                <w:sz w:val="24"/>
                <w:szCs w:val="24"/>
                <w:lang w:val="lt-LT"/>
              </w:rPr>
              <w:t>.1.</w:t>
            </w:r>
            <w:r w:rsidRPr="00B0408C">
              <w:rPr>
                <w:rFonts w:ascii="Times New Roman" w:hAnsi="Times New Roman" w:cs="Times New Roman"/>
                <w:b/>
                <w:bCs/>
                <w:i/>
                <w:iCs/>
                <w:color w:val="000000" w:themeColor="text1"/>
                <w:sz w:val="24"/>
                <w:szCs w:val="24"/>
                <w:lang w:val="lt-LT"/>
              </w:rPr>
              <w:t xml:space="preserve"> Tiekėjas nurodo:</w:t>
            </w:r>
            <w:r w:rsidRPr="00B0408C">
              <w:rPr>
                <w:rFonts w:ascii="Times New Roman" w:hAnsi="Times New Roman" w:cs="Times New Roman"/>
                <w:i/>
                <w:iCs/>
                <w:color w:val="000000" w:themeColor="text1"/>
                <w:sz w:val="24"/>
                <w:szCs w:val="24"/>
                <w:lang w:val="lt-LT"/>
              </w:rPr>
              <w:t xml:space="preserve"> 1-ąją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Pr="00B0408C">
              <w:rPr>
                <w:rFonts w:ascii="Times New Roman" w:hAnsi="Times New Roman" w:cs="Times New Roman"/>
                <w:b/>
                <w:bCs/>
                <w:i/>
                <w:iCs/>
                <w:color w:val="000000" w:themeColor="text1"/>
                <w:sz w:val="24"/>
                <w:szCs w:val="24"/>
                <w:lang w:val="lt-LT"/>
              </w:rPr>
              <w:t>kartu su pasiūlymu pateikia</w:t>
            </w:r>
            <w:r w:rsidRPr="00B0408C">
              <w:rPr>
                <w:rFonts w:ascii="Times New Roman" w:hAnsi="Times New Roman" w:cs="Times New Roman"/>
                <w:bCs/>
                <w:i/>
                <w:iCs/>
                <w:color w:val="000000" w:themeColor="text1"/>
                <w:sz w:val="24"/>
                <w:szCs w:val="24"/>
                <w:lang w:val="lt-LT"/>
              </w:rPr>
              <w:t xml:space="preserve"> siūlomos 1-osios</w:t>
            </w:r>
            <w:r w:rsidRPr="00B0408C">
              <w:rPr>
                <w:rFonts w:ascii="Times New Roman" w:hAnsi="Times New Roman" w:cs="Times New Roman"/>
                <w:b/>
                <w:bCs/>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audinio spalvos</w:t>
            </w:r>
            <w:r w:rsidRPr="00B0408C">
              <w:rPr>
                <w:rFonts w:ascii="Times New Roman" w:hAnsi="Times New Roman" w:cs="Times New Roman"/>
                <w:b/>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tc>
      </w:tr>
      <w:tr w:rsidR="00F302DA" w:rsidRPr="00B0408C" w14:paraId="6A479233" w14:textId="77777777" w:rsidTr="002C026F">
        <w:trPr>
          <w:trHeight w:val="322"/>
        </w:trPr>
        <w:tc>
          <w:tcPr>
            <w:tcW w:w="805" w:type="dxa"/>
            <w:vMerge/>
          </w:tcPr>
          <w:p w14:paraId="2A96E5C8"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5310" w:type="dxa"/>
            <w:vMerge/>
          </w:tcPr>
          <w:p w14:paraId="79F9F4BB"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6750" w:type="dxa"/>
          </w:tcPr>
          <w:p w14:paraId="052EAA4A" w14:textId="54F72D29" w:rsidR="00F302DA" w:rsidRPr="00B0408C" w:rsidRDefault="00F302DA" w:rsidP="0015049B">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t>2</w:t>
            </w:r>
            <w:r w:rsidR="00B46F85" w:rsidRPr="00B0408C">
              <w:rPr>
                <w:rFonts w:ascii="Times New Roman" w:hAnsi="Times New Roman" w:cs="Times New Roman"/>
                <w:color w:val="000000" w:themeColor="text1"/>
                <w:sz w:val="24"/>
                <w:szCs w:val="24"/>
                <w:lang w:val="lt-LT"/>
              </w:rPr>
              <w:t>.2</w:t>
            </w:r>
            <w:r w:rsidRPr="00B0408C">
              <w:rPr>
                <w:rFonts w:ascii="Times New Roman" w:hAnsi="Times New Roman" w:cs="Times New Roman"/>
                <w:color w:val="000000" w:themeColor="text1"/>
                <w:sz w:val="24"/>
                <w:szCs w:val="24"/>
                <w:lang w:val="lt-LT"/>
              </w:rPr>
              <w:t>.2.</w:t>
            </w:r>
            <w:r w:rsidRPr="00B0408C">
              <w:rPr>
                <w:rFonts w:ascii="Times New Roman" w:hAnsi="Times New Roman" w:cs="Times New Roman"/>
                <w:b/>
                <w:bCs/>
                <w:i/>
                <w:iCs/>
                <w:color w:val="000000" w:themeColor="text1"/>
                <w:sz w:val="24"/>
                <w:szCs w:val="24"/>
                <w:lang w:val="lt-LT"/>
              </w:rPr>
              <w:t xml:space="preserve"> Tiekėjas nurodo:</w:t>
            </w:r>
            <w:r w:rsidRPr="00B0408C">
              <w:rPr>
                <w:rFonts w:ascii="Times New Roman" w:hAnsi="Times New Roman" w:cs="Times New Roman"/>
                <w:i/>
                <w:iCs/>
                <w:color w:val="000000" w:themeColor="text1"/>
                <w:sz w:val="24"/>
                <w:szCs w:val="24"/>
                <w:lang w:val="lt-LT"/>
              </w:rPr>
              <w:t xml:space="preserve"> 2-ąją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Pr="00B0408C">
              <w:rPr>
                <w:rFonts w:ascii="Times New Roman" w:hAnsi="Times New Roman" w:cs="Times New Roman"/>
                <w:b/>
                <w:bCs/>
                <w:i/>
                <w:iCs/>
                <w:color w:val="000000" w:themeColor="text1"/>
                <w:sz w:val="24"/>
                <w:szCs w:val="24"/>
                <w:lang w:val="lt-LT"/>
              </w:rPr>
              <w:t>kartu su pasiūlymu pateikia</w:t>
            </w:r>
            <w:r w:rsidRPr="00B0408C">
              <w:rPr>
                <w:rFonts w:ascii="Times New Roman" w:hAnsi="Times New Roman" w:cs="Times New Roman"/>
                <w:b/>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siūlomos 2-osios</w:t>
            </w:r>
            <w:r w:rsidRPr="00B0408C">
              <w:rPr>
                <w:rFonts w:ascii="Times New Roman" w:hAnsi="Times New Roman" w:cs="Times New Roman"/>
                <w:b/>
                <w:bCs/>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audinio spalvos</w:t>
            </w:r>
            <w:r w:rsidRPr="00B0408C">
              <w:rPr>
                <w:rFonts w:ascii="Times New Roman" w:hAnsi="Times New Roman" w:cs="Times New Roman"/>
                <w:b/>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tc>
      </w:tr>
      <w:tr w:rsidR="00F302DA" w:rsidRPr="00B0408C" w14:paraId="0CB88898" w14:textId="77777777" w:rsidTr="002C026F">
        <w:trPr>
          <w:trHeight w:val="322"/>
        </w:trPr>
        <w:tc>
          <w:tcPr>
            <w:tcW w:w="805" w:type="dxa"/>
            <w:vMerge/>
          </w:tcPr>
          <w:p w14:paraId="56C0AD01"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5310" w:type="dxa"/>
            <w:vMerge/>
          </w:tcPr>
          <w:p w14:paraId="38B9F095"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6750" w:type="dxa"/>
          </w:tcPr>
          <w:p w14:paraId="504F4936" w14:textId="0A8F9C22" w:rsidR="00F302DA" w:rsidRPr="00B0408C" w:rsidRDefault="00F302DA" w:rsidP="0015049B">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t>2.</w:t>
            </w:r>
            <w:r w:rsidR="00B46F85" w:rsidRPr="00B0408C">
              <w:rPr>
                <w:rFonts w:ascii="Times New Roman" w:hAnsi="Times New Roman" w:cs="Times New Roman"/>
                <w:color w:val="000000" w:themeColor="text1"/>
                <w:sz w:val="24"/>
                <w:szCs w:val="24"/>
                <w:lang w:val="lt-LT"/>
              </w:rPr>
              <w:t>2.</w:t>
            </w:r>
            <w:r w:rsidRPr="00B0408C">
              <w:rPr>
                <w:rFonts w:ascii="Times New Roman" w:hAnsi="Times New Roman" w:cs="Times New Roman"/>
                <w:color w:val="000000" w:themeColor="text1"/>
                <w:sz w:val="24"/>
                <w:szCs w:val="24"/>
                <w:lang w:val="lt-LT"/>
              </w:rPr>
              <w:t>3.</w:t>
            </w:r>
            <w:r w:rsidRPr="00B0408C">
              <w:rPr>
                <w:rFonts w:ascii="Times New Roman" w:hAnsi="Times New Roman" w:cs="Times New Roman"/>
                <w:b/>
                <w:bCs/>
                <w:i/>
                <w:iCs/>
                <w:color w:val="000000" w:themeColor="text1"/>
                <w:sz w:val="24"/>
                <w:szCs w:val="24"/>
                <w:lang w:val="lt-LT"/>
              </w:rPr>
              <w:t xml:space="preserve"> Tiekėjas nurodo:</w:t>
            </w:r>
            <w:r w:rsidRPr="00B0408C">
              <w:rPr>
                <w:rFonts w:ascii="Times New Roman" w:hAnsi="Times New Roman" w:cs="Times New Roman"/>
                <w:i/>
                <w:iCs/>
                <w:color w:val="000000" w:themeColor="text1"/>
                <w:sz w:val="24"/>
                <w:szCs w:val="24"/>
                <w:lang w:val="lt-LT"/>
              </w:rPr>
              <w:t xml:space="preserve"> 3-ąją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Pr="00B0408C">
              <w:rPr>
                <w:rFonts w:ascii="Times New Roman" w:hAnsi="Times New Roman" w:cs="Times New Roman"/>
                <w:b/>
                <w:bCs/>
                <w:i/>
                <w:iCs/>
                <w:color w:val="000000" w:themeColor="text1"/>
                <w:sz w:val="24"/>
                <w:szCs w:val="24"/>
                <w:lang w:val="lt-LT"/>
              </w:rPr>
              <w:t>kartu su pasiūlymu pateikia</w:t>
            </w:r>
            <w:r w:rsidRPr="00B0408C">
              <w:rPr>
                <w:rFonts w:ascii="Times New Roman" w:hAnsi="Times New Roman" w:cs="Times New Roman"/>
                <w:b/>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siūlomos 3-osios audinio spalvos</w:t>
            </w:r>
            <w:r w:rsidRPr="00B0408C">
              <w:rPr>
                <w:rFonts w:ascii="Times New Roman" w:hAnsi="Times New Roman" w:cs="Times New Roman"/>
                <w:b/>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tc>
      </w:tr>
      <w:tr w:rsidR="00F302DA" w:rsidRPr="00B0408C" w14:paraId="7FC1AEA9" w14:textId="77777777" w:rsidTr="002C026F">
        <w:trPr>
          <w:trHeight w:val="322"/>
        </w:trPr>
        <w:tc>
          <w:tcPr>
            <w:tcW w:w="805" w:type="dxa"/>
            <w:vMerge/>
          </w:tcPr>
          <w:p w14:paraId="1E5CD8E2"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5310" w:type="dxa"/>
            <w:vMerge/>
          </w:tcPr>
          <w:p w14:paraId="6AF90946"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6750" w:type="dxa"/>
          </w:tcPr>
          <w:p w14:paraId="6EE5C4F4" w14:textId="49E3AF7D" w:rsidR="00F302DA" w:rsidRPr="00B0408C" w:rsidRDefault="00F302DA" w:rsidP="0015049B">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t>2.</w:t>
            </w:r>
            <w:r w:rsidR="00B46F85" w:rsidRPr="00B0408C">
              <w:rPr>
                <w:rFonts w:ascii="Times New Roman" w:hAnsi="Times New Roman" w:cs="Times New Roman"/>
                <w:color w:val="000000" w:themeColor="text1"/>
                <w:sz w:val="24"/>
                <w:szCs w:val="24"/>
                <w:lang w:val="lt-LT"/>
              </w:rPr>
              <w:t>2.</w:t>
            </w:r>
            <w:r w:rsidRPr="00B0408C">
              <w:rPr>
                <w:rFonts w:ascii="Times New Roman" w:hAnsi="Times New Roman" w:cs="Times New Roman"/>
                <w:color w:val="000000" w:themeColor="text1"/>
                <w:sz w:val="24"/>
                <w:szCs w:val="24"/>
                <w:lang w:val="lt-LT"/>
              </w:rPr>
              <w:t>4.</w:t>
            </w:r>
            <w:r w:rsidRPr="00B0408C">
              <w:rPr>
                <w:rFonts w:ascii="Times New Roman" w:hAnsi="Times New Roman" w:cs="Times New Roman"/>
                <w:b/>
                <w:bCs/>
                <w:i/>
                <w:iCs/>
                <w:color w:val="000000" w:themeColor="text1"/>
                <w:sz w:val="24"/>
                <w:szCs w:val="24"/>
                <w:lang w:val="lt-LT"/>
              </w:rPr>
              <w:t xml:space="preserve"> Tiekėjas nurodo:</w:t>
            </w:r>
            <w:r w:rsidRPr="00B0408C">
              <w:rPr>
                <w:rFonts w:ascii="Times New Roman" w:hAnsi="Times New Roman" w:cs="Times New Roman"/>
                <w:i/>
                <w:iCs/>
                <w:color w:val="000000" w:themeColor="text1"/>
                <w:sz w:val="24"/>
                <w:szCs w:val="24"/>
                <w:lang w:val="lt-LT"/>
              </w:rPr>
              <w:t xml:space="preserve"> 4-ąją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Pr="00B0408C">
              <w:rPr>
                <w:rFonts w:ascii="Times New Roman" w:hAnsi="Times New Roman" w:cs="Times New Roman"/>
                <w:b/>
                <w:bCs/>
                <w:i/>
                <w:iCs/>
                <w:color w:val="000000" w:themeColor="text1"/>
                <w:sz w:val="24"/>
                <w:szCs w:val="24"/>
                <w:lang w:val="lt-LT"/>
              </w:rPr>
              <w:t>kartu su pasiūlymu pateikia</w:t>
            </w:r>
            <w:r w:rsidRPr="00B0408C">
              <w:rPr>
                <w:rFonts w:ascii="Times New Roman" w:hAnsi="Times New Roman" w:cs="Times New Roman"/>
                <w:b/>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siūlomos 4-osios</w:t>
            </w:r>
            <w:r w:rsidRPr="00B0408C">
              <w:rPr>
                <w:rFonts w:ascii="Times New Roman" w:hAnsi="Times New Roman" w:cs="Times New Roman"/>
                <w:b/>
                <w:bCs/>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audinio spalvos</w:t>
            </w:r>
            <w:r w:rsidRPr="00B0408C">
              <w:rPr>
                <w:rFonts w:ascii="Times New Roman" w:hAnsi="Times New Roman" w:cs="Times New Roman"/>
                <w:b/>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tc>
      </w:tr>
      <w:tr w:rsidR="00F302DA" w:rsidRPr="00B0408C" w14:paraId="72529FE9" w14:textId="77777777" w:rsidTr="002C026F">
        <w:trPr>
          <w:trHeight w:val="322"/>
        </w:trPr>
        <w:tc>
          <w:tcPr>
            <w:tcW w:w="805" w:type="dxa"/>
            <w:vMerge/>
          </w:tcPr>
          <w:p w14:paraId="44568A7F"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5310" w:type="dxa"/>
            <w:vMerge/>
          </w:tcPr>
          <w:p w14:paraId="470C02C7"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6750" w:type="dxa"/>
          </w:tcPr>
          <w:p w14:paraId="594F2C81" w14:textId="53938630" w:rsidR="00F302DA" w:rsidRPr="00B0408C" w:rsidRDefault="00F302DA" w:rsidP="00F302DA">
            <w:pPr>
              <w:jc w:val="both"/>
              <w:rPr>
                <w:rFonts w:ascii="Times New Roman" w:hAnsi="Times New Roman" w:cs="Times New Roman"/>
                <w:bCs/>
                <w:i/>
                <w:iCs/>
                <w:color w:val="000000" w:themeColor="text1"/>
                <w:sz w:val="24"/>
                <w:szCs w:val="24"/>
                <w:lang w:val="lt-LT"/>
              </w:rPr>
            </w:pPr>
            <w:r w:rsidRPr="00B0408C">
              <w:rPr>
                <w:rFonts w:ascii="Times New Roman" w:hAnsi="Times New Roman" w:cs="Times New Roman"/>
                <w:color w:val="000000" w:themeColor="text1"/>
                <w:sz w:val="24"/>
                <w:szCs w:val="24"/>
                <w:lang w:val="lt-LT"/>
              </w:rPr>
              <w:t>2.</w:t>
            </w:r>
            <w:r w:rsidR="00B46F85" w:rsidRPr="00B0408C">
              <w:rPr>
                <w:rFonts w:ascii="Times New Roman" w:hAnsi="Times New Roman" w:cs="Times New Roman"/>
                <w:color w:val="000000" w:themeColor="text1"/>
                <w:sz w:val="24"/>
                <w:szCs w:val="24"/>
                <w:lang w:val="lt-LT"/>
              </w:rPr>
              <w:t>2.</w:t>
            </w:r>
            <w:r w:rsidRPr="00B0408C">
              <w:rPr>
                <w:rFonts w:ascii="Times New Roman" w:hAnsi="Times New Roman" w:cs="Times New Roman"/>
                <w:color w:val="000000" w:themeColor="text1"/>
                <w:sz w:val="24"/>
                <w:szCs w:val="24"/>
                <w:lang w:val="lt-LT"/>
              </w:rPr>
              <w:t>5.</w:t>
            </w:r>
            <w:r w:rsidRPr="00B0408C">
              <w:rPr>
                <w:rFonts w:ascii="Times New Roman" w:hAnsi="Times New Roman" w:cs="Times New Roman"/>
                <w:b/>
                <w:bCs/>
                <w:i/>
                <w:iCs/>
                <w:color w:val="000000" w:themeColor="text1"/>
                <w:sz w:val="24"/>
                <w:szCs w:val="24"/>
                <w:lang w:val="lt-LT"/>
              </w:rPr>
              <w:t xml:space="preserve"> Tiekėjas nurodo:</w:t>
            </w:r>
            <w:r w:rsidRPr="00B0408C">
              <w:rPr>
                <w:rFonts w:ascii="Times New Roman" w:hAnsi="Times New Roman" w:cs="Times New Roman"/>
                <w:i/>
                <w:iCs/>
                <w:color w:val="000000" w:themeColor="text1"/>
                <w:sz w:val="24"/>
                <w:szCs w:val="24"/>
                <w:lang w:val="lt-LT"/>
              </w:rPr>
              <w:t xml:space="preserve"> 5-ąją audinio spalvą, audinio sudėtį, gamintoją, modelį, konkrečias audinio parametrų charakteristikas, </w:t>
            </w:r>
            <w:r w:rsidR="00007AE2" w:rsidRPr="00B0408C">
              <w:rPr>
                <w:rFonts w:ascii="Times New Roman" w:hAnsi="Times New Roman" w:cs="Times New Roman"/>
                <w:b/>
                <w:bCs/>
                <w:i/>
                <w:iCs/>
                <w:color w:val="000000" w:themeColor="text1"/>
                <w:sz w:val="24"/>
                <w:szCs w:val="24"/>
                <w:lang w:val="lt-LT"/>
              </w:rPr>
              <w:t xml:space="preserve">ir </w:t>
            </w:r>
            <w:r w:rsidRPr="00B0408C">
              <w:rPr>
                <w:rFonts w:ascii="Times New Roman" w:hAnsi="Times New Roman" w:cs="Times New Roman"/>
                <w:b/>
                <w:bCs/>
                <w:i/>
                <w:iCs/>
                <w:color w:val="000000" w:themeColor="text1"/>
                <w:sz w:val="24"/>
                <w:szCs w:val="24"/>
                <w:lang w:val="lt-LT"/>
              </w:rPr>
              <w:t>kartu su pasiūlymu pateikia</w:t>
            </w:r>
            <w:r w:rsidRPr="00B0408C">
              <w:rPr>
                <w:rFonts w:ascii="Times New Roman" w:hAnsi="Times New Roman" w:cs="Times New Roman"/>
                <w:b/>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siūlomos 5-osios</w:t>
            </w:r>
            <w:r w:rsidRPr="00B0408C">
              <w:rPr>
                <w:rFonts w:ascii="Times New Roman" w:hAnsi="Times New Roman" w:cs="Times New Roman"/>
                <w:b/>
                <w:bCs/>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audinio spalvos</w:t>
            </w:r>
            <w:r w:rsidRPr="00B0408C">
              <w:rPr>
                <w:rFonts w:ascii="Times New Roman" w:hAnsi="Times New Roman" w:cs="Times New Roman"/>
                <w:b/>
                <w:i/>
                <w:iCs/>
                <w:color w:val="000000" w:themeColor="text1"/>
                <w:sz w:val="24"/>
                <w:szCs w:val="24"/>
                <w:lang w:val="lt-LT"/>
              </w:rPr>
              <w:t xml:space="preserve"> </w:t>
            </w:r>
            <w:r w:rsidRPr="00B0408C">
              <w:rPr>
                <w:rFonts w:ascii="Times New Roman" w:hAnsi="Times New Roman" w:cs="Times New Roman"/>
                <w:bCs/>
                <w:i/>
                <w:iCs/>
                <w:color w:val="000000" w:themeColor="text1"/>
                <w:sz w:val="24"/>
                <w:szCs w:val="24"/>
                <w:lang w:val="lt-LT"/>
              </w:rPr>
              <w:t>audinio parametrus patvirtinančius gamintojo dokumentus arba nuorodą į konkretų internetinį puslapį.</w:t>
            </w:r>
          </w:p>
          <w:p w14:paraId="32D36190" w14:textId="77777777" w:rsidR="00F302DA" w:rsidRPr="00B0408C" w:rsidRDefault="00F302DA" w:rsidP="0015049B">
            <w:pPr>
              <w:jc w:val="both"/>
              <w:rPr>
                <w:rFonts w:ascii="Times New Roman" w:hAnsi="Times New Roman" w:cs="Times New Roman"/>
                <w:color w:val="000000" w:themeColor="text1"/>
                <w:sz w:val="24"/>
                <w:szCs w:val="24"/>
                <w:lang w:val="lt-LT"/>
              </w:rPr>
            </w:pPr>
          </w:p>
        </w:tc>
      </w:tr>
      <w:tr w:rsidR="00F302DA" w:rsidRPr="00B0408C" w14:paraId="76D08956" w14:textId="77777777" w:rsidTr="002C026F">
        <w:trPr>
          <w:trHeight w:val="322"/>
        </w:trPr>
        <w:tc>
          <w:tcPr>
            <w:tcW w:w="805" w:type="dxa"/>
            <w:vMerge/>
          </w:tcPr>
          <w:p w14:paraId="66CD9C3D"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5310" w:type="dxa"/>
            <w:vMerge/>
          </w:tcPr>
          <w:p w14:paraId="78EFADE4" w14:textId="77777777" w:rsidR="00F302DA" w:rsidRPr="0041253B" w:rsidRDefault="00F302DA" w:rsidP="0015049B">
            <w:pPr>
              <w:jc w:val="both"/>
              <w:rPr>
                <w:rFonts w:ascii="Times New Roman" w:hAnsi="Times New Roman" w:cs="Times New Roman"/>
                <w:color w:val="000000" w:themeColor="text1"/>
                <w:sz w:val="24"/>
                <w:szCs w:val="24"/>
                <w:lang w:val="lt-LT"/>
              </w:rPr>
            </w:pPr>
          </w:p>
        </w:tc>
        <w:tc>
          <w:tcPr>
            <w:tcW w:w="6750" w:type="dxa"/>
          </w:tcPr>
          <w:p w14:paraId="1DEF0CF3" w14:textId="7F262755" w:rsidR="00F302DA" w:rsidRPr="00B0408C" w:rsidRDefault="00F302DA" w:rsidP="0015049B">
            <w:pPr>
              <w:jc w:val="both"/>
              <w:rPr>
                <w:rFonts w:ascii="Times New Roman" w:hAnsi="Times New Roman" w:cs="Times New Roman"/>
                <w:color w:val="000000" w:themeColor="text1"/>
                <w:sz w:val="24"/>
                <w:szCs w:val="24"/>
                <w:lang w:val="lt-LT"/>
              </w:rPr>
            </w:pPr>
            <w:r w:rsidRPr="00B0408C">
              <w:rPr>
                <w:rFonts w:ascii="Times New Roman" w:hAnsi="Times New Roman" w:cs="Times New Roman"/>
                <w:color w:val="000000" w:themeColor="text1"/>
                <w:sz w:val="24"/>
                <w:szCs w:val="24"/>
                <w:lang w:val="lt-LT"/>
              </w:rPr>
              <w:t>2.</w:t>
            </w:r>
            <w:r w:rsidR="00B46F85" w:rsidRPr="00B0408C">
              <w:rPr>
                <w:rFonts w:ascii="Times New Roman" w:hAnsi="Times New Roman" w:cs="Times New Roman"/>
                <w:color w:val="000000" w:themeColor="text1"/>
                <w:sz w:val="24"/>
                <w:szCs w:val="24"/>
                <w:lang w:val="lt-LT"/>
              </w:rPr>
              <w:t>2.</w:t>
            </w:r>
            <w:r w:rsidRPr="00B0408C">
              <w:rPr>
                <w:rFonts w:ascii="Times New Roman" w:hAnsi="Times New Roman" w:cs="Times New Roman"/>
                <w:color w:val="000000" w:themeColor="text1"/>
                <w:sz w:val="24"/>
                <w:szCs w:val="24"/>
                <w:lang w:val="lt-LT"/>
              </w:rPr>
              <w:t>6.</w:t>
            </w:r>
            <w:r w:rsidRPr="00B0408C">
              <w:rPr>
                <w:rFonts w:ascii="Times New Roman" w:hAnsi="Times New Roman" w:cs="Times New Roman"/>
                <w:i/>
                <w:iCs/>
                <w:color w:val="000000" w:themeColor="text1"/>
                <w:sz w:val="24"/>
                <w:szCs w:val="24"/>
                <w:lang w:val="lt-LT"/>
              </w:rPr>
              <w:t xml:space="preserve"> &lt;...&gt; (Taikoma, jei siūlomos daugiau nei 5 audinio spalvos)</w:t>
            </w:r>
            <w:r w:rsidR="00B0408C">
              <w:rPr>
                <w:rFonts w:ascii="Times New Roman" w:hAnsi="Times New Roman" w:cs="Times New Roman"/>
                <w:i/>
                <w:iCs/>
                <w:color w:val="000000" w:themeColor="text1"/>
                <w:sz w:val="24"/>
                <w:szCs w:val="24"/>
                <w:lang w:val="lt-LT"/>
              </w:rPr>
              <w:t>.</w:t>
            </w:r>
          </w:p>
        </w:tc>
      </w:tr>
      <w:tr w:rsidR="0041253B" w:rsidRPr="00B0408C" w14:paraId="63267A8D" w14:textId="77777777" w:rsidTr="002C026F">
        <w:tc>
          <w:tcPr>
            <w:tcW w:w="805" w:type="dxa"/>
          </w:tcPr>
          <w:p w14:paraId="69F3D6BC" w14:textId="6F5C2069" w:rsidR="000847A9" w:rsidRPr="0041253B" w:rsidRDefault="000847A9"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 xml:space="preserve">3. </w:t>
            </w:r>
          </w:p>
        </w:tc>
        <w:tc>
          <w:tcPr>
            <w:tcW w:w="5310" w:type="dxa"/>
          </w:tcPr>
          <w:p w14:paraId="76381C6D" w14:textId="77777777" w:rsidR="00603AC4" w:rsidRPr="0041253B" w:rsidRDefault="00603AC4" w:rsidP="00603AC4">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Prekėms pagaminti, naudojama mažiau ar nenaudojama kenksmingų cheminių medžiagų, neteršiama aplinka ir nekeliamas pavojus sveikatai.</w:t>
            </w:r>
          </w:p>
          <w:p w14:paraId="4A81DA9D" w14:textId="469A048B" w:rsidR="00603AC4" w:rsidRPr="0041253B" w:rsidRDefault="00603AC4" w:rsidP="00603AC4">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Audinys turi turėti OEKO-TEX Standart 100 arba lygiavertį sertifikatą, kad jo gamyboje nebuvo panaudotos kenksmingos medžiagos.</w:t>
            </w:r>
          </w:p>
        </w:tc>
        <w:tc>
          <w:tcPr>
            <w:tcW w:w="6750" w:type="dxa"/>
          </w:tcPr>
          <w:p w14:paraId="72AC9D96" w14:textId="2DAE42BC" w:rsidR="000847A9" w:rsidRPr="0041253B" w:rsidRDefault="00603AC4"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i/>
                <w:iCs/>
                <w:color w:val="000000" w:themeColor="text1"/>
                <w:sz w:val="24"/>
                <w:szCs w:val="24"/>
                <w:lang w:val="lt-LT"/>
              </w:rPr>
              <w:t>Skaitmeninė dokumento kopija pateikiama kartu su pasiūlymu</w:t>
            </w:r>
            <w:r w:rsidRPr="0041253B">
              <w:rPr>
                <w:rFonts w:ascii="Times New Roman" w:hAnsi="Times New Roman" w:cs="Times New Roman"/>
                <w:color w:val="000000" w:themeColor="text1"/>
                <w:sz w:val="24"/>
                <w:szCs w:val="24"/>
                <w:lang w:val="lt-LT"/>
              </w:rPr>
              <w:t>.</w:t>
            </w:r>
          </w:p>
        </w:tc>
      </w:tr>
      <w:tr w:rsidR="00745B09" w:rsidRPr="0041253B" w14:paraId="53E9631F" w14:textId="77777777" w:rsidTr="002C026F">
        <w:tc>
          <w:tcPr>
            <w:tcW w:w="805" w:type="dxa"/>
          </w:tcPr>
          <w:p w14:paraId="141C4649" w14:textId="2B9B8D94" w:rsidR="00745B09" w:rsidRPr="0041253B" w:rsidRDefault="000847A9"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4</w:t>
            </w:r>
            <w:r w:rsidR="00745B09" w:rsidRPr="0041253B">
              <w:rPr>
                <w:rFonts w:ascii="Times New Roman" w:hAnsi="Times New Roman" w:cs="Times New Roman"/>
                <w:color w:val="000000" w:themeColor="text1"/>
                <w:sz w:val="24"/>
                <w:szCs w:val="24"/>
                <w:lang w:val="lt-LT"/>
              </w:rPr>
              <w:t xml:space="preserve">. </w:t>
            </w:r>
          </w:p>
        </w:tc>
        <w:tc>
          <w:tcPr>
            <w:tcW w:w="5310" w:type="dxa"/>
          </w:tcPr>
          <w:p w14:paraId="1BC11359" w14:textId="6B334293" w:rsidR="00745B09" w:rsidRPr="0041253B" w:rsidRDefault="00745B09" w:rsidP="0015049B">
            <w:pPr>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Lentelės 1 ir 2 punktuose nurodytoms pristatytoms ir sumontuotoms prekėms turi būti taikomas ne trumpesnis kaip 24 mėn. garantijos terminas.</w:t>
            </w:r>
          </w:p>
        </w:tc>
        <w:tc>
          <w:tcPr>
            <w:tcW w:w="6750" w:type="dxa"/>
          </w:tcPr>
          <w:p w14:paraId="590FF2FB" w14:textId="14E4FBD4" w:rsidR="00745B09" w:rsidRPr="0041253B" w:rsidRDefault="00387355" w:rsidP="0015049B">
            <w:pPr>
              <w:jc w:val="both"/>
              <w:rPr>
                <w:rFonts w:ascii="Times New Roman" w:hAnsi="Times New Roman" w:cs="Times New Roman"/>
                <w:i/>
                <w:iCs/>
                <w:color w:val="000000" w:themeColor="text1"/>
                <w:sz w:val="24"/>
                <w:szCs w:val="24"/>
                <w:lang w:val="lt-LT"/>
              </w:rPr>
            </w:pPr>
            <w:r w:rsidRPr="0041253B">
              <w:rPr>
                <w:rFonts w:ascii="Times New Roman" w:hAnsi="Times New Roman" w:cs="Times New Roman"/>
                <w:i/>
                <w:iCs/>
                <w:color w:val="000000" w:themeColor="text1"/>
                <w:sz w:val="24"/>
                <w:szCs w:val="24"/>
                <w:lang w:val="lt-LT"/>
              </w:rPr>
              <w:t>Deklaruoja tiekėjas.</w:t>
            </w:r>
          </w:p>
        </w:tc>
      </w:tr>
    </w:tbl>
    <w:p w14:paraId="6FA7956F" w14:textId="77777777" w:rsidR="0015049B" w:rsidRPr="0041253B" w:rsidRDefault="0015049B" w:rsidP="0015049B">
      <w:pPr>
        <w:spacing w:after="0" w:line="240" w:lineRule="auto"/>
        <w:jc w:val="both"/>
        <w:rPr>
          <w:rFonts w:ascii="Times New Roman" w:hAnsi="Times New Roman" w:cs="Times New Roman"/>
          <w:color w:val="000000" w:themeColor="text1"/>
          <w:sz w:val="24"/>
          <w:szCs w:val="24"/>
          <w:lang w:val="lt-LT"/>
        </w:rPr>
      </w:pPr>
    </w:p>
    <w:p w14:paraId="62C82310" w14:textId="30FE41BF" w:rsidR="001B632C" w:rsidRPr="0041253B" w:rsidRDefault="00F54EF9" w:rsidP="00F54EF9">
      <w:pPr>
        <w:spacing w:after="0" w:line="240" w:lineRule="auto"/>
        <w:jc w:val="both"/>
        <w:rPr>
          <w:rFonts w:ascii="Times New Roman" w:hAnsi="Times New Roman" w:cs="Times New Roman"/>
          <w:color w:val="000000" w:themeColor="text1"/>
          <w:sz w:val="24"/>
          <w:szCs w:val="24"/>
          <w:lang w:val="lt-LT"/>
        </w:rPr>
      </w:pPr>
      <w:r w:rsidRPr="0041253B">
        <w:rPr>
          <w:rFonts w:ascii="Times New Roman" w:hAnsi="Times New Roman" w:cs="Times New Roman"/>
          <w:color w:val="000000" w:themeColor="text1"/>
          <w:sz w:val="24"/>
          <w:szCs w:val="24"/>
          <w:lang w:val="lt-LT"/>
        </w:rPr>
        <w:tab/>
      </w:r>
      <w:r w:rsidRPr="0041253B">
        <w:rPr>
          <w:rFonts w:ascii="Times New Roman" w:hAnsi="Times New Roman" w:cs="Times New Roman"/>
          <w:color w:val="000000" w:themeColor="text1"/>
          <w:sz w:val="24"/>
          <w:szCs w:val="24"/>
          <w:lang w:val="lt-LT"/>
        </w:rPr>
        <w:tab/>
      </w:r>
      <w:r w:rsidRPr="0041253B">
        <w:rPr>
          <w:rFonts w:ascii="Times New Roman" w:hAnsi="Times New Roman" w:cs="Times New Roman"/>
          <w:color w:val="000000" w:themeColor="text1"/>
          <w:sz w:val="24"/>
          <w:szCs w:val="24"/>
          <w:lang w:val="lt-LT"/>
        </w:rPr>
        <w:tab/>
      </w:r>
      <w:r w:rsidRPr="0041253B">
        <w:rPr>
          <w:rFonts w:ascii="Times New Roman" w:hAnsi="Times New Roman" w:cs="Times New Roman"/>
          <w:color w:val="000000" w:themeColor="text1"/>
          <w:sz w:val="24"/>
          <w:szCs w:val="24"/>
          <w:lang w:val="lt-LT"/>
        </w:rPr>
        <w:tab/>
      </w:r>
      <w:r w:rsidRPr="0041253B">
        <w:rPr>
          <w:rFonts w:ascii="Times New Roman" w:hAnsi="Times New Roman" w:cs="Times New Roman"/>
          <w:color w:val="000000" w:themeColor="text1"/>
          <w:sz w:val="24"/>
          <w:szCs w:val="24"/>
          <w:lang w:val="lt-LT"/>
        </w:rPr>
        <w:tab/>
      </w:r>
    </w:p>
    <w:sectPr w:rsidR="001B632C" w:rsidRPr="0041253B" w:rsidSect="0015049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767C5"/>
    <w:multiLevelType w:val="hybridMultilevel"/>
    <w:tmpl w:val="68FAB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931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F9"/>
    <w:rsid w:val="00007AE2"/>
    <w:rsid w:val="00016BB7"/>
    <w:rsid w:val="00031DDD"/>
    <w:rsid w:val="000329E3"/>
    <w:rsid w:val="0007153D"/>
    <w:rsid w:val="000847A9"/>
    <w:rsid w:val="000E08BD"/>
    <w:rsid w:val="00104C5C"/>
    <w:rsid w:val="0010512E"/>
    <w:rsid w:val="00132897"/>
    <w:rsid w:val="001402AD"/>
    <w:rsid w:val="0015049B"/>
    <w:rsid w:val="001802DC"/>
    <w:rsid w:val="00187048"/>
    <w:rsid w:val="001947EE"/>
    <w:rsid w:val="001B632C"/>
    <w:rsid w:val="001B68FD"/>
    <w:rsid w:val="001C50FC"/>
    <w:rsid w:val="001D5CBC"/>
    <w:rsid w:val="001E0CDD"/>
    <w:rsid w:val="001E7550"/>
    <w:rsid w:val="00272DE7"/>
    <w:rsid w:val="002C02E0"/>
    <w:rsid w:val="00305F2F"/>
    <w:rsid w:val="003367E9"/>
    <w:rsid w:val="00351404"/>
    <w:rsid w:val="00387355"/>
    <w:rsid w:val="003F2E2E"/>
    <w:rsid w:val="0041253B"/>
    <w:rsid w:val="0045282A"/>
    <w:rsid w:val="00474A4D"/>
    <w:rsid w:val="00491871"/>
    <w:rsid w:val="004D158D"/>
    <w:rsid w:val="00503B62"/>
    <w:rsid w:val="005431AA"/>
    <w:rsid w:val="00603AC4"/>
    <w:rsid w:val="00637B31"/>
    <w:rsid w:val="00655AAE"/>
    <w:rsid w:val="00684222"/>
    <w:rsid w:val="00693CF8"/>
    <w:rsid w:val="00694BCA"/>
    <w:rsid w:val="006972B0"/>
    <w:rsid w:val="006B3DA7"/>
    <w:rsid w:val="00705FB6"/>
    <w:rsid w:val="0071783A"/>
    <w:rsid w:val="007257CF"/>
    <w:rsid w:val="00745B09"/>
    <w:rsid w:val="00785667"/>
    <w:rsid w:val="007C16BD"/>
    <w:rsid w:val="007C2FA2"/>
    <w:rsid w:val="00833CBA"/>
    <w:rsid w:val="00840291"/>
    <w:rsid w:val="008546AF"/>
    <w:rsid w:val="008A45F2"/>
    <w:rsid w:val="008C29BB"/>
    <w:rsid w:val="008F3068"/>
    <w:rsid w:val="00916003"/>
    <w:rsid w:val="00961DA7"/>
    <w:rsid w:val="009A7663"/>
    <w:rsid w:val="009B5C95"/>
    <w:rsid w:val="009C16B8"/>
    <w:rsid w:val="00A3071D"/>
    <w:rsid w:val="00AE7ECC"/>
    <w:rsid w:val="00B0408C"/>
    <w:rsid w:val="00B16F18"/>
    <w:rsid w:val="00B46F85"/>
    <w:rsid w:val="00B634C8"/>
    <w:rsid w:val="00B936FE"/>
    <w:rsid w:val="00C7492C"/>
    <w:rsid w:val="00C8102A"/>
    <w:rsid w:val="00CB1F73"/>
    <w:rsid w:val="00CE78EA"/>
    <w:rsid w:val="00D02BA0"/>
    <w:rsid w:val="00D74E58"/>
    <w:rsid w:val="00DB0371"/>
    <w:rsid w:val="00DB47E6"/>
    <w:rsid w:val="00E02918"/>
    <w:rsid w:val="00E33551"/>
    <w:rsid w:val="00E35437"/>
    <w:rsid w:val="00E512B7"/>
    <w:rsid w:val="00E5508A"/>
    <w:rsid w:val="00E600D1"/>
    <w:rsid w:val="00E8306B"/>
    <w:rsid w:val="00EB18DD"/>
    <w:rsid w:val="00F152BD"/>
    <w:rsid w:val="00F302DA"/>
    <w:rsid w:val="00F33D10"/>
    <w:rsid w:val="00F5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9147"/>
  <w15:chartTrackingRefBased/>
  <w15:docId w15:val="{B330A9FA-9C82-47DA-91C2-9F56DE38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EF9"/>
    <w:rPr>
      <w:rFonts w:eastAsiaTheme="majorEastAsia" w:cstheme="majorBidi"/>
      <w:color w:val="272727" w:themeColor="text1" w:themeTint="D8"/>
    </w:rPr>
  </w:style>
  <w:style w:type="paragraph" w:styleId="Title">
    <w:name w:val="Title"/>
    <w:basedOn w:val="Normal"/>
    <w:next w:val="Normal"/>
    <w:link w:val="TitleChar"/>
    <w:uiPriority w:val="10"/>
    <w:qFormat/>
    <w:rsid w:val="00F54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EF9"/>
    <w:pPr>
      <w:spacing w:before="160"/>
      <w:jc w:val="center"/>
    </w:pPr>
    <w:rPr>
      <w:i/>
      <w:iCs/>
      <w:color w:val="404040" w:themeColor="text1" w:themeTint="BF"/>
    </w:rPr>
  </w:style>
  <w:style w:type="character" w:customStyle="1" w:styleId="QuoteChar">
    <w:name w:val="Quote Char"/>
    <w:basedOn w:val="DefaultParagraphFont"/>
    <w:link w:val="Quote"/>
    <w:uiPriority w:val="29"/>
    <w:rsid w:val="00F54EF9"/>
    <w:rPr>
      <w:i/>
      <w:iCs/>
      <w:color w:val="404040" w:themeColor="text1" w:themeTint="BF"/>
    </w:rPr>
  </w:style>
  <w:style w:type="paragraph" w:styleId="ListParagraph">
    <w:name w:val="List Paragraph"/>
    <w:basedOn w:val="Normal"/>
    <w:uiPriority w:val="34"/>
    <w:qFormat/>
    <w:rsid w:val="00F54EF9"/>
    <w:pPr>
      <w:ind w:left="720"/>
      <w:contextualSpacing/>
    </w:pPr>
  </w:style>
  <w:style w:type="character" w:styleId="IntenseEmphasis">
    <w:name w:val="Intense Emphasis"/>
    <w:basedOn w:val="DefaultParagraphFont"/>
    <w:uiPriority w:val="21"/>
    <w:qFormat/>
    <w:rsid w:val="00F54EF9"/>
    <w:rPr>
      <w:i/>
      <w:iCs/>
      <w:color w:val="0F4761" w:themeColor="accent1" w:themeShade="BF"/>
    </w:rPr>
  </w:style>
  <w:style w:type="paragraph" w:styleId="IntenseQuote">
    <w:name w:val="Intense Quote"/>
    <w:basedOn w:val="Normal"/>
    <w:next w:val="Normal"/>
    <w:link w:val="IntenseQuoteChar"/>
    <w:uiPriority w:val="30"/>
    <w:qFormat/>
    <w:rsid w:val="00F54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EF9"/>
    <w:rPr>
      <w:i/>
      <w:iCs/>
      <w:color w:val="0F4761" w:themeColor="accent1" w:themeShade="BF"/>
    </w:rPr>
  </w:style>
  <w:style w:type="character" w:styleId="IntenseReference">
    <w:name w:val="Intense Reference"/>
    <w:basedOn w:val="DefaultParagraphFont"/>
    <w:uiPriority w:val="32"/>
    <w:qFormat/>
    <w:rsid w:val="00F54EF9"/>
    <w:rPr>
      <w:b/>
      <w:bCs/>
      <w:smallCaps/>
      <w:color w:val="0F4761" w:themeColor="accent1" w:themeShade="BF"/>
      <w:spacing w:val="5"/>
    </w:rPr>
  </w:style>
  <w:style w:type="paragraph" w:styleId="Revision">
    <w:name w:val="Revision"/>
    <w:hidden/>
    <w:uiPriority w:val="99"/>
    <w:semiHidden/>
    <w:rsid w:val="00F54EF9"/>
    <w:pPr>
      <w:spacing w:after="0" w:line="240" w:lineRule="auto"/>
    </w:pPr>
  </w:style>
  <w:style w:type="character" w:styleId="CommentReference">
    <w:name w:val="annotation reference"/>
    <w:basedOn w:val="DefaultParagraphFont"/>
    <w:uiPriority w:val="99"/>
    <w:semiHidden/>
    <w:unhideWhenUsed/>
    <w:rsid w:val="00833CBA"/>
    <w:rPr>
      <w:sz w:val="16"/>
      <w:szCs w:val="16"/>
    </w:rPr>
  </w:style>
  <w:style w:type="paragraph" w:styleId="CommentText">
    <w:name w:val="annotation text"/>
    <w:basedOn w:val="Normal"/>
    <w:link w:val="CommentTextChar"/>
    <w:uiPriority w:val="99"/>
    <w:unhideWhenUsed/>
    <w:rsid w:val="00833CBA"/>
    <w:pPr>
      <w:spacing w:line="240" w:lineRule="auto"/>
    </w:pPr>
    <w:rPr>
      <w:sz w:val="20"/>
      <w:szCs w:val="20"/>
    </w:rPr>
  </w:style>
  <w:style w:type="character" w:customStyle="1" w:styleId="CommentTextChar">
    <w:name w:val="Comment Text Char"/>
    <w:basedOn w:val="DefaultParagraphFont"/>
    <w:link w:val="CommentText"/>
    <w:uiPriority w:val="99"/>
    <w:rsid w:val="00833CBA"/>
    <w:rPr>
      <w:sz w:val="20"/>
      <w:szCs w:val="20"/>
    </w:rPr>
  </w:style>
  <w:style w:type="paragraph" w:styleId="CommentSubject">
    <w:name w:val="annotation subject"/>
    <w:basedOn w:val="CommentText"/>
    <w:next w:val="CommentText"/>
    <w:link w:val="CommentSubjectChar"/>
    <w:uiPriority w:val="99"/>
    <w:semiHidden/>
    <w:unhideWhenUsed/>
    <w:rsid w:val="00833CBA"/>
    <w:rPr>
      <w:b/>
      <w:bCs/>
    </w:rPr>
  </w:style>
  <w:style w:type="character" w:customStyle="1" w:styleId="CommentSubjectChar">
    <w:name w:val="Comment Subject Char"/>
    <w:basedOn w:val="CommentTextChar"/>
    <w:link w:val="CommentSubject"/>
    <w:uiPriority w:val="99"/>
    <w:semiHidden/>
    <w:rsid w:val="00833CBA"/>
    <w:rPr>
      <w:b/>
      <w:bCs/>
      <w:sz w:val="20"/>
      <w:szCs w:val="20"/>
    </w:rPr>
  </w:style>
  <w:style w:type="table" w:styleId="TableGrid">
    <w:name w:val="Table Grid"/>
    <w:basedOn w:val="TableNormal"/>
    <w:uiPriority w:val="39"/>
    <w:rsid w:val="0015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1365</Words>
  <Characters>7783</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Nausėdaitė</dc:creator>
  <cp:keywords/>
  <dc:description/>
  <cp:lastModifiedBy>Vilmantė Nausėdaitė</cp:lastModifiedBy>
  <cp:revision>9</cp:revision>
  <cp:lastPrinted>2025-04-17T10:09:00Z</cp:lastPrinted>
  <dcterms:created xsi:type="dcterms:W3CDTF">2025-04-23T09:23:00Z</dcterms:created>
  <dcterms:modified xsi:type="dcterms:W3CDTF">2025-04-24T05:44:00Z</dcterms:modified>
</cp:coreProperties>
</file>