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4D4F1" w14:textId="0000E288" w:rsidR="00BF3647" w:rsidRPr="00BF3647" w:rsidRDefault="00002D31" w:rsidP="00BF3647">
      <w:pPr>
        <w:spacing w:after="0"/>
        <w:contextualSpacing/>
      </w:pPr>
      <w:r>
        <w:rPr>
          <w:kern w:val="0"/>
          <w:sz w:val="56"/>
          <w:szCs w:val="56"/>
          <w14:ligatures w14:val="none"/>
        </w:rPr>
        <w:t xml:space="preserve"> </w:t>
      </w:r>
      <w:r w:rsidR="00145D4C">
        <w:rPr>
          <w:kern w:val="0"/>
          <w:sz w:val="56"/>
          <w:szCs w:val="56"/>
          <w14:ligatures w14:val="none"/>
        </w:rPr>
        <w:t>S</w:t>
      </w:r>
      <w:r w:rsidR="5B368AEF">
        <w:rPr>
          <w:kern w:val="0"/>
          <w:sz w:val="56"/>
          <w:szCs w:val="56"/>
          <w14:ligatures w14:val="none"/>
        </w:rPr>
        <w:t>kaitmeninės paslaugų platformos</w:t>
      </w:r>
      <w:r w:rsidR="2298F118">
        <w:rPr>
          <w:kern w:val="0"/>
          <w:sz w:val="56"/>
          <w:szCs w:val="56"/>
          <w14:ligatures w14:val="none"/>
        </w:rPr>
        <w:t xml:space="preserve"> </w:t>
      </w:r>
      <w:r w:rsidR="00E50546">
        <w:rPr>
          <w:kern w:val="0"/>
          <w:sz w:val="56"/>
          <w:szCs w:val="56"/>
          <w14:ligatures w14:val="none"/>
        </w:rPr>
        <w:t xml:space="preserve">kūrimo </w:t>
      </w:r>
      <w:r w:rsidR="007242AE">
        <w:rPr>
          <w:kern w:val="0"/>
          <w:sz w:val="56"/>
          <w:szCs w:val="56"/>
          <w14:ligatures w14:val="none"/>
        </w:rPr>
        <w:t xml:space="preserve">ir diegimo </w:t>
      </w:r>
      <w:r w:rsidR="00E50546">
        <w:rPr>
          <w:kern w:val="0"/>
          <w:sz w:val="56"/>
          <w:szCs w:val="56"/>
          <w14:ligatures w14:val="none"/>
        </w:rPr>
        <w:t xml:space="preserve">paslaugų </w:t>
      </w:r>
      <w:r w:rsidR="2298F118">
        <w:rPr>
          <w:kern w:val="0"/>
          <w:sz w:val="56"/>
          <w:szCs w:val="56"/>
          <w14:ligatures w14:val="none"/>
        </w:rPr>
        <w:t>pirkimas</w:t>
      </w:r>
      <w:r w:rsidR="5B368AEF" w:rsidRPr="00BF3647">
        <w:rPr>
          <w:kern w:val="0"/>
          <w:sz w:val="56"/>
          <w:szCs w:val="56"/>
          <w14:ligatures w14:val="none"/>
        </w:rPr>
        <w:t xml:space="preserve"> </w:t>
      </w:r>
    </w:p>
    <w:p w14:paraId="4A7A111E" w14:textId="77777777" w:rsidR="00BF3647" w:rsidRPr="00BF3647" w:rsidRDefault="5B368AEF" w:rsidP="0297369E">
      <w:pPr>
        <w:spacing w:after="0"/>
        <w:contextualSpacing/>
        <w:rPr>
          <w:kern w:val="0"/>
          <w:sz w:val="56"/>
          <w:szCs w:val="56"/>
          <w14:ligatures w14:val="none"/>
        </w:rPr>
      </w:pPr>
      <w:r w:rsidRPr="00BF3647">
        <w:rPr>
          <w:kern w:val="0"/>
          <w:sz w:val="56"/>
          <w:szCs w:val="56"/>
          <w14:ligatures w14:val="none"/>
        </w:rPr>
        <w:t>Techninė specifikacija</w:t>
      </w:r>
    </w:p>
    <w:p w14:paraId="69C6BAFB" w14:textId="5ACDEE05" w:rsidR="6B4F76F7" w:rsidRPr="00C618F8" w:rsidRDefault="7A411592" w:rsidP="78E35760">
      <w:pPr>
        <w:contextualSpacing/>
      </w:pPr>
      <w:r>
        <w:t xml:space="preserve">Versija </w:t>
      </w:r>
      <w:r w:rsidR="00B609E8">
        <w:t>4</w:t>
      </w:r>
      <w:r>
        <w:t>, 2024.</w:t>
      </w:r>
      <w:r w:rsidR="00FF7757">
        <w:t>11</w:t>
      </w:r>
      <w:r>
        <w:t>.</w:t>
      </w:r>
      <w:r w:rsidR="00B609E8">
        <w:t>25</w:t>
      </w:r>
    </w:p>
    <w:sdt>
      <w:sdtPr>
        <w:id w:val="703418864"/>
        <w:docPartObj>
          <w:docPartGallery w:val="Table of Contents"/>
          <w:docPartUnique/>
        </w:docPartObj>
      </w:sdtPr>
      <w:sdtContent>
        <w:p w14:paraId="09A6DB62" w14:textId="2209C52D" w:rsidR="00E75550" w:rsidRDefault="001F18B6">
          <w:pPr>
            <w:pStyle w:val="TOC1"/>
            <w:tabs>
              <w:tab w:val="left" w:pos="440"/>
              <w:tab w:val="right" w:leader="dot" w:pos="10529"/>
            </w:tabs>
            <w:rPr>
              <w:rFonts w:asciiTheme="minorHAnsi" w:eastAsiaTheme="minorEastAsia" w:hAnsiTheme="minorHAnsi" w:cstheme="minorBidi"/>
              <w:noProof/>
              <w:lang w:eastAsia="lt-LT"/>
            </w:rPr>
          </w:pPr>
          <w:r>
            <w:fldChar w:fldCharType="begin"/>
          </w:r>
          <w:r w:rsidR="0050317F">
            <w:instrText>TOC \o "1-9" \z \u \h</w:instrText>
          </w:r>
          <w:r>
            <w:fldChar w:fldCharType="separate"/>
          </w:r>
          <w:hyperlink w:anchor="_Toc183371128" w:history="1">
            <w:r w:rsidR="00E75550" w:rsidRPr="00D92CF8">
              <w:rPr>
                <w:rStyle w:val="Hyperlink"/>
                <w:noProof/>
              </w:rPr>
              <w:t>1</w:t>
            </w:r>
            <w:r w:rsidR="00E75550">
              <w:rPr>
                <w:rFonts w:asciiTheme="minorHAnsi" w:eastAsiaTheme="minorEastAsia" w:hAnsiTheme="minorHAnsi" w:cstheme="minorBidi"/>
                <w:noProof/>
                <w:lang w:eastAsia="lt-LT"/>
              </w:rPr>
              <w:tab/>
            </w:r>
            <w:r w:rsidR="00E75550" w:rsidRPr="00D92CF8">
              <w:rPr>
                <w:rStyle w:val="Hyperlink"/>
                <w:noProof/>
              </w:rPr>
              <w:t>Įvadas</w:t>
            </w:r>
            <w:r w:rsidR="00E75550">
              <w:rPr>
                <w:noProof/>
                <w:webHidden/>
              </w:rPr>
              <w:tab/>
            </w:r>
            <w:r w:rsidR="00E75550">
              <w:rPr>
                <w:noProof/>
                <w:webHidden/>
              </w:rPr>
              <w:fldChar w:fldCharType="begin"/>
            </w:r>
            <w:r w:rsidR="00E75550">
              <w:rPr>
                <w:noProof/>
                <w:webHidden/>
              </w:rPr>
              <w:instrText xml:space="preserve"> PAGEREF _Toc183371128 \h </w:instrText>
            </w:r>
            <w:r w:rsidR="00E75550">
              <w:rPr>
                <w:noProof/>
                <w:webHidden/>
              </w:rPr>
            </w:r>
            <w:r w:rsidR="00E75550">
              <w:rPr>
                <w:noProof/>
                <w:webHidden/>
              </w:rPr>
              <w:fldChar w:fldCharType="separate"/>
            </w:r>
            <w:r w:rsidR="00336417">
              <w:rPr>
                <w:noProof/>
                <w:webHidden/>
              </w:rPr>
              <w:t>2</w:t>
            </w:r>
            <w:r w:rsidR="00E75550">
              <w:rPr>
                <w:noProof/>
                <w:webHidden/>
              </w:rPr>
              <w:fldChar w:fldCharType="end"/>
            </w:r>
          </w:hyperlink>
        </w:p>
        <w:p w14:paraId="613AF1ED" w14:textId="1B6BFB1C" w:rsidR="00E75550" w:rsidRDefault="00E75550">
          <w:pPr>
            <w:pStyle w:val="TOC1"/>
            <w:tabs>
              <w:tab w:val="left" w:pos="440"/>
              <w:tab w:val="right" w:leader="dot" w:pos="10529"/>
            </w:tabs>
            <w:rPr>
              <w:rFonts w:asciiTheme="minorHAnsi" w:eastAsiaTheme="minorEastAsia" w:hAnsiTheme="minorHAnsi" w:cstheme="minorBidi"/>
              <w:noProof/>
              <w:lang w:eastAsia="lt-LT"/>
            </w:rPr>
          </w:pPr>
          <w:hyperlink w:anchor="_Toc183371130" w:history="1">
            <w:r w:rsidRPr="00D92CF8">
              <w:rPr>
                <w:rStyle w:val="Hyperlink"/>
                <w:noProof/>
              </w:rPr>
              <w:t>2</w:t>
            </w:r>
            <w:r>
              <w:rPr>
                <w:rFonts w:asciiTheme="minorHAnsi" w:eastAsiaTheme="minorEastAsia" w:hAnsiTheme="minorHAnsi" w:cstheme="minorBidi"/>
                <w:noProof/>
                <w:lang w:eastAsia="lt-LT"/>
              </w:rPr>
              <w:tab/>
            </w:r>
            <w:r w:rsidRPr="00D92CF8">
              <w:rPr>
                <w:rStyle w:val="Hyperlink"/>
                <w:noProof/>
              </w:rPr>
              <w:t>Pirkimo objektas</w:t>
            </w:r>
            <w:r>
              <w:rPr>
                <w:noProof/>
                <w:webHidden/>
              </w:rPr>
              <w:tab/>
            </w:r>
            <w:r>
              <w:rPr>
                <w:noProof/>
                <w:webHidden/>
              </w:rPr>
              <w:fldChar w:fldCharType="begin"/>
            </w:r>
            <w:r>
              <w:rPr>
                <w:noProof/>
                <w:webHidden/>
              </w:rPr>
              <w:instrText xml:space="preserve"> PAGEREF _Toc183371130 \h </w:instrText>
            </w:r>
            <w:r>
              <w:rPr>
                <w:noProof/>
                <w:webHidden/>
              </w:rPr>
            </w:r>
            <w:r>
              <w:rPr>
                <w:noProof/>
                <w:webHidden/>
              </w:rPr>
              <w:fldChar w:fldCharType="separate"/>
            </w:r>
            <w:r w:rsidR="00336417">
              <w:rPr>
                <w:noProof/>
                <w:webHidden/>
              </w:rPr>
              <w:t>2</w:t>
            </w:r>
            <w:r>
              <w:rPr>
                <w:noProof/>
                <w:webHidden/>
              </w:rPr>
              <w:fldChar w:fldCharType="end"/>
            </w:r>
          </w:hyperlink>
        </w:p>
        <w:p w14:paraId="2D5FFB33" w14:textId="7901A317" w:rsidR="00E75550" w:rsidRDefault="00E75550">
          <w:pPr>
            <w:pStyle w:val="TOC2"/>
            <w:tabs>
              <w:tab w:val="left" w:pos="880"/>
              <w:tab w:val="right" w:leader="dot" w:pos="10529"/>
            </w:tabs>
            <w:rPr>
              <w:rFonts w:asciiTheme="minorHAnsi" w:eastAsiaTheme="minorEastAsia" w:hAnsiTheme="minorHAnsi" w:cstheme="minorBidi"/>
              <w:noProof/>
              <w:lang w:eastAsia="lt-LT"/>
            </w:rPr>
          </w:pPr>
          <w:hyperlink w:anchor="_Toc183371131" w:history="1">
            <w:r w:rsidRPr="00D92CF8">
              <w:rPr>
                <w:rStyle w:val="Hyperlink"/>
                <w:noProof/>
              </w:rPr>
              <w:t>2.1</w:t>
            </w:r>
            <w:r>
              <w:rPr>
                <w:rFonts w:asciiTheme="minorHAnsi" w:eastAsiaTheme="minorEastAsia" w:hAnsiTheme="minorHAnsi" w:cstheme="minorBidi"/>
                <w:noProof/>
                <w:lang w:eastAsia="lt-LT"/>
              </w:rPr>
              <w:tab/>
            </w:r>
            <w:r w:rsidRPr="00D92CF8">
              <w:rPr>
                <w:rStyle w:val="Hyperlink"/>
                <w:noProof/>
              </w:rPr>
              <w:t>Pirkimo objekto dalys</w:t>
            </w:r>
            <w:r>
              <w:rPr>
                <w:noProof/>
                <w:webHidden/>
              </w:rPr>
              <w:tab/>
            </w:r>
            <w:r>
              <w:rPr>
                <w:noProof/>
                <w:webHidden/>
              </w:rPr>
              <w:fldChar w:fldCharType="begin"/>
            </w:r>
            <w:r>
              <w:rPr>
                <w:noProof/>
                <w:webHidden/>
              </w:rPr>
              <w:instrText xml:space="preserve"> PAGEREF _Toc183371131 \h </w:instrText>
            </w:r>
            <w:r>
              <w:rPr>
                <w:noProof/>
                <w:webHidden/>
              </w:rPr>
            </w:r>
            <w:r>
              <w:rPr>
                <w:noProof/>
                <w:webHidden/>
              </w:rPr>
              <w:fldChar w:fldCharType="separate"/>
            </w:r>
            <w:r w:rsidR="00336417">
              <w:rPr>
                <w:noProof/>
                <w:webHidden/>
              </w:rPr>
              <w:t>2</w:t>
            </w:r>
            <w:r>
              <w:rPr>
                <w:noProof/>
                <w:webHidden/>
              </w:rPr>
              <w:fldChar w:fldCharType="end"/>
            </w:r>
          </w:hyperlink>
        </w:p>
        <w:p w14:paraId="56348ECB" w14:textId="37681086" w:rsidR="00E75550" w:rsidRDefault="00E75550">
          <w:pPr>
            <w:pStyle w:val="TOC2"/>
            <w:tabs>
              <w:tab w:val="left" w:pos="880"/>
              <w:tab w:val="right" w:leader="dot" w:pos="10529"/>
            </w:tabs>
            <w:rPr>
              <w:rFonts w:asciiTheme="minorHAnsi" w:eastAsiaTheme="minorEastAsia" w:hAnsiTheme="minorHAnsi" w:cstheme="minorBidi"/>
              <w:noProof/>
              <w:lang w:eastAsia="lt-LT"/>
            </w:rPr>
          </w:pPr>
          <w:hyperlink w:anchor="_Toc183371132" w:history="1">
            <w:r w:rsidRPr="00D92CF8">
              <w:rPr>
                <w:rStyle w:val="Hyperlink"/>
                <w:noProof/>
              </w:rPr>
              <w:t>2.2</w:t>
            </w:r>
            <w:r>
              <w:rPr>
                <w:rFonts w:asciiTheme="minorHAnsi" w:eastAsiaTheme="minorEastAsia" w:hAnsiTheme="minorHAnsi" w:cstheme="minorBidi"/>
                <w:noProof/>
                <w:lang w:eastAsia="lt-LT"/>
              </w:rPr>
              <w:tab/>
            </w:r>
            <w:r w:rsidRPr="00D92CF8">
              <w:rPr>
                <w:rStyle w:val="Hyperlink"/>
                <w:noProof/>
              </w:rPr>
              <w:t>Už šio Pirkimo apimties ribų</w:t>
            </w:r>
            <w:r>
              <w:rPr>
                <w:noProof/>
                <w:webHidden/>
              </w:rPr>
              <w:tab/>
            </w:r>
            <w:r>
              <w:rPr>
                <w:noProof/>
                <w:webHidden/>
              </w:rPr>
              <w:fldChar w:fldCharType="begin"/>
            </w:r>
            <w:r>
              <w:rPr>
                <w:noProof/>
                <w:webHidden/>
              </w:rPr>
              <w:instrText xml:space="preserve"> PAGEREF _Toc183371132 \h </w:instrText>
            </w:r>
            <w:r>
              <w:rPr>
                <w:noProof/>
                <w:webHidden/>
              </w:rPr>
            </w:r>
            <w:r>
              <w:rPr>
                <w:noProof/>
                <w:webHidden/>
              </w:rPr>
              <w:fldChar w:fldCharType="separate"/>
            </w:r>
            <w:r w:rsidR="00336417">
              <w:rPr>
                <w:noProof/>
                <w:webHidden/>
              </w:rPr>
              <w:t>3</w:t>
            </w:r>
            <w:r>
              <w:rPr>
                <w:noProof/>
                <w:webHidden/>
              </w:rPr>
              <w:fldChar w:fldCharType="end"/>
            </w:r>
          </w:hyperlink>
        </w:p>
        <w:p w14:paraId="3956F596" w14:textId="1A8E8CEB" w:rsidR="00E75550" w:rsidRDefault="00E75550">
          <w:pPr>
            <w:pStyle w:val="TOC1"/>
            <w:tabs>
              <w:tab w:val="left" w:pos="440"/>
              <w:tab w:val="right" w:leader="dot" w:pos="10529"/>
            </w:tabs>
            <w:rPr>
              <w:rFonts w:asciiTheme="minorHAnsi" w:eastAsiaTheme="minorEastAsia" w:hAnsiTheme="minorHAnsi" w:cstheme="minorBidi"/>
              <w:noProof/>
              <w:lang w:eastAsia="lt-LT"/>
            </w:rPr>
          </w:pPr>
          <w:hyperlink w:anchor="_Toc183371133" w:history="1">
            <w:r w:rsidRPr="00D92CF8">
              <w:rPr>
                <w:rStyle w:val="Hyperlink"/>
                <w:noProof/>
              </w:rPr>
              <w:t>3</w:t>
            </w:r>
            <w:r>
              <w:rPr>
                <w:rFonts w:asciiTheme="minorHAnsi" w:eastAsiaTheme="minorEastAsia" w:hAnsiTheme="minorHAnsi" w:cstheme="minorBidi"/>
                <w:noProof/>
                <w:lang w:eastAsia="lt-LT"/>
              </w:rPr>
              <w:tab/>
            </w:r>
            <w:r w:rsidRPr="00D92CF8">
              <w:rPr>
                <w:rStyle w:val="Hyperlink"/>
                <w:noProof/>
              </w:rPr>
              <w:t>Bendri reikalavimai</w:t>
            </w:r>
            <w:r>
              <w:rPr>
                <w:noProof/>
                <w:webHidden/>
              </w:rPr>
              <w:tab/>
            </w:r>
            <w:r>
              <w:rPr>
                <w:noProof/>
                <w:webHidden/>
              </w:rPr>
              <w:fldChar w:fldCharType="begin"/>
            </w:r>
            <w:r>
              <w:rPr>
                <w:noProof/>
                <w:webHidden/>
              </w:rPr>
              <w:instrText xml:space="preserve"> PAGEREF _Toc183371133 \h </w:instrText>
            </w:r>
            <w:r>
              <w:rPr>
                <w:noProof/>
                <w:webHidden/>
              </w:rPr>
            </w:r>
            <w:r>
              <w:rPr>
                <w:noProof/>
                <w:webHidden/>
              </w:rPr>
              <w:fldChar w:fldCharType="separate"/>
            </w:r>
            <w:r w:rsidR="00336417">
              <w:rPr>
                <w:noProof/>
                <w:webHidden/>
              </w:rPr>
              <w:t>4</w:t>
            </w:r>
            <w:r>
              <w:rPr>
                <w:noProof/>
                <w:webHidden/>
              </w:rPr>
              <w:fldChar w:fldCharType="end"/>
            </w:r>
          </w:hyperlink>
        </w:p>
        <w:p w14:paraId="58184E49" w14:textId="25738F2B" w:rsidR="00E75550" w:rsidRDefault="00E75550">
          <w:pPr>
            <w:pStyle w:val="TOC2"/>
            <w:tabs>
              <w:tab w:val="left" w:pos="880"/>
              <w:tab w:val="right" w:leader="dot" w:pos="10529"/>
            </w:tabs>
            <w:rPr>
              <w:rFonts w:asciiTheme="minorHAnsi" w:eastAsiaTheme="minorEastAsia" w:hAnsiTheme="minorHAnsi" w:cstheme="minorBidi"/>
              <w:noProof/>
              <w:lang w:eastAsia="lt-LT"/>
            </w:rPr>
          </w:pPr>
          <w:hyperlink w:anchor="_Toc183371134" w:history="1">
            <w:r w:rsidRPr="00D92CF8">
              <w:rPr>
                <w:rStyle w:val="Hyperlink"/>
                <w:noProof/>
              </w:rPr>
              <w:t>3.1</w:t>
            </w:r>
            <w:r>
              <w:rPr>
                <w:rFonts w:asciiTheme="minorHAnsi" w:eastAsiaTheme="minorEastAsia" w:hAnsiTheme="minorHAnsi" w:cstheme="minorBidi"/>
                <w:noProof/>
                <w:lang w:eastAsia="lt-LT"/>
              </w:rPr>
              <w:tab/>
            </w:r>
            <w:r w:rsidRPr="00D92CF8">
              <w:rPr>
                <w:rStyle w:val="Hyperlink"/>
                <w:noProof/>
              </w:rPr>
              <w:t>Elektroninės paslaugos konceptualus procesas ir modelis</w:t>
            </w:r>
            <w:r>
              <w:rPr>
                <w:noProof/>
                <w:webHidden/>
              </w:rPr>
              <w:tab/>
            </w:r>
            <w:r>
              <w:rPr>
                <w:noProof/>
                <w:webHidden/>
              </w:rPr>
              <w:fldChar w:fldCharType="begin"/>
            </w:r>
            <w:r>
              <w:rPr>
                <w:noProof/>
                <w:webHidden/>
              </w:rPr>
              <w:instrText xml:space="preserve"> PAGEREF _Toc183371134 \h </w:instrText>
            </w:r>
            <w:r>
              <w:rPr>
                <w:noProof/>
                <w:webHidden/>
              </w:rPr>
            </w:r>
            <w:r>
              <w:rPr>
                <w:noProof/>
                <w:webHidden/>
              </w:rPr>
              <w:fldChar w:fldCharType="separate"/>
            </w:r>
            <w:r w:rsidR="00336417">
              <w:rPr>
                <w:noProof/>
                <w:webHidden/>
              </w:rPr>
              <w:t>4</w:t>
            </w:r>
            <w:r>
              <w:rPr>
                <w:noProof/>
                <w:webHidden/>
              </w:rPr>
              <w:fldChar w:fldCharType="end"/>
            </w:r>
          </w:hyperlink>
        </w:p>
        <w:p w14:paraId="37803BB5" w14:textId="3355574C" w:rsidR="00E75550" w:rsidRDefault="00E75550">
          <w:pPr>
            <w:pStyle w:val="TOC2"/>
            <w:tabs>
              <w:tab w:val="left" w:pos="880"/>
              <w:tab w:val="right" w:leader="dot" w:pos="10529"/>
            </w:tabs>
            <w:rPr>
              <w:rFonts w:asciiTheme="minorHAnsi" w:eastAsiaTheme="minorEastAsia" w:hAnsiTheme="minorHAnsi" w:cstheme="minorBidi"/>
              <w:noProof/>
              <w:lang w:eastAsia="lt-LT"/>
            </w:rPr>
          </w:pPr>
          <w:hyperlink w:anchor="_Toc183371135" w:history="1">
            <w:r w:rsidRPr="00D92CF8">
              <w:rPr>
                <w:rStyle w:val="Hyperlink"/>
                <w:noProof/>
              </w:rPr>
              <w:t>3.2</w:t>
            </w:r>
            <w:r>
              <w:rPr>
                <w:rFonts w:asciiTheme="minorHAnsi" w:eastAsiaTheme="minorEastAsia" w:hAnsiTheme="minorHAnsi" w:cstheme="minorBidi"/>
                <w:noProof/>
                <w:lang w:eastAsia="lt-LT"/>
              </w:rPr>
              <w:tab/>
            </w:r>
            <w:r w:rsidRPr="00D92CF8">
              <w:rPr>
                <w:rStyle w:val="Hyperlink"/>
                <w:noProof/>
              </w:rPr>
              <w:t>Konceptuali architektūra ir SPP apimtis</w:t>
            </w:r>
            <w:r>
              <w:rPr>
                <w:noProof/>
                <w:webHidden/>
              </w:rPr>
              <w:tab/>
            </w:r>
            <w:r>
              <w:rPr>
                <w:noProof/>
                <w:webHidden/>
              </w:rPr>
              <w:fldChar w:fldCharType="begin"/>
            </w:r>
            <w:r>
              <w:rPr>
                <w:noProof/>
                <w:webHidden/>
              </w:rPr>
              <w:instrText xml:space="preserve"> PAGEREF _Toc183371135 \h </w:instrText>
            </w:r>
            <w:r>
              <w:rPr>
                <w:noProof/>
                <w:webHidden/>
              </w:rPr>
            </w:r>
            <w:r>
              <w:rPr>
                <w:noProof/>
                <w:webHidden/>
              </w:rPr>
              <w:fldChar w:fldCharType="separate"/>
            </w:r>
            <w:r w:rsidR="00336417">
              <w:rPr>
                <w:noProof/>
                <w:webHidden/>
              </w:rPr>
              <w:t>12</w:t>
            </w:r>
            <w:r>
              <w:rPr>
                <w:noProof/>
                <w:webHidden/>
              </w:rPr>
              <w:fldChar w:fldCharType="end"/>
            </w:r>
          </w:hyperlink>
        </w:p>
        <w:p w14:paraId="4D7F6BE4" w14:textId="41428776" w:rsidR="00E75550" w:rsidRDefault="00E75550">
          <w:pPr>
            <w:pStyle w:val="TOC2"/>
            <w:tabs>
              <w:tab w:val="left" w:pos="880"/>
              <w:tab w:val="right" w:leader="dot" w:pos="10529"/>
            </w:tabs>
            <w:rPr>
              <w:rFonts w:asciiTheme="minorHAnsi" w:eastAsiaTheme="minorEastAsia" w:hAnsiTheme="minorHAnsi" w:cstheme="minorBidi"/>
              <w:noProof/>
              <w:lang w:eastAsia="lt-LT"/>
            </w:rPr>
          </w:pPr>
          <w:hyperlink w:anchor="_Toc183371136" w:history="1">
            <w:r w:rsidRPr="00D92CF8">
              <w:rPr>
                <w:rStyle w:val="Hyperlink"/>
                <w:noProof/>
              </w:rPr>
              <w:t>3.3</w:t>
            </w:r>
            <w:r>
              <w:rPr>
                <w:rFonts w:asciiTheme="minorHAnsi" w:eastAsiaTheme="minorEastAsia" w:hAnsiTheme="minorHAnsi" w:cstheme="minorBidi"/>
                <w:noProof/>
                <w:lang w:eastAsia="lt-LT"/>
              </w:rPr>
              <w:tab/>
            </w:r>
            <w:r w:rsidRPr="00D92CF8">
              <w:rPr>
                <w:rStyle w:val="Hyperlink"/>
                <w:noProof/>
              </w:rPr>
              <w:t>El. paslaugų funkcionalumo pasiskirstymas ir duomenų mainai tarp sistemų</w:t>
            </w:r>
            <w:r>
              <w:rPr>
                <w:noProof/>
                <w:webHidden/>
              </w:rPr>
              <w:tab/>
            </w:r>
            <w:r>
              <w:rPr>
                <w:noProof/>
                <w:webHidden/>
              </w:rPr>
              <w:fldChar w:fldCharType="begin"/>
            </w:r>
            <w:r>
              <w:rPr>
                <w:noProof/>
                <w:webHidden/>
              </w:rPr>
              <w:instrText xml:space="preserve"> PAGEREF _Toc183371136 \h </w:instrText>
            </w:r>
            <w:r>
              <w:rPr>
                <w:noProof/>
                <w:webHidden/>
              </w:rPr>
            </w:r>
            <w:r>
              <w:rPr>
                <w:noProof/>
                <w:webHidden/>
              </w:rPr>
              <w:fldChar w:fldCharType="separate"/>
            </w:r>
            <w:r w:rsidR="00336417">
              <w:rPr>
                <w:noProof/>
                <w:webHidden/>
              </w:rPr>
              <w:t>17</w:t>
            </w:r>
            <w:r>
              <w:rPr>
                <w:noProof/>
                <w:webHidden/>
              </w:rPr>
              <w:fldChar w:fldCharType="end"/>
            </w:r>
          </w:hyperlink>
        </w:p>
        <w:p w14:paraId="2C5ADB34" w14:textId="12BAC864" w:rsidR="00E75550" w:rsidRDefault="00E75550">
          <w:pPr>
            <w:pStyle w:val="TOC1"/>
            <w:tabs>
              <w:tab w:val="left" w:pos="440"/>
              <w:tab w:val="right" w:leader="dot" w:pos="10529"/>
            </w:tabs>
            <w:rPr>
              <w:rFonts w:asciiTheme="minorHAnsi" w:eastAsiaTheme="minorEastAsia" w:hAnsiTheme="minorHAnsi" w:cstheme="minorBidi"/>
              <w:noProof/>
              <w:lang w:eastAsia="lt-LT"/>
            </w:rPr>
          </w:pPr>
          <w:hyperlink w:anchor="_Toc183371137" w:history="1">
            <w:r w:rsidRPr="00D92CF8">
              <w:rPr>
                <w:rStyle w:val="Hyperlink"/>
                <w:noProof/>
              </w:rPr>
              <w:t>4</w:t>
            </w:r>
            <w:r>
              <w:rPr>
                <w:rFonts w:asciiTheme="minorHAnsi" w:eastAsiaTheme="minorEastAsia" w:hAnsiTheme="minorHAnsi" w:cstheme="minorBidi"/>
                <w:noProof/>
                <w:lang w:eastAsia="lt-LT"/>
              </w:rPr>
              <w:tab/>
            </w:r>
            <w:r w:rsidRPr="00D92CF8">
              <w:rPr>
                <w:rStyle w:val="Hyperlink"/>
                <w:noProof/>
              </w:rPr>
              <w:t>Funkciniai reikalavimai</w:t>
            </w:r>
            <w:r>
              <w:rPr>
                <w:noProof/>
                <w:webHidden/>
              </w:rPr>
              <w:tab/>
            </w:r>
            <w:r>
              <w:rPr>
                <w:noProof/>
                <w:webHidden/>
              </w:rPr>
              <w:fldChar w:fldCharType="begin"/>
            </w:r>
            <w:r>
              <w:rPr>
                <w:noProof/>
                <w:webHidden/>
              </w:rPr>
              <w:instrText xml:space="preserve"> PAGEREF _Toc183371137 \h </w:instrText>
            </w:r>
            <w:r>
              <w:rPr>
                <w:noProof/>
                <w:webHidden/>
              </w:rPr>
            </w:r>
            <w:r>
              <w:rPr>
                <w:noProof/>
                <w:webHidden/>
              </w:rPr>
              <w:fldChar w:fldCharType="separate"/>
            </w:r>
            <w:r w:rsidR="00336417">
              <w:rPr>
                <w:noProof/>
                <w:webHidden/>
              </w:rPr>
              <w:t>18</w:t>
            </w:r>
            <w:r>
              <w:rPr>
                <w:noProof/>
                <w:webHidden/>
              </w:rPr>
              <w:fldChar w:fldCharType="end"/>
            </w:r>
          </w:hyperlink>
        </w:p>
        <w:p w14:paraId="34981768" w14:textId="665A5F47" w:rsidR="00E75550" w:rsidRDefault="00E75550">
          <w:pPr>
            <w:pStyle w:val="TOC2"/>
            <w:tabs>
              <w:tab w:val="left" w:pos="880"/>
              <w:tab w:val="right" w:leader="dot" w:pos="10529"/>
            </w:tabs>
            <w:rPr>
              <w:rFonts w:asciiTheme="minorHAnsi" w:eastAsiaTheme="minorEastAsia" w:hAnsiTheme="minorHAnsi" w:cstheme="minorBidi"/>
              <w:noProof/>
              <w:lang w:eastAsia="lt-LT"/>
            </w:rPr>
          </w:pPr>
          <w:hyperlink w:anchor="_Toc183371138" w:history="1">
            <w:r w:rsidRPr="00D92CF8">
              <w:rPr>
                <w:rStyle w:val="Hyperlink"/>
                <w:noProof/>
              </w:rPr>
              <w:t>4.1</w:t>
            </w:r>
            <w:r>
              <w:rPr>
                <w:rFonts w:asciiTheme="minorHAnsi" w:eastAsiaTheme="minorEastAsia" w:hAnsiTheme="minorHAnsi" w:cstheme="minorBidi"/>
                <w:noProof/>
                <w:lang w:eastAsia="lt-LT"/>
              </w:rPr>
              <w:tab/>
            </w:r>
            <w:r w:rsidRPr="00D92CF8">
              <w:rPr>
                <w:rStyle w:val="Hyperlink"/>
                <w:noProof/>
              </w:rPr>
              <w:t>Paslaugos gavėjo funkcijos</w:t>
            </w:r>
            <w:r>
              <w:rPr>
                <w:noProof/>
                <w:webHidden/>
              </w:rPr>
              <w:tab/>
            </w:r>
            <w:r>
              <w:rPr>
                <w:noProof/>
                <w:webHidden/>
              </w:rPr>
              <w:fldChar w:fldCharType="begin"/>
            </w:r>
            <w:r>
              <w:rPr>
                <w:noProof/>
                <w:webHidden/>
              </w:rPr>
              <w:instrText xml:space="preserve"> PAGEREF _Toc183371138 \h </w:instrText>
            </w:r>
            <w:r>
              <w:rPr>
                <w:noProof/>
                <w:webHidden/>
              </w:rPr>
            </w:r>
            <w:r>
              <w:rPr>
                <w:noProof/>
                <w:webHidden/>
              </w:rPr>
              <w:fldChar w:fldCharType="separate"/>
            </w:r>
            <w:r w:rsidR="00336417">
              <w:rPr>
                <w:noProof/>
                <w:webHidden/>
              </w:rPr>
              <w:t>19</w:t>
            </w:r>
            <w:r>
              <w:rPr>
                <w:noProof/>
                <w:webHidden/>
              </w:rPr>
              <w:fldChar w:fldCharType="end"/>
            </w:r>
          </w:hyperlink>
        </w:p>
        <w:p w14:paraId="49C6CF7E" w14:textId="66C307F8" w:rsidR="00E75550" w:rsidRDefault="00E75550">
          <w:pPr>
            <w:pStyle w:val="TOC2"/>
            <w:tabs>
              <w:tab w:val="left" w:pos="880"/>
              <w:tab w:val="right" w:leader="dot" w:pos="10529"/>
            </w:tabs>
            <w:rPr>
              <w:rFonts w:asciiTheme="minorHAnsi" w:eastAsiaTheme="minorEastAsia" w:hAnsiTheme="minorHAnsi" w:cstheme="minorBidi"/>
              <w:noProof/>
              <w:lang w:eastAsia="lt-LT"/>
            </w:rPr>
          </w:pPr>
          <w:hyperlink w:anchor="_Toc183371139" w:history="1">
            <w:r w:rsidRPr="00D92CF8">
              <w:rPr>
                <w:rStyle w:val="Hyperlink"/>
                <w:noProof/>
              </w:rPr>
              <w:t>4.2</w:t>
            </w:r>
            <w:r>
              <w:rPr>
                <w:rFonts w:asciiTheme="minorHAnsi" w:eastAsiaTheme="minorEastAsia" w:hAnsiTheme="minorHAnsi" w:cstheme="minorBidi"/>
                <w:noProof/>
                <w:lang w:eastAsia="lt-LT"/>
              </w:rPr>
              <w:tab/>
            </w:r>
            <w:r w:rsidRPr="00D92CF8">
              <w:rPr>
                <w:rStyle w:val="Hyperlink"/>
                <w:noProof/>
              </w:rPr>
              <w:t>Institucijos – paslaugos tiekėjo funkcijos</w:t>
            </w:r>
            <w:r>
              <w:rPr>
                <w:noProof/>
                <w:webHidden/>
              </w:rPr>
              <w:tab/>
            </w:r>
            <w:r>
              <w:rPr>
                <w:noProof/>
                <w:webHidden/>
              </w:rPr>
              <w:fldChar w:fldCharType="begin"/>
            </w:r>
            <w:r>
              <w:rPr>
                <w:noProof/>
                <w:webHidden/>
              </w:rPr>
              <w:instrText xml:space="preserve"> PAGEREF _Toc183371139 \h </w:instrText>
            </w:r>
            <w:r>
              <w:rPr>
                <w:noProof/>
                <w:webHidden/>
              </w:rPr>
            </w:r>
            <w:r>
              <w:rPr>
                <w:noProof/>
                <w:webHidden/>
              </w:rPr>
              <w:fldChar w:fldCharType="separate"/>
            </w:r>
            <w:r w:rsidR="00336417">
              <w:rPr>
                <w:noProof/>
                <w:webHidden/>
              </w:rPr>
              <w:t>20</w:t>
            </w:r>
            <w:r>
              <w:rPr>
                <w:noProof/>
                <w:webHidden/>
              </w:rPr>
              <w:fldChar w:fldCharType="end"/>
            </w:r>
          </w:hyperlink>
        </w:p>
        <w:p w14:paraId="6B12DF06" w14:textId="4E77E8B8" w:rsidR="00E75550" w:rsidRDefault="00E75550">
          <w:pPr>
            <w:pStyle w:val="TOC2"/>
            <w:tabs>
              <w:tab w:val="left" w:pos="880"/>
              <w:tab w:val="right" w:leader="dot" w:pos="10529"/>
            </w:tabs>
            <w:rPr>
              <w:rFonts w:asciiTheme="minorHAnsi" w:eastAsiaTheme="minorEastAsia" w:hAnsiTheme="minorHAnsi" w:cstheme="minorBidi"/>
              <w:noProof/>
              <w:lang w:eastAsia="lt-LT"/>
            </w:rPr>
          </w:pPr>
          <w:hyperlink w:anchor="_Toc183371140" w:history="1">
            <w:r w:rsidRPr="00D92CF8">
              <w:rPr>
                <w:rStyle w:val="Hyperlink"/>
                <w:noProof/>
              </w:rPr>
              <w:t>4.3</w:t>
            </w:r>
            <w:r>
              <w:rPr>
                <w:rFonts w:asciiTheme="minorHAnsi" w:eastAsiaTheme="minorEastAsia" w:hAnsiTheme="minorHAnsi" w:cstheme="minorBidi"/>
                <w:noProof/>
                <w:lang w:eastAsia="lt-LT"/>
              </w:rPr>
              <w:tab/>
            </w:r>
            <w:r w:rsidRPr="00D92CF8">
              <w:rPr>
                <w:rStyle w:val="Hyperlink"/>
                <w:noProof/>
              </w:rPr>
              <w:t>SPP administratoriaus funkcijos</w:t>
            </w:r>
            <w:r>
              <w:rPr>
                <w:noProof/>
                <w:webHidden/>
              </w:rPr>
              <w:tab/>
            </w:r>
            <w:r>
              <w:rPr>
                <w:noProof/>
                <w:webHidden/>
              </w:rPr>
              <w:fldChar w:fldCharType="begin"/>
            </w:r>
            <w:r>
              <w:rPr>
                <w:noProof/>
                <w:webHidden/>
              </w:rPr>
              <w:instrText xml:space="preserve"> PAGEREF _Toc183371140 \h </w:instrText>
            </w:r>
            <w:r>
              <w:rPr>
                <w:noProof/>
                <w:webHidden/>
              </w:rPr>
            </w:r>
            <w:r>
              <w:rPr>
                <w:noProof/>
                <w:webHidden/>
              </w:rPr>
              <w:fldChar w:fldCharType="separate"/>
            </w:r>
            <w:r w:rsidR="00336417">
              <w:rPr>
                <w:noProof/>
                <w:webHidden/>
              </w:rPr>
              <w:t>22</w:t>
            </w:r>
            <w:r>
              <w:rPr>
                <w:noProof/>
                <w:webHidden/>
              </w:rPr>
              <w:fldChar w:fldCharType="end"/>
            </w:r>
          </w:hyperlink>
        </w:p>
        <w:p w14:paraId="4E02E99B" w14:textId="329EF702" w:rsidR="00E75550" w:rsidRDefault="00E75550">
          <w:pPr>
            <w:pStyle w:val="TOC2"/>
            <w:tabs>
              <w:tab w:val="left" w:pos="880"/>
              <w:tab w:val="right" w:leader="dot" w:pos="10529"/>
            </w:tabs>
            <w:rPr>
              <w:rFonts w:asciiTheme="minorHAnsi" w:eastAsiaTheme="minorEastAsia" w:hAnsiTheme="minorHAnsi" w:cstheme="minorBidi"/>
              <w:noProof/>
              <w:lang w:eastAsia="lt-LT"/>
            </w:rPr>
          </w:pPr>
          <w:hyperlink w:anchor="_Toc183371141" w:history="1">
            <w:r w:rsidRPr="00D92CF8">
              <w:rPr>
                <w:rStyle w:val="Hyperlink"/>
                <w:noProof/>
              </w:rPr>
              <w:t>4.4</w:t>
            </w:r>
            <w:r>
              <w:rPr>
                <w:rFonts w:asciiTheme="minorHAnsi" w:eastAsiaTheme="minorEastAsia" w:hAnsiTheme="minorHAnsi" w:cstheme="minorBidi"/>
                <w:noProof/>
                <w:lang w:eastAsia="lt-LT"/>
              </w:rPr>
              <w:tab/>
            </w:r>
            <w:r w:rsidRPr="00D92CF8">
              <w:rPr>
                <w:rStyle w:val="Hyperlink"/>
                <w:noProof/>
              </w:rPr>
              <w:t>Reikalavimai operacijų ir klaidų audito žurnalui</w:t>
            </w:r>
            <w:r>
              <w:rPr>
                <w:noProof/>
                <w:webHidden/>
              </w:rPr>
              <w:tab/>
            </w:r>
            <w:r>
              <w:rPr>
                <w:noProof/>
                <w:webHidden/>
              </w:rPr>
              <w:fldChar w:fldCharType="begin"/>
            </w:r>
            <w:r>
              <w:rPr>
                <w:noProof/>
                <w:webHidden/>
              </w:rPr>
              <w:instrText xml:space="preserve"> PAGEREF _Toc183371141 \h </w:instrText>
            </w:r>
            <w:r>
              <w:rPr>
                <w:noProof/>
                <w:webHidden/>
              </w:rPr>
            </w:r>
            <w:r>
              <w:rPr>
                <w:noProof/>
                <w:webHidden/>
              </w:rPr>
              <w:fldChar w:fldCharType="separate"/>
            </w:r>
            <w:r w:rsidR="00336417">
              <w:rPr>
                <w:noProof/>
                <w:webHidden/>
              </w:rPr>
              <w:t>23</w:t>
            </w:r>
            <w:r>
              <w:rPr>
                <w:noProof/>
                <w:webHidden/>
              </w:rPr>
              <w:fldChar w:fldCharType="end"/>
            </w:r>
          </w:hyperlink>
        </w:p>
        <w:p w14:paraId="60C8C609" w14:textId="4376AEDA" w:rsidR="00E75550" w:rsidRDefault="00E75550">
          <w:pPr>
            <w:pStyle w:val="TOC2"/>
            <w:tabs>
              <w:tab w:val="left" w:pos="880"/>
              <w:tab w:val="right" w:leader="dot" w:pos="10529"/>
            </w:tabs>
            <w:rPr>
              <w:rFonts w:asciiTheme="minorHAnsi" w:eastAsiaTheme="minorEastAsia" w:hAnsiTheme="minorHAnsi" w:cstheme="minorBidi"/>
              <w:noProof/>
              <w:lang w:eastAsia="lt-LT"/>
            </w:rPr>
          </w:pPr>
          <w:hyperlink w:anchor="_Toc183371142" w:history="1">
            <w:r w:rsidRPr="00D92CF8">
              <w:rPr>
                <w:rStyle w:val="Hyperlink"/>
                <w:noProof/>
              </w:rPr>
              <w:t>4.5</w:t>
            </w:r>
            <w:r>
              <w:rPr>
                <w:rFonts w:asciiTheme="minorHAnsi" w:eastAsiaTheme="minorEastAsia" w:hAnsiTheme="minorHAnsi" w:cstheme="minorBidi"/>
                <w:noProof/>
                <w:lang w:eastAsia="lt-LT"/>
              </w:rPr>
              <w:tab/>
            </w:r>
            <w:r w:rsidRPr="00D92CF8">
              <w:rPr>
                <w:rStyle w:val="Hyperlink"/>
                <w:noProof/>
              </w:rPr>
              <w:t>Reikalavimai Paslaugų konstruktoriaus numatytosioms integracijoms</w:t>
            </w:r>
            <w:r>
              <w:rPr>
                <w:noProof/>
                <w:webHidden/>
              </w:rPr>
              <w:tab/>
            </w:r>
            <w:r>
              <w:rPr>
                <w:noProof/>
                <w:webHidden/>
              </w:rPr>
              <w:fldChar w:fldCharType="begin"/>
            </w:r>
            <w:r>
              <w:rPr>
                <w:noProof/>
                <w:webHidden/>
              </w:rPr>
              <w:instrText xml:space="preserve"> PAGEREF _Toc183371142 \h </w:instrText>
            </w:r>
            <w:r>
              <w:rPr>
                <w:noProof/>
                <w:webHidden/>
              </w:rPr>
            </w:r>
            <w:r>
              <w:rPr>
                <w:noProof/>
                <w:webHidden/>
              </w:rPr>
              <w:fldChar w:fldCharType="separate"/>
            </w:r>
            <w:r w:rsidR="00336417">
              <w:rPr>
                <w:noProof/>
                <w:webHidden/>
              </w:rPr>
              <w:t>24</w:t>
            </w:r>
            <w:r>
              <w:rPr>
                <w:noProof/>
                <w:webHidden/>
              </w:rPr>
              <w:fldChar w:fldCharType="end"/>
            </w:r>
          </w:hyperlink>
        </w:p>
        <w:p w14:paraId="1162223C" w14:textId="25C910A2" w:rsidR="00E75550" w:rsidRDefault="00E75550">
          <w:pPr>
            <w:pStyle w:val="TOC2"/>
            <w:tabs>
              <w:tab w:val="left" w:pos="880"/>
              <w:tab w:val="right" w:leader="dot" w:pos="10529"/>
            </w:tabs>
            <w:rPr>
              <w:rFonts w:asciiTheme="minorHAnsi" w:eastAsiaTheme="minorEastAsia" w:hAnsiTheme="minorHAnsi" w:cstheme="minorBidi"/>
              <w:noProof/>
              <w:lang w:eastAsia="lt-LT"/>
            </w:rPr>
          </w:pPr>
          <w:hyperlink w:anchor="_Toc183371143" w:history="1">
            <w:r w:rsidRPr="00D92CF8">
              <w:rPr>
                <w:rStyle w:val="Hyperlink"/>
                <w:noProof/>
              </w:rPr>
              <w:t>4.6</w:t>
            </w:r>
            <w:r>
              <w:rPr>
                <w:rFonts w:asciiTheme="minorHAnsi" w:eastAsiaTheme="minorEastAsia" w:hAnsiTheme="minorHAnsi" w:cstheme="minorBidi"/>
                <w:noProof/>
                <w:lang w:eastAsia="lt-LT"/>
              </w:rPr>
              <w:tab/>
            </w:r>
            <w:r w:rsidRPr="00D92CF8">
              <w:rPr>
                <w:rStyle w:val="Hyperlink"/>
                <w:noProof/>
              </w:rPr>
              <w:t>Reikalavimai VIISP paslaugų modernizavimui</w:t>
            </w:r>
            <w:r>
              <w:rPr>
                <w:noProof/>
                <w:webHidden/>
              </w:rPr>
              <w:tab/>
            </w:r>
            <w:r>
              <w:rPr>
                <w:noProof/>
                <w:webHidden/>
              </w:rPr>
              <w:fldChar w:fldCharType="begin"/>
            </w:r>
            <w:r>
              <w:rPr>
                <w:noProof/>
                <w:webHidden/>
              </w:rPr>
              <w:instrText xml:space="preserve"> PAGEREF _Toc183371143 \h </w:instrText>
            </w:r>
            <w:r>
              <w:rPr>
                <w:noProof/>
                <w:webHidden/>
              </w:rPr>
            </w:r>
            <w:r>
              <w:rPr>
                <w:noProof/>
                <w:webHidden/>
              </w:rPr>
              <w:fldChar w:fldCharType="separate"/>
            </w:r>
            <w:r w:rsidR="00336417">
              <w:rPr>
                <w:noProof/>
                <w:webHidden/>
              </w:rPr>
              <w:t>24</w:t>
            </w:r>
            <w:r>
              <w:rPr>
                <w:noProof/>
                <w:webHidden/>
              </w:rPr>
              <w:fldChar w:fldCharType="end"/>
            </w:r>
          </w:hyperlink>
        </w:p>
        <w:p w14:paraId="7CC81EE7" w14:textId="01C77961" w:rsidR="00E75550" w:rsidRDefault="00E75550">
          <w:pPr>
            <w:pStyle w:val="TOC2"/>
            <w:tabs>
              <w:tab w:val="left" w:pos="880"/>
              <w:tab w:val="right" w:leader="dot" w:pos="10529"/>
            </w:tabs>
            <w:rPr>
              <w:rFonts w:asciiTheme="minorHAnsi" w:eastAsiaTheme="minorEastAsia" w:hAnsiTheme="minorHAnsi" w:cstheme="minorBidi"/>
              <w:noProof/>
              <w:lang w:eastAsia="lt-LT"/>
            </w:rPr>
          </w:pPr>
          <w:hyperlink w:anchor="_Toc183371144" w:history="1">
            <w:r w:rsidRPr="00D92CF8">
              <w:rPr>
                <w:rStyle w:val="Hyperlink"/>
                <w:noProof/>
              </w:rPr>
              <w:t>4.7</w:t>
            </w:r>
            <w:r>
              <w:rPr>
                <w:rFonts w:asciiTheme="minorHAnsi" w:eastAsiaTheme="minorEastAsia" w:hAnsiTheme="minorHAnsi" w:cstheme="minorBidi"/>
                <w:noProof/>
                <w:lang w:eastAsia="lt-LT"/>
              </w:rPr>
              <w:tab/>
            </w:r>
            <w:r w:rsidRPr="00D92CF8">
              <w:rPr>
                <w:rStyle w:val="Hyperlink"/>
                <w:noProof/>
              </w:rPr>
              <w:t>Reikalavimai integracijai su Valstybės duomenų valdysenos platforma</w:t>
            </w:r>
            <w:r>
              <w:rPr>
                <w:noProof/>
                <w:webHidden/>
              </w:rPr>
              <w:tab/>
            </w:r>
            <w:r>
              <w:rPr>
                <w:noProof/>
                <w:webHidden/>
              </w:rPr>
              <w:fldChar w:fldCharType="begin"/>
            </w:r>
            <w:r>
              <w:rPr>
                <w:noProof/>
                <w:webHidden/>
              </w:rPr>
              <w:instrText xml:space="preserve"> PAGEREF _Toc183371144 \h </w:instrText>
            </w:r>
            <w:r>
              <w:rPr>
                <w:noProof/>
                <w:webHidden/>
              </w:rPr>
            </w:r>
            <w:r>
              <w:rPr>
                <w:noProof/>
                <w:webHidden/>
              </w:rPr>
              <w:fldChar w:fldCharType="separate"/>
            </w:r>
            <w:r w:rsidR="00336417">
              <w:rPr>
                <w:noProof/>
                <w:webHidden/>
              </w:rPr>
              <w:t>25</w:t>
            </w:r>
            <w:r>
              <w:rPr>
                <w:noProof/>
                <w:webHidden/>
              </w:rPr>
              <w:fldChar w:fldCharType="end"/>
            </w:r>
          </w:hyperlink>
        </w:p>
        <w:p w14:paraId="24566C38" w14:textId="700A899A" w:rsidR="00E75550" w:rsidRDefault="00E75550">
          <w:pPr>
            <w:pStyle w:val="TOC1"/>
            <w:tabs>
              <w:tab w:val="left" w:pos="440"/>
              <w:tab w:val="right" w:leader="dot" w:pos="10529"/>
            </w:tabs>
            <w:rPr>
              <w:rFonts w:asciiTheme="minorHAnsi" w:eastAsiaTheme="minorEastAsia" w:hAnsiTheme="minorHAnsi" w:cstheme="minorBidi"/>
              <w:noProof/>
              <w:lang w:eastAsia="lt-LT"/>
            </w:rPr>
          </w:pPr>
          <w:hyperlink w:anchor="_Toc183371145" w:history="1">
            <w:r w:rsidRPr="00D92CF8">
              <w:rPr>
                <w:rStyle w:val="Hyperlink"/>
                <w:noProof/>
              </w:rPr>
              <w:t>5</w:t>
            </w:r>
            <w:r>
              <w:rPr>
                <w:rFonts w:asciiTheme="minorHAnsi" w:eastAsiaTheme="minorEastAsia" w:hAnsiTheme="minorHAnsi" w:cstheme="minorBidi"/>
                <w:noProof/>
                <w:lang w:eastAsia="lt-LT"/>
              </w:rPr>
              <w:tab/>
            </w:r>
            <w:r w:rsidRPr="00D92CF8">
              <w:rPr>
                <w:rStyle w:val="Hyperlink"/>
                <w:noProof/>
              </w:rPr>
              <w:t>Nefunkciniai reikalavimai</w:t>
            </w:r>
            <w:r>
              <w:rPr>
                <w:noProof/>
                <w:webHidden/>
              </w:rPr>
              <w:tab/>
            </w:r>
            <w:r>
              <w:rPr>
                <w:noProof/>
                <w:webHidden/>
              </w:rPr>
              <w:fldChar w:fldCharType="begin"/>
            </w:r>
            <w:r>
              <w:rPr>
                <w:noProof/>
                <w:webHidden/>
              </w:rPr>
              <w:instrText xml:space="preserve"> PAGEREF _Toc183371145 \h </w:instrText>
            </w:r>
            <w:r>
              <w:rPr>
                <w:noProof/>
                <w:webHidden/>
              </w:rPr>
            </w:r>
            <w:r>
              <w:rPr>
                <w:noProof/>
                <w:webHidden/>
              </w:rPr>
              <w:fldChar w:fldCharType="separate"/>
            </w:r>
            <w:r w:rsidR="00336417">
              <w:rPr>
                <w:noProof/>
                <w:webHidden/>
              </w:rPr>
              <w:t>25</w:t>
            </w:r>
            <w:r>
              <w:rPr>
                <w:noProof/>
                <w:webHidden/>
              </w:rPr>
              <w:fldChar w:fldCharType="end"/>
            </w:r>
          </w:hyperlink>
        </w:p>
        <w:p w14:paraId="22827431" w14:textId="448866E8" w:rsidR="00E75550" w:rsidRDefault="00E75550">
          <w:pPr>
            <w:pStyle w:val="TOC2"/>
            <w:tabs>
              <w:tab w:val="left" w:pos="880"/>
              <w:tab w:val="right" w:leader="dot" w:pos="10529"/>
            </w:tabs>
            <w:rPr>
              <w:rFonts w:asciiTheme="minorHAnsi" w:eastAsiaTheme="minorEastAsia" w:hAnsiTheme="minorHAnsi" w:cstheme="minorBidi"/>
              <w:noProof/>
              <w:lang w:eastAsia="lt-LT"/>
            </w:rPr>
          </w:pPr>
          <w:hyperlink w:anchor="_Toc183371146" w:history="1">
            <w:r w:rsidRPr="00D92CF8">
              <w:rPr>
                <w:rStyle w:val="Hyperlink"/>
                <w:noProof/>
              </w:rPr>
              <w:t>5.1</w:t>
            </w:r>
            <w:r>
              <w:rPr>
                <w:rFonts w:asciiTheme="minorHAnsi" w:eastAsiaTheme="minorEastAsia" w:hAnsiTheme="minorHAnsi" w:cstheme="minorBidi"/>
                <w:noProof/>
                <w:lang w:eastAsia="lt-LT"/>
              </w:rPr>
              <w:tab/>
            </w:r>
            <w:r w:rsidRPr="00D92CF8">
              <w:rPr>
                <w:rStyle w:val="Hyperlink"/>
                <w:noProof/>
              </w:rPr>
              <w:t>Reikalavimai suderinamumui</w:t>
            </w:r>
            <w:r>
              <w:rPr>
                <w:noProof/>
                <w:webHidden/>
              </w:rPr>
              <w:tab/>
            </w:r>
            <w:r>
              <w:rPr>
                <w:noProof/>
                <w:webHidden/>
              </w:rPr>
              <w:fldChar w:fldCharType="begin"/>
            </w:r>
            <w:r>
              <w:rPr>
                <w:noProof/>
                <w:webHidden/>
              </w:rPr>
              <w:instrText xml:space="preserve"> PAGEREF _Toc183371146 \h </w:instrText>
            </w:r>
            <w:r>
              <w:rPr>
                <w:noProof/>
                <w:webHidden/>
              </w:rPr>
            </w:r>
            <w:r>
              <w:rPr>
                <w:noProof/>
                <w:webHidden/>
              </w:rPr>
              <w:fldChar w:fldCharType="separate"/>
            </w:r>
            <w:r w:rsidR="00336417">
              <w:rPr>
                <w:noProof/>
                <w:webHidden/>
              </w:rPr>
              <w:t>25</w:t>
            </w:r>
            <w:r>
              <w:rPr>
                <w:noProof/>
                <w:webHidden/>
              </w:rPr>
              <w:fldChar w:fldCharType="end"/>
            </w:r>
          </w:hyperlink>
        </w:p>
        <w:p w14:paraId="01B03919" w14:textId="26A5B08D" w:rsidR="00E75550" w:rsidRDefault="00E75550">
          <w:pPr>
            <w:pStyle w:val="TOC2"/>
            <w:tabs>
              <w:tab w:val="left" w:pos="880"/>
              <w:tab w:val="right" w:leader="dot" w:pos="10529"/>
            </w:tabs>
            <w:rPr>
              <w:rFonts w:asciiTheme="minorHAnsi" w:eastAsiaTheme="minorEastAsia" w:hAnsiTheme="minorHAnsi" w:cstheme="minorBidi"/>
              <w:noProof/>
              <w:lang w:eastAsia="lt-LT"/>
            </w:rPr>
          </w:pPr>
          <w:hyperlink w:anchor="_Toc183371147" w:history="1">
            <w:r w:rsidRPr="00D92CF8">
              <w:rPr>
                <w:rStyle w:val="Hyperlink"/>
                <w:noProof/>
              </w:rPr>
              <w:t>5.2</w:t>
            </w:r>
            <w:r>
              <w:rPr>
                <w:rFonts w:asciiTheme="minorHAnsi" w:eastAsiaTheme="minorEastAsia" w:hAnsiTheme="minorHAnsi" w:cstheme="minorBidi"/>
                <w:noProof/>
                <w:lang w:eastAsia="lt-LT"/>
              </w:rPr>
              <w:tab/>
            </w:r>
            <w:r w:rsidRPr="00D92CF8">
              <w:rPr>
                <w:rStyle w:val="Hyperlink"/>
                <w:noProof/>
              </w:rPr>
              <w:t>Reikalavimai programinės įrangos architektūrai</w:t>
            </w:r>
            <w:r>
              <w:rPr>
                <w:noProof/>
                <w:webHidden/>
              </w:rPr>
              <w:tab/>
            </w:r>
            <w:r>
              <w:rPr>
                <w:noProof/>
                <w:webHidden/>
              </w:rPr>
              <w:fldChar w:fldCharType="begin"/>
            </w:r>
            <w:r>
              <w:rPr>
                <w:noProof/>
                <w:webHidden/>
              </w:rPr>
              <w:instrText xml:space="preserve"> PAGEREF _Toc183371147 \h </w:instrText>
            </w:r>
            <w:r>
              <w:rPr>
                <w:noProof/>
                <w:webHidden/>
              </w:rPr>
            </w:r>
            <w:r>
              <w:rPr>
                <w:noProof/>
                <w:webHidden/>
              </w:rPr>
              <w:fldChar w:fldCharType="separate"/>
            </w:r>
            <w:r w:rsidR="00336417">
              <w:rPr>
                <w:noProof/>
                <w:webHidden/>
              </w:rPr>
              <w:t>26</w:t>
            </w:r>
            <w:r>
              <w:rPr>
                <w:noProof/>
                <w:webHidden/>
              </w:rPr>
              <w:fldChar w:fldCharType="end"/>
            </w:r>
          </w:hyperlink>
        </w:p>
        <w:p w14:paraId="608B1785" w14:textId="7A5211C5" w:rsidR="00E75550" w:rsidRDefault="00E75550">
          <w:pPr>
            <w:pStyle w:val="TOC2"/>
            <w:tabs>
              <w:tab w:val="left" w:pos="880"/>
              <w:tab w:val="right" w:leader="dot" w:pos="10529"/>
            </w:tabs>
            <w:rPr>
              <w:rFonts w:asciiTheme="minorHAnsi" w:eastAsiaTheme="minorEastAsia" w:hAnsiTheme="minorHAnsi" w:cstheme="minorBidi"/>
              <w:noProof/>
              <w:lang w:eastAsia="lt-LT"/>
            </w:rPr>
          </w:pPr>
          <w:hyperlink w:anchor="_Toc183371148" w:history="1">
            <w:r w:rsidRPr="00D92CF8">
              <w:rPr>
                <w:rStyle w:val="Hyperlink"/>
                <w:noProof/>
              </w:rPr>
              <w:t>5.3</w:t>
            </w:r>
            <w:r>
              <w:rPr>
                <w:rFonts w:asciiTheme="minorHAnsi" w:eastAsiaTheme="minorEastAsia" w:hAnsiTheme="minorHAnsi" w:cstheme="minorBidi"/>
                <w:noProof/>
                <w:lang w:eastAsia="lt-LT"/>
              </w:rPr>
              <w:tab/>
            </w:r>
            <w:r w:rsidRPr="00D92CF8">
              <w:rPr>
                <w:rStyle w:val="Hyperlink"/>
                <w:noProof/>
              </w:rPr>
              <w:t>Reikalavimai saugumui</w:t>
            </w:r>
            <w:r>
              <w:rPr>
                <w:noProof/>
                <w:webHidden/>
              </w:rPr>
              <w:tab/>
            </w:r>
            <w:r>
              <w:rPr>
                <w:noProof/>
                <w:webHidden/>
              </w:rPr>
              <w:fldChar w:fldCharType="begin"/>
            </w:r>
            <w:r>
              <w:rPr>
                <w:noProof/>
                <w:webHidden/>
              </w:rPr>
              <w:instrText xml:space="preserve"> PAGEREF _Toc183371148 \h </w:instrText>
            </w:r>
            <w:r>
              <w:rPr>
                <w:noProof/>
                <w:webHidden/>
              </w:rPr>
            </w:r>
            <w:r>
              <w:rPr>
                <w:noProof/>
                <w:webHidden/>
              </w:rPr>
              <w:fldChar w:fldCharType="separate"/>
            </w:r>
            <w:r w:rsidR="00336417">
              <w:rPr>
                <w:noProof/>
                <w:webHidden/>
              </w:rPr>
              <w:t>28</w:t>
            </w:r>
            <w:r>
              <w:rPr>
                <w:noProof/>
                <w:webHidden/>
              </w:rPr>
              <w:fldChar w:fldCharType="end"/>
            </w:r>
          </w:hyperlink>
        </w:p>
        <w:p w14:paraId="5312464C" w14:textId="175A3848" w:rsidR="00E75550" w:rsidRDefault="00E75550">
          <w:pPr>
            <w:pStyle w:val="TOC2"/>
            <w:tabs>
              <w:tab w:val="left" w:pos="880"/>
              <w:tab w:val="right" w:leader="dot" w:pos="10529"/>
            </w:tabs>
            <w:rPr>
              <w:rFonts w:asciiTheme="minorHAnsi" w:eastAsiaTheme="minorEastAsia" w:hAnsiTheme="minorHAnsi" w:cstheme="minorBidi"/>
              <w:noProof/>
              <w:lang w:eastAsia="lt-LT"/>
            </w:rPr>
          </w:pPr>
          <w:hyperlink w:anchor="_Toc183371149" w:history="1">
            <w:r w:rsidRPr="00D92CF8">
              <w:rPr>
                <w:rStyle w:val="Hyperlink"/>
                <w:noProof/>
              </w:rPr>
              <w:t>5.4</w:t>
            </w:r>
            <w:r>
              <w:rPr>
                <w:rFonts w:asciiTheme="minorHAnsi" w:eastAsiaTheme="minorEastAsia" w:hAnsiTheme="minorHAnsi" w:cstheme="minorBidi"/>
                <w:noProof/>
                <w:lang w:eastAsia="lt-LT"/>
              </w:rPr>
              <w:tab/>
            </w:r>
            <w:r w:rsidRPr="00D92CF8">
              <w:rPr>
                <w:rStyle w:val="Hyperlink"/>
                <w:noProof/>
              </w:rPr>
              <w:t>Reikalavimai naudotojo sąsajai</w:t>
            </w:r>
            <w:r>
              <w:rPr>
                <w:noProof/>
                <w:webHidden/>
              </w:rPr>
              <w:tab/>
            </w:r>
            <w:r>
              <w:rPr>
                <w:noProof/>
                <w:webHidden/>
              </w:rPr>
              <w:fldChar w:fldCharType="begin"/>
            </w:r>
            <w:r>
              <w:rPr>
                <w:noProof/>
                <w:webHidden/>
              </w:rPr>
              <w:instrText xml:space="preserve"> PAGEREF _Toc183371149 \h </w:instrText>
            </w:r>
            <w:r>
              <w:rPr>
                <w:noProof/>
                <w:webHidden/>
              </w:rPr>
            </w:r>
            <w:r>
              <w:rPr>
                <w:noProof/>
                <w:webHidden/>
              </w:rPr>
              <w:fldChar w:fldCharType="separate"/>
            </w:r>
            <w:r w:rsidR="00336417">
              <w:rPr>
                <w:noProof/>
                <w:webHidden/>
              </w:rPr>
              <w:t>28</w:t>
            </w:r>
            <w:r>
              <w:rPr>
                <w:noProof/>
                <w:webHidden/>
              </w:rPr>
              <w:fldChar w:fldCharType="end"/>
            </w:r>
          </w:hyperlink>
        </w:p>
        <w:p w14:paraId="7F1FC18C" w14:textId="2A830157" w:rsidR="00E75550" w:rsidRDefault="00E75550">
          <w:pPr>
            <w:pStyle w:val="TOC2"/>
            <w:tabs>
              <w:tab w:val="left" w:pos="880"/>
              <w:tab w:val="right" w:leader="dot" w:pos="10529"/>
            </w:tabs>
            <w:rPr>
              <w:rFonts w:asciiTheme="minorHAnsi" w:eastAsiaTheme="minorEastAsia" w:hAnsiTheme="minorHAnsi" w:cstheme="minorBidi"/>
              <w:noProof/>
              <w:lang w:eastAsia="lt-LT"/>
            </w:rPr>
          </w:pPr>
          <w:hyperlink w:anchor="_Toc183371150" w:history="1">
            <w:r w:rsidRPr="00D92CF8">
              <w:rPr>
                <w:rStyle w:val="Hyperlink"/>
                <w:noProof/>
              </w:rPr>
              <w:t>5.5</w:t>
            </w:r>
            <w:r>
              <w:rPr>
                <w:rFonts w:asciiTheme="minorHAnsi" w:eastAsiaTheme="minorEastAsia" w:hAnsiTheme="minorHAnsi" w:cstheme="minorBidi"/>
                <w:noProof/>
                <w:lang w:eastAsia="lt-LT"/>
              </w:rPr>
              <w:tab/>
            </w:r>
            <w:r w:rsidRPr="00D92CF8">
              <w:rPr>
                <w:rStyle w:val="Hyperlink"/>
                <w:noProof/>
              </w:rPr>
              <w:t>Reikalavimai el. paslaugų modelio aprašymo kalbai</w:t>
            </w:r>
            <w:r>
              <w:rPr>
                <w:noProof/>
                <w:webHidden/>
              </w:rPr>
              <w:tab/>
            </w:r>
            <w:r>
              <w:rPr>
                <w:noProof/>
                <w:webHidden/>
              </w:rPr>
              <w:fldChar w:fldCharType="begin"/>
            </w:r>
            <w:r>
              <w:rPr>
                <w:noProof/>
                <w:webHidden/>
              </w:rPr>
              <w:instrText xml:space="preserve"> PAGEREF _Toc183371150 \h </w:instrText>
            </w:r>
            <w:r>
              <w:rPr>
                <w:noProof/>
                <w:webHidden/>
              </w:rPr>
            </w:r>
            <w:r>
              <w:rPr>
                <w:noProof/>
                <w:webHidden/>
              </w:rPr>
              <w:fldChar w:fldCharType="separate"/>
            </w:r>
            <w:r w:rsidR="00336417">
              <w:rPr>
                <w:noProof/>
                <w:webHidden/>
              </w:rPr>
              <w:t>29</w:t>
            </w:r>
            <w:r>
              <w:rPr>
                <w:noProof/>
                <w:webHidden/>
              </w:rPr>
              <w:fldChar w:fldCharType="end"/>
            </w:r>
          </w:hyperlink>
        </w:p>
        <w:p w14:paraId="0051264D" w14:textId="22406D8E" w:rsidR="00E75550" w:rsidRDefault="00E75550">
          <w:pPr>
            <w:pStyle w:val="TOC2"/>
            <w:tabs>
              <w:tab w:val="left" w:pos="880"/>
              <w:tab w:val="right" w:leader="dot" w:pos="10529"/>
            </w:tabs>
            <w:rPr>
              <w:rFonts w:asciiTheme="minorHAnsi" w:eastAsiaTheme="minorEastAsia" w:hAnsiTheme="minorHAnsi" w:cstheme="minorBidi"/>
              <w:noProof/>
              <w:lang w:eastAsia="lt-LT"/>
            </w:rPr>
          </w:pPr>
          <w:hyperlink w:anchor="_Toc183371151" w:history="1">
            <w:r w:rsidRPr="00D92CF8">
              <w:rPr>
                <w:rStyle w:val="Hyperlink"/>
                <w:noProof/>
              </w:rPr>
              <w:t>5.6</w:t>
            </w:r>
            <w:r>
              <w:rPr>
                <w:rFonts w:asciiTheme="minorHAnsi" w:eastAsiaTheme="minorEastAsia" w:hAnsiTheme="minorHAnsi" w:cstheme="minorBidi"/>
                <w:noProof/>
                <w:lang w:eastAsia="lt-LT"/>
              </w:rPr>
              <w:tab/>
            </w:r>
            <w:r w:rsidRPr="00D92CF8">
              <w:rPr>
                <w:rStyle w:val="Hyperlink"/>
                <w:noProof/>
              </w:rPr>
              <w:t>Reikalavimai stebėsenos galimybėms</w:t>
            </w:r>
            <w:r>
              <w:rPr>
                <w:noProof/>
                <w:webHidden/>
              </w:rPr>
              <w:tab/>
            </w:r>
            <w:r>
              <w:rPr>
                <w:noProof/>
                <w:webHidden/>
              </w:rPr>
              <w:fldChar w:fldCharType="begin"/>
            </w:r>
            <w:r>
              <w:rPr>
                <w:noProof/>
                <w:webHidden/>
              </w:rPr>
              <w:instrText xml:space="preserve"> PAGEREF _Toc183371151 \h </w:instrText>
            </w:r>
            <w:r>
              <w:rPr>
                <w:noProof/>
                <w:webHidden/>
              </w:rPr>
            </w:r>
            <w:r>
              <w:rPr>
                <w:noProof/>
                <w:webHidden/>
              </w:rPr>
              <w:fldChar w:fldCharType="separate"/>
            </w:r>
            <w:r w:rsidR="00336417">
              <w:rPr>
                <w:noProof/>
                <w:webHidden/>
              </w:rPr>
              <w:t>30</w:t>
            </w:r>
            <w:r>
              <w:rPr>
                <w:noProof/>
                <w:webHidden/>
              </w:rPr>
              <w:fldChar w:fldCharType="end"/>
            </w:r>
          </w:hyperlink>
        </w:p>
        <w:p w14:paraId="443716FD" w14:textId="4BC8E3B0" w:rsidR="00E75550" w:rsidRDefault="00E75550">
          <w:pPr>
            <w:pStyle w:val="TOC2"/>
            <w:tabs>
              <w:tab w:val="left" w:pos="880"/>
              <w:tab w:val="right" w:leader="dot" w:pos="10529"/>
            </w:tabs>
            <w:rPr>
              <w:rFonts w:asciiTheme="minorHAnsi" w:eastAsiaTheme="minorEastAsia" w:hAnsiTheme="minorHAnsi" w:cstheme="minorBidi"/>
              <w:noProof/>
              <w:lang w:eastAsia="lt-LT"/>
            </w:rPr>
          </w:pPr>
          <w:hyperlink w:anchor="_Toc183371152" w:history="1">
            <w:r w:rsidRPr="00D92CF8">
              <w:rPr>
                <w:rStyle w:val="Hyperlink"/>
                <w:noProof/>
              </w:rPr>
              <w:t>5.7</w:t>
            </w:r>
            <w:r>
              <w:rPr>
                <w:rFonts w:asciiTheme="minorHAnsi" w:eastAsiaTheme="minorEastAsia" w:hAnsiTheme="minorHAnsi" w:cstheme="minorBidi"/>
                <w:noProof/>
                <w:lang w:eastAsia="lt-LT"/>
              </w:rPr>
              <w:tab/>
            </w:r>
            <w:r w:rsidRPr="00D92CF8">
              <w:rPr>
                <w:rStyle w:val="Hyperlink"/>
                <w:noProof/>
              </w:rPr>
              <w:t>Reikalavimai diegimui</w:t>
            </w:r>
            <w:r>
              <w:rPr>
                <w:noProof/>
                <w:webHidden/>
              </w:rPr>
              <w:tab/>
            </w:r>
            <w:r>
              <w:rPr>
                <w:noProof/>
                <w:webHidden/>
              </w:rPr>
              <w:fldChar w:fldCharType="begin"/>
            </w:r>
            <w:r>
              <w:rPr>
                <w:noProof/>
                <w:webHidden/>
              </w:rPr>
              <w:instrText xml:space="preserve"> PAGEREF _Toc183371152 \h </w:instrText>
            </w:r>
            <w:r>
              <w:rPr>
                <w:noProof/>
                <w:webHidden/>
              </w:rPr>
            </w:r>
            <w:r>
              <w:rPr>
                <w:noProof/>
                <w:webHidden/>
              </w:rPr>
              <w:fldChar w:fldCharType="separate"/>
            </w:r>
            <w:r w:rsidR="00336417">
              <w:rPr>
                <w:noProof/>
                <w:webHidden/>
              </w:rPr>
              <w:t>30</w:t>
            </w:r>
            <w:r>
              <w:rPr>
                <w:noProof/>
                <w:webHidden/>
              </w:rPr>
              <w:fldChar w:fldCharType="end"/>
            </w:r>
          </w:hyperlink>
        </w:p>
        <w:p w14:paraId="1079B88A" w14:textId="79794538" w:rsidR="00E75550" w:rsidRDefault="00E75550">
          <w:pPr>
            <w:pStyle w:val="TOC1"/>
            <w:tabs>
              <w:tab w:val="left" w:pos="440"/>
              <w:tab w:val="right" w:leader="dot" w:pos="10529"/>
            </w:tabs>
            <w:rPr>
              <w:rFonts w:asciiTheme="minorHAnsi" w:eastAsiaTheme="minorEastAsia" w:hAnsiTheme="minorHAnsi" w:cstheme="minorBidi"/>
              <w:noProof/>
              <w:lang w:eastAsia="lt-LT"/>
            </w:rPr>
          </w:pPr>
          <w:hyperlink w:anchor="_Toc183371153" w:history="1">
            <w:r w:rsidRPr="00D92CF8">
              <w:rPr>
                <w:rStyle w:val="Hyperlink"/>
                <w:noProof/>
              </w:rPr>
              <w:t>6</w:t>
            </w:r>
            <w:r>
              <w:rPr>
                <w:rFonts w:asciiTheme="minorHAnsi" w:eastAsiaTheme="minorEastAsia" w:hAnsiTheme="minorHAnsi" w:cstheme="minorBidi"/>
                <w:noProof/>
                <w:lang w:eastAsia="lt-LT"/>
              </w:rPr>
              <w:tab/>
            </w:r>
            <w:r w:rsidRPr="00D92CF8">
              <w:rPr>
                <w:rStyle w:val="Hyperlink"/>
                <w:noProof/>
              </w:rPr>
              <w:t>Reikalavimai SPP sukūrimo, pritaikymo ir diegimo paslaugoms</w:t>
            </w:r>
            <w:r>
              <w:rPr>
                <w:noProof/>
                <w:webHidden/>
              </w:rPr>
              <w:tab/>
            </w:r>
            <w:r>
              <w:rPr>
                <w:noProof/>
                <w:webHidden/>
              </w:rPr>
              <w:fldChar w:fldCharType="begin"/>
            </w:r>
            <w:r>
              <w:rPr>
                <w:noProof/>
                <w:webHidden/>
              </w:rPr>
              <w:instrText xml:space="preserve"> PAGEREF _Toc183371153 \h </w:instrText>
            </w:r>
            <w:r>
              <w:rPr>
                <w:noProof/>
                <w:webHidden/>
              </w:rPr>
            </w:r>
            <w:r>
              <w:rPr>
                <w:noProof/>
                <w:webHidden/>
              </w:rPr>
              <w:fldChar w:fldCharType="separate"/>
            </w:r>
            <w:r w:rsidR="00336417">
              <w:rPr>
                <w:noProof/>
                <w:webHidden/>
              </w:rPr>
              <w:t>31</w:t>
            </w:r>
            <w:r>
              <w:rPr>
                <w:noProof/>
                <w:webHidden/>
              </w:rPr>
              <w:fldChar w:fldCharType="end"/>
            </w:r>
          </w:hyperlink>
        </w:p>
        <w:p w14:paraId="28A932B8" w14:textId="006BDEAE" w:rsidR="00E75550" w:rsidRDefault="00E75550">
          <w:pPr>
            <w:pStyle w:val="TOC2"/>
            <w:tabs>
              <w:tab w:val="left" w:pos="880"/>
              <w:tab w:val="right" w:leader="dot" w:pos="10529"/>
            </w:tabs>
            <w:rPr>
              <w:rFonts w:asciiTheme="minorHAnsi" w:eastAsiaTheme="minorEastAsia" w:hAnsiTheme="minorHAnsi" w:cstheme="minorBidi"/>
              <w:noProof/>
              <w:lang w:eastAsia="lt-LT"/>
            </w:rPr>
          </w:pPr>
          <w:hyperlink w:anchor="_Toc183371154" w:history="1">
            <w:r w:rsidRPr="00D92CF8">
              <w:rPr>
                <w:rStyle w:val="Hyperlink"/>
                <w:noProof/>
              </w:rPr>
              <w:t>6.1</w:t>
            </w:r>
            <w:r>
              <w:rPr>
                <w:rFonts w:asciiTheme="minorHAnsi" w:eastAsiaTheme="minorEastAsia" w:hAnsiTheme="minorHAnsi" w:cstheme="minorBidi"/>
                <w:noProof/>
                <w:lang w:eastAsia="lt-LT"/>
              </w:rPr>
              <w:tab/>
            </w:r>
            <w:r w:rsidRPr="00D92CF8">
              <w:rPr>
                <w:rStyle w:val="Hyperlink"/>
                <w:noProof/>
              </w:rPr>
              <w:t>Reikalavimai įgyvendinimo būdui ir paslaugų teikimo etapams</w:t>
            </w:r>
            <w:r>
              <w:rPr>
                <w:noProof/>
                <w:webHidden/>
              </w:rPr>
              <w:tab/>
            </w:r>
            <w:r>
              <w:rPr>
                <w:noProof/>
                <w:webHidden/>
              </w:rPr>
              <w:fldChar w:fldCharType="begin"/>
            </w:r>
            <w:r>
              <w:rPr>
                <w:noProof/>
                <w:webHidden/>
              </w:rPr>
              <w:instrText xml:space="preserve"> PAGEREF _Toc183371154 \h </w:instrText>
            </w:r>
            <w:r>
              <w:rPr>
                <w:noProof/>
                <w:webHidden/>
              </w:rPr>
            </w:r>
            <w:r>
              <w:rPr>
                <w:noProof/>
                <w:webHidden/>
              </w:rPr>
              <w:fldChar w:fldCharType="separate"/>
            </w:r>
            <w:r w:rsidR="00336417">
              <w:rPr>
                <w:noProof/>
                <w:webHidden/>
              </w:rPr>
              <w:t>31</w:t>
            </w:r>
            <w:r>
              <w:rPr>
                <w:noProof/>
                <w:webHidden/>
              </w:rPr>
              <w:fldChar w:fldCharType="end"/>
            </w:r>
          </w:hyperlink>
        </w:p>
        <w:p w14:paraId="7E0B733D" w14:textId="553AF676" w:rsidR="00E75550" w:rsidRDefault="00E75550">
          <w:pPr>
            <w:pStyle w:val="TOC2"/>
            <w:tabs>
              <w:tab w:val="left" w:pos="880"/>
              <w:tab w:val="right" w:leader="dot" w:pos="10529"/>
            </w:tabs>
            <w:rPr>
              <w:rFonts w:asciiTheme="minorHAnsi" w:eastAsiaTheme="minorEastAsia" w:hAnsiTheme="minorHAnsi" w:cstheme="minorBidi"/>
              <w:noProof/>
              <w:lang w:eastAsia="lt-LT"/>
            </w:rPr>
          </w:pPr>
          <w:hyperlink w:anchor="_Toc183371155" w:history="1">
            <w:r w:rsidRPr="00D92CF8">
              <w:rPr>
                <w:rStyle w:val="Hyperlink"/>
                <w:noProof/>
              </w:rPr>
              <w:t>6.2</w:t>
            </w:r>
            <w:r>
              <w:rPr>
                <w:rFonts w:asciiTheme="minorHAnsi" w:eastAsiaTheme="minorEastAsia" w:hAnsiTheme="minorHAnsi" w:cstheme="minorBidi"/>
                <w:noProof/>
                <w:lang w:eastAsia="lt-LT"/>
              </w:rPr>
              <w:tab/>
            </w:r>
            <w:r w:rsidRPr="00D92CF8">
              <w:rPr>
                <w:rStyle w:val="Hyperlink"/>
                <w:noProof/>
              </w:rPr>
              <w:t>Reikalavimai išeities kodo ir darbų valdymui</w:t>
            </w:r>
            <w:r>
              <w:rPr>
                <w:noProof/>
                <w:webHidden/>
              </w:rPr>
              <w:tab/>
            </w:r>
            <w:r>
              <w:rPr>
                <w:noProof/>
                <w:webHidden/>
              </w:rPr>
              <w:fldChar w:fldCharType="begin"/>
            </w:r>
            <w:r>
              <w:rPr>
                <w:noProof/>
                <w:webHidden/>
              </w:rPr>
              <w:instrText xml:space="preserve"> PAGEREF _Toc183371155 \h </w:instrText>
            </w:r>
            <w:r>
              <w:rPr>
                <w:noProof/>
                <w:webHidden/>
              </w:rPr>
            </w:r>
            <w:r>
              <w:rPr>
                <w:noProof/>
                <w:webHidden/>
              </w:rPr>
              <w:fldChar w:fldCharType="separate"/>
            </w:r>
            <w:r w:rsidR="00336417">
              <w:rPr>
                <w:noProof/>
                <w:webHidden/>
              </w:rPr>
              <w:t>37</w:t>
            </w:r>
            <w:r>
              <w:rPr>
                <w:noProof/>
                <w:webHidden/>
              </w:rPr>
              <w:fldChar w:fldCharType="end"/>
            </w:r>
          </w:hyperlink>
        </w:p>
        <w:p w14:paraId="1850E66C" w14:textId="7AAEBB8B" w:rsidR="00E75550" w:rsidRDefault="00E75550">
          <w:pPr>
            <w:pStyle w:val="TOC2"/>
            <w:tabs>
              <w:tab w:val="left" w:pos="880"/>
              <w:tab w:val="right" w:leader="dot" w:pos="10529"/>
            </w:tabs>
            <w:rPr>
              <w:rFonts w:asciiTheme="minorHAnsi" w:eastAsiaTheme="minorEastAsia" w:hAnsiTheme="minorHAnsi" w:cstheme="minorBidi"/>
              <w:noProof/>
              <w:lang w:eastAsia="lt-LT"/>
            </w:rPr>
          </w:pPr>
          <w:hyperlink w:anchor="_Toc183371156" w:history="1">
            <w:r w:rsidRPr="00D92CF8">
              <w:rPr>
                <w:rStyle w:val="Hyperlink"/>
                <w:noProof/>
              </w:rPr>
              <w:t>6.3</w:t>
            </w:r>
            <w:r>
              <w:rPr>
                <w:rFonts w:asciiTheme="minorHAnsi" w:eastAsiaTheme="minorEastAsia" w:hAnsiTheme="minorHAnsi" w:cstheme="minorBidi"/>
                <w:noProof/>
                <w:lang w:eastAsia="lt-LT"/>
              </w:rPr>
              <w:tab/>
            </w:r>
            <w:r w:rsidRPr="00D92CF8">
              <w:rPr>
                <w:rStyle w:val="Hyperlink"/>
                <w:noProof/>
              </w:rPr>
              <w:t>Reikalavimai dokumentacijai</w:t>
            </w:r>
            <w:r>
              <w:rPr>
                <w:noProof/>
                <w:webHidden/>
              </w:rPr>
              <w:tab/>
            </w:r>
            <w:r>
              <w:rPr>
                <w:noProof/>
                <w:webHidden/>
              </w:rPr>
              <w:fldChar w:fldCharType="begin"/>
            </w:r>
            <w:r>
              <w:rPr>
                <w:noProof/>
                <w:webHidden/>
              </w:rPr>
              <w:instrText xml:space="preserve"> PAGEREF _Toc183371156 \h </w:instrText>
            </w:r>
            <w:r>
              <w:rPr>
                <w:noProof/>
                <w:webHidden/>
              </w:rPr>
            </w:r>
            <w:r>
              <w:rPr>
                <w:noProof/>
                <w:webHidden/>
              </w:rPr>
              <w:fldChar w:fldCharType="separate"/>
            </w:r>
            <w:r w:rsidR="00336417">
              <w:rPr>
                <w:noProof/>
                <w:webHidden/>
              </w:rPr>
              <w:t>37</w:t>
            </w:r>
            <w:r>
              <w:rPr>
                <w:noProof/>
                <w:webHidden/>
              </w:rPr>
              <w:fldChar w:fldCharType="end"/>
            </w:r>
          </w:hyperlink>
        </w:p>
        <w:p w14:paraId="72A46911" w14:textId="52D08B4B" w:rsidR="00E75550" w:rsidRDefault="00E75550">
          <w:pPr>
            <w:pStyle w:val="TOC2"/>
            <w:tabs>
              <w:tab w:val="left" w:pos="880"/>
              <w:tab w:val="right" w:leader="dot" w:pos="10529"/>
            </w:tabs>
            <w:rPr>
              <w:rFonts w:asciiTheme="minorHAnsi" w:eastAsiaTheme="minorEastAsia" w:hAnsiTheme="minorHAnsi" w:cstheme="minorBidi"/>
              <w:noProof/>
              <w:lang w:eastAsia="lt-LT"/>
            </w:rPr>
          </w:pPr>
          <w:hyperlink w:anchor="_Toc183371157" w:history="1">
            <w:r w:rsidRPr="00D92CF8">
              <w:rPr>
                <w:rStyle w:val="Hyperlink"/>
                <w:noProof/>
              </w:rPr>
              <w:t>6.4</w:t>
            </w:r>
            <w:r>
              <w:rPr>
                <w:rFonts w:asciiTheme="minorHAnsi" w:eastAsiaTheme="minorEastAsia" w:hAnsiTheme="minorHAnsi" w:cstheme="minorBidi"/>
                <w:noProof/>
                <w:lang w:eastAsia="lt-LT"/>
              </w:rPr>
              <w:tab/>
            </w:r>
            <w:r w:rsidRPr="00D92CF8">
              <w:rPr>
                <w:rStyle w:val="Hyperlink"/>
                <w:noProof/>
              </w:rPr>
              <w:t>Reikalavimai priėmimo testavimui</w:t>
            </w:r>
            <w:r>
              <w:rPr>
                <w:noProof/>
                <w:webHidden/>
              </w:rPr>
              <w:tab/>
            </w:r>
            <w:r>
              <w:rPr>
                <w:noProof/>
                <w:webHidden/>
              </w:rPr>
              <w:fldChar w:fldCharType="begin"/>
            </w:r>
            <w:r>
              <w:rPr>
                <w:noProof/>
                <w:webHidden/>
              </w:rPr>
              <w:instrText xml:space="preserve"> PAGEREF _Toc183371157 \h </w:instrText>
            </w:r>
            <w:r>
              <w:rPr>
                <w:noProof/>
                <w:webHidden/>
              </w:rPr>
            </w:r>
            <w:r>
              <w:rPr>
                <w:noProof/>
                <w:webHidden/>
              </w:rPr>
              <w:fldChar w:fldCharType="separate"/>
            </w:r>
            <w:r w:rsidR="00336417">
              <w:rPr>
                <w:noProof/>
                <w:webHidden/>
              </w:rPr>
              <w:t>38</w:t>
            </w:r>
            <w:r>
              <w:rPr>
                <w:noProof/>
                <w:webHidden/>
              </w:rPr>
              <w:fldChar w:fldCharType="end"/>
            </w:r>
          </w:hyperlink>
        </w:p>
        <w:p w14:paraId="285F94FB" w14:textId="37EFB7A8" w:rsidR="00E75550" w:rsidRDefault="00E75550">
          <w:pPr>
            <w:pStyle w:val="TOC1"/>
            <w:tabs>
              <w:tab w:val="left" w:pos="440"/>
              <w:tab w:val="right" w:leader="dot" w:pos="10529"/>
            </w:tabs>
            <w:rPr>
              <w:rFonts w:asciiTheme="minorHAnsi" w:eastAsiaTheme="minorEastAsia" w:hAnsiTheme="minorHAnsi" w:cstheme="minorBidi"/>
              <w:noProof/>
              <w:lang w:eastAsia="lt-LT"/>
            </w:rPr>
          </w:pPr>
          <w:hyperlink w:anchor="_Toc183371158" w:history="1">
            <w:r w:rsidRPr="00D92CF8">
              <w:rPr>
                <w:rStyle w:val="Hyperlink"/>
                <w:noProof/>
              </w:rPr>
              <w:t>7</w:t>
            </w:r>
            <w:r>
              <w:rPr>
                <w:rFonts w:asciiTheme="minorHAnsi" w:eastAsiaTheme="minorEastAsia" w:hAnsiTheme="minorHAnsi" w:cstheme="minorBidi"/>
                <w:noProof/>
                <w:lang w:eastAsia="lt-LT"/>
              </w:rPr>
              <w:tab/>
            </w:r>
            <w:r w:rsidRPr="00D92CF8">
              <w:rPr>
                <w:rStyle w:val="Hyperlink"/>
                <w:noProof/>
              </w:rPr>
              <w:t>Reikalavimai SPP garantiniam palaikymui</w:t>
            </w:r>
            <w:r>
              <w:rPr>
                <w:noProof/>
                <w:webHidden/>
              </w:rPr>
              <w:tab/>
            </w:r>
            <w:r>
              <w:rPr>
                <w:noProof/>
                <w:webHidden/>
              </w:rPr>
              <w:fldChar w:fldCharType="begin"/>
            </w:r>
            <w:r>
              <w:rPr>
                <w:noProof/>
                <w:webHidden/>
              </w:rPr>
              <w:instrText xml:space="preserve"> PAGEREF _Toc183371158 \h </w:instrText>
            </w:r>
            <w:r>
              <w:rPr>
                <w:noProof/>
                <w:webHidden/>
              </w:rPr>
            </w:r>
            <w:r>
              <w:rPr>
                <w:noProof/>
                <w:webHidden/>
              </w:rPr>
              <w:fldChar w:fldCharType="separate"/>
            </w:r>
            <w:r w:rsidR="00336417">
              <w:rPr>
                <w:noProof/>
                <w:webHidden/>
              </w:rPr>
              <w:t>38</w:t>
            </w:r>
            <w:r>
              <w:rPr>
                <w:noProof/>
                <w:webHidden/>
              </w:rPr>
              <w:fldChar w:fldCharType="end"/>
            </w:r>
          </w:hyperlink>
        </w:p>
        <w:p w14:paraId="75E338EC" w14:textId="093D1052" w:rsidR="00E75550" w:rsidRDefault="00E75550">
          <w:pPr>
            <w:pStyle w:val="TOC1"/>
            <w:tabs>
              <w:tab w:val="left" w:pos="440"/>
              <w:tab w:val="right" w:leader="dot" w:pos="10529"/>
            </w:tabs>
            <w:rPr>
              <w:rFonts w:asciiTheme="minorHAnsi" w:eastAsiaTheme="minorEastAsia" w:hAnsiTheme="minorHAnsi" w:cstheme="minorBidi"/>
              <w:noProof/>
              <w:lang w:eastAsia="lt-LT"/>
            </w:rPr>
          </w:pPr>
          <w:hyperlink w:anchor="_Toc183371159" w:history="1">
            <w:r w:rsidRPr="00D92CF8">
              <w:rPr>
                <w:rStyle w:val="Hyperlink"/>
                <w:noProof/>
              </w:rPr>
              <w:t>8</w:t>
            </w:r>
            <w:r>
              <w:rPr>
                <w:rFonts w:asciiTheme="minorHAnsi" w:eastAsiaTheme="minorEastAsia" w:hAnsiTheme="minorHAnsi" w:cstheme="minorBidi"/>
                <w:noProof/>
                <w:lang w:eastAsia="lt-LT"/>
              </w:rPr>
              <w:tab/>
            </w:r>
            <w:r w:rsidRPr="00D92CF8">
              <w:rPr>
                <w:rStyle w:val="Hyperlink"/>
                <w:noProof/>
              </w:rPr>
              <w:t>Reikalavimai ekspertinėms paslaugoms</w:t>
            </w:r>
            <w:r>
              <w:rPr>
                <w:noProof/>
                <w:webHidden/>
              </w:rPr>
              <w:tab/>
            </w:r>
            <w:r>
              <w:rPr>
                <w:noProof/>
                <w:webHidden/>
              </w:rPr>
              <w:fldChar w:fldCharType="begin"/>
            </w:r>
            <w:r>
              <w:rPr>
                <w:noProof/>
                <w:webHidden/>
              </w:rPr>
              <w:instrText xml:space="preserve"> PAGEREF _Toc183371159 \h </w:instrText>
            </w:r>
            <w:r>
              <w:rPr>
                <w:noProof/>
                <w:webHidden/>
              </w:rPr>
            </w:r>
            <w:r>
              <w:rPr>
                <w:noProof/>
                <w:webHidden/>
              </w:rPr>
              <w:fldChar w:fldCharType="separate"/>
            </w:r>
            <w:r w:rsidR="00336417">
              <w:rPr>
                <w:noProof/>
                <w:webHidden/>
              </w:rPr>
              <w:t>39</w:t>
            </w:r>
            <w:r>
              <w:rPr>
                <w:noProof/>
                <w:webHidden/>
              </w:rPr>
              <w:fldChar w:fldCharType="end"/>
            </w:r>
          </w:hyperlink>
        </w:p>
        <w:p w14:paraId="14CE66A3" w14:textId="68077D63" w:rsidR="00BF3647" w:rsidRPr="006D37FD" w:rsidRDefault="001F18B6" w:rsidP="006D37FD">
          <w:pPr>
            <w:pStyle w:val="TOC1"/>
            <w:tabs>
              <w:tab w:val="left" w:pos="480"/>
              <w:tab w:val="right" w:leader="dot" w:pos="10515"/>
            </w:tabs>
            <w:rPr>
              <w:noProof/>
              <w:color w:val="0563C1" w:themeColor="hyperlink"/>
              <w:u w:val="single"/>
              <w:lang w:eastAsia="lt-LT"/>
            </w:rPr>
          </w:pPr>
          <w:r>
            <w:fldChar w:fldCharType="end"/>
          </w:r>
        </w:p>
      </w:sdtContent>
    </w:sdt>
    <w:p w14:paraId="4D442FBD" w14:textId="77777777" w:rsidR="00BF3647" w:rsidRPr="00BF3647" w:rsidRDefault="3DD60731" w:rsidP="00785D62">
      <w:pPr>
        <w:pStyle w:val="Heading1"/>
      </w:pPr>
      <w:bookmarkStart w:id="0" w:name="_Įvadas"/>
      <w:bookmarkStart w:id="1" w:name="_Toc183371128"/>
      <w:r>
        <w:t>Įvadas</w:t>
      </w:r>
      <w:bookmarkEnd w:id="0"/>
      <w:bookmarkEnd w:id="1"/>
    </w:p>
    <w:p w14:paraId="1DE8A92C" w14:textId="3FB1F1F1" w:rsidR="00123FEB" w:rsidRDefault="009C7BD3" w:rsidP="008851CB">
      <w:pPr>
        <w:numPr>
          <w:ilvl w:val="0"/>
          <w:numId w:val="35"/>
        </w:numPr>
        <w:spacing w:before="180" w:after="0"/>
        <w:contextualSpacing/>
        <w:jc w:val="both"/>
        <w:rPr>
          <w:kern w:val="0"/>
          <w14:ligatures w14:val="none"/>
        </w:rPr>
      </w:pPr>
      <w:r>
        <w:rPr>
          <w:kern w:val="0"/>
          <w14:ligatures w14:val="none"/>
        </w:rPr>
        <w:t>Valstybės skaitmeninių sprendimų agentūra</w:t>
      </w:r>
      <w:r w:rsidR="00BF3647" w:rsidRPr="00BF3647">
        <w:rPr>
          <w:kern w:val="0"/>
          <w14:ligatures w14:val="none"/>
        </w:rPr>
        <w:t xml:space="preserve"> (toliau – </w:t>
      </w:r>
      <w:r w:rsidR="00E835C0">
        <w:rPr>
          <w:kern w:val="0"/>
          <w14:ligatures w14:val="none"/>
        </w:rPr>
        <w:t>VSSA</w:t>
      </w:r>
      <w:r w:rsidR="00BF3647" w:rsidRPr="00BF3647">
        <w:rPr>
          <w:kern w:val="0"/>
          <w14:ligatures w14:val="none"/>
        </w:rPr>
        <w:t>, Perkančioji organizacija, PO)</w:t>
      </w:r>
      <w:r>
        <w:rPr>
          <w:kern w:val="0"/>
          <w14:ligatures w14:val="none"/>
        </w:rPr>
        <w:t xml:space="preserve">, buvęs pavadinimas </w:t>
      </w:r>
      <w:r w:rsidRPr="009C7BD3">
        <w:rPr>
          <w:kern w:val="0"/>
          <w14:ligatures w14:val="none"/>
        </w:rPr>
        <w:t>Informacinės visuomenės plėtros komitetas</w:t>
      </w:r>
      <w:r>
        <w:rPr>
          <w:kern w:val="0"/>
          <w14:ligatures w14:val="none"/>
        </w:rPr>
        <w:t>,</w:t>
      </w:r>
      <w:r w:rsidR="00BF3647" w:rsidRPr="00BF3647">
        <w:rPr>
          <w:kern w:val="0"/>
          <w14:ligatures w14:val="none"/>
        </w:rPr>
        <w:t xml:space="preserve"> </w:t>
      </w:r>
      <w:r w:rsidR="00D651FF">
        <w:rPr>
          <w:kern w:val="0"/>
          <w14:ligatures w14:val="none"/>
        </w:rPr>
        <w:t>yra</w:t>
      </w:r>
      <w:r w:rsidR="00E52A83">
        <w:rPr>
          <w:kern w:val="0"/>
          <w14:ligatures w14:val="none"/>
        </w:rPr>
        <w:t xml:space="preserve"> </w:t>
      </w:r>
      <w:r w:rsidR="00CA6AB7" w:rsidRPr="00CA6AB7">
        <w:rPr>
          <w:kern w:val="0"/>
          <w14:ligatures w14:val="none"/>
        </w:rPr>
        <w:t>Valstybės informacinių išteklių sąveikumo platform</w:t>
      </w:r>
      <w:r w:rsidR="00D651FF">
        <w:rPr>
          <w:kern w:val="0"/>
          <w14:ligatures w14:val="none"/>
        </w:rPr>
        <w:t xml:space="preserve">os </w:t>
      </w:r>
      <w:r w:rsidR="00CA6AB7">
        <w:rPr>
          <w:kern w:val="0"/>
          <w14:ligatures w14:val="none"/>
        </w:rPr>
        <w:t>(toliau – VIISP)</w:t>
      </w:r>
      <w:r w:rsidR="00D651FF">
        <w:rPr>
          <w:kern w:val="0"/>
          <w14:ligatures w14:val="none"/>
        </w:rPr>
        <w:t xml:space="preserve"> tvarkytojas</w:t>
      </w:r>
      <w:r w:rsidR="001D4ABB">
        <w:rPr>
          <w:kern w:val="0"/>
          <w14:ligatures w14:val="none"/>
        </w:rPr>
        <w:t xml:space="preserve">. </w:t>
      </w:r>
      <w:r w:rsidR="00B46F4A" w:rsidRPr="00B46F4A">
        <w:rPr>
          <w:kern w:val="0"/>
          <w14:ligatures w14:val="none"/>
        </w:rPr>
        <w:t>VIISP valdytoja – L</w:t>
      </w:r>
      <w:r w:rsidR="00B46F4A">
        <w:rPr>
          <w:kern w:val="0"/>
          <w14:ligatures w14:val="none"/>
        </w:rPr>
        <w:t xml:space="preserve">ietuvos </w:t>
      </w:r>
      <w:r w:rsidR="005D1AE0">
        <w:rPr>
          <w:kern w:val="0"/>
          <w14:ligatures w14:val="none"/>
        </w:rPr>
        <w:t>R</w:t>
      </w:r>
      <w:r w:rsidR="00B46F4A">
        <w:rPr>
          <w:kern w:val="0"/>
          <w14:ligatures w14:val="none"/>
        </w:rPr>
        <w:t>espublikos</w:t>
      </w:r>
      <w:r w:rsidR="00B46F4A" w:rsidRPr="00B46F4A">
        <w:rPr>
          <w:kern w:val="0"/>
          <w14:ligatures w14:val="none"/>
        </w:rPr>
        <w:t xml:space="preserve"> </w:t>
      </w:r>
      <w:r w:rsidR="005D1AE0">
        <w:rPr>
          <w:kern w:val="0"/>
          <w14:ligatures w14:val="none"/>
        </w:rPr>
        <w:t>e</w:t>
      </w:r>
      <w:r w:rsidR="00B46F4A" w:rsidRPr="00B46F4A">
        <w:rPr>
          <w:kern w:val="0"/>
          <w14:ligatures w14:val="none"/>
        </w:rPr>
        <w:t>konomikos ir inovacijų ministerija</w:t>
      </w:r>
      <w:r w:rsidR="002A1809">
        <w:rPr>
          <w:kern w:val="0"/>
          <w14:ligatures w14:val="none"/>
        </w:rPr>
        <w:t>.</w:t>
      </w:r>
    </w:p>
    <w:p w14:paraId="3E55316F" w14:textId="26916945" w:rsidR="002043EC" w:rsidRDefault="001D4ABB" w:rsidP="008851CB">
      <w:pPr>
        <w:numPr>
          <w:ilvl w:val="0"/>
          <w:numId w:val="35"/>
        </w:numPr>
        <w:spacing w:before="180" w:after="0"/>
        <w:contextualSpacing/>
        <w:jc w:val="both"/>
      </w:pPr>
      <w:r>
        <w:rPr>
          <w:kern w:val="0"/>
          <w14:ligatures w14:val="none"/>
        </w:rPr>
        <w:t xml:space="preserve">VIISP </w:t>
      </w:r>
      <w:r w:rsidR="0060133F">
        <w:rPr>
          <w:kern w:val="0"/>
          <w14:ligatures w14:val="none"/>
        </w:rPr>
        <w:t xml:space="preserve">portale </w:t>
      </w:r>
      <w:r w:rsidR="00753087">
        <w:rPr>
          <w:kern w:val="0"/>
          <w14:ligatures w14:val="none"/>
        </w:rPr>
        <w:t>yra publikuojam</w:t>
      </w:r>
      <w:r w:rsidR="002F1444">
        <w:rPr>
          <w:kern w:val="0"/>
          <w14:ligatures w14:val="none"/>
        </w:rPr>
        <w:t>i</w:t>
      </w:r>
      <w:r w:rsidR="00B30538">
        <w:rPr>
          <w:kern w:val="0"/>
          <w14:ligatures w14:val="none"/>
        </w:rPr>
        <w:t xml:space="preserve"> Lietuvoje</w:t>
      </w:r>
      <w:r w:rsidR="00C475AE" w:rsidDel="00753087">
        <w:rPr>
          <w:kern w:val="0"/>
          <w14:ligatures w14:val="none"/>
        </w:rPr>
        <w:t xml:space="preserve"> </w:t>
      </w:r>
      <w:r w:rsidR="00C475AE">
        <w:rPr>
          <w:kern w:val="0"/>
          <w14:ligatures w14:val="none"/>
        </w:rPr>
        <w:t xml:space="preserve">tiekiamos </w:t>
      </w:r>
      <w:r w:rsidR="00753087">
        <w:rPr>
          <w:kern w:val="0"/>
          <w14:ligatures w14:val="none"/>
        </w:rPr>
        <w:t>elektroniniu ir neelektroniniu būdu teikiam</w:t>
      </w:r>
      <w:r w:rsidR="00B02548">
        <w:rPr>
          <w:kern w:val="0"/>
          <w14:ligatures w14:val="none"/>
        </w:rPr>
        <w:t>ų</w:t>
      </w:r>
      <w:r w:rsidR="00753087">
        <w:rPr>
          <w:kern w:val="0"/>
          <w14:ligatures w14:val="none"/>
        </w:rPr>
        <w:t xml:space="preserve"> </w:t>
      </w:r>
      <w:r w:rsidR="002043EC">
        <w:rPr>
          <w:kern w:val="0"/>
          <w14:ligatures w14:val="none"/>
        </w:rPr>
        <w:t xml:space="preserve"> paslaug</w:t>
      </w:r>
      <w:r w:rsidR="00B02548">
        <w:rPr>
          <w:kern w:val="0"/>
          <w14:ligatures w14:val="none"/>
        </w:rPr>
        <w:t>ų</w:t>
      </w:r>
      <w:r w:rsidR="00CF1EDD">
        <w:rPr>
          <w:kern w:val="0"/>
          <w14:ligatures w14:val="none"/>
        </w:rPr>
        <w:t xml:space="preserve">, </w:t>
      </w:r>
      <w:r w:rsidR="00BC4DD2">
        <w:rPr>
          <w:kern w:val="0"/>
          <w14:ligatures w14:val="none"/>
        </w:rPr>
        <w:t xml:space="preserve"> </w:t>
      </w:r>
      <w:r w:rsidR="002043EC">
        <w:rPr>
          <w:kern w:val="0"/>
          <w14:ligatures w14:val="none"/>
        </w:rPr>
        <w:t>(</w:t>
      </w:r>
      <w:hyperlink r:id="rId11" w:history="1">
        <w:r w:rsidR="002043EC" w:rsidRPr="000039C0">
          <w:rPr>
            <w:rStyle w:val="Hyperlink"/>
            <w:kern w:val="0"/>
            <w14:ligatures w14:val="none"/>
          </w:rPr>
          <w:t>https://www.epaslaugos.lt</w:t>
        </w:r>
      </w:hyperlink>
      <w:r w:rsidR="002043EC">
        <w:rPr>
          <w:kern w:val="0"/>
          <w14:ligatures w14:val="none"/>
        </w:rPr>
        <w:t xml:space="preserve">), kurias Lietuvos </w:t>
      </w:r>
      <w:r w:rsidR="00D840DC">
        <w:rPr>
          <w:kern w:val="0"/>
          <w14:ligatures w14:val="none"/>
        </w:rPr>
        <w:t>R</w:t>
      </w:r>
      <w:r w:rsidR="002043EC">
        <w:rPr>
          <w:kern w:val="0"/>
          <w14:ligatures w14:val="none"/>
        </w:rPr>
        <w:t>espublikos gyventojai gauna vieno langelio principu</w:t>
      </w:r>
      <w:r w:rsidR="00CF1EDD">
        <w:rPr>
          <w:kern w:val="0"/>
          <w14:ligatures w14:val="none"/>
        </w:rPr>
        <w:t>, aprašymai</w:t>
      </w:r>
      <w:r w:rsidR="002043EC">
        <w:rPr>
          <w:kern w:val="0"/>
          <w14:ligatures w14:val="none"/>
        </w:rPr>
        <w:t>.</w:t>
      </w:r>
      <w:r w:rsidR="006B4A3B">
        <w:rPr>
          <w:kern w:val="0"/>
          <w14:ligatures w14:val="none"/>
        </w:rPr>
        <w:t xml:space="preserve"> </w:t>
      </w:r>
      <w:r w:rsidR="009D510C">
        <w:rPr>
          <w:kern w:val="0"/>
          <w14:ligatures w14:val="none"/>
        </w:rPr>
        <w:t>E</w:t>
      </w:r>
      <w:r w:rsidR="006B4A3B">
        <w:rPr>
          <w:kern w:val="0"/>
          <w14:ligatures w14:val="none"/>
        </w:rPr>
        <w:t>lektroninėms paslaugom</w:t>
      </w:r>
      <w:r w:rsidR="009D510C">
        <w:rPr>
          <w:kern w:val="0"/>
          <w14:ligatures w14:val="none"/>
        </w:rPr>
        <w:t>s teikti</w:t>
      </w:r>
      <w:r w:rsidR="006B4A3B">
        <w:rPr>
          <w:kern w:val="0"/>
          <w14:ligatures w14:val="none"/>
        </w:rPr>
        <w:t xml:space="preserve"> yra </w:t>
      </w:r>
      <w:r w:rsidR="009D510C">
        <w:rPr>
          <w:kern w:val="0"/>
          <w14:ligatures w14:val="none"/>
        </w:rPr>
        <w:t xml:space="preserve">naudojama </w:t>
      </w:r>
      <w:r w:rsidR="00F37A86">
        <w:rPr>
          <w:kern w:val="0"/>
          <w14:ligatures w14:val="none"/>
        </w:rPr>
        <w:t>ir VIISP duomenų mainų paslauga, skirta</w:t>
      </w:r>
      <w:r w:rsidR="003D5A42">
        <w:rPr>
          <w:kern w:val="0"/>
          <w14:ligatures w14:val="none"/>
        </w:rPr>
        <w:t xml:space="preserve"> duomenų main</w:t>
      </w:r>
      <w:r w:rsidR="00F37A86">
        <w:rPr>
          <w:kern w:val="0"/>
          <w14:ligatures w14:val="none"/>
        </w:rPr>
        <w:t>am</w:t>
      </w:r>
      <w:r w:rsidR="003D5A42">
        <w:rPr>
          <w:kern w:val="0"/>
          <w14:ligatures w14:val="none"/>
        </w:rPr>
        <w:t>s tar</w:t>
      </w:r>
      <w:r w:rsidR="00D840DC">
        <w:rPr>
          <w:kern w:val="0"/>
          <w14:ligatures w14:val="none"/>
        </w:rPr>
        <w:t>p</w:t>
      </w:r>
      <w:r w:rsidR="003D5A42">
        <w:rPr>
          <w:kern w:val="0"/>
          <w14:ligatures w14:val="none"/>
        </w:rPr>
        <w:t xml:space="preserve"> institucijų</w:t>
      </w:r>
      <w:r w:rsidR="00840680">
        <w:rPr>
          <w:kern w:val="0"/>
          <w14:ligatures w14:val="none"/>
        </w:rPr>
        <w:t xml:space="preserve"> informacinių sistemų</w:t>
      </w:r>
      <w:r w:rsidR="003D5A42">
        <w:rPr>
          <w:kern w:val="0"/>
          <w14:ligatures w14:val="none"/>
        </w:rPr>
        <w:t>.</w:t>
      </w:r>
    </w:p>
    <w:p w14:paraId="61AD49E6" w14:textId="55C8BACC" w:rsidR="003B1686" w:rsidRDefault="003B1686" w:rsidP="008851CB">
      <w:pPr>
        <w:numPr>
          <w:ilvl w:val="0"/>
          <w:numId w:val="35"/>
        </w:numPr>
        <w:spacing w:before="180" w:after="0"/>
        <w:contextualSpacing/>
        <w:jc w:val="both"/>
      </w:pPr>
      <w:r>
        <w:rPr>
          <w:kern w:val="0"/>
          <w14:ligatures w14:val="none"/>
        </w:rPr>
        <w:t>VIISP</w:t>
      </w:r>
      <w:r w:rsidDel="000B5D6D">
        <w:rPr>
          <w:kern w:val="0"/>
          <w14:ligatures w14:val="none"/>
        </w:rPr>
        <w:t xml:space="preserve"> </w:t>
      </w:r>
      <w:r>
        <w:rPr>
          <w:kern w:val="0"/>
          <w14:ligatures w14:val="none"/>
        </w:rPr>
        <w:t>susideda iš komponentų, k</w:t>
      </w:r>
      <w:r w:rsidR="00CB753A">
        <w:rPr>
          <w:kern w:val="0"/>
          <w14:ligatures w14:val="none"/>
        </w:rPr>
        <w:t>urie kaip ir visa platforma turės būti modernizuojami. Pagrindiniai komponentai yra:</w:t>
      </w:r>
    </w:p>
    <w:p w14:paraId="3B23A5A7" w14:textId="2B40B5CB" w:rsidR="00CB753A" w:rsidRDefault="00CB753A" w:rsidP="008851CB">
      <w:pPr>
        <w:numPr>
          <w:ilvl w:val="1"/>
          <w:numId w:val="35"/>
        </w:numPr>
        <w:spacing w:before="180" w:after="0"/>
        <w:contextualSpacing/>
        <w:jc w:val="both"/>
        <w:rPr>
          <w:kern w:val="0"/>
          <w14:ligatures w14:val="none"/>
        </w:rPr>
      </w:pPr>
      <w:r>
        <w:rPr>
          <w:kern w:val="0"/>
          <w14:ligatures w14:val="none"/>
        </w:rPr>
        <w:t xml:space="preserve"> El. paslaugų kūrimo/konstravimo komponentas</w:t>
      </w:r>
      <w:r w:rsidR="00197D74">
        <w:rPr>
          <w:kern w:val="0"/>
          <w14:ligatures w14:val="none"/>
        </w:rPr>
        <w:t>.</w:t>
      </w:r>
    </w:p>
    <w:p w14:paraId="7887C4C5" w14:textId="2FE6D2D5" w:rsidR="00C370D8" w:rsidRDefault="00F4687C" w:rsidP="008851CB">
      <w:pPr>
        <w:numPr>
          <w:ilvl w:val="1"/>
          <w:numId w:val="35"/>
        </w:numPr>
        <w:spacing w:before="180" w:after="0"/>
        <w:contextualSpacing/>
        <w:jc w:val="both"/>
        <w:rPr>
          <w:kern w:val="0"/>
          <w14:ligatures w14:val="none"/>
        </w:rPr>
      </w:pPr>
      <w:r>
        <w:rPr>
          <w:kern w:val="0"/>
          <w14:ligatures w14:val="none"/>
        </w:rPr>
        <w:t xml:space="preserve"> </w:t>
      </w:r>
      <w:r w:rsidR="00C370D8">
        <w:rPr>
          <w:kern w:val="0"/>
          <w14:ligatures w14:val="none"/>
        </w:rPr>
        <w:t>Duomenų mainų komponentas.</w:t>
      </w:r>
    </w:p>
    <w:p w14:paraId="48202C54" w14:textId="7FDA3429" w:rsidR="00CB753A" w:rsidRDefault="00CB753A" w:rsidP="008851CB">
      <w:pPr>
        <w:numPr>
          <w:ilvl w:val="1"/>
          <w:numId w:val="35"/>
        </w:numPr>
        <w:spacing w:before="180" w:after="0"/>
        <w:contextualSpacing/>
        <w:jc w:val="both"/>
        <w:rPr>
          <w:kern w:val="0"/>
          <w14:ligatures w14:val="none"/>
        </w:rPr>
      </w:pPr>
      <w:r>
        <w:rPr>
          <w:kern w:val="0"/>
          <w14:ligatures w14:val="none"/>
        </w:rPr>
        <w:t xml:space="preserve"> </w:t>
      </w:r>
      <w:r w:rsidR="00C370D8">
        <w:rPr>
          <w:kern w:val="0"/>
          <w14:ligatures w14:val="none"/>
        </w:rPr>
        <w:t xml:space="preserve">Atpažinties </w:t>
      </w:r>
      <w:r w:rsidR="05F57503">
        <w:rPr>
          <w:kern w:val="0"/>
          <w14:ligatures w14:val="none"/>
        </w:rPr>
        <w:t xml:space="preserve">(autentifikavimo ir atstovavimo nustatymo) </w:t>
      </w:r>
      <w:r w:rsidR="00C370D8">
        <w:rPr>
          <w:kern w:val="0"/>
          <w14:ligatures w14:val="none"/>
        </w:rPr>
        <w:t>komponentas.</w:t>
      </w:r>
    </w:p>
    <w:p w14:paraId="1A063B66" w14:textId="452A4FCA" w:rsidR="00C370D8" w:rsidRDefault="00F4687C" w:rsidP="008851CB">
      <w:pPr>
        <w:numPr>
          <w:ilvl w:val="1"/>
          <w:numId w:val="35"/>
        </w:numPr>
        <w:spacing w:before="180" w:after="0"/>
        <w:contextualSpacing/>
        <w:jc w:val="both"/>
        <w:rPr>
          <w:i/>
          <w:iCs/>
          <w:kern w:val="0"/>
          <w14:ligatures w14:val="none"/>
        </w:rPr>
      </w:pPr>
      <w:r>
        <w:rPr>
          <w:kern w:val="0"/>
          <w14:ligatures w14:val="none"/>
        </w:rPr>
        <w:t xml:space="preserve"> Mokėjimo komponentas.</w:t>
      </w:r>
    </w:p>
    <w:p w14:paraId="25B02CCD" w14:textId="576A9B60" w:rsidR="00F4687C" w:rsidRPr="00D91D07" w:rsidRDefault="00D91D07" w:rsidP="008851CB">
      <w:pPr>
        <w:numPr>
          <w:ilvl w:val="1"/>
          <w:numId w:val="35"/>
        </w:numPr>
        <w:spacing w:before="180" w:after="0"/>
        <w:contextualSpacing/>
        <w:jc w:val="both"/>
        <w:rPr>
          <w:kern w:val="0"/>
          <w14:ligatures w14:val="none"/>
        </w:rPr>
      </w:pPr>
      <w:r w:rsidRPr="10BEAA5A">
        <w:rPr>
          <w:i/>
          <w:iCs/>
          <w:kern w:val="0"/>
          <w14:ligatures w14:val="none"/>
        </w:rPr>
        <w:t xml:space="preserve"> </w:t>
      </w:r>
      <w:r w:rsidR="00F4687C" w:rsidRPr="10BEAA5A">
        <w:rPr>
          <w:kern w:val="0"/>
          <w14:ligatures w14:val="none"/>
        </w:rPr>
        <w:t xml:space="preserve">Dokumentų </w:t>
      </w:r>
      <w:r w:rsidR="74E241A7" w:rsidRPr="10BEAA5A">
        <w:rPr>
          <w:kern w:val="0"/>
          <w14:ligatures w14:val="none"/>
        </w:rPr>
        <w:t xml:space="preserve">el. </w:t>
      </w:r>
      <w:r w:rsidR="00F4687C" w:rsidRPr="10BEAA5A">
        <w:rPr>
          <w:kern w:val="0"/>
          <w14:ligatures w14:val="none"/>
        </w:rPr>
        <w:t>pasirašymo komponentas</w:t>
      </w:r>
      <w:r w:rsidR="3F51BFE7" w:rsidRPr="10BEAA5A">
        <w:rPr>
          <w:kern w:val="0"/>
          <w14:ligatures w14:val="none"/>
        </w:rPr>
        <w:t>.</w:t>
      </w:r>
    </w:p>
    <w:p w14:paraId="7ECA1296" w14:textId="4B286E49" w:rsidR="634D7381" w:rsidRPr="00614C14" w:rsidRDefault="28375BB2" w:rsidP="00614C14">
      <w:pPr>
        <w:numPr>
          <w:ilvl w:val="1"/>
          <w:numId w:val="35"/>
        </w:numPr>
        <w:spacing w:before="180" w:after="0"/>
        <w:contextualSpacing/>
        <w:jc w:val="both"/>
        <w:rPr>
          <w:kern w:val="0"/>
          <w14:ligatures w14:val="none"/>
        </w:rPr>
      </w:pPr>
      <w:r w:rsidRPr="61D72971">
        <w:t>El. paslaugų portalas</w:t>
      </w:r>
      <w:r w:rsidR="5B936B04" w:rsidRPr="61D72971">
        <w:t>.</w:t>
      </w:r>
    </w:p>
    <w:p w14:paraId="59D3EE17" w14:textId="3ABEE042" w:rsidR="00BF3647" w:rsidRPr="00147EE9" w:rsidRDefault="00E835C0" w:rsidP="008851CB">
      <w:pPr>
        <w:numPr>
          <w:ilvl w:val="0"/>
          <w:numId w:val="35"/>
        </w:numPr>
        <w:spacing w:before="180" w:after="0"/>
        <w:jc w:val="both"/>
      </w:pPr>
      <w:r>
        <w:rPr>
          <w:kern w:val="0"/>
          <w14:ligatures w14:val="none"/>
        </w:rPr>
        <w:t>VSSA</w:t>
      </w:r>
      <w:r w:rsidR="5B368AEF" w:rsidRPr="00BF3647">
        <w:rPr>
          <w:kern w:val="0"/>
          <w14:ligatures w14:val="none"/>
        </w:rPr>
        <w:t xml:space="preserve"> vykdo </w:t>
      </w:r>
      <w:r w:rsidR="5B368AEF" w:rsidRPr="61D72971">
        <w:rPr>
          <w:kern w:val="0"/>
          <w14:ligatures w14:val="none"/>
        </w:rPr>
        <w:t xml:space="preserve">Skaitmeninių paslaugų platformos </w:t>
      </w:r>
      <w:r w:rsidR="007242AE">
        <w:rPr>
          <w:kern w:val="0"/>
          <w14:ligatures w14:val="none"/>
        </w:rPr>
        <w:t xml:space="preserve">(toliau – SPP) </w:t>
      </w:r>
      <w:r w:rsidR="009274ED">
        <w:rPr>
          <w:kern w:val="0"/>
          <w14:ligatures w14:val="none"/>
        </w:rPr>
        <w:t>investicin</w:t>
      </w:r>
      <w:r w:rsidR="009274ED" w:rsidRPr="004A356B">
        <w:rPr>
          <w:kern w:val="0"/>
          <w14:ligatures w14:val="none"/>
        </w:rPr>
        <w:t xml:space="preserve">į </w:t>
      </w:r>
      <w:r w:rsidR="5B368AEF" w:rsidRPr="61D72971">
        <w:rPr>
          <w:kern w:val="0"/>
          <w14:ligatures w14:val="none"/>
        </w:rPr>
        <w:t>projektą</w:t>
      </w:r>
      <w:r w:rsidR="5B368AEF" w:rsidRPr="00BF3647">
        <w:rPr>
          <w:kern w:val="0"/>
          <w14:ligatures w14:val="none"/>
        </w:rPr>
        <w:t xml:space="preserve">, kurį planuojama įgyvendinti Europos Sąjungos Tarybos sprendimu patvirtinto Lietuvos ekonomikos gaivinimo ir atsparumo didinimo plano įgyvendinimo  priemonės Nr. 05-002-01-07-08 „Kurti technologinius sprendimus ir įrankius, leidžiančius saugiai ir patogiai naudotis paslaugomis“ lėšomis. Projekto pabaigos data - 2026 m. </w:t>
      </w:r>
      <w:r w:rsidR="008E7761">
        <w:rPr>
          <w:kern w:val="0"/>
          <w14:ligatures w14:val="none"/>
        </w:rPr>
        <w:t>balandžio 30 d</w:t>
      </w:r>
      <w:r w:rsidR="5B368AEF" w:rsidRPr="00BF3647">
        <w:rPr>
          <w:kern w:val="0"/>
          <w14:ligatures w14:val="none"/>
        </w:rPr>
        <w:t>.</w:t>
      </w:r>
    </w:p>
    <w:p w14:paraId="2C8FE865" w14:textId="3B5222FB" w:rsidR="00BF3647" w:rsidRDefault="23FCFC38" w:rsidP="61D72971">
      <w:pPr>
        <w:pStyle w:val="Heading1"/>
      </w:pPr>
      <w:bookmarkStart w:id="2" w:name="_Pirkimo_objektas_1"/>
      <w:bookmarkStart w:id="3" w:name="_Pirkimo_objektas"/>
      <w:bookmarkStart w:id="4" w:name="_Toc183371130"/>
      <w:bookmarkEnd w:id="2"/>
      <w:r>
        <w:t>Pirkimo objektas</w:t>
      </w:r>
      <w:bookmarkEnd w:id="3"/>
      <w:bookmarkEnd w:id="4"/>
    </w:p>
    <w:p w14:paraId="677B8475" w14:textId="0AF80BBC" w:rsidR="00EB0E02" w:rsidRPr="00EB0E02" w:rsidRDefault="6EB32C8D" w:rsidP="00EB0E02">
      <w:pPr>
        <w:pStyle w:val="Heading2"/>
      </w:pPr>
      <w:bookmarkStart w:id="5" w:name="_Pirkimo_objekto_dalys"/>
      <w:bookmarkStart w:id="6" w:name="_Toc183371131"/>
      <w:bookmarkEnd w:id="5"/>
      <w:r>
        <w:t>Pirkimo objekto dalys</w:t>
      </w:r>
      <w:bookmarkEnd w:id="6"/>
    </w:p>
    <w:p w14:paraId="49C49CF1" w14:textId="66FB4569" w:rsidR="00BF3647" w:rsidRPr="00BF3647" w:rsidRDefault="31C46728" w:rsidP="00750240">
      <w:pPr>
        <w:jc w:val="both"/>
      </w:pPr>
      <w:r>
        <w:t xml:space="preserve">Pirkimo objektą sudaro šios neatsiejamos dalys, būtinos </w:t>
      </w:r>
      <w:r w:rsidR="4ECFD51B">
        <w:t>SPP</w:t>
      </w:r>
      <w:r>
        <w:t xml:space="preserve"> sukūrimui</w:t>
      </w:r>
      <w:r w:rsidR="1D538472">
        <w:t>, diegimui</w:t>
      </w:r>
      <w:r>
        <w:t xml:space="preserve">, praktiniam išbandymui </w:t>
      </w:r>
      <w:r w:rsidR="06D22098">
        <w:t>bei</w:t>
      </w:r>
      <w:r>
        <w:t xml:space="preserve"> tęstin</w:t>
      </w:r>
      <w:r w:rsidR="6737F917">
        <w:t xml:space="preserve">iam palaikymui </w:t>
      </w:r>
      <w:r w:rsidR="1AF7C328">
        <w:t>ir</w:t>
      </w:r>
      <w:r w:rsidR="6737F917">
        <w:t xml:space="preserve"> adaptavimui, kol vyks el. paslaugų modernizavimas ar kūrimas SPP terpėje</w:t>
      </w:r>
      <w:r w:rsidR="00361BE5">
        <w:t xml:space="preserve">. </w:t>
      </w:r>
      <w:r w:rsidR="00361BE5" w:rsidRPr="00361BE5">
        <w:t xml:space="preserve">Aprašytos </w:t>
      </w:r>
      <w:r w:rsidR="00751B0B">
        <w:t xml:space="preserve">lentelėje žemiau </w:t>
      </w:r>
      <w:r w:rsidR="00361BE5" w:rsidRPr="00361BE5">
        <w:t>pirkimo objekto dal</w:t>
      </w:r>
      <w:r w:rsidR="00751B0B">
        <w:t>ys atskirtos dėl finansavimo šaltinių skirtumų, šioms dalims turi būti pateiktos atskiros kainos pasiūlyme.</w:t>
      </w:r>
    </w:p>
    <w:tbl>
      <w:tblPr>
        <w:tblStyle w:val="TableGrid"/>
        <w:tblW w:w="10530" w:type="dxa"/>
        <w:tblLayout w:type="fixed"/>
        <w:tblLook w:val="06A0" w:firstRow="1" w:lastRow="0" w:firstColumn="1" w:lastColumn="0" w:noHBand="1" w:noVBand="1"/>
      </w:tblPr>
      <w:tblGrid>
        <w:gridCol w:w="660"/>
        <w:gridCol w:w="3588"/>
        <w:gridCol w:w="1701"/>
        <w:gridCol w:w="4581"/>
      </w:tblGrid>
      <w:tr w:rsidR="61D72971" w14:paraId="393EB8BE" w14:textId="77777777" w:rsidTr="00751B0B">
        <w:trPr>
          <w:cantSplit/>
          <w:trHeight w:val="300"/>
          <w:tblHeader/>
        </w:trPr>
        <w:tc>
          <w:tcPr>
            <w:tcW w:w="660" w:type="dxa"/>
            <w:shd w:val="clear" w:color="auto" w:fill="4472C4" w:themeFill="accent1"/>
          </w:tcPr>
          <w:p w14:paraId="126F4A60" w14:textId="0C5813F1" w:rsidR="20FD9D4B" w:rsidRPr="00D90720" w:rsidRDefault="20FD9D4B" w:rsidP="1863E9A0">
            <w:pPr>
              <w:rPr>
                <w:b/>
                <w:bCs/>
                <w:color w:val="FFFFFF" w:themeColor="background1"/>
              </w:rPr>
            </w:pPr>
            <w:r w:rsidRPr="00D90720">
              <w:rPr>
                <w:b/>
                <w:bCs/>
                <w:color w:val="FFFFFF" w:themeColor="background1"/>
              </w:rPr>
              <w:lastRenderedPageBreak/>
              <w:t>Nr.</w:t>
            </w:r>
          </w:p>
        </w:tc>
        <w:tc>
          <w:tcPr>
            <w:tcW w:w="3588" w:type="dxa"/>
            <w:shd w:val="clear" w:color="auto" w:fill="4472C4" w:themeFill="accent1"/>
          </w:tcPr>
          <w:p w14:paraId="1636D826" w14:textId="6B2E8228" w:rsidR="09C72832" w:rsidRPr="00D90720" w:rsidRDefault="09C72832" w:rsidP="61D72971">
            <w:pPr>
              <w:rPr>
                <w:b/>
                <w:bCs/>
                <w:color w:val="FFFFFF" w:themeColor="background1"/>
              </w:rPr>
            </w:pPr>
            <w:r w:rsidRPr="00D90720">
              <w:rPr>
                <w:b/>
                <w:bCs/>
                <w:color w:val="FFFFFF" w:themeColor="background1"/>
              </w:rPr>
              <w:t>Pirkimo objekto dalis</w:t>
            </w:r>
          </w:p>
        </w:tc>
        <w:tc>
          <w:tcPr>
            <w:tcW w:w="1701" w:type="dxa"/>
            <w:shd w:val="clear" w:color="auto" w:fill="4472C4" w:themeFill="accent1"/>
          </w:tcPr>
          <w:p w14:paraId="2B6527C0" w14:textId="71FD3FEB" w:rsidR="09C72832" w:rsidRPr="00D90720" w:rsidRDefault="09C72832" w:rsidP="61D72971">
            <w:pPr>
              <w:rPr>
                <w:b/>
                <w:bCs/>
                <w:color w:val="FFFFFF" w:themeColor="background1"/>
              </w:rPr>
            </w:pPr>
            <w:r w:rsidRPr="00D90720">
              <w:rPr>
                <w:b/>
                <w:bCs/>
                <w:color w:val="FFFFFF" w:themeColor="background1"/>
              </w:rPr>
              <w:t>Kiekis</w:t>
            </w:r>
          </w:p>
        </w:tc>
        <w:tc>
          <w:tcPr>
            <w:tcW w:w="4581" w:type="dxa"/>
            <w:shd w:val="clear" w:color="auto" w:fill="4472C4" w:themeFill="accent1"/>
          </w:tcPr>
          <w:p w14:paraId="16F2246F" w14:textId="50A2AD94" w:rsidR="09C72832" w:rsidRPr="00D90720" w:rsidRDefault="00361BE5" w:rsidP="61D72971">
            <w:pPr>
              <w:rPr>
                <w:b/>
                <w:bCs/>
                <w:color w:val="FFFFFF" w:themeColor="background1"/>
              </w:rPr>
            </w:pPr>
            <w:r>
              <w:rPr>
                <w:b/>
                <w:bCs/>
                <w:color w:val="FFFFFF" w:themeColor="background1"/>
              </w:rPr>
              <w:t xml:space="preserve">Komentarai </w:t>
            </w:r>
          </w:p>
        </w:tc>
      </w:tr>
      <w:tr w:rsidR="61D72971" w14:paraId="0F792BDD" w14:textId="77777777" w:rsidTr="00751B0B">
        <w:trPr>
          <w:cantSplit/>
          <w:trHeight w:val="300"/>
        </w:trPr>
        <w:tc>
          <w:tcPr>
            <w:tcW w:w="660" w:type="dxa"/>
          </w:tcPr>
          <w:p w14:paraId="42165F6A" w14:textId="3135C114" w:rsidR="493C1445" w:rsidRPr="009274ED" w:rsidRDefault="009274ED" w:rsidP="1863E9A0">
            <w:pPr>
              <w:rPr>
                <w:lang w:val="en-US"/>
              </w:rPr>
            </w:pPr>
            <w:r>
              <w:rPr>
                <w:lang w:val="en-US"/>
              </w:rPr>
              <w:t>1</w:t>
            </w:r>
          </w:p>
        </w:tc>
        <w:tc>
          <w:tcPr>
            <w:tcW w:w="3588" w:type="dxa"/>
          </w:tcPr>
          <w:p w14:paraId="5506FCEB" w14:textId="27516B4C" w:rsidR="09C72832" w:rsidRPr="001D51A5" w:rsidRDefault="4822AC95" w:rsidP="61D72971">
            <w:pPr>
              <w:rPr>
                <w:lang w:val="en-US"/>
              </w:rPr>
            </w:pPr>
            <w:r>
              <w:t>SPP sukūrimo</w:t>
            </w:r>
            <w:r w:rsidR="1D84D8A7">
              <w:t xml:space="preserve">, </w:t>
            </w:r>
            <w:r>
              <w:t>pritaikymo</w:t>
            </w:r>
            <w:r w:rsidR="1A3EA235">
              <w:t xml:space="preserve"> ir</w:t>
            </w:r>
            <w:r>
              <w:t xml:space="preserve"> diegimo paslaugos</w:t>
            </w:r>
            <w:r w:rsidR="00C2564D">
              <w:t>, įskaitant</w:t>
            </w:r>
            <w:r w:rsidR="003A0385">
              <w:t xml:space="preserve"> pasirinktų</w:t>
            </w:r>
            <w:r w:rsidR="00C2564D">
              <w:t xml:space="preserve"> VIISP </w:t>
            </w:r>
            <w:r w:rsidR="000312F8">
              <w:t xml:space="preserve">el. </w:t>
            </w:r>
            <w:r w:rsidR="00C2564D">
              <w:t>paslaugų modernizavimą</w:t>
            </w:r>
          </w:p>
        </w:tc>
        <w:tc>
          <w:tcPr>
            <w:tcW w:w="1701" w:type="dxa"/>
          </w:tcPr>
          <w:p w14:paraId="48CA6DA0" w14:textId="5464BBC6" w:rsidR="09C72832" w:rsidRDefault="746FE2B3" w:rsidP="61D72971">
            <w:r>
              <w:t>1</w:t>
            </w:r>
            <w:r w:rsidR="1FEAC06B">
              <w:t xml:space="preserve"> vnt.</w:t>
            </w:r>
          </w:p>
        </w:tc>
        <w:tc>
          <w:tcPr>
            <w:tcW w:w="4581" w:type="dxa"/>
          </w:tcPr>
          <w:p w14:paraId="5721D091" w14:textId="3F7039FF" w:rsidR="00361BE5" w:rsidRDefault="00361BE5" w:rsidP="1863E9A0">
            <w:r>
              <w:t xml:space="preserve">Reikalavimai modernizuojamoms VIISP </w:t>
            </w:r>
            <w:r w:rsidR="000312F8">
              <w:t xml:space="preserve">el. </w:t>
            </w:r>
            <w:r>
              <w:t>paslaugoms yra aprašyti skyriu</w:t>
            </w:r>
            <w:r w:rsidR="000312F8">
              <w:t xml:space="preserve">je </w:t>
            </w:r>
            <w:hyperlink w:anchor="_Reikalavimai_VIISP_paslaugų" w:history="1">
              <w:r w:rsidR="000312F8" w:rsidRPr="000312F8">
                <w:rPr>
                  <w:rStyle w:val="Hyperlink"/>
                </w:rPr>
                <w:t>Reikalavimai VIISP paslaugų modernizavimui</w:t>
              </w:r>
            </w:hyperlink>
            <w:r>
              <w:t>.</w:t>
            </w:r>
          </w:p>
          <w:p w14:paraId="4FAC3995" w14:textId="0BE9D7D7" w:rsidR="09C72832" w:rsidRDefault="00361BE5" w:rsidP="1863E9A0">
            <w:r>
              <w:t>Atsiskaitoma etapais</w:t>
            </w:r>
            <w:r w:rsidR="746FE2B3">
              <w:t>. Reikalavimai etapams</w:t>
            </w:r>
            <w:r w:rsidR="009274ED">
              <w:t xml:space="preserve"> (</w:t>
            </w:r>
            <w:proofErr w:type="spellStart"/>
            <w:r w:rsidR="009274ED">
              <w:t>inkrementams</w:t>
            </w:r>
            <w:proofErr w:type="spellEnd"/>
            <w:r w:rsidR="009274ED">
              <w:t>)</w:t>
            </w:r>
            <w:r w:rsidR="746FE2B3">
              <w:t xml:space="preserve"> aprašyti skyriuje </w:t>
            </w:r>
            <w:hyperlink w:anchor="_Reikalavimai_SPP_sukūrimo," w:history="1">
              <w:r w:rsidR="00D16FA5" w:rsidRPr="00D16FA5">
                <w:rPr>
                  <w:rStyle w:val="Hyperlink"/>
                </w:rPr>
                <w:t>Reikalavimai SPP sukūrimo, pritaikymo, diegimo paslaugoms</w:t>
              </w:r>
            </w:hyperlink>
            <w:r w:rsidR="00413CA5" w:rsidRPr="00413CA5">
              <w:t xml:space="preserve">. </w:t>
            </w:r>
            <w:r w:rsidR="00413CA5">
              <w:t xml:space="preserve">Paslaugų rezultatams turi būti taikomas garantinis palaikymas, aprašytas skyriuje </w:t>
            </w:r>
            <w:hyperlink w:anchor="_Reikalavimai_SPP_garantiniam" w:history="1">
              <w:r w:rsidR="00413CA5" w:rsidRPr="00413CA5">
                <w:rPr>
                  <w:rStyle w:val="Hyperlink"/>
                </w:rPr>
                <w:t>Reikalavimai SPP garantiniam palaikymui</w:t>
              </w:r>
            </w:hyperlink>
            <w:r w:rsidR="00413CA5">
              <w:t>.</w:t>
            </w:r>
          </w:p>
        </w:tc>
      </w:tr>
      <w:tr w:rsidR="00C2564D" w14:paraId="7502D29F" w14:textId="77777777" w:rsidTr="00751B0B">
        <w:trPr>
          <w:cantSplit/>
          <w:trHeight w:val="300"/>
        </w:trPr>
        <w:tc>
          <w:tcPr>
            <w:tcW w:w="660" w:type="dxa"/>
          </w:tcPr>
          <w:p w14:paraId="4516A510" w14:textId="079525B2" w:rsidR="00C2564D" w:rsidRPr="00EE2668" w:rsidRDefault="000D49FD" w:rsidP="00C2564D">
            <w:pPr>
              <w:rPr>
                <w:lang w:val="en-US"/>
              </w:rPr>
            </w:pPr>
            <w:r>
              <w:t>2</w:t>
            </w:r>
          </w:p>
        </w:tc>
        <w:tc>
          <w:tcPr>
            <w:tcW w:w="3588" w:type="dxa"/>
          </w:tcPr>
          <w:p w14:paraId="10C73500" w14:textId="079DC182" w:rsidR="00C2564D" w:rsidRPr="004D0870" w:rsidRDefault="00C2564D" w:rsidP="00C2564D">
            <w:r>
              <w:t>Ekspertinės</w:t>
            </w:r>
            <w:r w:rsidRPr="61D72971">
              <w:t xml:space="preserve"> paslaugos</w:t>
            </w:r>
            <w:r w:rsidR="00361BE5">
              <w:t xml:space="preserve">, skirtos </w:t>
            </w:r>
            <w:r w:rsidR="00361BE5" w:rsidRPr="00361BE5">
              <w:t xml:space="preserve">SPP </w:t>
            </w:r>
            <w:r w:rsidR="00361BE5">
              <w:t xml:space="preserve">plėtrai ir papildomų </w:t>
            </w:r>
            <w:r w:rsidR="00361BE5" w:rsidRPr="00361BE5">
              <w:t>VIISP paslaugų modernizavimui</w:t>
            </w:r>
          </w:p>
        </w:tc>
        <w:tc>
          <w:tcPr>
            <w:tcW w:w="1701" w:type="dxa"/>
          </w:tcPr>
          <w:p w14:paraId="454900D7" w14:textId="0FBEF05E" w:rsidR="00C2564D" w:rsidRPr="004D0870" w:rsidRDefault="00751B0B" w:rsidP="00C2564D">
            <w:pPr>
              <w:rPr>
                <w:highlight w:val="yellow"/>
              </w:rPr>
            </w:pPr>
            <w:r>
              <w:t xml:space="preserve"> 4 000 val.</w:t>
            </w:r>
          </w:p>
        </w:tc>
        <w:tc>
          <w:tcPr>
            <w:tcW w:w="4581" w:type="dxa"/>
          </w:tcPr>
          <w:p w14:paraId="3021C2F2" w14:textId="38057D2E" w:rsidR="00387858" w:rsidRDefault="00751B0B" w:rsidP="00C2564D">
            <w:r>
              <w:t xml:space="preserve">Ekspertinių paslaugų valandos bus užsakomos pagal poreikius, </w:t>
            </w:r>
            <w:r w:rsidR="00387858">
              <w:t>nustatytus</w:t>
            </w:r>
            <w:r>
              <w:t xml:space="preserve"> </w:t>
            </w:r>
            <w:r w:rsidR="00387858" w:rsidRPr="00387858">
              <w:t xml:space="preserve">ir suderintus </w:t>
            </w:r>
            <w:r>
              <w:t xml:space="preserve">projekto eigoje. </w:t>
            </w:r>
          </w:p>
          <w:p w14:paraId="1CB208A8" w14:textId="2B180EE8" w:rsidR="00C2564D" w:rsidRPr="002A72BD" w:rsidRDefault="00751B0B" w:rsidP="00C2564D">
            <w:r>
              <w:t xml:space="preserve">Atsiskaitoma papildomų </w:t>
            </w:r>
            <w:r w:rsidR="00C2564D">
              <w:t xml:space="preserve">paslaugų užsakymų pagrindais po kiekvieno pakeitimų prašymo ir/ar papildomų paslaugų užsakymo priėmimo-perdavimo akto pasirašymo. Žr. </w:t>
            </w:r>
            <w:hyperlink w:anchor="_Reikalavimai_ekspertinėms_paslaugom" w:history="1">
              <w:r w:rsidR="00C2564D" w:rsidRPr="00FE3F33">
                <w:rPr>
                  <w:rStyle w:val="Hyperlink"/>
                </w:rPr>
                <w:t>Reikalavimai ekspertinėms paslaugoms</w:t>
              </w:r>
            </w:hyperlink>
          </w:p>
        </w:tc>
      </w:tr>
    </w:tbl>
    <w:p w14:paraId="4AB4AEDE" w14:textId="24D389E1" w:rsidR="00AB321D" w:rsidRDefault="6BB8BD59" w:rsidP="00AB321D">
      <w:pPr>
        <w:pStyle w:val="Heading2"/>
      </w:pPr>
      <w:bookmarkStart w:id="7" w:name="_Toc183371132"/>
      <w:r>
        <w:t>Už šio Pirkimo apimties ribų</w:t>
      </w:r>
      <w:bookmarkEnd w:id="7"/>
    </w:p>
    <w:p w14:paraId="20EB094F" w14:textId="2F7788F5" w:rsidR="00ED3BDE" w:rsidRPr="006C28A5" w:rsidRDefault="00ED3BDE" w:rsidP="008851CB">
      <w:pPr>
        <w:pStyle w:val="ListParagraph"/>
        <w:numPr>
          <w:ilvl w:val="0"/>
          <w:numId w:val="40"/>
        </w:numPr>
      </w:pPr>
      <w:r>
        <w:t xml:space="preserve">Skaitmeninių paslaugų katalogo </w:t>
      </w:r>
      <w:r w:rsidR="48F2741D">
        <w:t xml:space="preserve">(SPK) </w:t>
      </w:r>
      <w:r>
        <w:t>informacinės sistemos plėtros ir palaikymo pasla</w:t>
      </w:r>
      <w:r w:rsidR="002F363B">
        <w:t>u</w:t>
      </w:r>
      <w:r>
        <w:t>gos</w:t>
      </w:r>
      <w:r w:rsidR="001A4867">
        <w:t>, įskaitant paslaugų gavėjo naudotojo sąsajos realizaciją.</w:t>
      </w:r>
    </w:p>
    <w:p w14:paraId="716156D3" w14:textId="400FAF5A" w:rsidR="002F363B" w:rsidRPr="006C28A5" w:rsidRDefault="7C125FFF" w:rsidP="008851CB">
      <w:pPr>
        <w:pStyle w:val="ListParagraph"/>
        <w:numPr>
          <w:ilvl w:val="0"/>
          <w:numId w:val="40"/>
        </w:numPr>
      </w:pPr>
      <w:r>
        <w:t>VIISP, b</w:t>
      </w:r>
      <w:r w:rsidR="00ED3BDE">
        <w:t xml:space="preserve">endros paskirties el. paslaugų (tapatybės nustatymas, </w:t>
      </w:r>
      <w:r w:rsidR="002F363B">
        <w:t>paslaugų apmokėjimas, dokumentų pasirašymas kvalifikuotu el. parašu) plėtros ir palaikymo paslaugos.</w:t>
      </w:r>
    </w:p>
    <w:p w14:paraId="0878974B" w14:textId="2A7B2AD7" w:rsidR="000A239F" w:rsidRPr="006C28A5" w:rsidRDefault="000A239F" w:rsidP="008851CB">
      <w:pPr>
        <w:pStyle w:val="ListParagraph"/>
        <w:numPr>
          <w:ilvl w:val="0"/>
          <w:numId w:val="40"/>
        </w:numPr>
      </w:pPr>
      <w:r w:rsidRPr="006C28A5">
        <w:t>Tarpinstitucinių duomenų mainų, veikiančių VIISP terpėje</w:t>
      </w:r>
      <w:r w:rsidR="00D9254E" w:rsidRPr="006C28A5">
        <w:t xml:space="preserve"> ir nesusijusių su institucijų el. paslaugų teikimu</w:t>
      </w:r>
      <w:r w:rsidRPr="006C28A5">
        <w:t>, modernizavima</w:t>
      </w:r>
      <w:r w:rsidR="00D9254E" w:rsidRPr="006C28A5">
        <w:t>s.</w:t>
      </w:r>
      <w:r w:rsidRPr="006C28A5">
        <w:t xml:space="preserve"> </w:t>
      </w:r>
    </w:p>
    <w:p w14:paraId="61827293" w14:textId="0C8E5BB5" w:rsidR="00AB321D" w:rsidRPr="006C28A5" w:rsidRDefault="00AB321D" w:rsidP="008851CB">
      <w:pPr>
        <w:pStyle w:val="ListParagraph"/>
        <w:numPr>
          <w:ilvl w:val="0"/>
          <w:numId w:val="40"/>
        </w:numPr>
      </w:pPr>
      <w:r w:rsidRPr="006C28A5">
        <w:t xml:space="preserve">Diegimo platformų IT techninės ir sisteminės programinės įrangos </w:t>
      </w:r>
      <w:r w:rsidR="00320A11">
        <w:t>tiekimas</w:t>
      </w:r>
      <w:r w:rsidRPr="006C28A5">
        <w:t>.</w:t>
      </w:r>
    </w:p>
    <w:p w14:paraId="33D20BBB" w14:textId="5C5CE585" w:rsidR="00BF3647" w:rsidRDefault="6BB8BD59" w:rsidP="008851CB">
      <w:pPr>
        <w:pStyle w:val="ListParagraph"/>
        <w:numPr>
          <w:ilvl w:val="0"/>
          <w:numId w:val="40"/>
        </w:numPr>
      </w:pPr>
      <w:r>
        <w:t>Interneto domenų vardų ir adresų įsigijimas ir domenų adresavimo konfigūravimas.</w:t>
      </w:r>
    </w:p>
    <w:p w14:paraId="3361E4A4" w14:textId="76970981" w:rsidR="00F12BAD" w:rsidRDefault="3ADE2BDA" w:rsidP="008851CB">
      <w:pPr>
        <w:pStyle w:val="ListParagraph"/>
        <w:numPr>
          <w:ilvl w:val="0"/>
          <w:numId w:val="40"/>
        </w:numPr>
      </w:pPr>
      <w:r>
        <w:t>Valstybės registrų ir/ar institucijų informacinių sistem</w:t>
      </w:r>
      <w:r w:rsidR="2943E05C">
        <w:t>ų, integruotų į SPP, plėtra ir palaikymas.</w:t>
      </w:r>
    </w:p>
    <w:p w14:paraId="3D31F7C1" w14:textId="000CDF15" w:rsidR="000C5780" w:rsidRPr="000C5780" w:rsidRDefault="4CD1D3BA" w:rsidP="78E35760">
      <w:pPr>
        <w:pStyle w:val="ListParagraph"/>
        <w:numPr>
          <w:ilvl w:val="0"/>
          <w:numId w:val="40"/>
        </w:numPr>
      </w:pPr>
      <w:r>
        <w:t>API vartų programinės įrangos tiekimas ir palaikymas.</w:t>
      </w:r>
    </w:p>
    <w:p w14:paraId="5B3818DF" w14:textId="303B6F17" w:rsidR="000C5780" w:rsidRPr="000C5780" w:rsidRDefault="4CD1D3BA" w:rsidP="78E35760">
      <w:pPr>
        <w:pStyle w:val="ListParagraph"/>
        <w:numPr>
          <w:ilvl w:val="0"/>
          <w:numId w:val="40"/>
        </w:numPr>
      </w:pPr>
      <w:r>
        <w:t>Išeities kodo ir versijų valdymo platformos (GIT) tiekimas ir palaikymas</w:t>
      </w:r>
      <w:r w:rsidR="25026A05">
        <w:t>.</w:t>
      </w:r>
    </w:p>
    <w:p w14:paraId="18BB4383" w14:textId="0AE1395D" w:rsidR="00F12BAD" w:rsidRDefault="00F12BAD">
      <w:r>
        <w:br w:type="page"/>
      </w:r>
    </w:p>
    <w:p w14:paraId="54573B18" w14:textId="45A5F9FA" w:rsidR="004850C6" w:rsidRDefault="37305338" w:rsidP="61D72971">
      <w:pPr>
        <w:pStyle w:val="Heading1"/>
      </w:pPr>
      <w:bookmarkStart w:id="8" w:name="_Toc183371133"/>
      <w:r>
        <w:lastRenderedPageBreak/>
        <w:t>Bendri reikalavimai</w:t>
      </w:r>
      <w:bookmarkEnd w:id="8"/>
      <w:r>
        <w:t xml:space="preserve"> </w:t>
      </w:r>
    </w:p>
    <w:p w14:paraId="4338037F" w14:textId="102A278B" w:rsidR="00B746CA" w:rsidRPr="00B746CA" w:rsidRDefault="73452AC4" w:rsidP="00B746CA">
      <w:pPr>
        <w:pStyle w:val="Heading2"/>
      </w:pPr>
      <w:bookmarkStart w:id="9" w:name="_Elektroninės_paslaugos_konceptualus"/>
      <w:bookmarkStart w:id="10" w:name="_Toc183371134"/>
      <w:bookmarkEnd w:id="9"/>
      <w:r>
        <w:t>Elektroninės paslaugos konceptualus procesas ir modelis</w:t>
      </w:r>
      <w:bookmarkEnd w:id="10"/>
    </w:p>
    <w:p w14:paraId="1E44D6A1" w14:textId="0FAE0B7B" w:rsidR="004850C6" w:rsidRPr="000A3DE0" w:rsidRDefault="004850C6" w:rsidP="008851CB">
      <w:pPr>
        <w:pStyle w:val="ListParagraph"/>
        <w:numPr>
          <w:ilvl w:val="0"/>
          <w:numId w:val="33"/>
        </w:numPr>
      </w:pPr>
      <w:r w:rsidRPr="000A3DE0">
        <w:t>El. paslaugos</w:t>
      </w:r>
      <w:r w:rsidR="00BC7FF2" w:rsidRPr="000A3DE0">
        <w:t xml:space="preserve"> ir jų teikimo procesa</w:t>
      </w:r>
      <w:r w:rsidR="00313E3E" w:rsidRPr="000A3DE0">
        <w:t>i</w:t>
      </w:r>
      <w:r w:rsidRPr="000A3DE0">
        <w:t>, realizuojam</w:t>
      </w:r>
      <w:r w:rsidR="00BC7FF2" w:rsidRPr="000A3DE0">
        <w:t xml:space="preserve">i </w:t>
      </w:r>
      <w:r w:rsidRPr="000A3DE0">
        <w:t xml:space="preserve">SPP terpėje, turi atitikti valstybinių skaitmeninių paslaugų koncepciją, kūrimo ir eksploatacijos metodiką, aprašytą šio dokumento </w:t>
      </w:r>
      <w:r w:rsidR="00513A13" w:rsidRPr="000A3DE0">
        <w:t xml:space="preserve">priede </w:t>
      </w:r>
      <w:r w:rsidRPr="00051494">
        <w:rPr>
          <w:i/>
          <w:iCs/>
        </w:rPr>
        <w:t>Priedas - GovTech_Skaitmeninių_paslaugų_gidas.</w:t>
      </w:r>
      <w:r w:rsidR="00564101" w:rsidRPr="00051494">
        <w:rPr>
          <w:i/>
          <w:iCs/>
        </w:rPr>
        <w:t>pdf</w:t>
      </w:r>
      <w:r w:rsidR="00513A13" w:rsidRPr="000A3DE0">
        <w:rPr>
          <w:i/>
          <w:iCs/>
        </w:rPr>
        <w:t xml:space="preserve">. </w:t>
      </w:r>
      <w:r w:rsidR="00513A13" w:rsidRPr="000A3DE0">
        <w:t>Bendrin</w:t>
      </w:r>
      <w:r w:rsidR="00DB3FA1" w:rsidRPr="000A3DE0">
        <w:t>is</w:t>
      </w:r>
      <w:r w:rsidR="00513A13" w:rsidRPr="000A3DE0">
        <w:t xml:space="preserve"> el. paslaugos </w:t>
      </w:r>
      <w:r w:rsidR="00DB3FA1" w:rsidRPr="000A3DE0">
        <w:t>teikimo procesas pateiktas iliustracijoje žemiau:</w:t>
      </w:r>
    </w:p>
    <w:p w14:paraId="51EA91E3" w14:textId="77777777" w:rsidR="004850C6" w:rsidRPr="000A3DE0" w:rsidRDefault="004850C6" w:rsidP="004850C6">
      <w:pPr>
        <w:keepNext/>
        <w:keepLines/>
        <w:spacing w:before="240" w:after="0"/>
      </w:pPr>
      <w:r w:rsidRPr="000A3DE0">
        <w:rPr>
          <w:noProof/>
        </w:rPr>
        <w:drawing>
          <wp:inline distT="0" distB="0" distL="0" distR="0" wp14:anchorId="64873C6F" wp14:editId="780AF9A9">
            <wp:extent cx="6908800" cy="1295400"/>
            <wp:effectExtent l="0" t="0" r="6350" b="0"/>
            <wp:docPr id="1023126351" name="Picture 1023126351"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126351" name="Picture 1023126351" descr="A diagram of a diagram&#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6909061" cy="1295449"/>
                    </a:xfrm>
                    <a:prstGeom prst="rect">
                      <a:avLst/>
                    </a:prstGeom>
                  </pic:spPr>
                </pic:pic>
              </a:graphicData>
            </a:graphic>
          </wp:inline>
        </w:drawing>
      </w:r>
    </w:p>
    <w:p w14:paraId="2EEBA288" w14:textId="606E7102" w:rsidR="004850C6" w:rsidRPr="000A3DE0" w:rsidRDefault="004850C6" w:rsidP="004850C6">
      <w:pPr>
        <w:pStyle w:val="Caption"/>
      </w:pPr>
      <w:r w:rsidRPr="000A3DE0">
        <w:t xml:space="preserve">pav. </w:t>
      </w:r>
      <w:r w:rsidRPr="000A3DE0">
        <w:fldChar w:fldCharType="begin"/>
      </w:r>
      <w:r w:rsidRPr="000A3DE0">
        <w:instrText>SEQ pav. \* ARABIC</w:instrText>
      </w:r>
      <w:r w:rsidRPr="000A3DE0">
        <w:fldChar w:fldCharType="separate"/>
      </w:r>
      <w:r w:rsidR="00336417">
        <w:rPr>
          <w:noProof/>
        </w:rPr>
        <w:t>1</w:t>
      </w:r>
      <w:r w:rsidRPr="000A3DE0">
        <w:fldChar w:fldCharType="end"/>
      </w:r>
      <w:r w:rsidRPr="000A3DE0">
        <w:t xml:space="preserve"> </w:t>
      </w:r>
      <w:r w:rsidR="005E7756" w:rsidRPr="000A3DE0">
        <w:t xml:space="preserve">bendrinis el. paslaugos teikimo </w:t>
      </w:r>
      <w:r w:rsidRPr="000A3DE0">
        <w:t>procesas</w:t>
      </w:r>
    </w:p>
    <w:p w14:paraId="0F4DEE14" w14:textId="546C1312" w:rsidR="00CE778B" w:rsidRPr="000A3DE0" w:rsidRDefault="00313E3E" w:rsidP="008851CB">
      <w:pPr>
        <w:pStyle w:val="ListParagraph"/>
        <w:numPr>
          <w:ilvl w:val="0"/>
          <w:numId w:val="33"/>
        </w:numPr>
      </w:pPr>
      <w:r w:rsidRPr="000A3DE0">
        <w:t>Pagri</w:t>
      </w:r>
      <w:r w:rsidR="00E11E31" w:rsidRPr="000A3DE0">
        <w:t>ndiniai e</w:t>
      </w:r>
      <w:r w:rsidRPr="000A3DE0">
        <w:t>l. paslaug</w:t>
      </w:r>
      <w:r w:rsidR="00E11E31" w:rsidRPr="000A3DE0">
        <w:t>ų subjektai ir objektai</w:t>
      </w:r>
      <w:r w:rsidRPr="000A3DE0">
        <w:t xml:space="preserve">, realizuojami SPP terpėje, turi atitikti </w:t>
      </w:r>
      <w:r w:rsidR="006C3738" w:rsidRPr="000A3DE0">
        <w:t>konceptualią pagrindinių esybių ryšių diagramą</w:t>
      </w:r>
      <w:r w:rsidR="00E11E31" w:rsidRPr="000A3DE0">
        <w:t xml:space="preserve"> pateiktą iliustracijoje žemiau</w:t>
      </w:r>
      <w:r w:rsidR="006C3738" w:rsidRPr="000A3DE0">
        <w:t>:</w:t>
      </w:r>
    </w:p>
    <w:p w14:paraId="3C80ECDD" w14:textId="47868ED5" w:rsidR="006C3738" w:rsidRPr="000A3DE0" w:rsidRDefault="0035598A" w:rsidP="006C3738">
      <w:pPr>
        <w:keepNext/>
      </w:pPr>
      <w:r>
        <w:rPr>
          <w:noProof/>
        </w:rPr>
        <w:lastRenderedPageBreak/>
        <w:drawing>
          <wp:inline distT="0" distB="0" distL="0" distR="0" wp14:anchorId="10225108" wp14:editId="53E2997F">
            <wp:extent cx="6692265" cy="5085715"/>
            <wp:effectExtent l="0" t="0" r="0" b="635"/>
            <wp:docPr id="1954243019" name="Picture 2" descr="A diagram of a person's relationshi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243019" name="Picture 2" descr="A diagram of a person's relationship&#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6692265" cy="5085715"/>
                    </a:xfrm>
                    <a:prstGeom prst="rect">
                      <a:avLst/>
                    </a:prstGeom>
                  </pic:spPr>
                </pic:pic>
              </a:graphicData>
            </a:graphic>
          </wp:inline>
        </w:drawing>
      </w:r>
    </w:p>
    <w:p w14:paraId="673CCA5B" w14:textId="007D6C63" w:rsidR="006C3738" w:rsidRPr="000A3DE0" w:rsidRDefault="006C3738" w:rsidP="006C3738">
      <w:pPr>
        <w:pStyle w:val="Caption"/>
      </w:pPr>
      <w:r w:rsidRPr="000A3DE0">
        <w:t xml:space="preserve">pav. </w:t>
      </w:r>
      <w:r>
        <w:fldChar w:fldCharType="begin"/>
      </w:r>
      <w:r>
        <w:instrText>SEQ pav. \* ARABIC</w:instrText>
      </w:r>
      <w:r>
        <w:fldChar w:fldCharType="separate"/>
      </w:r>
      <w:r w:rsidR="00336417">
        <w:rPr>
          <w:noProof/>
        </w:rPr>
        <w:t>2</w:t>
      </w:r>
      <w:r>
        <w:fldChar w:fldCharType="end"/>
      </w:r>
      <w:r w:rsidRPr="000A3DE0">
        <w:t xml:space="preserve"> Konceptuali pagrindinių esybių ryšių diagrama</w:t>
      </w:r>
    </w:p>
    <w:p w14:paraId="79E7FFC9" w14:textId="2783C200" w:rsidR="00BD0FD6" w:rsidRPr="00C65666" w:rsidRDefault="00BD0FD6" w:rsidP="008851CB">
      <w:pPr>
        <w:pStyle w:val="ListParagraph"/>
        <w:numPr>
          <w:ilvl w:val="0"/>
          <w:numId w:val="33"/>
        </w:numPr>
      </w:pPr>
      <w:r w:rsidRPr="00C65666">
        <w:t>SPP turi būti tinkama šioms el. paslaugų kategorijoms:</w:t>
      </w:r>
    </w:p>
    <w:p w14:paraId="544CB4E2" w14:textId="5CC14A9B" w:rsidR="00BD0FD6" w:rsidRPr="00C65666" w:rsidRDefault="00BD0FD6" w:rsidP="008851CB">
      <w:pPr>
        <w:pStyle w:val="ListParagraph"/>
        <w:numPr>
          <w:ilvl w:val="1"/>
          <w:numId w:val="36"/>
        </w:numPr>
      </w:pPr>
      <w:r w:rsidRPr="28B283C1">
        <w:rPr>
          <w:b/>
          <w:bCs/>
        </w:rPr>
        <w:t>Bendros paskirties el. paslaugos</w:t>
      </w:r>
      <w:r>
        <w:t xml:space="preserve"> – šios el. paslaugos teikiamos </w:t>
      </w:r>
      <w:r w:rsidR="00E835C0">
        <w:t>VSSA</w:t>
      </w:r>
      <w:r>
        <w:t xml:space="preserve"> VIISP ir/ar SPP priemonėmis ir naudojamos</w:t>
      </w:r>
      <w:r w:rsidR="00295835">
        <w:t xml:space="preserve"> </w:t>
      </w:r>
      <w:r w:rsidRPr="28B283C1">
        <w:rPr>
          <w:b/>
          <w:bCs/>
        </w:rPr>
        <w:t>speciali</w:t>
      </w:r>
      <w:r w:rsidR="00FE0AAF" w:rsidRPr="28B283C1">
        <w:rPr>
          <w:b/>
          <w:bCs/>
        </w:rPr>
        <w:t>zuotų</w:t>
      </w:r>
      <w:r w:rsidR="00D02D5A" w:rsidRPr="28B283C1">
        <w:rPr>
          <w:b/>
          <w:bCs/>
        </w:rPr>
        <w:t>, arba institucijų el. paslaugų</w:t>
      </w:r>
      <w:r w:rsidR="00295835">
        <w:t xml:space="preserve"> teikimo rėmuose </w:t>
      </w:r>
      <w:r w:rsidR="00B109D3">
        <w:t>arba atskirai</w:t>
      </w:r>
      <w:r w:rsidR="00295835">
        <w:t xml:space="preserve">. </w:t>
      </w:r>
      <w:r w:rsidR="00295835" w:rsidRPr="28B283C1">
        <w:rPr>
          <w:i/>
          <w:iCs/>
        </w:rPr>
        <w:t xml:space="preserve">Šios el. paslaugos nėra SPP pirkimo </w:t>
      </w:r>
      <w:r w:rsidR="009D22C8" w:rsidRPr="28B283C1">
        <w:rPr>
          <w:i/>
          <w:iCs/>
        </w:rPr>
        <w:t xml:space="preserve">dalys, </w:t>
      </w:r>
      <w:r w:rsidR="00B617F7" w:rsidRPr="28B283C1">
        <w:rPr>
          <w:i/>
          <w:iCs/>
        </w:rPr>
        <w:t>bet</w:t>
      </w:r>
      <w:r w:rsidR="009D22C8" w:rsidRPr="28B283C1">
        <w:rPr>
          <w:i/>
          <w:iCs/>
        </w:rPr>
        <w:t xml:space="preserve"> realizuotos </w:t>
      </w:r>
      <w:r w:rsidR="00B617F7" w:rsidRPr="28B283C1">
        <w:rPr>
          <w:i/>
          <w:iCs/>
        </w:rPr>
        <w:t>ar</w:t>
      </w:r>
      <w:r w:rsidR="009D22C8" w:rsidRPr="28B283C1">
        <w:rPr>
          <w:i/>
          <w:iCs/>
        </w:rPr>
        <w:t xml:space="preserve"> realizuojamos technologiškai nepriklausomų </w:t>
      </w:r>
      <w:r w:rsidR="00EB2EA4" w:rsidRPr="28B283C1">
        <w:rPr>
          <w:i/>
          <w:iCs/>
        </w:rPr>
        <w:t>sprendimų rėmuose</w:t>
      </w:r>
      <w:r w:rsidR="00B617F7" w:rsidRPr="28B283C1">
        <w:rPr>
          <w:i/>
          <w:iCs/>
        </w:rPr>
        <w:t>, kurie bus integruojami su SPP</w:t>
      </w:r>
      <w:r w:rsidR="00B109D3">
        <w:t>:</w:t>
      </w:r>
    </w:p>
    <w:p w14:paraId="6B74AB4F" w14:textId="59071F0B" w:rsidR="00B109D3" w:rsidRPr="00C65666" w:rsidRDefault="00B109D3" w:rsidP="008851CB">
      <w:pPr>
        <w:pStyle w:val="ListParagraph"/>
        <w:numPr>
          <w:ilvl w:val="2"/>
          <w:numId w:val="36"/>
        </w:numPr>
      </w:pPr>
      <w:r w:rsidRPr="00C65666">
        <w:rPr>
          <w:b/>
          <w:bCs/>
        </w:rPr>
        <w:t>Tapatybės nustatymo paslauga</w:t>
      </w:r>
      <w:r w:rsidR="00632C1F" w:rsidRPr="00C65666">
        <w:rPr>
          <w:b/>
          <w:bCs/>
        </w:rPr>
        <w:t xml:space="preserve"> – </w:t>
      </w:r>
      <w:r w:rsidR="00632C1F" w:rsidRPr="00C65666">
        <w:t xml:space="preserve">esama VIISP tapatybės nustatymo paslauga, kurią numatoma </w:t>
      </w:r>
      <w:r w:rsidR="00651461" w:rsidRPr="00C65666">
        <w:t xml:space="preserve">modernizuoti ir atskirti nuo senos VIISP atskiro </w:t>
      </w:r>
      <w:r w:rsidR="00651461" w:rsidRPr="00C65666">
        <w:rPr>
          <w:b/>
          <w:bCs/>
        </w:rPr>
        <w:t>VIISP autentifikavimo posistemės</w:t>
      </w:r>
      <w:r w:rsidR="00651461" w:rsidRPr="00C65666">
        <w:t xml:space="preserve"> </w:t>
      </w:r>
      <w:r w:rsidR="005E4390" w:rsidRPr="00C65666">
        <w:rPr>
          <w:b/>
          <w:bCs/>
        </w:rPr>
        <w:t>(VIISP AP)</w:t>
      </w:r>
      <w:r w:rsidR="005E4390" w:rsidRPr="00C65666">
        <w:t xml:space="preserve"> </w:t>
      </w:r>
      <w:r w:rsidR="00651461" w:rsidRPr="00C65666">
        <w:t>pirkimo rėmuose.</w:t>
      </w:r>
      <w:r w:rsidR="00632C1F" w:rsidRPr="00C65666">
        <w:rPr>
          <w:b/>
          <w:bCs/>
        </w:rPr>
        <w:t xml:space="preserve"> </w:t>
      </w:r>
    </w:p>
    <w:p w14:paraId="2ED2901B" w14:textId="1DEDC37B" w:rsidR="00B109D3" w:rsidRPr="00C65666" w:rsidRDefault="61E05A8E" w:rsidP="008851CB">
      <w:pPr>
        <w:pStyle w:val="ListParagraph"/>
        <w:numPr>
          <w:ilvl w:val="2"/>
          <w:numId w:val="36"/>
        </w:numPr>
      </w:pPr>
      <w:r w:rsidRPr="78E35760">
        <w:rPr>
          <w:b/>
          <w:bCs/>
        </w:rPr>
        <w:t>Paslaugų paieška</w:t>
      </w:r>
      <w:r w:rsidR="1190DDBE" w:rsidRPr="78E35760">
        <w:rPr>
          <w:b/>
          <w:bCs/>
        </w:rPr>
        <w:t xml:space="preserve"> </w:t>
      </w:r>
      <w:r w:rsidR="02ABC864" w:rsidRPr="78E35760">
        <w:rPr>
          <w:b/>
          <w:bCs/>
        </w:rPr>
        <w:t xml:space="preserve">- </w:t>
      </w:r>
      <w:r w:rsidR="1190DDBE">
        <w:t>realizuojama</w:t>
      </w:r>
      <w:r w:rsidR="1190DDBE" w:rsidRPr="78E35760">
        <w:rPr>
          <w:b/>
          <w:bCs/>
        </w:rPr>
        <w:t xml:space="preserve"> Skaitmeninių paslaugų </w:t>
      </w:r>
      <w:r w:rsidR="02ABC864" w:rsidRPr="78E35760">
        <w:rPr>
          <w:b/>
          <w:bCs/>
        </w:rPr>
        <w:t>katalogo (SPK)</w:t>
      </w:r>
      <w:r w:rsidR="77027E42" w:rsidRPr="78E35760">
        <w:rPr>
          <w:b/>
          <w:bCs/>
        </w:rPr>
        <w:t xml:space="preserve"> </w:t>
      </w:r>
      <w:r w:rsidR="77027E42">
        <w:t>projekto rėmuose</w:t>
      </w:r>
      <w:r w:rsidR="2A83F7BD">
        <w:t>.</w:t>
      </w:r>
      <w:r w:rsidR="02ABC864" w:rsidRPr="78E35760">
        <w:rPr>
          <w:b/>
          <w:bCs/>
        </w:rPr>
        <w:t xml:space="preserve"> </w:t>
      </w:r>
    </w:p>
    <w:p w14:paraId="50055E56" w14:textId="759AC1E6" w:rsidR="00B109D3" w:rsidRPr="00C65666" w:rsidRDefault="00B109D3" w:rsidP="008851CB">
      <w:pPr>
        <w:pStyle w:val="ListParagraph"/>
        <w:numPr>
          <w:ilvl w:val="2"/>
          <w:numId w:val="36"/>
        </w:numPr>
      </w:pPr>
      <w:r w:rsidRPr="00C65666">
        <w:rPr>
          <w:b/>
          <w:bCs/>
        </w:rPr>
        <w:t>Paslaugos apmokėjimo paslauga</w:t>
      </w:r>
      <w:r w:rsidR="005E4390" w:rsidRPr="00C65666">
        <w:rPr>
          <w:b/>
          <w:bCs/>
        </w:rPr>
        <w:t xml:space="preserve"> – </w:t>
      </w:r>
      <w:r w:rsidR="005E4390" w:rsidRPr="00C65666">
        <w:t>esama VIISP paslauga</w:t>
      </w:r>
      <w:r w:rsidR="007074CE" w:rsidRPr="00C65666">
        <w:t>, kuri jau atskirta į atskirą posistemę</w:t>
      </w:r>
      <w:r w:rsidR="00C65666" w:rsidRPr="00C65666">
        <w:t xml:space="preserve"> ir naudojama SPK rėmuose</w:t>
      </w:r>
      <w:r w:rsidR="007074CE" w:rsidRPr="00C65666">
        <w:t>.</w:t>
      </w:r>
    </w:p>
    <w:p w14:paraId="62B92FEC" w14:textId="4418FC57" w:rsidR="00B109D3" w:rsidRPr="0015034F" w:rsidRDefault="00B109D3" w:rsidP="008851CB">
      <w:pPr>
        <w:pStyle w:val="ListParagraph"/>
        <w:numPr>
          <w:ilvl w:val="2"/>
          <w:numId w:val="36"/>
        </w:numPr>
      </w:pPr>
      <w:r w:rsidRPr="00C65666">
        <w:rPr>
          <w:b/>
          <w:bCs/>
        </w:rPr>
        <w:t xml:space="preserve">Dokumentų pasirašymo </w:t>
      </w:r>
      <w:r w:rsidR="00295835" w:rsidRPr="00C65666">
        <w:rPr>
          <w:b/>
          <w:bCs/>
        </w:rPr>
        <w:t>kvalifikuotu el. parašu paslauga</w:t>
      </w:r>
      <w:r w:rsidR="007074CE" w:rsidRPr="00C65666">
        <w:rPr>
          <w:b/>
          <w:bCs/>
        </w:rPr>
        <w:t xml:space="preserve"> - </w:t>
      </w:r>
      <w:r w:rsidR="007074CE" w:rsidRPr="00C65666">
        <w:t xml:space="preserve">esama VIISP paslauga, </w:t>
      </w:r>
      <w:r w:rsidR="007074CE" w:rsidRPr="0015034F">
        <w:t>kuri jau atskirta į atskirą posistemę</w:t>
      </w:r>
      <w:r w:rsidR="00C65666" w:rsidRPr="0015034F">
        <w:t xml:space="preserve"> ir naudojama SPK rėmuose</w:t>
      </w:r>
      <w:r w:rsidR="007074CE" w:rsidRPr="0015034F">
        <w:t>.</w:t>
      </w:r>
    </w:p>
    <w:p w14:paraId="7F20452A" w14:textId="1B8599B2" w:rsidR="00EB2EA4" w:rsidRPr="00FF5373" w:rsidRDefault="2CF3B356" w:rsidP="008851CB">
      <w:pPr>
        <w:pStyle w:val="ListParagraph"/>
        <w:numPr>
          <w:ilvl w:val="1"/>
          <w:numId w:val="36"/>
        </w:numPr>
      </w:pPr>
      <w:r w:rsidRPr="78E35760">
        <w:rPr>
          <w:b/>
          <w:bCs/>
        </w:rPr>
        <w:lastRenderedPageBreak/>
        <w:t>Specializuotos / Institucijų el. paslaugos</w:t>
      </w:r>
      <w:r>
        <w:t xml:space="preserve"> </w:t>
      </w:r>
      <w:r w:rsidR="6ADD2847">
        <w:t>–</w:t>
      </w:r>
      <w:r>
        <w:t xml:space="preserve"> </w:t>
      </w:r>
      <w:r w:rsidR="6ADD2847">
        <w:t xml:space="preserve">tai el. paslaugos, susijusios su atskirų valstybinių institucijų veiklos sritimi ir </w:t>
      </w:r>
      <w:r w:rsidR="27D9184C">
        <w:t xml:space="preserve">specializuotomis </w:t>
      </w:r>
      <w:r w:rsidR="6ADD2847">
        <w:t>atsakomybėmis</w:t>
      </w:r>
      <w:r w:rsidR="27D9184C">
        <w:t xml:space="preserve">, pavyzdžiui, gyvenamosios vietos deklaravimas, licencijų išdavimas, </w:t>
      </w:r>
      <w:r w:rsidR="58701C39">
        <w:t xml:space="preserve">pašalpos skyrimas ir pan. </w:t>
      </w:r>
      <w:r w:rsidR="5681C715">
        <w:t xml:space="preserve">Realizacijos </w:t>
      </w:r>
      <w:r w:rsidR="58701C39">
        <w:t xml:space="preserve">SPP </w:t>
      </w:r>
      <w:r w:rsidR="0B7E14BB">
        <w:t>apimtyje</w:t>
      </w:r>
      <w:r w:rsidR="5681C715">
        <w:t xml:space="preserve"> atžvilgiu tokios el. paslaugos skirstomos į šias kategorijas</w:t>
      </w:r>
      <w:r w:rsidR="0B7E14BB">
        <w:t>:</w:t>
      </w:r>
    </w:p>
    <w:p w14:paraId="08135C4E" w14:textId="6D582611" w:rsidR="00CE5D36" w:rsidRPr="00FF5373" w:rsidRDefault="00CE5D36" w:rsidP="008851CB">
      <w:pPr>
        <w:pStyle w:val="ListParagraph"/>
        <w:numPr>
          <w:ilvl w:val="2"/>
          <w:numId w:val="36"/>
        </w:numPr>
      </w:pPr>
      <w:r w:rsidRPr="00FF5373">
        <w:rPr>
          <w:b/>
          <w:bCs/>
        </w:rPr>
        <w:t>Peradresuojamos el. paslaugos</w:t>
      </w:r>
      <w:r w:rsidRPr="00FF5373">
        <w:t xml:space="preserve"> - šios el. paslaugos </w:t>
      </w:r>
      <w:r w:rsidRPr="00FF5373">
        <w:rPr>
          <w:i/>
          <w:iCs/>
        </w:rPr>
        <w:t>nėra realizuotos SPP rėmuose</w:t>
      </w:r>
      <w:r w:rsidRPr="00FF5373">
        <w:t xml:space="preserve"> ir teikiamos </w:t>
      </w:r>
      <w:r w:rsidR="003C1764" w:rsidRPr="00FF5373">
        <w:t xml:space="preserve">paslaugų gavėjams </w:t>
      </w:r>
      <w:r w:rsidRPr="00FF5373">
        <w:t xml:space="preserve">tiesiogiai institucijų informacinėse sistemose / portaluose. </w:t>
      </w:r>
      <w:r w:rsidR="003C1764" w:rsidRPr="00FF5373">
        <w:t>Šiuo atveju paslaugų gavėjai naudojasi VIISP AP tapatybės nustatymui ir SPK paslaugų paieškai, radus reikiamą paslaugą, paslaugų gavėjai peradresuojamos iš SPK į atitinkamos institucijos informacinę sistemą / portalą</w:t>
      </w:r>
      <w:r w:rsidRPr="00FF5373">
        <w:t xml:space="preserve">. </w:t>
      </w:r>
    </w:p>
    <w:p w14:paraId="1DC42D7A" w14:textId="110D9FD9" w:rsidR="00BD0FD6" w:rsidRPr="00FF5373" w:rsidRDefault="4F1C83BA" w:rsidP="008851CB">
      <w:pPr>
        <w:pStyle w:val="ListParagraph"/>
        <w:numPr>
          <w:ilvl w:val="2"/>
          <w:numId w:val="36"/>
        </w:numPr>
      </w:pPr>
      <w:r w:rsidRPr="78E35760">
        <w:rPr>
          <w:b/>
          <w:bCs/>
        </w:rPr>
        <w:t>K</w:t>
      </w:r>
      <w:r w:rsidR="7B5BA542" w:rsidRPr="78E35760">
        <w:rPr>
          <w:b/>
          <w:bCs/>
        </w:rPr>
        <w:t xml:space="preserve">onstruojamos el. paslaugos </w:t>
      </w:r>
      <w:r w:rsidR="7B5BA542">
        <w:t>– el. paslaugos</w:t>
      </w:r>
      <w:r w:rsidR="7431B319">
        <w:t>, kurios yra</w:t>
      </w:r>
      <w:r w:rsidR="7ED4BC42">
        <w:t xml:space="preserve"> teikiamos SPP </w:t>
      </w:r>
      <w:r w:rsidR="0E3E904D">
        <w:t>terpėje</w:t>
      </w:r>
      <w:r w:rsidR="3644BA1D">
        <w:t xml:space="preserve"> ir</w:t>
      </w:r>
      <w:r w:rsidR="7B5BA542">
        <w:t xml:space="preserve"> kurių </w:t>
      </w:r>
      <w:r w:rsidR="0779ED42" w:rsidRPr="00527D56">
        <w:rPr>
          <w:b/>
          <w:bCs/>
        </w:rPr>
        <w:t>Elektroninės</w:t>
      </w:r>
      <w:r w:rsidR="635A033E" w:rsidRPr="78E35760">
        <w:rPr>
          <w:b/>
          <w:bCs/>
        </w:rPr>
        <w:t xml:space="preserve"> </w:t>
      </w:r>
      <w:r w:rsidR="53BDB65E" w:rsidRPr="78E35760">
        <w:rPr>
          <w:b/>
          <w:bCs/>
        </w:rPr>
        <w:t xml:space="preserve"> paslaugos modelio</w:t>
      </w:r>
      <w:r w:rsidR="53BDB65E">
        <w:t xml:space="preserve"> elementai (žr. žemiau) </w:t>
      </w:r>
      <w:r w:rsidR="318D8576">
        <w:t>pilnai aprašom</w:t>
      </w:r>
      <w:r w:rsidR="759ABF30">
        <w:t>i</w:t>
      </w:r>
      <w:r w:rsidR="318D8576">
        <w:t xml:space="preserve"> </w:t>
      </w:r>
      <w:r w:rsidR="318D8576" w:rsidRPr="78E35760">
        <w:rPr>
          <w:b/>
          <w:bCs/>
        </w:rPr>
        <w:t>SPP Paslaugų konstruktoriaus</w:t>
      </w:r>
      <w:r w:rsidR="318D8576">
        <w:t xml:space="preserve"> </w:t>
      </w:r>
      <w:r w:rsidR="109EE1AF">
        <w:t xml:space="preserve">priemonėmis be programavimo, </w:t>
      </w:r>
      <w:r w:rsidR="3DC7EAE7">
        <w:t xml:space="preserve">panaudojant standartines palaikomas SPP darbų eigų galimybes bei </w:t>
      </w:r>
      <w:r w:rsidR="5FE641FC">
        <w:t>numatytąsias integracines programines sąsajas</w:t>
      </w:r>
      <w:r w:rsidR="7B5BA542">
        <w:t>.</w:t>
      </w:r>
    </w:p>
    <w:p w14:paraId="388989FC" w14:textId="7E581637" w:rsidR="008F2900" w:rsidRDefault="4F1C83BA" w:rsidP="008851CB">
      <w:pPr>
        <w:pStyle w:val="ListParagraph"/>
        <w:numPr>
          <w:ilvl w:val="2"/>
          <w:numId w:val="36"/>
        </w:numPr>
      </w:pPr>
      <w:r w:rsidRPr="78E35760">
        <w:rPr>
          <w:b/>
          <w:bCs/>
        </w:rPr>
        <w:t>P</w:t>
      </w:r>
      <w:r w:rsidR="7B5BA542" w:rsidRPr="78E35760">
        <w:rPr>
          <w:b/>
          <w:bCs/>
        </w:rPr>
        <w:t xml:space="preserve">rogramuojamos el. paslaugos </w:t>
      </w:r>
      <w:r w:rsidR="7B5BA542">
        <w:t xml:space="preserve">– </w:t>
      </w:r>
      <w:r w:rsidR="5FE641FC">
        <w:t xml:space="preserve">kompleksinės </w:t>
      </w:r>
      <w:r w:rsidR="7B5BA542">
        <w:t>el. paslaugos</w:t>
      </w:r>
      <w:r w:rsidR="77B43111">
        <w:t>, kurios yra</w:t>
      </w:r>
      <w:r w:rsidR="7ED4BC42">
        <w:t xml:space="preserve"> teikiamos SPP </w:t>
      </w:r>
      <w:r w:rsidR="1E7ED226">
        <w:t>terpėje</w:t>
      </w:r>
      <w:r w:rsidR="760F58DF">
        <w:t xml:space="preserve"> ir</w:t>
      </w:r>
      <w:r w:rsidR="7ED4BC42">
        <w:t xml:space="preserve"> </w:t>
      </w:r>
      <w:r w:rsidR="7B5BA542">
        <w:t>kuri</w:t>
      </w:r>
      <w:r w:rsidR="5FE641FC">
        <w:t xml:space="preserve">os taip pat pilnai </w:t>
      </w:r>
      <w:r w:rsidR="00A5AB32">
        <w:t>atitinka</w:t>
      </w:r>
      <w:r w:rsidR="5FE641FC">
        <w:t xml:space="preserve"> </w:t>
      </w:r>
      <w:r w:rsidR="5A80AD2B" w:rsidRPr="78E35760">
        <w:rPr>
          <w:b/>
          <w:bCs/>
        </w:rPr>
        <w:t>Elektroninės</w:t>
      </w:r>
      <w:r w:rsidR="5FE641FC" w:rsidRPr="78E35760">
        <w:rPr>
          <w:b/>
          <w:bCs/>
        </w:rPr>
        <w:t xml:space="preserve"> paslaugos modelio</w:t>
      </w:r>
      <w:r w:rsidR="5FE641FC">
        <w:t xml:space="preserve"> (žr. žemiau) koncepciją, tačiau </w:t>
      </w:r>
      <w:r w:rsidR="31F2D259">
        <w:t xml:space="preserve">reikalauja </w:t>
      </w:r>
      <w:r w:rsidR="7B5BA542">
        <w:t>specializuot</w:t>
      </w:r>
      <w:r w:rsidR="31F2D259">
        <w:t>ų</w:t>
      </w:r>
      <w:r w:rsidR="7B5BA542">
        <w:t xml:space="preserve"> duomenų transformacij</w:t>
      </w:r>
      <w:r w:rsidR="31F2D259">
        <w:t>ų, kontrolės</w:t>
      </w:r>
      <w:r w:rsidR="7B5BA542">
        <w:t xml:space="preserve">, papildomas integracijas </w:t>
      </w:r>
      <w:r w:rsidR="31F2D259">
        <w:t>ar kit</w:t>
      </w:r>
      <w:r w:rsidR="00A5AB32">
        <w:t>ų algoritmų</w:t>
      </w:r>
      <w:r w:rsidR="62881825">
        <w:t xml:space="preserve">, kurių nepalaiko </w:t>
      </w:r>
      <w:r w:rsidR="62881825" w:rsidRPr="78E35760">
        <w:rPr>
          <w:b/>
          <w:bCs/>
        </w:rPr>
        <w:t>SPP Paslaugų konstruktorius</w:t>
      </w:r>
      <w:r w:rsidR="0A71EB37" w:rsidRPr="78E35760">
        <w:rPr>
          <w:b/>
          <w:bCs/>
        </w:rPr>
        <w:t xml:space="preserve"> </w:t>
      </w:r>
      <w:r w:rsidR="0A71EB37">
        <w:t>ir standartinės SPP priemonės</w:t>
      </w:r>
      <w:r w:rsidR="7B5BA542">
        <w:t xml:space="preserve">. </w:t>
      </w:r>
      <w:r w:rsidR="62881825">
        <w:t>Toki</w:t>
      </w:r>
      <w:r w:rsidR="30FB9386">
        <w:t xml:space="preserve">oms </w:t>
      </w:r>
      <w:r w:rsidR="60F74896">
        <w:t xml:space="preserve">el. </w:t>
      </w:r>
      <w:r w:rsidR="30FB9386">
        <w:t xml:space="preserve">paslaugoms standartinių programavimo priemonių ir </w:t>
      </w:r>
      <w:r w:rsidR="00E835C0">
        <w:t>VSSA</w:t>
      </w:r>
      <w:r w:rsidR="30FB9386">
        <w:t xml:space="preserve"> </w:t>
      </w:r>
      <w:r w:rsidR="7F4FF4FF">
        <w:t xml:space="preserve">išeities kodo ir versijų valdymo platformos (GIT) pagalba realizuojami </w:t>
      </w:r>
      <w:r w:rsidR="0A71EB37" w:rsidRPr="78E35760">
        <w:rPr>
          <w:b/>
          <w:bCs/>
        </w:rPr>
        <w:t>Specializuot</w:t>
      </w:r>
      <w:r w:rsidR="7F4FF4FF" w:rsidRPr="78E35760">
        <w:rPr>
          <w:b/>
          <w:bCs/>
        </w:rPr>
        <w:t>i</w:t>
      </w:r>
      <w:r w:rsidR="0A71EB37" w:rsidRPr="78E35760">
        <w:rPr>
          <w:b/>
          <w:bCs/>
        </w:rPr>
        <w:t xml:space="preserve"> moduli</w:t>
      </w:r>
      <w:r w:rsidR="7F4FF4FF" w:rsidRPr="78E35760">
        <w:rPr>
          <w:b/>
          <w:bCs/>
        </w:rPr>
        <w:t>ai</w:t>
      </w:r>
      <w:r w:rsidR="30FB9386">
        <w:t xml:space="preserve">, kurie </w:t>
      </w:r>
      <w:r w:rsidR="27252226">
        <w:t>naudojami Paslaugos procesų/Darbų eigų rėmuose</w:t>
      </w:r>
      <w:r w:rsidR="7B5BA542">
        <w:t>.</w:t>
      </w:r>
    </w:p>
    <w:p w14:paraId="20C5A5B7" w14:textId="0F1FBE71" w:rsidR="00966FBE" w:rsidRDefault="00966FBE" w:rsidP="003D3492">
      <w:pPr>
        <w:pStyle w:val="ListParagraph"/>
        <w:numPr>
          <w:ilvl w:val="1"/>
          <w:numId w:val="36"/>
        </w:numPr>
      </w:pPr>
      <w:proofErr w:type="spellStart"/>
      <w:r>
        <w:rPr>
          <w:b/>
          <w:bCs/>
        </w:rPr>
        <w:t>Proaktyvios</w:t>
      </w:r>
      <w:proofErr w:type="spellEnd"/>
      <w:r>
        <w:rPr>
          <w:b/>
          <w:bCs/>
        </w:rPr>
        <w:t xml:space="preserve"> paslaugos</w:t>
      </w:r>
      <w:r w:rsidRPr="00966FBE">
        <w:rPr>
          <w:b/>
          <w:bCs/>
        </w:rPr>
        <w:t xml:space="preserve"> </w:t>
      </w:r>
      <w:r w:rsidRPr="003D3492">
        <w:t>–</w:t>
      </w:r>
      <w:r w:rsidR="00343FB0">
        <w:t xml:space="preserve"> tai </w:t>
      </w:r>
      <w:r w:rsidR="001F48D3">
        <w:t xml:space="preserve">naujų ar egzistuojančių </w:t>
      </w:r>
      <w:r w:rsidR="00343FB0">
        <w:t>paslaugų pasiūlymai, s</w:t>
      </w:r>
      <w:r w:rsidR="00343FB0" w:rsidRPr="006147BB">
        <w:t xml:space="preserve">iunčiami </w:t>
      </w:r>
      <w:r w:rsidR="001F48D3" w:rsidRPr="006147BB">
        <w:t xml:space="preserve">potencialiam paslaugų gavėjui </w:t>
      </w:r>
      <w:r w:rsidR="000069BA" w:rsidRPr="006147BB">
        <w:t xml:space="preserve">iš </w:t>
      </w:r>
      <w:r w:rsidR="00486174" w:rsidRPr="003D3492">
        <w:t xml:space="preserve">paslaugas </w:t>
      </w:r>
      <w:r w:rsidR="00486174" w:rsidRPr="006147BB">
        <w:t>teikiančių institucij</w:t>
      </w:r>
      <w:r w:rsidR="000069BA" w:rsidRPr="006147BB">
        <w:t xml:space="preserve">ų </w:t>
      </w:r>
      <w:r w:rsidR="00486174" w:rsidRPr="006147BB">
        <w:t>informacin</w:t>
      </w:r>
      <w:r w:rsidR="000069BA" w:rsidRPr="006147BB">
        <w:t>ių</w:t>
      </w:r>
      <w:r w:rsidR="00486174" w:rsidRPr="006147BB">
        <w:t xml:space="preserve"> sistem</w:t>
      </w:r>
      <w:r w:rsidR="000069BA" w:rsidRPr="006147BB">
        <w:t>ų</w:t>
      </w:r>
      <w:r w:rsidR="00486174" w:rsidRPr="006147BB">
        <w:t xml:space="preserve"> ir/ar Valstybės duomenų valdysenos platformo</w:t>
      </w:r>
      <w:r w:rsidR="000069BA" w:rsidRPr="003D3492">
        <w:t>s</w:t>
      </w:r>
      <w:r w:rsidR="00AE56F1" w:rsidRPr="006147BB">
        <w:t xml:space="preserve"> </w:t>
      </w:r>
      <w:r w:rsidR="00025C87" w:rsidRPr="003D3492">
        <w:t xml:space="preserve">(toliau – </w:t>
      </w:r>
      <w:r w:rsidR="00AE56F1" w:rsidRPr="006147BB">
        <w:t>VDVP</w:t>
      </w:r>
      <w:r w:rsidR="00025C87" w:rsidRPr="006147BB">
        <w:t>)</w:t>
      </w:r>
      <w:r w:rsidR="000069BA" w:rsidRPr="006147BB">
        <w:t xml:space="preserve">, kuomet </w:t>
      </w:r>
      <w:r w:rsidR="00C012C7" w:rsidRPr="006147BB">
        <w:t xml:space="preserve">tose sistemose </w:t>
      </w:r>
      <w:r w:rsidR="00A27DDE" w:rsidRPr="006147BB">
        <w:t xml:space="preserve">identifikuotas </w:t>
      </w:r>
      <w:r w:rsidR="00C012C7" w:rsidRPr="006147BB">
        <w:t>paslaugos tinkamumo fiziniam ir/ar juridiniam asmeniui poreikis.</w:t>
      </w:r>
      <w:r w:rsidR="004E2AA4" w:rsidRPr="006147BB">
        <w:t xml:space="preserve"> </w:t>
      </w:r>
      <w:proofErr w:type="spellStart"/>
      <w:r w:rsidR="00F15EAC">
        <w:t>Proaktyvios</w:t>
      </w:r>
      <w:proofErr w:type="spellEnd"/>
      <w:r w:rsidR="00F15EAC">
        <w:t xml:space="preserve"> paslaugos pranešimai gali būti susiję su naujai sukurtos paslaugos pasiūlymais arba su potencialaus paslaugos gavėjo </w:t>
      </w:r>
      <w:r w:rsidR="006560F8">
        <w:t xml:space="preserve">gyvenimo įvykių, kuomet jis įgyja teisę gauti tam tikrą paslaugą. </w:t>
      </w:r>
      <w:r w:rsidR="00784263">
        <w:t xml:space="preserve">Pats </w:t>
      </w:r>
      <w:proofErr w:type="spellStart"/>
      <w:r w:rsidR="00784263">
        <w:t>p</w:t>
      </w:r>
      <w:r w:rsidR="004E2AA4" w:rsidRPr="006147BB">
        <w:t>roaktyvios</w:t>
      </w:r>
      <w:proofErr w:type="spellEnd"/>
      <w:r w:rsidR="004E2AA4" w:rsidRPr="006147BB">
        <w:t xml:space="preserve"> paslaugos teikimas atitinka </w:t>
      </w:r>
      <w:r w:rsidR="004E2AA4" w:rsidRPr="003D3492">
        <w:rPr>
          <w:b/>
          <w:bCs/>
        </w:rPr>
        <w:t xml:space="preserve">Specializuotų </w:t>
      </w:r>
      <w:r w:rsidR="006147BB" w:rsidRPr="003D3492">
        <w:rPr>
          <w:b/>
          <w:bCs/>
        </w:rPr>
        <w:t>/ Institucijų el. paslaugų</w:t>
      </w:r>
      <w:r w:rsidR="006147BB" w:rsidRPr="006147BB">
        <w:t xml:space="preserve"> atvejus</w:t>
      </w:r>
      <w:r w:rsidR="006147BB">
        <w:t>.</w:t>
      </w:r>
    </w:p>
    <w:p w14:paraId="1083EFE1" w14:textId="77777777" w:rsidR="001E4553" w:rsidRDefault="001E4553" w:rsidP="001E4553">
      <w:pPr>
        <w:pStyle w:val="ListParagraph"/>
        <w:ind w:left="1440"/>
        <w:rPr>
          <w:b/>
          <w:bCs/>
        </w:rPr>
      </w:pPr>
    </w:p>
    <w:p w14:paraId="39F46EE2" w14:textId="55009C11" w:rsidR="009118F3" w:rsidRDefault="009118F3" w:rsidP="001E4553">
      <w:pPr>
        <w:pStyle w:val="ListParagraph"/>
        <w:ind w:left="1440"/>
        <w:rPr>
          <w:i/>
          <w:iCs/>
        </w:rPr>
      </w:pPr>
      <w:r w:rsidRPr="001E4553">
        <w:rPr>
          <w:b/>
          <w:bCs/>
          <w:i/>
          <w:iCs/>
        </w:rPr>
        <w:t>Svarbi pastaba</w:t>
      </w:r>
      <w:r w:rsidRPr="001E4553">
        <w:rPr>
          <w:i/>
          <w:iCs/>
        </w:rPr>
        <w:t>:</w:t>
      </w:r>
      <w:r w:rsidR="00E379E9" w:rsidRPr="001E4553">
        <w:rPr>
          <w:i/>
          <w:iCs/>
        </w:rPr>
        <w:t xml:space="preserve"> tos pačios arba identiškos specializuotos el. paslaugos gali būti teikiamos </w:t>
      </w:r>
      <w:r w:rsidR="00C30E30" w:rsidRPr="001E4553">
        <w:rPr>
          <w:i/>
          <w:iCs/>
        </w:rPr>
        <w:t>arba vienintelės institucijos arba institucijų aibės. Antru atveju, paslaugą teikiančios institucijos pasirinkimas vyksta el. paslaugos užsakymo pildymo metu</w:t>
      </w:r>
      <w:r w:rsidR="0076118A" w:rsidRPr="001E4553">
        <w:rPr>
          <w:i/>
          <w:iCs/>
        </w:rPr>
        <w:t>, priklausomai nuo nurodytų duomenų ir pasirinktų klasifikatorių reikšmių.</w:t>
      </w:r>
      <w:r w:rsidR="001E4553">
        <w:rPr>
          <w:i/>
          <w:iCs/>
        </w:rPr>
        <w:t xml:space="preserve"> Pavyzdžiui, licencija prekybai išduodama </w:t>
      </w:r>
      <w:r w:rsidR="00F81132">
        <w:rPr>
          <w:i/>
          <w:iCs/>
        </w:rPr>
        <w:t>S</w:t>
      </w:r>
      <w:r w:rsidR="001E4553">
        <w:rPr>
          <w:i/>
          <w:iCs/>
        </w:rPr>
        <w:t xml:space="preserve">avivaldybės lygyje, tokiu būdu ta pati paslauga „licencijos išdavimas“, </w:t>
      </w:r>
      <w:r w:rsidR="00AD693F">
        <w:rPr>
          <w:i/>
          <w:iCs/>
        </w:rPr>
        <w:t>suteikiama skirtingų institucijų.</w:t>
      </w:r>
    </w:p>
    <w:p w14:paraId="3F1E517A" w14:textId="77777777" w:rsidR="001E4553" w:rsidRPr="001E4553" w:rsidRDefault="001E4553" w:rsidP="001E4553">
      <w:pPr>
        <w:pStyle w:val="ListParagraph"/>
        <w:ind w:left="1440"/>
        <w:rPr>
          <w:i/>
          <w:iCs/>
        </w:rPr>
      </w:pPr>
    </w:p>
    <w:p w14:paraId="383C4542" w14:textId="56908569" w:rsidR="00E11E31" w:rsidRPr="000A3DE0" w:rsidRDefault="68CB878E" w:rsidP="008851CB">
      <w:pPr>
        <w:pStyle w:val="ListParagraph"/>
        <w:numPr>
          <w:ilvl w:val="0"/>
          <w:numId w:val="33"/>
        </w:numPr>
      </w:pPr>
      <w:r>
        <w:t>Specializuotos / Institucijų el. paslaugos</w:t>
      </w:r>
      <w:r w:rsidR="2CFE586C">
        <w:t>, realizuojam</w:t>
      </w:r>
      <w:r>
        <w:t>os</w:t>
      </w:r>
      <w:r w:rsidR="2CFE586C">
        <w:t xml:space="preserve"> SPP terpėje, turi </w:t>
      </w:r>
      <w:r w:rsidR="1B9CCAE0">
        <w:t xml:space="preserve">vadovautis vieningu </w:t>
      </w:r>
      <w:r w:rsidR="290A4A56" w:rsidRPr="78E35760">
        <w:rPr>
          <w:b/>
          <w:bCs/>
        </w:rPr>
        <w:t xml:space="preserve">Elektroninės </w:t>
      </w:r>
      <w:r w:rsidR="1B9CCAE0" w:rsidRPr="78E35760">
        <w:rPr>
          <w:b/>
          <w:bCs/>
        </w:rPr>
        <w:t>paslaugos modeliu</w:t>
      </w:r>
      <w:r w:rsidR="1B9CCAE0">
        <w:t xml:space="preserve"> </w:t>
      </w:r>
      <w:r w:rsidR="53BDB65E">
        <w:t>(</w:t>
      </w:r>
      <w:r w:rsidR="1B9CCAE0">
        <w:t>metaduomenimis</w:t>
      </w:r>
      <w:r w:rsidR="53BDB65E">
        <w:t>)</w:t>
      </w:r>
      <w:r w:rsidR="1B9CCAE0">
        <w:t>, kuri</w:t>
      </w:r>
      <w:r w:rsidR="4EC46D65">
        <w:t xml:space="preserve">o koncepcija pateikiama </w:t>
      </w:r>
      <w:r w:rsidR="2CFE586C">
        <w:t>iliustracijoje žemiau:</w:t>
      </w:r>
    </w:p>
    <w:p w14:paraId="1C6F00AA" w14:textId="673C2E6C" w:rsidR="00183494" w:rsidRPr="000A3DE0" w:rsidRDefault="00AD58D3" w:rsidP="00183494">
      <w:pPr>
        <w:keepNext/>
      </w:pPr>
      <w:r>
        <w:rPr>
          <w:noProof/>
        </w:rPr>
        <w:lastRenderedPageBreak/>
        <w:drawing>
          <wp:inline distT="0" distB="0" distL="0" distR="0" wp14:anchorId="0ACDC299" wp14:editId="1A302020">
            <wp:extent cx="6692265" cy="4853940"/>
            <wp:effectExtent l="0" t="0" r="0" b="3810"/>
            <wp:docPr id="1459034801" name="Picture 1" descr="A diagram of a 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034801" name="Picture 1" descr="A diagram of a diagram&#10;&#10;Description automatically generated with medium confidence"/>
                    <pic:cNvPicPr/>
                  </pic:nvPicPr>
                  <pic:blipFill>
                    <a:blip r:embed="rId14">
                      <a:extLst>
                        <a:ext uri="{28A0092B-C50C-407E-A947-70E740481C1C}">
                          <a14:useLocalDpi xmlns:a14="http://schemas.microsoft.com/office/drawing/2010/main" val="0"/>
                        </a:ext>
                      </a:extLst>
                    </a:blip>
                    <a:stretch>
                      <a:fillRect/>
                    </a:stretch>
                  </pic:blipFill>
                  <pic:spPr>
                    <a:xfrm>
                      <a:off x="0" y="0"/>
                      <a:ext cx="6692265" cy="4853940"/>
                    </a:xfrm>
                    <a:prstGeom prst="rect">
                      <a:avLst/>
                    </a:prstGeom>
                  </pic:spPr>
                </pic:pic>
              </a:graphicData>
            </a:graphic>
          </wp:inline>
        </w:drawing>
      </w:r>
    </w:p>
    <w:p w14:paraId="4D5AF31A" w14:textId="3AD451E1" w:rsidR="00183494" w:rsidRDefault="00183494" w:rsidP="00183494">
      <w:pPr>
        <w:pStyle w:val="Caption"/>
      </w:pPr>
      <w:r w:rsidRPr="000A3DE0">
        <w:t xml:space="preserve">pav. </w:t>
      </w:r>
      <w:r>
        <w:fldChar w:fldCharType="begin"/>
      </w:r>
      <w:r>
        <w:instrText>SEQ pav. \* ARABIC</w:instrText>
      </w:r>
      <w:r>
        <w:fldChar w:fldCharType="separate"/>
      </w:r>
      <w:r w:rsidR="00336417">
        <w:rPr>
          <w:noProof/>
        </w:rPr>
        <w:t>3</w:t>
      </w:r>
      <w:r>
        <w:fldChar w:fldCharType="end"/>
      </w:r>
      <w:r w:rsidRPr="000A3DE0">
        <w:t xml:space="preserve"> Konceptualus el. paslaugos metaduomenų </w:t>
      </w:r>
      <w:r w:rsidR="002E1445" w:rsidRPr="000A3DE0">
        <w:t xml:space="preserve">elementų ir jų ryšių </w:t>
      </w:r>
      <w:r w:rsidRPr="000A3DE0">
        <w:t>modeli</w:t>
      </w:r>
      <w:r w:rsidR="002E1445" w:rsidRPr="000A3DE0">
        <w:t>s</w:t>
      </w:r>
    </w:p>
    <w:tbl>
      <w:tblPr>
        <w:tblStyle w:val="TableGrid"/>
        <w:tblW w:w="0" w:type="auto"/>
        <w:tblLook w:val="04A0" w:firstRow="1" w:lastRow="0" w:firstColumn="1" w:lastColumn="0" w:noHBand="0" w:noVBand="1"/>
      </w:tblPr>
      <w:tblGrid>
        <w:gridCol w:w="2405"/>
        <w:gridCol w:w="3765"/>
        <w:gridCol w:w="3749"/>
      </w:tblGrid>
      <w:tr w:rsidR="00C17C42" w:rsidRPr="000A3DE0" w14:paraId="08498035" w14:textId="007078B7" w:rsidTr="78E35760">
        <w:trPr>
          <w:cantSplit/>
          <w:tblHeader/>
        </w:trPr>
        <w:tc>
          <w:tcPr>
            <w:tcW w:w="2405" w:type="dxa"/>
            <w:shd w:val="clear" w:color="auto" w:fill="4472C4" w:themeFill="accent1"/>
          </w:tcPr>
          <w:p w14:paraId="0DAEA88E" w14:textId="77777777" w:rsidR="00C17C42" w:rsidRPr="00D90720" w:rsidRDefault="00C17C42" w:rsidP="001F18B6">
            <w:pPr>
              <w:rPr>
                <w:b/>
                <w:bCs/>
                <w:color w:val="FFFFFF" w:themeColor="background1"/>
              </w:rPr>
            </w:pPr>
            <w:r w:rsidRPr="00D90720">
              <w:rPr>
                <w:b/>
                <w:bCs/>
                <w:color w:val="FFFFFF" w:themeColor="background1"/>
              </w:rPr>
              <w:t>Elementas</w:t>
            </w:r>
          </w:p>
        </w:tc>
        <w:tc>
          <w:tcPr>
            <w:tcW w:w="3765" w:type="dxa"/>
            <w:shd w:val="clear" w:color="auto" w:fill="4472C4" w:themeFill="accent1"/>
          </w:tcPr>
          <w:p w14:paraId="0084F8CD" w14:textId="3B7D27D8" w:rsidR="00C17C42" w:rsidRPr="00D90720" w:rsidRDefault="00C17C42" w:rsidP="001F18B6">
            <w:pPr>
              <w:rPr>
                <w:b/>
                <w:bCs/>
                <w:color w:val="FFFFFF" w:themeColor="background1"/>
              </w:rPr>
            </w:pPr>
            <w:r w:rsidRPr="00D90720">
              <w:rPr>
                <w:b/>
                <w:bCs/>
                <w:color w:val="FFFFFF" w:themeColor="background1"/>
              </w:rPr>
              <w:t>Aprašymas</w:t>
            </w:r>
          </w:p>
        </w:tc>
        <w:tc>
          <w:tcPr>
            <w:tcW w:w="3749" w:type="dxa"/>
            <w:shd w:val="clear" w:color="auto" w:fill="4472C4" w:themeFill="accent1"/>
          </w:tcPr>
          <w:p w14:paraId="75D3A239" w14:textId="60CDAC74" w:rsidR="00C17C42" w:rsidRPr="00D90720" w:rsidRDefault="00C17C42" w:rsidP="001F18B6">
            <w:pPr>
              <w:rPr>
                <w:b/>
                <w:bCs/>
                <w:color w:val="FFFFFF" w:themeColor="background1"/>
              </w:rPr>
            </w:pPr>
            <w:r w:rsidRPr="00D90720">
              <w:rPr>
                <w:b/>
                <w:bCs/>
                <w:color w:val="FFFFFF" w:themeColor="background1"/>
              </w:rPr>
              <w:t>Ryšiai su kitais elementais</w:t>
            </w:r>
          </w:p>
        </w:tc>
      </w:tr>
      <w:tr w:rsidR="00C17C42" w:rsidRPr="000A3DE0" w14:paraId="53E8FE52" w14:textId="6B3E0CAA" w:rsidTr="78E35760">
        <w:trPr>
          <w:cantSplit/>
        </w:trPr>
        <w:tc>
          <w:tcPr>
            <w:tcW w:w="2405" w:type="dxa"/>
          </w:tcPr>
          <w:p w14:paraId="1D35098E" w14:textId="1F36A199" w:rsidR="00C17C42" w:rsidRPr="000860F2" w:rsidRDefault="00C17C42" w:rsidP="001F18B6">
            <w:pPr>
              <w:rPr>
                <w:b/>
                <w:bCs/>
              </w:rPr>
            </w:pPr>
            <w:r w:rsidRPr="000860F2">
              <w:rPr>
                <w:b/>
                <w:bCs/>
              </w:rPr>
              <w:t>Duomenų modeliai</w:t>
            </w:r>
          </w:p>
        </w:tc>
        <w:tc>
          <w:tcPr>
            <w:tcW w:w="3765" w:type="dxa"/>
          </w:tcPr>
          <w:p w14:paraId="79DA5D49" w14:textId="61DA7FEC" w:rsidR="009960C4" w:rsidRDefault="7BE83F48" w:rsidP="78E35760">
            <w:r>
              <w:t>El. paslaugų b</w:t>
            </w:r>
            <w:r w:rsidR="1DBCC3FE">
              <w:t>endrinių ir specializuotų duomenų</w:t>
            </w:r>
            <w:r w:rsidR="2CCDF697">
              <w:t xml:space="preserve"> struktūros. Duomenų modelio elementai aprašo atributus, duomenų tipus, ryšius tarp duomenų modelio elementų ir kitą informaciją. </w:t>
            </w:r>
            <w:r w:rsidR="4893A3AE">
              <w:t>D</w:t>
            </w:r>
            <w:r w:rsidR="2CCDF697">
              <w:t>uomenų modelio elementai pildomi</w:t>
            </w:r>
            <w:r w:rsidR="64C05B51">
              <w:t xml:space="preserve"> </w:t>
            </w:r>
            <w:r w:rsidR="1DBCC3FE">
              <w:t>el. paslaugos apraš</w:t>
            </w:r>
            <w:r w:rsidR="2DFEDB8C">
              <w:t>o kūrimo</w:t>
            </w:r>
            <w:r w:rsidR="1DBCC3FE">
              <w:t>, užsakymo ir teikimo proces</w:t>
            </w:r>
            <w:r w:rsidR="387698CB">
              <w:t>ų metu</w:t>
            </w:r>
            <w:r w:rsidR="1DBCC3FE">
              <w:t xml:space="preserve">. </w:t>
            </w:r>
          </w:p>
          <w:p w14:paraId="16BC612F" w14:textId="5A92E5CC" w:rsidR="009960C4" w:rsidRPr="0014339E" w:rsidRDefault="009960C4" w:rsidP="78E35760"/>
        </w:tc>
        <w:tc>
          <w:tcPr>
            <w:tcW w:w="3749" w:type="dxa"/>
          </w:tcPr>
          <w:p w14:paraId="384239CD" w14:textId="2D6A7786" w:rsidR="00D366AD" w:rsidRDefault="00D366AD" w:rsidP="001F18B6">
            <w:r>
              <w:t xml:space="preserve">Pildomi ir/ar pateikiami </w:t>
            </w:r>
            <w:r w:rsidRPr="00D366AD">
              <w:rPr>
                <w:b/>
                <w:bCs/>
              </w:rPr>
              <w:t>Elektroninėse formose</w:t>
            </w:r>
            <w:r w:rsidR="00760220" w:rsidRPr="00760220">
              <w:t>, kur taip pat t</w:t>
            </w:r>
            <w:r w:rsidR="00EF2870">
              <w:t xml:space="preserve">ikrinami </w:t>
            </w:r>
            <w:r w:rsidR="00EF2870" w:rsidRPr="00EF2870">
              <w:rPr>
                <w:b/>
                <w:bCs/>
              </w:rPr>
              <w:t>Duomenų įvesties taisyklių</w:t>
            </w:r>
            <w:r w:rsidR="00EF2870">
              <w:t xml:space="preserve"> pagalba.</w:t>
            </w:r>
          </w:p>
          <w:p w14:paraId="3B548CB5" w14:textId="77777777" w:rsidR="00EF2870" w:rsidRDefault="00EF2870" w:rsidP="001F18B6">
            <w:r>
              <w:t xml:space="preserve">Tikrinami </w:t>
            </w:r>
            <w:r w:rsidR="00760220" w:rsidRPr="00487DC8">
              <w:rPr>
                <w:b/>
                <w:bCs/>
              </w:rPr>
              <w:t>Paslaugų</w:t>
            </w:r>
            <w:r w:rsidR="00487DC8" w:rsidRPr="00487DC8">
              <w:rPr>
                <w:b/>
                <w:bCs/>
              </w:rPr>
              <w:t xml:space="preserve"> procesų/Duomenų kontrolės veiksmų</w:t>
            </w:r>
            <w:r w:rsidR="00487DC8">
              <w:t xml:space="preserve"> rėmuose </w:t>
            </w:r>
            <w:r w:rsidR="00487DC8" w:rsidRPr="00487DC8">
              <w:rPr>
                <w:b/>
                <w:bCs/>
              </w:rPr>
              <w:t>Integracinių programinių sąsajų pagalba</w:t>
            </w:r>
            <w:r w:rsidR="00487DC8" w:rsidRPr="00487DC8">
              <w:t>.</w:t>
            </w:r>
          </w:p>
          <w:p w14:paraId="12CD8CEC" w14:textId="1B4F5D8D" w:rsidR="00487DC8" w:rsidRDefault="00E25829" w:rsidP="001F18B6">
            <w:r>
              <w:t xml:space="preserve">Naudojami </w:t>
            </w:r>
            <w:r w:rsidRPr="00E25829">
              <w:rPr>
                <w:b/>
                <w:bCs/>
              </w:rPr>
              <w:t>Dokumentų šablonų</w:t>
            </w:r>
            <w:r>
              <w:t xml:space="preserve"> ir </w:t>
            </w:r>
            <w:r w:rsidRPr="00E25829">
              <w:rPr>
                <w:b/>
                <w:bCs/>
              </w:rPr>
              <w:t>Pranešimų šablonų</w:t>
            </w:r>
            <w:r>
              <w:t xml:space="preserve"> pildymui.</w:t>
            </w:r>
          </w:p>
          <w:p w14:paraId="4678CADF" w14:textId="21AB9C09" w:rsidR="00E25829" w:rsidRPr="00695331" w:rsidRDefault="0044118D" w:rsidP="001F18B6">
            <w:r>
              <w:t xml:space="preserve">Naudojami, kaip parametrų duomenų šaltinis </w:t>
            </w:r>
            <w:r w:rsidRPr="0044118D">
              <w:rPr>
                <w:b/>
                <w:bCs/>
              </w:rPr>
              <w:t>Integracinėse programinėse sąsajose</w:t>
            </w:r>
            <w:r>
              <w:t>.</w:t>
            </w:r>
          </w:p>
        </w:tc>
      </w:tr>
      <w:tr w:rsidR="00C17C42" w:rsidRPr="000A3DE0" w14:paraId="56715120" w14:textId="059BA54A" w:rsidTr="78E35760">
        <w:trPr>
          <w:cantSplit/>
        </w:trPr>
        <w:tc>
          <w:tcPr>
            <w:tcW w:w="2405" w:type="dxa"/>
          </w:tcPr>
          <w:p w14:paraId="62660E14" w14:textId="40F309BE" w:rsidR="00C17C42" w:rsidRPr="000860F2" w:rsidRDefault="465390D9" w:rsidP="001F18B6">
            <w:pPr>
              <w:rPr>
                <w:b/>
                <w:bCs/>
              </w:rPr>
            </w:pPr>
            <w:r w:rsidRPr="78E35760">
              <w:rPr>
                <w:b/>
                <w:bCs/>
              </w:rPr>
              <w:t>Duomenų įvesties kontrolės taisyklės</w:t>
            </w:r>
          </w:p>
        </w:tc>
        <w:tc>
          <w:tcPr>
            <w:tcW w:w="3765" w:type="dxa"/>
          </w:tcPr>
          <w:p w14:paraId="0036EEBC" w14:textId="23DCE1EA" w:rsidR="00C17C42" w:rsidRPr="0014339E" w:rsidRDefault="013D64FB" w:rsidP="78E35760">
            <w:r>
              <w:t xml:space="preserve">Duomenų modelio elementų duomenų ar tarpusavio sąryšio logikos kontrolės taisyklės. </w:t>
            </w:r>
          </w:p>
        </w:tc>
        <w:tc>
          <w:tcPr>
            <w:tcW w:w="3749" w:type="dxa"/>
          </w:tcPr>
          <w:p w14:paraId="3F20C420" w14:textId="082B630C" w:rsidR="00C17C42" w:rsidRPr="00695331" w:rsidRDefault="00C32E0C" w:rsidP="001F18B6">
            <w:r>
              <w:t xml:space="preserve">Naudojamos </w:t>
            </w:r>
            <w:r w:rsidR="00A41AF2">
              <w:t xml:space="preserve">rankinio </w:t>
            </w:r>
            <w:r w:rsidR="00A41AF2" w:rsidRPr="00A41AF2">
              <w:rPr>
                <w:b/>
                <w:bCs/>
              </w:rPr>
              <w:t>Duomenų modeli</w:t>
            </w:r>
            <w:r w:rsidR="00A41AF2">
              <w:rPr>
                <w:b/>
                <w:bCs/>
              </w:rPr>
              <w:t>ų</w:t>
            </w:r>
            <w:r w:rsidR="00A41AF2">
              <w:t xml:space="preserve"> </w:t>
            </w:r>
            <w:r>
              <w:t xml:space="preserve">pildymo kontrolei </w:t>
            </w:r>
            <w:r w:rsidRPr="00A41AF2">
              <w:rPr>
                <w:b/>
                <w:bCs/>
              </w:rPr>
              <w:t>Elektroninėse formose</w:t>
            </w:r>
            <w:r>
              <w:t>.</w:t>
            </w:r>
          </w:p>
        </w:tc>
      </w:tr>
      <w:tr w:rsidR="6154D388" w14:paraId="2CF6D708" w14:textId="77777777" w:rsidTr="78E35760">
        <w:trPr>
          <w:cantSplit/>
          <w:trHeight w:val="300"/>
        </w:trPr>
        <w:tc>
          <w:tcPr>
            <w:tcW w:w="2405" w:type="dxa"/>
          </w:tcPr>
          <w:p w14:paraId="6FB19FE7" w14:textId="4C5C19A6" w:rsidR="6C599039" w:rsidRDefault="3B7B5AA5" w:rsidP="6154D388">
            <w:pPr>
              <w:rPr>
                <w:b/>
                <w:bCs/>
              </w:rPr>
            </w:pPr>
            <w:r w:rsidRPr="78E35760">
              <w:rPr>
                <w:b/>
                <w:bCs/>
              </w:rPr>
              <w:lastRenderedPageBreak/>
              <w:t>Bendrinis duomenų modelis</w:t>
            </w:r>
          </w:p>
        </w:tc>
        <w:tc>
          <w:tcPr>
            <w:tcW w:w="3765" w:type="dxa"/>
          </w:tcPr>
          <w:p w14:paraId="0CF2DF1B" w14:textId="77777777" w:rsidR="6C599039" w:rsidRDefault="16B1681B" w:rsidP="78E35760">
            <w:r>
              <w:t xml:space="preserve">Vieningų standartiškai naudojamų visose el. paslaugose duomenų </w:t>
            </w:r>
            <w:r w:rsidR="731170DC">
              <w:t>struktūra</w:t>
            </w:r>
            <w:r>
              <w:t>.</w:t>
            </w:r>
          </w:p>
          <w:p w14:paraId="49875D69" w14:textId="77777777" w:rsidR="0085131F" w:rsidRDefault="0085131F" w:rsidP="78E35760"/>
          <w:p w14:paraId="3F9E9CE9" w14:textId="77777777" w:rsidR="00F81132" w:rsidRDefault="0085131F" w:rsidP="78E35760">
            <w:r>
              <w:t>Pavyzdžiui, b</w:t>
            </w:r>
            <w:r w:rsidRPr="0085131F">
              <w:t>endrini</w:t>
            </w:r>
            <w:r>
              <w:t>o</w:t>
            </w:r>
            <w:r w:rsidRPr="0085131F">
              <w:t xml:space="preserve"> duomenų modelio elementai </w:t>
            </w:r>
            <w:r w:rsidR="00F81132">
              <w:t>turi būti</w:t>
            </w:r>
          </w:p>
          <w:p w14:paraId="4ECD3C9E" w14:textId="5033154F" w:rsidR="0085131F" w:rsidRDefault="00F81132" w:rsidP="00F81132">
            <w:pPr>
              <w:pStyle w:val="ListParagraph"/>
              <w:numPr>
                <w:ilvl w:val="0"/>
                <w:numId w:val="67"/>
              </w:numPr>
            </w:pPr>
            <w:r>
              <w:t xml:space="preserve">Ar </w:t>
            </w:r>
            <w:r w:rsidR="0085131F" w:rsidRPr="0085131F">
              <w:t>paslauga yra mokama ir kokia yra jos kaina</w:t>
            </w:r>
            <w:r>
              <w:t>,</w:t>
            </w:r>
          </w:p>
          <w:p w14:paraId="7BFA40A9" w14:textId="2655A8DC" w:rsidR="00F81132" w:rsidRDefault="00F81132" w:rsidP="00810264">
            <w:pPr>
              <w:pStyle w:val="ListParagraph"/>
              <w:numPr>
                <w:ilvl w:val="0"/>
                <w:numId w:val="67"/>
              </w:numPr>
            </w:pPr>
            <w:r>
              <w:t>Ar paslauga skirta fiziniams ar juridiniams asmenims ir pan.</w:t>
            </w:r>
          </w:p>
        </w:tc>
        <w:tc>
          <w:tcPr>
            <w:tcW w:w="3749" w:type="dxa"/>
          </w:tcPr>
          <w:p w14:paraId="389C62A9" w14:textId="638EE064" w:rsidR="6154D388" w:rsidRDefault="61A962A6" w:rsidP="78E35760">
            <w:pPr>
              <w:rPr>
                <w:b/>
                <w:bCs/>
              </w:rPr>
            </w:pPr>
            <w:r>
              <w:t xml:space="preserve">Žr. </w:t>
            </w:r>
            <w:r w:rsidRPr="78E35760">
              <w:rPr>
                <w:b/>
                <w:bCs/>
              </w:rPr>
              <w:t>Duomenų modeliai</w:t>
            </w:r>
          </w:p>
          <w:p w14:paraId="1F931F1C" w14:textId="2F918056" w:rsidR="6154D388" w:rsidRDefault="6154D388" w:rsidP="6154D388"/>
        </w:tc>
      </w:tr>
      <w:tr w:rsidR="6154D388" w14:paraId="0F318283" w14:textId="77777777" w:rsidTr="78E35760">
        <w:trPr>
          <w:cantSplit/>
          <w:trHeight w:val="300"/>
        </w:trPr>
        <w:tc>
          <w:tcPr>
            <w:tcW w:w="2405" w:type="dxa"/>
          </w:tcPr>
          <w:p w14:paraId="25228E1E" w14:textId="03F09A76" w:rsidR="6C599039" w:rsidRDefault="3B7B5AA5" w:rsidP="6154D388">
            <w:pPr>
              <w:rPr>
                <w:b/>
                <w:bCs/>
              </w:rPr>
            </w:pPr>
            <w:r w:rsidRPr="78E35760">
              <w:rPr>
                <w:b/>
                <w:bCs/>
              </w:rPr>
              <w:t>Paslaugos užsakymo specializuotų duomenų modelis</w:t>
            </w:r>
          </w:p>
        </w:tc>
        <w:tc>
          <w:tcPr>
            <w:tcW w:w="3765" w:type="dxa"/>
          </w:tcPr>
          <w:p w14:paraId="56A4C5EF" w14:textId="77777777" w:rsidR="6C599039" w:rsidRDefault="3B7B5AA5" w:rsidP="78E35760">
            <w:r>
              <w:t>Nestandartini</w:t>
            </w:r>
            <w:r w:rsidR="45A0F2FB">
              <w:t>ų</w:t>
            </w:r>
            <w:r>
              <w:t xml:space="preserve"> duomen</w:t>
            </w:r>
            <w:r w:rsidR="04E7A9E6">
              <w:t>ų</w:t>
            </w:r>
            <w:r w:rsidR="1AEA2AAA">
              <w:t xml:space="preserve">, </w:t>
            </w:r>
            <w:r w:rsidR="7B10AA05">
              <w:t>atspindin</w:t>
            </w:r>
            <w:r w:rsidR="00C129D5">
              <w:t>čių</w:t>
            </w:r>
            <w:r w:rsidR="7B10AA05">
              <w:t xml:space="preserve"> </w:t>
            </w:r>
            <w:r w:rsidR="3F5A734A">
              <w:t xml:space="preserve">konkrečios specializuotos paslaugos </w:t>
            </w:r>
            <w:r w:rsidR="5197E4F0">
              <w:t>užsakymo specifiką</w:t>
            </w:r>
            <w:r w:rsidR="0281346D">
              <w:t>, struktūra.</w:t>
            </w:r>
          </w:p>
          <w:p w14:paraId="600D35D4" w14:textId="77777777" w:rsidR="0085131F" w:rsidRDefault="0085131F" w:rsidP="78E35760"/>
          <w:p w14:paraId="5A7A7910" w14:textId="52C5671E" w:rsidR="0085131F" w:rsidRDefault="0085131F" w:rsidP="78E35760">
            <w:r w:rsidRPr="0085131F">
              <w:t xml:space="preserve">Specializuoti paslaugos duomenų modelio elementai turi apimti tiek Paslaugos gavėjo įvedamus duomenis, tiek duomenis, automatiškai gaunamus per integracijas Paslaugos užsakymo pildymo eigoje, tiek klasifikatorius, įskaitant klasifikatorius, nuo kurių pasirinkimo priklauso, kokia konkrečiai institucija atsakinga už paslaugos teikimą tuo atveju, jeigu tokią pat paslaugą teikia skirtingos institucijos. Pvz. licencijų išdavimas </w:t>
            </w:r>
            <w:r w:rsidR="00FE26A6">
              <w:t>S</w:t>
            </w:r>
            <w:r w:rsidR="00FE26A6" w:rsidRPr="0085131F">
              <w:t xml:space="preserve">avivaldybių </w:t>
            </w:r>
            <w:r w:rsidRPr="0085131F">
              <w:t>lygyje.</w:t>
            </w:r>
          </w:p>
        </w:tc>
        <w:tc>
          <w:tcPr>
            <w:tcW w:w="3749" w:type="dxa"/>
          </w:tcPr>
          <w:p w14:paraId="2C401E80" w14:textId="638EE064" w:rsidR="6154D388" w:rsidRDefault="0D1B6BF5" w:rsidP="78E35760">
            <w:pPr>
              <w:rPr>
                <w:b/>
                <w:bCs/>
              </w:rPr>
            </w:pPr>
            <w:r>
              <w:t xml:space="preserve">Žr. </w:t>
            </w:r>
            <w:r w:rsidRPr="78E35760">
              <w:rPr>
                <w:b/>
                <w:bCs/>
              </w:rPr>
              <w:t>Duomenų modeliai</w:t>
            </w:r>
          </w:p>
          <w:p w14:paraId="73CA2CEF" w14:textId="39C3E6C5" w:rsidR="6154D388" w:rsidRDefault="6154D388" w:rsidP="6154D388"/>
        </w:tc>
      </w:tr>
      <w:tr w:rsidR="6154D388" w14:paraId="72B4360F" w14:textId="77777777" w:rsidTr="78E35760">
        <w:trPr>
          <w:cantSplit/>
          <w:trHeight w:val="300"/>
        </w:trPr>
        <w:tc>
          <w:tcPr>
            <w:tcW w:w="2405" w:type="dxa"/>
          </w:tcPr>
          <w:p w14:paraId="723D2B59" w14:textId="7FA7B6C4" w:rsidR="6C599039" w:rsidRDefault="3B7B5AA5" w:rsidP="6154D388">
            <w:pPr>
              <w:rPr>
                <w:b/>
                <w:bCs/>
              </w:rPr>
            </w:pPr>
            <w:r w:rsidRPr="78E35760">
              <w:rPr>
                <w:b/>
                <w:bCs/>
              </w:rPr>
              <w:t>Paslaugos tiekimo rezultato specializuotų duomenų modelis</w:t>
            </w:r>
          </w:p>
        </w:tc>
        <w:tc>
          <w:tcPr>
            <w:tcW w:w="3765" w:type="dxa"/>
          </w:tcPr>
          <w:p w14:paraId="24DFBF99" w14:textId="5A7A43FC" w:rsidR="6C599039" w:rsidRDefault="7FB2BE2B" w:rsidP="78E35760">
            <w:r>
              <w:t xml:space="preserve">Paslaugos teikimo rezultato duomenų </w:t>
            </w:r>
            <w:r w:rsidR="4FD209BC">
              <w:t>struktūra</w:t>
            </w:r>
            <w:r>
              <w:t>.</w:t>
            </w:r>
          </w:p>
        </w:tc>
        <w:tc>
          <w:tcPr>
            <w:tcW w:w="3749" w:type="dxa"/>
          </w:tcPr>
          <w:p w14:paraId="62FD2686" w14:textId="638EE064" w:rsidR="6154D388" w:rsidRDefault="3D9F7584" w:rsidP="78E35760">
            <w:pPr>
              <w:rPr>
                <w:b/>
                <w:bCs/>
              </w:rPr>
            </w:pPr>
            <w:r>
              <w:t xml:space="preserve">Žr. </w:t>
            </w:r>
            <w:r w:rsidRPr="78E35760">
              <w:rPr>
                <w:b/>
                <w:bCs/>
              </w:rPr>
              <w:t>Duomenų modeliai</w:t>
            </w:r>
          </w:p>
          <w:p w14:paraId="4259ED94" w14:textId="7F845832" w:rsidR="6154D388" w:rsidRDefault="6154D388" w:rsidP="6154D388"/>
        </w:tc>
      </w:tr>
      <w:tr w:rsidR="00C17C42" w:rsidRPr="000A3DE0" w14:paraId="229A9D74" w14:textId="62E56C1E" w:rsidTr="78E35760">
        <w:trPr>
          <w:cantSplit/>
        </w:trPr>
        <w:tc>
          <w:tcPr>
            <w:tcW w:w="2405" w:type="dxa"/>
          </w:tcPr>
          <w:p w14:paraId="2251B80B" w14:textId="213FE15E" w:rsidR="00C17C42" w:rsidRPr="000860F2" w:rsidRDefault="00FD582F" w:rsidP="001F18B6">
            <w:pPr>
              <w:rPr>
                <w:b/>
                <w:bCs/>
              </w:rPr>
            </w:pPr>
            <w:r w:rsidRPr="000860F2">
              <w:rPr>
                <w:b/>
                <w:bCs/>
              </w:rPr>
              <w:t>Elektroninės formos</w:t>
            </w:r>
          </w:p>
        </w:tc>
        <w:tc>
          <w:tcPr>
            <w:tcW w:w="3765" w:type="dxa"/>
          </w:tcPr>
          <w:p w14:paraId="340E45DA" w14:textId="1A91CF26" w:rsidR="00C17C42" w:rsidRPr="0014339E" w:rsidRDefault="4EC084F5" w:rsidP="78E35760">
            <w:pPr>
              <w:spacing w:line="259" w:lineRule="auto"/>
            </w:pPr>
            <w:r>
              <w:t>Elektroninių formų</w:t>
            </w:r>
            <w:r w:rsidR="26F94ACF">
              <w:t xml:space="preserve"> aprašai</w:t>
            </w:r>
            <w:r w:rsidR="008D4414">
              <w:t xml:space="preserve"> </w:t>
            </w:r>
            <w:r w:rsidR="008D4414" w:rsidRPr="008D4414">
              <w:t>(žr. sk. 6.5)</w:t>
            </w:r>
            <w:r w:rsidR="26F94ACF">
              <w:t>,</w:t>
            </w:r>
            <w:r w:rsidR="574D7D2D">
              <w:t xml:space="preserve"> </w:t>
            </w:r>
            <w:r w:rsidR="26F94ACF">
              <w:t xml:space="preserve"> pagal kuri</w:t>
            </w:r>
            <w:r w:rsidR="36D7E907">
              <w:t>uos</w:t>
            </w:r>
            <w:r w:rsidR="26F94ACF">
              <w:t xml:space="preserve"> galima vykdyti naudotojo sąsajos generavimą interneto svetainėje ar</w:t>
            </w:r>
            <w:r w:rsidR="29DF0520">
              <w:t xml:space="preserve"> pan. naudotojo sąsajos lygio sistemose.</w:t>
            </w:r>
          </w:p>
        </w:tc>
        <w:tc>
          <w:tcPr>
            <w:tcW w:w="3749" w:type="dxa"/>
          </w:tcPr>
          <w:p w14:paraId="4B8964EE" w14:textId="7EA57BC4" w:rsidR="00C17C42" w:rsidRPr="00695331" w:rsidRDefault="29DF0520" w:rsidP="78E35760">
            <w:pPr>
              <w:spacing w:line="259" w:lineRule="auto"/>
            </w:pPr>
            <w:r>
              <w:t xml:space="preserve">Kuriamos </w:t>
            </w:r>
            <w:r w:rsidRPr="78E35760">
              <w:rPr>
                <w:b/>
                <w:bCs/>
              </w:rPr>
              <w:t xml:space="preserve">Duomenų modelio </w:t>
            </w:r>
            <w:r>
              <w:t>elementų pagrindu.</w:t>
            </w:r>
          </w:p>
          <w:p w14:paraId="5C93E7A3" w14:textId="58EFA5DA" w:rsidR="00C17C42" w:rsidRPr="00695331" w:rsidRDefault="29DF0520" w:rsidP="78E35760">
            <w:pPr>
              <w:spacing w:line="259" w:lineRule="auto"/>
            </w:pPr>
            <w:r>
              <w:t xml:space="preserve">Inicijuojamos pagal </w:t>
            </w:r>
            <w:r w:rsidRPr="78E35760">
              <w:rPr>
                <w:b/>
                <w:bCs/>
              </w:rPr>
              <w:t>Paslaugos procesų/Darbo eigų</w:t>
            </w:r>
            <w:r>
              <w:t xml:space="preserve"> </w:t>
            </w:r>
            <w:r w:rsidR="7C4052CA">
              <w:t>naudotojo sąsajos veiksmu</w:t>
            </w:r>
            <w:r>
              <w:t>.</w:t>
            </w:r>
          </w:p>
          <w:p w14:paraId="1671B6FC" w14:textId="43AD6769" w:rsidR="00C17C42" w:rsidRPr="00695331" w:rsidRDefault="186341CE" w:rsidP="78E35760">
            <w:pPr>
              <w:spacing w:line="259" w:lineRule="auto"/>
            </w:pPr>
            <w:r>
              <w:t xml:space="preserve">Turi nuorodas į </w:t>
            </w:r>
            <w:r w:rsidRPr="78E35760">
              <w:rPr>
                <w:b/>
                <w:bCs/>
              </w:rPr>
              <w:t>Dokumentų šablonus</w:t>
            </w:r>
            <w:r>
              <w:t>, pagal kuriuos dokumentai gali būti generuojami el. formose.</w:t>
            </w:r>
          </w:p>
        </w:tc>
      </w:tr>
      <w:tr w:rsidR="6154D388" w14:paraId="2C59C2E1" w14:textId="77777777" w:rsidTr="78E35760">
        <w:trPr>
          <w:cantSplit/>
          <w:trHeight w:val="300"/>
        </w:trPr>
        <w:tc>
          <w:tcPr>
            <w:tcW w:w="2405" w:type="dxa"/>
          </w:tcPr>
          <w:p w14:paraId="1321CC81" w14:textId="5047B845" w:rsidR="0B90D903" w:rsidRDefault="24FD95F6" w:rsidP="6154D388">
            <w:pPr>
              <w:rPr>
                <w:b/>
                <w:bCs/>
              </w:rPr>
            </w:pPr>
            <w:r w:rsidRPr="78E35760">
              <w:rPr>
                <w:b/>
                <w:bCs/>
              </w:rPr>
              <w:t>Paslaugos užsakymo formos</w:t>
            </w:r>
          </w:p>
        </w:tc>
        <w:tc>
          <w:tcPr>
            <w:tcW w:w="3765" w:type="dxa"/>
          </w:tcPr>
          <w:p w14:paraId="5529ED61" w14:textId="4B8575F9" w:rsidR="6154D388" w:rsidRDefault="67E9DEDD" w:rsidP="78E35760">
            <w:r>
              <w:t>Elektroninių formų, naudojamų paslaugos užsakymo procese, aprašai.</w:t>
            </w:r>
          </w:p>
        </w:tc>
        <w:tc>
          <w:tcPr>
            <w:tcW w:w="3749" w:type="dxa"/>
          </w:tcPr>
          <w:p w14:paraId="5D9256D1" w14:textId="21C22D52" w:rsidR="6154D388" w:rsidRDefault="0AF8CD71" w:rsidP="6154D388">
            <w:r>
              <w:t xml:space="preserve">Žr. </w:t>
            </w:r>
            <w:r w:rsidRPr="78E35760">
              <w:rPr>
                <w:b/>
                <w:bCs/>
              </w:rPr>
              <w:t>Elektroninės formos</w:t>
            </w:r>
          </w:p>
          <w:p w14:paraId="0D93205D" w14:textId="22D1683F" w:rsidR="6154D388" w:rsidRDefault="6154D388" w:rsidP="78E35760"/>
        </w:tc>
      </w:tr>
      <w:tr w:rsidR="6154D388" w14:paraId="74D3B751" w14:textId="77777777" w:rsidTr="78E35760">
        <w:trPr>
          <w:cantSplit/>
          <w:trHeight w:val="300"/>
        </w:trPr>
        <w:tc>
          <w:tcPr>
            <w:tcW w:w="2405" w:type="dxa"/>
          </w:tcPr>
          <w:p w14:paraId="64C36934" w14:textId="36021A51" w:rsidR="0B90D903" w:rsidRDefault="24FD95F6" w:rsidP="6154D388">
            <w:pPr>
              <w:rPr>
                <w:b/>
                <w:bCs/>
              </w:rPr>
            </w:pPr>
            <w:r w:rsidRPr="78E35760">
              <w:rPr>
                <w:b/>
                <w:bCs/>
              </w:rPr>
              <w:lastRenderedPageBreak/>
              <w:t>Paslaugos tiekimo formos</w:t>
            </w:r>
          </w:p>
        </w:tc>
        <w:tc>
          <w:tcPr>
            <w:tcW w:w="3765" w:type="dxa"/>
          </w:tcPr>
          <w:p w14:paraId="6693D315" w14:textId="2387A2AE" w:rsidR="6154D388" w:rsidRDefault="4ACB0FEF" w:rsidP="78E35760">
            <w:r>
              <w:t>Elektroninių formų, naudojamų paslaugos rezultatų peržiūros procese, aprašai.</w:t>
            </w:r>
          </w:p>
        </w:tc>
        <w:tc>
          <w:tcPr>
            <w:tcW w:w="3749" w:type="dxa"/>
          </w:tcPr>
          <w:p w14:paraId="52B91FFF" w14:textId="21C22D52" w:rsidR="6154D388" w:rsidRDefault="4ACB0FEF" w:rsidP="78E35760">
            <w:pPr>
              <w:rPr>
                <w:b/>
                <w:bCs/>
              </w:rPr>
            </w:pPr>
            <w:r>
              <w:t xml:space="preserve">Žr. </w:t>
            </w:r>
            <w:r w:rsidRPr="78E35760">
              <w:rPr>
                <w:b/>
                <w:bCs/>
              </w:rPr>
              <w:t>Elektroninės formos</w:t>
            </w:r>
          </w:p>
        </w:tc>
      </w:tr>
      <w:tr w:rsidR="00C17C42" w:rsidRPr="000A3DE0" w14:paraId="617B2288" w14:textId="599AF7F4" w:rsidTr="78E35760">
        <w:trPr>
          <w:cantSplit/>
        </w:trPr>
        <w:tc>
          <w:tcPr>
            <w:tcW w:w="2405" w:type="dxa"/>
          </w:tcPr>
          <w:p w14:paraId="2F515713" w14:textId="1BD7CFEB" w:rsidR="00C17C42" w:rsidRPr="000860F2" w:rsidRDefault="00FD582F" w:rsidP="001F18B6">
            <w:pPr>
              <w:rPr>
                <w:b/>
                <w:bCs/>
              </w:rPr>
            </w:pPr>
            <w:r w:rsidRPr="000860F2">
              <w:rPr>
                <w:b/>
                <w:bCs/>
              </w:rPr>
              <w:t>Dokumentų šablonai</w:t>
            </w:r>
          </w:p>
        </w:tc>
        <w:tc>
          <w:tcPr>
            <w:tcW w:w="3765" w:type="dxa"/>
          </w:tcPr>
          <w:p w14:paraId="5E864E6A" w14:textId="180EBB9F" w:rsidR="0085131F" w:rsidRPr="0014339E" w:rsidRDefault="5AE92A6E" w:rsidP="78E35760">
            <w:pPr>
              <w:spacing w:line="259" w:lineRule="auto"/>
            </w:pPr>
            <w:r>
              <w:t xml:space="preserve">Elektroninių dokumentų šablonų aprašai </w:t>
            </w:r>
            <w:r w:rsidR="00864368">
              <w:t>(žr. sk. 6.5)</w:t>
            </w:r>
            <w:r w:rsidR="4E43AE19">
              <w:t xml:space="preserve">, </w:t>
            </w:r>
            <w:r>
              <w:t>pagal kuri</w:t>
            </w:r>
            <w:r w:rsidR="3AF49050">
              <w:t>uos</w:t>
            </w:r>
            <w:r>
              <w:t xml:space="preserve"> galima generuoti oficialaus dokumento fail</w:t>
            </w:r>
            <w:r w:rsidR="3533DA1B">
              <w:t>us</w:t>
            </w:r>
            <w:r>
              <w:t xml:space="preserve"> el. pasirašymui ar spausdinimui</w:t>
            </w:r>
            <w:r w:rsidR="2BA2E0C1">
              <w:t xml:space="preserve">, kombinuojant statinį tekstą </w:t>
            </w:r>
            <w:r w:rsidR="3315A464">
              <w:t xml:space="preserve">ir formatavimo elementus </w:t>
            </w:r>
            <w:r w:rsidR="62E1F338">
              <w:t>su</w:t>
            </w:r>
            <w:r w:rsidR="3315A464">
              <w:t xml:space="preserve"> Duomenų modelio element</w:t>
            </w:r>
            <w:r w:rsidR="6A48C300">
              <w:t>ais.</w:t>
            </w:r>
            <w:r w:rsidR="00B50329">
              <w:t xml:space="preserve"> </w:t>
            </w:r>
          </w:p>
        </w:tc>
        <w:tc>
          <w:tcPr>
            <w:tcW w:w="3749" w:type="dxa"/>
          </w:tcPr>
          <w:p w14:paraId="14FE45E0" w14:textId="3614FAAD" w:rsidR="00C17C42" w:rsidRPr="00D97ED8" w:rsidRDefault="5340A417" w:rsidP="78E35760">
            <w:pPr>
              <w:spacing w:line="259" w:lineRule="auto"/>
            </w:pPr>
            <w:r>
              <w:t xml:space="preserve">Kuriami </w:t>
            </w:r>
            <w:r w:rsidRPr="78E35760">
              <w:rPr>
                <w:b/>
                <w:bCs/>
              </w:rPr>
              <w:t xml:space="preserve">Duomenų modelio </w:t>
            </w:r>
            <w:r>
              <w:t>elementų pagrindu.</w:t>
            </w:r>
          </w:p>
          <w:p w14:paraId="29273FA2" w14:textId="7C8241D8" w:rsidR="00C17C42" w:rsidRPr="00D97ED8" w:rsidRDefault="5340A417" w:rsidP="78E35760">
            <w:pPr>
              <w:spacing w:line="259" w:lineRule="auto"/>
            </w:pPr>
            <w:r>
              <w:t xml:space="preserve">Susiję su </w:t>
            </w:r>
            <w:proofErr w:type="spellStart"/>
            <w:r w:rsidRPr="78E35760">
              <w:rPr>
                <w:b/>
                <w:bCs/>
              </w:rPr>
              <w:t>Elektronėmis</w:t>
            </w:r>
            <w:proofErr w:type="spellEnd"/>
            <w:r w:rsidRPr="78E35760">
              <w:rPr>
                <w:b/>
                <w:bCs/>
              </w:rPr>
              <w:t xml:space="preserve"> formomis </w:t>
            </w:r>
            <w:r>
              <w:t xml:space="preserve">ir/ar </w:t>
            </w:r>
            <w:r w:rsidRPr="78E35760">
              <w:rPr>
                <w:b/>
                <w:bCs/>
              </w:rPr>
              <w:t>Pranešimų šablonais</w:t>
            </w:r>
            <w:r>
              <w:t>, kur sugeneruoti dokumentai turi būti prieinamai.</w:t>
            </w:r>
          </w:p>
        </w:tc>
      </w:tr>
      <w:tr w:rsidR="00B50329" w:rsidRPr="000A3DE0" w14:paraId="2F4CE503" w14:textId="77777777" w:rsidTr="78E35760">
        <w:trPr>
          <w:cantSplit/>
        </w:trPr>
        <w:tc>
          <w:tcPr>
            <w:tcW w:w="2405" w:type="dxa"/>
          </w:tcPr>
          <w:p w14:paraId="0F76D6FA" w14:textId="0B1CFC04" w:rsidR="00B50329" w:rsidRPr="000860F2" w:rsidRDefault="00DD3B8F" w:rsidP="001F18B6">
            <w:pPr>
              <w:rPr>
                <w:b/>
                <w:bCs/>
              </w:rPr>
            </w:pPr>
            <w:r>
              <w:rPr>
                <w:b/>
                <w:bCs/>
              </w:rPr>
              <w:t>Paslaugos užsakymo priedai</w:t>
            </w:r>
          </w:p>
        </w:tc>
        <w:tc>
          <w:tcPr>
            <w:tcW w:w="3765" w:type="dxa"/>
          </w:tcPr>
          <w:p w14:paraId="079F7E1F" w14:textId="77777777" w:rsidR="00B17A99" w:rsidRDefault="008941B1" w:rsidP="00B17A99">
            <w:r>
              <w:t xml:space="preserve">Šie dokumentai pateikiami ir/ar pildomi Paslaugos gavėjo </w:t>
            </w:r>
            <w:r w:rsidR="00B17A99">
              <w:t xml:space="preserve">užsakymo pildymo ar tikslinimo metu. </w:t>
            </w:r>
          </w:p>
          <w:p w14:paraId="3FAF6263" w14:textId="77777777" w:rsidR="00B17A99" w:rsidRDefault="00B17A99" w:rsidP="00B17A99"/>
          <w:p w14:paraId="3AA307B2" w14:textId="77777777" w:rsidR="00B17A99" w:rsidRDefault="00B17A99" w:rsidP="00B17A99">
            <w:r>
              <w:t>Šie d</w:t>
            </w:r>
            <w:r w:rsidR="008941B1">
              <w:t xml:space="preserve">okumentų šablonai </w:t>
            </w:r>
            <w:r>
              <w:t>turi turėti požym</w:t>
            </w:r>
            <w:r w:rsidR="00397B2C">
              <w:t>į</w:t>
            </w:r>
            <w:r>
              <w:t xml:space="preserve">, ar </w:t>
            </w:r>
            <w:r w:rsidR="00473411">
              <w:t xml:space="preserve">Paslaugos gavėjas turi </w:t>
            </w:r>
            <w:r w:rsidR="00397B2C">
              <w:t xml:space="preserve">pasirašyti </w:t>
            </w:r>
            <w:r w:rsidR="00473411">
              <w:t xml:space="preserve">sugeneruotą ar pateiktą dokumentą </w:t>
            </w:r>
            <w:r w:rsidR="00397B2C">
              <w:t>kvalifikuotu el. parašu.</w:t>
            </w:r>
          </w:p>
          <w:p w14:paraId="727D76B6" w14:textId="77777777" w:rsidR="00473411" w:rsidRDefault="00473411" w:rsidP="00B17A99"/>
          <w:p w14:paraId="5D21DFC1" w14:textId="6FB3A29A" w:rsidR="00473411" w:rsidRDefault="00473411" w:rsidP="00B17A99">
            <w:r>
              <w:t>Mokamų paslaugų atveju, turi būti numatyti paslaugos apmokėjimo patvirtinimo priedai.</w:t>
            </w:r>
          </w:p>
        </w:tc>
        <w:tc>
          <w:tcPr>
            <w:tcW w:w="3749" w:type="dxa"/>
          </w:tcPr>
          <w:p w14:paraId="7791CC05" w14:textId="77777777" w:rsidR="00B50329" w:rsidRDefault="00B50329" w:rsidP="78E35760"/>
        </w:tc>
      </w:tr>
      <w:tr w:rsidR="00B50329" w:rsidRPr="000A3DE0" w14:paraId="29303129" w14:textId="77777777" w:rsidTr="78E35760">
        <w:trPr>
          <w:cantSplit/>
        </w:trPr>
        <w:tc>
          <w:tcPr>
            <w:tcW w:w="2405" w:type="dxa"/>
          </w:tcPr>
          <w:p w14:paraId="7C0B043F" w14:textId="3369BB17" w:rsidR="00B50329" w:rsidRPr="000860F2" w:rsidRDefault="00DD3B8F" w:rsidP="001F18B6">
            <w:pPr>
              <w:rPr>
                <w:b/>
                <w:bCs/>
              </w:rPr>
            </w:pPr>
            <w:r>
              <w:rPr>
                <w:b/>
                <w:bCs/>
              </w:rPr>
              <w:t>Paslaugos teikimo rezultato priedai</w:t>
            </w:r>
          </w:p>
        </w:tc>
        <w:tc>
          <w:tcPr>
            <w:tcW w:w="3765" w:type="dxa"/>
          </w:tcPr>
          <w:p w14:paraId="4DAEE204" w14:textId="557EE472" w:rsidR="00B50329" w:rsidRDefault="00397B2C" w:rsidP="78E35760">
            <w:r>
              <w:t xml:space="preserve">Šie dokumentai </w:t>
            </w:r>
            <w:r w:rsidR="00A25630">
              <w:t xml:space="preserve">generuojami pagal paslaugas teikiančios institucijos perduotus duomenis arba </w:t>
            </w:r>
            <w:r w:rsidR="00473411">
              <w:t>iš karto perduodami iš paslaugas teikiančios institucijos</w:t>
            </w:r>
            <w:r w:rsidR="00A25630">
              <w:t>.</w:t>
            </w:r>
          </w:p>
        </w:tc>
        <w:tc>
          <w:tcPr>
            <w:tcW w:w="3749" w:type="dxa"/>
          </w:tcPr>
          <w:p w14:paraId="49219A7B" w14:textId="77777777" w:rsidR="00B50329" w:rsidRDefault="00B50329" w:rsidP="78E35760"/>
        </w:tc>
      </w:tr>
      <w:tr w:rsidR="00C17C42" w:rsidRPr="000A3DE0" w14:paraId="04B276FE" w14:textId="60A365C4" w:rsidTr="78E35760">
        <w:trPr>
          <w:cantSplit/>
        </w:trPr>
        <w:tc>
          <w:tcPr>
            <w:tcW w:w="2405" w:type="dxa"/>
          </w:tcPr>
          <w:p w14:paraId="258BC144" w14:textId="5A7C28CA" w:rsidR="00C17C42" w:rsidRPr="000860F2" w:rsidRDefault="00FD582F" w:rsidP="001F18B6">
            <w:pPr>
              <w:rPr>
                <w:b/>
                <w:bCs/>
              </w:rPr>
            </w:pPr>
            <w:r w:rsidRPr="000860F2">
              <w:rPr>
                <w:b/>
                <w:bCs/>
              </w:rPr>
              <w:t>Pranešimų šablonai</w:t>
            </w:r>
          </w:p>
        </w:tc>
        <w:tc>
          <w:tcPr>
            <w:tcW w:w="3765" w:type="dxa"/>
          </w:tcPr>
          <w:p w14:paraId="332C6358" w14:textId="57E95F1C" w:rsidR="78E35760" w:rsidRDefault="78E35760" w:rsidP="78E35760">
            <w:pPr>
              <w:spacing w:line="259" w:lineRule="auto"/>
            </w:pPr>
            <w:r>
              <w:t xml:space="preserve">Elektroninių </w:t>
            </w:r>
            <w:r w:rsidR="416B55C0">
              <w:t>pranešimų</w:t>
            </w:r>
            <w:r w:rsidR="04656013">
              <w:t xml:space="preserve"> </w:t>
            </w:r>
            <w:r>
              <w:t xml:space="preserve">šablonų aprašai </w:t>
            </w:r>
            <w:r w:rsidR="004812D2" w:rsidRPr="004812D2">
              <w:t>(žr. sk. 6.5)</w:t>
            </w:r>
            <w:r w:rsidR="0DA6DFF2">
              <w:t>,</w:t>
            </w:r>
            <w:r>
              <w:t xml:space="preserve"> pagal kuri</w:t>
            </w:r>
            <w:r w:rsidR="02AE2FFB">
              <w:t>uos</w:t>
            </w:r>
            <w:r>
              <w:t xml:space="preserve"> galima generuoti </w:t>
            </w:r>
            <w:r w:rsidR="1F480E3D">
              <w:t xml:space="preserve">el. pašto ar pan. pranešimų tekstą, kombinuojant </w:t>
            </w:r>
            <w:r>
              <w:t>statin</w:t>
            </w:r>
            <w:r w:rsidR="4B4ED212">
              <w:t>į</w:t>
            </w:r>
            <w:r>
              <w:t xml:space="preserve"> tekst</w:t>
            </w:r>
            <w:r w:rsidR="2070864B">
              <w:t>ą</w:t>
            </w:r>
            <w:r>
              <w:t xml:space="preserve"> ir formatavimo elementus </w:t>
            </w:r>
            <w:r w:rsidR="66DF9408">
              <w:t xml:space="preserve">su </w:t>
            </w:r>
            <w:r>
              <w:t>Duomenų modelio element</w:t>
            </w:r>
            <w:r w:rsidR="0CBD0E76">
              <w:t>ais.</w:t>
            </w:r>
          </w:p>
        </w:tc>
        <w:tc>
          <w:tcPr>
            <w:tcW w:w="3749" w:type="dxa"/>
          </w:tcPr>
          <w:p w14:paraId="70AE4C61" w14:textId="3614FAAD" w:rsidR="78E35760" w:rsidRDefault="78E35760" w:rsidP="78E35760">
            <w:pPr>
              <w:spacing w:line="259" w:lineRule="auto"/>
            </w:pPr>
            <w:r>
              <w:t xml:space="preserve">Kuriami </w:t>
            </w:r>
            <w:r w:rsidRPr="78E35760">
              <w:rPr>
                <w:b/>
                <w:bCs/>
              </w:rPr>
              <w:t xml:space="preserve">Duomenų modelio </w:t>
            </w:r>
            <w:r>
              <w:t>elementų pagrindu.</w:t>
            </w:r>
          </w:p>
          <w:p w14:paraId="3E9BC069" w14:textId="7BE4344D" w:rsidR="78E35760" w:rsidRDefault="78E35760" w:rsidP="78E35760">
            <w:pPr>
              <w:spacing w:line="259" w:lineRule="auto"/>
            </w:pPr>
            <w:r>
              <w:t xml:space="preserve">Susiję su </w:t>
            </w:r>
            <w:r w:rsidR="4BDC87C3" w:rsidRPr="78E35760">
              <w:rPr>
                <w:b/>
                <w:bCs/>
              </w:rPr>
              <w:t xml:space="preserve">Dokumentų </w:t>
            </w:r>
            <w:r w:rsidRPr="78E35760">
              <w:rPr>
                <w:b/>
                <w:bCs/>
              </w:rPr>
              <w:t>šablonais</w:t>
            </w:r>
            <w:r>
              <w:t xml:space="preserve">, </w:t>
            </w:r>
            <w:r w:rsidR="0433C396">
              <w:t xml:space="preserve">jeigu kartu su pranešimu turi būti siunčiami </w:t>
            </w:r>
            <w:r>
              <w:t>sugeneruoti dokumentai.</w:t>
            </w:r>
          </w:p>
          <w:p w14:paraId="3B81CA83" w14:textId="4514266E" w:rsidR="15926C9B" w:rsidRDefault="15926C9B" w:rsidP="78E35760">
            <w:pPr>
              <w:spacing w:line="259" w:lineRule="auto"/>
            </w:pPr>
            <w:r>
              <w:t xml:space="preserve">Naudojami </w:t>
            </w:r>
            <w:r w:rsidRPr="78E35760">
              <w:rPr>
                <w:b/>
                <w:bCs/>
              </w:rPr>
              <w:t xml:space="preserve">Paslaugos procesų / Darbų eigų </w:t>
            </w:r>
            <w:r>
              <w:t xml:space="preserve">komunikacijos pranešimų </w:t>
            </w:r>
            <w:r w:rsidR="35D685EE">
              <w:t>veiksmų elementuose.</w:t>
            </w:r>
          </w:p>
        </w:tc>
      </w:tr>
      <w:tr w:rsidR="00C17C42" w:rsidRPr="000A3DE0" w14:paraId="66E90030" w14:textId="1398D388" w:rsidTr="78E35760">
        <w:trPr>
          <w:cantSplit/>
        </w:trPr>
        <w:tc>
          <w:tcPr>
            <w:tcW w:w="2405" w:type="dxa"/>
          </w:tcPr>
          <w:p w14:paraId="60DEC52F" w14:textId="018F5271" w:rsidR="00C17C42" w:rsidRPr="000860F2" w:rsidRDefault="00FD582F" w:rsidP="001F18B6">
            <w:pPr>
              <w:rPr>
                <w:b/>
                <w:bCs/>
              </w:rPr>
            </w:pPr>
            <w:r w:rsidRPr="000860F2">
              <w:rPr>
                <w:b/>
                <w:bCs/>
              </w:rPr>
              <w:lastRenderedPageBreak/>
              <w:t>Integracinės programinės sąsajos</w:t>
            </w:r>
          </w:p>
        </w:tc>
        <w:tc>
          <w:tcPr>
            <w:tcW w:w="3765" w:type="dxa"/>
          </w:tcPr>
          <w:p w14:paraId="38040293" w14:textId="34A96861" w:rsidR="00C17C42" w:rsidRPr="00695331" w:rsidRDefault="6519A30B" w:rsidP="78E35760">
            <w:pPr>
              <w:spacing w:line="259" w:lineRule="auto"/>
            </w:pPr>
            <w:r>
              <w:t xml:space="preserve">Numatytosios integracijos. </w:t>
            </w:r>
            <w:r w:rsidR="1806E011">
              <w:t>El. paslaugos užsakymo pildymo, publikavimo institucijai ar paslaugos rezultatų teikimo rėmuose naudojamų išorinių registrų ir informacinių sistemų programinių sąsajų aprašai</w:t>
            </w:r>
            <w:r w:rsidR="235778FC">
              <w:t xml:space="preserve">, kurie registruojami SPP administratoriaus ir gali būti naudojami el. paslaugos modelyje, o jų įvesties ir išvesties parametrai siejami su </w:t>
            </w:r>
            <w:r w:rsidR="1806E011">
              <w:t>Duomenų modelio elementais.</w:t>
            </w:r>
          </w:p>
          <w:p w14:paraId="173D3200" w14:textId="77777777" w:rsidR="00C17C42" w:rsidRDefault="00C17C42" w:rsidP="78E35760">
            <w:pPr>
              <w:rPr>
                <w:highlight w:val="yellow"/>
              </w:rPr>
            </w:pPr>
          </w:p>
          <w:p w14:paraId="5D3F77EF" w14:textId="04228D44" w:rsidR="00723FC7" w:rsidRPr="00695331" w:rsidRDefault="00723FC7" w:rsidP="78E35760">
            <w:pPr>
              <w:rPr>
                <w:highlight w:val="yellow"/>
              </w:rPr>
            </w:pPr>
            <w:r w:rsidRPr="00723FC7">
              <w:t xml:space="preserve">Tais atvejais, kai ta pati paslauga teikiama skirtingų institucijų, </w:t>
            </w:r>
            <w:r>
              <w:t>turi būti numatyt</w:t>
            </w:r>
            <w:r w:rsidR="00DF4A87">
              <w:t xml:space="preserve">a galimybė apibrėžti </w:t>
            </w:r>
            <w:r w:rsidRPr="00723FC7">
              <w:t>Paslaugų užsakymų publikavimo API</w:t>
            </w:r>
            <w:r w:rsidR="00DF4A87">
              <w:t xml:space="preserve"> rinkinį</w:t>
            </w:r>
            <w:r w:rsidRPr="00723FC7">
              <w:t>.</w:t>
            </w:r>
          </w:p>
        </w:tc>
        <w:tc>
          <w:tcPr>
            <w:tcW w:w="3749" w:type="dxa"/>
          </w:tcPr>
          <w:p w14:paraId="35C08836" w14:textId="080519BB" w:rsidR="00C17C42" w:rsidRDefault="00B141B0" w:rsidP="001F18B6">
            <w:r>
              <w:t xml:space="preserve">Pildo </w:t>
            </w:r>
            <w:r w:rsidRPr="000860F2">
              <w:rPr>
                <w:b/>
                <w:bCs/>
              </w:rPr>
              <w:t>Duomenų modelio</w:t>
            </w:r>
            <w:r>
              <w:t xml:space="preserve"> elementus</w:t>
            </w:r>
            <w:r w:rsidR="000860F2">
              <w:t xml:space="preserve"> pagal integruotas išorines informacines sistemas ir registrus. </w:t>
            </w:r>
          </w:p>
          <w:p w14:paraId="06E3A9F5" w14:textId="14CA4409" w:rsidR="00B141B0" w:rsidRDefault="00893CCA" w:rsidP="001F18B6">
            <w:r>
              <w:t xml:space="preserve">Tikrina </w:t>
            </w:r>
            <w:r w:rsidR="00B141B0" w:rsidRPr="000860F2">
              <w:rPr>
                <w:b/>
                <w:bCs/>
              </w:rPr>
              <w:t>Duomenų modelio</w:t>
            </w:r>
            <w:r w:rsidR="00B141B0">
              <w:t xml:space="preserve"> elementus</w:t>
            </w:r>
            <w:r w:rsidR="000860F2">
              <w:t xml:space="preserve"> pagal </w:t>
            </w:r>
            <w:r w:rsidRPr="00893CCA">
              <w:t>išorines informacines sistemas ir registrus</w:t>
            </w:r>
            <w:r>
              <w:t>.</w:t>
            </w:r>
          </w:p>
          <w:p w14:paraId="63D625BD" w14:textId="77777777" w:rsidR="00B141B0" w:rsidRDefault="00236B57" w:rsidP="001F18B6">
            <w:r>
              <w:t xml:space="preserve">Perduoda </w:t>
            </w:r>
            <w:r w:rsidRPr="00893CCA">
              <w:rPr>
                <w:b/>
                <w:bCs/>
              </w:rPr>
              <w:t>Duomenų modelio</w:t>
            </w:r>
            <w:r>
              <w:t xml:space="preserve"> </w:t>
            </w:r>
            <w:r w:rsidR="000860F2">
              <w:t>elementus</w:t>
            </w:r>
            <w:r w:rsidR="00893CCA">
              <w:t>, kaip Paslaugos užsakymą integruotoms</w:t>
            </w:r>
            <w:r w:rsidR="000860F2">
              <w:t xml:space="preserve"> institucijų informacinėms sistemoms</w:t>
            </w:r>
            <w:r w:rsidR="00893CCA">
              <w:t>.</w:t>
            </w:r>
          </w:p>
          <w:p w14:paraId="75AEB8F8" w14:textId="5765A71D" w:rsidR="00F05B47" w:rsidRDefault="00F05B47" w:rsidP="001F18B6">
            <w:r>
              <w:t xml:space="preserve">Priima </w:t>
            </w:r>
            <w:r w:rsidRPr="005A0D11">
              <w:rPr>
                <w:b/>
                <w:bCs/>
              </w:rPr>
              <w:t>Duomenų modelio</w:t>
            </w:r>
            <w:r>
              <w:t xml:space="preserve"> elementus, kaip </w:t>
            </w:r>
            <w:r w:rsidR="005A0D11">
              <w:t>Paslaugos tiekimo rezultatą.</w:t>
            </w:r>
          </w:p>
          <w:p w14:paraId="68F7D01C" w14:textId="65BF17C0" w:rsidR="00F05B47" w:rsidRPr="00695331" w:rsidRDefault="005A0D11" w:rsidP="001F18B6">
            <w:r>
              <w:t xml:space="preserve">Naudojamos </w:t>
            </w:r>
            <w:r w:rsidR="00F05B47">
              <w:t xml:space="preserve">pagal </w:t>
            </w:r>
            <w:r w:rsidR="00F05B47" w:rsidRPr="005A0D11">
              <w:rPr>
                <w:b/>
                <w:bCs/>
              </w:rPr>
              <w:t>Paslaugos proces</w:t>
            </w:r>
            <w:r w:rsidR="00890149">
              <w:rPr>
                <w:b/>
                <w:bCs/>
              </w:rPr>
              <w:t>ų</w:t>
            </w:r>
            <w:r w:rsidR="00F05B47" w:rsidRPr="005A0D11">
              <w:rPr>
                <w:b/>
                <w:bCs/>
              </w:rPr>
              <w:t>/Darbų eig</w:t>
            </w:r>
            <w:r w:rsidR="00890149">
              <w:rPr>
                <w:b/>
                <w:bCs/>
              </w:rPr>
              <w:t>ų</w:t>
            </w:r>
            <w:r w:rsidR="00F05B47">
              <w:t xml:space="preserve"> </w:t>
            </w:r>
            <w:r>
              <w:t>žingsnius ir įvykius.</w:t>
            </w:r>
          </w:p>
        </w:tc>
      </w:tr>
      <w:tr w:rsidR="00890149" w:rsidRPr="004A4BEF" w14:paraId="12654610" w14:textId="77777777" w:rsidTr="78E35760">
        <w:trPr>
          <w:cantSplit/>
        </w:trPr>
        <w:tc>
          <w:tcPr>
            <w:tcW w:w="2405" w:type="dxa"/>
          </w:tcPr>
          <w:p w14:paraId="0985294C" w14:textId="1B175C90" w:rsidR="00890149" w:rsidRPr="004A4BEF" w:rsidRDefault="00890149" w:rsidP="001F18B6">
            <w:pPr>
              <w:rPr>
                <w:b/>
                <w:bCs/>
              </w:rPr>
            </w:pPr>
            <w:r w:rsidRPr="004A4BEF">
              <w:rPr>
                <w:b/>
                <w:bCs/>
              </w:rPr>
              <w:lastRenderedPageBreak/>
              <w:t>Paslaugos procesai/Darbų eigos</w:t>
            </w:r>
          </w:p>
        </w:tc>
        <w:tc>
          <w:tcPr>
            <w:tcW w:w="3765" w:type="dxa"/>
          </w:tcPr>
          <w:p w14:paraId="10BF94BB" w14:textId="6214CE76" w:rsidR="00890149" w:rsidRDefault="0BC3CCC0" w:rsidP="78E35760">
            <w:pPr>
              <w:spacing w:line="259" w:lineRule="auto"/>
            </w:pPr>
            <w:r>
              <w:t xml:space="preserve">Procesų modelių/darbų eigos (angl. </w:t>
            </w:r>
            <w:proofErr w:type="spellStart"/>
            <w:r>
              <w:t>Workflow</w:t>
            </w:r>
            <w:proofErr w:type="spellEnd"/>
            <w:r>
              <w:t xml:space="preserve">) aprašai </w:t>
            </w:r>
            <w:r w:rsidR="0044229B" w:rsidRPr="0044229B">
              <w:t>(žr. sk. 6.5)</w:t>
            </w:r>
            <w:r>
              <w:t xml:space="preserve">, pagal kuriuos Paslaugų užsakymų variklis ir Paslaugų rezultatų teikimo variklis </w:t>
            </w:r>
            <w:r w:rsidR="4241FF85">
              <w:t>gali koordinuoti el. paslaugos užsakymo ir/ar rezultatų teikimo veiksmus, inicijuoti el. formų teikimą, vykdyti duomenų kontrolės veiksmus</w:t>
            </w:r>
            <w:r w:rsidR="67B11149">
              <w:t>, inicijuoti duomenų mainus per numatytąsias integracijas, inicijuoti pranešimų siuntimą</w:t>
            </w:r>
            <w:r>
              <w:t>.</w:t>
            </w:r>
          </w:p>
          <w:p w14:paraId="65CC1035" w14:textId="77777777" w:rsidR="00065241" w:rsidRDefault="00065241" w:rsidP="78E35760">
            <w:pPr>
              <w:spacing w:line="259" w:lineRule="auto"/>
            </w:pPr>
          </w:p>
          <w:p w14:paraId="0ADB3492" w14:textId="4B9C1991" w:rsidR="00065241" w:rsidRDefault="00065241" w:rsidP="78E35760">
            <w:pPr>
              <w:spacing w:line="259" w:lineRule="auto"/>
            </w:pPr>
            <w:r>
              <w:t>Šie Paslaugos modelio elementai reguliuoja</w:t>
            </w:r>
            <w:r w:rsidR="00146027">
              <w:t xml:space="preserve"> El. formų pateikimo eiliškumą, Duomenų įvesties kontrolės taisyklių taikymą, dokumentų - Paslaugos užsakymo priedų – generavimą ar pateikimo kontrolę, būtinumą atlikti dokumentų pasirašymą kvalifikuotu el. parašu, būtinumą apmokėti Paslaugą ir tolesnį </w:t>
            </w:r>
            <w:r w:rsidR="00D043C1">
              <w:t>patvirtintų Paslaugos užsakymų publikavimą institucijai (-</w:t>
            </w:r>
            <w:proofErr w:type="spellStart"/>
            <w:r w:rsidR="00D043C1">
              <w:t>oms</w:t>
            </w:r>
            <w:proofErr w:type="spellEnd"/>
            <w:r w:rsidR="00D043C1">
              <w:t>).</w:t>
            </w:r>
          </w:p>
          <w:p w14:paraId="59C5C482" w14:textId="77777777" w:rsidR="00D043C1" w:rsidRDefault="00D043C1" w:rsidP="78E35760">
            <w:pPr>
              <w:spacing w:line="259" w:lineRule="auto"/>
            </w:pPr>
          </w:p>
          <w:p w14:paraId="548E0B38" w14:textId="00BD20B4" w:rsidR="00890149" w:rsidRPr="00723FC7" w:rsidRDefault="00D51AD5" w:rsidP="00723FC7">
            <w:pPr>
              <w:spacing w:line="259" w:lineRule="auto"/>
            </w:pPr>
            <w:r>
              <w:t xml:space="preserve">Tais atvejais, kai ta pati paslauga teikiama skirtingų institucijų, Darbo eigos aprašas turi </w:t>
            </w:r>
            <w:r w:rsidR="003F1991">
              <w:t xml:space="preserve">apimti sąryšį tarp </w:t>
            </w:r>
            <w:r w:rsidR="00723FC7">
              <w:t xml:space="preserve">Paslaugos duomenų modelio elementų reikšmių ir skirtingų </w:t>
            </w:r>
            <w:r w:rsidR="003F1991" w:rsidRPr="003F1991">
              <w:t>Paslaugų užsakymų publikavimo API</w:t>
            </w:r>
            <w:r w:rsidR="00723FC7">
              <w:t>.</w:t>
            </w:r>
            <w:r w:rsidR="003F1991">
              <w:t xml:space="preserve"> </w:t>
            </w:r>
          </w:p>
        </w:tc>
        <w:tc>
          <w:tcPr>
            <w:tcW w:w="3749" w:type="dxa"/>
          </w:tcPr>
          <w:p w14:paraId="3D8A3701" w14:textId="1D99BD12" w:rsidR="00890149" w:rsidRPr="004A4BEF" w:rsidRDefault="00E9442D" w:rsidP="001F18B6">
            <w:r w:rsidRPr="004A4BEF">
              <w:t xml:space="preserve">Tikrina </w:t>
            </w:r>
            <w:r w:rsidRPr="004A4BEF">
              <w:rPr>
                <w:b/>
                <w:bCs/>
              </w:rPr>
              <w:t>Duomenų modelio</w:t>
            </w:r>
            <w:r w:rsidRPr="004A4BEF">
              <w:t xml:space="preserve"> elementus</w:t>
            </w:r>
            <w:r w:rsidR="00536D4B" w:rsidRPr="004A4BEF">
              <w:t>, Paslaugos užsakymo ir/ar Paslaugos tiekimo rezultato būsenas ir priklausomai nuo jų:</w:t>
            </w:r>
            <w:r w:rsidRPr="004A4BEF">
              <w:t xml:space="preserve"> </w:t>
            </w:r>
          </w:p>
          <w:p w14:paraId="78D9305E" w14:textId="2BF95CF2" w:rsidR="00E9442D" w:rsidRPr="004A4BEF" w:rsidRDefault="00E9442D" w:rsidP="008851CB">
            <w:pPr>
              <w:pStyle w:val="ListParagraph"/>
              <w:numPr>
                <w:ilvl w:val="0"/>
                <w:numId w:val="37"/>
              </w:numPr>
            </w:pPr>
            <w:r w:rsidRPr="004A4BEF">
              <w:t xml:space="preserve">Inicijuoja </w:t>
            </w:r>
            <w:r w:rsidRPr="004A4BEF">
              <w:rPr>
                <w:b/>
                <w:bCs/>
              </w:rPr>
              <w:t>Elektronin</w:t>
            </w:r>
            <w:r w:rsidR="00ED1D84">
              <w:rPr>
                <w:b/>
                <w:bCs/>
              </w:rPr>
              <w:t>ių</w:t>
            </w:r>
            <w:r w:rsidRPr="004A4BEF">
              <w:rPr>
                <w:b/>
                <w:bCs/>
              </w:rPr>
              <w:t xml:space="preserve"> formų</w:t>
            </w:r>
            <w:r w:rsidRPr="004A4BEF">
              <w:t xml:space="preserve"> teikimą ir pildymą.</w:t>
            </w:r>
          </w:p>
          <w:p w14:paraId="014C2651" w14:textId="77777777" w:rsidR="00E9442D" w:rsidRPr="004A4BEF" w:rsidRDefault="00E9442D" w:rsidP="008851CB">
            <w:pPr>
              <w:pStyle w:val="ListParagraph"/>
              <w:numPr>
                <w:ilvl w:val="0"/>
                <w:numId w:val="37"/>
              </w:numPr>
            </w:pPr>
            <w:r w:rsidRPr="004A4BEF">
              <w:t xml:space="preserve">Inicijuoja </w:t>
            </w:r>
            <w:r w:rsidRPr="004A4BEF">
              <w:rPr>
                <w:b/>
                <w:bCs/>
              </w:rPr>
              <w:t>Integracines programines sąsajas</w:t>
            </w:r>
            <w:r w:rsidRPr="004A4BEF">
              <w:t xml:space="preserve"> duomenų pildymui, kontrolei</w:t>
            </w:r>
            <w:r w:rsidR="001D4FB3" w:rsidRPr="004A4BEF">
              <w:t>, Paslaugos užsakymo publikavimui ar Paslaugos tiekimo rezultatų priėmimui.</w:t>
            </w:r>
            <w:r w:rsidRPr="004A4BEF">
              <w:t xml:space="preserve"> </w:t>
            </w:r>
          </w:p>
          <w:p w14:paraId="68514F8A" w14:textId="5255FC90" w:rsidR="00A42984" w:rsidRPr="004A4BEF" w:rsidRDefault="00DC5CD7" w:rsidP="008851CB">
            <w:pPr>
              <w:pStyle w:val="ListParagraph"/>
              <w:numPr>
                <w:ilvl w:val="0"/>
                <w:numId w:val="37"/>
              </w:numPr>
            </w:pPr>
            <w:r w:rsidRPr="004A4BEF">
              <w:t xml:space="preserve">Inicijuoja komunikaciją paslaugos gavėjui arba paslaugos tiekėjui pagal </w:t>
            </w:r>
            <w:r w:rsidRPr="004A4BEF">
              <w:rPr>
                <w:b/>
                <w:bCs/>
              </w:rPr>
              <w:t>Pranešimų šablonus</w:t>
            </w:r>
            <w:r w:rsidRPr="004A4BEF">
              <w:t>.</w:t>
            </w:r>
          </w:p>
        </w:tc>
      </w:tr>
    </w:tbl>
    <w:p w14:paraId="19E844B8" w14:textId="4B3E1DC0" w:rsidR="78E35760" w:rsidRDefault="78E35760">
      <w:r>
        <w:br w:type="page"/>
      </w:r>
    </w:p>
    <w:p w14:paraId="6FB5601F" w14:textId="4D6073B3" w:rsidR="2B0885AF" w:rsidRDefault="2B0885AF">
      <w:r>
        <w:lastRenderedPageBreak/>
        <w:t xml:space="preserve">Paslaugos neturi kelti grėsmės nacionaliniam saugumui vadovaujantis viešųjų pirkimų įstatymo 37 str. 8 ir 9 dalimis. </w:t>
      </w:r>
    </w:p>
    <w:p w14:paraId="6A2C6CAF" w14:textId="3AF28DB0" w:rsidR="001051FC" w:rsidRDefault="15DAF373" w:rsidP="001051FC">
      <w:pPr>
        <w:pStyle w:val="Heading2"/>
      </w:pPr>
      <w:bookmarkStart w:id="11" w:name="_Konceptuali_architektūra_ir"/>
      <w:bookmarkStart w:id="12" w:name="_Toc183371135"/>
      <w:bookmarkEnd w:id="11"/>
      <w:r>
        <w:t>K</w:t>
      </w:r>
      <w:r w:rsidR="1C63706B">
        <w:t>onceptuali architektūra</w:t>
      </w:r>
      <w:r>
        <w:t xml:space="preserve"> ir SPP apimtis</w:t>
      </w:r>
      <w:bookmarkEnd w:id="12"/>
    </w:p>
    <w:p w14:paraId="2F01D714" w14:textId="77777777" w:rsidR="001D09DE" w:rsidRDefault="00193E44" w:rsidP="008851CB">
      <w:pPr>
        <w:pStyle w:val="ListParagraph"/>
        <w:numPr>
          <w:ilvl w:val="0"/>
          <w:numId w:val="38"/>
        </w:numPr>
      </w:pPr>
      <w:r>
        <w:t xml:space="preserve">SPP </w:t>
      </w:r>
      <w:r w:rsidR="006B7077">
        <w:t xml:space="preserve">pagrinde </w:t>
      </w:r>
      <w:r w:rsidR="00D4665D">
        <w:t xml:space="preserve">turi būti </w:t>
      </w:r>
      <w:r w:rsidR="006B7077">
        <w:t>serveri</w:t>
      </w:r>
      <w:r w:rsidR="00D4665D">
        <w:t xml:space="preserve">o pusėje </w:t>
      </w:r>
      <w:r w:rsidR="006B7077">
        <w:t xml:space="preserve">(angl. </w:t>
      </w:r>
      <w:proofErr w:type="spellStart"/>
      <w:r w:rsidR="006B7077">
        <w:t>back</w:t>
      </w:r>
      <w:proofErr w:type="spellEnd"/>
      <w:r w:rsidR="00C34279">
        <w:t xml:space="preserve"> </w:t>
      </w:r>
      <w:proofErr w:type="spellStart"/>
      <w:r w:rsidR="006B7077">
        <w:t>end</w:t>
      </w:r>
      <w:proofErr w:type="spellEnd"/>
      <w:r w:rsidR="006B7077">
        <w:t xml:space="preserve">) </w:t>
      </w:r>
      <w:r w:rsidR="00D4665D">
        <w:t xml:space="preserve">veikianti </w:t>
      </w:r>
      <w:r w:rsidR="006B7077">
        <w:t xml:space="preserve">informacinė sistema, </w:t>
      </w:r>
      <w:r w:rsidR="00D4665D">
        <w:t xml:space="preserve">kuri sąveikauja su išorinėmis sistemomis </w:t>
      </w:r>
      <w:r w:rsidR="006B7077">
        <w:t>integracin</w:t>
      </w:r>
      <w:r w:rsidR="00D4665D">
        <w:t xml:space="preserve">ių sąsajų </w:t>
      </w:r>
      <w:r w:rsidR="0022548D">
        <w:t xml:space="preserve">(angl. </w:t>
      </w:r>
      <w:proofErr w:type="spellStart"/>
      <w:r w:rsidR="0022548D">
        <w:t>Application</w:t>
      </w:r>
      <w:proofErr w:type="spellEnd"/>
      <w:r w:rsidR="0022548D">
        <w:t xml:space="preserve"> </w:t>
      </w:r>
      <w:proofErr w:type="spellStart"/>
      <w:r w:rsidR="0022548D">
        <w:t>Programming</w:t>
      </w:r>
      <w:proofErr w:type="spellEnd"/>
      <w:r w:rsidR="0022548D">
        <w:t xml:space="preserve"> </w:t>
      </w:r>
      <w:proofErr w:type="spellStart"/>
      <w:r w:rsidR="0022548D">
        <w:t>Interface</w:t>
      </w:r>
      <w:proofErr w:type="spellEnd"/>
      <w:r w:rsidR="0022548D">
        <w:t xml:space="preserve">, API) </w:t>
      </w:r>
      <w:r w:rsidR="00D4665D">
        <w:t>pagalba</w:t>
      </w:r>
      <w:r w:rsidR="00C34279">
        <w:t xml:space="preserve">. Tik keli </w:t>
      </w:r>
      <w:r w:rsidR="0022548D">
        <w:t xml:space="preserve">administraciniai </w:t>
      </w:r>
      <w:r w:rsidR="00C34279">
        <w:t xml:space="preserve">SPP moduliai numato naudotojo sąsają (angl. </w:t>
      </w:r>
      <w:proofErr w:type="spellStart"/>
      <w:r w:rsidR="00C34279">
        <w:t>front</w:t>
      </w:r>
      <w:proofErr w:type="spellEnd"/>
      <w:r w:rsidR="00C34279">
        <w:t xml:space="preserve"> </w:t>
      </w:r>
      <w:proofErr w:type="spellStart"/>
      <w:r w:rsidR="00C34279">
        <w:t>end</w:t>
      </w:r>
      <w:proofErr w:type="spellEnd"/>
      <w:r w:rsidR="0022548D">
        <w:t>, žr. žemiau</w:t>
      </w:r>
      <w:r w:rsidR="00C34279">
        <w:t>), kuri turi būti realizuota šio pirkimo rėmuose.</w:t>
      </w:r>
      <w:r w:rsidR="00C34279" w:rsidRPr="00C34279">
        <w:t xml:space="preserve"> </w:t>
      </w:r>
      <w:r w:rsidR="00C34279">
        <w:t>Paslaugų gavėjams skirt</w:t>
      </w:r>
      <w:r w:rsidR="004E1FA2">
        <w:t>a</w:t>
      </w:r>
      <w:r w:rsidR="00C34279">
        <w:t xml:space="preserve"> naudotojo sąsaj</w:t>
      </w:r>
      <w:r w:rsidR="004E1FA2">
        <w:t>a</w:t>
      </w:r>
      <w:r w:rsidR="00C34279">
        <w:t xml:space="preserve"> realizuojama SPK, </w:t>
      </w:r>
      <w:r w:rsidR="00D93354">
        <w:t xml:space="preserve">kuriam </w:t>
      </w:r>
      <w:r w:rsidR="00B87A20">
        <w:t xml:space="preserve">SPP </w:t>
      </w:r>
      <w:r w:rsidR="0022548D">
        <w:t xml:space="preserve">turi teikti </w:t>
      </w:r>
      <w:r w:rsidR="00B87A20">
        <w:t xml:space="preserve">elektroninių formų </w:t>
      </w:r>
      <w:r w:rsidR="00ED5761">
        <w:t>aprašus</w:t>
      </w:r>
      <w:r w:rsidR="00D93354">
        <w:t xml:space="preserve">/metaduomenis projekto eigoje suderintu formatu (angl. </w:t>
      </w:r>
      <w:proofErr w:type="spellStart"/>
      <w:r w:rsidR="00D93354">
        <w:t>Domain</w:t>
      </w:r>
      <w:proofErr w:type="spellEnd"/>
      <w:r w:rsidR="00D93354">
        <w:t xml:space="preserve"> </w:t>
      </w:r>
      <w:proofErr w:type="spellStart"/>
      <w:r w:rsidR="00D93354">
        <w:t>Specific</w:t>
      </w:r>
      <w:proofErr w:type="spellEnd"/>
      <w:r w:rsidR="00D93354">
        <w:t xml:space="preserve"> </w:t>
      </w:r>
      <w:proofErr w:type="spellStart"/>
      <w:r w:rsidR="00D93354">
        <w:t>Language</w:t>
      </w:r>
      <w:proofErr w:type="spellEnd"/>
      <w:r w:rsidR="00D93354">
        <w:t>, DSL)</w:t>
      </w:r>
      <w:r w:rsidR="00ED5761">
        <w:t xml:space="preserve"> </w:t>
      </w:r>
      <w:r w:rsidR="0022548D">
        <w:t xml:space="preserve">API </w:t>
      </w:r>
      <w:r w:rsidR="00ED5761">
        <w:t xml:space="preserve">pagalba. </w:t>
      </w:r>
      <w:r w:rsidR="00DC257C">
        <w:t>K</w:t>
      </w:r>
      <w:r w:rsidR="00486EA0" w:rsidRPr="004A4BEF">
        <w:t xml:space="preserve">onceptuali </w:t>
      </w:r>
      <w:r w:rsidR="00DC257C">
        <w:t xml:space="preserve">SPP </w:t>
      </w:r>
      <w:r w:rsidR="00486EA0" w:rsidRPr="004A4BEF">
        <w:t>architektūra ir jos elementai</w:t>
      </w:r>
      <w:r w:rsidR="00913561">
        <w:t>, kurie turi būti realizuoti šio pirkimo rėmuose,</w:t>
      </w:r>
      <w:r w:rsidR="00486EA0" w:rsidRPr="004A4BEF">
        <w:t xml:space="preserve"> pateikiami iliustracijoje žemiau</w:t>
      </w:r>
      <w:r w:rsidR="001D09DE">
        <w:t>.</w:t>
      </w:r>
    </w:p>
    <w:p w14:paraId="04B02FAE" w14:textId="77777777" w:rsidR="001D09DE" w:rsidRDefault="001D09DE" w:rsidP="001D09DE">
      <w:pPr>
        <w:pStyle w:val="ListParagraph"/>
        <w:numPr>
          <w:ilvl w:val="0"/>
          <w:numId w:val="38"/>
        </w:numPr>
      </w:pPr>
      <w:r>
        <w:t>Visoms išvardintoms konceptualiose architektūroje duomenų bazėms turi būti realizuotos Bendrojo duomenų apsaugos reglamento (BDAR) atitikimo technines priemones, leidžiančios:</w:t>
      </w:r>
    </w:p>
    <w:p w14:paraId="7621E0E0" w14:textId="77777777" w:rsidR="001D09DE" w:rsidRDefault="001D09DE" w:rsidP="001D09DE">
      <w:pPr>
        <w:pStyle w:val="ListParagraph"/>
        <w:numPr>
          <w:ilvl w:val="1"/>
          <w:numId w:val="38"/>
        </w:numPr>
      </w:pPr>
      <w:r>
        <w:t>Pašalinti duomenų įrašus, pasibaigus jų saugojimo terminui, aprašytam informacinės sistemos valdytojo BDAR politikoje ir procedūrose,</w:t>
      </w:r>
    </w:p>
    <w:p w14:paraId="0CBCFA33" w14:textId="77777777" w:rsidR="001D09DE" w:rsidRDefault="001D09DE" w:rsidP="001D09DE">
      <w:pPr>
        <w:pStyle w:val="ListParagraph"/>
        <w:numPr>
          <w:ilvl w:val="1"/>
          <w:numId w:val="38"/>
        </w:numPr>
      </w:pPr>
      <w:r>
        <w:t>Įgyvendinti asmens teisę „būti pamirštam“, ištrinant visus konkretaus naudotojo duomenis iš visų SPP duomenų bazių, kai asmuo nebenori, kad jo duomenys būtų tvarkomi, ir nėra teisinio pagrindo jų laikyti, duomenys turi būti ištrinti.</w:t>
      </w:r>
    </w:p>
    <w:p w14:paraId="4E7E2D71" w14:textId="77777777" w:rsidR="004A4BEF" w:rsidRPr="001D09DE" w:rsidRDefault="004A4BEF" w:rsidP="001D09DE">
      <w:pPr>
        <w:rPr>
          <w:highlight w:val="yellow"/>
        </w:rPr>
        <w:sectPr w:rsidR="004A4BEF" w:rsidRPr="001D09DE" w:rsidSect="00287313">
          <w:headerReference w:type="default" r:id="rId15"/>
          <w:footerReference w:type="default" r:id="rId16"/>
          <w:pgSz w:w="12240" w:h="15840"/>
          <w:pgMar w:top="1134" w:right="567" w:bottom="1134" w:left="1134" w:header="720" w:footer="720" w:gutter="0"/>
          <w:cols w:space="720"/>
          <w:docGrid w:linePitch="360"/>
        </w:sectPr>
      </w:pPr>
    </w:p>
    <w:p w14:paraId="197F1CAC" w14:textId="73DEC217" w:rsidR="004A4BEF" w:rsidRDefault="00F3488D" w:rsidP="004A4BEF">
      <w:pPr>
        <w:keepNext/>
      </w:pPr>
      <w:r>
        <w:rPr>
          <w:noProof/>
        </w:rPr>
        <w:lastRenderedPageBreak/>
        <w:drawing>
          <wp:inline distT="0" distB="0" distL="0" distR="0" wp14:anchorId="43C8D2DC" wp14:editId="6A6A471F">
            <wp:extent cx="8618220" cy="4938395"/>
            <wp:effectExtent l="0" t="0" r="0" b="0"/>
            <wp:docPr id="286979169" name="Picture 1" descr="A diagram of a compan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979169" name="Picture 1" descr="A diagram of a company&#10;&#10;Description automatically generated with medium confidence"/>
                    <pic:cNvPicPr/>
                  </pic:nvPicPr>
                  <pic:blipFill>
                    <a:blip r:embed="rId17">
                      <a:extLst>
                        <a:ext uri="{28A0092B-C50C-407E-A947-70E740481C1C}">
                          <a14:useLocalDpi xmlns:a14="http://schemas.microsoft.com/office/drawing/2010/main" val="0"/>
                        </a:ext>
                      </a:extLst>
                    </a:blip>
                    <a:stretch>
                      <a:fillRect/>
                    </a:stretch>
                  </pic:blipFill>
                  <pic:spPr>
                    <a:xfrm>
                      <a:off x="0" y="0"/>
                      <a:ext cx="8618220" cy="4938395"/>
                    </a:xfrm>
                    <a:prstGeom prst="rect">
                      <a:avLst/>
                    </a:prstGeom>
                  </pic:spPr>
                </pic:pic>
              </a:graphicData>
            </a:graphic>
          </wp:inline>
        </w:drawing>
      </w:r>
    </w:p>
    <w:p w14:paraId="1EE9F70E" w14:textId="7BA658C3" w:rsidR="00C40911" w:rsidRDefault="004A4BEF" w:rsidP="004A4BEF">
      <w:pPr>
        <w:pStyle w:val="Caption"/>
      </w:pPr>
      <w:r>
        <w:t xml:space="preserve">pav. </w:t>
      </w:r>
      <w:r>
        <w:fldChar w:fldCharType="begin"/>
      </w:r>
      <w:r>
        <w:instrText>SEQ pav. \* ARABIC</w:instrText>
      </w:r>
      <w:r>
        <w:fldChar w:fldCharType="separate"/>
      </w:r>
      <w:r w:rsidR="00336417">
        <w:rPr>
          <w:noProof/>
        </w:rPr>
        <w:t>4</w:t>
      </w:r>
      <w:r>
        <w:fldChar w:fldCharType="end"/>
      </w:r>
      <w:r>
        <w:t xml:space="preserve"> SPP konceptuali architektūra</w:t>
      </w:r>
    </w:p>
    <w:p w14:paraId="175A5589" w14:textId="77777777" w:rsidR="00913561" w:rsidRDefault="00913561" w:rsidP="00913561">
      <w:pPr>
        <w:rPr>
          <w:highlight w:val="yellow"/>
        </w:rPr>
        <w:sectPr w:rsidR="00913561" w:rsidSect="004A4BEF">
          <w:pgSz w:w="15840" w:h="12240" w:orient="landscape"/>
          <w:pgMar w:top="1134" w:right="1134" w:bottom="567" w:left="1134" w:header="720" w:footer="720" w:gutter="0"/>
          <w:cols w:space="720"/>
          <w:docGrid w:linePitch="360"/>
        </w:sectPr>
      </w:pPr>
    </w:p>
    <w:tbl>
      <w:tblPr>
        <w:tblStyle w:val="TableGrid"/>
        <w:tblW w:w="0" w:type="auto"/>
        <w:tblLook w:val="04A0" w:firstRow="1" w:lastRow="0" w:firstColumn="1" w:lastColumn="0" w:noHBand="0" w:noVBand="1"/>
      </w:tblPr>
      <w:tblGrid>
        <w:gridCol w:w="3509"/>
        <w:gridCol w:w="6551"/>
      </w:tblGrid>
      <w:tr w:rsidR="000E5BC4" w:rsidRPr="00E27526" w14:paraId="7397972E" w14:textId="77777777" w:rsidTr="40B53570">
        <w:trPr>
          <w:cantSplit/>
          <w:tblHeader/>
        </w:trPr>
        <w:tc>
          <w:tcPr>
            <w:tcW w:w="3509" w:type="dxa"/>
            <w:shd w:val="clear" w:color="auto" w:fill="4472C4" w:themeFill="accent1"/>
          </w:tcPr>
          <w:p w14:paraId="7AD71527" w14:textId="3D1AEFAD" w:rsidR="000E5BC4" w:rsidRPr="00D90720" w:rsidRDefault="49EB5A51" w:rsidP="001F18B6">
            <w:pPr>
              <w:rPr>
                <w:b/>
                <w:bCs/>
                <w:color w:val="FFFFFF" w:themeColor="background1"/>
              </w:rPr>
            </w:pPr>
            <w:r w:rsidRPr="3A962ECE">
              <w:rPr>
                <w:b/>
                <w:bCs/>
                <w:color w:val="FFFFFF" w:themeColor="background1"/>
              </w:rPr>
              <w:lastRenderedPageBreak/>
              <w:t>SPP elementas</w:t>
            </w:r>
          </w:p>
        </w:tc>
        <w:tc>
          <w:tcPr>
            <w:tcW w:w="6551" w:type="dxa"/>
            <w:shd w:val="clear" w:color="auto" w:fill="4472C4" w:themeFill="accent1"/>
          </w:tcPr>
          <w:p w14:paraId="28536A50" w14:textId="77777777" w:rsidR="000E5BC4" w:rsidRPr="00D90720" w:rsidRDefault="000E5BC4" w:rsidP="001F18B6">
            <w:pPr>
              <w:rPr>
                <w:b/>
                <w:bCs/>
                <w:color w:val="FFFFFF" w:themeColor="background1"/>
              </w:rPr>
            </w:pPr>
            <w:r w:rsidRPr="00D90720">
              <w:rPr>
                <w:b/>
                <w:bCs/>
                <w:color w:val="FFFFFF" w:themeColor="background1"/>
              </w:rPr>
              <w:t>Aprašymas</w:t>
            </w:r>
          </w:p>
        </w:tc>
      </w:tr>
      <w:tr w:rsidR="000E5BC4" w:rsidRPr="00E27526" w14:paraId="0AD55F4F" w14:textId="77777777" w:rsidTr="40B53570">
        <w:trPr>
          <w:cantSplit/>
        </w:trPr>
        <w:tc>
          <w:tcPr>
            <w:tcW w:w="3509" w:type="dxa"/>
          </w:tcPr>
          <w:p w14:paraId="55F569A1" w14:textId="1017815D" w:rsidR="000E5BC4" w:rsidRPr="003A2898" w:rsidRDefault="4E11BEF8" w:rsidP="001F18B6">
            <w:pPr>
              <w:rPr>
                <w:b/>
                <w:bCs/>
                <w:highlight w:val="yellow"/>
              </w:rPr>
            </w:pPr>
            <w:r w:rsidRPr="78E35760">
              <w:rPr>
                <w:b/>
                <w:bCs/>
              </w:rPr>
              <w:t>Naudotojų paskyrų duomenų bazė</w:t>
            </w:r>
          </w:p>
        </w:tc>
        <w:tc>
          <w:tcPr>
            <w:tcW w:w="6551" w:type="dxa"/>
          </w:tcPr>
          <w:p w14:paraId="42E22EC3" w14:textId="5F8FB4D1" w:rsidR="000E5BC4" w:rsidRPr="003A2898" w:rsidRDefault="10784BCF" w:rsidP="78E35760">
            <w:r>
              <w:t>Naudotojų - e</w:t>
            </w:r>
            <w:r w:rsidR="06261C10">
              <w:t xml:space="preserve">l. paslaugų </w:t>
            </w:r>
            <w:r w:rsidR="1AFC5458">
              <w:t>gavėjų -</w:t>
            </w:r>
            <w:r w:rsidR="1ED99724">
              <w:t xml:space="preserve"> individualių nustatymų ir laikinos informacijos saugojimo duomenų bazė. </w:t>
            </w:r>
            <w:r w:rsidR="48DC9D7D">
              <w:t>Naudotojų paskyros ir jų profiliai k</w:t>
            </w:r>
            <w:r w:rsidR="5C6C39E1">
              <w:t>uriami automatiškai</w:t>
            </w:r>
            <w:r w:rsidR="4474A4AA">
              <w:t xml:space="preserve">, </w:t>
            </w:r>
            <w:r w:rsidR="5C6C39E1">
              <w:t xml:space="preserve">kuomet vyksta naudotojų </w:t>
            </w:r>
            <w:r w:rsidR="48A356D8">
              <w:t>t</w:t>
            </w:r>
            <w:r w:rsidR="5C6C39E1">
              <w:t>a</w:t>
            </w:r>
            <w:r w:rsidR="48A356D8">
              <w:t>patybės ir atstovavimo nustatymas</w:t>
            </w:r>
            <w:r w:rsidR="542C3596">
              <w:t xml:space="preserve"> išorinės VIISP tapatybės nustatymo paslaugos priemonėmis. </w:t>
            </w:r>
            <w:r w:rsidR="581CD14D">
              <w:t xml:space="preserve"> Ši duomenų bazė gali būti naudojama tarpinės informacijos saugojimui el. paslaugų užsakymų rengimo procese, užtikrina </w:t>
            </w:r>
            <w:r w:rsidR="20B8C07A">
              <w:t xml:space="preserve">naudotojo veiksmų tęstinumą, nesaugant sesijos būsenos (angl. </w:t>
            </w:r>
            <w:proofErr w:type="spellStart"/>
            <w:r w:rsidR="6960FCF4">
              <w:t>s</w:t>
            </w:r>
            <w:r w:rsidR="20B8C07A">
              <w:t>tateless</w:t>
            </w:r>
            <w:proofErr w:type="spellEnd"/>
            <w:r w:rsidR="20B8C07A">
              <w:t xml:space="preserve">), </w:t>
            </w:r>
            <w:r w:rsidR="1445562D">
              <w:t>naudotojo veiksmų atsekamumą,</w:t>
            </w:r>
            <w:r w:rsidR="246A9547">
              <w:t xml:space="preserve"> naudotojo pranešimų gavimo nustatymus</w:t>
            </w:r>
            <w:r w:rsidR="1445562D">
              <w:t xml:space="preserve">. </w:t>
            </w:r>
          </w:p>
        </w:tc>
      </w:tr>
      <w:tr w:rsidR="000E5BC4" w:rsidRPr="00E27526" w14:paraId="7DFD1AFB" w14:textId="77777777" w:rsidTr="40B53570">
        <w:trPr>
          <w:cantSplit/>
        </w:trPr>
        <w:tc>
          <w:tcPr>
            <w:tcW w:w="3509" w:type="dxa"/>
          </w:tcPr>
          <w:p w14:paraId="31FF478C" w14:textId="270CC00E" w:rsidR="000E5BC4" w:rsidRPr="003A2898" w:rsidRDefault="000E5BC4" w:rsidP="001F18B6">
            <w:pPr>
              <w:rPr>
                <w:b/>
                <w:bCs/>
                <w:highlight w:val="yellow"/>
              </w:rPr>
            </w:pPr>
            <w:r w:rsidRPr="003A2898">
              <w:rPr>
                <w:b/>
                <w:bCs/>
              </w:rPr>
              <w:t>Institucijų paskyr</w:t>
            </w:r>
            <w:r>
              <w:rPr>
                <w:b/>
                <w:bCs/>
              </w:rPr>
              <w:t>ų duomenų bazė</w:t>
            </w:r>
          </w:p>
        </w:tc>
        <w:tc>
          <w:tcPr>
            <w:tcW w:w="6551" w:type="dxa"/>
          </w:tcPr>
          <w:p w14:paraId="296888B2" w14:textId="267B07DE" w:rsidR="000E5BC4" w:rsidRPr="003A2898" w:rsidRDefault="42C439A0" w:rsidP="78E35760">
            <w:r>
              <w:t xml:space="preserve">Institucijų naudotojų paskyrų, būtinų </w:t>
            </w:r>
            <w:r w:rsidR="4E11BEF8">
              <w:t xml:space="preserve">prieigai prie Institucijų </w:t>
            </w:r>
            <w:proofErr w:type="spellStart"/>
            <w:r w:rsidR="4E11BEF8">
              <w:t>Web</w:t>
            </w:r>
            <w:proofErr w:type="spellEnd"/>
            <w:r w:rsidR="4E11BEF8">
              <w:t xml:space="preserve"> portalo</w:t>
            </w:r>
            <w:r w:rsidR="658118C8">
              <w:t xml:space="preserve"> ir Paslaugų konstruktoriaus, duomenų bazė, apimanti institucijų naudotojų autentifikacijos nustatymus bei autorizacijos vaidmenis </w:t>
            </w:r>
            <w:r w:rsidR="028F1B63">
              <w:t>(</w:t>
            </w:r>
            <w:r w:rsidR="3AFD0E44">
              <w:t>adminis</w:t>
            </w:r>
            <w:r w:rsidR="3E9ED772">
              <w:t>t</w:t>
            </w:r>
            <w:r w:rsidR="3AFD0E44">
              <w:t>ratorius, programuotojas, analitikas</w:t>
            </w:r>
            <w:r w:rsidR="255D86F9">
              <w:t>)</w:t>
            </w:r>
            <w:r w:rsidR="3AFD0E44">
              <w:t>.</w:t>
            </w:r>
          </w:p>
        </w:tc>
      </w:tr>
      <w:tr w:rsidR="000E5BC4" w:rsidRPr="00E27526" w14:paraId="51687B8D" w14:textId="77777777" w:rsidTr="40B53570">
        <w:trPr>
          <w:cantSplit/>
        </w:trPr>
        <w:tc>
          <w:tcPr>
            <w:tcW w:w="3509" w:type="dxa"/>
          </w:tcPr>
          <w:p w14:paraId="2931EB12" w14:textId="365830F8" w:rsidR="000E5BC4" w:rsidRPr="003A2898" w:rsidRDefault="000E5BC4" w:rsidP="001F18B6">
            <w:pPr>
              <w:rPr>
                <w:b/>
                <w:bCs/>
                <w:highlight w:val="yellow"/>
              </w:rPr>
            </w:pPr>
            <w:r w:rsidRPr="003A2898">
              <w:rPr>
                <w:b/>
                <w:bCs/>
              </w:rPr>
              <w:t>Paslaugų konstruktoriaus nustatym</w:t>
            </w:r>
            <w:r>
              <w:rPr>
                <w:b/>
                <w:bCs/>
              </w:rPr>
              <w:t>ų duomenų bazė</w:t>
            </w:r>
          </w:p>
        </w:tc>
        <w:tc>
          <w:tcPr>
            <w:tcW w:w="6551" w:type="dxa"/>
          </w:tcPr>
          <w:p w14:paraId="7B13DEC9" w14:textId="189D3E80" w:rsidR="000E5BC4" w:rsidRPr="003A2898" w:rsidRDefault="3AA82681" w:rsidP="78E35760">
            <w:r>
              <w:t>Paslaugų konstruktoriaus nustatymų duomenų bazė saugo informaciją, būtiną Paslaugų konstruktoriaus veikimui, standartinius elementus, el. paslaugų šablonus, numatytąsias programines sąsajas</w:t>
            </w:r>
            <w:r w:rsidR="62C08C44">
              <w:t xml:space="preserve"> ir kt. Elektroninės paslaugos metaduomenų modeliui aprašyti būtina informacija</w:t>
            </w:r>
            <w:r w:rsidR="773FAF17">
              <w:t>.</w:t>
            </w:r>
          </w:p>
        </w:tc>
      </w:tr>
      <w:tr w:rsidR="000E5BC4" w:rsidRPr="00E27526" w14:paraId="67660504" w14:textId="77777777" w:rsidTr="40B53570">
        <w:trPr>
          <w:cantSplit/>
        </w:trPr>
        <w:tc>
          <w:tcPr>
            <w:tcW w:w="3509" w:type="dxa"/>
          </w:tcPr>
          <w:p w14:paraId="3D0C6982" w14:textId="08B7EF48" w:rsidR="000E5BC4" w:rsidRPr="003A2898" w:rsidRDefault="000E5BC4" w:rsidP="001F18B6">
            <w:pPr>
              <w:rPr>
                <w:b/>
                <w:bCs/>
                <w:highlight w:val="yellow"/>
              </w:rPr>
            </w:pPr>
            <w:r w:rsidRPr="003A2898">
              <w:rPr>
                <w:b/>
                <w:bCs/>
              </w:rPr>
              <w:t>Paslaugų metaduomen</w:t>
            </w:r>
            <w:r>
              <w:rPr>
                <w:b/>
                <w:bCs/>
              </w:rPr>
              <w:t>ų duomenų bazė</w:t>
            </w:r>
          </w:p>
        </w:tc>
        <w:tc>
          <w:tcPr>
            <w:tcW w:w="6551" w:type="dxa"/>
          </w:tcPr>
          <w:p w14:paraId="20387619" w14:textId="1AFD8AEC" w:rsidR="000E5BC4" w:rsidRPr="003A2898" w:rsidRDefault="366D4110" w:rsidP="78E35760">
            <w:r>
              <w:t xml:space="preserve">Duomenų bazė, sauganti visų Paslaugų konstruktoriaus ar kitomis priemonėmis aprašytų el. paslaugų metaduomenis, konkrečių el. paslaugų nustatymus, ryšius tarp elementų. Duomenų bazės </w:t>
            </w:r>
            <w:r w:rsidR="1EDBACB9">
              <w:t xml:space="preserve">struktūros </w:t>
            </w:r>
            <w:r w:rsidR="47D156B0">
              <w:t>t</w:t>
            </w:r>
            <w:r w:rsidR="692B3D90">
              <w:t>uri būti įgyvendint</w:t>
            </w:r>
            <w:r w:rsidR="1562738A">
              <w:t>os</w:t>
            </w:r>
            <w:r w:rsidR="692B3D90">
              <w:t xml:space="preserve"> pagal 3 pav. </w:t>
            </w:r>
            <w:r w:rsidR="2D8A13B3">
              <w:t>aprašytą koncepciją</w:t>
            </w:r>
            <w:r w:rsidR="224BC8BC">
              <w:t xml:space="preserve"> ir įgyvendinti tiekėjo pasiūlytą metaduomenų kalbos (angl. </w:t>
            </w:r>
            <w:proofErr w:type="spellStart"/>
            <w:r w:rsidR="59FB9A13">
              <w:t>Domain</w:t>
            </w:r>
            <w:proofErr w:type="spellEnd"/>
            <w:r w:rsidR="59FB9A13">
              <w:t xml:space="preserve"> </w:t>
            </w:r>
            <w:proofErr w:type="spellStart"/>
            <w:r w:rsidR="59FB9A13">
              <w:t>Specific</w:t>
            </w:r>
            <w:proofErr w:type="spellEnd"/>
            <w:r w:rsidR="59FB9A13">
              <w:t xml:space="preserve"> </w:t>
            </w:r>
            <w:proofErr w:type="spellStart"/>
            <w:r w:rsidR="59FB9A13">
              <w:t>Language</w:t>
            </w:r>
            <w:proofErr w:type="spellEnd"/>
            <w:r w:rsidR="03207A32">
              <w:t>, DSL</w:t>
            </w:r>
            <w:r w:rsidR="59FB9A13">
              <w:t xml:space="preserve">) </w:t>
            </w:r>
            <w:r w:rsidR="1C7091BA">
              <w:t>aprašų saugyklą, versij</w:t>
            </w:r>
            <w:r w:rsidR="00044AD2">
              <w:t>ų ir</w:t>
            </w:r>
            <w:r w:rsidR="1C7091BA">
              <w:t xml:space="preserve"> gyvavimo ciklo valdymą</w:t>
            </w:r>
            <w:r w:rsidR="59FB9A13">
              <w:t>.</w:t>
            </w:r>
          </w:p>
        </w:tc>
      </w:tr>
      <w:tr w:rsidR="000E5BC4" w:rsidRPr="00E27526" w14:paraId="1A25B1C8" w14:textId="77777777" w:rsidTr="40B53570">
        <w:trPr>
          <w:cantSplit/>
        </w:trPr>
        <w:tc>
          <w:tcPr>
            <w:tcW w:w="3509" w:type="dxa"/>
          </w:tcPr>
          <w:p w14:paraId="300DFBB9" w14:textId="6189EAEB" w:rsidR="000E5BC4" w:rsidRPr="003A2898" w:rsidRDefault="000E5BC4" w:rsidP="001F18B6">
            <w:pPr>
              <w:rPr>
                <w:b/>
                <w:bCs/>
                <w:highlight w:val="yellow"/>
              </w:rPr>
            </w:pPr>
            <w:r w:rsidRPr="003A2898">
              <w:rPr>
                <w:b/>
                <w:bCs/>
              </w:rPr>
              <w:t>Paslaugų užsakym</w:t>
            </w:r>
            <w:r>
              <w:rPr>
                <w:b/>
                <w:bCs/>
              </w:rPr>
              <w:t>ų duomenų bazė</w:t>
            </w:r>
          </w:p>
        </w:tc>
        <w:tc>
          <w:tcPr>
            <w:tcW w:w="6551" w:type="dxa"/>
          </w:tcPr>
          <w:p w14:paraId="6F9D3EBF" w14:textId="106134AB" w:rsidR="000E5BC4" w:rsidRPr="003A2898" w:rsidRDefault="504529DB" w:rsidP="78E35760">
            <w:r>
              <w:t>El. paslaugų naudotojų pateiktų el. paslaugų užsakymų</w:t>
            </w:r>
            <w:r w:rsidR="33AC09E7">
              <w:t xml:space="preserve"> ir su jais susijusių pranešimų</w:t>
            </w:r>
            <w:r>
              <w:t xml:space="preserve"> </w:t>
            </w:r>
            <w:r w:rsidR="1DB11B95">
              <w:t>d</w:t>
            </w:r>
            <w:r w:rsidR="587C4765">
              <w:t>uomenų bazė</w:t>
            </w:r>
            <w:r w:rsidR="0196A48E">
              <w:t xml:space="preserve">. </w:t>
            </w:r>
          </w:p>
          <w:p w14:paraId="237EA2E1" w14:textId="2718AEC9" w:rsidR="000E5BC4" w:rsidRPr="003A2898" w:rsidRDefault="000E5BC4" w:rsidP="78E35760"/>
        </w:tc>
      </w:tr>
      <w:tr w:rsidR="000E5BC4" w:rsidRPr="00E27526" w14:paraId="0C91EEC5" w14:textId="77777777" w:rsidTr="40B53570">
        <w:trPr>
          <w:cantSplit/>
        </w:trPr>
        <w:tc>
          <w:tcPr>
            <w:tcW w:w="3509" w:type="dxa"/>
          </w:tcPr>
          <w:p w14:paraId="7F617B29" w14:textId="3D697A89" w:rsidR="000E5BC4" w:rsidRPr="003A2898" w:rsidRDefault="000E5BC4" w:rsidP="001F18B6">
            <w:pPr>
              <w:rPr>
                <w:b/>
                <w:bCs/>
                <w:highlight w:val="yellow"/>
              </w:rPr>
            </w:pPr>
            <w:r w:rsidRPr="003A2898">
              <w:rPr>
                <w:b/>
                <w:bCs/>
              </w:rPr>
              <w:t>Paslaugų teikimo rezultat</w:t>
            </w:r>
            <w:r>
              <w:rPr>
                <w:b/>
                <w:bCs/>
              </w:rPr>
              <w:t>ų duomenų bazė</w:t>
            </w:r>
          </w:p>
        </w:tc>
        <w:tc>
          <w:tcPr>
            <w:tcW w:w="6551" w:type="dxa"/>
          </w:tcPr>
          <w:p w14:paraId="28917DEF" w14:textId="46F57B6B" w:rsidR="000E5BC4" w:rsidRPr="003A2898" w:rsidRDefault="72CB427E" w:rsidP="78E35760">
            <w:r>
              <w:t xml:space="preserve">El. paslaugų teikimo istorijos ir su ja susijusių pranešimų duomenų bazė. </w:t>
            </w:r>
          </w:p>
          <w:p w14:paraId="59BECC61" w14:textId="78F62E55" w:rsidR="000E5BC4" w:rsidRPr="003A2898" w:rsidRDefault="000E5BC4" w:rsidP="78E35760">
            <w:pPr>
              <w:spacing w:line="259" w:lineRule="auto"/>
            </w:pPr>
          </w:p>
        </w:tc>
      </w:tr>
      <w:tr w:rsidR="000E5BC4" w:rsidRPr="00E27526" w14:paraId="7E2B4BD8" w14:textId="77777777" w:rsidTr="40B53570">
        <w:trPr>
          <w:cantSplit/>
        </w:trPr>
        <w:tc>
          <w:tcPr>
            <w:tcW w:w="3509" w:type="dxa"/>
          </w:tcPr>
          <w:p w14:paraId="136DBEC8" w14:textId="2E0FF540" w:rsidR="000E5BC4" w:rsidRPr="003A2898" w:rsidRDefault="000E5BC4" w:rsidP="001F18B6">
            <w:pPr>
              <w:rPr>
                <w:b/>
                <w:bCs/>
                <w:highlight w:val="yellow"/>
              </w:rPr>
            </w:pPr>
            <w:r w:rsidRPr="009E380F">
              <w:rPr>
                <w:b/>
                <w:bCs/>
              </w:rPr>
              <w:t>Operacijų žurnal</w:t>
            </w:r>
            <w:r>
              <w:rPr>
                <w:b/>
                <w:bCs/>
              </w:rPr>
              <w:t>o duomenų bazė</w:t>
            </w:r>
          </w:p>
        </w:tc>
        <w:tc>
          <w:tcPr>
            <w:tcW w:w="6551" w:type="dxa"/>
          </w:tcPr>
          <w:p w14:paraId="6611AA87" w14:textId="48335679" w:rsidR="000E5BC4" w:rsidRPr="00E27526" w:rsidRDefault="51BC94D8" w:rsidP="78E35760">
            <w:r>
              <w:t xml:space="preserve">Šioje duomenų bazėje turi būti saugomos </w:t>
            </w:r>
            <w:r w:rsidR="3963544B">
              <w:t>v</w:t>
            </w:r>
            <w:r w:rsidR="4E11BEF8">
              <w:t>isos svarbios operacijos</w:t>
            </w:r>
            <w:r w:rsidR="01F3417D">
              <w:t>, įvykiai</w:t>
            </w:r>
            <w:r w:rsidR="4E11BEF8">
              <w:t xml:space="preserve"> ir klaidos iš visų SPP modulių</w:t>
            </w:r>
            <w:r w:rsidR="5154843A">
              <w:t>.</w:t>
            </w:r>
          </w:p>
          <w:p w14:paraId="743CB786" w14:textId="600DD1F5" w:rsidR="000E5BC4" w:rsidRPr="00E27526" w:rsidRDefault="0068CEB7" w:rsidP="78E35760">
            <w:r>
              <w:t xml:space="preserve">Duomenų bazės įrašai integruojami ar importuojami į </w:t>
            </w:r>
            <w:r w:rsidR="00E835C0">
              <w:t>VSSA</w:t>
            </w:r>
            <w:r>
              <w:t xml:space="preserve"> žurnalų konsolidavimo ir analizės sistemas.</w:t>
            </w:r>
          </w:p>
        </w:tc>
      </w:tr>
      <w:tr w:rsidR="000E5BC4" w:rsidRPr="00E27526" w14:paraId="0938F82C" w14:textId="77777777" w:rsidTr="40B53570">
        <w:trPr>
          <w:cantSplit/>
        </w:trPr>
        <w:tc>
          <w:tcPr>
            <w:tcW w:w="3509" w:type="dxa"/>
          </w:tcPr>
          <w:p w14:paraId="01CA9B36" w14:textId="13E7C5C3" w:rsidR="000E5BC4" w:rsidRPr="003A2898" w:rsidRDefault="000E5BC4" w:rsidP="001F18B6">
            <w:pPr>
              <w:rPr>
                <w:b/>
                <w:bCs/>
                <w:highlight w:val="yellow"/>
              </w:rPr>
            </w:pPr>
            <w:r w:rsidRPr="00CB0827">
              <w:rPr>
                <w:b/>
                <w:bCs/>
              </w:rPr>
              <w:t>Paslaugų užsakymo variklis</w:t>
            </w:r>
          </w:p>
        </w:tc>
        <w:tc>
          <w:tcPr>
            <w:tcW w:w="6551" w:type="dxa"/>
          </w:tcPr>
          <w:p w14:paraId="54B110E0" w14:textId="1C4E9332" w:rsidR="000E5BC4" w:rsidRPr="00BC45FB" w:rsidRDefault="2CCA6146" w:rsidP="78E35760">
            <w:r>
              <w:t>Asinchroniniu eilių pagrindu veikiantys el. paslaugų užsakymų apdorojimo ir dispeč</w:t>
            </w:r>
            <w:r w:rsidR="37C20CC2">
              <w:t>e</w:t>
            </w:r>
            <w:r>
              <w:t xml:space="preserve">rizavimo (angl. </w:t>
            </w:r>
            <w:proofErr w:type="spellStart"/>
            <w:r>
              <w:t>Orchestration</w:t>
            </w:r>
            <w:proofErr w:type="spellEnd"/>
            <w:r>
              <w:t>) procesai</w:t>
            </w:r>
            <w:r w:rsidR="7219060B">
              <w:t xml:space="preserve">, veikiantis pagal </w:t>
            </w:r>
            <w:r w:rsidR="2806054E">
              <w:t>el. paslaugų metaduomenų aprašymus, įgyvendinant darbo eigas, kontrolės taisyklių taikymą, duomenų mainus per aprašytas integracines sąsajas, pranešimų generavimą ir siuntimą</w:t>
            </w:r>
            <w:r w:rsidR="6C51A623">
              <w:t>, specializuotų kompleksinių paslaugų modulių vykdymą ir kt.</w:t>
            </w:r>
            <w:r>
              <w:t>.</w:t>
            </w:r>
            <w:r w:rsidR="0A4B5BDB">
              <w:t xml:space="preserve"> </w:t>
            </w:r>
          </w:p>
        </w:tc>
      </w:tr>
      <w:tr w:rsidR="000E5BC4" w:rsidRPr="00E27526" w14:paraId="024F7351" w14:textId="77777777" w:rsidTr="40B53570">
        <w:trPr>
          <w:cantSplit/>
        </w:trPr>
        <w:tc>
          <w:tcPr>
            <w:tcW w:w="3509" w:type="dxa"/>
          </w:tcPr>
          <w:p w14:paraId="54B407DF" w14:textId="4D8F1BAE" w:rsidR="000E5BC4" w:rsidRPr="003A2898" w:rsidRDefault="000E5BC4" w:rsidP="001F18B6">
            <w:pPr>
              <w:rPr>
                <w:b/>
                <w:bCs/>
                <w:highlight w:val="yellow"/>
              </w:rPr>
            </w:pPr>
            <w:r w:rsidRPr="00CB0827">
              <w:rPr>
                <w:b/>
                <w:bCs/>
              </w:rPr>
              <w:lastRenderedPageBreak/>
              <w:t>Paslaugų teikimo rezultatų variklis</w:t>
            </w:r>
          </w:p>
        </w:tc>
        <w:tc>
          <w:tcPr>
            <w:tcW w:w="6551" w:type="dxa"/>
          </w:tcPr>
          <w:p w14:paraId="199EE01D" w14:textId="02CE4BD3" w:rsidR="000E5BC4" w:rsidRPr="00BC45FB" w:rsidRDefault="344D06E1" w:rsidP="78E35760">
            <w:r>
              <w:t xml:space="preserve">Asinchroniniu eilių pagrindu veikiantys el. paslaugų rezultatų apdorojimo ir dispečerizavimo (angl. </w:t>
            </w:r>
            <w:proofErr w:type="spellStart"/>
            <w:r>
              <w:t>Orchestration</w:t>
            </w:r>
            <w:proofErr w:type="spellEnd"/>
            <w:r>
              <w:t>) procesai, veikiantis pagal el. paslaugų metaduomenų aprašymus, įgyvendinant darbo eigas, kontrolės taisyklių taikymą, duomenų mainus per aprašytas integracines sąsajas, pranešimų generavimą ir siuntimą, specializuotų kompleksinių paslaugų modulių vykdymą ir kt..</w:t>
            </w:r>
          </w:p>
        </w:tc>
      </w:tr>
      <w:tr w:rsidR="000E5BC4" w:rsidRPr="00E27526" w14:paraId="264D5BE1" w14:textId="77777777" w:rsidTr="40B53570">
        <w:trPr>
          <w:cantSplit/>
        </w:trPr>
        <w:tc>
          <w:tcPr>
            <w:tcW w:w="3509" w:type="dxa"/>
          </w:tcPr>
          <w:p w14:paraId="481A6EC1" w14:textId="6644994E" w:rsidR="000E5BC4" w:rsidRPr="003A2898" w:rsidRDefault="000E5BC4" w:rsidP="001F18B6">
            <w:pPr>
              <w:rPr>
                <w:b/>
                <w:bCs/>
                <w:highlight w:val="yellow"/>
              </w:rPr>
            </w:pPr>
            <w:r w:rsidRPr="00CB0827">
              <w:rPr>
                <w:b/>
                <w:bCs/>
              </w:rPr>
              <w:t>Paslaugų užsakymų publikavimas</w:t>
            </w:r>
          </w:p>
        </w:tc>
        <w:tc>
          <w:tcPr>
            <w:tcW w:w="6551" w:type="dxa"/>
          </w:tcPr>
          <w:p w14:paraId="3917BFC6" w14:textId="1204B41F" w:rsidR="000E5BC4" w:rsidRPr="00D53A56" w:rsidRDefault="339D0B13" w:rsidP="78E35760">
            <w:r>
              <w:t>Asinchroniniu eilių pagrindu veikiantys procesai, skirti viduje SPP apdorotų el. paslaugų užsakymų publikavimui į el.</w:t>
            </w:r>
            <w:r w:rsidR="1245AEC6">
              <w:t xml:space="preserve"> </w:t>
            </w:r>
            <w:r>
              <w:t>paslaugos teikėjo institucijos informacines sistemas.</w:t>
            </w:r>
          </w:p>
        </w:tc>
      </w:tr>
      <w:tr w:rsidR="000E5BC4" w:rsidRPr="00E27526" w14:paraId="28C8467E" w14:textId="77777777" w:rsidTr="40B53570">
        <w:trPr>
          <w:cantSplit/>
        </w:trPr>
        <w:tc>
          <w:tcPr>
            <w:tcW w:w="3509" w:type="dxa"/>
          </w:tcPr>
          <w:p w14:paraId="22C0F691" w14:textId="5897DF36" w:rsidR="000E5BC4" w:rsidRPr="003A2898" w:rsidRDefault="000E5BC4" w:rsidP="001F18B6">
            <w:pPr>
              <w:rPr>
                <w:b/>
                <w:bCs/>
                <w:highlight w:val="yellow"/>
              </w:rPr>
            </w:pPr>
            <w:r w:rsidRPr="00BC45FB">
              <w:rPr>
                <w:b/>
                <w:bCs/>
              </w:rPr>
              <w:t>Komunikacijos variklis</w:t>
            </w:r>
          </w:p>
        </w:tc>
        <w:tc>
          <w:tcPr>
            <w:tcW w:w="6551" w:type="dxa"/>
          </w:tcPr>
          <w:p w14:paraId="5FBFE374" w14:textId="2C2BD4F5" w:rsidR="000E5BC4" w:rsidRPr="00D53A56" w:rsidRDefault="6BA8E6C7" w:rsidP="78E35760">
            <w:r>
              <w:t>Asinchroninių eilių pagrindu veikiantys procesai, skirti pranešimų el. paslaugų gavėjams siuntimui</w:t>
            </w:r>
            <w:r w:rsidR="58E3E9E4">
              <w:t xml:space="preserve"> pagal naudotojų pranešimų gavimo nustatymus Naudotojų paskyrų duomenų bazėje arba informaciją, gautą iš el. paslaugos duomenų.</w:t>
            </w:r>
          </w:p>
        </w:tc>
      </w:tr>
      <w:tr w:rsidR="000E5BC4" w:rsidRPr="00E27526" w14:paraId="71EE9392" w14:textId="77777777" w:rsidTr="40B53570">
        <w:trPr>
          <w:cantSplit/>
        </w:trPr>
        <w:tc>
          <w:tcPr>
            <w:tcW w:w="3509" w:type="dxa"/>
          </w:tcPr>
          <w:p w14:paraId="05E61818" w14:textId="41A2B4B5" w:rsidR="000E5BC4" w:rsidRPr="003A2898" w:rsidRDefault="000E5BC4" w:rsidP="001F18B6">
            <w:pPr>
              <w:rPr>
                <w:b/>
                <w:bCs/>
                <w:highlight w:val="yellow"/>
              </w:rPr>
            </w:pPr>
            <w:r w:rsidRPr="00BC45FB">
              <w:rPr>
                <w:b/>
                <w:bCs/>
              </w:rPr>
              <w:t>Specializuoti kompleksinių paslaugų moduliai</w:t>
            </w:r>
          </w:p>
        </w:tc>
        <w:tc>
          <w:tcPr>
            <w:tcW w:w="6551" w:type="dxa"/>
          </w:tcPr>
          <w:p w14:paraId="673708B0" w14:textId="0D569316" w:rsidR="000E5BC4" w:rsidRPr="00D53A56" w:rsidRDefault="051403CD" w:rsidP="78E35760">
            <w:r>
              <w:t xml:space="preserve">Kompleksinių paslaugų nestandartinių algoritmų priedai, </w:t>
            </w:r>
            <w:r w:rsidR="36D8BD5A">
              <w:t>vykdomi</w:t>
            </w:r>
            <w:r>
              <w:t xml:space="preserve"> </w:t>
            </w:r>
            <w:r w:rsidR="4E11BEF8">
              <w:t>Paslaugų užsakymo variklio</w:t>
            </w:r>
            <w:r w:rsidR="09C711AB">
              <w:t xml:space="preserve"> priemonėmis</w:t>
            </w:r>
            <w:r w:rsidR="4E11BEF8">
              <w:t>.</w:t>
            </w:r>
            <w:r w:rsidR="1914BA4A">
              <w:t xml:space="preserve"> Nepaisant nestandartinės prigimties, šie moduliai turi veikti bendroje SPP paradigmoje ir operuoti el. paslaugų metaduomenų ir duomenų elementus, naudoti kitus st</w:t>
            </w:r>
            <w:r w:rsidR="2497EB9D">
              <w:t>andartinius SPP modulius, įskaitant Operacijų ir klaidų žurnalą.</w:t>
            </w:r>
          </w:p>
        </w:tc>
      </w:tr>
      <w:tr w:rsidR="000E5BC4" w:rsidRPr="00E27526" w14:paraId="2995A387" w14:textId="77777777" w:rsidTr="40B53570">
        <w:trPr>
          <w:cantSplit/>
        </w:trPr>
        <w:tc>
          <w:tcPr>
            <w:tcW w:w="3509" w:type="dxa"/>
          </w:tcPr>
          <w:p w14:paraId="354F07F7" w14:textId="1205A749" w:rsidR="000E5BC4" w:rsidRPr="00007240" w:rsidRDefault="000E5BC4" w:rsidP="001F18B6">
            <w:pPr>
              <w:rPr>
                <w:b/>
                <w:bCs/>
              </w:rPr>
            </w:pPr>
            <w:r w:rsidRPr="00E57AAE">
              <w:rPr>
                <w:b/>
                <w:bCs/>
              </w:rPr>
              <w:t>API valdymo platforma / API vartai</w:t>
            </w:r>
          </w:p>
        </w:tc>
        <w:tc>
          <w:tcPr>
            <w:tcW w:w="6551" w:type="dxa"/>
          </w:tcPr>
          <w:p w14:paraId="33F16E0A" w14:textId="0D3C7CB9" w:rsidR="000E5BC4" w:rsidRDefault="1697EE5C" w:rsidP="78E35760">
            <w:r>
              <w:t xml:space="preserve">Standartinė </w:t>
            </w:r>
            <w:r w:rsidR="00E835C0">
              <w:t>VSSA</w:t>
            </w:r>
            <w:r>
              <w:t xml:space="preserve"> turima API valdymo platformą &lt;pavadinimas&gt;, kurioje turi būti užregistruotos visos API, tiek SPP vidinės, tiek išorinių sistemų API, su kuriomis SPP vykdo duomenų mainus</w:t>
            </w:r>
            <w:r w:rsidR="7C9664C2">
              <w:t xml:space="preserve">. API vartai užtikrina </w:t>
            </w:r>
            <w:r>
              <w:t>centralizuot</w:t>
            </w:r>
            <w:r w:rsidR="5BEB00D4">
              <w:t>ą</w:t>
            </w:r>
            <w:r>
              <w:t xml:space="preserve"> duomenų mainų </w:t>
            </w:r>
            <w:r w:rsidR="66CF75D0">
              <w:t xml:space="preserve">versijų gyvavimo ciklo, </w:t>
            </w:r>
            <w:r>
              <w:t xml:space="preserve">saugos ir formatų </w:t>
            </w:r>
            <w:r w:rsidR="57EDFE1F">
              <w:t xml:space="preserve">transformacijos </w:t>
            </w:r>
            <w:r>
              <w:t>valdym</w:t>
            </w:r>
            <w:r w:rsidR="3FD83FF1">
              <w:t xml:space="preserve">o </w:t>
            </w:r>
            <w:r w:rsidR="739734E7">
              <w:t xml:space="preserve">galimybes, </w:t>
            </w:r>
            <w:r>
              <w:t>duomenų mainų stebėsen</w:t>
            </w:r>
            <w:r w:rsidR="6D291C95">
              <w:t>ą</w:t>
            </w:r>
            <w:r w:rsidR="1AECE027">
              <w:t>.</w:t>
            </w:r>
          </w:p>
        </w:tc>
      </w:tr>
      <w:tr w:rsidR="000E5BC4" w:rsidRPr="00E27526" w14:paraId="1BA2FDB1" w14:textId="77777777" w:rsidTr="40B53570">
        <w:trPr>
          <w:cantSplit/>
        </w:trPr>
        <w:tc>
          <w:tcPr>
            <w:tcW w:w="3509" w:type="dxa"/>
          </w:tcPr>
          <w:p w14:paraId="52721A65" w14:textId="08D836FA" w:rsidR="000E5BC4" w:rsidRPr="003A2898" w:rsidRDefault="000E5BC4" w:rsidP="001F18B6">
            <w:pPr>
              <w:rPr>
                <w:b/>
                <w:bCs/>
                <w:highlight w:val="yellow"/>
              </w:rPr>
            </w:pPr>
            <w:r w:rsidRPr="00007240">
              <w:rPr>
                <w:b/>
                <w:bCs/>
              </w:rPr>
              <w:t>Naudotojo paskyros API</w:t>
            </w:r>
          </w:p>
        </w:tc>
        <w:tc>
          <w:tcPr>
            <w:tcW w:w="6551" w:type="dxa"/>
          </w:tcPr>
          <w:p w14:paraId="7E6B7AE4" w14:textId="1AC49ABA" w:rsidR="000E5BC4" w:rsidRPr="00E27526" w:rsidRDefault="70A8A86D" w:rsidP="78E35760">
            <w:r>
              <w:t xml:space="preserve">Integracinės programinės sąsajos (API), skirtos </w:t>
            </w:r>
            <w:r w:rsidR="075AB289">
              <w:t>n</w:t>
            </w:r>
            <w:r w:rsidR="4E11BEF8">
              <w:t>audotojų profilių registravim</w:t>
            </w:r>
            <w:r w:rsidR="2A2BD494">
              <w:t>ui</w:t>
            </w:r>
            <w:r w:rsidR="4E11BEF8">
              <w:t>, inicijuojant paslaugos teikimą</w:t>
            </w:r>
            <w:r w:rsidR="373103C7">
              <w:t xml:space="preserve">. </w:t>
            </w:r>
            <w:r w:rsidR="3D058248">
              <w:t>N</w:t>
            </w:r>
            <w:r w:rsidR="4E11BEF8">
              <w:t>audotoj</w:t>
            </w:r>
            <w:r w:rsidR="539276E8">
              <w:t xml:space="preserve">ų profilių </w:t>
            </w:r>
            <w:r w:rsidR="589380C6">
              <w:t xml:space="preserve">duomenys </w:t>
            </w:r>
            <w:r w:rsidR="539276E8">
              <w:t>gaunami iš išor</w:t>
            </w:r>
            <w:r w:rsidR="00DC2148">
              <w:t>i</w:t>
            </w:r>
            <w:r w:rsidR="6A4B0BD0">
              <w:t>nės autorizuotos sistemos</w:t>
            </w:r>
            <w:r w:rsidR="6E7F86BC">
              <w:t xml:space="preserve"> </w:t>
            </w:r>
            <w:r w:rsidR="724A8202">
              <w:t>(</w:t>
            </w:r>
            <w:r w:rsidR="4E11BEF8">
              <w:t>SPK/VIISP</w:t>
            </w:r>
            <w:r w:rsidR="0CC84801">
              <w:t xml:space="preserve"> </w:t>
            </w:r>
            <w:r w:rsidR="09396B51">
              <w:t xml:space="preserve">tapatybės nustatymo </w:t>
            </w:r>
            <w:r w:rsidR="6EA45917">
              <w:t xml:space="preserve">paslauga) </w:t>
            </w:r>
            <w:r w:rsidR="0CC84801">
              <w:t xml:space="preserve">autentifikavimo </w:t>
            </w:r>
            <w:r w:rsidR="6F872A0B">
              <w:t>proces</w:t>
            </w:r>
            <w:r w:rsidR="02143C26">
              <w:t>ų</w:t>
            </w:r>
            <w:r w:rsidR="478FF022">
              <w:t>.</w:t>
            </w:r>
          </w:p>
        </w:tc>
      </w:tr>
      <w:tr w:rsidR="000E5BC4" w:rsidRPr="00E27526" w14:paraId="02DE247A" w14:textId="77777777" w:rsidTr="40B53570">
        <w:trPr>
          <w:cantSplit/>
        </w:trPr>
        <w:tc>
          <w:tcPr>
            <w:tcW w:w="3509" w:type="dxa"/>
          </w:tcPr>
          <w:p w14:paraId="79145495" w14:textId="57E615E8" w:rsidR="000E5BC4" w:rsidRPr="003A2898" w:rsidRDefault="000E5BC4" w:rsidP="001F18B6">
            <w:pPr>
              <w:rPr>
                <w:b/>
                <w:bCs/>
                <w:highlight w:val="yellow"/>
              </w:rPr>
            </w:pPr>
            <w:r w:rsidRPr="00095EA0">
              <w:rPr>
                <w:b/>
                <w:bCs/>
              </w:rPr>
              <w:t>Paslaugų užsakymo eigos API</w:t>
            </w:r>
          </w:p>
        </w:tc>
        <w:tc>
          <w:tcPr>
            <w:tcW w:w="6551" w:type="dxa"/>
          </w:tcPr>
          <w:p w14:paraId="1BFDC527" w14:textId="105D5429" w:rsidR="000E5BC4" w:rsidRPr="00E27526" w:rsidRDefault="6EAC3510" w:rsidP="78E35760">
            <w:r>
              <w:t>Integracinės programinės sąsajos (API)</w:t>
            </w:r>
            <w:r w:rsidR="19E8D5BF">
              <w:t>, skirtos el. paslaugos užsakymo teikimui</w:t>
            </w:r>
            <w:r w:rsidR="0EF335BC">
              <w:t xml:space="preserve"> iš išorinių autorizuotų sistemų (SPK)</w:t>
            </w:r>
            <w:r w:rsidR="19E8D5BF">
              <w:t xml:space="preserve"> pagal </w:t>
            </w:r>
            <w:r w:rsidR="1697EE5C">
              <w:t xml:space="preserve">Paslaugų užsakymų variklio </w:t>
            </w:r>
            <w:r w:rsidR="4E952B8A">
              <w:t xml:space="preserve">valdomą </w:t>
            </w:r>
            <w:r w:rsidR="1697EE5C">
              <w:t>darbo eigą</w:t>
            </w:r>
            <w:r w:rsidR="067DEF18">
              <w:t>.</w:t>
            </w:r>
            <w:r w:rsidR="1ED392A7">
              <w:t xml:space="preserve"> Šios API teikia išorinei autorizuotai sistemai el. formų metaduomeni</w:t>
            </w:r>
            <w:r w:rsidR="2ECC97F9">
              <w:t>s</w:t>
            </w:r>
            <w:r w:rsidR="1ED392A7">
              <w:t xml:space="preserve"> naudotojo sąsajos generavimui (angl. </w:t>
            </w:r>
            <w:proofErr w:type="spellStart"/>
            <w:r w:rsidR="1ED392A7">
              <w:t>Rendering</w:t>
            </w:r>
            <w:proofErr w:type="spellEnd"/>
            <w:r w:rsidR="1ED392A7">
              <w:t xml:space="preserve">) ir duomenų įvesties vykdymui. </w:t>
            </w:r>
          </w:p>
        </w:tc>
      </w:tr>
      <w:tr w:rsidR="000E5BC4" w:rsidRPr="00E27526" w14:paraId="023C9B1E" w14:textId="77777777" w:rsidTr="40B53570">
        <w:trPr>
          <w:cantSplit/>
        </w:trPr>
        <w:tc>
          <w:tcPr>
            <w:tcW w:w="3509" w:type="dxa"/>
          </w:tcPr>
          <w:p w14:paraId="0C2DF9D4" w14:textId="588FDECC" w:rsidR="000E5BC4" w:rsidRPr="00095EA0" w:rsidRDefault="000E5BC4" w:rsidP="001F18B6">
            <w:pPr>
              <w:rPr>
                <w:b/>
                <w:bCs/>
              </w:rPr>
            </w:pPr>
            <w:r w:rsidRPr="00095EA0">
              <w:rPr>
                <w:b/>
                <w:bCs/>
              </w:rPr>
              <w:t>Naudotojo užsakymų  API</w:t>
            </w:r>
          </w:p>
        </w:tc>
        <w:tc>
          <w:tcPr>
            <w:tcW w:w="6551" w:type="dxa"/>
          </w:tcPr>
          <w:p w14:paraId="5AD5E7CC" w14:textId="7E15774A" w:rsidR="000E5BC4" w:rsidRPr="00E27526" w:rsidRDefault="4305227D" w:rsidP="78E35760">
            <w:pPr>
              <w:spacing w:line="259" w:lineRule="auto"/>
            </w:pPr>
            <w:r>
              <w:t>I</w:t>
            </w:r>
            <w:r w:rsidR="69C149CA">
              <w:t>ntegracinės</w:t>
            </w:r>
            <w:r w:rsidR="54B125C4">
              <w:t xml:space="preserve"> </w:t>
            </w:r>
            <w:r>
              <w:t xml:space="preserve">programinės sąsajos (API), </w:t>
            </w:r>
            <w:r w:rsidR="54B125C4">
              <w:t xml:space="preserve">skirtos autentifikuoto naudotojo </w:t>
            </w:r>
            <w:r w:rsidR="00547272">
              <w:t xml:space="preserve">el. paslaugų </w:t>
            </w:r>
            <w:r w:rsidR="331C1D5B">
              <w:t>u</w:t>
            </w:r>
            <w:r w:rsidR="1697EE5C">
              <w:t>žsakymų istorij</w:t>
            </w:r>
            <w:r w:rsidR="24FC07FA">
              <w:t xml:space="preserve">os ir/ar </w:t>
            </w:r>
            <w:r w:rsidR="1697EE5C">
              <w:t>konkretaus užsakymo duomenų grąžinim</w:t>
            </w:r>
            <w:r w:rsidR="20491AC2">
              <w:t>ui</w:t>
            </w:r>
            <w:r w:rsidR="00044AD2">
              <w:t xml:space="preserve"> </w:t>
            </w:r>
            <w:r w:rsidR="1697EE5C">
              <w:t xml:space="preserve">pateikimui </w:t>
            </w:r>
            <w:r w:rsidR="3BF946FD">
              <w:t>išorinėje autorizuotoje sistemoje (</w:t>
            </w:r>
            <w:r w:rsidR="1697EE5C">
              <w:t>SPK</w:t>
            </w:r>
            <w:r w:rsidR="74CC1D37">
              <w:t>)</w:t>
            </w:r>
            <w:r w:rsidR="3B9F3DA9">
              <w:t>.</w:t>
            </w:r>
            <w:r w:rsidR="11EB9062">
              <w:t xml:space="preserve"> Šios API teikia išorinei autorizuotai sistemai el. formų metaduomeni</w:t>
            </w:r>
            <w:r w:rsidR="429149AB">
              <w:t>s</w:t>
            </w:r>
            <w:r w:rsidR="11EB9062">
              <w:t xml:space="preserve"> naudotojo sąsajos generavimui (angl. </w:t>
            </w:r>
            <w:proofErr w:type="spellStart"/>
            <w:r w:rsidR="11EB9062">
              <w:t>Rendering</w:t>
            </w:r>
            <w:proofErr w:type="spellEnd"/>
            <w:r w:rsidR="11EB9062">
              <w:t>)</w:t>
            </w:r>
            <w:r w:rsidR="53DCE493">
              <w:t>.</w:t>
            </w:r>
          </w:p>
        </w:tc>
      </w:tr>
      <w:tr w:rsidR="000E5BC4" w:rsidRPr="00E27526" w14:paraId="51CD5D42" w14:textId="77777777" w:rsidTr="40B53570">
        <w:trPr>
          <w:cantSplit/>
        </w:trPr>
        <w:tc>
          <w:tcPr>
            <w:tcW w:w="3509" w:type="dxa"/>
          </w:tcPr>
          <w:p w14:paraId="02CEA9FA" w14:textId="0D3B3F81" w:rsidR="000E5BC4" w:rsidRPr="00095EA0" w:rsidRDefault="000E5BC4" w:rsidP="001F18B6">
            <w:pPr>
              <w:rPr>
                <w:b/>
                <w:bCs/>
              </w:rPr>
            </w:pPr>
            <w:r w:rsidRPr="00900078">
              <w:rPr>
                <w:b/>
                <w:bCs/>
              </w:rPr>
              <w:lastRenderedPageBreak/>
              <w:t>Naudotojo užsakymų rezultatų API</w:t>
            </w:r>
          </w:p>
        </w:tc>
        <w:tc>
          <w:tcPr>
            <w:tcW w:w="6551" w:type="dxa"/>
          </w:tcPr>
          <w:p w14:paraId="4D5B9F41" w14:textId="396B67A7" w:rsidR="000E5BC4" w:rsidRDefault="538A314C" w:rsidP="78E35760">
            <w:r>
              <w:t>Integracinės programinės sąsajos (</w:t>
            </w:r>
            <w:r w:rsidR="2401EEC8">
              <w:t>API</w:t>
            </w:r>
            <w:r w:rsidR="4B67D978">
              <w:t>)</w:t>
            </w:r>
            <w:r w:rsidR="2401EEC8">
              <w:t xml:space="preserve">, skirtos </w:t>
            </w:r>
            <w:r w:rsidR="311B5F26">
              <w:t>p</w:t>
            </w:r>
            <w:r w:rsidR="1697EE5C">
              <w:t>aslaugos tiekimo rezultatų istorij</w:t>
            </w:r>
            <w:r w:rsidR="1201D5EE">
              <w:t>os ar</w:t>
            </w:r>
            <w:r w:rsidR="522DA6B0">
              <w:t xml:space="preserve"> </w:t>
            </w:r>
            <w:r w:rsidR="1697EE5C">
              <w:t xml:space="preserve">konkretaus </w:t>
            </w:r>
            <w:r w:rsidR="2CC94011">
              <w:t xml:space="preserve">el. paslaugos užsakymo </w:t>
            </w:r>
            <w:r w:rsidR="1697EE5C">
              <w:t xml:space="preserve">rezultato </w:t>
            </w:r>
            <w:r w:rsidR="272BC57F">
              <w:t xml:space="preserve">ir su juo susijusių pranešimų istorijos </w:t>
            </w:r>
            <w:r w:rsidR="1697EE5C">
              <w:t xml:space="preserve">duomenų grąžinimas pateikimui </w:t>
            </w:r>
            <w:r w:rsidR="0560CDE4">
              <w:t>išorinėje autorizuotoje sistemoje (</w:t>
            </w:r>
            <w:r w:rsidR="1697EE5C">
              <w:t>SPK</w:t>
            </w:r>
            <w:r w:rsidR="6E5CF223">
              <w:t xml:space="preserve">). Šios API teikia išorinei autorizuotai sistemai el. formų metaduomenis naudotojo sąsajos generavimui (angl. </w:t>
            </w:r>
            <w:proofErr w:type="spellStart"/>
            <w:r w:rsidR="6E5CF223">
              <w:t>Rendering</w:t>
            </w:r>
            <w:proofErr w:type="spellEnd"/>
            <w:r w:rsidR="6E5CF223">
              <w:t>).</w:t>
            </w:r>
          </w:p>
        </w:tc>
      </w:tr>
      <w:tr w:rsidR="000E5BC4" w:rsidRPr="00E27526" w14:paraId="79F7E782" w14:textId="77777777" w:rsidTr="40B53570">
        <w:trPr>
          <w:cantSplit/>
        </w:trPr>
        <w:tc>
          <w:tcPr>
            <w:tcW w:w="3509" w:type="dxa"/>
          </w:tcPr>
          <w:p w14:paraId="001F908F" w14:textId="167AA804" w:rsidR="000E5BC4" w:rsidRPr="00900078" w:rsidRDefault="000E5BC4" w:rsidP="001F18B6">
            <w:pPr>
              <w:rPr>
                <w:b/>
                <w:bCs/>
              </w:rPr>
            </w:pPr>
            <w:r w:rsidRPr="0022548D">
              <w:rPr>
                <w:b/>
                <w:bCs/>
              </w:rPr>
              <w:t>Paslaugų administratoriaus API</w:t>
            </w:r>
          </w:p>
        </w:tc>
        <w:tc>
          <w:tcPr>
            <w:tcW w:w="6551" w:type="dxa"/>
          </w:tcPr>
          <w:p w14:paraId="55F96CDA" w14:textId="0E640051" w:rsidR="000E5BC4" w:rsidRPr="00EC5C2F" w:rsidRDefault="403E86B7" w:rsidP="78E35760">
            <w:r>
              <w:t xml:space="preserve">Programinės sąsajos </w:t>
            </w:r>
            <w:r w:rsidR="239E7C0A">
              <w:t>(</w:t>
            </w:r>
            <w:r w:rsidR="31B2B2A2">
              <w:t>API</w:t>
            </w:r>
            <w:r w:rsidR="3A613E2B">
              <w:t>)</w:t>
            </w:r>
            <w:r w:rsidR="31B2B2A2">
              <w:t xml:space="preserve">, skirtos SPP administratoriaus funkcijų vykdymui </w:t>
            </w:r>
            <w:r w:rsidR="6061F220">
              <w:t>Paslaugų administravimo portale.</w:t>
            </w:r>
          </w:p>
        </w:tc>
      </w:tr>
      <w:tr w:rsidR="000E5BC4" w:rsidRPr="00E27526" w14:paraId="28155715" w14:textId="77777777" w:rsidTr="40B53570">
        <w:trPr>
          <w:cantSplit/>
        </w:trPr>
        <w:tc>
          <w:tcPr>
            <w:tcW w:w="3509" w:type="dxa"/>
          </w:tcPr>
          <w:p w14:paraId="548D743F" w14:textId="1B5F4B89" w:rsidR="000E5BC4" w:rsidRPr="0022548D" w:rsidRDefault="000E5BC4" w:rsidP="001F18B6">
            <w:pPr>
              <w:rPr>
                <w:b/>
                <w:bCs/>
              </w:rPr>
            </w:pPr>
            <w:r w:rsidRPr="0022548D">
              <w:rPr>
                <w:b/>
                <w:bCs/>
              </w:rPr>
              <w:t>Numatytųjų išorinių registrų ir sistemų API</w:t>
            </w:r>
          </w:p>
        </w:tc>
        <w:tc>
          <w:tcPr>
            <w:tcW w:w="6551" w:type="dxa"/>
          </w:tcPr>
          <w:p w14:paraId="51B167C2" w14:textId="36372F11" w:rsidR="000E5BC4" w:rsidRPr="0068417F" w:rsidRDefault="3FDFF122" w:rsidP="78E35760">
            <w:r>
              <w:t>Integracinių programinių sąsajų tarpininkų (ang</w:t>
            </w:r>
            <w:r w:rsidR="00721961">
              <w:t>l</w:t>
            </w:r>
            <w:r>
              <w:t xml:space="preserve">. API </w:t>
            </w:r>
            <w:proofErr w:type="spellStart"/>
            <w:r w:rsidR="00044AD2">
              <w:t>Gateway</w:t>
            </w:r>
            <w:proofErr w:type="spellEnd"/>
            <w:r>
              <w:t xml:space="preserve">) rinkinys, skirtas </w:t>
            </w:r>
            <w:r w:rsidR="1A6375B1">
              <w:t>d</w:t>
            </w:r>
            <w:r w:rsidR="0CF62779">
              <w:t>uomenų main</w:t>
            </w:r>
            <w:r w:rsidR="505CBE1E">
              <w:t>ams</w:t>
            </w:r>
            <w:r w:rsidR="0CF62779">
              <w:t xml:space="preserve"> su </w:t>
            </w:r>
            <w:r w:rsidR="7CA9FAA8">
              <w:t xml:space="preserve">standartiškai numatytais SPP rėmuose </w:t>
            </w:r>
            <w:r w:rsidR="0CF62779">
              <w:t xml:space="preserve">išoriniais registrais ir </w:t>
            </w:r>
            <w:r w:rsidR="2171B1A0">
              <w:t xml:space="preserve">institucijų informacinėmis </w:t>
            </w:r>
            <w:r w:rsidR="0CF62779">
              <w:t>sistemomis</w:t>
            </w:r>
            <w:r w:rsidR="2E333F6D">
              <w:t xml:space="preserve">. Šios API </w:t>
            </w:r>
            <w:r w:rsidR="4F13ECF0">
              <w:t>turi būti</w:t>
            </w:r>
            <w:r w:rsidR="0CF62779">
              <w:t xml:space="preserve"> naudojamos Paslaugų konstruktoriuje</w:t>
            </w:r>
            <w:r w:rsidR="576956AE">
              <w:t>, kaip el. paslaugos modelio elementai</w:t>
            </w:r>
            <w:r w:rsidR="0CF62779">
              <w:t xml:space="preserve"> ir standartiškai </w:t>
            </w:r>
            <w:r w:rsidR="471C4850">
              <w:t xml:space="preserve">palaikomos </w:t>
            </w:r>
            <w:r w:rsidR="0CF62779">
              <w:t xml:space="preserve">Paslaugų </w:t>
            </w:r>
            <w:r w:rsidR="4913BE70">
              <w:t>užsakymo variklyje</w:t>
            </w:r>
            <w:r w:rsidR="197998A6">
              <w:t>. Šios API vadinamos “tarpininkais”, kadangi realizuoja sąveika su tikromis išorinėmis API per API vartų platformą.</w:t>
            </w:r>
          </w:p>
        </w:tc>
      </w:tr>
      <w:tr w:rsidR="000E5BC4" w:rsidRPr="00E27526" w14:paraId="72B74760" w14:textId="77777777" w:rsidTr="40B53570">
        <w:trPr>
          <w:cantSplit/>
        </w:trPr>
        <w:tc>
          <w:tcPr>
            <w:tcW w:w="3509" w:type="dxa"/>
          </w:tcPr>
          <w:p w14:paraId="06391AAD" w14:textId="7C9454F5" w:rsidR="000E5BC4" w:rsidRPr="0022548D" w:rsidRDefault="000E5BC4" w:rsidP="001F18B6">
            <w:pPr>
              <w:rPr>
                <w:b/>
                <w:bCs/>
              </w:rPr>
            </w:pPr>
            <w:r w:rsidRPr="001B6434">
              <w:rPr>
                <w:b/>
                <w:bCs/>
              </w:rPr>
              <w:t>Paslaugų teikimo API</w:t>
            </w:r>
          </w:p>
        </w:tc>
        <w:tc>
          <w:tcPr>
            <w:tcW w:w="6551" w:type="dxa"/>
          </w:tcPr>
          <w:p w14:paraId="57C10463" w14:textId="08E79E4B" w:rsidR="000E5BC4" w:rsidRPr="0068417F" w:rsidRDefault="1C6AEAC9" w:rsidP="78E35760">
            <w:r>
              <w:t>Integracinės programinės sąsajos (</w:t>
            </w:r>
            <w:r w:rsidR="4913BE70">
              <w:t>API</w:t>
            </w:r>
            <w:r w:rsidR="3CC0C31D">
              <w:t>)</w:t>
            </w:r>
            <w:r w:rsidR="4913BE70">
              <w:t xml:space="preserve">, </w:t>
            </w:r>
            <w:r w:rsidR="31415B4D">
              <w:t xml:space="preserve">skirtos Institucijų – paslaugų tiekėjų </w:t>
            </w:r>
            <w:r w:rsidR="45A1F1E6">
              <w:t xml:space="preserve">el. paslaugų teikimo rezultatų registravimui, integruojant </w:t>
            </w:r>
            <w:r w:rsidR="4913BE70">
              <w:t>institucijų informacin</w:t>
            </w:r>
            <w:r w:rsidR="704463A6">
              <w:t>es</w:t>
            </w:r>
            <w:r w:rsidR="4913BE70">
              <w:t xml:space="preserve"> sistem</w:t>
            </w:r>
            <w:r w:rsidR="7BCD52F7">
              <w:t>as</w:t>
            </w:r>
            <w:r w:rsidR="4913BE70">
              <w:t xml:space="preserve"> </w:t>
            </w:r>
            <w:r w:rsidR="31415B4D">
              <w:t xml:space="preserve">ir/ar </w:t>
            </w:r>
            <w:r w:rsidR="7D0C2DC0">
              <w:t>vyk</w:t>
            </w:r>
            <w:r w:rsidR="00DC2148">
              <w:t>d</w:t>
            </w:r>
            <w:r w:rsidR="7D0C2DC0">
              <w:t xml:space="preserve">ant </w:t>
            </w:r>
            <w:r w:rsidR="31415B4D">
              <w:t xml:space="preserve">Institucijų </w:t>
            </w:r>
            <w:proofErr w:type="spellStart"/>
            <w:r w:rsidR="31415B4D">
              <w:t>Web</w:t>
            </w:r>
            <w:proofErr w:type="spellEnd"/>
            <w:r w:rsidR="31415B4D">
              <w:t xml:space="preserve"> portal</w:t>
            </w:r>
            <w:r w:rsidR="1B5B6D83">
              <w:t>o funkcijas</w:t>
            </w:r>
            <w:r w:rsidR="31415B4D">
              <w:t>.</w:t>
            </w:r>
          </w:p>
        </w:tc>
      </w:tr>
      <w:tr w:rsidR="000E5BC4" w:rsidRPr="00E27526" w14:paraId="36D15BF6" w14:textId="77777777" w:rsidTr="40B53570">
        <w:trPr>
          <w:cantSplit/>
        </w:trPr>
        <w:tc>
          <w:tcPr>
            <w:tcW w:w="3509" w:type="dxa"/>
          </w:tcPr>
          <w:p w14:paraId="352C5946" w14:textId="44931291" w:rsidR="000E5BC4" w:rsidRPr="0022548D" w:rsidRDefault="000E5BC4" w:rsidP="001F18B6">
            <w:pPr>
              <w:rPr>
                <w:b/>
                <w:bCs/>
              </w:rPr>
            </w:pPr>
            <w:r w:rsidRPr="001B6434">
              <w:rPr>
                <w:b/>
                <w:bCs/>
              </w:rPr>
              <w:t>Paslaugų užsakymų eilės API</w:t>
            </w:r>
          </w:p>
        </w:tc>
        <w:tc>
          <w:tcPr>
            <w:tcW w:w="6551" w:type="dxa"/>
          </w:tcPr>
          <w:p w14:paraId="0169B1D1" w14:textId="4E85B2FB" w:rsidR="000E5BC4" w:rsidRPr="0068417F" w:rsidRDefault="7B754E35" w:rsidP="00A473F2">
            <w:pPr>
              <w:jc w:val="both"/>
            </w:pPr>
            <w:r>
              <w:t>Programinės sąsajos (</w:t>
            </w:r>
            <w:r w:rsidR="4EADAD43">
              <w:t>API</w:t>
            </w:r>
            <w:r w:rsidR="76C2D2E8">
              <w:t>)</w:t>
            </w:r>
            <w:r w:rsidR="4EADAD43">
              <w:t xml:space="preserve">, skirtos Institucijų – paslaugų tiekėjų funkcijų vykdymui Institucijų </w:t>
            </w:r>
            <w:proofErr w:type="spellStart"/>
            <w:r w:rsidR="4EADAD43">
              <w:t>Web</w:t>
            </w:r>
            <w:proofErr w:type="spellEnd"/>
            <w:r w:rsidR="4EADAD43">
              <w:t xml:space="preserve"> portale</w:t>
            </w:r>
            <w:r w:rsidR="2F740D69">
              <w:t xml:space="preserve">, pateikiant neapdorotų paslaugų užsakymų informaciją. API turi gebėti teikti el. formų metaduomenis tam naudotojo sąsajos generavimui </w:t>
            </w:r>
            <w:r w:rsidR="595CB3EC">
              <w:t xml:space="preserve">(angl. </w:t>
            </w:r>
            <w:proofErr w:type="spellStart"/>
            <w:r w:rsidR="595CB3EC">
              <w:t>Rendering</w:t>
            </w:r>
            <w:proofErr w:type="spellEnd"/>
            <w:r w:rsidR="595CB3EC">
              <w:t xml:space="preserve">) </w:t>
            </w:r>
            <w:r w:rsidR="2F740D69">
              <w:t>Institucij</w:t>
            </w:r>
            <w:r w:rsidR="231E8B8B">
              <w:t xml:space="preserve">ų </w:t>
            </w:r>
            <w:proofErr w:type="spellStart"/>
            <w:r w:rsidR="231E8B8B">
              <w:t>Web</w:t>
            </w:r>
            <w:proofErr w:type="spellEnd"/>
            <w:r w:rsidR="231E8B8B">
              <w:t xml:space="preserve"> portale</w:t>
            </w:r>
            <w:r w:rsidR="4EADAD43">
              <w:t>.</w:t>
            </w:r>
          </w:p>
        </w:tc>
      </w:tr>
      <w:tr w:rsidR="000E5BC4" w:rsidRPr="00E27526" w14:paraId="01A75D55" w14:textId="77777777" w:rsidTr="40B53570">
        <w:trPr>
          <w:cantSplit/>
        </w:trPr>
        <w:tc>
          <w:tcPr>
            <w:tcW w:w="3509" w:type="dxa"/>
          </w:tcPr>
          <w:p w14:paraId="33916570" w14:textId="3026C907" w:rsidR="000E5BC4" w:rsidRPr="0022548D" w:rsidRDefault="000E5BC4" w:rsidP="001F18B6">
            <w:pPr>
              <w:rPr>
                <w:b/>
                <w:bCs/>
              </w:rPr>
            </w:pPr>
            <w:r w:rsidRPr="00EB5118">
              <w:rPr>
                <w:b/>
                <w:bCs/>
              </w:rPr>
              <w:t>Paslaugų konstruktoriaus API</w:t>
            </w:r>
          </w:p>
        </w:tc>
        <w:tc>
          <w:tcPr>
            <w:tcW w:w="6551" w:type="dxa"/>
          </w:tcPr>
          <w:p w14:paraId="6BED4DD4" w14:textId="27B65A9D" w:rsidR="000E5BC4" w:rsidRPr="0068417F" w:rsidRDefault="58E6F46F" w:rsidP="78E35760">
            <w:r>
              <w:t xml:space="preserve">Paslaugų konstruktoriaus </w:t>
            </w:r>
            <w:r w:rsidR="55CDE3EC">
              <w:t xml:space="preserve">serverinės dalies programinės sąsajos. </w:t>
            </w:r>
          </w:p>
        </w:tc>
      </w:tr>
      <w:tr w:rsidR="000E5BC4" w:rsidRPr="00E27526" w14:paraId="419B368D" w14:textId="77777777" w:rsidTr="40B53570">
        <w:trPr>
          <w:cantSplit/>
        </w:trPr>
        <w:tc>
          <w:tcPr>
            <w:tcW w:w="3509" w:type="dxa"/>
          </w:tcPr>
          <w:p w14:paraId="07D2BF9E" w14:textId="5E171EBC" w:rsidR="000E5BC4" w:rsidRPr="0022548D" w:rsidRDefault="000E5BC4" w:rsidP="001F18B6">
            <w:pPr>
              <w:rPr>
                <w:b/>
                <w:bCs/>
              </w:rPr>
            </w:pPr>
            <w:r w:rsidRPr="00EB5118">
              <w:rPr>
                <w:b/>
                <w:bCs/>
              </w:rPr>
              <w:t>Institucijų paskyrų API</w:t>
            </w:r>
          </w:p>
        </w:tc>
        <w:tc>
          <w:tcPr>
            <w:tcW w:w="6551" w:type="dxa"/>
          </w:tcPr>
          <w:p w14:paraId="3B0DCE4A" w14:textId="4FAEF106" w:rsidR="000E5BC4" w:rsidRPr="00EC5C2F" w:rsidRDefault="3755A8C2" w:rsidP="78E35760">
            <w:r>
              <w:t xml:space="preserve">Programinės sąsajos, skirtos </w:t>
            </w:r>
            <w:r w:rsidR="1FC5E06F">
              <w:t xml:space="preserve">Institucijų naudotojų ir/ar institucijų informacinių sistemų </w:t>
            </w:r>
            <w:r w:rsidR="2DB401EF">
              <w:t>tapatyb</w:t>
            </w:r>
            <w:r w:rsidR="7B766473">
              <w:t>ių valdymui ir/ar</w:t>
            </w:r>
            <w:r w:rsidR="2DB401EF">
              <w:t xml:space="preserve"> nustatym</w:t>
            </w:r>
            <w:r w:rsidR="29A9A0C0">
              <w:t xml:space="preserve">ui Institucijų </w:t>
            </w:r>
            <w:proofErr w:type="spellStart"/>
            <w:r w:rsidR="29A9A0C0">
              <w:t>Web</w:t>
            </w:r>
            <w:proofErr w:type="spellEnd"/>
            <w:r w:rsidR="29A9A0C0">
              <w:t xml:space="preserve"> portale, Paslaugų konstruktoriuje ar teikiant paslaugų rezultatus per API iš institucijų informacinių sistemų integruotu būdu</w:t>
            </w:r>
            <w:r w:rsidR="2DB401EF">
              <w:t>.</w:t>
            </w:r>
          </w:p>
        </w:tc>
      </w:tr>
      <w:tr w:rsidR="000E5BC4" w:rsidRPr="00E27526" w14:paraId="44EA81A7" w14:textId="77777777" w:rsidTr="40B53570">
        <w:trPr>
          <w:cantSplit/>
        </w:trPr>
        <w:tc>
          <w:tcPr>
            <w:tcW w:w="3509" w:type="dxa"/>
          </w:tcPr>
          <w:p w14:paraId="36FB3E55" w14:textId="4C9BADF7" w:rsidR="000E5BC4" w:rsidRPr="0022548D" w:rsidRDefault="000E5BC4" w:rsidP="001F18B6">
            <w:pPr>
              <w:rPr>
                <w:b/>
                <w:bCs/>
              </w:rPr>
            </w:pPr>
            <w:r w:rsidRPr="002765D8">
              <w:rPr>
                <w:b/>
                <w:bCs/>
              </w:rPr>
              <w:t>Paslaugų administravimo portalas</w:t>
            </w:r>
          </w:p>
        </w:tc>
        <w:tc>
          <w:tcPr>
            <w:tcW w:w="6551" w:type="dxa"/>
          </w:tcPr>
          <w:p w14:paraId="5F931706" w14:textId="64897B14" w:rsidR="000E5BC4" w:rsidRPr="00EC5C2F" w:rsidRDefault="0FAC3247" w:rsidP="78E35760">
            <w:r>
              <w:t xml:space="preserve">Naudotojo sąsaja ir priemonės, skirtos </w:t>
            </w:r>
            <w:r w:rsidR="00E835C0">
              <w:t>VSSA</w:t>
            </w:r>
            <w:r w:rsidR="2DB401EF">
              <w:t xml:space="preserve"> SPP administratoriaus funkcijo</w:t>
            </w:r>
            <w:r w:rsidR="24C9A932">
              <w:t>ms.</w:t>
            </w:r>
          </w:p>
        </w:tc>
      </w:tr>
      <w:tr w:rsidR="000E5BC4" w:rsidRPr="00E27526" w14:paraId="5148BDC2" w14:textId="77777777" w:rsidTr="40B53570">
        <w:trPr>
          <w:cantSplit/>
        </w:trPr>
        <w:tc>
          <w:tcPr>
            <w:tcW w:w="3509" w:type="dxa"/>
          </w:tcPr>
          <w:p w14:paraId="09F82A5A" w14:textId="277F124C" w:rsidR="000E5BC4" w:rsidRPr="0022548D" w:rsidRDefault="000E5BC4" w:rsidP="001F18B6">
            <w:pPr>
              <w:rPr>
                <w:b/>
                <w:bCs/>
              </w:rPr>
            </w:pPr>
            <w:r w:rsidRPr="00E7599E">
              <w:rPr>
                <w:b/>
                <w:bCs/>
              </w:rPr>
              <w:t>Paslaugų konstruktorius</w:t>
            </w:r>
          </w:p>
        </w:tc>
        <w:tc>
          <w:tcPr>
            <w:tcW w:w="6551" w:type="dxa"/>
          </w:tcPr>
          <w:p w14:paraId="107D643D" w14:textId="651649B2" w:rsidR="000E5BC4" w:rsidRPr="00EC5C2F" w:rsidRDefault="7B175178" w:rsidP="78E35760">
            <w:r>
              <w:t xml:space="preserve">Naudotojo sąsaja ir priemonės, skirtos </w:t>
            </w:r>
            <w:r w:rsidR="2DB401EF">
              <w:t>paslaugų konstravim</w:t>
            </w:r>
            <w:r w:rsidR="0A4474AB">
              <w:t>ui</w:t>
            </w:r>
            <w:r w:rsidR="2DB401EF">
              <w:t xml:space="preserve"> pagal </w:t>
            </w:r>
            <w:r w:rsidR="591E6903">
              <w:t>el. Paslaugos modelį</w:t>
            </w:r>
            <w:r w:rsidR="1B1695C1">
              <w:t>(žr. Pav. 3)</w:t>
            </w:r>
            <w:r w:rsidR="2DB401EF">
              <w:t>.</w:t>
            </w:r>
          </w:p>
        </w:tc>
      </w:tr>
      <w:tr w:rsidR="000E5BC4" w:rsidRPr="00E27526" w14:paraId="04FB7B42" w14:textId="77777777" w:rsidTr="40B53570">
        <w:trPr>
          <w:cantSplit/>
        </w:trPr>
        <w:tc>
          <w:tcPr>
            <w:tcW w:w="3509" w:type="dxa"/>
          </w:tcPr>
          <w:p w14:paraId="28A231B0" w14:textId="78AC0CE6" w:rsidR="000E5BC4" w:rsidRPr="0022548D" w:rsidRDefault="1697EE5C" w:rsidP="001F18B6">
            <w:pPr>
              <w:rPr>
                <w:b/>
                <w:bCs/>
              </w:rPr>
            </w:pPr>
            <w:r w:rsidRPr="78E35760">
              <w:rPr>
                <w:b/>
                <w:bCs/>
              </w:rPr>
              <w:t xml:space="preserve">Institucijų </w:t>
            </w:r>
            <w:proofErr w:type="spellStart"/>
            <w:r w:rsidRPr="78E35760">
              <w:rPr>
                <w:b/>
                <w:bCs/>
              </w:rPr>
              <w:t>Web</w:t>
            </w:r>
            <w:proofErr w:type="spellEnd"/>
            <w:r w:rsidRPr="78E35760">
              <w:rPr>
                <w:b/>
                <w:bCs/>
              </w:rPr>
              <w:t xml:space="preserve"> portalas</w:t>
            </w:r>
          </w:p>
        </w:tc>
        <w:tc>
          <w:tcPr>
            <w:tcW w:w="6551" w:type="dxa"/>
          </w:tcPr>
          <w:p w14:paraId="7158E535" w14:textId="7718469B" w:rsidR="000E5BC4" w:rsidRPr="00EC5C2F" w:rsidRDefault="2CDC4B33" w:rsidP="78E35760">
            <w:r>
              <w:t xml:space="preserve">Naudotojo sąsaja ir priemonės </w:t>
            </w:r>
            <w:r w:rsidR="2DB401EF">
              <w:t>Institucijų – paslaugų tiekėjų funkcijo</w:t>
            </w:r>
            <w:r w:rsidR="6BF4525F">
              <w:t>m</w:t>
            </w:r>
            <w:r w:rsidR="2DB401EF">
              <w:t>s</w:t>
            </w:r>
            <w:r w:rsidR="32BF7AF8">
              <w:t>:</w:t>
            </w:r>
            <w:r w:rsidR="3A4869C8">
              <w:t xml:space="preserve"> paslaugų užsakymų </w:t>
            </w:r>
            <w:r w:rsidR="2A42B04A">
              <w:t>eilės peržiūra</w:t>
            </w:r>
            <w:r w:rsidR="6E5C9857">
              <w:t xml:space="preserve"> ir valdymas, pranešimų siuntimas ir kt. </w:t>
            </w:r>
            <w:r w:rsidR="2A42B04A">
              <w:t>rankiniu būdu</w:t>
            </w:r>
            <w:r w:rsidR="0CAC0070">
              <w:t>.</w:t>
            </w:r>
          </w:p>
        </w:tc>
      </w:tr>
      <w:tr w:rsidR="000E5BC4" w:rsidRPr="00E27526" w14:paraId="61F810DC" w14:textId="77777777" w:rsidTr="40B53570">
        <w:trPr>
          <w:cantSplit/>
        </w:trPr>
        <w:tc>
          <w:tcPr>
            <w:tcW w:w="3509" w:type="dxa"/>
          </w:tcPr>
          <w:p w14:paraId="58A71B6C" w14:textId="0BD87585" w:rsidR="000E5BC4" w:rsidRPr="0022548D" w:rsidRDefault="000E5BC4" w:rsidP="001F18B6">
            <w:pPr>
              <w:rPr>
                <w:b/>
                <w:bCs/>
              </w:rPr>
            </w:pPr>
            <w:r w:rsidRPr="00E7599E">
              <w:rPr>
                <w:b/>
                <w:bCs/>
              </w:rPr>
              <w:t>GIT / CICD</w:t>
            </w:r>
          </w:p>
        </w:tc>
        <w:tc>
          <w:tcPr>
            <w:tcW w:w="6551" w:type="dxa"/>
          </w:tcPr>
          <w:p w14:paraId="1DD3E45D" w14:textId="58EB1BF2" w:rsidR="000E5BC4" w:rsidRPr="00EC5C2F" w:rsidRDefault="2A42B04A" w:rsidP="78E35760">
            <w:r>
              <w:t xml:space="preserve">Programuojamų el. paslaugų Specializuoti kompleksinių paslaugų modulių </w:t>
            </w:r>
            <w:r w:rsidR="2F096701">
              <w:t xml:space="preserve">bei tokių modulių pavyzdžių </w:t>
            </w:r>
            <w:r>
              <w:t xml:space="preserve">išeities kodo ir versijų valdymo </w:t>
            </w:r>
            <w:r w:rsidR="1CE6F20F">
              <w:t>saugyklos ir procesai, realizuoti stan</w:t>
            </w:r>
            <w:r w:rsidR="00721961">
              <w:t>d</w:t>
            </w:r>
            <w:r w:rsidR="1CE6F20F">
              <w:t>a</w:t>
            </w:r>
            <w:r w:rsidR="00721961">
              <w:t>rt</w:t>
            </w:r>
            <w:r w:rsidR="1CE6F20F">
              <w:t xml:space="preserve">inėje </w:t>
            </w:r>
            <w:r w:rsidR="00E835C0">
              <w:t>VSSA</w:t>
            </w:r>
            <w:r w:rsidR="1CE6F20F">
              <w:t xml:space="preserve"> platformoje </w:t>
            </w:r>
            <w:proofErr w:type="spellStart"/>
            <w:r w:rsidR="1CE6F20F">
              <w:t>GitHub</w:t>
            </w:r>
            <w:proofErr w:type="spellEnd"/>
            <w:r w:rsidR="1CE6F20F">
              <w:t xml:space="preserve">. </w:t>
            </w:r>
          </w:p>
        </w:tc>
      </w:tr>
    </w:tbl>
    <w:p w14:paraId="53DB9BA1" w14:textId="77777777" w:rsidR="001D09DE" w:rsidRDefault="001D09DE"/>
    <w:p w14:paraId="161A6E26" w14:textId="0DC25753" w:rsidR="004850C6" w:rsidRPr="003D3492" w:rsidRDefault="663C7470" w:rsidP="40B53570">
      <w:pPr>
        <w:pStyle w:val="Heading2"/>
      </w:pPr>
      <w:bookmarkStart w:id="13" w:name="_Toc175432235"/>
      <w:bookmarkStart w:id="14" w:name="_Toc183371136"/>
      <w:bookmarkEnd w:id="13"/>
      <w:r w:rsidRPr="003D3492">
        <w:lastRenderedPageBreak/>
        <w:t>El. paslaugų f</w:t>
      </w:r>
      <w:r w:rsidR="5C5DFEA2" w:rsidRPr="003D3492">
        <w:t>unkcionalumo pasiskirstymas ir duomenų mainai tarp sistemų</w:t>
      </w:r>
      <w:bookmarkEnd w:id="14"/>
    </w:p>
    <w:p w14:paraId="13DE74AB" w14:textId="5F633489" w:rsidR="004850C6" w:rsidRPr="003D3492" w:rsidRDefault="3A02B862" w:rsidP="40B53570">
      <w:pPr>
        <w:pStyle w:val="ListParagraph"/>
        <w:numPr>
          <w:ilvl w:val="0"/>
          <w:numId w:val="1"/>
        </w:numPr>
      </w:pPr>
      <w:r w:rsidRPr="003D3492">
        <w:t xml:space="preserve">SPP yra viena iš </w:t>
      </w:r>
      <w:r w:rsidR="10FEFC59" w:rsidRPr="003D3492">
        <w:t xml:space="preserve">elektroninių paslaugų gyvavimo ciklo informacinių sistemų. Žemiau pateikiamas konceptualus procesas, nurodant, kokiuose žingsniuose kokioje informacinėje sistemoje tvarkoma el. </w:t>
      </w:r>
      <w:r w:rsidR="38EB7E37" w:rsidRPr="003D3492">
        <w:t>p</w:t>
      </w:r>
      <w:r w:rsidR="10FEFC59" w:rsidRPr="003D3492">
        <w:t>aslaugų informacija ir/ar teikiamas funkcionalumas:</w:t>
      </w:r>
    </w:p>
    <w:p w14:paraId="79019843" w14:textId="5D36538B" w:rsidR="7B6524DC" w:rsidRPr="003D3492" w:rsidRDefault="7B6524DC" w:rsidP="007E2366">
      <w:pPr>
        <w:pStyle w:val="ListParagraph"/>
        <w:numPr>
          <w:ilvl w:val="1"/>
          <w:numId w:val="1"/>
        </w:numPr>
      </w:pPr>
      <w:r w:rsidRPr="003D3492">
        <w:t>Institucija identifikuoja poreikį skaitmeninei paslaugai</w:t>
      </w:r>
      <w:r w:rsidR="00871EF1" w:rsidRPr="003D3492">
        <w:t xml:space="preserve"> ir</w:t>
      </w:r>
      <w:r w:rsidRPr="003D3492">
        <w:t xml:space="preserve"> kreipiasi į VSSA su pradiniu paslaugos aprašymu.</w:t>
      </w:r>
    </w:p>
    <w:p w14:paraId="57727789" w14:textId="5A7586C6" w:rsidR="7B6524DC" w:rsidRPr="003D3492" w:rsidRDefault="7B6524DC" w:rsidP="40B53570">
      <w:pPr>
        <w:pStyle w:val="ListParagraph"/>
        <w:numPr>
          <w:ilvl w:val="1"/>
          <w:numId w:val="1"/>
        </w:numPr>
      </w:pPr>
      <w:r w:rsidRPr="003D3492">
        <w:t>VSSA konsultuoja Instituciją, tikslina paslaugos aprašymą, derina su kitomis įstaigomis, numatytomis teisės aktuose</w:t>
      </w:r>
      <w:r w:rsidR="380E44DC" w:rsidRPr="003D3492">
        <w:t>.</w:t>
      </w:r>
    </w:p>
    <w:p w14:paraId="7CFB1954" w14:textId="7FDCD6DB" w:rsidR="7B6524DC" w:rsidRPr="003D3492" w:rsidRDefault="7B6524DC" w:rsidP="40B53570">
      <w:pPr>
        <w:pStyle w:val="ListParagraph"/>
        <w:numPr>
          <w:ilvl w:val="1"/>
          <w:numId w:val="1"/>
        </w:numPr>
      </w:pPr>
      <w:r>
        <w:t xml:space="preserve">VSSA ar </w:t>
      </w:r>
      <w:r w:rsidR="59DA5233">
        <w:t xml:space="preserve">kita įstaiga, numatyta teisės aktuose, </w:t>
      </w:r>
      <w:r w:rsidR="632BF491">
        <w:t xml:space="preserve">parengia galutinį paslaugos aprašymą, įvertina jos tinkamumą užsieniečiams ir kt., </w:t>
      </w:r>
      <w:r>
        <w:t xml:space="preserve">įkelia </w:t>
      </w:r>
      <w:r w:rsidR="5AD63CDC">
        <w:t xml:space="preserve">patvirtintą </w:t>
      </w:r>
      <w:r>
        <w:t xml:space="preserve">paslaugos aprašymą į </w:t>
      </w:r>
      <w:r w:rsidRPr="28B283C1">
        <w:rPr>
          <w:b/>
          <w:bCs/>
        </w:rPr>
        <w:t>SPK</w:t>
      </w:r>
      <w:r>
        <w:t xml:space="preserve">, bet paslauga </w:t>
      </w:r>
      <w:r w:rsidR="6B3E5A23">
        <w:t xml:space="preserve">lieka </w:t>
      </w:r>
      <w:r>
        <w:t>dar neaktyvuota</w:t>
      </w:r>
      <w:r w:rsidR="4AD1C7BB">
        <w:t>. Paslauga įgauna unikalų identifikacinį kodą.</w:t>
      </w:r>
    </w:p>
    <w:p w14:paraId="3B3BD7B0" w14:textId="3FCE36F8" w:rsidR="7B6524DC" w:rsidRPr="003D3492" w:rsidRDefault="7B6524DC" w:rsidP="40B53570">
      <w:pPr>
        <w:pStyle w:val="ListParagraph"/>
        <w:numPr>
          <w:ilvl w:val="1"/>
          <w:numId w:val="1"/>
        </w:numPr>
      </w:pPr>
      <w:r w:rsidRPr="003D3492">
        <w:t xml:space="preserve">Institucija modeliuoja ar programuoja paslaugą </w:t>
      </w:r>
      <w:r w:rsidRPr="003D3492">
        <w:rPr>
          <w:b/>
          <w:bCs/>
        </w:rPr>
        <w:t>SPP</w:t>
      </w:r>
      <w:r w:rsidRPr="003D3492">
        <w:t xml:space="preserve">, surišant su </w:t>
      </w:r>
      <w:r w:rsidRPr="003D3492">
        <w:rPr>
          <w:b/>
          <w:bCs/>
        </w:rPr>
        <w:t xml:space="preserve">SPK </w:t>
      </w:r>
      <w:r w:rsidR="30F0FB33" w:rsidRPr="003D3492">
        <w:t xml:space="preserve">paslaugos </w:t>
      </w:r>
      <w:r w:rsidRPr="003D3492">
        <w:t>identifika</w:t>
      </w:r>
      <w:r w:rsidR="5D2329B1" w:rsidRPr="003D3492">
        <w:t>cinio kodo pagalba.</w:t>
      </w:r>
    </w:p>
    <w:p w14:paraId="0933F4C3" w14:textId="4A37D5AF" w:rsidR="7B6524DC" w:rsidRPr="003D3492" w:rsidRDefault="7B6524DC" w:rsidP="40B53570">
      <w:pPr>
        <w:pStyle w:val="ListParagraph"/>
        <w:numPr>
          <w:ilvl w:val="1"/>
          <w:numId w:val="1"/>
        </w:numPr>
      </w:pPr>
      <w:r w:rsidRPr="003D3492">
        <w:t xml:space="preserve">Institucija pasirūpina, kad jos </w:t>
      </w:r>
      <w:r w:rsidR="51F7DC9B" w:rsidRPr="003D3492">
        <w:rPr>
          <w:b/>
          <w:bCs/>
        </w:rPr>
        <w:t xml:space="preserve">Institucijos </w:t>
      </w:r>
      <w:r w:rsidRPr="003D3492">
        <w:rPr>
          <w:b/>
          <w:bCs/>
        </w:rPr>
        <w:t>informacinė sistema</w:t>
      </w:r>
      <w:r w:rsidR="638445FB" w:rsidRPr="003D3492">
        <w:rPr>
          <w:b/>
          <w:bCs/>
        </w:rPr>
        <w:t xml:space="preserve"> (IS)</w:t>
      </w:r>
      <w:r w:rsidRPr="003D3492">
        <w:rPr>
          <w:b/>
          <w:bCs/>
        </w:rPr>
        <w:t xml:space="preserve"> </w:t>
      </w:r>
      <w:r w:rsidRPr="003D3492">
        <w:t xml:space="preserve">teiktų reikiamas </w:t>
      </w:r>
      <w:r w:rsidR="0EE0613F" w:rsidRPr="003D3492">
        <w:t>integracines sąsajas integracijai su</w:t>
      </w:r>
      <w:r w:rsidRPr="003D3492">
        <w:t xml:space="preserve"> SPP </w:t>
      </w:r>
      <w:r w:rsidR="29519A0D" w:rsidRPr="003D3492">
        <w:t>paslaugų užsakymų gavimui ir rezultatų teikimui.</w:t>
      </w:r>
    </w:p>
    <w:p w14:paraId="02155DCF" w14:textId="5848C7DC" w:rsidR="7B6524DC" w:rsidRPr="003D3492" w:rsidRDefault="7B6524DC" w:rsidP="40B53570">
      <w:pPr>
        <w:pStyle w:val="ListParagraph"/>
        <w:numPr>
          <w:ilvl w:val="1"/>
          <w:numId w:val="1"/>
        </w:numPr>
      </w:pPr>
      <w:r w:rsidRPr="003D3492">
        <w:t xml:space="preserve">VSSA peržiūri ir tvirtina tarpines paslaugos versijas </w:t>
      </w:r>
      <w:r w:rsidRPr="003D3492">
        <w:rPr>
          <w:b/>
          <w:bCs/>
        </w:rPr>
        <w:t xml:space="preserve">SPP </w:t>
      </w:r>
      <w:r w:rsidR="4BDA6697" w:rsidRPr="003D3492">
        <w:rPr>
          <w:b/>
          <w:bCs/>
        </w:rPr>
        <w:t xml:space="preserve">testavimo </w:t>
      </w:r>
      <w:r w:rsidRPr="003D3492">
        <w:rPr>
          <w:b/>
          <w:bCs/>
        </w:rPr>
        <w:t>aplinkoje</w:t>
      </w:r>
      <w:r w:rsidR="0066780A" w:rsidRPr="003D3492">
        <w:rPr>
          <w:b/>
          <w:bCs/>
        </w:rPr>
        <w:t>.</w:t>
      </w:r>
    </w:p>
    <w:p w14:paraId="0CB7EF52" w14:textId="0EBDA343" w:rsidR="7B6524DC" w:rsidRPr="003D3492" w:rsidRDefault="7B6524DC" w:rsidP="0066780A">
      <w:pPr>
        <w:pStyle w:val="ListParagraph"/>
        <w:numPr>
          <w:ilvl w:val="1"/>
          <w:numId w:val="1"/>
        </w:numPr>
      </w:pPr>
      <w:r w:rsidRPr="003D3492">
        <w:t xml:space="preserve">VSSA ir Institucija </w:t>
      </w:r>
      <w:r w:rsidR="7208E04B" w:rsidRPr="003D3492">
        <w:t xml:space="preserve">vykdo integruotą paslaugos testavimą tarp </w:t>
      </w:r>
      <w:r w:rsidR="7208E04B" w:rsidRPr="003D3492">
        <w:rPr>
          <w:b/>
          <w:bCs/>
        </w:rPr>
        <w:t xml:space="preserve">SPK, SPP ir Institucijos </w:t>
      </w:r>
      <w:r w:rsidR="2181967F" w:rsidRPr="003D3492">
        <w:rPr>
          <w:b/>
          <w:bCs/>
        </w:rPr>
        <w:t>IS</w:t>
      </w:r>
      <w:r w:rsidR="7208E04B" w:rsidRPr="003D3492">
        <w:rPr>
          <w:b/>
          <w:bCs/>
        </w:rPr>
        <w:t xml:space="preserve"> </w:t>
      </w:r>
      <w:r w:rsidR="7208E04B" w:rsidRPr="003D3492">
        <w:t>testavimo</w:t>
      </w:r>
      <w:r w:rsidRPr="003D3492">
        <w:t xml:space="preserve"> aplinko</w:t>
      </w:r>
      <w:r w:rsidR="6021F42C" w:rsidRPr="003D3492">
        <w:t>se</w:t>
      </w:r>
      <w:r w:rsidR="0066780A" w:rsidRPr="003D3492">
        <w:t xml:space="preserve">. Esant poreikiui Institucija atlieka būtinas paslaugos ir integracijų realizacijos korekcijas </w:t>
      </w:r>
      <w:r w:rsidR="0066780A" w:rsidRPr="003D3492">
        <w:rPr>
          <w:b/>
          <w:bCs/>
        </w:rPr>
        <w:t>SPP ir Institucijos IS</w:t>
      </w:r>
      <w:r w:rsidR="0066780A" w:rsidRPr="003D3492">
        <w:t>.</w:t>
      </w:r>
      <w:r w:rsidR="0066780A" w:rsidRPr="009A3DAE">
        <w:t xml:space="preserve"> </w:t>
      </w:r>
    </w:p>
    <w:p w14:paraId="1FA54761" w14:textId="0BE3A129" w:rsidR="7B6524DC" w:rsidRPr="003D3492" w:rsidRDefault="7B6524DC" w:rsidP="00506F9A">
      <w:pPr>
        <w:pStyle w:val="ListParagraph"/>
        <w:numPr>
          <w:ilvl w:val="1"/>
          <w:numId w:val="1"/>
        </w:numPr>
      </w:pPr>
      <w:r w:rsidRPr="003D3492">
        <w:t>VSSA konsultuoja</w:t>
      </w:r>
      <w:r w:rsidR="00506F9A" w:rsidRPr="003D3492">
        <w:t xml:space="preserve">, </w:t>
      </w:r>
      <w:r w:rsidRPr="003D3492">
        <w:t>tvirtina galutinę paslaugos versiją</w:t>
      </w:r>
      <w:r w:rsidR="00506F9A" w:rsidRPr="003D3492">
        <w:t xml:space="preserve"> ir inicijuoja paslaugos teikimą</w:t>
      </w:r>
      <w:r w:rsidRPr="003D3492">
        <w:t xml:space="preserve"> </w:t>
      </w:r>
      <w:r w:rsidRPr="003D3492">
        <w:rPr>
          <w:b/>
          <w:bCs/>
        </w:rPr>
        <w:t>SPK ir SPP</w:t>
      </w:r>
      <w:r w:rsidR="550399BE" w:rsidRPr="003D3492">
        <w:rPr>
          <w:b/>
          <w:bCs/>
        </w:rPr>
        <w:t>.</w:t>
      </w:r>
    </w:p>
    <w:p w14:paraId="549121E8" w14:textId="624EC59A" w:rsidR="7C8CA709" w:rsidRPr="003D3492" w:rsidRDefault="7C8CA709" w:rsidP="40B53570">
      <w:pPr>
        <w:pStyle w:val="ListParagraph"/>
        <w:numPr>
          <w:ilvl w:val="1"/>
          <w:numId w:val="1"/>
        </w:numPr>
      </w:pPr>
      <w:r w:rsidRPr="003D3492">
        <w:t xml:space="preserve">Institucija inicijuoja paslaugos integracija </w:t>
      </w:r>
      <w:r w:rsidRPr="003D3492">
        <w:rPr>
          <w:b/>
          <w:bCs/>
        </w:rPr>
        <w:t xml:space="preserve">Institucijos </w:t>
      </w:r>
      <w:r w:rsidR="570AE5F8" w:rsidRPr="003D3492">
        <w:rPr>
          <w:b/>
          <w:bCs/>
        </w:rPr>
        <w:t>IS</w:t>
      </w:r>
      <w:r w:rsidRPr="003D3492">
        <w:t>.</w:t>
      </w:r>
    </w:p>
    <w:p w14:paraId="3F1060FF" w14:textId="0989DA67" w:rsidR="7B6524DC" w:rsidRPr="003D3492" w:rsidRDefault="7B6524DC" w:rsidP="40B53570">
      <w:pPr>
        <w:pStyle w:val="ListParagraph"/>
        <w:numPr>
          <w:ilvl w:val="1"/>
          <w:numId w:val="1"/>
        </w:numPr>
      </w:pPr>
      <w:r w:rsidRPr="003D3492">
        <w:t xml:space="preserve">Paslaugos gavėjai randa paslaugą </w:t>
      </w:r>
      <w:r w:rsidRPr="003D3492">
        <w:rPr>
          <w:b/>
          <w:bCs/>
        </w:rPr>
        <w:t>SPK</w:t>
      </w:r>
      <w:r w:rsidR="00717C6F" w:rsidRPr="003D3492">
        <w:rPr>
          <w:b/>
          <w:bCs/>
        </w:rPr>
        <w:t xml:space="preserve">, </w:t>
      </w:r>
      <w:r w:rsidR="00717C6F" w:rsidRPr="003D3492">
        <w:t>kuri teikiama</w:t>
      </w:r>
      <w:r w:rsidR="00B7634F" w:rsidRPr="003D3492">
        <w:t xml:space="preserve"> integruotų ir</w:t>
      </w:r>
      <w:r w:rsidR="00717C6F" w:rsidRPr="003D3492">
        <w:t xml:space="preserve"> </w:t>
      </w:r>
      <w:r w:rsidR="00391192" w:rsidRPr="003D3492">
        <w:t xml:space="preserve">tarpusavyje </w:t>
      </w:r>
      <w:r w:rsidR="00B7634F" w:rsidRPr="003D3492">
        <w:t>sąveikaujančių</w:t>
      </w:r>
      <w:r w:rsidR="00391192" w:rsidRPr="003D3492">
        <w:t xml:space="preserve"> </w:t>
      </w:r>
      <w:r w:rsidR="00B7634F" w:rsidRPr="003D3492">
        <w:t xml:space="preserve">sistemų </w:t>
      </w:r>
      <w:r w:rsidRPr="003D3492">
        <w:rPr>
          <w:b/>
          <w:bCs/>
        </w:rPr>
        <w:t>SPK</w:t>
      </w:r>
      <w:r w:rsidR="1C3D7DCF" w:rsidRPr="003D3492">
        <w:rPr>
          <w:b/>
          <w:bCs/>
        </w:rPr>
        <w:t xml:space="preserve">, </w:t>
      </w:r>
      <w:r w:rsidRPr="003D3492">
        <w:rPr>
          <w:b/>
          <w:bCs/>
        </w:rPr>
        <w:t>SPP</w:t>
      </w:r>
      <w:r w:rsidR="68033994" w:rsidRPr="003D3492">
        <w:rPr>
          <w:b/>
          <w:bCs/>
        </w:rPr>
        <w:t xml:space="preserve">, </w:t>
      </w:r>
      <w:r w:rsidRPr="003D3492">
        <w:rPr>
          <w:b/>
          <w:bCs/>
        </w:rPr>
        <w:t xml:space="preserve">Institucijos </w:t>
      </w:r>
      <w:r w:rsidR="68033994" w:rsidRPr="003D3492">
        <w:rPr>
          <w:b/>
          <w:bCs/>
        </w:rPr>
        <w:t>IS</w:t>
      </w:r>
      <w:r w:rsidR="68033994" w:rsidRPr="003D3492">
        <w:t xml:space="preserve"> pagalba.</w:t>
      </w:r>
    </w:p>
    <w:p w14:paraId="401AE727" w14:textId="588E8B6F" w:rsidR="7B6524DC" w:rsidRPr="003D3492" w:rsidRDefault="7B6524DC" w:rsidP="40B53570">
      <w:pPr>
        <w:pStyle w:val="ListParagraph"/>
        <w:numPr>
          <w:ilvl w:val="1"/>
          <w:numId w:val="1"/>
        </w:numPr>
      </w:pPr>
      <w:r w:rsidRPr="003D3492">
        <w:rPr>
          <w:b/>
          <w:bCs/>
        </w:rPr>
        <w:t xml:space="preserve">Institucijos </w:t>
      </w:r>
      <w:r w:rsidR="510AF92C" w:rsidRPr="003D3492">
        <w:rPr>
          <w:b/>
          <w:bCs/>
        </w:rPr>
        <w:t xml:space="preserve">IS </w:t>
      </w:r>
      <w:r w:rsidRPr="003D3492">
        <w:t xml:space="preserve">ar </w:t>
      </w:r>
      <w:r w:rsidR="149F42A5" w:rsidRPr="003D3492">
        <w:rPr>
          <w:b/>
          <w:bCs/>
        </w:rPr>
        <w:t>V</w:t>
      </w:r>
      <w:r w:rsidR="00FD33DF">
        <w:rPr>
          <w:b/>
          <w:bCs/>
        </w:rPr>
        <w:t>DVP</w:t>
      </w:r>
      <w:r w:rsidR="4864E340" w:rsidRPr="003D3492">
        <w:rPr>
          <w:b/>
          <w:bCs/>
        </w:rPr>
        <w:t xml:space="preserve"> </w:t>
      </w:r>
      <w:r w:rsidR="4864E340" w:rsidRPr="003D3492">
        <w:t xml:space="preserve">praneša per </w:t>
      </w:r>
      <w:r w:rsidRPr="003D3492">
        <w:t xml:space="preserve">SPP </w:t>
      </w:r>
      <w:r w:rsidR="7322A985" w:rsidRPr="003D3492">
        <w:t xml:space="preserve">integracines sąsajas apie </w:t>
      </w:r>
      <w:proofErr w:type="spellStart"/>
      <w:r w:rsidRPr="003D3492">
        <w:t>proaktyv</w:t>
      </w:r>
      <w:r w:rsidR="35E9E8DF" w:rsidRPr="003D3492">
        <w:t>a</w:t>
      </w:r>
      <w:r w:rsidRPr="003D3492">
        <w:t>us</w:t>
      </w:r>
      <w:proofErr w:type="spellEnd"/>
      <w:r w:rsidRPr="003D3492">
        <w:t xml:space="preserve"> paslaugos teikim</w:t>
      </w:r>
      <w:r w:rsidR="17186E79" w:rsidRPr="003D3492">
        <w:t>ą konkretiems asmenims.</w:t>
      </w:r>
    </w:p>
    <w:p w14:paraId="0DA77496" w14:textId="23D85EDB" w:rsidR="7B6524DC" w:rsidRPr="003D3492" w:rsidRDefault="7B6524DC" w:rsidP="40B53570">
      <w:pPr>
        <w:pStyle w:val="ListParagraph"/>
        <w:numPr>
          <w:ilvl w:val="1"/>
          <w:numId w:val="1"/>
        </w:numPr>
      </w:pPr>
      <w:r w:rsidRPr="003D3492">
        <w:rPr>
          <w:b/>
          <w:bCs/>
        </w:rPr>
        <w:t>SPP</w:t>
      </w:r>
      <w:r w:rsidR="1B55583C" w:rsidRPr="003D3492">
        <w:rPr>
          <w:b/>
          <w:bCs/>
        </w:rPr>
        <w:t xml:space="preserve"> ir </w:t>
      </w:r>
      <w:r w:rsidRPr="003D3492">
        <w:rPr>
          <w:b/>
          <w:bCs/>
        </w:rPr>
        <w:t>SPK</w:t>
      </w:r>
      <w:r w:rsidRPr="003D3492">
        <w:t xml:space="preserve"> </w:t>
      </w:r>
      <w:r w:rsidR="36CE1877" w:rsidRPr="003D3492">
        <w:t xml:space="preserve">vykdo komunikaciją registruotiems naudotojams apie </w:t>
      </w:r>
      <w:proofErr w:type="spellStart"/>
      <w:r w:rsidR="36CE1877" w:rsidRPr="003D3492">
        <w:t>proaktyviai</w:t>
      </w:r>
      <w:proofErr w:type="spellEnd"/>
      <w:r w:rsidR="36CE1877" w:rsidRPr="003D3492">
        <w:t xml:space="preserve"> siūlomas paslaugas.</w:t>
      </w:r>
    </w:p>
    <w:p w14:paraId="5074BE8A" w14:textId="3DE77AB1" w:rsidR="24708E39" w:rsidRPr="003D3492" w:rsidRDefault="24708E39" w:rsidP="40B53570">
      <w:pPr>
        <w:pStyle w:val="ListParagraph"/>
        <w:numPr>
          <w:ilvl w:val="0"/>
          <w:numId w:val="1"/>
        </w:numPr>
      </w:pPr>
      <w:r w:rsidRPr="003D3492">
        <w:t xml:space="preserve">Diagrama žemiau iliustruoja funkcionalumo ir duomenų mainų pasiskirstymo tarp informacinių sistemų koncepciją. Šio pirkimo rėmuose turi būti detalizuota ir įgyvendinta SPP funkcionalumo ir </w:t>
      </w:r>
      <w:proofErr w:type="spellStart"/>
      <w:r w:rsidRPr="003D3492">
        <w:t>inte</w:t>
      </w:r>
      <w:r w:rsidR="7A4D3380" w:rsidRPr="003D3492">
        <w:t>roperobilumo</w:t>
      </w:r>
      <w:proofErr w:type="spellEnd"/>
      <w:r w:rsidR="7A4D3380" w:rsidRPr="003D3492">
        <w:t xml:space="preserve"> dalis.</w:t>
      </w:r>
    </w:p>
    <w:p w14:paraId="52F55982" w14:textId="252CA409" w:rsidR="008425EA" w:rsidRDefault="00006DA9" w:rsidP="008425EA">
      <w:pPr>
        <w:keepNext/>
      </w:pPr>
      <w:r w:rsidRPr="00006DA9">
        <w:rPr>
          <w:noProof/>
        </w:rPr>
        <w:lastRenderedPageBreak/>
        <w:drawing>
          <wp:inline distT="0" distB="0" distL="0" distR="0" wp14:anchorId="3C9DA4F1" wp14:editId="4EF413CD">
            <wp:extent cx="6692265" cy="3994150"/>
            <wp:effectExtent l="0" t="0" r="0" b="6350"/>
            <wp:docPr id="1358176865" name="Picture 1" descr="A diagram with different colored squar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176865" name="Picture 1" descr="A diagram with different colored squares&#10;&#10;Description automatically generated with medium confidence"/>
                    <pic:cNvPicPr/>
                  </pic:nvPicPr>
                  <pic:blipFill>
                    <a:blip r:embed="rId18"/>
                    <a:stretch>
                      <a:fillRect/>
                    </a:stretch>
                  </pic:blipFill>
                  <pic:spPr>
                    <a:xfrm>
                      <a:off x="0" y="0"/>
                      <a:ext cx="6692265" cy="3994150"/>
                    </a:xfrm>
                    <a:prstGeom prst="rect">
                      <a:avLst/>
                    </a:prstGeom>
                  </pic:spPr>
                </pic:pic>
              </a:graphicData>
            </a:graphic>
          </wp:inline>
        </w:drawing>
      </w:r>
    </w:p>
    <w:p w14:paraId="0D3C63B8" w14:textId="6B102DE0" w:rsidR="7A4D3380" w:rsidRDefault="008425EA" w:rsidP="008425EA">
      <w:pPr>
        <w:pStyle w:val="Caption"/>
      </w:pPr>
      <w:r>
        <w:t xml:space="preserve">pav. </w:t>
      </w:r>
      <w:r>
        <w:fldChar w:fldCharType="begin"/>
      </w:r>
      <w:r>
        <w:instrText>SEQ pav. \* ARABIC</w:instrText>
      </w:r>
      <w:r>
        <w:fldChar w:fldCharType="separate"/>
      </w:r>
      <w:r w:rsidR="00336417">
        <w:rPr>
          <w:noProof/>
        </w:rPr>
        <w:t>5</w:t>
      </w:r>
      <w:r>
        <w:fldChar w:fldCharType="end"/>
      </w:r>
      <w:r>
        <w:t xml:space="preserve"> Funkcionalumo ir duomenų pasiskirstymas tarp informacinių sistemų</w:t>
      </w:r>
    </w:p>
    <w:p w14:paraId="69551E31" w14:textId="12A80F14" w:rsidR="00901297" w:rsidRDefault="133798F2" w:rsidP="61D72971">
      <w:pPr>
        <w:pStyle w:val="Heading1"/>
      </w:pPr>
      <w:bookmarkStart w:id="15" w:name="_Funkciniai_reikalavimai"/>
      <w:bookmarkStart w:id="16" w:name="_Toc183371137"/>
      <w:bookmarkEnd w:id="15"/>
      <w:r>
        <w:t>Funkciniai reikalavimai</w:t>
      </w:r>
      <w:bookmarkEnd w:id="16"/>
    </w:p>
    <w:p w14:paraId="0937B6F5" w14:textId="5A4FEB7C" w:rsidR="0E505983" w:rsidRDefault="0E505983" w:rsidP="00527D56">
      <w:r>
        <w:t xml:space="preserve">Šiame techninės specifikacijos skyriuje aprašomi aukšto lygio funkciniai reikalavimai ir veiklos procesai, kuriuos turi gebėti vykdyti SPP </w:t>
      </w:r>
      <w:r w:rsidR="00B9A9E2">
        <w:t xml:space="preserve">naudotojai. Detalūs funkciniai reikalavimai turi būti nustatomi </w:t>
      </w:r>
      <w:proofErr w:type="spellStart"/>
      <w:r w:rsidR="00B9A9E2">
        <w:t>inkrementų</w:t>
      </w:r>
      <w:proofErr w:type="spellEnd"/>
      <w:r w:rsidR="00B9A9E2">
        <w:t xml:space="preserve"> planavimo renginių metu (žr. Reikalavimai SPP sukūrimo, pritaikymo ir diegimo paslaugoms).</w:t>
      </w:r>
    </w:p>
    <w:p w14:paraId="2B94DCB0" w14:textId="7E993369" w:rsidR="00901297" w:rsidRDefault="1E6FF1AB" w:rsidP="61D72971">
      <w:pPr>
        <w:pStyle w:val="Heading2"/>
      </w:pPr>
      <w:bookmarkStart w:id="17" w:name="_Toc183371138"/>
      <w:bookmarkStart w:id="18" w:name="_SPP_funkcinė_architektūra"/>
      <w:r>
        <w:lastRenderedPageBreak/>
        <w:t>Paslaugos gavėjo funkcijos</w:t>
      </w:r>
      <w:bookmarkEnd w:id="17"/>
    </w:p>
    <w:p w14:paraId="79AA077D" w14:textId="2D47D83B" w:rsidR="00FE52BB" w:rsidRDefault="00515483" w:rsidP="00FE52BB">
      <w:pPr>
        <w:keepNext/>
      </w:pPr>
      <w:r w:rsidRPr="00515483">
        <w:rPr>
          <w:noProof/>
        </w:rPr>
        <w:drawing>
          <wp:inline distT="0" distB="0" distL="0" distR="0" wp14:anchorId="383F0D66" wp14:editId="61E8C6C7">
            <wp:extent cx="6692265" cy="2643505"/>
            <wp:effectExtent l="0" t="0" r="0" b="4445"/>
            <wp:docPr id="1787217080" name="Picture 1" descr="A screenshot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217080" name="Picture 1" descr="A screenshot of a diagram&#10;&#10;Description automatically generated"/>
                    <pic:cNvPicPr/>
                  </pic:nvPicPr>
                  <pic:blipFill>
                    <a:blip r:embed="rId19"/>
                    <a:stretch>
                      <a:fillRect/>
                    </a:stretch>
                  </pic:blipFill>
                  <pic:spPr>
                    <a:xfrm>
                      <a:off x="0" y="0"/>
                      <a:ext cx="6692265" cy="2643505"/>
                    </a:xfrm>
                    <a:prstGeom prst="rect">
                      <a:avLst/>
                    </a:prstGeom>
                  </pic:spPr>
                </pic:pic>
              </a:graphicData>
            </a:graphic>
          </wp:inline>
        </w:drawing>
      </w:r>
    </w:p>
    <w:p w14:paraId="5DB89D06" w14:textId="3C34B017" w:rsidR="0031589F" w:rsidRDefault="00FE52BB" w:rsidP="00FE52BB">
      <w:pPr>
        <w:pStyle w:val="Caption"/>
      </w:pPr>
      <w:r>
        <w:t xml:space="preserve">pav. </w:t>
      </w:r>
      <w:r>
        <w:fldChar w:fldCharType="begin"/>
      </w:r>
      <w:r>
        <w:instrText>SEQ pav. \* ARABIC</w:instrText>
      </w:r>
      <w:r>
        <w:fldChar w:fldCharType="separate"/>
      </w:r>
      <w:r w:rsidR="00336417">
        <w:rPr>
          <w:noProof/>
        </w:rPr>
        <w:t>6</w:t>
      </w:r>
      <w:r>
        <w:fldChar w:fldCharType="end"/>
      </w:r>
      <w:r>
        <w:t xml:space="preserve"> Paslaugos gavėjo funkcijos</w:t>
      </w:r>
    </w:p>
    <w:p w14:paraId="5DDB967E" w14:textId="53A47337" w:rsidR="00B376D6" w:rsidRDefault="00B376D6" w:rsidP="78E35760">
      <w:pPr>
        <w:pStyle w:val="ListParagraph"/>
        <w:rPr>
          <w:highlight w:val="yellow"/>
        </w:rPr>
      </w:pPr>
    </w:p>
    <w:p w14:paraId="7E92ABB4" w14:textId="09EBC919" w:rsidR="0F394DCF" w:rsidRDefault="0F394DCF" w:rsidP="78E35760">
      <w:pPr>
        <w:pStyle w:val="ListParagraph"/>
        <w:numPr>
          <w:ilvl w:val="0"/>
          <w:numId w:val="42"/>
        </w:numPr>
      </w:pPr>
      <w:r>
        <w:t>Paslaugos gavėjo funkcijos aprašytos</w:t>
      </w:r>
      <w:r w:rsidR="527A7856">
        <w:t xml:space="preserve"> serverinės programinės įrangos</w:t>
      </w:r>
      <w:r w:rsidR="465E4C3F">
        <w:t>,</w:t>
      </w:r>
      <w:r w:rsidR="527A7856">
        <w:t xml:space="preserve"> integracinių programinių sąsajų ir bendro proceso dalies kontekste</w:t>
      </w:r>
      <w:r>
        <w:t>, turint omenyje, kad naudotojo sąsaja turi būti generuojama išorinėje autorizuotoje sistemoje (SPK) pagal SPP pateiktus el. formų metaduomenis.</w:t>
      </w:r>
      <w:r w:rsidR="02AEE6A3">
        <w:t xml:space="preserve"> Tokios paslaugų teikimo funkcijos, kaip tapatybės nustatymas, paieška, </w:t>
      </w:r>
      <w:r w:rsidR="02AEE6A3" w:rsidRPr="006F6DF9">
        <w:t>apmokėjimas</w:t>
      </w:r>
      <w:r w:rsidR="00C6178F">
        <w:t>, dokumentų pasirašymas kvalifikuotu el. parašu</w:t>
      </w:r>
      <w:r w:rsidR="008C0D6F">
        <w:t>, o taip pat paslaug</w:t>
      </w:r>
      <w:r w:rsidR="006F6DF9">
        <w:t>ų</w:t>
      </w:r>
      <w:r w:rsidR="008C0D6F">
        <w:t xml:space="preserve"> užsakym</w:t>
      </w:r>
      <w:r w:rsidR="006F6DF9">
        <w:t>ų</w:t>
      </w:r>
      <w:r w:rsidR="008C0D6F">
        <w:t xml:space="preserve"> pildymo ir/ar </w:t>
      </w:r>
      <w:r w:rsidR="006F6DF9">
        <w:t xml:space="preserve">paslaugų </w:t>
      </w:r>
      <w:r w:rsidR="008C0D6F">
        <w:t>teikimo rezultatų rodymo</w:t>
      </w:r>
      <w:r w:rsidR="02AEE6A3">
        <w:t xml:space="preserve"> naudotojo sąsajos generavimas vykdomi SPK ir su juo integruotų modulių priemonėmis, </w:t>
      </w:r>
      <w:r>
        <w:t xml:space="preserve"> </w:t>
      </w:r>
    </w:p>
    <w:p w14:paraId="5D40F8BA" w14:textId="169E1AC8" w:rsidR="00B376D6" w:rsidRDefault="60E9473F" w:rsidP="78E35760">
      <w:pPr>
        <w:pStyle w:val="ListParagraph"/>
        <w:numPr>
          <w:ilvl w:val="0"/>
          <w:numId w:val="42"/>
        </w:numPr>
      </w:pPr>
      <w:r>
        <w:t xml:space="preserve">Paslaugos gavėjo funkcijos </w:t>
      </w:r>
      <w:r w:rsidR="7B411AB7">
        <w:t>SPP:</w:t>
      </w:r>
    </w:p>
    <w:p w14:paraId="3A63B1C4" w14:textId="37CB7010" w:rsidR="00D77952" w:rsidRPr="00D77952" w:rsidRDefault="7B411AB7" w:rsidP="00181B63">
      <w:pPr>
        <w:pStyle w:val="ListParagraph"/>
        <w:numPr>
          <w:ilvl w:val="1"/>
          <w:numId w:val="42"/>
        </w:numPr>
      </w:pPr>
      <w:r w:rsidRPr="78E35760">
        <w:rPr>
          <w:b/>
          <w:bCs/>
        </w:rPr>
        <w:t>Paslaugos užsakymo pildymas</w:t>
      </w:r>
      <w:r w:rsidR="13E63DF4">
        <w:t xml:space="preserve"> </w:t>
      </w:r>
      <w:r w:rsidR="65DB0705">
        <w:t>–</w:t>
      </w:r>
      <w:r w:rsidR="13E63DF4">
        <w:t xml:space="preserve"> </w:t>
      </w:r>
      <w:r w:rsidR="65DB0705">
        <w:t>Paslaugos gavėj</w:t>
      </w:r>
      <w:r w:rsidR="75B06CF7">
        <w:t>a</w:t>
      </w:r>
      <w:r w:rsidR="008F62C1">
        <w:t>ms</w:t>
      </w:r>
      <w:r w:rsidR="00515483">
        <w:t xml:space="preserve">, </w:t>
      </w:r>
      <w:r w:rsidR="008F62C1">
        <w:t xml:space="preserve">kuriems nustatyta </w:t>
      </w:r>
      <w:r w:rsidR="00515483">
        <w:t>tapatybė SPK priemonėmis,</w:t>
      </w:r>
      <w:r w:rsidR="00166746">
        <w:t xml:space="preserve"> turi </w:t>
      </w:r>
      <w:r w:rsidR="00962695">
        <w:t xml:space="preserve">būti įgyvendintas Paslaugos </w:t>
      </w:r>
      <w:r w:rsidR="00EF0052">
        <w:t>E</w:t>
      </w:r>
      <w:r w:rsidR="00962695">
        <w:t>l. formų pateikim</w:t>
      </w:r>
      <w:r w:rsidR="00EF0052">
        <w:t xml:space="preserve">o, </w:t>
      </w:r>
      <w:r w:rsidR="00962695">
        <w:t xml:space="preserve">Duomenų modelio </w:t>
      </w:r>
      <w:r w:rsidR="00181B63">
        <w:t xml:space="preserve">bei Dokumentų šablonų </w:t>
      </w:r>
      <w:r w:rsidR="00962695">
        <w:t>pildymo</w:t>
      </w:r>
      <w:r w:rsidR="00EF0052">
        <w:t>, Duomenų</w:t>
      </w:r>
      <w:r w:rsidR="001C1F58">
        <w:t xml:space="preserve"> įvesties kontrolės ir automatizuoto pildymo</w:t>
      </w:r>
      <w:r w:rsidR="00962695">
        <w:t xml:space="preserve"> procesas</w:t>
      </w:r>
      <w:r w:rsidR="001C1F58">
        <w:t xml:space="preserve"> pagal Paslaugos </w:t>
      </w:r>
      <w:r w:rsidR="00C20954" w:rsidRPr="00C20954">
        <w:t>metaduomenų elementų ir jų ryšių model</w:t>
      </w:r>
      <w:r w:rsidR="00C20954">
        <w:t xml:space="preserve">į (žr. </w:t>
      </w:r>
      <w:hyperlink w:anchor="_Elektroninės_paslaugos_konceptualus" w:history="1">
        <w:r w:rsidR="001C1F58" w:rsidRPr="001C1F58">
          <w:rPr>
            <w:rStyle w:val="Hyperlink"/>
          </w:rPr>
          <w:t>Elektroninės paslaugos konceptualus procesas ir modelis</w:t>
        </w:r>
      </w:hyperlink>
      <w:r w:rsidR="00C20954">
        <w:t>)</w:t>
      </w:r>
      <w:r w:rsidR="00181B63">
        <w:t>, kurio rezultate užpildomas Paslaugos užsakymas.</w:t>
      </w:r>
    </w:p>
    <w:p w14:paraId="3BF432AE" w14:textId="7B39BA65" w:rsidR="00D77952" w:rsidRPr="00D77952" w:rsidRDefault="00D77952" w:rsidP="78E35760">
      <w:pPr>
        <w:pStyle w:val="ListParagraph"/>
        <w:numPr>
          <w:ilvl w:val="1"/>
          <w:numId w:val="42"/>
        </w:numPr>
      </w:pPr>
      <w:r>
        <w:rPr>
          <w:b/>
          <w:bCs/>
        </w:rPr>
        <w:t>Paslaugų užsakymų ruošinių tvarkymas</w:t>
      </w:r>
      <w:r w:rsidR="00E46E19" w:rsidRPr="00E46E19">
        <w:t xml:space="preserve"> </w:t>
      </w:r>
      <w:r w:rsidR="00E46E19">
        <w:t>–</w:t>
      </w:r>
      <w:r w:rsidR="00E46E19" w:rsidRPr="00E46E19">
        <w:t xml:space="preserve"> </w:t>
      </w:r>
      <w:r w:rsidR="00E46E19">
        <w:t xml:space="preserve">Paslaugos gavėjas turi turėti galimybė išsaugoti nebaigtą pildyti arba nepatvirtintą </w:t>
      </w:r>
      <w:r w:rsidR="00A504C2">
        <w:t>Paslaugos užsakymą, kaip ruošinį. Taip pat turi būti galimybė pradėti Paslaugos užsakymo pildymą pagal egzistuojantį ruošinį.</w:t>
      </w:r>
    </w:p>
    <w:p w14:paraId="3FBCC9AC" w14:textId="47136F0D" w:rsidR="00B376D6" w:rsidRDefault="7B411AB7" w:rsidP="78E35760">
      <w:pPr>
        <w:pStyle w:val="ListParagraph"/>
        <w:numPr>
          <w:ilvl w:val="1"/>
          <w:numId w:val="42"/>
        </w:numPr>
      </w:pPr>
      <w:r w:rsidRPr="28B283C1">
        <w:rPr>
          <w:b/>
          <w:bCs/>
        </w:rPr>
        <w:t>Paslaugų užsakymo tvirtinimas</w:t>
      </w:r>
      <w:r w:rsidR="407BE8BC">
        <w:t xml:space="preserve"> –</w:t>
      </w:r>
      <w:r w:rsidR="00CD16BE">
        <w:t xml:space="preserve"> P</w:t>
      </w:r>
      <w:r w:rsidR="407BE8BC">
        <w:t>aslaugos gavėjui užpildžius užsakym</w:t>
      </w:r>
      <w:r w:rsidR="00A504C2">
        <w:t>ą</w:t>
      </w:r>
      <w:r w:rsidR="004301EC">
        <w:t xml:space="preserve"> ir sėkmingai pritaikius Duomenų įvesties kontroles taisykles, užsakymas gali būti patvirtintas, kuo </w:t>
      </w:r>
      <w:r w:rsidR="00083BC5">
        <w:t xml:space="preserve">pasėkoje </w:t>
      </w:r>
      <w:r w:rsidR="004301EC">
        <w:t xml:space="preserve">inicijuojamas jo </w:t>
      </w:r>
      <w:r w:rsidR="00083BC5">
        <w:t>publikavimas už Paslaugos teikimą atsakingai institucijai</w:t>
      </w:r>
      <w:r w:rsidR="62568DA8">
        <w:t>.</w:t>
      </w:r>
    </w:p>
    <w:p w14:paraId="4891ABC4" w14:textId="7F383F18" w:rsidR="00B376D6" w:rsidRDefault="00487E6D" w:rsidP="78E35760">
      <w:pPr>
        <w:pStyle w:val="ListParagraph"/>
        <w:numPr>
          <w:ilvl w:val="1"/>
          <w:numId w:val="42"/>
        </w:numPr>
      </w:pPr>
      <w:r>
        <w:rPr>
          <w:b/>
          <w:bCs/>
        </w:rPr>
        <w:t>Pateiktų p</w:t>
      </w:r>
      <w:r w:rsidR="7B411AB7" w:rsidRPr="78E35760">
        <w:rPr>
          <w:b/>
          <w:bCs/>
        </w:rPr>
        <w:t>aslaugų užsakymų peržiūra</w:t>
      </w:r>
      <w:r w:rsidR="62568DA8">
        <w:t xml:space="preserve"> – Paslaugos gavėjas turi </w:t>
      </w:r>
      <w:r w:rsidR="6350B497">
        <w:t xml:space="preserve">turėti </w:t>
      </w:r>
      <w:r w:rsidR="62568DA8">
        <w:t xml:space="preserve">galimybę </w:t>
      </w:r>
      <w:r>
        <w:t xml:space="preserve">gauti peržiūrai </w:t>
      </w:r>
      <w:r w:rsidR="00F27534">
        <w:t xml:space="preserve">savo arba atstovaujamų asmenų </w:t>
      </w:r>
      <w:r>
        <w:t xml:space="preserve">anksčiau pateiktus </w:t>
      </w:r>
      <w:r w:rsidR="62568DA8">
        <w:t>užsakymus.</w:t>
      </w:r>
    </w:p>
    <w:p w14:paraId="177767B4" w14:textId="7D265D77" w:rsidR="00B376D6" w:rsidRDefault="7B411AB7" w:rsidP="78E35760">
      <w:pPr>
        <w:pStyle w:val="ListParagraph"/>
        <w:numPr>
          <w:ilvl w:val="1"/>
          <w:numId w:val="42"/>
        </w:numPr>
      </w:pPr>
      <w:r w:rsidRPr="78E35760">
        <w:rPr>
          <w:b/>
          <w:bCs/>
        </w:rPr>
        <w:t>Paslaugų užsakymų įvykių peržiūra</w:t>
      </w:r>
      <w:r w:rsidR="62568DA8" w:rsidRPr="78E35760">
        <w:rPr>
          <w:b/>
          <w:bCs/>
        </w:rPr>
        <w:t xml:space="preserve"> </w:t>
      </w:r>
      <w:r w:rsidR="62568DA8">
        <w:t>-</w:t>
      </w:r>
      <w:r w:rsidR="5F8E695F">
        <w:t xml:space="preserve"> Paslaugos gavėjas </w:t>
      </w:r>
      <w:r w:rsidR="00F27534">
        <w:t xml:space="preserve">turi turėti galimybę peržiūrėti </w:t>
      </w:r>
      <w:r w:rsidR="00567F7D">
        <w:t xml:space="preserve">savo </w:t>
      </w:r>
      <w:r w:rsidR="00B5401E">
        <w:t xml:space="preserve">arba atstovaujamų asmenų pateiktų </w:t>
      </w:r>
      <w:r w:rsidR="00567F7D">
        <w:t xml:space="preserve">paslaugų užsakymų apdorojimo įvykių ir būsenos keitimo </w:t>
      </w:r>
      <w:r w:rsidR="5F8E695F">
        <w:t>pranešimus.</w:t>
      </w:r>
    </w:p>
    <w:p w14:paraId="5AD234A3" w14:textId="22DAF2D3" w:rsidR="00B376D6" w:rsidRDefault="7B411AB7" w:rsidP="78E35760">
      <w:pPr>
        <w:pStyle w:val="ListParagraph"/>
        <w:numPr>
          <w:ilvl w:val="1"/>
          <w:numId w:val="42"/>
        </w:numPr>
      </w:pPr>
      <w:r w:rsidRPr="78E35760">
        <w:rPr>
          <w:b/>
          <w:bCs/>
        </w:rPr>
        <w:t xml:space="preserve">Pranešimų apie paslaugų užsakymo įvykius </w:t>
      </w:r>
      <w:r w:rsidR="00B5401E">
        <w:rPr>
          <w:b/>
          <w:bCs/>
        </w:rPr>
        <w:t>siuntimas</w:t>
      </w:r>
      <w:r w:rsidR="18177FCA">
        <w:t xml:space="preserve"> </w:t>
      </w:r>
      <w:r w:rsidR="0F52D31E">
        <w:t>–</w:t>
      </w:r>
      <w:r w:rsidR="18177FCA">
        <w:t xml:space="preserve"> </w:t>
      </w:r>
      <w:r w:rsidR="00EA7A63">
        <w:t xml:space="preserve">SPP turi publikuoti pranešimus apie paslaugų užsakymų apdorojimo įvykius ir būsenų keitimą </w:t>
      </w:r>
      <w:r w:rsidR="000A1020">
        <w:t xml:space="preserve">per </w:t>
      </w:r>
      <w:r w:rsidR="00AC2B86">
        <w:t>SPK integracin</w:t>
      </w:r>
      <w:r w:rsidR="000A1020">
        <w:t>ę</w:t>
      </w:r>
      <w:r w:rsidR="00AC2B86">
        <w:t xml:space="preserve"> sąsaj</w:t>
      </w:r>
      <w:r w:rsidR="000A1020">
        <w:t>ą</w:t>
      </w:r>
      <w:r w:rsidR="00AC2B86">
        <w:t xml:space="preserve"> </w:t>
      </w:r>
      <w:r w:rsidR="00AC2B86">
        <w:lastRenderedPageBreak/>
        <w:t xml:space="preserve">tolesniam siuntimui el. paštu ar mobilios programėlės pranešimų pavidalu. </w:t>
      </w:r>
      <w:r w:rsidR="007D6DBD">
        <w:t>SPP ir SPK integracinės sąsajos turi būti suprojektuotos ir suderintos projekto eigoje.</w:t>
      </w:r>
    </w:p>
    <w:p w14:paraId="4D3A3FA9" w14:textId="444A0177" w:rsidR="00B376D6" w:rsidRDefault="7B411AB7" w:rsidP="78E35760">
      <w:pPr>
        <w:pStyle w:val="ListParagraph"/>
        <w:numPr>
          <w:ilvl w:val="1"/>
          <w:numId w:val="42"/>
        </w:numPr>
      </w:pPr>
      <w:r w:rsidRPr="78E35760">
        <w:rPr>
          <w:b/>
          <w:bCs/>
        </w:rPr>
        <w:t>Paslaugos užsakymo atšaukimas</w:t>
      </w:r>
      <w:r w:rsidR="5F8E695F">
        <w:t xml:space="preserve"> – Paslaugos gavėjas turi </w:t>
      </w:r>
      <w:r w:rsidR="26F0CD4E">
        <w:t xml:space="preserve">turėti </w:t>
      </w:r>
      <w:r w:rsidR="5F8E695F">
        <w:t>galimybę atšaukti užsakymą.</w:t>
      </w:r>
    </w:p>
    <w:p w14:paraId="4EA90631" w14:textId="7972C8FD" w:rsidR="00B376D6" w:rsidRPr="004A356B" w:rsidRDefault="7B411AB7" w:rsidP="78E35760">
      <w:pPr>
        <w:pStyle w:val="ListParagraph"/>
        <w:numPr>
          <w:ilvl w:val="1"/>
          <w:numId w:val="42"/>
        </w:numPr>
      </w:pPr>
      <w:r w:rsidRPr="78E35760">
        <w:rPr>
          <w:b/>
          <w:bCs/>
        </w:rPr>
        <w:t>Paslaugos užsakymo</w:t>
      </w:r>
      <w:r w:rsidRPr="004A356B">
        <w:rPr>
          <w:b/>
          <w:bCs/>
        </w:rPr>
        <w:t xml:space="preserve"> tikslinim</w:t>
      </w:r>
      <w:r w:rsidR="007A2774">
        <w:rPr>
          <w:b/>
          <w:bCs/>
        </w:rPr>
        <w:t xml:space="preserve">as </w:t>
      </w:r>
      <w:r w:rsidR="5F8E695F" w:rsidRPr="004A356B">
        <w:t xml:space="preserve">- Paslaugos gavėjas turi </w:t>
      </w:r>
      <w:r w:rsidR="2F90319B" w:rsidRPr="004A356B">
        <w:t xml:space="preserve">turėti </w:t>
      </w:r>
      <w:r w:rsidR="5F8E695F" w:rsidRPr="004A356B">
        <w:t xml:space="preserve">galimybę </w:t>
      </w:r>
      <w:r w:rsidR="79E1FAF2" w:rsidRPr="004A356B">
        <w:t>patikslinti</w:t>
      </w:r>
      <w:r w:rsidR="5F8E695F" w:rsidRPr="004A356B">
        <w:t xml:space="preserve"> </w:t>
      </w:r>
      <w:r w:rsidR="2F90319B" w:rsidRPr="004A356B">
        <w:t xml:space="preserve">savo </w:t>
      </w:r>
      <w:r w:rsidR="5F8E695F" w:rsidRPr="004A356B">
        <w:t>užsakymą</w:t>
      </w:r>
      <w:r w:rsidR="79E1FAF2" w:rsidRPr="004A356B">
        <w:t>.</w:t>
      </w:r>
      <w:r w:rsidR="007A2774">
        <w:t xml:space="preserve"> Šis procesas analogiškas Paslaugos užsakymo pildymui, tačiau </w:t>
      </w:r>
      <w:r w:rsidR="003E5B2A">
        <w:t xml:space="preserve">patikslintame paslaugos užsakyme turi būti </w:t>
      </w:r>
      <w:r w:rsidR="007A2774">
        <w:t xml:space="preserve">nuoroda </w:t>
      </w:r>
      <w:r w:rsidR="003E5B2A">
        <w:t>į pradinį paslaugos užsakymą</w:t>
      </w:r>
      <w:r w:rsidR="007A2774">
        <w:t>.</w:t>
      </w:r>
    </w:p>
    <w:p w14:paraId="79772AA2" w14:textId="143C03D5" w:rsidR="00B376D6" w:rsidRDefault="7B411AB7" w:rsidP="78E35760">
      <w:pPr>
        <w:pStyle w:val="ListParagraph"/>
        <w:numPr>
          <w:ilvl w:val="1"/>
          <w:numId w:val="42"/>
        </w:numPr>
      </w:pPr>
      <w:r w:rsidRPr="78E35760">
        <w:rPr>
          <w:b/>
          <w:bCs/>
        </w:rPr>
        <w:t xml:space="preserve">Paslaugų </w:t>
      </w:r>
      <w:r w:rsidR="003E5B2A">
        <w:rPr>
          <w:b/>
          <w:bCs/>
        </w:rPr>
        <w:t xml:space="preserve">teikimo </w:t>
      </w:r>
      <w:r w:rsidRPr="78E35760">
        <w:rPr>
          <w:b/>
          <w:bCs/>
        </w:rPr>
        <w:t>rezultatų peržiūra</w:t>
      </w:r>
      <w:r w:rsidR="32347FC7" w:rsidRPr="78E35760">
        <w:rPr>
          <w:b/>
          <w:bCs/>
        </w:rPr>
        <w:t xml:space="preserve"> </w:t>
      </w:r>
      <w:r w:rsidR="2364A953">
        <w:t>–</w:t>
      </w:r>
      <w:r w:rsidR="007D6DBD">
        <w:t xml:space="preserve"> </w:t>
      </w:r>
      <w:r w:rsidR="32347FC7">
        <w:t xml:space="preserve">Paslaugos gavėjas </w:t>
      </w:r>
      <w:r w:rsidR="3933ABFC">
        <w:t xml:space="preserve">turi </w:t>
      </w:r>
      <w:r w:rsidR="007D6DBD">
        <w:t xml:space="preserve">turėti galimybę peržiūrėti paslaugų teikimo rezultatus, </w:t>
      </w:r>
      <w:r w:rsidR="00557859">
        <w:t xml:space="preserve">įskaitant </w:t>
      </w:r>
      <w:r w:rsidR="00557859" w:rsidRPr="00557859">
        <w:t>Paslaugos tiekimo rezultato specializuotų duomenų model</w:t>
      </w:r>
      <w:r w:rsidR="00557859">
        <w:t xml:space="preserve">io elementus bei </w:t>
      </w:r>
      <w:r w:rsidR="00366C81" w:rsidRPr="00366C81">
        <w:t>Paslaugos tiekimo rezultato pried</w:t>
      </w:r>
      <w:r w:rsidR="00366C81">
        <w:t xml:space="preserve">us (žr. </w:t>
      </w:r>
      <w:hyperlink w:anchor="_Elektroninės_paslaugos_konceptualus" w:history="1">
        <w:r w:rsidR="00366C81" w:rsidRPr="001C1F58">
          <w:rPr>
            <w:rStyle w:val="Hyperlink"/>
          </w:rPr>
          <w:t>Elektroninės paslaugos konceptualus procesas ir modelis</w:t>
        </w:r>
      </w:hyperlink>
      <w:r w:rsidR="00366C81">
        <w:t>)</w:t>
      </w:r>
      <w:r w:rsidR="1326D4B2">
        <w:t>.</w:t>
      </w:r>
    </w:p>
    <w:p w14:paraId="6BAB7199" w14:textId="151F51E4" w:rsidR="00B376D6" w:rsidRDefault="7B411AB7" w:rsidP="78E35760">
      <w:pPr>
        <w:pStyle w:val="ListParagraph"/>
        <w:numPr>
          <w:ilvl w:val="1"/>
          <w:numId w:val="42"/>
        </w:numPr>
      </w:pPr>
      <w:r w:rsidRPr="78E35760">
        <w:rPr>
          <w:b/>
          <w:bCs/>
        </w:rPr>
        <w:t>Pranešimų dėl rekomenduojamų paslaugų peržiūra</w:t>
      </w:r>
      <w:r w:rsidR="1326D4B2" w:rsidRPr="78E35760">
        <w:rPr>
          <w:b/>
          <w:bCs/>
        </w:rPr>
        <w:t xml:space="preserve"> </w:t>
      </w:r>
      <w:r w:rsidR="1326D4B2">
        <w:t xml:space="preserve">– </w:t>
      </w:r>
      <w:r w:rsidR="000A1020" w:rsidRPr="000A1020">
        <w:t xml:space="preserve">SPP turi publikuoti </w:t>
      </w:r>
      <w:r w:rsidR="000A1020">
        <w:t xml:space="preserve">gautus iš išorinių informacinių sistemų </w:t>
      </w:r>
      <w:r w:rsidR="000A1020" w:rsidRPr="000A1020">
        <w:t xml:space="preserve">pranešimus </w:t>
      </w:r>
      <w:r w:rsidR="56AFF1A4">
        <w:t xml:space="preserve">apie </w:t>
      </w:r>
      <w:r w:rsidR="000A1020">
        <w:t xml:space="preserve">Paslaugos gavėjui </w:t>
      </w:r>
      <w:r w:rsidR="56AFF1A4">
        <w:t>rekomenduojamas paslaugas</w:t>
      </w:r>
      <w:r w:rsidR="000A1020">
        <w:t xml:space="preserve"> per </w:t>
      </w:r>
      <w:r w:rsidR="000A1020" w:rsidRPr="000A1020">
        <w:t>SPK integracin</w:t>
      </w:r>
      <w:r w:rsidR="000A1020">
        <w:t>ę</w:t>
      </w:r>
      <w:r w:rsidR="000A1020" w:rsidRPr="000A1020">
        <w:t xml:space="preserve"> sąsaj</w:t>
      </w:r>
      <w:r w:rsidR="000A1020">
        <w:t>ą</w:t>
      </w:r>
      <w:r w:rsidR="000A1020" w:rsidRPr="000A1020">
        <w:t xml:space="preserve"> tolesniam siuntimui el. paštu ar mobilios programėlės pranešimų pavidalu. SPP ir SPK integracinės sąsajos turi būti suprojektuotos ir suderintos projekto eigoje.</w:t>
      </w:r>
    </w:p>
    <w:p w14:paraId="4AD28C73" w14:textId="77777777" w:rsidR="000876E2" w:rsidRPr="005675FF" w:rsidRDefault="000876E2" w:rsidP="78E35760">
      <w:pPr>
        <w:ind w:left="1080"/>
        <w:rPr>
          <w:highlight w:val="yellow"/>
        </w:rPr>
      </w:pPr>
    </w:p>
    <w:p w14:paraId="1B441481" w14:textId="2427B7BB" w:rsidR="00701B9F" w:rsidRDefault="1E6FF1AB" w:rsidP="78E35760">
      <w:pPr>
        <w:pStyle w:val="Heading2"/>
      </w:pPr>
      <w:bookmarkStart w:id="19" w:name="_Toc183371139"/>
      <w:r>
        <w:t>Institucijos – paslaugos tiekėjo funkcijos</w:t>
      </w:r>
      <w:bookmarkEnd w:id="19"/>
    </w:p>
    <w:p w14:paraId="47EBDF65" w14:textId="4CCEE7C3" w:rsidR="00FD16C6" w:rsidRDefault="00B73DFA" w:rsidP="00FD16C6">
      <w:pPr>
        <w:keepNext/>
      </w:pPr>
      <w:r>
        <w:rPr>
          <w:noProof/>
        </w:rPr>
        <w:t>v</w:t>
      </w:r>
      <w:r w:rsidRPr="00B73DFA">
        <w:rPr>
          <w:noProof/>
        </w:rPr>
        <w:drawing>
          <wp:inline distT="0" distB="0" distL="0" distR="0" wp14:anchorId="389DFCC8" wp14:editId="48F12330">
            <wp:extent cx="6692265" cy="3234055"/>
            <wp:effectExtent l="0" t="0" r="0" b="4445"/>
            <wp:docPr id="131780310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803107" name="Picture 1" descr="A screenshot of a computer&#10;&#10;Description automatically generated"/>
                    <pic:cNvPicPr/>
                  </pic:nvPicPr>
                  <pic:blipFill>
                    <a:blip r:embed="rId20"/>
                    <a:stretch>
                      <a:fillRect/>
                    </a:stretch>
                  </pic:blipFill>
                  <pic:spPr>
                    <a:xfrm>
                      <a:off x="0" y="0"/>
                      <a:ext cx="6692265" cy="3234055"/>
                    </a:xfrm>
                    <a:prstGeom prst="rect">
                      <a:avLst/>
                    </a:prstGeom>
                  </pic:spPr>
                </pic:pic>
              </a:graphicData>
            </a:graphic>
          </wp:inline>
        </w:drawing>
      </w:r>
    </w:p>
    <w:p w14:paraId="6920017E" w14:textId="459BA382" w:rsidR="00FE52BB" w:rsidRDefault="22DF19D7" w:rsidP="00FD16C6">
      <w:pPr>
        <w:pStyle w:val="Caption"/>
      </w:pPr>
      <w:r>
        <w:t xml:space="preserve">pav. </w:t>
      </w:r>
      <w:r>
        <w:fldChar w:fldCharType="begin"/>
      </w:r>
      <w:r>
        <w:instrText>SEQ pav. \* ARABIC</w:instrText>
      </w:r>
      <w:r>
        <w:fldChar w:fldCharType="separate"/>
      </w:r>
      <w:r w:rsidR="00336417">
        <w:rPr>
          <w:noProof/>
        </w:rPr>
        <w:t>7</w:t>
      </w:r>
      <w:r>
        <w:fldChar w:fldCharType="end"/>
      </w:r>
      <w:r>
        <w:t xml:space="preserve"> Institucijos - paslaugos tiekėjo funkcijos</w:t>
      </w:r>
    </w:p>
    <w:p w14:paraId="54186DF1" w14:textId="7EBBECD2" w:rsidR="2D01A621" w:rsidRDefault="2D01A621" w:rsidP="78E35760">
      <w:pPr>
        <w:pStyle w:val="ListParagraph"/>
        <w:numPr>
          <w:ilvl w:val="0"/>
          <w:numId w:val="30"/>
        </w:numPr>
      </w:pPr>
      <w:r>
        <w:t xml:space="preserve">Dauguma </w:t>
      </w:r>
      <w:r w:rsidR="202F5780">
        <w:t xml:space="preserve">SPP Institucijos – Paslaugos tiekėjo </w:t>
      </w:r>
      <w:r w:rsidR="0005791A">
        <w:t xml:space="preserve">- </w:t>
      </w:r>
      <w:r w:rsidR="202F5780">
        <w:t>funkcij</w:t>
      </w:r>
      <w:r w:rsidR="676C0604">
        <w:t>ų</w:t>
      </w:r>
      <w:r w:rsidR="202F5780">
        <w:t xml:space="preserve"> turi būti prieinam</w:t>
      </w:r>
      <w:r w:rsidR="4E7B012A">
        <w:t>a</w:t>
      </w:r>
      <w:r w:rsidR="202F5780">
        <w:t xml:space="preserve"> </w:t>
      </w:r>
      <w:r w:rsidR="281D6581">
        <w:t xml:space="preserve">institucijų naudotojams </w:t>
      </w:r>
      <w:r w:rsidR="202F5780">
        <w:t xml:space="preserve">tiek Institucijos </w:t>
      </w:r>
      <w:proofErr w:type="spellStart"/>
      <w:r w:rsidR="202F5780">
        <w:t>Web</w:t>
      </w:r>
      <w:proofErr w:type="spellEnd"/>
      <w:r w:rsidR="202F5780">
        <w:t xml:space="preserve"> portale, tiek per integr</w:t>
      </w:r>
      <w:r w:rsidR="6E6CC74A">
        <w:t xml:space="preserve">uotoms </w:t>
      </w:r>
      <w:r w:rsidR="202F5780">
        <w:t>institucijų informacinėms</w:t>
      </w:r>
      <w:r w:rsidR="058E96B3">
        <w:t xml:space="preserve"> sistemoms</w:t>
      </w:r>
      <w:r w:rsidR="2A4454CA">
        <w:t xml:space="preserve"> per API</w:t>
      </w:r>
      <w:r w:rsidR="058E96B3">
        <w:t>.</w:t>
      </w:r>
      <w:r w:rsidR="3419F8DF">
        <w:t xml:space="preserve"> Funkcijos, kurios vykdomos kitomis priemonėmis ar už SPP ribų, atitinkamai pakomentuotos žemiau.</w:t>
      </w:r>
    </w:p>
    <w:p w14:paraId="49B632EF" w14:textId="40CA4586" w:rsidR="0005791A" w:rsidRPr="0005791A" w:rsidRDefault="00FF3C22" w:rsidP="78E35760">
      <w:pPr>
        <w:pStyle w:val="ListParagraph"/>
        <w:numPr>
          <w:ilvl w:val="0"/>
          <w:numId w:val="30"/>
        </w:numPr>
      </w:pPr>
      <w:r>
        <w:t>S</w:t>
      </w:r>
      <w:r w:rsidR="0005791A" w:rsidRPr="0005791A">
        <w:t>utart</w:t>
      </w:r>
      <w:r>
        <w:t>ys</w:t>
      </w:r>
      <w:r w:rsidR="0005791A" w:rsidRPr="0005791A">
        <w:t xml:space="preserve"> tarp VSSA ir </w:t>
      </w:r>
      <w:r>
        <w:t>I</w:t>
      </w:r>
      <w:r w:rsidR="0005791A" w:rsidRPr="0005791A">
        <w:t>nstitucij</w:t>
      </w:r>
      <w:r>
        <w:t>ų – paslaugų tiekėjų</w:t>
      </w:r>
      <w:r w:rsidR="0005791A" w:rsidRPr="0005791A">
        <w:t xml:space="preserve"> </w:t>
      </w:r>
      <w:r>
        <w:t xml:space="preserve">tvarkomos </w:t>
      </w:r>
      <w:r w:rsidR="0005791A" w:rsidRPr="0005791A">
        <w:t>už SPP ribų.</w:t>
      </w:r>
      <w:r>
        <w:t xml:space="preserve"> Pradinė Institucijos paskyrą SPP ir SPK sukuria SPP administratorius (žr. </w:t>
      </w:r>
      <w:r w:rsidR="00687B0E">
        <w:t>žemiau).</w:t>
      </w:r>
    </w:p>
    <w:p w14:paraId="2915535D" w14:textId="1D00FB52" w:rsidR="008B117D" w:rsidRPr="00D602A4" w:rsidRDefault="5DB855A5" w:rsidP="78E35760">
      <w:pPr>
        <w:pStyle w:val="ListParagraph"/>
        <w:numPr>
          <w:ilvl w:val="0"/>
          <w:numId w:val="30"/>
        </w:numPr>
        <w:rPr>
          <w:lang w:val="en-US"/>
        </w:rPr>
      </w:pPr>
      <w:r>
        <w:lastRenderedPageBreak/>
        <w:t xml:space="preserve">SPP Institucijos – </w:t>
      </w:r>
      <w:r w:rsidR="7A0B218C">
        <w:t>P</w:t>
      </w:r>
      <w:r>
        <w:t>aslaugos tiekėjo funkcijos:</w:t>
      </w:r>
    </w:p>
    <w:p w14:paraId="569D6AEC" w14:textId="6AAD0E95" w:rsidR="00D602A4" w:rsidRPr="00527D56" w:rsidRDefault="004D32DB" w:rsidP="78E35760">
      <w:pPr>
        <w:pStyle w:val="ListParagraph"/>
        <w:numPr>
          <w:ilvl w:val="1"/>
          <w:numId w:val="43"/>
        </w:numPr>
      </w:pPr>
      <w:r>
        <w:rPr>
          <w:b/>
          <w:bCs/>
        </w:rPr>
        <w:t>I</w:t>
      </w:r>
      <w:r w:rsidR="60D4D3A8" w:rsidRPr="78E35760">
        <w:rPr>
          <w:b/>
          <w:bCs/>
        </w:rPr>
        <w:t xml:space="preserve">nstitucijos paskyros </w:t>
      </w:r>
      <w:r w:rsidR="00687B0E">
        <w:rPr>
          <w:b/>
          <w:bCs/>
        </w:rPr>
        <w:t xml:space="preserve">tvarkymas </w:t>
      </w:r>
      <w:r w:rsidR="00BD091D">
        <w:t>–</w:t>
      </w:r>
      <w:r w:rsidR="2CA9A562">
        <w:t xml:space="preserve"> </w:t>
      </w:r>
      <w:r w:rsidR="00BD091D">
        <w:t xml:space="preserve">Autentifikuoti ir autorizuoti </w:t>
      </w:r>
      <w:r w:rsidR="2CA9A562">
        <w:t>Paslaugos tiekėjai turi turėti galimybę</w:t>
      </w:r>
      <w:r w:rsidR="3024B67A">
        <w:t xml:space="preserve"> </w:t>
      </w:r>
      <w:r w:rsidR="00BD091D">
        <w:t>tvarkyti Institucijos paskyros bendrinę informaciją</w:t>
      </w:r>
      <w:r w:rsidR="00C055C3">
        <w:t xml:space="preserve"> bei tvarkyti kitų Institucijos naudotojų tapatybės nustatymo parametrus</w:t>
      </w:r>
      <w:r w:rsidR="00BD091D">
        <w:t xml:space="preserve">. </w:t>
      </w:r>
      <w:r w:rsidR="005F2278">
        <w:t xml:space="preserve">Reikalavimai šiam </w:t>
      </w:r>
      <w:r w:rsidR="00BD091D">
        <w:t>funkcionalum</w:t>
      </w:r>
      <w:r w:rsidR="005F2278">
        <w:t>ui</w:t>
      </w:r>
      <w:r w:rsidR="00BD091D">
        <w:t xml:space="preserve"> </w:t>
      </w:r>
      <w:r w:rsidR="005F2278">
        <w:t>turi būti patikslinti SPP įgyvendinimo eigoje</w:t>
      </w:r>
      <w:r w:rsidR="326DD9C9">
        <w:t>.</w:t>
      </w:r>
    </w:p>
    <w:p w14:paraId="29923D00" w14:textId="013837BC" w:rsidR="004E24EC" w:rsidRDefault="364C8560" w:rsidP="78E35760">
      <w:pPr>
        <w:pStyle w:val="ListParagraph"/>
        <w:numPr>
          <w:ilvl w:val="1"/>
          <w:numId w:val="43"/>
        </w:numPr>
      </w:pPr>
      <w:r w:rsidRPr="78E35760">
        <w:rPr>
          <w:b/>
          <w:bCs/>
        </w:rPr>
        <w:t>Institucijos naudotojo tapatybės nustatymas</w:t>
      </w:r>
      <w:r w:rsidR="59B88D3D" w:rsidRPr="78E35760">
        <w:rPr>
          <w:b/>
          <w:bCs/>
        </w:rPr>
        <w:t xml:space="preserve"> </w:t>
      </w:r>
      <w:r w:rsidR="729D679F">
        <w:t>–</w:t>
      </w:r>
      <w:r w:rsidR="59B88D3D">
        <w:t xml:space="preserve"> </w:t>
      </w:r>
      <w:r w:rsidR="729D679F">
        <w:t>Paslaugos tiekėjai</w:t>
      </w:r>
      <w:r w:rsidR="683036B9">
        <w:t xml:space="preserve"> turi būti</w:t>
      </w:r>
      <w:r w:rsidR="729D679F">
        <w:t xml:space="preserve"> identifikuojami</w:t>
      </w:r>
      <w:r w:rsidR="44C31A79">
        <w:t xml:space="preserve"> </w:t>
      </w:r>
      <w:r w:rsidR="42471A68">
        <w:t xml:space="preserve">šiems </w:t>
      </w:r>
      <w:r w:rsidR="44C31A79">
        <w:t xml:space="preserve">norint prisijungti į </w:t>
      </w:r>
      <w:r w:rsidR="175F4A61">
        <w:t>sistemą</w:t>
      </w:r>
      <w:r w:rsidR="44C31A79">
        <w:t>.</w:t>
      </w:r>
    </w:p>
    <w:p w14:paraId="6913E083" w14:textId="20EC5464" w:rsidR="000F663A" w:rsidRDefault="364C8560" w:rsidP="78E35760">
      <w:pPr>
        <w:pStyle w:val="ListParagraph"/>
        <w:numPr>
          <w:ilvl w:val="1"/>
          <w:numId w:val="43"/>
        </w:numPr>
      </w:pPr>
      <w:r w:rsidRPr="78E35760">
        <w:rPr>
          <w:b/>
          <w:bCs/>
        </w:rPr>
        <w:t xml:space="preserve">Institucijos </w:t>
      </w:r>
      <w:r w:rsidR="1581499C" w:rsidRPr="78E35760">
        <w:rPr>
          <w:b/>
          <w:bCs/>
        </w:rPr>
        <w:t>naudotojų administravimas</w:t>
      </w:r>
      <w:r w:rsidR="44C31A79" w:rsidRPr="78E35760">
        <w:rPr>
          <w:b/>
          <w:bCs/>
        </w:rPr>
        <w:t xml:space="preserve"> </w:t>
      </w:r>
      <w:r w:rsidR="44C31A79">
        <w:t xml:space="preserve">- </w:t>
      </w:r>
      <w:r w:rsidR="03F25049">
        <w:t xml:space="preserve">Paslaugos tiekėjai </w:t>
      </w:r>
      <w:r w:rsidR="6796D2CD">
        <w:t xml:space="preserve">(institucijos administratorius) </w:t>
      </w:r>
      <w:r w:rsidR="03F25049">
        <w:t>turi turėti galimybę administruoti savo institucijos naudotojų paskyras.</w:t>
      </w:r>
    </w:p>
    <w:p w14:paraId="302666A5" w14:textId="0FC0FE73" w:rsidR="00E363D2" w:rsidRDefault="1581499C" w:rsidP="78E35760">
      <w:pPr>
        <w:pStyle w:val="ListParagraph"/>
        <w:numPr>
          <w:ilvl w:val="1"/>
          <w:numId w:val="43"/>
        </w:numPr>
      </w:pPr>
      <w:r w:rsidRPr="78E35760">
        <w:rPr>
          <w:b/>
          <w:bCs/>
        </w:rPr>
        <w:t>Paslaugų konstravimas</w:t>
      </w:r>
      <w:r w:rsidR="175F4A61" w:rsidRPr="78E35760">
        <w:rPr>
          <w:b/>
          <w:bCs/>
        </w:rPr>
        <w:t xml:space="preserve"> </w:t>
      </w:r>
      <w:r w:rsidR="175F4A61">
        <w:t xml:space="preserve">– Paslaugos tiekėjai </w:t>
      </w:r>
      <w:r w:rsidR="77CF9CA2">
        <w:t xml:space="preserve">turi turėti galimybę </w:t>
      </w:r>
      <w:r w:rsidR="175F4A61">
        <w:t>naudo</w:t>
      </w:r>
      <w:r w:rsidR="77CF9CA2">
        <w:t>t</w:t>
      </w:r>
      <w:r w:rsidR="0868205C">
        <w:t>is</w:t>
      </w:r>
      <w:r w:rsidR="175F4A61">
        <w:t xml:space="preserve"> paslaugos konstruktoriumi</w:t>
      </w:r>
      <w:r w:rsidR="6BF8FCEB">
        <w:t xml:space="preserve"> norint sukonstruoti naują </w:t>
      </w:r>
      <w:r w:rsidR="27A66AB0">
        <w:t xml:space="preserve">elektroninę </w:t>
      </w:r>
      <w:r w:rsidR="6BF8FCEB">
        <w:t>paslaugą. Paslaugų konstruktoriuje turėtų būti bandomoji naudotojo sąsaja, kuri vizualiai parod</w:t>
      </w:r>
      <w:r w:rsidR="0868205C">
        <w:t>ytų</w:t>
      </w:r>
      <w:r w:rsidR="6BF8FCEB">
        <w:t>, kaip atrod</w:t>
      </w:r>
      <w:r w:rsidR="0868205C">
        <w:t>ys</w:t>
      </w:r>
      <w:r w:rsidR="6BF8FCEB">
        <w:t xml:space="preserve"> aprašytos elektroninės formos.</w:t>
      </w:r>
    </w:p>
    <w:p w14:paraId="26522926" w14:textId="5E2458F1" w:rsidR="00E363D2" w:rsidRDefault="1581499C" w:rsidP="78E35760">
      <w:pPr>
        <w:pStyle w:val="ListParagraph"/>
        <w:numPr>
          <w:ilvl w:val="1"/>
          <w:numId w:val="43"/>
        </w:numPr>
      </w:pPr>
      <w:r w:rsidRPr="78E35760">
        <w:rPr>
          <w:b/>
          <w:bCs/>
        </w:rPr>
        <w:t>Paslaugų programavimas</w:t>
      </w:r>
      <w:r w:rsidR="27A66AB0" w:rsidRPr="78E35760">
        <w:rPr>
          <w:b/>
          <w:bCs/>
        </w:rPr>
        <w:t xml:space="preserve"> </w:t>
      </w:r>
      <w:r w:rsidR="27A66AB0">
        <w:t xml:space="preserve">- Paslaugos tiekėjai </w:t>
      </w:r>
      <w:r w:rsidR="133FA0FA">
        <w:t xml:space="preserve">ar jų IT paslaugų tiekėjai </w:t>
      </w:r>
      <w:r w:rsidR="27A66AB0">
        <w:t xml:space="preserve">turi turėti galimybę </w:t>
      </w:r>
      <w:r w:rsidR="70BE10A6">
        <w:t>programuoti Specializuotus kompleksinių paslaugų modulius, taikant standartines programavimo priemones ir išeities kodo bei versijų valdymo platformą (GIT)</w:t>
      </w:r>
      <w:r w:rsidR="27A66AB0">
        <w:t>.</w:t>
      </w:r>
      <w:r w:rsidR="0D1E4D20">
        <w:t xml:space="preserve"> Prieigai prie SPP GIT turi būti kuriamos ir naudojamos specializuotos paskyros, kurios administruojamos už SPP ribų.</w:t>
      </w:r>
    </w:p>
    <w:p w14:paraId="1A4AB454" w14:textId="1704851C" w:rsidR="005C4871" w:rsidRDefault="083DD644" w:rsidP="78E35760">
      <w:pPr>
        <w:pStyle w:val="ListParagraph"/>
        <w:numPr>
          <w:ilvl w:val="1"/>
          <w:numId w:val="43"/>
        </w:numPr>
      </w:pPr>
      <w:r w:rsidRPr="78E35760">
        <w:rPr>
          <w:b/>
          <w:bCs/>
        </w:rPr>
        <w:t>Paslaugų užsakymų eilės peržiūra</w:t>
      </w:r>
      <w:r w:rsidR="3D6D09DD" w:rsidRPr="78E35760">
        <w:rPr>
          <w:b/>
          <w:bCs/>
        </w:rPr>
        <w:t xml:space="preserve"> </w:t>
      </w:r>
      <w:r w:rsidR="3D6D09DD">
        <w:t xml:space="preserve">– Paslaugų tiekėjas turi turėti galimybę peržiūrėti </w:t>
      </w:r>
      <w:r w:rsidR="1927CB15">
        <w:t>jo inicijuotų paslaugų užsakymų eilę.</w:t>
      </w:r>
    </w:p>
    <w:p w14:paraId="7E1CE83B" w14:textId="2AF15C02" w:rsidR="005C4871" w:rsidRDefault="576A9BF1" w:rsidP="78E35760">
      <w:pPr>
        <w:pStyle w:val="ListParagraph"/>
        <w:numPr>
          <w:ilvl w:val="1"/>
          <w:numId w:val="43"/>
        </w:numPr>
      </w:pPr>
      <w:r w:rsidRPr="78E35760">
        <w:rPr>
          <w:b/>
          <w:bCs/>
        </w:rPr>
        <w:t>Paslaugų užsakymo tikslinimo reikalavimas</w:t>
      </w:r>
      <w:r w:rsidR="1927CB15">
        <w:t xml:space="preserve"> - Paslaugų tiekėjas turi turėti galimybę pareikalaut iš </w:t>
      </w:r>
      <w:r w:rsidR="517453CE">
        <w:t>P</w:t>
      </w:r>
      <w:r w:rsidR="1927CB15">
        <w:t xml:space="preserve">aslaugos </w:t>
      </w:r>
      <w:r w:rsidR="517453CE">
        <w:t>gavėjo patikslinti duomenis jei tai reikalinga paslaug</w:t>
      </w:r>
      <w:r w:rsidR="50B03D4C">
        <w:t>os užsakymui įvykdyti.</w:t>
      </w:r>
    </w:p>
    <w:p w14:paraId="0C0A2793" w14:textId="1FD1F22F" w:rsidR="002232D7" w:rsidRDefault="576A9BF1" w:rsidP="78E35760">
      <w:pPr>
        <w:pStyle w:val="ListParagraph"/>
        <w:numPr>
          <w:ilvl w:val="1"/>
          <w:numId w:val="43"/>
        </w:numPr>
      </w:pPr>
      <w:r w:rsidRPr="78E35760">
        <w:rPr>
          <w:b/>
          <w:bCs/>
        </w:rPr>
        <w:t>Paslaugų užsakymų tikslinimų eilės peržiūra</w:t>
      </w:r>
      <w:r w:rsidR="1027A8DB" w:rsidRPr="78E35760">
        <w:rPr>
          <w:b/>
          <w:bCs/>
        </w:rPr>
        <w:t xml:space="preserve"> </w:t>
      </w:r>
      <w:r w:rsidR="1027A8DB">
        <w:t>- Paslaugų tiekėjas turi turėti galimybę peržiūrėti jo inicijuotų paslaugų užsakymų tikslinimų eilę</w:t>
      </w:r>
      <w:r w:rsidR="5107CD9E">
        <w:t>.</w:t>
      </w:r>
    </w:p>
    <w:p w14:paraId="75082A6F" w14:textId="6B5B58E7" w:rsidR="002232D7" w:rsidRDefault="07435DD3" w:rsidP="78E35760">
      <w:pPr>
        <w:pStyle w:val="ListParagraph"/>
        <w:numPr>
          <w:ilvl w:val="1"/>
          <w:numId w:val="43"/>
        </w:numPr>
      </w:pPr>
      <w:r w:rsidRPr="78E35760">
        <w:rPr>
          <w:b/>
          <w:bCs/>
        </w:rPr>
        <w:t>Paslaugų užsakymų atmetimas</w:t>
      </w:r>
      <w:r w:rsidR="1027A8DB">
        <w:t xml:space="preserve"> - </w:t>
      </w:r>
      <w:r w:rsidR="7C8FE132">
        <w:t xml:space="preserve">Paslaugų tiekėjas turi turėti galimybę atmesti </w:t>
      </w:r>
      <w:r w:rsidR="72A3568E">
        <w:t>užsakymus</w:t>
      </w:r>
      <w:r w:rsidR="054C4648">
        <w:t>.</w:t>
      </w:r>
    </w:p>
    <w:p w14:paraId="5439D23F" w14:textId="6A8391DA" w:rsidR="00122D91" w:rsidRDefault="07435DD3" w:rsidP="78E35760">
      <w:pPr>
        <w:pStyle w:val="ListParagraph"/>
        <w:numPr>
          <w:ilvl w:val="1"/>
          <w:numId w:val="43"/>
        </w:numPr>
      </w:pPr>
      <w:r w:rsidRPr="78E35760">
        <w:rPr>
          <w:b/>
          <w:bCs/>
        </w:rPr>
        <w:t>Paslaugų užsakymų rezultatų registravimas</w:t>
      </w:r>
      <w:r w:rsidR="0F50E30F">
        <w:t xml:space="preserve"> - Paslaugų tiekėjas turi turėti galimybę registruoti paslaugų užsaky</w:t>
      </w:r>
      <w:r w:rsidR="47460560">
        <w:t xml:space="preserve">mų rezultatus. </w:t>
      </w:r>
    </w:p>
    <w:p w14:paraId="4CF0D173" w14:textId="6FE5C82E" w:rsidR="00122D91" w:rsidRDefault="2EE47F75" w:rsidP="78E35760">
      <w:pPr>
        <w:pStyle w:val="ListParagraph"/>
        <w:numPr>
          <w:ilvl w:val="1"/>
          <w:numId w:val="43"/>
        </w:numPr>
      </w:pPr>
      <w:r w:rsidRPr="78E35760">
        <w:rPr>
          <w:b/>
          <w:bCs/>
        </w:rPr>
        <w:t>Pranešimo dėl paslaugų užsakymo siuntimas</w:t>
      </w:r>
      <w:r w:rsidR="47460560" w:rsidRPr="78E35760">
        <w:rPr>
          <w:b/>
          <w:bCs/>
        </w:rPr>
        <w:t xml:space="preserve"> </w:t>
      </w:r>
      <w:r w:rsidR="47460560">
        <w:t xml:space="preserve">- Paslaugų tiekėjas turi turėti galimybę siųsti </w:t>
      </w:r>
      <w:r w:rsidR="06E02C3D">
        <w:t>pranešimus Paslaugų gavėjams dėl jų paslaugų užsakymo.</w:t>
      </w:r>
    </w:p>
    <w:p w14:paraId="0715B16B" w14:textId="77777777" w:rsidR="008E2786" w:rsidRDefault="2EE47F75" w:rsidP="008E2786">
      <w:pPr>
        <w:pStyle w:val="ListParagraph"/>
        <w:numPr>
          <w:ilvl w:val="1"/>
          <w:numId w:val="43"/>
        </w:numPr>
      </w:pPr>
      <w:proofErr w:type="spellStart"/>
      <w:r w:rsidRPr="78E35760">
        <w:rPr>
          <w:b/>
          <w:bCs/>
        </w:rPr>
        <w:t>Proaktyvios</w:t>
      </w:r>
      <w:proofErr w:type="spellEnd"/>
      <w:r w:rsidRPr="78E35760">
        <w:rPr>
          <w:b/>
          <w:bCs/>
        </w:rPr>
        <w:t xml:space="preserve"> paslaugos inicijavimas</w:t>
      </w:r>
      <w:r w:rsidR="06E02C3D" w:rsidRPr="78E35760">
        <w:rPr>
          <w:b/>
          <w:bCs/>
        </w:rPr>
        <w:t xml:space="preserve"> </w:t>
      </w:r>
      <w:r w:rsidR="06E02C3D">
        <w:t xml:space="preserve">- </w:t>
      </w:r>
      <w:r w:rsidR="48256A94">
        <w:t xml:space="preserve">Paslaugų tiekėjas turi turėti galimybę inicijuoti </w:t>
      </w:r>
      <w:r w:rsidR="442B7468">
        <w:t>paslaugas</w:t>
      </w:r>
      <w:r w:rsidR="337B762B">
        <w:t xml:space="preserve"> </w:t>
      </w:r>
      <w:proofErr w:type="spellStart"/>
      <w:r w:rsidR="337B762B">
        <w:t>proaktyviai</w:t>
      </w:r>
      <w:proofErr w:type="spellEnd"/>
      <w:r w:rsidR="337B762B">
        <w:t>, formuojant ir išsiunčiant potencialiam Paslaugų gavėjui atitinkama pranešimą ir nuorodą į paslaugą</w:t>
      </w:r>
      <w:r w:rsidR="442B7468">
        <w:t>.</w:t>
      </w:r>
      <w:r w:rsidR="00927F64">
        <w:t xml:space="preserve"> SPP turi užtikrinti integracinę sąsają (API) tokių pranešimų teikimui iš išorinių informacinių sistemų.</w:t>
      </w:r>
    </w:p>
    <w:p w14:paraId="1483308A" w14:textId="77777777" w:rsidR="00192872" w:rsidRDefault="008E2786" w:rsidP="008E2786">
      <w:pPr>
        <w:pStyle w:val="ListParagraph"/>
        <w:numPr>
          <w:ilvl w:val="0"/>
          <w:numId w:val="66"/>
        </w:numPr>
      </w:pPr>
      <w:bookmarkStart w:id="20" w:name="_Hlk182861586"/>
      <w:r>
        <w:t>Funkcijos „</w:t>
      </w:r>
      <w:r w:rsidRPr="008E2786">
        <w:rPr>
          <w:b/>
          <w:bCs/>
        </w:rPr>
        <w:t>Paslaugų konstravimas</w:t>
      </w:r>
      <w:r>
        <w:t xml:space="preserve">“ realizacija </w:t>
      </w:r>
      <w:bookmarkEnd w:id="20"/>
    </w:p>
    <w:p w14:paraId="53F20510" w14:textId="09D45F12" w:rsidR="00192872" w:rsidRDefault="008E2786" w:rsidP="00192872">
      <w:pPr>
        <w:pStyle w:val="ListParagraph"/>
        <w:numPr>
          <w:ilvl w:val="1"/>
          <w:numId w:val="66"/>
        </w:numPr>
      </w:pPr>
      <w:r>
        <w:t xml:space="preserve">turi užtikrinti efektyvų paslaugų konstravimą, dirbant institucijų </w:t>
      </w:r>
      <w:r w:rsidRPr="008E2786">
        <w:rPr>
          <w:b/>
          <w:bCs/>
        </w:rPr>
        <w:t>veiklos specialistams</w:t>
      </w:r>
      <w:r>
        <w:t>, atitinkantiems pažengusio informacinių sistemų ir biuro programinės įrangos naudotojo kvalifikaciją</w:t>
      </w:r>
      <w:r w:rsidR="00192872">
        <w:t>;</w:t>
      </w:r>
    </w:p>
    <w:p w14:paraId="58C385B3" w14:textId="0F11DF0C" w:rsidR="008E2786" w:rsidRDefault="00DE7B2C" w:rsidP="00192872">
      <w:pPr>
        <w:pStyle w:val="ListParagraph"/>
        <w:numPr>
          <w:ilvl w:val="1"/>
          <w:numId w:val="66"/>
        </w:numPr>
      </w:pPr>
      <w:r>
        <w:t xml:space="preserve">turi apimti </w:t>
      </w:r>
      <w:r w:rsidRPr="00810264">
        <w:rPr>
          <w:b/>
          <w:bCs/>
        </w:rPr>
        <w:t>grafinę</w:t>
      </w:r>
      <w:r>
        <w:t xml:space="preserve"> </w:t>
      </w:r>
      <w:r w:rsidR="00192872">
        <w:t xml:space="preserve">„Paslaugų konstruktoriaus“ modulio </w:t>
      </w:r>
      <w:r>
        <w:t xml:space="preserve">naudotojo sąsają ir </w:t>
      </w:r>
      <w:r w:rsidR="008E2786">
        <w:t xml:space="preserve">nereikalauti </w:t>
      </w:r>
      <w:r>
        <w:t xml:space="preserve">iš naudotojo </w:t>
      </w:r>
      <w:r w:rsidR="008E2786">
        <w:t>IT specialisto kompetencijų</w:t>
      </w:r>
      <w:r>
        <w:t xml:space="preserve">, </w:t>
      </w:r>
      <w:r w:rsidR="00BF7C85">
        <w:t>programavimo kalbų ar technologinių formatų žinių</w:t>
      </w:r>
      <w:r w:rsidR="00192872">
        <w:t>;</w:t>
      </w:r>
    </w:p>
    <w:p w14:paraId="5AEB2337" w14:textId="5242E53A" w:rsidR="00192872" w:rsidRDefault="00192872" w:rsidP="00810264">
      <w:pPr>
        <w:pStyle w:val="ListParagraph"/>
        <w:numPr>
          <w:ilvl w:val="1"/>
          <w:numId w:val="66"/>
        </w:numPr>
      </w:pPr>
      <w:r>
        <w:t>gali remtis Tiekėjo siūloma el. paslaugos modeliavimo darbo eiga</w:t>
      </w:r>
      <w:r w:rsidR="00141A49">
        <w:t xml:space="preserve">, pavyzdžiui, pradedant nuo Duomenų modelio </w:t>
      </w:r>
      <w:r w:rsidR="0019223F">
        <w:t xml:space="preserve">aprašo ir vėliau jo pagrindu konstruojant El. formas, </w:t>
      </w:r>
      <w:r w:rsidR="00141A49">
        <w:t xml:space="preserve">ar </w:t>
      </w:r>
      <w:r w:rsidR="0019223F">
        <w:t xml:space="preserve">atvirkščiai - </w:t>
      </w:r>
      <w:r w:rsidR="00141A49">
        <w:t>pradedant nuo El. formų</w:t>
      </w:r>
      <w:r w:rsidR="0019223F">
        <w:t xml:space="preserve"> ir generuojant Duomenų modelį. M</w:t>
      </w:r>
      <w:r w:rsidR="00141A49">
        <w:t xml:space="preserve">odeliavimo rezultatas turi atitikti nefunkcinius reikalavimus, išdėstytus sk. </w:t>
      </w:r>
      <w:hyperlink w:anchor="_Reikalavimai_el._paslaugų" w:history="1">
        <w:r w:rsidR="00141A49" w:rsidRPr="00141A49">
          <w:rPr>
            <w:rStyle w:val="Hyperlink"/>
          </w:rPr>
          <w:t>Reikalavimai el. paslaugų modelio aprašymo kalbai</w:t>
        </w:r>
      </w:hyperlink>
      <w:r w:rsidR="0019223F">
        <w:t>.</w:t>
      </w:r>
    </w:p>
    <w:p w14:paraId="2AC446C1" w14:textId="69E3B37B" w:rsidR="008E2786" w:rsidRPr="004E24EC" w:rsidRDefault="008E2786" w:rsidP="008E2786">
      <w:pPr>
        <w:pStyle w:val="ListParagraph"/>
        <w:numPr>
          <w:ilvl w:val="0"/>
          <w:numId w:val="66"/>
        </w:numPr>
      </w:pPr>
      <w:r>
        <w:lastRenderedPageBreak/>
        <w:t>Funkcija „</w:t>
      </w:r>
      <w:r w:rsidRPr="008E2786">
        <w:rPr>
          <w:b/>
          <w:bCs/>
        </w:rPr>
        <w:t>Paslaugų programavimas</w:t>
      </w:r>
      <w:r>
        <w:t xml:space="preserve">“ turi būti prieinama </w:t>
      </w:r>
      <w:r w:rsidRPr="008E2786">
        <w:rPr>
          <w:b/>
          <w:bCs/>
        </w:rPr>
        <w:t>IT specialistams ir programuotojams</w:t>
      </w:r>
      <w:r>
        <w:t xml:space="preserve">, taikant standartines programavimo priemones ir dirbant su PO išeities kodo ir versijų valdymo platforma Microsoft </w:t>
      </w:r>
      <w:proofErr w:type="spellStart"/>
      <w:r>
        <w:t>GitHub</w:t>
      </w:r>
      <w:proofErr w:type="spellEnd"/>
      <w:r>
        <w:t>.</w:t>
      </w:r>
    </w:p>
    <w:p w14:paraId="0875F9B2" w14:textId="77777777" w:rsidR="00E321AC" w:rsidRDefault="00E321AC" w:rsidP="00ED1E84">
      <w:pPr>
        <w:rPr>
          <w:highlight w:val="yellow"/>
        </w:rPr>
      </w:pPr>
    </w:p>
    <w:p w14:paraId="5F976078" w14:textId="4C5EF457" w:rsidR="00701B9F" w:rsidRDefault="1E6FF1AB" w:rsidP="78E35760">
      <w:pPr>
        <w:pStyle w:val="Heading2"/>
      </w:pPr>
      <w:bookmarkStart w:id="21" w:name="_Toc183371140"/>
      <w:r>
        <w:t>SPP administratoriaus funkcijos</w:t>
      </w:r>
      <w:bookmarkEnd w:id="21"/>
    </w:p>
    <w:p w14:paraId="5278DBF2" w14:textId="0B79EB90" w:rsidR="005E30ED" w:rsidRDefault="00CA4E44" w:rsidP="005E30ED">
      <w:pPr>
        <w:keepNext/>
      </w:pPr>
      <w:r w:rsidRPr="00CA4E44">
        <w:rPr>
          <w:noProof/>
        </w:rPr>
        <w:t xml:space="preserve"> </w:t>
      </w:r>
      <w:r w:rsidR="000E093B" w:rsidRPr="000E093B">
        <w:rPr>
          <w:noProof/>
        </w:rPr>
        <w:drawing>
          <wp:inline distT="0" distB="0" distL="0" distR="0" wp14:anchorId="5F4EBCD1" wp14:editId="5ACC1F62">
            <wp:extent cx="6692265" cy="2604135"/>
            <wp:effectExtent l="0" t="0" r="0" b="5715"/>
            <wp:docPr id="44746437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464375" name="Picture 1" descr="A screenshot of a computer&#10;&#10;Description automatically generated"/>
                    <pic:cNvPicPr/>
                  </pic:nvPicPr>
                  <pic:blipFill>
                    <a:blip r:embed="rId21"/>
                    <a:stretch>
                      <a:fillRect/>
                    </a:stretch>
                  </pic:blipFill>
                  <pic:spPr>
                    <a:xfrm>
                      <a:off x="0" y="0"/>
                      <a:ext cx="6692265" cy="2604135"/>
                    </a:xfrm>
                    <a:prstGeom prst="rect">
                      <a:avLst/>
                    </a:prstGeom>
                  </pic:spPr>
                </pic:pic>
              </a:graphicData>
            </a:graphic>
          </wp:inline>
        </w:drawing>
      </w:r>
    </w:p>
    <w:p w14:paraId="4DEBD45B" w14:textId="61E78860" w:rsidR="00FD16C6" w:rsidRDefault="45B13388" w:rsidP="005E30ED">
      <w:pPr>
        <w:pStyle w:val="Caption"/>
      </w:pPr>
      <w:r>
        <w:t xml:space="preserve">pav. </w:t>
      </w:r>
      <w:r>
        <w:fldChar w:fldCharType="begin"/>
      </w:r>
      <w:r>
        <w:instrText>SEQ pav. \* ARABIC</w:instrText>
      </w:r>
      <w:r>
        <w:fldChar w:fldCharType="separate"/>
      </w:r>
      <w:r w:rsidR="00336417">
        <w:rPr>
          <w:noProof/>
        </w:rPr>
        <w:t>8</w:t>
      </w:r>
      <w:r>
        <w:fldChar w:fldCharType="end"/>
      </w:r>
      <w:r>
        <w:t xml:space="preserve"> SPP administratoriaus funkcijos</w:t>
      </w:r>
    </w:p>
    <w:p w14:paraId="7A0C13AE" w14:textId="7BF7436B" w:rsidR="006B5335" w:rsidRDefault="5807E3D8" w:rsidP="78E35760">
      <w:pPr>
        <w:numPr>
          <w:ilvl w:val="0"/>
          <w:numId w:val="44"/>
        </w:numPr>
      </w:pPr>
      <w:r w:rsidRPr="78E35760">
        <w:rPr>
          <w:b/>
          <w:bCs/>
        </w:rPr>
        <w:t>Paslaugų gyvavimo ciklo valdymas</w:t>
      </w:r>
      <w:r w:rsidR="7A3D1064">
        <w:t xml:space="preserve"> - SPP administratorius turi turėti galimybę valdyti paslaug</w:t>
      </w:r>
      <w:r w:rsidR="110D662F">
        <w:t xml:space="preserve">ų </w:t>
      </w:r>
      <w:r w:rsidR="7A3D1064">
        <w:t>gyvavimo cikl</w:t>
      </w:r>
      <w:r w:rsidR="3F8B4D8B">
        <w:t>ą, versijas, būsenas, aktyvuoti ar blokuoti paslaugos teikimą</w:t>
      </w:r>
      <w:r w:rsidR="7A3D1064">
        <w:t>.</w:t>
      </w:r>
    </w:p>
    <w:p w14:paraId="0D0CB1D4" w14:textId="2749BEE4" w:rsidR="00BA54EE" w:rsidRDefault="5807E3D8" w:rsidP="78E35760">
      <w:pPr>
        <w:pStyle w:val="ListParagraph"/>
        <w:numPr>
          <w:ilvl w:val="0"/>
          <w:numId w:val="44"/>
        </w:numPr>
      </w:pPr>
      <w:bookmarkStart w:id="22" w:name="_Hlk170415643"/>
      <w:r w:rsidRPr="78E35760">
        <w:rPr>
          <w:b/>
          <w:bCs/>
        </w:rPr>
        <w:t xml:space="preserve">Institucijų sukonstruotų paslaugų (versijų) </w:t>
      </w:r>
      <w:bookmarkEnd w:id="22"/>
      <w:r w:rsidRPr="78E35760">
        <w:rPr>
          <w:b/>
          <w:bCs/>
        </w:rPr>
        <w:t>tvirtinimas</w:t>
      </w:r>
      <w:r w:rsidR="7A3D1064" w:rsidRPr="78E35760">
        <w:rPr>
          <w:b/>
          <w:bCs/>
        </w:rPr>
        <w:t xml:space="preserve"> </w:t>
      </w:r>
      <w:r w:rsidR="7A3D1064">
        <w:t xml:space="preserve">- SPP administratorius turi turėti galimybę tvirtinti </w:t>
      </w:r>
      <w:r w:rsidR="0B7B5ED0">
        <w:t xml:space="preserve">ir aktyvuoti ar atmesti ir blokuoti </w:t>
      </w:r>
      <w:r w:rsidR="7A3D1064">
        <w:t>Institucijų sukonstruot</w:t>
      </w:r>
      <w:r w:rsidR="5DCCFBBB">
        <w:t>as</w:t>
      </w:r>
      <w:r w:rsidR="7A3D1064">
        <w:t xml:space="preserve"> paslaug</w:t>
      </w:r>
      <w:r w:rsidR="5DCCFBBB">
        <w:t>as</w:t>
      </w:r>
      <w:r w:rsidR="7A3D1064">
        <w:t xml:space="preserve"> (versij</w:t>
      </w:r>
      <w:r w:rsidR="5DCCFBBB">
        <w:t>as</w:t>
      </w:r>
      <w:r w:rsidR="7A3D1064">
        <w:t>)</w:t>
      </w:r>
      <w:r w:rsidR="5DCCFBBB">
        <w:t>.</w:t>
      </w:r>
    </w:p>
    <w:p w14:paraId="67E06FDF" w14:textId="52B7814E" w:rsidR="009F63D3" w:rsidRDefault="73344F5E" w:rsidP="78E35760">
      <w:pPr>
        <w:pStyle w:val="ListParagraph"/>
        <w:numPr>
          <w:ilvl w:val="0"/>
          <w:numId w:val="44"/>
        </w:numPr>
      </w:pPr>
      <w:r w:rsidRPr="78E35760">
        <w:rPr>
          <w:b/>
          <w:bCs/>
        </w:rPr>
        <w:t>Institucijų suprogramuotų paslaugų (versijų) tvirtinimas</w:t>
      </w:r>
      <w:r w:rsidR="3C54862E" w:rsidRPr="78E35760">
        <w:rPr>
          <w:b/>
          <w:bCs/>
        </w:rPr>
        <w:t xml:space="preserve"> </w:t>
      </w:r>
      <w:r w:rsidR="3C54862E">
        <w:t xml:space="preserve">- SPP administratorius turi turėti galimybę tvirtinti </w:t>
      </w:r>
      <w:r w:rsidR="3A923FA4">
        <w:t xml:space="preserve">ir aktyvuoti ar atmesti ir blokuoti </w:t>
      </w:r>
      <w:r w:rsidR="3C54862E">
        <w:t>Institucijų suprogramuot</w:t>
      </w:r>
      <w:r w:rsidR="169EE11E">
        <w:t>ų Specializuotų kompleksinių paslaugų modulius (versijas) ir atitinkamas kompleksines</w:t>
      </w:r>
      <w:r w:rsidR="3C54862E">
        <w:t xml:space="preserve"> paslaugas (versijas).</w:t>
      </w:r>
    </w:p>
    <w:p w14:paraId="3DFE00B6" w14:textId="08C7FBB6" w:rsidR="01D76F19" w:rsidRDefault="01D76F19" w:rsidP="78E35760">
      <w:pPr>
        <w:pStyle w:val="ListParagraph"/>
        <w:numPr>
          <w:ilvl w:val="0"/>
          <w:numId w:val="44"/>
        </w:numPr>
      </w:pPr>
      <w:bookmarkStart w:id="23" w:name="_Hlk170415998"/>
      <w:r w:rsidRPr="78E35760">
        <w:rPr>
          <w:b/>
          <w:bCs/>
        </w:rPr>
        <w:t xml:space="preserve">Numatytųjų (Paslaugų konstruktoriaus palaikomų) integracijų API </w:t>
      </w:r>
      <w:bookmarkEnd w:id="23"/>
      <w:r w:rsidRPr="78E35760">
        <w:rPr>
          <w:b/>
          <w:bCs/>
        </w:rPr>
        <w:t>valdymas</w:t>
      </w:r>
      <w:r w:rsidR="3C54862E" w:rsidRPr="78E35760">
        <w:rPr>
          <w:b/>
          <w:bCs/>
        </w:rPr>
        <w:t xml:space="preserve"> </w:t>
      </w:r>
      <w:r w:rsidR="3C54862E">
        <w:t xml:space="preserve">- </w:t>
      </w:r>
      <w:r w:rsidR="708D37F1">
        <w:t xml:space="preserve">SPP administratorius turi turėti galimybę </w:t>
      </w:r>
      <w:r w:rsidR="49444D2B">
        <w:t xml:space="preserve">tvarkyti </w:t>
      </w:r>
      <w:r w:rsidR="708D37F1">
        <w:t xml:space="preserve">numatytųjų </w:t>
      </w:r>
      <w:r w:rsidR="4F64030E">
        <w:t xml:space="preserve">- </w:t>
      </w:r>
      <w:r w:rsidR="708D37F1">
        <w:t>Paslaugų konstruktoriaus palaikomų</w:t>
      </w:r>
      <w:r w:rsidR="52A77CB4">
        <w:t xml:space="preserve"> -</w:t>
      </w:r>
      <w:r w:rsidR="708D37F1">
        <w:t xml:space="preserve"> integracijų API</w:t>
      </w:r>
      <w:r w:rsidR="6373F90C">
        <w:t xml:space="preserve"> aprašus</w:t>
      </w:r>
      <w:r w:rsidR="708D37F1">
        <w:t>.</w:t>
      </w:r>
      <w:r w:rsidR="28BD37D6">
        <w:t xml:space="preserve"> </w:t>
      </w:r>
    </w:p>
    <w:p w14:paraId="57354D29" w14:textId="444932C4" w:rsidR="002310A8" w:rsidRDefault="1D70601A" w:rsidP="78E35760">
      <w:pPr>
        <w:pStyle w:val="ListParagraph"/>
        <w:numPr>
          <w:ilvl w:val="0"/>
          <w:numId w:val="44"/>
        </w:numPr>
      </w:pPr>
      <w:r w:rsidRPr="78E35760">
        <w:rPr>
          <w:b/>
          <w:bCs/>
        </w:rPr>
        <w:t>Vėluojančių paslaugų užsakymų peržiūra</w:t>
      </w:r>
      <w:r w:rsidR="708D37F1" w:rsidRPr="78E35760">
        <w:rPr>
          <w:b/>
          <w:bCs/>
        </w:rPr>
        <w:t xml:space="preserve"> </w:t>
      </w:r>
      <w:r w:rsidR="708D37F1">
        <w:t xml:space="preserve">- SPP administratorius turi turėti galimybę peržiūrėti </w:t>
      </w:r>
      <w:r w:rsidR="14A63D8D">
        <w:t>vėluojančius paslaugų užsakymus.</w:t>
      </w:r>
    </w:p>
    <w:p w14:paraId="617B39C0" w14:textId="5E8CCB0A" w:rsidR="00E419ED" w:rsidRDefault="1D70601A" w:rsidP="78E35760">
      <w:pPr>
        <w:pStyle w:val="ListParagraph"/>
        <w:numPr>
          <w:ilvl w:val="0"/>
          <w:numId w:val="44"/>
        </w:numPr>
      </w:pPr>
      <w:r w:rsidRPr="78E35760">
        <w:rPr>
          <w:b/>
          <w:bCs/>
        </w:rPr>
        <w:t>Priminimų dėl vėluojančių paslaugų užsakymų siuntimas institucijoms</w:t>
      </w:r>
      <w:r w:rsidR="14A63D8D" w:rsidRPr="78E35760">
        <w:rPr>
          <w:b/>
          <w:bCs/>
        </w:rPr>
        <w:t xml:space="preserve"> </w:t>
      </w:r>
      <w:r w:rsidR="14A63D8D">
        <w:t>- SPP administratorius turi turėti galimybę siųsti Institucijoms</w:t>
      </w:r>
      <w:r w:rsidR="6FBF130D">
        <w:t xml:space="preserve"> priminimus dėl</w:t>
      </w:r>
      <w:r w:rsidR="14A63D8D">
        <w:t xml:space="preserve"> vėluojanči</w:t>
      </w:r>
      <w:r w:rsidR="6FBF130D">
        <w:t>ų</w:t>
      </w:r>
      <w:r w:rsidR="14A63D8D">
        <w:t xml:space="preserve"> paslaugų užsakym</w:t>
      </w:r>
      <w:r w:rsidR="6FBF130D">
        <w:t>ų</w:t>
      </w:r>
      <w:r w:rsidR="14A63D8D">
        <w:t>.</w:t>
      </w:r>
      <w:r w:rsidR="097E8935">
        <w:t xml:space="preserve"> Priminimai gali būti tiek pavieniai, tiek masiniai (visiems vėluojantiems užsakymams ar pasirinkam rinkiniui).</w:t>
      </w:r>
    </w:p>
    <w:p w14:paraId="72C74BD0" w14:textId="7336F48E" w:rsidR="00C73BF9" w:rsidRDefault="1D70601A" w:rsidP="78E35760">
      <w:pPr>
        <w:pStyle w:val="ListParagraph"/>
        <w:numPr>
          <w:ilvl w:val="0"/>
          <w:numId w:val="44"/>
        </w:numPr>
      </w:pPr>
      <w:r w:rsidRPr="78E35760">
        <w:rPr>
          <w:b/>
          <w:bCs/>
        </w:rPr>
        <w:t xml:space="preserve">Pranešimų dėl vėluojančių paslaugų </w:t>
      </w:r>
      <w:r w:rsidR="5054C364" w:rsidRPr="78E35760">
        <w:rPr>
          <w:b/>
          <w:bCs/>
        </w:rPr>
        <w:t>užsakymų siuntimas paslaugų gavėjams</w:t>
      </w:r>
      <w:r w:rsidR="6FBF130D" w:rsidRPr="78E35760">
        <w:rPr>
          <w:b/>
          <w:bCs/>
        </w:rPr>
        <w:t xml:space="preserve"> </w:t>
      </w:r>
      <w:r w:rsidR="6FBF130D">
        <w:t>- SPP administratorius turi turėti galimybę siųsti paslaugų gavėjams pranešimus dėl vėluojančių paslaugų užsakymų.</w:t>
      </w:r>
      <w:r w:rsidR="284E7EE1">
        <w:t xml:space="preserve"> Pranešimai gali būti tiek pavieniai, tiek masiniai (visiems vėluojantiems užsakymams ar pasirinkam rinkiniui).</w:t>
      </w:r>
    </w:p>
    <w:p w14:paraId="1B644A58" w14:textId="510E258D" w:rsidR="0022306A" w:rsidRPr="006B5335" w:rsidRDefault="5054C364" w:rsidP="78E35760">
      <w:pPr>
        <w:pStyle w:val="ListParagraph"/>
        <w:numPr>
          <w:ilvl w:val="0"/>
          <w:numId w:val="44"/>
        </w:numPr>
      </w:pPr>
      <w:r w:rsidRPr="78E35760">
        <w:rPr>
          <w:b/>
          <w:bCs/>
        </w:rPr>
        <w:lastRenderedPageBreak/>
        <w:t>Paslaugų užsakymų atmetimas</w:t>
      </w:r>
      <w:r w:rsidR="6FBF130D" w:rsidRPr="78E35760">
        <w:rPr>
          <w:b/>
          <w:bCs/>
        </w:rPr>
        <w:t xml:space="preserve"> </w:t>
      </w:r>
      <w:r w:rsidR="6FBF130D">
        <w:t xml:space="preserve">- </w:t>
      </w:r>
      <w:r w:rsidR="3C2221AB">
        <w:t>SPP administratorius turi turėti galimybę atmesti paslaugų užsakymus.</w:t>
      </w:r>
    </w:p>
    <w:p w14:paraId="60AACB39" w14:textId="4775A260" w:rsidR="00D95A0C" w:rsidRPr="00D95A0C" w:rsidRDefault="00D95A0C" w:rsidP="78E35760">
      <w:pPr>
        <w:pStyle w:val="ListParagraph"/>
        <w:numPr>
          <w:ilvl w:val="0"/>
          <w:numId w:val="44"/>
        </w:numPr>
      </w:pPr>
      <w:r w:rsidRPr="00D95A0C">
        <w:rPr>
          <w:b/>
          <w:bCs/>
        </w:rPr>
        <w:t>Institucijų paskyrų administravimas</w:t>
      </w:r>
      <w:r>
        <w:t xml:space="preserve"> – SPP administratorius turi turėti galimybė registruoti, keisti ar anuliuoti Institucijų – Paslaugų tiekėjų paskyras, priklausomai nuo sutarčių, sudarytų tarp VSSA ir institucijų.</w:t>
      </w:r>
      <w:r w:rsidR="00AD2C80">
        <w:t xml:space="preserve"> Prie Institucijų paskyrų rišami institucijų naudotojų paskyros (žr. žemiau).</w:t>
      </w:r>
    </w:p>
    <w:p w14:paraId="128FE3E7" w14:textId="3D5AD504" w:rsidR="0022306A" w:rsidRPr="006B5335" w:rsidRDefault="63DE2222" w:rsidP="78E35760">
      <w:pPr>
        <w:pStyle w:val="ListParagraph"/>
        <w:numPr>
          <w:ilvl w:val="0"/>
          <w:numId w:val="44"/>
        </w:numPr>
      </w:pPr>
      <w:r w:rsidRPr="78E35760">
        <w:rPr>
          <w:b/>
          <w:bCs/>
        </w:rPr>
        <w:t>Institucijos naudotojų administravimas</w:t>
      </w:r>
      <w:r w:rsidR="69472A3A">
        <w:t xml:space="preserve"> - SPP administratorius turi turėti galimybę administruoti tiek Institucij</w:t>
      </w:r>
      <w:r w:rsidR="2A51F37D">
        <w:t>ų - paslaugų tiekėjų naudotojų paskyras, nustatant šias naudotojų paskyrų roles:</w:t>
      </w:r>
    </w:p>
    <w:p w14:paraId="55509A5C" w14:textId="405BDE22" w:rsidR="0022306A" w:rsidRPr="006B5335" w:rsidRDefault="2A51F37D" w:rsidP="78E35760">
      <w:pPr>
        <w:pStyle w:val="ListParagraph"/>
        <w:numPr>
          <w:ilvl w:val="1"/>
          <w:numId w:val="44"/>
        </w:numPr>
      </w:pPr>
      <w:r>
        <w:t>Institucijos administratorius, kuris gali kurti kitus tos institucijos naudotojus</w:t>
      </w:r>
      <w:r w:rsidR="69472A3A">
        <w:t>.</w:t>
      </w:r>
    </w:p>
    <w:p w14:paraId="3DAEAB57" w14:textId="14E218D7" w:rsidR="742562EB" w:rsidRDefault="742562EB" w:rsidP="78E35760">
      <w:pPr>
        <w:pStyle w:val="ListParagraph"/>
        <w:numPr>
          <w:ilvl w:val="1"/>
          <w:numId w:val="44"/>
        </w:numPr>
      </w:pPr>
      <w:r>
        <w:t>Institucijos atstovas, kuris gali tvarkyti užsakymų eilę ir teikti paslaugas.</w:t>
      </w:r>
    </w:p>
    <w:p w14:paraId="7A5AD8BF" w14:textId="26E4E2B7" w:rsidR="742562EB" w:rsidRDefault="742562EB" w:rsidP="78E35760">
      <w:pPr>
        <w:pStyle w:val="ListParagraph"/>
        <w:numPr>
          <w:ilvl w:val="1"/>
          <w:numId w:val="44"/>
        </w:numPr>
      </w:pPr>
      <w:r>
        <w:t>Institucijos integruota informacinė sistema, kuri</w:t>
      </w:r>
      <w:r w:rsidR="3CD8E68C">
        <w:t>ai turi būti perduodami el. paslaugų užsakymai</w:t>
      </w:r>
      <w:r>
        <w:t xml:space="preserve"> </w:t>
      </w:r>
      <w:r w:rsidR="1E06FC3E">
        <w:t xml:space="preserve">ir iš kurios gaunami </w:t>
      </w:r>
      <w:r>
        <w:t xml:space="preserve">paslaugų </w:t>
      </w:r>
      <w:r w:rsidR="4E3332F5">
        <w:t>teikimo rezultatai per integraciją.</w:t>
      </w:r>
    </w:p>
    <w:p w14:paraId="72BF2880" w14:textId="62FA3184" w:rsidR="005F36B5" w:rsidRDefault="16AC99C1" w:rsidP="005F36B5">
      <w:pPr>
        <w:pStyle w:val="Heading2"/>
      </w:pPr>
      <w:bookmarkStart w:id="24" w:name="_Toc183371141"/>
      <w:r>
        <w:t>Reikalavimai operacijų ir klaidų audito žurnalui</w:t>
      </w:r>
      <w:bookmarkEnd w:id="24"/>
    </w:p>
    <w:p w14:paraId="2A819F2D" w14:textId="77777777" w:rsidR="005F36B5" w:rsidRDefault="005F36B5" w:rsidP="008851CB">
      <w:pPr>
        <w:pStyle w:val="ListParagraph"/>
        <w:numPr>
          <w:ilvl w:val="0"/>
          <w:numId w:val="48"/>
        </w:numPr>
      </w:pPr>
      <w:r>
        <w:t>Visi SPP komponentai turi rinkti, kaupti, saugoti dedikuotoje operacijų ir klaidų audito žurnalo duomenų bazėje visas operacijas ir/ar sutrikimus, įskaitant, bet neapsiribojant:</w:t>
      </w:r>
    </w:p>
    <w:p w14:paraId="0B80E268" w14:textId="13754B40" w:rsidR="005F36B5" w:rsidRDefault="005F36B5" w:rsidP="008851CB">
      <w:pPr>
        <w:pStyle w:val="ListParagraph"/>
        <w:numPr>
          <w:ilvl w:val="1"/>
          <w:numId w:val="48"/>
        </w:numPr>
      </w:pPr>
      <w:r>
        <w:t>Paslaugų užsakymo / patikslinimo inicijavimus</w:t>
      </w:r>
      <w:r w:rsidR="00A13666">
        <w:t xml:space="preserve"> ir visus </w:t>
      </w:r>
      <w:r>
        <w:t>pildymo proceso žingsnius,</w:t>
      </w:r>
    </w:p>
    <w:p w14:paraId="774109FC" w14:textId="0683AE21" w:rsidR="005F36B5" w:rsidRDefault="005F36B5" w:rsidP="008851CB">
      <w:pPr>
        <w:pStyle w:val="ListParagraph"/>
        <w:numPr>
          <w:ilvl w:val="1"/>
          <w:numId w:val="48"/>
        </w:numPr>
      </w:pPr>
      <w:r>
        <w:t xml:space="preserve">Paslaugų užsakymo </w:t>
      </w:r>
      <w:r w:rsidR="003F6182">
        <w:t xml:space="preserve">valdymo veiksmus - </w:t>
      </w:r>
      <w:r>
        <w:t>patvirtinimus,</w:t>
      </w:r>
      <w:r w:rsidR="003F6182">
        <w:t xml:space="preserve"> </w:t>
      </w:r>
      <w:r>
        <w:t>atšaukimus</w:t>
      </w:r>
      <w:r w:rsidR="003F6182">
        <w:t>.</w:t>
      </w:r>
    </w:p>
    <w:p w14:paraId="15291065" w14:textId="77777777" w:rsidR="005F36B5" w:rsidRDefault="005F36B5" w:rsidP="008851CB">
      <w:pPr>
        <w:pStyle w:val="ListParagraph"/>
        <w:numPr>
          <w:ilvl w:val="1"/>
          <w:numId w:val="48"/>
        </w:numPr>
      </w:pPr>
      <w:r>
        <w:t>Bet kokių pranešimų siuntimus,</w:t>
      </w:r>
    </w:p>
    <w:p w14:paraId="6366B24E" w14:textId="77777777" w:rsidR="005F36B5" w:rsidRDefault="005F36B5" w:rsidP="008851CB">
      <w:pPr>
        <w:pStyle w:val="ListParagraph"/>
        <w:numPr>
          <w:ilvl w:val="1"/>
          <w:numId w:val="48"/>
        </w:numPr>
      </w:pPr>
      <w:r>
        <w:t>Paslaugos užsakymo publikavimus institucijų informacinėms sistemoms,</w:t>
      </w:r>
    </w:p>
    <w:p w14:paraId="75D33C57" w14:textId="537A23AC" w:rsidR="005F36B5" w:rsidRDefault="005F36B5" w:rsidP="008851CB">
      <w:pPr>
        <w:pStyle w:val="ListParagraph"/>
        <w:numPr>
          <w:ilvl w:val="1"/>
          <w:numId w:val="48"/>
        </w:numPr>
      </w:pPr>
      <w:r>
        <w:t xml:space="preserve">Paslaugų </w:t>
      </w:r>
      <w:r w:rsidR="0063709A">
        <w:t xml:space="preserve">tiekimo </w:t>
      </w:r>
      <w:r>
        <w:t>rezultat</w:t>
      </w:r>
      <w:r w:rsidR="0063709A">
        <w:t xml:space="preserve">us ar reikalavimus patikslinti </w:t>
      </w:r>
      <w:r w:rsidR="007E2AB8">
        <w:t xml:space="preserve">Paslaugos užsakymą </w:t>
      </w:r>
      <w:r w:rsidR="003F6182">
        <w:t xml:space="preserve">iš </w:t>
      </w:r>
      <w:r w:rsidR="0063709A">
        <w:t>institucijų informacinių sistemų</w:t>
      </w:r>
      <w:r>
        <w:t>,</w:t>
      </w:r>
    </w:p>
    <w:p w14:paraId="08BBD35E" w14:textId="3CB871A1" w:rsidR="005F36B5" w:rsidRDefault="007E2AB8" w:rsidP="008851CB">
      <w:pPr>
        <w:pStyle w:val="ListParagraph"/>
        <w:numPr>
          <w:ilvl w:val="1"/>
          <w:numId w:val="48"/>
        </w:numPr>
      </w:pPr>
      <w:r>
        <w:t>Visus p</w:t>
      </w:r>
      <w:r w:rsidR="005F36B5">
        <w:t>aslaugų gyvavimo ciklo valdymo veiksmus (</w:t>
      </w:r>
      <w:r>
        <w:t xml:space="preserve">versijų teikimas, peržiūra, tvirtinimas, atmetimas, </w:t>
      </w:r>
      <w:r w:rsidR="005F36B5">
        <w:t>aktyvavimas, blokavimas, pašalinimas),</w:t>
      </w:r>
    </w:p>
    <w:p w14:paraId="28A86E74" w14:textId="77777777" w:rsidR="005F36B5" w:rsidRDefault="005F36B5" w:rsidP="008851CB">
      <w:pPr>
        <w:pStyle w:val="ListParagraph"/>
        <w:numPr>
          <w:ilvl w:val="1"/>
          <w:numId w:val="48"/>
        </w:numPr>
      </w:pPr>
      <w:r>
        <w:t>Paslaugų konstruktoriaus konfigūravimo veiksmus,</w:t>
      </w:r>
    </w:p>
    <w:p w14:paraId="60A21F8C" w14:textId="77777777" w:rsidR="005F36B5" w:rsidRDefault="005F36B5" w:rsidP="008851CB">
      <w:pPr>
        <w:pStyle w:val="ListParagraph"/>
        <w:numPr>
          <w:ilvl w:val="1"/>
          <w:numId w:val="48"/>
        </w:numPr>
      </w:pPr>
      <w:r>
        <w:t>Paslaugų konstruktoriaus naudojimosi veiksmus,</w:t>
      </w:r>
    </w:p>
    <w:p w14:paraId="46A11BAB" w14:textId="19A64A1E" w:rsidR="005F36B5" w:rsidRDefault="005F36B5" w:rsidP="008851CB">
      <w:pPr>
        <w:pStyle w:val="ListParagraph"/>
        <w:numPr>
          <w:ilvl w:val="1"/>
          <w:numId w:val="48"/>
        </w:numPr>
      </w:pPr>
      <w:r>
        <w:t xml:space="preserve">Sukonstruotų ir/ar suprogramuotų paslaugų versijų teikimus </w:t>
      </w:r>
      <w:r w:rsidR="00E835C0">
        <w:t>VSSA</w:t>
      </w:r>
      <w:r>
        <w:t xml:space="preserve"> peržiūrai ir tvirtinimui,</w:t>
      </w:r>
    </w:p>
    <w:p w14:paraId="68F998B7" w14:textId="77777777" w:rsidR="000A4979" w:rsidRDefault="005F36B5" w:rsidP="008851CB">
      <w:pPr>
        <w:pStyle w:val="ListParagraph"/>
        <w:numPr>
          <w:ilvl w:val="1"/>
          <w:numId w:val="48"/>
        </w:numPr>
      </w:pPr>
      <w:r>
        <w:t xml:space="preserve">Bet kokie išorinių sistemų kreipiniai per </w:t>
      </w:r>
      <w:r w:rsidR="000A4979">
        <w:t xml:space="preserve">SPP API </w:t>
      </w:r>
      <w:r w:rsidR="005C2FBD">
        <w:t>arba SPP kreipiniai į</w:t>
      </w:r>
      <w:r w:rsidR="000A4979">
        <w:t xml:space="preserve"> išorines informacines sistemas per API</w:t>
      </w:r>
      <w:r>
        <w:t xml:space="preserve">. </w:t>
      </w:r>
    </w:p>
    <w:p w14:paraId="4E33982A" w14:textId="55B90DD1" w:rsidR="005F36B5" w:rsidRDefault="005F36B5" w:rsidP="008851CB">
      <w:pPr>
        <w:pStyle w:val="ListParagraph"/>
        <w:numPr>
          <w:ilvl w:val="0"/>
          <w:numId w:val="48"/>
        </w:numPr>
      </w:pPr>
      <w:r>
        <w:t xml:space="preserve">Klaidos, sutrikimai, incidentai, tiek sisteminiai, tiek </w:t>
      </w:r>
      <w:r w:rsidR="000A4979">
        <w:t xml:space="preserve">SPP </w:t>
      </w:r>
      <w:r>
        <w:t xml:space="preserve">programinės įrangos, tiek išorinių sistemų perduotos klaidos, tiek veiklos logikos klaidos turi būti kaupiamos </w:t>
      </w:r>
      <w:r w:rsidR="00B84803">
        <w:t>a</w:t>
      </w:r>
      <w:r>
        <w:t>udito žurnale, surenkant kaip galima daugiau informacijos apie incidentą, leidžiant analizuoti incidento aplinkybes ir galimos įtakos faktorius.</w:t>
      </w:r>
    </w:p>
    <w:p w14:paraId="07B0CA06" w14:textId="77777777" w:rsidR="00DF05AD" w:rsidRDefault="74E05A78" w:rsidP="008851CB">
      <w:pPr>
        <w:pStyle w:val="ListParagraph"/>
        <w:numPr>
          <w:ilvl w:val="0"/>
          <w:numId w:val="48"/>
        </w:numPr>
      </w:pPr>
      <w:r>
        <w:t xml:space="preserve">Funkcinių operacijų įrašai turi turėti </w:t>
      </w:r>
      <w:r w:rsidR="1F557DF7">
        <w:t xml:space="preserve">informaciją apie </w:t>
      </w:r>
      <w:r w:rsidR="1F1B8E17">
        <w:t xml:space="preserve">visos naudotojų sekos tapatybes, įskaitant </w:t>
      </w:r>
      <w:r w:rsidR="46360B3D">
        <w:t xml:space="preserve">sistemines paskyras naudojamas prieigai prie serverinės dalies (angl. </w:t>
      </w:r>
      <w:proofErr w:type="spellStart"/>
      <w:r w:rsidR="46360B3D">
        <w:t>back</w:t>
      </w:r>
      <w:proofErr w:type="spellEnd"/>
      <w:r w:rsidR="46360B3D">
        <w:t xml:space="preserve"> </w:t>
      </w:r>
      <w:proofErr w:type="spellStart"/>
      <w:r w:rsidR="46360B3D">
        <w:t>end</w:t>
      </w:r>
      <w:proofErr w:type="spellEnd"/>
      <w:r w:rsidR="46360B3D">
        <w:t xml:space="preserve">) modulių ar tarpsisteminių integracinių sąsajų ir, kur tai įmanoma, </w:t>
      </w:r>
      <w:r w:rsidR="1F1B8E17">
        <w:t>naudotoj</w:t>
      </w:r>
      <w:r w:rsidR="46360B3D">
        <w:t>us</w:t>
      </w:r>
      <w:r w:rsidR="1F1B8E17">
        <w:t xml:space="preserve"> – fizin</w:t>
      </w:r>
      <w:r w:rsidR="46360B3D">
        <w:t>ius asmenis.</w:t>
      </w:r>
    </w:p>
    <w:p w14:paraId="7257C791" w14:textId="2A333206" w:rsidR="00DF05AD" w:rsidRDefault="16AC99C1" w:rsidP="008851CB">
      <w:pPr>
        <w:pStyle w:val="ListParagraph"/>
        <w:numPr>
          <w:ilvl w:val="0"/>
          <w:numId w:val="48"/>
        </w:numPr>
      </w:pPr>
      <w:r>
        <w:t xml:space="preserve">Audito žurnalo realizacija ir duomenų struktūra turi užtikrinti galimybę taikyti standartines duomenų analitikos ir statistikos skaičiavimo Microsoft Power BI ar lygiavertes priemones, taip pat taikyti standartines žurnalų konsolidavimo ir paieškos </w:t>
      </w:r>
      <w:proofErr w:type="spellStart"/>
      <w:r>
        <w:t>GrayLog</w:t>
      </w:r>
      <w:proofErr w:type="spellEnd"/>
      <w:r>
        <w:t xml:space="preserve"> ar lygiavertes priemones. Duomenų struktūros turi leisti koreliuoti įvykius žurnale tiek tuomet, kai naudotojas dar nėra autentifikuotas, tiek  po to. Tiekėjas nėra atsakingas už pačių analitikos, statistikos ir paieškos priemonių tiekimą ir realizaciją, tačiau turi pateikti reikiamą metodinę medžiagą.</w:t>
      </w:r>
    </w:p>
    <w:p w14:paraId="77D8BDDE" w14:textId="77777777" w:rsidR="0073216A" w:rsidRDefault="310006A4" w:rsidP="008851CB">
      <w:pPr>
        <w:pStyle w:val="Heading2"/>
      </w:pPr>
      <w:bookmarkStart w:id="25" w:name="_Toc183371142"/>
      <w:r>
        <w:lastRenderedPageBreak/>
        <w:t xml:space="preserve">Reikalavimai </w:t>
      </w:r>
      <w:r w:rsidR="4D2C3395">
        <w:t>Paslaugų konstruktoriaus numatytosioms integracijoms</w:t>
      </w:r>
      <w:bookmarkEnd w:id="25"/>
    </w:p>
    <w:p w14:paraId="73ED4B45" w14:textId="6184D226" w:rsidR="76899EBF" w:rsidRDefault="76899EBF" w:rsidP="78E35760">
      <w:pPr>
        <w:pStyle w:val="ListParagraph"/>
        <w:numPr>
          <w:ilvl w:val="0"/>
          <w:numId w:val="29"/>
        </w:numPr>
      </w:pPr>
      <w:r>
        <w:t>Tiekėjas turi pasiūlyti būdą aprašyti ir saugoti Paslaugų konstruktoriaus nustatymuose Numatytąsias integracijas, kurios turi būti registruojamos SPP administratoriaus ir prieinamos Paslaugų konstruktoriuje.</w:t>
      </w:r>
    </w:p>
    <w:p w14:paraId="181E0163" w14:textId="04645088" w:rsidR="43FC4861" w:rsidRDefault="43FC4861" w:rsidP="78E35760">
      <w:pPr>
        <w:pStyle w:val="ListParagraph"/>
        <w:numPr>
          <w:ilvl w:val="0"/>
          <w:numId w:val="29"/>
        </w:numPr>
      </w:pPr>
      <w:r>
        <w:t xml:space="preserve">Numatytosios </w:t>
      </w:r>
      <w:r w:rsidR="51113964">
        <w:t>integracij</w:t>
      </w:r>
      <w:r w:rsidR="66690E06">
        <w:t>os</w:t>
      </w:r>
      <w:r w:rsidR="51113964">
        <w:t xml:space="preserve"> turi </w:t>
      </w:r>
      <w:r w:rsidR="3CB41AE6">
        <w:t>apimti šiuos registrus ir informacines sistemas</w:t>
      </w:r>
      <w:r w:rsidR="51113964">
        <w:t>:</w:t>
      </w:r>
    </w:p>
    <w:p w14:paraId="1C0A6788" w14:textId="0BE6DF24" w:rsidR="719E2B1C" w:rsidRDefault="426E786C" w:rsidP="78E35760">
      <w:pPr>
        <w:pStyle w:val="ListParagraph"/>
        <w:numPr>
          <w:ilvl w:val="1"/>
          <w:numId w:val="29"/>
        </w:numPr>
      </w:pPr>
      <w:r>
        <w:t xml:space="preserve">Juridinių asmenų registras (JAR), </w:t>
      </w:r>
    </w:p>
    <w:p w14:paraId="21D45C03" w14:textId="3E39EE0B" w:rsidR="719E2B1C" w:rsidRDefault="719E2B1C" w:rsidP="78E35760">
      <w:pPr>
        <w:pStyle w:val="ListParagraph"/>
        <w:numPr>
          <w:ilvl w:val="1"/>
          <w:numId w:val="29"/>
        </w:numPr>
        <w:spacing w:after="0" w:line="276" w:lineRule="auto"/>
        <w:jc w:val="both"/>
      </w:pPr>
      <w:r>
        <w:t>Valstybės tarnautojų registras (VATAR),</w:t>
      </w:r>
      <w:r w:rsidRPr="78E35760">
        <w:t xml:space="preserve"> </w:t>
      </w:r>
    </w:p>
    <w:p w14:paraId="100E4C4E" w14:textId="1CD3D4BD" w:rsidR="719E2B1C" w:rsidRDefault="719E2B1C" w:rsidP="78E35760">
      <w:pPr>
        <w:pStyle w:val="ListParagraph"/>
        <w:numPr>
          <w:ilvl w:val="1"/>
          <w:numId w:val="29"/>
        </w:numPr>
        <w:spacing w:after="0" w:line="276" w:lineRule="auto"/>
        <w:jc w:val="both"/>
      </w:pPr>
      <w:r>
        <w:t>Migracijos departamento informacinės sistema (MIGRIS).</w:t>
      </w:r>
    </w:p>
    <w:p w14:paraId="5E21E84F" w14:textId="477B6B8E" w:rsidR="719E2B1C" w:rsidRDefault="719E2B1C" w:rsidP="78E35760">
      <w:pPr>
        <w:pStyle w:val="ListParagraph"/>
        <w:numPr>
          <w:ilvl w:val="1"/>
          <w:numId w:val="29"/>
        </w:numPr>
        <w:spacing w:after="0" w:line="276" w:lineRule="auto"/>
        <w:jc w:val="both"/>
      </w:pPr>
      <w:r>
        <w:t>Registrų centro Įgaliojimų registras (ĮR),</w:t>
      </w:r>
    </w:p>
    <w:p w14:paraId="5C31AF32" w14:textId="6963105F" w:rsidR="719E2B1C" w:rsidRPr="00F308B9" w:rsidRDefault="719E2B1C" w:rsidP="78E35760">
      <w:pPr>
        <w:pStyle w:val="ListParagraph"/>
        <w:numPr>
          <w:ilvl w:val="1"/>
          <w:numId w:val="29"/>
        </w:numPr>
        <w:spacing w:after="0" w:line="276" w:lineRule="auto"/>
        <w:jc w:val="both"/>
      </w:pPr>
      <w:r w:rsidRPr="00F308B9">
        <w:t>Registrų centro Neveiksnių ir ribotai veiksnių asmenų registras (NR),</w:t>
      </w:r>
    </w:p>
    <w:p w14:paraId="0BDCA862" w14:textId="41F7D954" w:rsidR="719E2B1C" w:rsidRPr="00F308B9" w:rsidRDefault="719E2B1C" w:rsidP="28B283C1">
      <w:pPr>
        <w:pStyle w:val="ListParagraph"/>
        <w:numPr>
          <w:ilvl w:val="1"/>
          <w:numId w:val="29"/>
        </w:numPr>
        <w:spacing w:line="276" w:lineRule="auto"/>
      </w:pPr>
      <w:r w:rsidRPr="00F308B9">
        <w:t xml:space="preserve">Juridinių asmenų registras (JAR). </w:t>
      </w:r>
      <w:r w:rsidR="51113964" w:rsidRPr="00F308B9">
        <w:t xml:space="preserve">Gyventojų registras, </w:t>
      </w:r>
    </w:p>
    <w:p w14:paraId="56EA8E07" w14:textId="776E545A" w:rsidR="7F361CC6" w:rsidRPr="00527D56" w:rsidRDefault="4BC41537" w:rsidP="78E35760">
      <w:pPr>
        <w:pStyle w:val="ListParagraph"/>
        <w:numPr>
          <w:ilvl w:val="1"/>
          <w:numId w:val="29"/>
        </w:numPr>
      </w:pPr>
      <w:r w:rsidRPr="00527D56">
        <w:t>V</w:t>
      </w:r>
      <w:r w:rsidR="6866B432" w:rsidRPr="00527D56">
        <w:t>isos integruotos institucijų informacinės sistemos, kurioms perduo</w:t>
      </w:r>
      <w:r w:rsidR="06D60F24" w:rsidRPr="00527D56">
        <w:t>dami</w:t>
      </w:r>
      <w:r w:rsidR="6866B432" w:rsidRPr="00527D56">
        <w:t xml:space="preserve"> paslaugų užsakymai ir/ar gaunami paslaugų teikimo rezultatai per integraci</w:t>
      </w:r>
      <w:r w:rsidR="0ED5FCB0" w:rsidRPr="00527D56">
        <w:t>nes programines sąsajas</w:t>
      </w:r>
      <w:r w:rsidR="4613913C" w:rsidRPr="00527D56">
        <w:t xml:space="preserve"> (žr. </w:t>
      </w:r>
      <w:hyperlink w:anchor="_Reikalavimai_VIISP_paslaugų" w:history="1">
        <w:r w:rsidR="001205EF" w:rsidRPr="001205EF">
          <w:rPr>
            <w:rStyle w:val="Hyperlink"/>
          </w:rPr>
          <w:t>Reikalavimai VIISP paslaugų modernizavimui</w:t>
        </w:r>
      </w:hyperlink>
      <w:r w:rsidR="00E75550">
        <w:t>)</w:t>
      </w:r>
      <w:r w:rsidR="6866B432" w:rsidRPr="00527D56">
        <w:t>.</w:t>
      </w:r>
    </w:p>
    <w:p w14:paraId="27359FD9" w14:textId="7444C3CA" w:rsidR="2DBEAE63" w:rsidRDefault="2DBEAE63" w:rsidP="78E35760">
      <w:pPr>
        <w:pStyle w:val="ListParagraph"/>
        <w:numPr>
          <w:ilvl w:val="0"/>
          <w:numId w:val="29"/>
        </w:numPr>
      </w:pPr>
      <w:r>
        <w:t xml:space="preserve">Numatytosios integracijos turi būti realizuojami SPP, kaip integracinių programinių sąsajų tarpininkai (angl. API </w:t>
      </w:r>
      <w:proofErr w:type="spellStart"/>
      <w:r>
        <w:t>proxy</w:t>
      </w:r>
      <w:proofErr w:type="spellEnd"/>
      <w:r>
        <w:t xml:space="preserve">), kurie sąveikauja su tikromis registrų ar informacinių sistemų </w:t>
      </w:r>
      <w:r w:rsidR="3E3BFEC4">
        <w:t xml:space="preserve">integracinėmis </w:t>
      </w:r>
      <w:r>
        <w:t>sąs</w:t>
      </w:r>
      <w:r w:rsidR="05B74BA0">
        <w:t xml:space="preserve">ajomis </w:t>
      </w:r>
      <w:r w:rsidR="1F8D385E">
        <w:t xml:space="preserve">per </w:t>
      </w:r>
      <w:r>
        <w:t xml:space="preserve">API </w:t>
      </w:r>
      <w:r w:rsidR="3DB12A78">
        <w:t>Vartus.</w:t>
      </w:r>
    </w:p>
    <w:p w14:paraId="1C6C49B5" w14:textId="3BB3A0FF" w:rsidR="3DB12A78" w:rsidRDefault="3DB12A78" w:rsidP="78E35760">
      <w:pPr>
        <w:pStyle w:val="ListParagraph"/>
        <w:numPr>
          <w:ilvl w:val="0"/>
          <w:numId w:val="29"/>
        </w:numPr>
      </w:pPr>
      <w:r>
        <w:t>Numatytosios integracijos aprašas turi apimti įvesties ir išvesties parametrų metaduomenis, kurie turi būti sujungiami su Paslaugos modelio Duomenų modelio elementais Paslaugų konstruktoriaus priemonėmis</w:t>
      </w:r>
      <w:r w:rsidR="704ED3E4">
        <w:t>.</w:t>
      </w:r>
    </w:p>
    <w:p w14:paraId="5FD90E19" w14:textId="0053303D" w:rsidR="18583A56" w:rsidRDefault="18583A56" w:rsidP="78E35760">
      <w:pPr>
        <w:pStyle w:val="ListParagraph"/>
        <w:numPr>
          <w:ilvl w:val="0"/>
          <w:numId w:val="29"/>
        </w:numPr>
      </w:pPr>
      <w:r>
        <w:t>Išvardintų integruojamų registrų ir institucijų informacinių sistemų programinių sąsajų specifikacijas</w:t>
      </w:r>
      <w:r w:rsidR="3DFD42BF">
        <w:t>,</w:t>
      </w:r>
      <w:r>
        <w:t xml:space="preserve"> programinio kodo pavyzdžius </w:t>
      </w:r>
      <w:r w:rsidR="1DD5BE1E">
        <w:t xml:space="preserve">ir esamos realizacijos VIISP programinį kodą </w:t>
      </w:r>
      <w:r>
        <w:t>PO parteiks Tiekėjui po sutarties pasirašymo.</w:t>
      </w:r>
    </w:p>
    <w:p w14:paraId="778768F3" w14:textId="15ECB0A9" w:rsidR="43F3B83A" w:rsidRDefault="43F3B83A" w:rsidP="7C0BDB7E">
      <w:pPr>
        <w:pStyle w:val="ListParagraph"/>
        <w:numPr>
          <w:ilvl w:val="0"/>
          <w:numId w:val="29"/>
        </w:numPr>
      </w:pPr>
      <w:r>
        <w:t xml:space="preserve">Detalūs reikalavimai integracijoms bus derinami bendradarbiaujant Tiekėjui ir PO </w:t>
      </w:r>
      <w:proofErr w:type="spellStart"/>
      <w:r>
        <w:t>inkrementų</w:t>
      </w:r>
      <w:proofErr w:type="spellEnd"/>
      <w:r>
        <w:t xml:space="preserve"> planavimo renginių metu (žr. Reikalavimai </w:t>
      </w:r>
      <w:r w:rsidR="60129A6D">
        <w:t>SPP sukūrimo, pritaikymo ir diegimo paslaugoms).</w:t>
      </w:r>
    </w:p>
    <w:p w14:paraId="533657B2" w14:textId="4C8C0312" w:rsidR="0073216A" w:rsidRDefault="4D2C3395" w:rsidP="008851CB">
      <w:pPr>
        <w:pStyle w:val="Heading2"/>
      </w:pPr>
      <w:bookmarkStart w:id="26" w:name="_Reikalavimai_VIISP_paslaugų"/>
      <w:bookmarkStart w:id="27" w:name="_Toc183371143"/>
      <w:bookmarkEnd w:id="26"/>
      <w:r>
        <w:t xml:space="preserve">Reikalavimai </w:t>
      </w:r>
      <w:r w:rsidR="00C82F87">
        <w:t>VIISP paslaugų modernizavimui</w:t>
      </w:r>
      <w:bookmarkEnd w:id="27"/>
      <w:r>
        <w:t xml:space="preserve"> </w:t>
      </w:r>
    </w:p>
    <w:p w14:paraId="67777680" w14:textId="306843AF" w:rsidR="00645093" w:rsidRDefault="009055FE" w:rsidP="00645093">
      <w:pPr>
        <w:pStyle w:val="ListParagraph"/>
        <w:numPr>
          <w:ilvl w:val="0"/>
          <w:numId w:val="58"/>
        </w:numPr>
      </w:pPr>
      <w:r>
        <w:t xml:space="preserve">Tam, kad užtikrinti SPP architektūros ir Paslaugų konstruktoriaus tinkamumą realiems el. paslaugų atvejams, </w:t>
      </w:r>
      <w:r w:rsidR="00645093">
        <w:t xml:space="preserve">Tiekėjas turi </w:t>
      </w:r>
      <w:r w:rsidR="00A2729E">
        <w:t>modernizuoti (</w:t>
      </w:r>
      <w:r w:rsidR="0003730C">
        <w:t xml:space="preserve">aprašyti SPP priemonėmis </w:t>
      </w:r>
      <w:r w:rsidR="00A2729E">
        <w:t xml:space="preserve">ir perkelti į </w:t>
      </w:r>
      <w:r w:rsidR="00645093">
        <w:t>SPP terpę</w:t>
      </w:r>
      <w:r w:rsidR="00A2729E">
        <w:t>)</w:t>
      </w:r>
      <w:r w:rsidR="00645093">
        <w:t xml:space="preserve"> </w:t>
      </w:r>
      <w:r w:rsidR="00F308B9">
        <w:t xml:space="preserve">šias </w:t>
      </w:r>
      <w:r w:rsidR="00645093">
        <w:t>VIISP el. paslaug</w:t>
      </w:r>
      <w:r w:rsidR="00EF7E71">
        <w:t xml:space="preserve">as </w:t>
      </w:r>
      <w:r w:rsidR="00645093">
        <w:t>(ar lygiaver</w:t>
      </w:r>
      <w:r w:rsidR="00EF7E71">
        <w:t>tes</w:t>
      </w:r>
      <w:r w:rsidR="00645093">
        <w:t>, dėl kurių bus Šalių sutarta SPP įgyvendinimo eigoje):</w:t>
      </w:r>
    </w:p>
    <w:p w14:paraId="71E8EA3E" w14:textId="6BC497DE" w:rsidR="00645093" w:rsidRPr="00EF7E71" w:rsidRDefault="00645093" w:rsidP="00EF7E71">
      <w:pPr>
        <w:pStyle w:val="ListParagraph"/>
        <w:numPr>
          <w:ilvl w:val="1"/>
          <w:numId w:val="58"/>
        </w:numPr>
      </w:pPr>
      <w:r>
        <w:t xml:space="preserve">Gyvenamosios vietos deklaravimas, deklaravimo duomenų taisymas, keitimas ar naikinimas, </w:t>
      </w:r>
      <w:hyperlink r:id="rId22" w:history="1">
        <w:r w:rsidR="00E75550" w:rsidRPr="00E75550">
          <w:rPr>
            <w:rStyle w:val="Hyperlink"/>
          </w:rPr>
          <w:t>https://www.epaslaugos.lt/portal/service/46821/420?searchId=6ed63c7e-edb7-4ae7-b1dd-9f96394d8efa</w:t>
        </w:r>
      </w:hyperlink>
      <w:r>
        <w:t>,</w:t>
      </w:r>
    </w:p>
    <w:p w14:paraId="6B73459C" w14:textId="1738EBBF" w:rsidR="00645093" w:rsidRDefault="00645093" w:rsidP="00645093">
      <w:pPr>
        <w:pStyle w:val="ListParagraph"/>
        <w:numPr>
          <w:ilvl w:val="1"/>
          <w:numId w:val="58"/>
        </w:numPr>
      </w:pPr>
      <w:r>
        <w:t xml:space="preserve">Išvykimo iš Lietuvos Respublikos ilgesniam nei šešių mėnesių laikotarpiui deklaravimas, </w:t>
      </w:r>
      <w:hyperlink r:id="rId23" w:history="1">
        <w:r w:rsidRPr="003B52E6">
          <w:rPr>
            <w:rStyle w:val="Hyperlink"/>
          </w:rPr>
          <w:t>https://www.epaslaugos.lt/portal/citizen/service/46820/420</w:t>
        </w:r>
      </w:hyperlink>
      <w:r>
        <w:t>,</w:t>
      </w:r>
    </w:p>
    <w:p w14:paraId="6F4AA8F7" w14:textId="10336D74" w:rsidR="00645093" w:rsidRDefault="00645093" w:rsidP="00645093">
      <w:pPr>
        <w:pStyle w:val="ListParagraph"/>
        <w:numPr>
          <w:ilvl w:val="1"/>
          <w:numId w:val="58"/>
        </w:numPr>
      </w:pPr>
      <w:r>
        <w:t xml:space="preserve">Pažymos apie deklaruotą gyvenamąją vietą arba apie įtraukimą į gyvenamosios vietos neturinčių asmenų apskaitą išdavimas, </w:t>
      </w:r>
      <w:hyperlink r:id="rId24" w:history="1">
        <w:r w:rsidRPr="003B52E6">
          <w:rPr>
            <w:rStyle w:val="Hyperlink"/>
          </w:rPr>
          <w:t>https://www.epaslaugos.lt/portal/citizen/service/43656/23460</w:t>
        </w:r>
      </w:hyperlink>
      <w:r>
        <w:t>,</w:t>
      </w:r>
    </w:p>
    <w:p w14:paraId="0D3601D6" w14:textId="65CBFAFD" w:rsidR="00645093" w:rsidRDefault="00645093" w:rsidP="00645093">
      <w:pPr>
        <w:pStyle w:val="ListParagraph"/>
        <w:numPr>
          <w:ilvl w:val="1"/>
          <w:numId w:val="58"/>
        </w:numPr>
      </w:pPr>
      <w:r>
        <w:t xml:space="preserve">Asmens skundo ar prašymo priėmimas bei nagrinėjimas, </w:t>
      </w:r>
      <w:hyperlink r:id="rId25" w:history="1">
        <w:r w:rsidRPr="003B52E6">
          <w:rPr>
            <w:rStyle w:val="Hyperlink"/>
          </w:rPr>
          <w:t>https://www.epaslaugos.lt/portal/citizen/service/42600/23260</w:t>
        </w:r>
      </w:hyperlink>
      <w:r>
        <w:t>,</w:t>
      </w:r>
    </w:p>
    <w:p w14:paraId="12DB456B" w14:textId="067DB011" w:rsidR="00645093" w:rsidRDefault="00645093" w:rsidP="00645093">
      <w:pPr>
        <w:pStyle w:val="ListParagraph"/>
        <w:numPr>
          <w:ilvl w:val="1"/>
          <w:numId w:val="58"/>
        </w:numPr>
      </w:pPr>
      <w:r>
        <w:t xml:space="preserve">Pažymos gyvenamosios patalpos savininkui (bendraturčiui), patvirtinančios jam nuosavybės teise priklausančioje gyvenamojoje patalpoje savo gyvenamąją vietą deklaravusius asmenis, išdavimas, </w:t>
      </w:r>
      <w:hyperlink r:id="rId26" w:history="1">
        <w:r w:rsidRPr="003B52E6">
          <w:rPr>
            <w:rStyle w:val="Hyperlink"/>
          </w:rPr>
          <w:t>https://www.epaslaugos.lt/portal/citizen/service/43655/24040</w:t>
        </w:r>
      </w:hyperlink>
      <w:r>
        <w:t>,</w:t>
      </w:r>
    </w:p>
    <w:p w14:paraId="1F2F2C9C" w14:textId="3331A844" w:rsidR="00645093" w:rsidRDefault="00645093" w:rsidP="00211BA1">
      <w:pPr>
        <w:pStyle w:val="ListParagraph"/>
        <w:numPr>
          <w:ilvl w:val="1"/>
          <w:numId w:val="58"/>
        </w:numPr>
      </w:pPr>
      <w:r>
        <w:lastRenderedPageBreak/>
        <w:t xml:space="preserve">Energetikos įrenginių techninės būklės patikrinimas ir pažymų apie energetikos įrenginių techninę būklę išdavimas ir/arba Energetikos įrenginių techninės būklės patikrinimas ir pažymų apie energetikos įrenginių techninę būklę paleidimo – derinimo darbams išdavimas, </w:t>
      </w:r>
      <w:hyperlink r:id="rId27" w:history="1">
        <w:r w:rsidRPr="003B52E6">
          <w:rPr>
            <w:rStyle w:val="Hyperlink"/>
          </w:rPr>
          <w:t>https://www.epaslaugos.lt/portal/service/92420/16020?searchId=3336e8d3-949c-488b-800a-f5770a8d649f</w:t>
        </w:r>
      </w:hyperlink>
      <w:r w:rsidR="00211BA1">
        <w:t>.</w:t>
      </w:r>
    </w:p>
    <w:p w14:paraId="745D074C" w14:textId="1F41E9F9" w:rsidR="00B45398" w:rsidRDefault="00B45398" w:rsidP="00211BA1">
      <w:pPr>
        <w:pStyle w:val="ListParagraph"/>
        <w:numPr>
          <w:ilvl w:val="1"/>
          <w:numId w:val="58"/>
        </w:numPr>
      </w:pPr>
      <w:r w:rsidRPr="00B45398">
        <w:t>Prašymas skirti atvykimo išmoką iš užsienio pritrauktiems darbuotojams</w:t>
      </w:r>
      <w:r w:rsidR="00452798">
        <w:t xml:space="preserve">, </w:t>
      </w:r>
      <w:r>
        <w:t xml:space="preserve"> </w:t>
      </w:r>
      <w:hyperlink r:id="rId28" w:history="1">
        <w:r w:rsidR="00452798" w:rsidRPr="009C32C5">
          <w:rPr>
            <w:rStyle w:val="Hyperlink"/>
          </w:rPr>
          <w:t>https://www.epaslaugos.lt/portal/service/118021/35636?searchId=6b114c48-fef5-4563-89eb-a83b08128219</w:t>
        </w:r>
      </w:hyperlink>
      <w:r w:rsidR="00452798">
        <w:t xml:space="preserve"> </w:t>
      </w:r>
    </w:p>
    <w:p w14:paraId="305A6A31" w14:textId="5EA6EBB1" w:rsidR="008851CB" w:rsidRDefault="00542653" w:rsidP="003D3492">
      <w:pPr>
        <w:pStyle w:val="ListParagraph"/>
        <w:numPr>
          <w:ilvl w:val="0"/>
          <w:numId w:val="58"/>
        </w:numPr>
      </w:pPr>
      <w:r>
        <w:t>Iš</w:t>
      </w:r>
      <w:r w:rsidR="00FE2A54">
        <w:t xml:space="preserve">vardintų reikalavime Nr. 1 paslaugų duomenų modelio, el. formų ir integracijų aprašymai pateikiami priede </w:t>
      </w:r>
      <w:r w:rsidR="00E835C0" w:rsidRPr="00051494">
        <w:rPr>
          <w:i/>
          <w:iCs/>
        </w:rPr>
        <w:t>Priedas - modernizuojamų VIISP paslaugų aprašymai.zip</w:t>
      </w:r>
      <w:r w:rsidR="00E835C0">
        <w:t xml:space="preserve">. </w:t>
      </w:r>
      <w:r w:rsidR="00645093">
        <w:t xml:space="preserve">Po </w:t>
      </w:r>
      <w:r w:rsidR="001205EF">
        <w:t xml:space="preserve">SPP įgyvendinimo </w:t>
      </w:r>
      <w:r w:rsidR="00645093">
        <w:t xml:space="preserve">sutarties pasirašymo kiekvienai iš išvardintų el. paslaugų </w:t>
      </w:r>
      <w:r w:rsidR="00E835C0">
        <w:t>VSSA</w:t>
      </w:r>
      <w:r w:rsidR="00645093">
        <w:t xml:space="preserve"> pateiks</w:t>
      </w:r>
      <w:r w:rsidR="00AD7FB2">
        <w:t xml:space="preserve"> prieigą prie VIISP išeities kodo ir visą būtiną detalią informaciją.</w:t>
      </w:r>
    </w:p>
    <w:p w14:paraId="57D08F52" w14:textId="07C44F4C" w:rsidR="00686ED9" w:rsidRDefault="00686ED9" w:rsidP="003D3492">
      <w:pPr>
        <w:pStyle w:val="ListParagraph"/>
        <w:numPr>
          <w:ilvl w:val="0"/>
          <w:numId w:val="58"/>
        </w:numPr>
      </w:pPr>
      <w:r>
        <w:t>Kitos nei išvardintos reikalavime Nr. 1 VIISP el. paslaugos gali būti modernizuojamos, perkeliant į SPP terpę</w:t>
      </w:r>
      <w:r w:rsidR="005D11BF">
        <w:t>,</w:t>
      </w:r>
      <w:r>
        <w:t xml:space="preserve"> papildomų ekspertinių paslaugų rėmuose (žr.  </w:t>
      </w:r>
      <w:hyperlink w:anchor="_Pirkimo_objekto_dalys" w:history="1">
        <w:r w:rsidRPr="00686ED9">
          <w:rPr>
            <w:rStyle w:val="Hyperlink"/>
          </w:rPr>
          <w:t>Pirkimo objekto dalys</w:t>
        </w:r>
      </w:hyperlink>
      <w:r>
        <w:t>, Eil. Nr. 2)</w:t>
      </w:r>
    </w:p>
    <w:p w14:paraId="1F5A43D4" w14:textId="7FB03B03" w:rsidR="00AD7FB2" w:rsidRDefault="00AD7FB2" w:rsidP="00AD7FB2">
      <w:pPr>
        <w:pStyle w:val="Heading2"/>
      </w:pPr>
      <w:bookmarkStart w:id="28" w:name="_Reikalavimai_licencijavimo_paslaugų"/>
      <w:bookmarkStart w:id="29" w:name="_Toc183371144"/>
      <w:bookmarkEnd w:id="28"/>
      <w:r>
        <w:t>Reikalavimai integracijai su Valstybės duomenų valdysenos platforma</w:t>
      </w:r>
      <w:bookmarkEnd w:id="29"/>
    </w:p>
    <w:p w14:paraId="3EC2E8D1" w14:textId="39F84222" w:rsidR="00AD7FB2" w:rsidRDefault="003E0E90" w:rsidP="008F3EE1">
      <w:pPr>
        <w:pStyle w:val="ListParagraph"/>
        <w:numPr>
          <w:ilvl w:val="0"/>
          <w:numId w:val="62"/>
        </w:numPr>
      </w:pPr>
      <w:r>
        <w:t xml:space="preserve">Dėl tarpininkavimo prigimties </w:t>
      </w:r>
      <w:r w:rsidR="001606CE">
        <w:t xml:space="preserve">SPP apimtyje nėra </w:t>
      </w:r>
      <w:r>
        <w:t xml:space="preserve">kaupiama </w:t>
      </w:r>
      <w:r w:rsidR="001606CE">
        <w:t xml:space="preserve">pirminių </w:t>
      </w:r>
      <w:r w:rsidR="00985C4F">
        <w:t xml:space="preserve">dalykinės srities </w:t>
      </w:r>
      <w:r w:rsidR="00B30660">
        <w:t xml:space="preserve">ar asmenų </w:t>
      </w:r>
      <w:r w:rsidR="001606CE">
        <w:t xml:space="preserve">duomenų, kuriuos </w:t>
      </w:r>
      <w:r w:rsidR="00985C4F">
        <w:t xml:space="preserve">privaloma </w:t>
      </w:r>
      <w:r w:rsidR="001606CE">
        <w:t>teikti VDVP. Skaitmeninių paslaugų katalogo</w:t>
      </w:r>
      <w:r w:rsidR="00F452DA">
        <w:t xml:space="preserve"> duomenys</w:t>
      </w:r>
      <w:r w:rsidR="001606CE">
        <w:t>, paslaugų teikimo statistika</w:t>
      </w:r>
      <w:r w:rsidR="00F452DA">
        <w:t xml:space="preserve"> </w:t>
      </w:r>
      <w:r w:rsidR="00F452DA" w:rsidRPr="00F452DA">
        <w:t>duomenys</w:t>
      </w:r>
      <w:r w:rsidR="001606CE">
        <w:t xml:space="preserve">, </w:t>
      </w:r>
      <w:r w:rsidR="00F452DA">
        <w:t xml:space="preserve">paslaugų </w:t>
      </w:r>
      <w:r w:rsidR="001606CE">
        <w:t>vertinim</w:t>
      </w:r>
      <w:r w:rsidR="00F452DA">
        <w:t>ų</w:t>
      </w:r>
      <w:r w:rsidR="001606CE">
        <w:t xml:space="preserve"> ir naudotojų grįžtam</w:t>
      </w:r>
      <w:r w:rsidR="00F452DA">
        <w:t>ojo</w:t>
      </w:r>
      <w:r w:rsidR="001606CE">
        <w:t xml:space="preserve"> ryši</w:t>
      </w:r>
      <w:r w:rsidR="00F452DA">
        <w:t xml:space="preserve">o </w:t>
      </w:r>
      <w:r w:rsidR="00F452DA" w:rsidRPr="00F452DA">
        <w:t>duomenys</w:t>
      </w:r>
      <w:r w:rsidR="00F452DA">
        <w:t xml:space="preserve"> teikiami VDVP iš SPK.</w:t>
      </w:r>
    </w:p>
    <w:p w14:paraId="274490BF" w14:textId="269D5AA1" w:rsidR="00F452DA" w:rsidRDefault="009625C8" w:rsidP="008F3EE1">
      <w:pPr>
        <w:pStyle w:val="ListParagraph"/>
        <w:numPr>
          <w:ilvl w:val="0"/>
          <w:numId w:val="62"/>
        </w:numPr>
      </w:pPr>
      <w:r>
        <w:t xml:space="preserve">Turi būti užtikrinta galimybę eksportuoti </w:t>
      </w:r>
      <w:r w:rsidR="00F452DA">
        <w:t xml:space="preserve">SPP </w:t>
      </w:r>
      <w:r w:rsidR="00B30660">
        <w:t>paslaugų metaduomen</w:t>
      </w:r>
      <w:r w:rsidR="00A220C0">
        <w:t>is išorinėms sistemoms</w:t>
      </w:r>
      <w:r w:rsidR="006E6C4A">
        <w:t xml:space="preserve">, įskaitant VDVP. Duomenys turi būti eksportuojami atviru formatu arba standartinės duomenų bazės </w:t>
      </w:r>
      <w:r w:rsidR="002F6ABB">
        <w:t xml:space="preserve">formatu. </w:t>
      </w:r>
    </w:p>
    <w:p w14:paraId="2040B1E2" w14:textId="4C6E85DD" w:rsidR="000C272D" w:rsidRDefault="002F6ABB" w:rsidP="0013429B">
      <w:pPr>
        <w:pStyle w:val="ListParagraph"/>
        <w:numPr>
          <w:ilvl w:val="0"/>
          <w:numId w:val="62"/>
        </w:numPr>
      </w:pPr>
      <w:r>
        <w:t xml:space="preserve">SPP apimtyje </w:t>
      </w:r>
      <w:r w:rsidR="009625C8">
        <w:t xml:space="preserve">realizuotos integracinės sąsajos </w:t>
      </w:r>
      <w:proofErr w:type="spellStart"/>
      <w:r>
        <w:t>proaktyvių</w:t>
      </w:r>
      <w:proofErr w:type="spellEnd"/>
      <w:r>
        <w:t xml:space="preserve"> paslaugų inicijavimui </w:t>
      </w:r>
      <w:r w:rsidR="000C272D">
        <w:t xml:space="preserve">iš VDVP, analogiškai, </w:t>
      </w:r>
      <w:proofErr w:type="spellStart"/>
      <w:r w:rsidR="007B6521">
        <w:t>proaktyvių</w:t>
      </w:r>
      <w:proofErr w:type="spellEnd"/>
      <w:r w:rsidR="007B6521">
        <w:t xml:space="preserve"> paslaugų inicijavimui iš Institucijų IS</w:t>
      </w:r>
      <w:r w:rsidR="000C272D">
        <w:t>.</w:t>
      </w:r>
    </w:p>
    <w:p w14:paraId="08420D9D" w14:textId="13F4B997" w:rsidR="00901297" w:rsidRDefault="133798F2" w:rsidP="00901297">
      <w:pPr>
        <w:pStyle w:val="Heading1"/>
      </w:pPr>
      <w:bookmarkStart w:id="30" w:name="_Toc183371145"/>
      <w:r>
        <w:t>Nefunkciniai reikalavimai</w:t>
      </w:r>
      <w:bookmarkEnd w:id="30"/>
    </w:p>
    <w:p w14:paraId="371082FA" w14:textId="60F47F10" w:rsidR="00901297" w:rsidRDefault="13A3EE6F" w:rsidP="0031589F">
      <w:pPr>
        <w:pStyle w:val="Heading2"/>
      </w:pPr>
      <w:bookmarkStart w:id="31" w:name="_Toc183371146"/>
      <w:r>
        <w:t xml:space="preserve">Reikalavimai </w:t>
      </w:r>
      <w:r w:rsidR="2A4489DC">
        <w:t>suderinamumui</w:t>
      </w:r>
      <w:bookmarkEnd w:id="31"/>
    </w:p>
    <w:p w14:paraId="3C2BF2CF" w14:textId="77777777" w:rsidR="002165AD" w:rsidRDefault="00887091" w:rsidP="008851CB">
      <w:pPr>
        <w:pStyle w:val="ListParagraph"/>
        <w:numPr>
          <w:ilvl w:val="0"/>
          <w:numId w:val="41"/>
        </w:numPr>
      </w:pPr>
      <w:r>
        <w:t xml:space="preserve">SPP </w:t>
      </w:r>
      <w:r w:rsidR="00F737B9">
        <w:t xml:space="preserve">turi </w:t>
      </w:r>
      <w:r>
        <w:t xml:space="preserve">būti suderinama </w:t>
      </w:r>
      <w:r w:rsidR="002165AD">
        <w:t xml:space="preserve">ir glaudžiai sąveikauti per API </w:t>
      </w:r>
      <w:r>
        <w:t xml:space="preserve">su </w:t>
      </w:r>
      <w:r w:rsidR="00EB0C4C">
        <w:t>SPK</w:t>
      </w:r>
      <w:r w:rsidR="002165AD">
        <w:t>. Integracinės sąsajos turi būti suderintos tarp SPP Tiekėjo ir SPK tiekėjo projekto eigoje.</w:t>
      </w:r>
    </w:p>
    <w:p w14:paraId="2595C9D0" w14:textId="3E8315FB" w:rsidR="002165AD" w:rsidRDefault="002165AD" w:rsidP="008851CB">
      <w:pPr>
        <w:pStyle w:val="ListParagraph"/>
        <w:numPr>
          <w:ilvl w:val="0"/>
          <w:numId w:val="41"/>
        </w:numPr>
      </w:pPr>
      <w:r>
        <w:t xml:space="preserve">SPP turi būti suderinama su VIISP tapatybės nustatymo </w:t>
      </w:r>
      <w:r w:rsidR="0018021E">
        <w:t xml:space="preserve">paslaugos </w:t>
      </w:r>
      <w:r w:rsidR="002A1697">
        <w:t>(</w:t>
      </w:r>
      <w:hyperlink r:id="rId29" w:history="1">
        <w:r w:rsidR="002A1697" w:rsidRPr="003B52E6">
          <w:rPr>
            <w:rStyle w:val="Hyperlink"/>
          </w:rPr>
          <w:t>https://www.epaslaugos.lt/portal/content/1257</w:t>
        </w:r>
      </w:hyperlink>
      <w:r w:rsidR="002A1697">
        <w:t xml:space="preserve">) naudotojo ir atstovavimo parametrų struktūra, kurią </w:t>
      </w:r>
      <w:r w:rsidR="00B71D8C">
        <w:t xml:space="preserve">SPP </w:t>
      </w:r>
      <w:r w:rsidR="00C443DF">
        <w:t xml:space="preserve">turi gauti </w:t>
      </w:r>
      <w:r w:rsidR="002A1697">
        <w:t>iš SPK per API.</w:t>
      </w:r>
    </w:p>
    <w:p w14:paraId="55825F49" w14:textId="30939801" w:rsidR="002A1697" w:rsidRDefault="002A1697" w:rsidP="008851CB">
      <w:pPr>
        <w:pStyle w:val="ListParagraph"/>
        <w:numPr>
          <w:ilvl w:val="0"/>
          <w:numId w:val="41"/>
        </w:numPr>
      </w:pPr>
      <w:r>
        <w:t xml:space="preserve">SPP turi būti suderinama su </w:t>
      </w:r>
      <w:r w:rsidR="00B71D8C">
        <w:t xml:space="preserve">elektroniniais </w:t>
      </w:r>
      <w:r>
        <w:t>dokumentais, pasirašytais</w:t>
      </w:r>
      <w:r w:rsidR="00B71D8C">
        <w:t xml:space="preserve"> VIISP el. pasirašymo paslaugos pagalba, kuriuos SPP turi gauti </w:t>
      </w:r>
      <w:r w:rsidR="00C443DF">
        <w:t>iš SPK per API.</w:t>
      </w:r>
    </w:p>
    <w:p w14:paraId="14BCDAED" w14:textId="4EF5FC03" w:rsidR="0098213A" w:rsidRDefault="00C443DF" w:rsidP="008851CB">
      <w:pPr>
        <w:pStyle w:val="ListParagraph"/>
        <w:numPr>
          <w:ilvl w:val="0"/>
          <w:numId w:val="41"/>
        </w:numPr>
      </w:pPr>
      <w:r>
        <w:t xml:space="preserve">SPP </w:t>
      </w:r>
      <w:r w:rsidR="00252922">
        <w:t xml:space="preserve">kūrimo </w:t>
      </w:r>
      <w:r>
        <w:t xml:space="preserve">technologijos ir </w:t>
      </w:r>
      <w:r w:rsidR="00252922">
        <w:t xml:space="preserve">reikalavimai </w:t>
      </w:r>
      <w:r>
        <w:t>diegimo platform</w:t>
      </w:r>
      <w:r w:rsidR="00252922">
        <w:t xml:space="preserve">ai </w:t>
      </w:r>
      <w:r>
        <w:t xml:space="preserve">turi atitikti </w:t>
      </w:r>
      <w:r w:rsidR="00E835C0">
        <w:t>VSSA</w:t>
      </w:r>
      <w:r w:rsidR="0098213A">
        <w:t xml:space="preserve"> Valstybės informacinių technologijų centro (toliau - VITC) paslaugų katalogo</w:t>
      </w:r>
      <w:r w:rsidR="000023B9">
        <w:t xml:space="preserve"> (</w:t>
      </w:r>
      <w:hyperlink r:id="rId30" w:history="1">
        <w:r w:rsidR="000023B9" w:rsidRPr="003B52E6">
          <w:rPr>
            <w:rStyle w:val="Hyperlink"/>
          </w:rPr>
          <w:t>https://servicedesk.vitc.lt/docs/pages/viewpage.action?pageId=3768653</w:t>
        </w:r>
      </w:hyperlink>
      <w:r w:rsidR="000023B9">
        <w:t>) platformas, sisteminę programinę įrangą, valstybinio duomenų centro debesijos paslaugas</w:t>
      </w:r>
      <w:r w:rsidR="0098213A">
        <w:t>.</w:t>
      </w:r>
    </w:p>
    <w:p w14:paraId="71B70C43" w14:textId="7F2271C7" w:rsidR="00F737B9" w:rsidRDefault="4BD338AF" w:rsidP="008851CB">
      <w:pPr>
        <w:pStyle w:val="ListParagraph"/>
        <w:numPr>
          <w:ilvl w:val="0"/>
          <w:numId w:val="41"/>
        </w:numPr>
      </w:pPr>
      <w:r>
        <w:t xml:space="preserve">SPP turi būti tinkama diegimui </w:t>
      </w:r>
      <w:r w:rsidR="554AC67D">
        <w:t xml:space="preserve">naudojant </w:t>
      </w:r>
      <w:proofErr w:type="spellStart"/>
      <w:r w:rsidR="554AC67D">
        <w:t>konteinerizacijos</w:t>
      </w:r>
      <w:proofErr w:type="spellEnd"/>
      <w:r w:rsidR="554AC67D">
        <w:t xml:space="preserve"> mechanizmus.</w:t>
      </w:r>
    </w:p>
    <w:p w14:paraId="619CF08A" w14:textId="5DE9F00F" w:rsidR="002C7287" w:rsidRDefault="4BD338AF" w:rsidP="008851CB">
      <w:pPr>
        <w:pStyle w:val="ListParagraph"/>
        <w:numPr>
          <w:ilvl w:val="0"/>
          <w:numId w:val="41"/>
        </w:numPr>
      </w:pPr>
      <w:r>
        <w:t xml:space="preserve">SPP architektūra, naudojamos technologijos ir </w:t>
      </w:r>
      <w:proofErr w:type="spellStart"/>
      <w:r>
        <w:t>konteinerizacijos</w:t>
      </w:r>
      <w:proofErr w:type="spellEnd"/>
      <w:r>
        <w:t xml:space="preserve"> priemonės turi leisti diegimą ir/ar atstatymą į vieną ar daugiau globalios viešosios debesijos platformų - Microsoft </w:t>
      </w:r>
      <w:proofErr w:type="spellStart"/>
      <w:r>
        <w:t>Azure</w:t>
      </w:r>
      <w:proofErr w:type="spellEnd"/>
      <w:r>
        <w:t xml:space="preserve">, Amazon </w:t>
      </w:r>
      <w:proofErr w:type="spellStart"/>
      <w:r>
        <w:t>Web</w:t>
      </w:r>
      <w:proofErr w:type="spellEnd"/>
      <w:r>
        <w:t xml:space="preserve"> </w:t>
      </w:r>
      <w:proofErr w:type="spellStart"/>
      <w:r>
        <w:t>Services</w:t>
      </w:r>
      <w:proofErr w:type="spellEnd"/>
      <w:r>
        <w:t>, Google Cloud ar lygiavertę, tačiau neturi turėti technologinio prisirišimo prie išvardintų debesijos platformų specializuotų paslaugų</w:t>
      </w:r>
      <w:r w:rsidR="610CA018">
        <w:t>.</w:t>
      </w:r>
    </w:p>
    <w:p w14:paraId="04148314" w14:textId="1765D29D" w:rsidR="008E2786" w:rsidRDefault="008E2786" w:rsidP="008E2786">
      <w:pPr>
        <w:pStyle w:val="ListParagraph"/>
        <w:numPr>
          <w:ilvl w:val="1"/>
          <w:numId w:val="41"/>
        </w:numPr>
      </w:pPr>
      <w:r w:rsidRPr="008E2786">
        <w:lastRenderedPageBreak/>
        <w:t xml:space="preserve">Projekto apimtyje tiekėjas neprivalės diegti SPP globalios viešosios debesijos platformų infrastruktūroje, tačiau Perkančioji organizacija pasilieka teisę atlikti tokį testavimą savo jėgomis ar panaudojant tiekėjo papildomų ekspertinių paslaugų valandas. Reikalavimas ir globalios viešosios debesijos platformų sąrašas pateikiamas su tikslu užtikrinti, kad tiekėjo siūlomi </w:t>
      </w:r>
      <w:proofErr w:type="spellStart"/>
      <w:r w:rsidRPr="008E2786">
        <w:t>konteinerizacijos</w:t>
      </w:r>
      <w:proofErr w:type="spellEnd"/>
      <w:r w:rsidRPr="008E2786">
        <w:t xml:space="preserve"> mechanizmai (skyrius 5.1, reikalavimas Nr. 5) yra standartizuoti ir plačiai palaikomi virtualizacijos ir debesijos infrastruktūroje.</w:t>
      </w:r>
    </w:p>
    <w:p w14:paraId="340A00CF" w14:textId="7EE02085" w:rsidR="00240887" w:rsidRDefault="610CA018" w:rsidP="00240887">
      <w:pPr>
        <w:pStyle w:val="Heading2"/>
      </w:pPr>
      <w:bookmarkStart w:id="32" w:name="_Toc183371147"/>
      <w:r>
        <w:t>Reikalavimai programinės įrangos architektūrai</w:t>
      </w:r>
      <w:bookmarkEnd w:id="32"/>
    </w:p>
    <w:p w14:paraId="7CCDE6AC" w14:textId="6DA8B52B" w:rsidR="00C67A23" w:rsidRDefault="00C67A23" w:rsidP="008851CB">
      <w:pPr>
        <w:pStyle w:val="ListParagraph"/>
        <w:numPr>
          <w:ilvl w:val="0"/>
          <w:numId w:val="45"/>
        </w:numPr>
      </w:pPr>
      <w:r>
        <w:t xml:space="preserve">SPP kūrimo technologijos ir </w:t>
      </w:r>
      <w:r w:rsidR="008D6E06">
        <w:t xml:space="preserve">programinės įrangos architektūra turi realizuoti patikslintą konceptualią SPP architektūrą, aprašytą skyriuje </w:t>
      </w:r>
      <w:hyperlink w:anchor="_Konceptuali_architektūra_ir" w:history="1">
        <w:r w:rsidR="008D6E06" w:rsidRPr="008D6E06">
          <w:rPr>
            <w:rStyle w:val="Hyperlink"/>
          </w:rPr>
          <w:t>Konceptuali architektūra ir SPP apimtis</w:t>
        </w:r>
      </w:hyperlink>
      <w:r w:rsidR="008D6E06">
        <w:t>.</w:t>
      </w:r>
    </w:p>
    <w:p w14:paraId="0D43EB86" w14:textId="032E3B42" w:rsidR="00F737B9" w:rsidRDefault="005C2471" w:rsidP="008851CB">
      <w:pPr>
        <w:pStyle w:val="ListParagraph"/>
        <w:numPr>
          <w:ilvl w:val="0"/>
          <w:numId w:val="45"/>
        </w:numPr>
      </w:pPr>
      <w:r>
        <w:t>SPP programinės įrangos architektūros k</w:t>
      </w:r>
      <w:r w:rsidR="00F737B9">
        <w:t>omponentai</w:t>
      </w:r>
      <w:r>
        <w:t>, logiškai atitinkantys konceptualios SPP architektūros elementus,</w:t>
      </w:r>
      <w:r w:rsidR="00F737B9">
        <w:t xml:space="preserve"> turi būti atskiriami programinio kodo, duomenų struktūrų, diegimo paketų lygyje ir realizuojamas tokiu būdu, kad modifikuojant vidinę konkretaus komponento realizaciją kūrimo, palaikymo ar plėtros metu būtų galima kiek įmanoma labiau lokalizuoti programinio kodo pakeitimus, susijusius su išvardintu komponentų specifika, nekeičiant kitų komponentų programinio kodo ar </w:t>
      </w:r>
      <w:r w:rsidR="00DE4185">
        <w:t xml:space="preserve">duomenų </w:t>
      </w:r>
      <w:r w:rsidR="00F737B9">
        <w:t>struktūrų. Detali komponentų architektūra, naudojamos technologijos, struktūros ir kt. priklauso nuo Tiekėjo pasiūlymo.</w:t>
      </w:r>
    </w:p>
    <w:p w14:paraId="766AC5F2" w14:textId="47DC92D7" w:rsidR="00BD548E" w:rsidRDefault="00F737B9" w:rsidP="008851CB">
      <w:pPr>
        <w:pStyle w:val="ListParagraph"/>
        <w:numPr>
          <w:ilvl w:val="0"/>
          <w:numId w:val="45"/>
        </w:numPr>
      </w:pPr>
      <w:r>
        <w:t xml:space="preserve">Kuriant </w:t>
      </w:r>
      <w:r w:rsidR="00DE4185">
        <w:t xml:space="preserve">SPP </w:t>
      </w:r>
      <w:r>
        <w:t xml:space="preserve">negali būti naudojama jokia trečios šalies uždaro kodo </w:t>
      </w:r>
      <w:r w:rsidR="00BD548E">
        <w:t xml:space="preserve">ir/ar papildomai licencijuojama </w:t>
      </w:r>
      <w:r>
        <w:t xml:space="preserve">programinė įranga, išskyrus </w:t>
      </w:r>
    </w:p>
    <w:p w14:paraId="2FCC8B29" w14:textId="7723A948" w:rsidR="00BD548E" w:rsidRDefault="00F737B9" w:rsidP="00BD548E">
      <w:pPr>
        <w:pStyle w:val="ListParagraph"/>
        <w:numPr>
          <w:ilvl w:val="1"/>
          <w:numId w:val="45"/>
        </w:numPr>
      </w:pPr>
      <w:r>
        <w:t>atviro kodo programinę įrangą</w:t>
      </w:r>
      <w:r w:rsidR="00BD548E">
        <w:t xml:space="preserve"> ir priemones;</w:t>
      </w:r>
    </w:p>
    <w:p w14:paraId="21EDF280" w14:textId="5349D31A" w:rsidR="00BD548E" w:rsidRDefault="00E51AE3" w:rsidP="00BD548E">
      <w:pPr>
        <w:pStyle w:val="ListParagraph"/>
        <w:numPr>
          <w:ilvl w:val="1"/>
          <w:numId w:val="45"/>
        </w:numPr>
      </w:pPr>
      <w:r>
        <w:t xml:space="preserve">standartines programavimo </w:t>
      </w:r>
      <w:r w:rsidR="00BD548E">
        <w:t>priemones (pavyzdžiui, Microsoft Visual Studio);</w:t>
      </w:r>
    </w:p>
    <w:p w14:paraId="21041098" w14:textId="44ACCDD3" w:rsidR="00BD548E" w:rsidRDefault="00BD548E" w:rsidP="00BD548E">
      <w:pPr>
        <w:pStyle w:val="ListParagraph"/>
        <w:numPr>
          <w:ilvl w:val="1"/>
          <w:numId w:val="45"/>
        </w:numPr>
      </w:pPr>
      <w:r>
        <w:t xml:space="preserve">standartinę sisteminę programinę įrangą (operacinės sistemos, </w:t>
      </w:r>
      <w:r w:rsidR="00E51AE3">
        <w:t xml:space="preserve">duomenų bazių valdymo </w:t>
      </w:r>
      <w:r>
        <w:t>sistemos ir kt.), pasirinktą iš VITC paslaugų katalogo;</w:t>
      </w:r>
    </w:p>
    <w:p w14:paraId="28A7B93E" w14:textId="34610067" w:rsidR="00E51AE3" w:rsidRDefault="00BD548E" w:rsidP="00BD548E">
      <w:pPr>
        <w:pStyle w:val="ListParagraph"/>
        <w:numPr>
          <w:ilvl w:val="1"/>
          <w:numId w:val="45"/>
        </w:numPr>
      </w:pPr>
      <w:r>
        <w:t>dirbtinio intelekto debesijos paslaugas, jeigu tokios bus pasiūlytos taikyti SPP „Paslaugų konstruktoriuje“ naujų el. paslaugų modelių konstravimo proceso optimizavimui (už el. paslaugų teikimo proceso ribų</w:t>
      </w:r>
      <w:r w:rsidR="00E82F34">
        <w:t>)</w:t>
      </w:r>
      <w:r>
        <w:t>.</w:t>
      </w:r>
    </w:p>
    <w:p w14:paraId="0479F963" w14:textId="77777777" w:rsidR="00E51AE3" w:rsidRDefault="34FFFBAF" w:rsidP="008851CB">
      <w:pPr>
        <w:pStyle w:val="ListParagraph"/>
        <w:numPr>
          <w:ilvl w:val="0"/>
          <w:numId w:val="45"/>
        </w:numPr>
      </w:pPr>
      <w:r>
        <w:t xml:space="preserve">Kuriant </w:t>
      </w:r>
      <w:r w:rsidR="7C47218A">
        <w:t xml:space="preserve">SPP </w:t>
      </w:r>
      <w:r>
        <w:t xml:space="preserve">turi būti taikomos šiuolaikiškų technologijų, programavimo kalbų, bibliotekų, gairių (angl. </w:t>
      </w:r>
      <w:proofErr w:type="spellStart"/>
      <w:r>
        <w:t>framework</w:t>
      </w:r>
      <w:proofErr w:type="spellEnd"/>
      <w:r>
        <w:t>) aktualios versijos.</w:t>
      </w:r>
    </w:p>
    <w:p w14:paraId="6F884B30" w14:textId="77777777" w:rsidR="0036136E" w:rsidRDefault="7C47218A" w:rsidP="008851CB">
      <w:pPr>
        <w:pStyle w:val="ListParagraph"/>
        <w:numPr>
          <w:ilvl w:val="0"/>
          <w:numId w:val="45"/>
        </w:numPr>
      </w:pPr>
      <w:r>
        <w:t xml:space="preserve">SPP </w:t>
      </w:r>
      <w:r w:rsidR="34FFFBAF">
        <w:t>turi būti realizuota naudojant sluoksninę architektūrą</w:t>
      </w:r>
      <w:r w:rsidR="500C6BDB">
        <w:t xml:space="preserve"> (angl. N-</w:t>
      </w:r>
      <w:proofErr w:type="spellStart"/>
      <w:r w:rsidR="500C6BDB">
        <w:t>Tier</w:t>
      </w:r>
      <w:proofErr w:type="spellEnd"/>
      <w:r w:rsidR="500C6BDB">
        <w:t>)</w:t>
      </w:r>
      <w:r w:rsidR="34FFFBAF">
        <w:t xml:space="preserve">, naudotojo sąsajos (angl. </w:t>
      </w:r>
      <w:proofErr w:type="spellStart"/>
      <w:r w:rsidR="34FFFBAF">
        <w:t>front</w:t>
      </w:r>
      <w:proofErr w:type="spellEnd"/>
      <w:r w:rsidR="2ED1724A">
        <w:t xml:space="preserve"> </w:t>
      </w:r>
      <w:proofErr w:type="spellStart"/>
      <w:r w:rsidR="34FFFBAF">
        <w:t>end</w:t>
      </w:r>
      <w:proofErr w:type="spellEnd"/>
      <w:r w:rsidR="34FFFBAF">
        <w:t xml:space="preserve">) ir serverinės dalies (angl. </w:t>
      </w:r>
      <w:proofErr w:type="spellStart"/>
      <w:r w:rsidR="34FFFBAF">
        <w:t>back</w:t>
      </w:r>
      <w:proofErr w:type="spellEnd"/>
      <w:r w:rsidR="2ED1724A">
        <w:t xml:space="preserve"> </w:t>
      </w:r>
      <w:proofErr w:type="spellStart"/>
      <w:r w:rsidR="34FFFBAF">
        <w:t>end</w:t>
      </w:r>
      <w:proofErr w:type="spellEnd"/>
      <w:r w:rsidR="34FFFBAF">
        <w:t>) komunikacija turi būti realizuota naudojanti REST API programines sąsajas.</w:t>
      </w:r>
    </w:p>
    <w:p w14:paraId="4DA1AE2B" w14:textId="4DD1D0D6" w:rsidR="004D63BE" w:rsidRDefault="2ED1724A" w:rsidP="008851CB">
      <w:pPr>
        <w:pStyle w:val="ListParagraph"/>
        <w:numPr>
          <w:ilvl w:val="0"/>
          <w:numId w:val="45"/>
        </w:numPr>
      </w:pPr>
      <w:r>
        <w:t xml:space="preserve">SPP </w:t>
      </w:r>
      <w:r w:rsidR="34FFFBAF">
        <w:t xml:space="preserve">turi būti realizuota kaip būsenos nesauganti (angl. </w:t>
      </w:r>
      <w:proofErr w:type="spellStart"/>
      <w:r w:rsidR="34FFFBAF">
        <w:t>stateless</w:t>
      </w:r>
      <w:proofErr w:type="spellEnd"/>
      <w:r w:rsidR="34FFFBAF">
        <w:t xml:space="preserve">) </w:t>
      </w:r>
      <w:r>
        <w:t>sistema</w:t>
      </w:r>
      <w:r w:rsidR="34FFFBAF">
        <w:t xml:space="preserve">; </w:t>
      </w:r>
      <w:r w:rsidR="0FAB27FC">
        <w:t xml:space="preserve">SPP naudotojai (tiek </w:t>
      </w:r>
      <w:r w:rsidR="247D4A3A">
        <w:t>fiziniai asmenys, tiek integruotos sistemos) ne</w:t>
      </w:r>
      <w:r w:rsidR="34FFFBAF">
        <w:t>turi būti pririšam</w:t>
      </w:r>
      <w:r w:rsidR="247D4A3A">
        <w:t>i</w:t>
      </w:r>
      <w:r w:rsidR="34FFFBAF">
        <w:t xml:space="preserve"> prie konkretaus </w:t>
      </w:r>
      <w:r w:rsidR="247D4A3A">
        <w:t xml:space="preserve">SPP </w:t>
      </w:r>
      <w:r w:rsidR="34FFFBAF">
        <w:t>serverio, kiekvieną naudotojo užklausą turi galėti apdoroti bet kuris aplikacijos serveris</w:t>
      </w:r>
      <w:r w:rsidR="247D4A3A">
        <w:t>, kas turi užtikrinti galimybę plėsti SPP diegimo infrastruktūrą ir balansuoti apkrovas</w:t>
      </w:r>
      <w:r w:rsidR="34FFFBAF">
        <w:t xml:space="preserve">. Naudotojui baigus darbą sistemos resursai turi būti atlaisvinami iš kart - sistemoje naudotojo sesija neturi būti saugoma, išskyrus </w:t>
      </w:r>
      <w:r w:rsidR="247D4A3A">
        <w:t xml:space="preserve">atskirai </w:t>
      </w:r>
      <w:r w:rsidR="319021AF">
        <w:t xml:space="preserve">suderintus su </w:t>
      </w:r>
      <w:r w:rsidR="00E835C0">
        <w:t>VSSA</w:t>
      </w:r>
      <w:r w:rsidR="319021AF">
        <w:t xml:space="preserve"> atvejus</w:t>
      </w:r>
      <w:r w:rsidR="34FFFBAF">
        <w:t xml:space="preserve">. </w:t>
      </w:r>
    </w:p>
    <w:p w14:paraId="786949B4" w14:textId="77777777" w:rsidR="00DA4339" w:rsidRDefault="649E878D" w:rsidP="008851CB">
      <w:pPr>
        <w:pStyle w:val="ListParagraph"/>
        <w:numPr>
          <w:ilvl w:val="0"/>
          <w:numId w:val="45"/>
        </w:numPr>
      </w:pPr>
      <w:r>
        <w:t xml:space="preserve">SPP </w:t>
      </w:r>
      <w:r w:rsidR="34FFFBAF">
        <w:t>turi būti sukurta taip, kad bet kurio architektūrinio sluoksnio programinė įranga galėtų būti diegiama keliuose serveriuose ir tarp jų organizuojamas apkrovos pasiskirstymas (</w:t>
      </w:r>
      <w:proofErr w:type="spellStart"/>
      <w:r w:rsidR="34FFFBAF">
        <w:t>t.y</w:t>
      </w:r>
      <w:proofErr w:type="spellEnd"/>
      <w:r w:rsidR="34FFFBAF">
        <w:t>. neturi būti ribojamas aktyvių elementų / veikiančių mazgų skaičius).</w:t>
      </w:r>
    </w:p>
    <w:p w14:paraId="75242BD4" w14:textId="4D8C920A" w:rsidR="00DA4339" w:rsidRDefault="00DA4339" w:rsidP="008851CB">
      <w:pPr>
        <w:pStyle w:val="ListParagraph"/>
        <w:numPr>
          <w:ilvl w:val="0"/>
          <w:numId w:val="45"/>
        </w:numPr>
      </w:pPr>
      <w:r>
        <w:t>SPP d</w:t>
      </w:r>
      <w:r w:rsidR="00F737B9">
        <w:t>uomenų saugyklų lygyje turi būti taikomos reliacinių duomenų bazių valdymo sistemos.</w:t>
      </w:r>
    </w:p>
    <w:p w14:paraId="1B7BDF2E" w14:textId="77777777" w:rsidR="0066489A" w:rsidRDefault="00DA4339" w:rsidP="008851CB">
      <w:pPr>
        <w:pStyle w:val="ListParagraph"/>
        <w:numPr>
          <w:ilvl w:val="0"/>
          <w:numId w:val="45"/>
        </w:numPr>
      </w:pPr>
      <w:r>
        <w:t xml:space="preserve">SPP </w:t>
      </w:r>
      <w:r w:rsidR="00F737B9">
        <w:t>turi būti pilnai atskirta ir atskirai diegiama bei administruojama nuo esam</w:t>
      </w:r>
      <w:r w:rsidR="00603D86">
        <w:t>ų</w:t>
      </w:r>
      <w:r w:rsidR="00F737B9">
        <w:t xml:space="preserve"> VIISP</w:t>
      </w:r>
      <w:r w:rsidR="00603D86">
        <w:t xml:space="preserve"> ir SPK diegimo aplinkų</w:t>
      </w:r>
      <w:r w:rsidR="00F737B9">
        <w:t>.</w:t>
      </w:r>
      <w:r>
        <w:t xml:space="preserve"> </w:t>
      </w:r>
    </w:p>
    <w:p w14:paraId="59C2D222" w14:textId="77777777" w:rsidR="0000275D" w:rsidRDefault="0066489A" w:rsidP="008851CB">
      <w:pPr>
        <w:pStyle w:val="ListParagraph"/>
        <w:numPr>
          <w:ilvl w:val="0"/>
          <w:numId w:val="45"/>
        </w:numPr>
      </w:pPr>
      <w:r>
        <w:lastRenderedPageBreak/>
        <w:t xml:space="preserve">SPP </w:t>
      </w:r>
      <w:r w:rsidR="00F737B9">
        <w:t xml:space="preserve">duomenų bazės turi būti atskirtos pagal paskirtį, paliekant galimybę atskirai diegti ir administruoti. Tai leis kritinio gedimo atveju </w:t>
      </w:r>
      <w:r w:rsidR="00600A91">
        <w:t xml:space="preserve">pagreitinti </w:t>
      </w:r>
      <w:r w:rsidR="002C7367">
        <w:t xml:space="preserve">dalinį </w:t>
      </w:r>
      <w:r>
        <w:t xml:space="preserve">SPP </w:t>
      </w:r>
      <w:r w:rsidR="002C7367">
        <w:t>atstatymą</w:t>
      </w:r>
      <w:r w:rsidR="00F737B9">
        <w:t>, panaudojant rezervines duomenų kopijas</w:t>
      </w:r>
      <w:r w:rsidR="002C7367">
        <w:t xml:space="preserve"> </w:t>
      </w:r>
      <w:r w:rsidR="00F737B9">
        <w:t>naujoje produkcinėje aplinkoje</w:t>
      </w:r>
      <w:r w:rsidR="00600A91">
        <w:t xml:space="preserve">, pavyzdžiui, dalinis </w:t>
      </w:r>
      <w:r w:rsidR="002C7367">
        <w:t>atstatymas, pakankamas tik Paslaugų užsakymų priėmimui</w:t>
      </w:r>
      <w:r w:rsidR="00600A91">
        <w:t>.</w:t>
      </w:r>
    </w:p>
    <w:p w14:paraId="3865CE14" w14:textId="77777777" w:rsidR="001D0F12" w:rsidRDefault="34FFFBAF" w:rsidP="008851CB">
      <w:pPr>
        <w:pStyle w:val="ListParagraph"/>
        <w:numPr>
          <w:ilvl w:val="0"/>
          <w:numId w:val="45"/>
        </w:numPr>
      </w:pPr>
      <w:r>
        <w:t xml:space="preserve">Operacijų ir klaidų audito žurnalo duomenų bazė, kurioje visi </w:t>
      </w:r>
      <w:r w:rsidR="075019FE">
        <w:t xml:space="preserve">SPP </w:t>
      </w:r>
      <w:r>
        <w:t>moduliai registruos veiklos įvykius ir klaidas</w:t>
      </w:r>
      <w:r w:rsidR="075019FE">
        <w:t xml:space="preserve">, </w:t>
      </w:r>
      <w:r>
        <w:t xml:space="preserve">turi būti realizuota DBVS platformoje, kuri palaiko duomenų dalijimosi (angl. </w:t>
      </w:r>
      <w:proofErr w:type="spellStart"/>
      <w:r>
        <w:t>partitioning</w:t>
      </w:r>
      <w:proofErr w:type="spellEnd"/>
      <w:r>
        <w:t>) mechanizmus, užtikrinant galimybę skirstyti duomenis pagal istorinius periodus ir atskirai archyvuoti senus duomenis.</w:t>
      </w:r>
    </w:p>
    <w:p w14:paraId="24B1515B" w14:textId="77777777" w:rsidR="006F2896" w:rsidRDefault="4490E98C" w:rsidP="008851CB">
      <w:pPr>
        <w:pStyle w:val="ListParagraph"/>
        <w:numPr>
          <w:ilvl w:val="0"/>
          <w:numId w:val="45"/>
        </w:numPr>
      </w:pPr>
      <w:r>
        <w:t xml:space="preserve">SPP </w:t>
      </w:r>
      <w:r w:rsidR="34FFFBAF">
        <w:t xml:space="preserve">turi būti projektuojama taip, kad kritinio gedimo atveju atstačius tik </w:t>
      </w:r>
      <w:r>
        <w:t>Paslaugų užsakymų priėmimui būtinus elementus</w:t>
      </w:r>
      <w:r w:rsidR="64750DAC">
        <w:t xml:space="preserve">, jie galėtų veikti netgi be Operacijų ir klaidų audito </w:t>
      </w:r>
      <w:proofErr w:type="spellStart"/>
      <w:r w:rsidR="64750DAC">
        <w:t>žuirnalo</w:t>
      </w:r>
      <w:proofErr w:type="spellEnd"/>
      <w:r w:rsidR="64750DAC">
        <w:t xml:space="preserve"> bei </w:t>
      </w:r>
      <w:proofErr w:type="spellStart"/>
      <w:r w:rsidR="64750DAC">
        <w:t>ktių</w:t>
      </w:r>
      <w:proofErr w:type="spellEnd"/>
      <w:r w:rsidR="64750DAC">
        <w:t xml:space="preserve"> SPP dalių</w:t>
      </w:r>
      <w:r w:rsidR="34FFFBAF">
        <w:t>.</w:t>
      </w:r>
    </w:p>
    <w:p w14:paraId="6CC9C20C" w14:textId="427D8AB2" w:rsidR="00841926" w:rsidRDefault="64750DAC" w:rsidP="008851CB">
      <w:pPr>
        <w:pStyle w:val="ListParagraph"/>
        <w:numPr>
          <w:ilvl w:val="0"/>
          <w:numId w:val="45"/>
        </w:numPr>
      </w:pPr>
      <w:r>
        <w:t xml:space="preserve">Visos SPP </w:t>
      </w:r>
      <w:r w:rsidR="00E9488D">
        <w:t xml:space="preserve">išorinės </w:t>
      </w:r>
      <w:r w:rsidR="34FFFBAF">
        <w:t>programinės sąsajos</w:t>
      </w:r>
      <w:r w:rsidR="36ED253C">
        <w:t xml:space="preserve"> (API) </w:t>
      </w:r>
      <w:r w:rsidR="34FFFBAF">
        <w:t xml:space="preserve">turi būti realizuotos vadovaujantis </w:t>
      </w:r>
      <w:proofErr w:type="spellStart"/>
      <w:r w:rsidR="34FFFBAF">
        <w:t>OpenAPI</w:t>
      </w:r>
      <w:proofErr w:type="spellEnd"/>
      <w:r w:rsidR="34FFFBAF">
        <w:t xml:space="preserve"> v.3.0, JSON/REST API standarto pagrindu</w:t>
      </w:r>
      <w:r w:rsidR="2A5A86C5">
        <w:t xml:space="preserve"> ir integruotos į </w:t>
      </w:r>
      <w:r w:rsidR="34FFFBAF">
        <w:t xml:space="preserve">PO turimą API valdymo / API vartų (angl. API </w:t>
      </w:r>
      <w:proofErr w:type="spellStart"/>
      <w:r w:rsidR="34FFFBAF">
        <w:t>Gateway</w:t>
      </w:r>
      <w:proofErr w:type="spellEnd"/>
      <w:r w:rsidR="008B4A97">
        <w:t>, toliau – API GW</w:t>
      </w:r>
      <w:r w:rsidR="34FFFBAF">
        <w:t>) programinės įrangos platformą</w:t>
      </w:r>
      <w:r w:rsidR="008B4A97">
        <w:t xml:space="preserve"> </w:t>
      </w:r>
      <w:proofErr w:type="spellStart"/>
      <w:r w:rsidR="008B4A97" w:rsidRPr="00810264">
        <w:t>Gravitee</w:t>
      </w:r>
      <w:proofErr w:type="spellEnd"/>
      <w:r w:rsidR="008B4A97" w:rsidRPr="00810264">
        <w:t xml:space="preserve"> </w:t>
      </w:r>
      <w:hyperlink r:id="rId31">
        <w:r w:rsidR="00196C22" w:rsidRPr="00810264">
          <w:rPr>
            <w:rStyle w:val="Hyperlink"/>
          </w:rPr>
          <w:t>https://www.gravitee.io/platform/api-gateway</w:t>
        </w:r>
      </w:hyperlink>
      <w:r w:rsidR="00196C22" w:rsidRPr="00E8352B">
        <w:t>.</w:t>
      </w:r>
      <w:r w:rsidR="00196C22">
        <w:t xml:space="preserve"> </w:t>
      </w:r>
      <w:r w:rsidR="34FFFBAF">
        <w:t>API GW veiks, kaip unifikuotas vidinis REST API sluoksnis, realizuojantis reikiamas transformacijas į išorinių valstybinių registrų SOAP API</w:t>
      </w:r>
      <w:r w:rsidR="2A5A86C5">
        <w:t xml:space="preserve">, </w:t>
      </w:r>
      <w:r w:rsidR="34FFFBAF">
        <w:t xml:space="preserve">REST API </w:t>
      </w:r>
      <w:r w:rsidR="2A5A86C5">
        <w:t xml:space="preserve">ar kitų formatų </w:t>
      </w:r>
      <w:r w:rsidR="34FFFBAF">
        <w:t xml:space="preserve">sąsajas API GW terpėje ir priemonėmis (įskaitant galimą </w:t>
      </w:r>
      <w:r w:rsidR="6DF28691">
        <w:t xml:space="preserve">autentifikavimą, </w:t>
      </w:r>
      <w:r w:rsidR="34FFFBAF">
        <w:t xml:space="preserve">šifravimą ar pasirašymą </w:t>
      </w:r>
      <w:r w:rsidR="6DF28691">
        <w:t xml:space="preserve">SPP </w:t>
      </w:r>
      <w:r w:rsidR="34FFFBAF">
        <w:t xml:space="preserve">vardu). </w:t>
      </w:r>
    </w:p>
    <w:p w14:paraId="4AE25F6F" w14:textId="0775E3EC" w:rsidR="00E9488D" w:rsidRDefault="00E9488D" w:rsidP="00810264">
      <w:pPr>
        <w:pStyle w:val="ListParagraph"/>
        <w:numPr>
          <w:ilvl w:val="1"/>
          <w:numId w:val="45"/>
        </w:numPr>
      </w:pPr>
      <w:r>
        <w:t>Sąsajos ir duomenų mainai tarp vidinių SPP elementų neprivalo būti vykdomi per API vartus. Šis sprendimas paliekamas Tiekėjo pasirinkimui.</w:t>
      </w:r>
    </w:p>
    <w:p w14:paraId="32FA0B79" w14:textId="085946B7" w:rsidR="00841926" w:rsidRDefault="007F4DFF" w:rsidP="008851CB">
      <w:pPr>
        <w:pStyle w:val="ListParagraph"/>
        <w:numPr>
          <w:ilvl w:val="0"/>
          <w:numId w:val="45"/>
        </w:numPr>
      </w:pPr>
      <w:r>
        <w:t xml:space="preserve">API GW platformos parengimas SPP integracijoms yra </w:t>
      </w:r>
      <w:r w:rsidR="00F737B9">
        <w:t xml:space="preserve">PO </w:t>
      </w:r>
      <w:r>
        <w:t xml:space="preserve">atsakomybė. Tiekėjas gali būti pritraukiamas prie darbų su API GW papildomų ekspertinių paslaugų užsakymų rėmuose (žr. </w:t>
      </w:r>
      <w:hyperlink w:anchor="_Reikalavimai_ekspertinėms_paslaugom" w:history="1">
        <w:r w:rsidRPr="007F4DFF">
          <w:rPr>
            <w:rStyle w:val="Hyperlink"/>
          </w:rPr>
          <w:t>Reikalavimai ekspertinėms paslaugoms</w:t>
        </w:r>
      </w:hyperlink>
      <w:r>
        <w:t>)</w:t>
      </w:r>
      <w:r w:rsidR="00F737B9">
        <w:t>.</w:t>
      </w:r>
    </w:p>
    <w:p w14:paraId="1A4FB16D" w14:textId="1F25FC77" w:rsidR="00D54DEF" w:rsidRDefault="6DF28691" w:rsidP="008851CB">
      <w:pPr>
        <w:pStyle w:val="ListParagraph"/>
        <w:numPr>
          <w:ilvl w:val="0"/>
          <w:numId w:val="45"/>
        </w:numPr>
      </w:pPr>
      <w:r>
        <w:t xml:space="preserve">SPP </w:t>
      </w:r>
      <w:r w:rsidR="34FFFBAF">
        <w:t xml:space="preserve">architektūra ir reikalavimai produkcinės diegimo aplinkos resursams turi užtikrinti ne lėtesnį nei 100ms uždelsimo (angl. </w:t>
      </w:r>
      <w:proofErr w:type="spellStart"/>
      <w:r w:rsidR="34FFFBAF">
        <w:t>Latency</w:t>
      </w:r>
      <w:proofErr w:type="spellEnd"/>
      <w:r w:rsidR="34FFFBAF">
        <w:t xml:space="preserve">) </w:t>
      </w:r>
      <w:r w:rsidR="001B7705">
        <w:t xml:space="preserve">išorinių </w:t>
      </w:r>
      <w:r w:rsidR="34FFFBAF">
        <w:t xml:space="preserve">integracinių sąsajų </w:t>
      </w:r>
      <w:r w:rsidR="00F30991">
        <w:t xml:space="preserve">(API) </w:t>
      </w:r>
      <w:r w:rsidR="34FFFBAF">
        <w:t xml:space="preserve">atsaką, esant 500 transakcijų per sekundę apkrovimui, nevertinant nuo </w:t>
      </w:r>
      <w:r w:rsidR="1104C65B">
        <w:t xml:space="preserve">SPP </w:t>
      </w:r>
      <w:r w:rsidR="34FFFBAF">
        <w:t>nepriklausomų veiksnių (tinklo greitaveikos, kitų sistemų, įskaitant API GW ir išorinių valstybinių registrų, greitaveikos).</w:t>
      </w:r>
    </w:p>
    <w:p w14:paraId="79211B44" w14:textId="63FA7F0B" w:rsidR="00011A5F" w:rsidRDefault="00D54DEF" w:rsidP="008851CB">
      <w:pPr>
        <w:pStyle w:val="ListParagraph"/>
        <w:numPr>
          <w:ilvl w:val="0"/>
          <w:numId w:val="45"/>
        </w:numPr>
      </w:pPr>
      <w:r>
        <w:t xml:space="preserve">SPP </w:t>
      </w:r>
      <w:r w:rsidR="00F737B9">
        <w:t xml:space="preserve">architektūra ir reikalavimai produkcinės diegimo aplinkos resursams turi užtikrinti ne lėtesnį nei 3 sek. naudotojo sąsajos </w:t>
      </w:r>
      <w:r w:rsidR="00F30991">
        <w:t xml:space="preserve">(Paslaugų konstruktorius, Paslaugų administravimo portalas, Institucijų </w:t>
      </w:r>
      <w:proofErr w:type="spellStart"/>
      <w:r w:rsidR="00F30991">
        <w:t>Web</w:t>
      </w:r>
      <w:proofErr w:type="spellEnd"/>
      <w:r w:rsidR="00F30991">
        <w:t xml:space="preserve"> portalas) </w:t>
      </w:r>
      <w:r w:rsidR="00F737B9">
        <w:t>atsaką, vienu metu dirbant 1</w:t>
      </w:r>
      <w:r>
        <w:t>0</w:t>
      </w:r>
      <w:r w:rsidR="00F737B9">
        <w:t xml:space="preserve"> 000 išorinių naudotojų (matuojant atsaką naudotojo sąsajos lygyje ir nevertinant viešo tinklo greitaveikos). Galimi išimtiniai atvejai, kurie turi būti suderinti su PO (pvz. ataskaitų generavimas, duomenų importavimas ar eksportavimas, didelės apimties rinkmenų įkėlimas, veiksmai apimantys užklausas ir atsakymų gavimus iš trečių šalių sistemų ir kt.).</w:t>
      </w:r>
    </w:p>
    <w:p w14:paraId="7B2C0D6E" w14:textId="77777777" w:rsidR="00011A5F" w:rsidRDefault="00011A5F" w:rsidP="008851CB">
      <w:pPr>
        <w:pStyle w:val="ListParagraph"/>
        <w:numPr>
          <w:ilvl w:val="0"/>
          <w:numId w:val="45"/>
        </w:numPr>
      </w:pPr>
      <w:r>
        <w:t>SPP a</w:t>
      </w:r>
      <w:r w:rsidR="00F737B9">
        <w:t>rchitektūra turi palaikyti nefunkcinių pajėgumų plėtros galimybes prijungiant papildomą techninę įrangą arba virtualią infrastruktūrą;</w:t>
      </w:r>
    </w:p>
    <w:p w14:paraId="0666C32C" w14:textId="4821A608" w:rsidR="00F737B9" w:rsidRDefault="00F737B9" w:rsidP="008851CB">
      <w:pPr>
        <w:pStyle w:val="ListParagraph"/>
        <w:numPr>
          <w:ilvl w:val="0"/>
          <w:numId w:val="45"/>
        </w:numPr>
      </w:pPr>
      <w:r>
        <w:t xml:space="preserve">Turi būti sudarytos </w:t>
      </w:r>
      <w:r w:rsidR="00011A5F">
        <w:t xml:space="preserve">SPP </w:t>
      </w:r>
      <w:r>
        <w:t>plėtros galimybės neatliekant papildomų sistemos perprojektavimo ar realizavimo darbų papildyti sistemą naujais skaičiavimo ar saugyklų resursais. Pajėgumų didinimas turi būti atliekamas nestabdant sistemos darbo.</w:t>
      </w:r>
    </w:p>
    <w:p w14:paraId="2F5A32CC" w14:textId="469EB98B" w:rsidR="00F737B9" w:rsidRDefault="00011A5F" w:rsidP="008851CB">
      <w:pPr>
        <w:pStyle w:val="ListParagraph"/>
        <w:numPr>
          <w:ilvl w:val="0"/>
          <w:numId w:val="45"/>
        </w:numPr>
      </w:pPr>
      <w:r>
        <w:t xml:space="preserve">SPP </w:t>
      </w:r>
      <w:r w:rsidR="00F737B9">
        <w:t>architektūra neturi būti ribojantis veiksnys ateityje plėsti ir/ar modifikuoti specializuotos programinės įrangos funkcionalumą. Architektūra turi būti projektuojama daugiapakopės architektūros pagrindu taip, sudarant jos funkcinės plėtros atskirų sluoksnių lygmenyse galimybes.</w:t>
      </w:r>
    </w:p>
    <w:p w14:paraId="325B7E59" w14:textId="77777777" w:rsidR="00F737B9" w:rsidRDefault="00F737B9" w:rsidP="00F737B9"/>
    <w:p w14:paraId="57DFDA93" w14:textId="0C110DE9" w:rsidR="00577AC2" w:rsidRDefault="1F1D2D03" w:rsidP="00011A5F">
      <w:pPr>
        <w:pStyle w:val="Heading2"/>
      </w:pPr>
      <w:bookmarkStart w:id="33" w:name="_Toc183371148"/>
      <w:r>
        <w:lastRenderedPageBreak/>
        <w:t>Reikalavimai saugumui</w:t>
      </w:r>
      <w:bookmarkEnd w:id="33"/>
    </w:p>
    <w:p w14:paraId="1B39095F" w14:textId="75F14DF3" w:rsidR="00BD16BA" w:rsidRDefault="006B6C2E" w:rsidP="00A473F2">
      <w:pPr>
        <w:pStyle w:val="ListParagraph"/>
        <w:numPr>
          <w:ilvl w:val="0"/>
          <w:numId w:val="51"/>
        </w:numPr>
        <w:jc w:val="both"/>
      </w:pPr>
      <w:r>
        <w:t xml:space="preserve">Kuriant SPP turi </w:t>
      </w:r>
      <w:r w:rsidR="00BD16BA">
        <w:t>būti naudojamos ir diegiamos šiuolaikinės priemonės, apsaugančios perduodamus duomenis ir integralumą tiek transporto, tiek aplikacijos, tiek duomenų saugyklos lygyje.</w:t>
      </w:r>
    </w:p>
    <w:p w14:paraId="2471A071" w14:textId="77777777" w:rsidR="00900012" w:rsidRDefault="1A1A28F8" w:rsidP="00A473F2">
      <w:pPr>
        <w:pStyle w:val="ListParagraph"/>
        <w:numPr>
          <w:ilvl w:val="0"/>
          <w:numId w:val="51"/>
        </w:numPr>
        <w:jc w:val="both"/>
      </w:pPr>
      <w:r>
        <w:t xml:space="preserve">Asmeninės naudotojo paskyros gali būti naudojamos tik naudotojo sąsajos (angl. </w:t>
      </w:r>
      <w:proofErr w:type="spellStart"/>
      <w:r>
        <w:t>front</w:t>
      </w:r>
      <w:proofErr w:type="spellEnd"/>
      <w:r>
        <w:t xml:space="preserve"> </w:t>
      </w:r>
      <w:proofErr w:type="spellStart"/>
      <w:r>
        <w:t>end</w:t>
      </w:r>
      <w:proofErr w:type="spellEnd"/>
      <w:r>
        <w:t>) komponentų lygyje, vis</w:t>
      </w:r>
      <w:r w:rsidR="3AE729B1">
        <w:t xml:space="preserve">a prieiga prie vidinių programinių sąsajų, o juolab išorinių integracinių programinių sąsajų turi vykti </w:t>
      </w:r>
      <w:r w:rsidR="4D965AB7">
        <w:t>specializuotų sisteminių naudotojų paskyrų kontek</w:t>
      </w:r>
      <w:r w:rsidR="2B21BF0F">
        <w:t>s</w:t>
      </w:r>
      <w:r w:rsidR="4D965AB7">
        <w:t>te</w:t>
      </w:r>
      <w:r w:rsidR="2B21BF0F">
        <w:t>.</w:t>
      </w:r>
    </w:p>
    <w:p w14:paraId="76294971" w14:textId="60ACC7CF" w:rsidR="00BD16BA" w:rsidRDefault="321B126E" w:rsidP="00A473F2">
      <w:pPr>
        <w:pStyle w:val="ListParagraph"/>
        <w:numPr>
          <w:ilvl w:val="0"/>
          <w:numId w:val="51"/>
        </w:numPr>
        <w:jc w:val="both"/>
      </w:pPr>
      <w:r>
        <w:t>Integruojamų sistemų autentifikacija ir autorizacija turi vykti, taikant API vartų (angl. API GW) platformos priemonėmis.</w:t>
      </w:r>
      <w:r w:rsidR="4838EB32">
        <w:t xml:space="preserve">. </w:t>
      </w:r>
      <w:r w:rsidR="00F26AB3">
        <w:t xml:space="preserve">SPP </w:t>
      </w:r>
      <w:r w:rsidR="00BD16BA">
        <w:t>architektūra</w:t>
      </w:r>
      <w:r w:rsidR="006B6C2E">
        <w:t xml:space="preserve">, technologijos, kūrimo ir administravimo priemonės </w:t>
      </w:r>
      <w:r w:rsidR="00BD16BA">
        <w:t>turi užtikrinti OWASP TOP10 įvardintų rizikų prevenciją:</w:t>
      </w:r>
    </w:p>
    <w:p w14:paraId="28F35C47" w14:textId="7C579603" w:rsidR="00BD16BA" w:rsidRDefault="00BD16BA" w:rsidP="00A473F2">
      <w:pPr>
        <w:pStyle w:val="ListParagraph"/>
        <w:numPr>
          <w:ilvl w:val="1"/>
          <w:numId w:val="51"/>
        </w:numPr>
        <w:jc w:val="both"/>
      </w:pPr>
      <w:r>
        <w:t>Duomenų ir duomenų perdavimo kanalo šifravimas,</w:t>
      </w:r>
    </w:p>
    <w:p w14:paraId="1B27DCBF" w14:textId="3102481C" w:rsidR="00BD16BA" w:rsidRDefault="00BD16BA" w:rsidP="00A473F2">
      <w:pPr>
        <w:pStyle w:val="ListParagraph"/>
        <w:numPr>
          <w:ilvl w:val="1"/>
          <w:numId w:val="51"/>
        </w:numPr>
        <w:jc w:val="both"/>
      </w:pPr>
      <w:r>
        <w:t>Saugių ir atnaujintų kriptografinių protokolų naudojimas API sąveikoms.</w:t>
      </w:r>
    </w:p>
    <w:p w14:paraId="634C53C4" w14:textId="196200BC" w:rsidR="00BD16BA" w:rsidRDefault="06772EEE" w:rsidP="00A473F2">
      <w:pPr>
        <w:pStyle w:val="ListParagraph"/>
        <w:numPr>
          <w:ilvl w:val="1"/>
          <w:numId w:val="51"/>
        </w:numPr>
        <w:jc w:val="both"/>
      </w:pPr>
      <w:r>
        <w:t>Saugių slapukų (</w:t>
      </w:r>
      <w:proofErr w:type="spellStart"/>
      <w:r>
        <w:t>cookies</w:t>
      </w:r>
      <w:proofErr w:type="spellEnd"/>
      <w:r>
        <w:t xml:space="preserve">) naudojimas, kurie yra </w:t>
      </w:r>
      <w:proofErr w:type="spellStart"/>
      <w:r>
        <w:t>HTTPOnly</w:t>
      </w:r>
      <w:proofErr w:type="spellEnd"/>
      <w:r>
        <w:t xml:space="preserve"> ir pažymėti kaip '</w:t>
      </w:r>
      <w:proofErr w:type="spellStart"/>
      <w:r>
        <w:t>Secure</w:t>
      </w:r>
      <w:proofErr w:type="spellEnd"/>
      <w:r>
        <w:t>'.</w:t>
      </w:r>
    </w:p>
    <w:p w14:paraId="023671E1" w14:textId="620B5E8A" w:rsidR="00BD16BA" w:rsidRDefault="06772EEE" w:rsidP="00A473F2">
      <w:pPr>
        <w:pStyle w:val="ListParagraph"/>
        <w:numPr>
          <w:ilvl w:val="1"/>
          <w:numId w:val="51"/>
        </w:numPr>
        <w:jc w:val="both"/>
      </w:pPr>
      <w:proofErr w:type="spellStart"/>
      <w:r>
        <w:t>SameSite</w:t>
      </w:r>
      <w:proofErr w:type="spellEnd"/>
      <w:r>
        <w:t xml:space="preserve"> atributų taikymas slapukams, siekiant užkirsti kelią CSRF atakoms.</w:t>
      </w:r>
    </w:p>
    <w:p w14:paraId="7DBB78E3" w14:textId="46C4AB36" w:rsidR="00BD16BA" w:rsidRDefault="00F11FCA" w:rsidP="00A473F2">
      <w:pPr>
        <w:pStyle w:val="ListParagraph"/>
        <w:numPr>
          <w:ilvl w:val="1"/>
          <w:numId w:val="51"/>
        </w:numPr>
        <w:jc w:val="both"/>
      </w:pPr>
      <w:r>
        <w:t>Griežta į</w:t>
      </w:r>
      <w:r w:rsidR="00BD16BA">
        <w:t xml:space="preserve">vesties </w:t>
      </w:r>
      <w:r>
        <w:t>/ kreipinių per API kontrolė</w:t>
      </w:r>
      <w:r w:rsidR="00BD16BA">
        <w:t>, siekiant išvengti SQL injekcij</w:t>
      </w:r>
      <w:r>
        <w:t>o</w:t>
      </w:r>
      <w:r w:rsidR="00BD16BA">
        <w:t>s, XSS ir kit</w:t>
      </w:r>
      <w:r>
        <w:t>as</w:t>
      </w:r>
      <w:r w:rsidR="00BD16BA">
        <w:t xml:space="preserve"> įsiskverbimo atak</w:t>
      </w:r>
      <w:r>
        <w:t>as</w:t>
      </w:r>
      <w:r w:rsidR="00BD16BA">
        <w:t>.</w:t>
      </w:r>
    </w:p>
    <w:p w14:paraId="1C19867E" w14:textId="0A3B917A" w:rsidR="00BD16BA" w:rsidRDefault="06772EEE" w:rsidP="00A473F2">
      <w:pPr>
        <w:pStyle w:val="ListParagraph"/>
        <w:numPr>
          <w:ilvl w:val="1"/>
          <w:numId w:val="51"/>
        </w:numPr>
        <w:jc w:val="both"/>
      </w:pPr>
      <w:r>
        <w:t>Saugos antraštės ir CSP: HTTP saugos antraščių, pavyzdžiui, Turinio Saugumo Politikos (CSP), X-</w:t>
      </w:r>
      <w:proofErr w:type="spellStart"/>
      <w:r>
        <w:t>Frame</w:t>
      </w:r>
      <w:proofErr w:type="spellEnd"/>
      <w:r>
        <w:t>-</w:t>
      </w:r>
      <w:proofErr w:type="spellStart"/>
      <w:r>
        <w:t>Options</w:t>
      </w:r>
      <w:proofErr w:type="spellEnd"/>
      <w:r>
        <w:t>, X-</w:t>
      </w:r>
      <w:proofErr w:type="spellStart"/>
      <w:r>
        <w:t>Content</w:t>
      </w:r>
      <w:proofErr w:type="spellEnd"/>
      <w:r>
        <w:t>-Type-</w:t>
      </w:r>
      <w:proofErr w:type="spellStart"/>
      <w:r>
        <w:t>Options</w:t>
      </w:r>
      <w:proofErr w:type="spellEnd"/>
      <w:r>
        <w:t xml:space="preserve"> ir </w:t>
      </w:r>
      <w:proofErr w:type="spellStart"/>
      <w:r>
        <w:t>Referrer-Policy</w:t>
      </w:r>
      <w:proofErr w:type="spellEnd"/>
      <w:r>
        <w:t xml:space="preserve"> įgyvendinimas.</w:t>
      </w:r>
    </w:p>
    <w:p w14:paraId="1A495B14" w14:textId="07867B39" w:rsidR="00BD16BA" w:rsidRDefault="00BD16BA" w:rsidP="00A473F2">
      <w:pPr>
        <w:pStyle w:val="ListParagraph"/>
        <w:numPr>
          <w:ilvl w:val="1"/>
          <w:numId w:val="51"/>
        </w:numPr>
        <w:jc w:val="both"/>
      </w:pPr>
      <w:r>
        <w:t>Apsauga nuo sesijos fiksacijos ir pagrobimo.</w:t>
      </w:r>
    </w:p>
    <w:p w14:paraId="0B37D6CD" w14:textId="794935C2" w:rsidR="00BD16BA" w:rsidRDefault="06772EEE" w:rsidP="00A473F2">
      <w:pPr>
        <w:pStyle w:val="ListParagraph"/>
        <w:numPr>
          <w:ilvl w:val="1"/>
          <w:numId w:val="51"/>
        </w:numPr>
        <w:jc w:val="both"/>
      </w:pPr>
      <w:r>
        <w:t xml:space="preserve">Ribojimas ir slopinimas (angl. Rate </w:t>
      </w:r>
      <w:proofErr w:type="spellStart"/>
      <w:r>
        <w:t>Limiting</w:t>
      </w:r>
      <w:proofErr w:type="spellEnd"/>
      <w:r>
        <w:t xml:space="preserve"> </w:t>
      </w:r>
      <w:proofErr w:type="spellStart"/>
      <w:r>
        <w:t>and</w:t>
      </w:r>
      <w:proofErr w:type="spellEnd"/>
      <w:r>
        <w:t xml:space="preserve"> </w:t>
      </w:r>
      <w:proofErr w:type="spellStart"/>
      <w:r>
        <w:t>Throttling</w:t>
      </w:r>
      <w:proofErr w:type="spellEnd"/>
      <w:r>
        <w:t>):</w:t>
      </w:r>
    </w:p>
    <w:p w14:paraId="7838235A" w14:textId="1CD73BA7" w:rsidR="00BD16BA" w:rsidRDefault="06772EEE" w:rsidP="00A473F2">
      <w:pPr>
        <w:pStyle w:val="ListParagraph"/>
        <w:numPr>
          <w:ilvl w:val="1"/>
          <w:numId w:val="51"/>
        </w:numPr>
        <w:jc w:val="both"/>
      </w:pPr>
      <w:r>
        <w:t xml:space="preserve">Ribojimas API ir prisijungimo bandymų, siekiant išvengti „grubios jėgos“ (angl. </w:t>
      </w:r>
      <w:proofErr w:type="spellStart"/>
      <w:r>
        <w:t>brute</w:t>
      </w:r>
      <w:proofErr w:type="spellEnd"/>
      <w:r>
        <w:t xml:space="preserve"> force) atakų. Slopinimo mechanizmai apkrovai valdyti ir apsaugoti nuo </w:t>
      </w:r>
      <w:proofErr w:type="spellStart"/>
      <w:r>
        <w:t>DoS</w:t>
      </w:r>
      <w:proofErr w:type="spellEnd"/>
      <w:r>
        <w:t xml:space="preserve"> atakų.</w:t>
      </w:r>
    </w:p>
    <w:p w14:paraId="2A1F7955" w14:textId="75204D0C" w:rsidR="00BD16BA" w:rsidRPr="00577AC2" w:rsidRDefault="06772EEE" w:rsidP="00A473F2">
      <w:pPr>
        <w:pStyle w:val="ListParagraph"/>
        <w:numPr>
          <w:ilvl w:val="1"/>
          <w:numId w:val="51"/>
        </w:numPr>
        <w:jc w:val="both"/>
      </w:pPr>
      <w:r>
        <w:t xml:space="preserve">Audito įrašai ir </w:t>
      </w:r>
      <w:proofErr w:type="spellStart"/>
      <w:r>
        <w:t>žurnalizavimas</w:t>
      </w:r>
      <w:proofErr w:type="spellEnd"/>
      <w:r>
        <w:t>, žr. VI.5. Reikalavimai audito žurnalų valdymui.</w:t>
      </w:r>
    </w:p>
    <w:p w14:paraId="7B0AE5AF" w14:textId="3A3D2C78" w:rsidR="00F737B9" w:rsidRDefault="34FFFBAF" w:rsidP="00011A5F">
      <w:pPr>
        <w:pStyle w:val="Heading2"/>
      </w:pPr>
      <w:bookmarkStart w:id="34" w:name="_Toc183371149"/>
      <w:r>
        <w:t>Reikalavimai naudotojo sąsajai</w:t>
      </w:r>
      <w:bookmarkEnd w:id="34"/>
    </w:p>
    <w:p w14:paraId="10EA1D3A" w14:textId="3D9D01CE" w:rsidR="00C92701" w:rsidRDefault="047695D2" w:rsidP="008851CB">
      <w:pPr>
        <w:pStyle w:val="ListParagraph"/>
        <w:numPr>
          <w:ilvl w:val="0"/>
          <w:numId w:val="46"/>
        </w:numPr>
      </w:pPr>
      <w:r>
        <w:t xml:space="preserve">Paslaugų gavėjų naudotojų sąsaja yra realizuojama SPK rėmuose. SPK </w:t>
      </w:r>
      <w:r w:rsidR="00C92701">
        <w:t xml:space="preserve">sistemos tiekėjas </w:t>
      </w:r>
      <w:r>
        <w:t>yra atsakinga</w:t>
      </w:r>
      <w:r w:rsidR="00C92701">
        <w:t>s</w:t>
      </w:r>
      <w:r>
        <w:t xml:space="preserve"> </w:t>
      </w:r>
      <w:r w:rsidR="00C92701">
        <w:t xml:space="preserve">realizuoti </w:t>
      </w:r>
      <w:r w:rsidR="6DA017FA">
        <w:t>elektroninių formų naudotojo sąsaj</w:t>
      </w:r>
      <w:r w:rsidR="00C92701">
        <w:t xml:space="preserve">os generavimą (angl. </w:t>
      </w:r>
      <w:proofErr w:type="spellStart"/>
      <w:r w:rsidR="00C92701">
        <w:t>Rendering</w:t>
      </w:r>
      <w:proofErr w:type="spellEnd"/>
      <w:r w:rsidR="00C92701">
        <w:t xml:space="preserve">) </w:t>
      </w:r>
      <w:r w:rsidR="6DA017FA">
        <w:t>pagal SPP paduodamus elektroninių formų apraš</w:t>
      </w:r>
      <w:r w:rsidR="00C92701">
        <w:t>us</w:t>
      </w:r>
      <w:r w:rsidR="00EA0F5E">
        <w:t xml:space="preserve"> </w:t>
      </w:r>
      <w:r w:rsidR="00EA0F5E" w:rsidRPr="00EA0F5E">
        <w:t>(žr. sk.</w:t>
      </w:r>
      <w:r w:rsidR="00FE26A6">
        <w:t xml:space="preserve"> </w:t>
      </w:r>
      <w:hyperlink w:anchor="_Reikalavimai_el._paslaugų" w:history="1">
        <w:r w:rsidR="00FE26A6" w:rsidRPr="00FE26A6">
          <w:rPr>
            <w:rStyle w:val="Hyperlink"/>
          </w:rPr>
          <w:t>Reikalavimai el. paslaugų modelio aprašymo kalbai</w:t>
        </w:r>
      </w:hyperlink>
      <w:r w:rsidR="00EA0F5E" w:rsidRPr="00EA0F5E">
        <w:t>)</w:t>
      </w:r>
      <w:r w:rsidR="34FFFBAF">
        <w:t>.</w:t>
      </w:r>
    </w:p>
    <w:p w14:paraId="7875F3D1" w14:textId="77777777" w:rsidR="00C92701" w:rsidRDefault="00C92701" w:rsidP="00C92701">
      <w:pPr>
        <w:pStyle w:val="ListParagraph"/>
        <w:numPr>
          <w:ilvl w:val="1"/>
          <w:numId w:val="46"/>
        </w:numPr>
      </w:pPr>
      <w:r>
        <w:t>Projekto eigoje SPP ir SPK tiekėjai, koordinuojant PO, turi suderinti detalius sąveikumo tarp sistemų mechanizmus ir formatus,</w:t>
      </w:r>
    </w:p>
    <w:p w14:paraId="054F6FC9" w14:textId="769A6C9D" w:rsidR="00D06CDF" w:rsidRDefault="00C92701" w:rsidP="00810264">
      <w:pPr>
        <w:pStyle w:val="ListParagraph"/>
        <w:numPr>
          <w:ilvl w:val="1"/>
          <w:numId w:val="46"/>
        </w:numPr>
      </w:pPr>
      <w:r>
        <w:t xml:space="preserve">SPP tiekėjas turi pateikti PO ir SPK tiekėjui pavyzdinį naudotojo sąsajos sumodeliuotų el. formų aprašų </w:t>
      </w:r>
      <w:r w:rsidRPr="00C92701">
        <w:t xml:space="preserve">generavimo </w:t>
      </w:r>
      <w:r>
        <w:t xml:space="preserve">(angl. </w:t>
      </w:r>
      <w:proofErr w:type="spellStart"/>
      <w:r>
        <w:t>Rendering</w:t>
      </w:r>
      <w:proofErr w:type="spellEnd"/>
      <w:r>
        <w:t>) bandomąją aplik</w:t>
      </w:r>
      <w:r w:rsidR="00DE1572">
        <w:t>a</w:t>
      </w:r>
      <w:r>
        <w:t xml:space="preserve">ciją - </w:t>
      </w:r>
      <w:proofErr w:type="spellStart"/>
      <w:r>
        <w:t>simuliatorių</w:t>
      </w:r>
      <w:proofErr w:type="spellEnd"/>
      <w:r>
        <w:t xml:space="preserve"> bei jos išeities kodą.</w:t>
      </w:r>
      <w:r w:rsidR="003113B6">
        <w:tab/>
      </w:r>
    </w:p>
    <w:p w14:paraId="4E39399E" w14:textId="77777777" w:rsidR="00B722CE" w:rsidRDefault="6DA017FA" w:rsidP="008851CB">
      <w:pPr>
        <w:pStyle w:val="ListParagraph"/>
        <w:numPr>
          <w:ilvl w:val="0"/>
          <w:numId w:val="46"/>
        </w:numPr>
      </w:pPr>
      <w:r>
        <w:t xml:space="preserve">Institucijų – paslaugų tiekėjų ir SPP administratorių </w:t>
      </w:r>
      <w:r w:rsidR="34FFFBAF">
        <w:t xml:space="preserve">sąsaja </w:t>
      </w:r>
      <w:r>
        <w:t xml:space="preserve">turi būti </w:t>
      </w:r>
      <w:r w:rsidR="34FFFBAF">
        <w:t xml:space="preserve">įgyvendinama taikant šiuolaikiškas žiniatinklio (angl. </w:t>
      </w:r>
      <w:proofErr w:type="spellStart"/>
      <w:r w:rsidR="34FFFBAF">
        <w:t>Web</w:t>
      </w:r>
      <w:proofErr w:type="spellEnd"/>
      <w:r w:rsidR="34FFFBAF">
        <w:t xml:space="preserve"> </w:t>
      </w:r>
      <w:proofErr w:type="spellStart"/>
      <w:r w:rsidR="34FFFBAF">
        <w:t>site</w:t>
      </w:r>
      <w:proofErr w:type="spellEnd"/>
      <w:r w:rsidR="34FFFBAF">
        <w:t>) pri</w:t>
      </w:r>
      <w:r>
        <w:t>e</w:t>
      </w:r>
      <w:r w:rsidR="34FFFBAF">
        <w:t>mones.</w:t>
      </w:r>
    </w:p>
    <w:p w14:paraId="268E2D49" w14:textId="77777777" w:rsidR="00B722CE" w:rsidRDefault="7BD4AC0A" w:rsidP="008851CB">
      <w:pPr>
        <w:pStyle w:val="ListParagraph"/>
        <w:numPr>
          <w:ilvl w:val="0"/>
          <w:numId w:val="46"/>
        </w:numPr>
      </w:pPr>
      <w:r>
        <w:t xml:space="preserve">SPP </w:t>
      </w:r>
      <w:r w:rsidR="34FFFBAF">
        <w:t xml:space="preserve">naudotojo sąsaja turi būti suderinama su populiariomis rinkoje interneto naršyklėmis ir jų aktualiomis versijomis (detalios naršyklių versijos turi būti suderintos įgyvendinimo eigoje): Microsoft </w:t>
      </w:r>
      <w:proofErr w:type="spellStart"/>
      <w:r w:rsidR="34FFFBAF">
        <w:t>Edge</w:t>
      </w:r>
      <w:proofErr w:type="spellEnd"/>
      <w:r w:rsidR="34FFFBAF">
        <w:t>, Mozilla Firefox, Safari, Google Chrome.</w:t>
      </w:r>
    </w:p>
    <w:p w14:paraId="3C5F9CE1" w14:textId="6C016FE1" w:rsidR="00702EEF" w:rsidRDefault="00B722CE" w:rsidP="008851CB">
      <w:pPr>
        <w:pStyle w:val="ListParagraph"/>
        <w:numPr>
          <w:ilvl w:val="0"/>
          <w:numId w:val="46"/>
        </w:numPr>
      </w:pPr>
      <w:r>
        <w:t xml:space="preserve">SPP </w:t>
      </w:r>
      <w:r w:rsidR="00F737B9">
        <w:t xml:space="preserve">naudotojo sąsaja turi būti realizuota lietuvių </w:t>
      </w:r>
      <w:r w:rsidR="08235486">
        <w:t xml:space="preserve">ir anglų </w:t>
      </w:r>
      <w:r w:rsidR="00F737B9">
        <w:t>kalb</w:t>
      </w:r>
      <w:r w:rsidR="1D4F54DD">
        <w:t>omis</w:t>
      </w:r>
      <w:r w:rsidR="00F737B9">
        <w:t xml:space="preserve">. Kalba turi būti naudojama laikantis bendrinių kalbos taisyklių. </w:t>
      </w:r>
      <w:r w:rsidR="778FD380">
        <w:t>Naudotojo sąsajos parametrai ir formatai (d</w:t>
      </w:r>
      <w:r w:rsidR="00F737B9">
        <w:t>ata, laikas ir kiti parametrai</w:t>
      </w:r>
      <w:r w:rsidR="533E3758">
        <w:t>)</w:t>
      </w:r>
      <w:r w:rsidR="00F737B9">
        <w:t xml:space="preserve"> turi </w:t>
      </w:r>
      <w:r w:rsidR="2A939CE8">
        <w:t>atitikti ES standartus</w:t>
      </w:r>
      <w:r w:rsidR="00F737B9">
        <w:t>.</w:t>
      </w:r>
    </w:p>
    <w:p w14:paraId="0E48DDF7" w14:textId="77777777" w:rsidR="00702EEF" w:rsidRDefault="00702EEF" w:rsidP="008851CB">
      <w:pPr>
        <w:pStyle w:val="ListParagraph"/>
        <w:numPr>
          <w:ilvl w:val="0"/>
          <w:numId w:val="46"/>
        </w:numPr>
      </w:pPr>
      <w:r>
        <w:t xml:space="preserve">SPP </w:t>
      </w:r>
      <w:r w:rsidR="00F737B9">
        <w:t>naudotojo sąsajos architektūra turi numatyti galimybę praplėsti kalbų sąrašą ateityje.</w:t>
      </w:r>
    </w:p>
    <w:p w14:paraId="117E8ACD" w14:textId="77777777" w:rsidR="00702EEF" w:rsidRDefault="00702EEF" w:rsidP="008851CB">
      <w:pPr>
        <w:pStyle w:val="ListParagraph"/>
        <w:numPr>
          <w:ilvl w:val="0"/>
          <w:numId w:val="46"/>
        </w:numPr>
      </w:pPr>
      <w:r>
        <w:t xml:space="preserve">SPP </w:t>
      </w:r>
      <w:r w:rsidR="00F737B9">
        <w:t>naudotojo sąsaja turi būti suderinama su interneto naršyklių automatinio kalbos vertimo įrankiais, kurie įgalins kelias dešimtis papildomų kalbų.</w:t>
      </w:r>
    </w:p>
    <w:p w14:paraId="49B40FEA" w14:textId="05991FEF" w:rsidR="00702EEF" w:rsidRDefault="63D47783" w:rsidP="008851CB">
      <w:pPr>
        <w:pStyle w:val="ListParagraph"/>
        <w:numPr>
          <w:ilvl w:val="0"/>
          <w:numId w:val="46"/>
        </w:numPr>
      </w:pPr>
      <w:r>
        <w:lastRenderedPageBreak/>
        <w:t xml:space="preserve">SPP </w:t>
      </w:r>
      <w:r w:rsidR="34FFFBAF">
        <w:t>naudotojo sąsaja turi būti pritaikyta reikalavimams, kurie keliami neįgaliesiems pritaikytų valstybės ir savivaldybių institucijų ir įstaigų interneto svetainių kūrimo, testavimo ir įvertinimo metodinėse rekomendacijose, patvirtintose Informacinės visuomenės plėtros komiteto prie Lietuvos Respublikos Susisiekimo ministerijos direktoriaus 2013 m. gegužės 23 d. įsakymo Nr. T-72 Dėl Informacinės visuomenės plėtros komiteto prie Lietuvos Respublikos Vyriausybės direktoriaus 2004 m. kovo 31 d. įsakymo Nr. T-40 ‚Dėl Neįgaliesiems pritaikytų valstybės ir savivaldybių institucijų ir įstaigų interneto svetainių kūrimo, testavimo ir įvertinimo metodinių rekomendacijų patvirtinimo‘ pakeitimo“.  Remiantis įsakymo 7 punktu „Rekomenduojama siekti interneto svetainę pritaikyti ne žemesniu kaip AA lygiu“, Tiekėjas turi užtikrinti „AA“ lygmens pasiekiamumą pagal „</w:t>
      </w:r>
      <w:proofErr w:type="spellStart"/>
      <w:r w:rsidR="34FFFBAF">
        <w:t>Web</w:t>
      </w:r>
      <w:proofErr w:type="spellEnd"/>
      <w:r w:rsidR="34FFFBAF">
        <w:t xml:space="preserve"> </w:t>
      </w:r>
      <w:proofErr w:type="spellStart"/>
      <w:r w:rsidR="34FFFBAF">
        <w:t>Content</w:t>
      </w:r>
      <w:proofErr w:type="spellEnd"/>
      <w:r w:rsidR="34FFFBAF">
        <w:t xml:space="preserve"> </w:t>
      </w:r>
      <w:proofErr w:type="spellStart"/>
      <w:r w:rsidR="34FFFBAF">
        <w:t>Accessibility</w:t>
      </w:r>
      <w:proofErr w:type="spellEnd"/>
      <w:r w:rsidR="34FFFBAF">
        <w:t xml:space="preserve"> </w:t>
      </w:r>
      <w:proofErr w:type="spellStart"/>
      <w:r w:rsidR="34FFFBAF">
        <w:t>Guidelines</w:t>
      </w:r>
      <w:proofErr w:type="spellEnd"/>
      <w:r w:rsidR="34FFFBAF">
        <w:t xml:space="preserve"> 2.1“ skaitmeninio turinio prieinamumo gaires (</w:t>
      </w:r>
      <w:hyperlink r:id="rId32">
        <w:r w:rsidRPr="78E35760">
          <w:rPr>
            <w:rStyle w:val="Hyperlink"/>
          </w:rPr>
          <w:t>https://www.w3.org/TR/WCAG21/</w:t>
        </w:r>
      </w:hyperlink>
      <w:r w:rsidR="34FFFBAF">
        <w:t>).</w:t>
      </w:r>
    </w:p>
    <w:p w14:paraId="4E439E32" w14:textId="000BEFA0" w:rsidR="00F737B9" w:rsidRDefault="7F1E0C27" w:rsidP="008851CB">
      <w:pPr>
        <w:pStyle w:val="ListParagraph"/>
        <w:numPr>
          <w:ilvl w:val="0"/>
          <w:numId w:val="46"/>
        </w:numPr>
      </w:pPr>
      <w:r>
        <w:t xml:space="preserve">SPP </w:t>
      </w:r>
      <w:r w:rsidR="40E3254A">
        <w:t xml:space="preserve">naudotojo sąsaja turi įgyvendinti interneto turinio prieinamumo užtikrinimo gaires (WCAG), turinys turi būti pateikiamas tokia forma, kad klausos ir regos negalią turintys asmenys galėtų naudotis </w:t>
      </w:r>
      <w:r w:rsidR="1959DADA">
        <w:t>SPP</w:t>
      </w:r>
      <w:r w:rsidR="40E3254A">
        <w:t xml:space="preserve"> funkcionalumu.</w:t>
      </w:r>
    </w:p>
    <w:p w14:paraId="5B824E1B" w14:textId="77777777" w:rsidR="00DE1572" w:rsidRDefault="00ED55FC" w:rsidP="008851CB">
      <w:pPr>
        <w:pStyle w:val="ListParagraph"/>
        <w:numPr>
          <w:ilvl w:val="0"/>
          <w:numId w:val="46"/>
        </w:numPr>
      </w:pPr>
      <w:r>
        <w:t xml:space="preserve">SPP rėmuose kuriamų naudotojo sąsajų dizainas turi būti siūlomas Tiekėjo, tikslinamas ir suderinamas su PO </w:t>
      </w:r>
      <w:proofErr w:type="spellStart"/>
      <w:r>
        <w:t>inkrementų</w:t>
      </w:r>
      <w:proofErr w:type="spellEnd"/>
      <w:r>
        <w:t xml:space="preserve"> planavimo metu (žr. </w:t>
      </w:r>
      <w:hyperlink w:anchor="_Reikalavimai_įgyvendinimo_būdui" w:history="1">
        <w:r w:rsidRPr="00ED55FC">
          <w:rPr>
            <w:rStyle w:val="Hyperlink"/>
          </w:rPr>
          <w:t>Reikalavimai įgyvendinimo būdui ir paslaugų teikimo etapams</w:t>
        </w:r>
      </w:hyperlink>
      <w:r>
        <w:t>).</w:t>
      </w:r>
      <w:r w:rsidR="00DE1572">
        <w:t xml:space="preserve"> </w:t>
      </w:r>
    </w:p>
    <w:p w14:paraId="3971F4DF" w14:textId="4CBDEBFE" w:rsidR="00ED55FC" w:rsidRDefault="00DE1572" w:rsidP="008851CB">
      <w:pPr>
        <w:pStyle w:val="ListParagraph"/>
        <w:numPr>
          <w:ilvl w:val="0"/>
          <w:numId w:val="46"/>
        </w:numPr>
      </w:pPr>
      <w:r>
        <w:t xml:space="preserve">SPP elementų „Paslaugų konstruktorius“ ir „Institucijų </w:t>
      </w:r>
      <w:proofErr w:type="spellStart"/>
      <w:r>
        <w:t>Web</w:t>
      </w:r>
      <w:proofErr w:type="spellEnd"/>
      <w:r>
        <w:t xml:space="preserve"> portalas“ naudotojo sąsajos dizainas bei autentifikavimo priemonės turi būti, kiek įmanoma (bet neprivalomai), atitikti SPK rėmuose vystomą  „SPK administravimo portalą“ ir atvirkščiai. PO įsipareigoja koordinuoti vieningos naudotojo sąsajos ir autentifikavimo priemonių projektavimo veiklas projekto eigoje tarp SPK ir SPP tiekėjų. SPP tiekėjas turi geranoriškai bendradarbiauti ir realizuoti prašomus pakeitimus, nesant esminiams prieštaravimams ar technologiniams apribojimams.</w:t>
      </w:r>
    </w:p>
    <w:p w14:paraId="1318B850" w14:textId="00189A5A" w:rsidR="00F737B9" w:rsidRPr="00577AC2" w:rsidRDefault="462CA992" w:rsidP="78E35760">
      <w:pPr>
        <w:pStyle w:val="Heading2"/>
      </w:pPr>
      <w:bookmarkStart w:id="35" w:name="_Reikalavimai_el._paslaugų"/>
      <w:bookmarkStart w:id="36" w:name="_Toc183371150"/>
      <w:bookmarkEnd w:id="35"/>
      <w:r>
        <w:t xml:space="preserve">Reikalavimai el. paslaugų </w:t>
      </w:r>
      <w:r w:rsidR="1A32A9B7">
        <w:t xml:space="preserve">modelio </w:t>
      </w:r>
      <w:r w:rsidR="2898BE3D">
        <w:t>aprašymo kalbai</w:t>
      </w:r>
      <w:bookmarkEnd w:id="36"/>
    </w:p>
    <w:p w14:paraId="5A17C01A" w14:textId="14B3EF97" w:rsidR="2898BE3D" w:rsidRDefault="2898BE3D" w:rsidP="51542206">
      <w:pPr>
        <w:pStyle w:val="ListParagraph"/>
        <w:numPr>
          <w:ilvl w:val="0"/>
          <w:numId w:val="2"/>
        </w:numPr>
        <w:spacing w:after="0"/>
      </w:pPr>
      <w:r w:rsidRPr="51542206">
        <w:t>Tiekėjas turi pasiūlyti el. paslaugos modelio elementų aprašymo kalbą (-</w:t>
      </w:r>
      <w:proofErr w:type="spellStart"/>
      <w:r w:rsidRPr="51542206">
        <w:t>as</w:t>
      </w:r>
      <w:proofErr w:type="spellEnd"/>
      <w:r w:rsidRPr="51542206">
        <w:t>), pagal kurią (-</w:t>
      </w:r>
      <w:proofErr w:type="spellStart"/>
      <w:r w:rsidRPr="51542206">
        <w:t>as</w:t>
      </w:r>
      <w:proofErr w:type="spellEnd"/>
      <w:r w:rsidRPr="51542206">
        <w:t>) bus kuriami universalūs arba specifikuoti elektroninių paslaugų modeliai (žr. sk. 4.1). Toliau tekste tokia (-</w:t>
      </w:r>
      <w:proofErr w:type="spellStart"/>
      <w:r w:rsidRPr="51542206">
        <w:t>os</w:t>
      </w:r>
      <w:proofErr w:type="spellEnd"/>
      <w:r w:rsidRPr="51542206">
        <w:t>) kalba (-</w:t>
      </w:r>
      <w:proofErr w:type="spellStart"/>
      <w:r w:rsidRPr="51542206">
        <w:t>os</w:t>
      </w:r>
      <w:proofErr w:type="spellEnd"/>
      <w:r w:rsidRPr="51542206">
        <w:t xml:space="preserve">) vadinamos DSL (angl. </w:t>
      </w:r>
      <w:proofErr w:type="spellStart"/>
      <w:r w:rsidRPr="51542206">
        <w:t>Domain</w:t>
      </w:r>
      <w:proofErr w:type="spellEnd"/>
      <w:r w:rsidRPr="51542206">
        <w:t xml:space="preserve"> </w:t>
      </w:r>
      <w:proofErr w:type="spellStart"/>
      <w:r w:rsidRPr="51542206">
        <w:t>Specific</w:t>
      </w:r>
      <w:proofErr w:type="spellEnd"/>
      <w:r w:rsidRPr="51542206">
        <w:t xml:space="preserve"> </w:t>
      </w:r>
      <w:proofErr w:type="spellStart"/>
      <w:r w:rsidRPr="51542206">
        <w:t>Language</w:t>
      </w:r>
      <w:proofErr w:type="spellEnd"/>
      <w:r w:rsidRPr="51542206">
        <w:t xml:space="preserve">, </w:t>
      </w:r>
      <w:hyperlink r:id="rId33">
        <w:r w:rsidRPr="51542206">
          <w:rPr>
            <w:rStyle w:val="Hyperlink"/>
            <w:color w:val="0000FF"/>
          </w:rPr>
          <w:t>https://dsls.dev/article/Introduction_to_Domain_Specific_Languages_DSLs.html</w:t>
        </w:r>
      </w:hyperlink>
      <w:r w:rsidRPr="51542206">
        <w:t xml:space="preserve">). </w:t>
      </w:r>
    </w:p>
    <w:p w14:paraId="76181DA3" w14:textId="00ABD193" w:rsidR="2898BE3D" w:rsidRDefault="2898BE3D" w:rsidP="51542206">
      <w:pPr>
        <w:pStyle w:val="ListParagraph"/>
        <w:numPr>
          <w:ilvl w:val="0"/>
          <w:numId w:val="2"/>
        </w:numPr>
        <w:spacing w:after="0"/>
      </w:pPr>
      <w:r w:rsidRPr="51542206">
        <w:t xml:space="preserve">Siūlomi DSL formatai / standartai turi būti tinkami programiniam apdorojimui transliuojant, ir/ar kompiliuojant, ir/ar interpretuojant DSL elementus vieningų SPP architektūros modulių terpėje (žr. sk. 4.2). Pavyzdžiui, vienas „Paslaugų užsakymo variklis“ turi gebėti apdoroti skirtingų specializuotų el. paslaugų modelius, vykdant Paslaugos procesus / Darbo eigas, inicijuojant el. formų naudotojo sąsajos generavimą, taikant Duomenų kontrolės veiksmus, vykdant Duomenų mainų veiksmus ir kt.. </w:t>
      </w:r>
    </w:p>
    <w:p w14:paraId="4F5323A4" w14:textId="6BEA195E" w:rsidR="2898BE3D" w:rsidRDefault="2898BE3D" w:rsidP="51542206">
      <w:pPr>
        <w:pStyle w:val="ListParagraph"/>
        <w:numPr>
          <w:ilvl w:val="0"/>
          <w:numId w:val="2"/>
        </w:numPr>
        <w:spacing w:after="0"/>
      </w:pPr>
      <w:r w:rsidRPr="51542206">
        <w:t xml:space="preserve">Siūlomi DSL formatai / standartai turi būti atviri ir neribojami gamintojų licencijomis ar nuosavybės teisėmis, užtikrinant PO galimybę viešinti DSL formatus, taikymo specifikacijas, plėtoti savarankiškai arba pasitelkiant kitų tiekėjų paslaugomis. </w:t>
      </w:r>
    </w:p>
    <w:p w14:paraId="3E112B78" w14:textId="0BF4B6AA" w:rsidR="2898BE3D" w:rsidRDefault="2898BE3D" w:rsidP="51542206">
      <w:pPr>
        <w:pStyle w:val="ListParagraph"/>
        <w:numPr>
          <w:ilvl w:val="0"/>
          <w:numId w:val="2"/>
        </w:numPr>
        <w:spacing w:after="0"/>
      </w:pPr>
      <w:r w:rsidRPr="51542206">
        <w:t>Siūlomi DSL formatai / standartai turi būti kuo labiau universalūs ir tinkami el. paslaugų modelio elementų aprašymui (žr. sk. 4.1):</w:t>
      </w:r>
    </w:p>
    <w:p w14:paraId="5911BC8D" w14:textId="1D1B3AB9" w:rsidR="2898BE3D" w:rsidRDefault="2898BE3D" w:rsidP="51542206">
      <w:pPr>
        <w:pStyle w:val="ListParagraph"/>
        <w:numPr>
          <w:ilvl w:val="0"/>
          <w:numId w:val="8"/>
        </w:numPr>
        <w:spacing w:after="0"/>
        <w:ind w:left="1800"/>
      </w:pPr>
      <w:r w:rsidRPr="51542206">
        <w:t xml:space="preserve">Duomenų modeliai, </w:t>
      </w:r>
    </w:p>
    <w:p w14:paraId="647335C0" w14:textId="08660141" w:rsidR="2898BE3D" w:rsidRDefault="2898BE3D" w:rsidP="51542206">
      <w:pPr>
        <w:pStyle w:val="ListParagraph"/>
        <w:numPr>
          <w:ilvl w:val="0"/>
          <w:numId w:val="7"/>
        </w:numPr>
        <w:spacing w:after="0"/>
        <w:ind w:left="1800"/>
      </w:pPr>
      <w:r w:rsidRPr="51542206">
        <w:t xml:space="preserve">Elektroninės formos, </w:t>
      </w:r>
    </w:p>
    <w:p w14:paraId="5D0C2602" w14:textId="4A80E486" w:rsidR="2898BE3D" w:rsidRDefault="2898BE3D" w:rsidP="51542206">
      <w:pPr>
        <w:pStyle w:val="ListParagraph"/>
        <w:numPr>
          <w:ilvl w:val="0"/>
          <w:numId w:val="7"/>
        </w:numPr>
        <w:spacing w:after="0"/>
        <w:ind w:left="1800"/>
      </w:pPr>
      <w:r w:rsidRPr="51542206">
        <w:t xml:space="preserve">Dokumentų šablonai, </w:t>
      </w:r>
    </w:p>
    <w:p w14:paraId="42BC26AF" w14:textId="6145426B" w:rsidR="2898BE3D" w:rsidRDefault="2898BE3D" w:rsidP="51542206">
      <w:pPr>
        <w:pStyle w:val="ListParagraph"/>
        <w:numPr>
          <w:ilvl w:val="0"/>
          <w:numId w:val="7"/>
        </w:numPr>
        <w:spacing w:after="0"/>
        <w:ind w:left="1800"/>
      </w:pPr>
      <w:r w:rsidRPr="51542206">
        <w:t xml:space="preserve">Pranešimų šablonai, </w:t>
      </w:r>
    </w:p>
    <w:p w14:paraId="69D562FB" w14:textId="16441052" w:rsidR="2898BE3D" w:rsidRDefault="2898BE3D" w:rsidP="51542206">
      <w:pPr>
        <w:pStyle w:val="ListParagraph"/>
        <w:numPr>
          <w:ilvl w:val="0"/>
          <w:numId w:val="7"/>
        </w:numPr>
        <w:spacing w:after="0"/>
        <w:ind w:left="1800"/>
      </w:pPr>
      <w:r w:rsidRPr="51542206">
        <w:t xml:space="preserve">Paslaugos procesai/darbo eigos, </w:t>
      </w:r>
    </w:p>
    <w:p w14:paraId="5CCB4754" w14:textId="6F316403" w:rsidR="2898BE3D" w:rsidRDefault="2898BE3D" w:rsidP="51542206">
      <w:pPr>
        <w:pStyle w:val="ListParagraph"/>
        <w:numPr>
          <w:ilvl w:val="0"/>
          <w:numId w:val="3"/>
        </w:numPr>
        <w:spacing w:after="0"/>
        <w:ind w:left="1800"/>
      </w:pPr>
      <w:r w:rsidRPr="51542206">
        <w:lastRenderedPageBreak/>
        <w:t>Numatytosios integracijos su kitomis išorinėmis sistemomis.</w:t>
      </w:r>
    </w:p>
    <w:p w14:paraId="647C631B" w14:textId="4B5B21BD" w:rsidR="004E0905" w:rsidRPr="00331077" w:rsidRDefault="2898BE3D" w:rsidP="004E0905">
      <w:pPr>
        <w:pStyle w:val="ListParagraph"/>
        <w:numPr>
          <w:ilvl w:val="0"/>
          <w:numId w:val="3"/>
        </w:numPr>
        <w:spacing w:after="0"/>
      </w:pPr>
      <w:r w:rsidRPr="00331077">
        <w:t xml:space="preserve">Tiekėjas gali parinkti ir pritaikyti vieną DSL formatą / standartą arba parinkti skirtingus labiausiai tinkančius DSL formatus / standartus skirtingiems el. paslaugų modelio elementams. Žemiau pateikiami iliustruojantys DSL formatų / standartų pavyzdžiai, kurie neriboja Tiekėjo siūlomų formatų / standartų pasirinkimo: YAML, XML, JSON, HTML FORML, RDF, ODF, </w:t>
      </w:r>
      <w:proofErr w:type="spellStart"/>
      <w:r w:rsidRPr="00331077">
        <w:t>OpenXML</w:t>
      </w:r>
      <w:proofErr w:type="spellEnd"/>
      <w:r w:rsidRPr="00331077">
        <w:t xml:space="preserve">, </w:t>
      </w:r>
      <w:proofErr w:type="spellStart"/>
      <w:r w:rsidRPr="00331077">
        <w:t>Ope</w:t>
      </w:r>
      <w:r w:rsidR="004E0905">
        <w:t>n</w:t>
      </w:r>
      <w:r w:rsidRPr="00331077">
        <w:t>API</w:t>
      </w:r>
      <w:proofErr w:type="spellEnd"/>
      <w:r w:rsidRPr="00331077">
        <w:t>, BPNL, OCL, DROOLS ir kiti.</w:t>
      </w:r>
    </w:p>
    <w:p w14:paraId="02774E36" w14:textId="1BA18750" w:rsidR="00F737B9" w:rsidRDefault="34FFFBAF" w:rsidP="00F80896">
      <w:pPr>
        <w:pStyle w:val="Heading2"/>
      </w:pPr>
      <w:bookmarkStart w:id="37" w:name="_Toc183371151"/>
      <w:r>
        <w:t>Reikalavimai stebėsenos galimybėms</w:t>
      </w:r>
      <w:bookmarkEnd w:id="37"/>
    </w:p>
    <w:p w14:paraId="36001541" w14:textId="728EF619" w:rsidR="00F737B9" w:rsidRDefault="042A8C64" w:rsidP="008851CB">
      <w:pPr>
        <w:pStyle w:val="ListParagraph"/>
        <w:numPr>
          <w:ilvl w:val="0"/>
          <w:numId w:val="49"/>
        </w:numPr>
      </w:pPr>
      <w:r>
        <w:t xml:space="preserve">SPP </w:t>
      </w:r>
      <w:r w:rsidR="34FFFBAF">
        <w:t xml:space="preserve">turi būti kuriama tokiu būdu ir naudojant tokias technologijas, kad PO galėtų atlikti pilnavertę gamybinės aplinkos ir programinės įrangos veikimo stebėseną (angl. </w:t>
      </w:r>
      <w:proofErr w:type="spellStart"/>
      <w:r w:rsidR="34FFFBAF">
        <w:t>monitoring</w:t>
      </w:r>
      <w:proofErr w:type="spellEnd"/>
      <w:r w:rsidR="34FFFBAF">
        <w:t xml:space="preserve">) PO šiuo metu naudojamos </w:t>
      </w:r>
      <w:proofErr w:type="spellStart"/>
      <w:r w:rsidR="34FFFBAF">
        <w:t>Zabbix</w:t>
      </w:r>
      <w:proofErr w:type="spellEnd"/>
      <w:r w:rsidR="34FFFBAF">
        <w:t xml:space="preserve"> (tinklo ir sisteminio lygio platformų stebėsena) ir IBM </w:t>
      </w:r>
      <w:proofErr w:type="spellStart"/>
      <w:r w:rsidR="34FFFBAF">
        <w:t>QRadar</w:t>
      </w:r>
      <w:proofErr w:type="spellEnd"/>
      <w:r w:rsidR="34FFFBAF">
        <w:t xml:space="preserve"> SIEM (saugos įvykių stebėsena) programinės įrangos pagalba.</w:t>
      </w:r>
    </w:p>
    <w:p w14:paraId="41B93966" w14:textId="36B0DE82" w:rsidR="00501CC2" w:rsidRDefault="00501CC2" w:rsidP="008851CB">
      <w:pPr>
        <w:pStyle w:val="ListParagraph"/>
        <w:numPr>
          <w:ilvl w:val="0"/>
          <w:numId w:val="49"/>
        </w:numPr>
      </w:pPr>
      <w:r>
        <w:t>Duomenys, saugomi operacijų ir klaidų audito žurnale, turi būti struktūrizuoti. Pradinių (nestruktūrizuotų) duomenų saugojimo poreikis bus nustatomas analizės ir projektavimo etapo metu.</w:t>
      </w:r>
    </w:p>
    <w:p w14:paraId="785CEBCF" w14:textId="77777777" w:rsidR="00EF3066" w:rsidRDefault="042A8C64" w:rsidP="008851CB">
      <w:pPr>
        <w:pStyle w:val="ListParagraph"/>
        <w:numPr>
          <w:ilvl w:val="0"/>
          <w:numId w:val="49"/>
        </w:numPr>
      </w:pPr>
      <w:r>
        <w:t xml:space="preserve">SPP sudaranti programinė įranga, rašanti papildomą techninę informaciją į techninius žurnalus (angl. </w:t>
      </w:r>
      <w:proofErr w:type="spellStart"/>
      <w:r>
        <w:t>Application</w:t>
      </w:r>
      <w:proofErr w:type="spellEnd"/>
      <w:r>
        <w:t xml:space="preserve"> </w:t>
      </w:r>
      <w:proofErr w:type="spellStart"/>
      <w:r>
        <w:t>log</w:t>
      </w:r>
      <w:proofErr w:type="spellEnd"/>
      <w:r>
        <w:t xml:space="preserve">) turi laikytis bendrų principų, leidžiančių šia informaciją koreliuoti naudojant žurnalų agregavimo įrankius (pvz. </w:t>
      </w:r>
      <w:proofErr w:type="spellStart"/>
      <w:r>
        <w:t>GrayLog</w:t>
      </w:r>
      <w:proofErr w:type="spellEnd"/>
      <w:r>
        <w:t>).</w:t>
      </w:r>
    </w:p>
    <w:p w14:paraId="22AA6911" w14:textId="77777777" w:rsidR="00EF3066" w:rsidRDefault="34FFFBAF" w:rsidP="008851CB">
      <w:pPr>
        <w:pStyle w:val="ListParagraph"/>
        <w:numPr>
          <w:ilvl w:val="0"/>
          <w:numId w:val="49"/>
        </w:numPr>
      </w:pPr>
      <w:r>
        <w:t xml:space="preserve">Operacijų ir klaidų audito žurnalo realizacija turi užtikrinti galimybė integruoti jį į šiuo metu PO naudojamą </w:t>
      </w:r>
      <w:proofErr w:type="spellStart"/>
      <w:r>
        <w:t>GrayLog</w:t>
      </w:r>
      <w:proofErr w:type="spellEnd"/>
      <w:r>
        <w:t xml:space="preserve"> sprendimą (žurnalų konsolidavimas ir analizė).</w:t>
      </w:r>
    </w:p>
    <w:p w14:paraId="335820E3" w14:textId="77777777" w:rsidR="00EF3066" w:rsidRDefault="00F737B9" w:rsidP="008851CB">
      <w:pPr>
        <w:pStyle w:val="ListParagraph"/>
        <w:numPr>
          <w:ilvl w:val="0"/>
          <w:numId w:val="49"/>
        </w:numPr>
      </w:pPr>
      <w:r>
        <w:t>Taikant išvardintas priemones turi būti užtikrinta galimybę identifikuoti:</w:t>
      </w:r>
    </w:p>
    <w:p w14:paraId="76C43240" w14:textId="77777777" w:rsidR="00EF3066" w:rsidRDefault="00EF3066" w:rsidP="008851CB">
      <w:pPr>
        <w:pStyle w:val="ListParagraph"/>
        <w:numPr>
          <w:ilvl w:val="1"/>
          <w:numId w:val="49"/>
        </w:numPr>
      </w:pPr>
      <w:r>
        <w:t xml:space="preserve">SPP </w:t>
      </w:r>
      <w:r w:rsidR="00F737B9">
        <w:t>diegimo aplinkos ir atskirų jos mazgų neprieinamumą,</w:t>
      </w:r>
    </w:p>
    <w:p w14:paraId="16217E48" w14:textId="77777777" w:rsidR="00EF3066" w:rsidRDefault="00EF3066" w:rsidP="008851CB">
      <w:pPr>
        <w:pStyle w:val="ListParagraph"/>
        <w:numPr>
          <w:ilvl w:val="1"/>
          <w:numId w:val="49"/>
        </w:numPr>
      </w:pPr>
      <w:r>
        <w:t xml:space="preserve">SPP </w:t>
      </w:r>
      <w:r w:rsidR="00F737B9">
        <w:t>diegimo aplinkos ir atskirų jos elementų resursų trūkumą, ribines ar anomalines apkrovas,</w:t>
      </w:r>
    </w:p>
    <w:p w14:paraId="705B36E7" w14:textId="2CA4FBBE" w:rsidR="00EF3066" w:rsidRDefault="00EF3066" w:rsidP="008851CB">
      <w:pPr>
        <w:pStyle w:val="ListParagraph"/>
        <w:numPr>
          <w:ilvl w:val="1"/>
          <w:numId w:val="49"/>
        </w:numPr>
      </w:pPr>
      <w:r>
        <w:t xml:space="preserve">SPP </w:t>
      </w:r>
      <w:r w:rsidR="00F737B9">
        <w:t xml:space="preserve">visumos ar atskirų </w:t>
      </w:r>
      <w:r>
        <w:t xml:space="preserve">jos </w:t>
      </w:r>
      <w:r w:rsidR="00F737B9">
        <w:t>komponentų ar duomenų bazių neprieinamumą,</w:t>
      </w:r>
    </w:p>
    <w:p w14:paraId="0BB14A1D" w14:textId="77777777" w:rsidR="00EF3066" w:rsidRDefault="00EF3066" w:rsidP="008851CB">
      <w:pPr>
        <w:pStyle w:val="ListParagraph"/>
        <w:numPr>
          <w:ilvl w:val="1"/>
          <w:numId w:val="49"/>
        </w:numPr>
      </w:pPr>
      <w:r>
        <w:t>SPP</w:t>
      </w:r>
      <w:r w:rsidR="00F737B9">
        <w:t xml:space="preserve"> sisteminės programinės įrangos, specializuotos programinės įrangos, duomenų bazių, vidinių ir išorinių integracinių sąsajų klaidas,</w:t>
      </w:r>
    </w:p>
    <w:p w14:paraId="43CCAEC0" w14:textId="77777777" w:rsidR="00EF3066" w:rsidRDefault="00EF3066" w:rsidP="008851CB">
      <w:pPr>
        <w:pStyle w:val="ListParagraph"/>
        <w:numPr>
          <w:ilvl w:val="1"/>
          <w:numId w:val="49"/>
        </w:numPr>
      </w:pPr>
      <w:r>
        <w:t xml:space="preserve">SPP </w:t>
      </w:r>
      <w:r w:rsidR="00F737B9">
        <w:t>komponentų našumo kritimus.</w:t>
      </w:r>
    </w:p>
    <w:p w14:paraId="60672C94" w14:textId="6F8DD147" w:rsidR="00F737B9" w:rsidRDefault="00F737B9" w:rsidP="008851CB">
      <w:pPr>
        <w:pStyle w:val="ListParagraph"/>
        <w:numPr>
          <w:ilvl w:val="0"/>
          <w:numId w:val="49"/>
        </w:numPr>
      </w:pPr>
      <w:r>
        <w:t xml:space="preserve">Projekto eigoje Tiekėjas turi atlikti detalią PO stebėsenos poreikių ir galimybių analizę ir realizuoti ir/arba aprašyti metodinėje medžiagos </w:t>
      </w:r>
      <w:r w:rsidR="00EF3066">
        <w:t xml:space="preserve">SPP </w:t>
      </w:r>
      <w:r>
        <w:t>stebėsenos priemones.</w:t>
      </w:r>
    </w:p>
    <w:p w14:paraId="7D6186A7" w14:textId="4B878D90" w:rsidR="00F737B9" w:rsidRDefault="34FFFBAF" w:rsidP="00F80896">
      <w:pPr>
        <w:pStyle w:val="Heading2"/>
      </w:pPr>
      <w:bookmarkStart w:id="38" w:name="_Toc183371152"/>
      <w:r>
        <w:t>Reikalavimai diegimui</w:t>
      </w:r>
      <w:bookmarkEnd w:id="38"/>
    </w:p>
    <w:p w14:paraId="6782993D" w14:textId="77777777" w:rsidR="00705E85" w:rsidRDefault="2F9A26EC" w:rsidP="008851CB">
      <w:pPr>
        <w:pStyle w:val="ListParagraph"/>
        <w:numPr>
          <w:ilvl w:val="0"/>
          <w:numId w:val="50"/>
        </w:numPr>
      </w:pPr>
      <w:r>
        <w:t>SPP</w:t>
      </w:r>
      <w:r w:rsidR="34FFFBAF">
        <w:t xml:space="preserve"> turi būti diegiama Valstybės informacinių technologijų centro (toliau - VITC) valdomoje valstybinio duomenų centro debesijos infrastruktūroje</w:t>
      </w:r>
      <w:r>
        <w:t xml:space="preserve">, panaudojant </w:t>
      </w:r>
      <w:proofErr w:type="spellStart"/>
      <w:r>
        <w:t>konteinerizacijos</w:t>
      </w:r>
      <w:proofErr w:type="spellEnd"/>
      <w:r>
        <w:t xml:space="preserve"> mechanizmus ir </w:t>
      </w:r>
      <w:r w:rsidR="34FFFBAF">
        <w:t xml:space="preserve">VITC paslaugų katalogo </w:t>
      </w:r>
      <w:hyperlink r:id="rId34">
        <w:r w:rsidRPr="78E35760">
          <w:rPr>
            <w:rStyle w:val="Hyperlink"/>
          </w:rPr>
          <w:t>https://servicedesk.vitc.lt/docs/pages/viewpage.action?pageId=3768653</w:t>
        </w:r>
      </w:hyperlink>
      <w:r>
        <w:t xml:space="preserve"> siūlomas </w:t>
      </w:r>
      <w:r w:rsidR="34FFFBAF">
        <w:t xml:space="preserve">platformas ir </w:t>
      </w:r>
      <w:r>
        <w:t>priemones</w:t>
      </w:r>
      <w:r w:rsidR="34FFFBAF">
        <w:t>.</w:t>
      </w:r>
    </w:p>
    <w:p w14:paraId="4E75E7BC" w14:textId="12C3DD2D" w:rsidR="00F737B9" w:rsidRDefault="00705E85" w:rsidP="008851CB">
      <w:pPr>
        <w:pStyle w:val="ListParagraph"/>
        <w:numPr>
          <w:ilvl w:val="0"/>
          <w:numId w:val="50"/>
        </w:numPr>
      </w:pPr>
      <w:r>
        <w:t xml:space="preserve">SPP </w:t>
      </w:r>
      <w:r w:rsidR="00F737B9">
        <w:t>turi būti diegiama VITC debesijos infrastruktūroje į aplinkas, aprašytas lentelėje žemiau:</w:t>
      </w:r>
    </w:p>
    <w:tbl>
      <w:tblPr>
        <w:tblStyle w:val="TableGrid"/>
        <w:tblW w:w="0" w:type="auto"/>
        <w:tblLook w:val="04A0" w:firstRow="1" w:lastRow="0" w:firstColumn="1" w:lastColumn="0" w:noHBand="0" w:noVBand="1"/>
      </w:tblPr>
      <w:tblGrid>
        <w:gridCol w:w="2632"/>
        <w:gridCol w:w="2632"/>
        <w:gridCol w:w="2632"/>
        <w:gridCol w:w="2633"/>
      </w:tblGrid>
      <w:tr w:rsidR="00705E85" w14:paraId="7B1F215C" w14:textId="77777777" w:rsidTr="00705E85">
        <w:trPr>
          <w:tblHeader/>
        </w:trPr>
        <w:tc>
          <w:tcPr>
            <w:tcW w:w="2632" w:type="dxa"/>
            <w:shd w:val="clear" w:color="auto" w:fill="4472C4" w:themeFill="accent1"/>
          </w:tcPr>
          <w:p w14:paraId="68992D69" w14:textId="77777777" w:rsidR="00705E85" w:rsidRPr="00705E85" w:rsidRDefault="00705E85" w:rsidP="001F18B6">
            <w:pPr>
              <w:rPr>
                <w:b/>
                <w:bCs/>
                <w:color w:val="FFFFFF" w:themeColor="background1"/>
              </w:rPr>
            </w:pPr>
            <w:r w:rsidRPr="00705E85">
              <w:rPr>
                <w:b/>
                <w:bCs/>
                <w:color w:val="FFFFFF" w:themeColor="background1"/>
              </w:rPr>
              <w:t>Aplinka</w:t>
            </w:r>
          </w:p>
        </w:tc>
        <w:tc>
          <w:tcPr>
            <w:tcW w:w="2632" w:type="dxa"/>
            <w:shd w:val="clear" w:color="auto" w:fill="4472C4" w:themeFill="accent1"/>
          </w:tcPr>
          <w:p w14:paraId="576FF8DF" w14:textId="77777777" w:rsidR="00705E85" w:rsidRPr="00705E85" w:rsidRDefault="00705E85" w:rsidP="001F18B6">
            <w:pPr>
              <w:rPr>
                <w:b/>
                <w:bCs/>
                <w:color w:val="FFFFFF" w:themeColor="background1"/>
              </w:rPr>
            </w:pPr>
            <w:r w:rsidRPr="00705E85">
              <w:rPr>
                <w:b/>
                <w:bCs/>
                <w:color w:val="FFFFFF" w:themeColor="background1"/>
              </w:rPr>
              <w:t>Paskirtis</w:t>
            </w:r>
          </w:p>
        </w:tc>
        <w:tc>
          <w:tcPr>
            <w:tcW w:w="2632" w:type="dxa"/>
            <w:shd w:val="clear" w:color="auto" w:fill="4472C4" w:themeFill="accent1"/>
          </w:tcPr>
          <w:p w14:paraId="7DAB7A25" w14:textId="77777777" w:rsidR="00705E85" w:rsidRPr="00705E85" w:rsidRDefault="00705E85" w:rsidP="001F18B6">
            <w:pPr>
              <w:rPr>
                <w:b/>
                <w:bCs/>
                <w:color w:val="FFFFFF" w:themeColor="background1"/>
              </w:rPr>
            </w:pPr>
            <w:r w:rsidRPr="00705E85">
              <w:rPr>
                <w:b/>
                <w:bCs/>
                <w:color w:val="FFFFFF" w:themeColor="background1"/>
              </w:rPr>
              <w:t>Naudotojai</w:t>
            </w:r>
          </w:p>
        </w:tc>
        <w:tc>
          <w:tcPr>
            <w:tcW w:w="2633" w:type="dxa"/>
            <w:shd w:val="clear" w:color="auto" w:fill="4472C4" w:themeFill="accent1"/>
          </w:tcPr>
          <w:p w14:paraId="3679D64D" w14:textId="77777777" w:rsidR="00705E85" w:rsidRPr="00705E85" w:rsidRDefault="00705E85" w:rsidP="001F18B6">
            <w:pPr>
              <w:rPr>
                <w:b/>
                <w:bCs/>
                <w:color w:val="FFFFFF" w:themeColor="background1"/>
              </w:rPr>
            </w:pPr>
            <w:r w:rsidRPr="00705E85">
              <w:rPr>
                <w:b/>
                <w:bCs/>
                <w:color w:val="FFFFFF" w:themeColor="background1"/>
              </w:rPr>
              <w:t>Aukšto prieinamumo poreikis</w:t>
            </w:r>
          </w:p>
        </w:tc>
      </w:tr>
      <w:tr w:rsidR="00705E85" w14:paraId="1D43A4B6" w14:textId="77777777" w:rsidTr="00705E85">
        <w:tc>
          <w:tcPr>
            <w:tcW w:w="2632" w:type="dxa"/>
          </w:tcPr>
          <w:p w14:paraId="3A6F5D77" w14:textId="19BE7A14" w:rsidR="00705E85" w:rsidRPr="00705E85" w:rsidRDefault="00705E85" w:rsidP="001F18B6">
            <w:r w:rsidRPr="00705E85">
              <w:t>Programavimo</w:t>
            </w:r>
          </w:p>
        </w:tc>
        <w:tc>
          <w:tcPr>
            <w:tcW w:w="2632" w:type="dxa"/>
          </w:tcPr>
          <w:p w14:paraId="5D61669C" w14:textId="669467E8" w:rsidR="00705E85" w:rsidRPr="00705E85" w:rsidRDefault="00705E85" w:rsidP="001F18B6">
            <w:r w:rsidRPr="00705E85">
              <w:t>Neintegruotas SPP funkcionalumo pakeitimų testavimas programavimo eigoje</w:t>
            </w:r>
          </w:p>
        </w:tc>
        <w:tc>
          <w:tcPr>
            <w:tcW w:w="2632" w:type="dxa"/>
          </w:tcPr>
          <w:p w14:paraId="7AE42F3C" w14:textId="77777777" w:rsidR="00705E85" w:rsidRDefault="00705E85" w:rsidP="00705E85">
            <w:r>
              <w:t>Tiekėjas,</w:t>
            </w:r>
          </w:p>
          <w:p w14:paraId="7CAA5A57" w14:textId="0545821B" w:rsidR="00705E85" w:rsidRPr="00705E85" w:rsidRDefault="00E835C0" w:rsidP="00705E85">
            <w:r>
              <w:t>VSSA</w:t>
            </w:r>
            <w:r w:rsidR="00705E85">
              <w:t xml:space="preserve"> projekto komanda.</w:t>
            </w:r>
          </w:p>
        </w:tc>
        <w:tc>
          <w:tcPr>
            <w:tcW w:w="2633" w:type="dxa"/>
          </w:tcPr>
          <w:p w14:paraId="2E58BC7C" w14:textId="773E9AEC" w:rsidR="00705E85" w:rsidRPr="00705E85" w:rsidRDefault="003943B7" w:rsidP="001F18B6">
            <w:r>
              <w:t>Ne</w:t>
            </w:r>
          </w:p>
        </w:tc>
      </w:tr>
      <w:tr w:rsidR="00705E85" w14:paraId="7603F0CB" w14:textId="77777777" w:rsidTr="00705E85">
        <w:tc>
          <w:tcPr>
            <w:tcW w:w="2632" w:type="dxa"/>
          </w:tcPr>
          <w:p w14:paraId="255B50DA" w14:textId="08B794D2" w:rsidR="00705E85" w:rsidRPr="00705E85" w:rsidRDefault="00705E85" w:rsidP="001F18B6">
            <w:r w:rsidRPr="00705E85">
              <w:t>Testavimo</w:t>
            </w:r>
          </w:p>
        </w:tc>
        <w:tc>
          <w:tcPr>
            <w:tcW w:w="2632" w:type="dxa"/>
          </w:tcPr>
          <w:p w14:paraId="3B398AB2" w14:textId="49C389DF" w:rsidR="00705E85" w:rsidRPr="00705E85" w:rsidRDefault="00705E85" w:rsidP="001F18B6">
            <w:r w:rsidRPr="00705E85">
              <w:t xml:space="preserve">Integruotas naujų </w:t>
            </w:r>
            <w:r>
              <w:t xml:space="preserve">SPP </w:t>
            </w:r>
            <w:r w:rsidRPr="00705E85">
              <w:t>versijų pakeitimų testavimas.</w:t>
            </w:r>
          </w:p>
        </w:tc>
        <w:tc>
          <w:tcPr>
            <w:tcW w:w="2632" w:type="dxa"/>
          </w:tcPr>
          <w:p w14:paraId="1BC5B83E" w14:textId="77777777" w:rsidR="00705E85" w:rsidRDefault="00705E85" w:rsidP="00705E85">
            <w:r>
              <w:t>Tiekėjas,</w:t>
            </w:r>
          </w:p>
          <w:p w14:paraId="0B39F253" w14:textId="569CE98C" w:rsidR="00705E85" w:rsidRDefault="00E835C0" w:rsidP="00705E85">
            <w:r>
              <w:t>VSSA</w:t>
            </w:r>
            <w:r w:rsidR="00705E85">
              <w:t xml:space="preserve"> projekto komanda,</w:t>
            </w:r>
          </w:p>
          <w:p w14:paraId="298A9DCA" w14:textId="706BB917" w:rsidR="00705E85" w:rsidRPr="00705E85" w:rsidRDefault="00705E85" w:rsidP="00705E85">
            <w:r>
              <w:lastRenderedPageBreak/>
              <w:t>Institucijų atstovai, atsakingi už kitų institucijų informacinių sistemų integraciją.</w:t>
            </w:r>
          </w:p>
        </w:tc>
        <w:tc>
          <w:tcPr>
            <w:tcW w:w="2633" w:type="dxa"/>
          </w:tcPr>
          <w:p w14:paraId="45D42107" w14:textId="62EB8881" w:rsidR="00705E85" w:rsidRPr="00705E85" w:rsidRDefault="003943B7" w:rsidP="001F18B6">
            <w:r>
              <w:lastRenderedPageBreak/>
              <w:t>Ne</w:t>
            </w:r>
          </w:p>
        </w:tc>
      </w:tr>
      <w:tr w:rsidR="00705E85" w14:paraId="221D08EC" w14:textId="77777777" w:rsidTr="00705E85">
        <w:tc>
          <w:tcPr>
            <w:tcW w:w="2632" w:type="dxa"/>
          </w:tcPr>
          <w:p w14:paraId="0B5A8744" w14:textId="37E6FF8A" w:rsidR="00705E85" w:rsidRPr="00705E85" w:rsidRDefault="00705E85" w:rsidP="001F18B6">
            <w:r w:rsidRPr="00705E85">
              <w:t>Priėmimo testavimo</w:t>
            </w:r>
          </w:p>
        </w:tc>
        <w:tc>
          <w:tcPr>
            <w:tcW w:w="2632" w:type="dxa"/>
          </w:tcPr>
          <w:p w14:paraId="2B03EFB4" w14:textId="48618233" w:rsidR="00705E85" w:rsidRPr="00705E85" w:rsidRDefault="00705E85" w:rsidP="001F18B6">
            <w:r w:rsidRPr="00705E85">
              <w:t xml:space="preserve">Integruotas naujų </w:t>
            </w:r>
            <w:r>
              <w:t xml:space="preserve">SPP </w:t>
            </w:r>
            <w:r w:rsidRPr="00705E85">
              <w:t>versijų priėmimo testavimas</w:t>
            </w:r>
          </w:p>
        </w:tc>
        <w:tc>
          <w:tcPr>
            <w:tcW w:w="2632" w:type="dxa"/>
          </w:tcPr>
          <w:p w14:paraId="4DA5CDAE" w14:textId="28624D8B" w:rsidR="00705E85" w:rsidRDefault="00E835C0" w:rsidP="00705E85">
            <w:r>
              <w:t>VSSA</w:t>
            </w:r>
            <w:r w:rsidR="00705E85">
              <w:t xml:space="preserve"> projekto komanda,</w:t>
            </w:r>
          </w:p>
          <w:p w14:paraId="510FA87A" w14:textId="47281A3D" w:rsidR="00705E85" w:rsidRPr="00705E85" w:rsidRDefault="00705E85" w:rsidP="00705E85">
            <w:r>
              <w:t>Institucijų atstovai, atsakingi už kitų institucijų informacinių sistemų integraciją</w:t>
            </w:r>
            <w:r w:rsidR="001528CA">
              <w:t xml:space="preserve"> ar paslaugų teikimą</w:t>
            </w:r>
            <w:r>
              <w:t>.</w:t>
            </w:r>
          </w:p>
        </w:tc>
        <w:tc>
          <w:tcPr>
            <w:tcW w:w="2633" w:type="dxa"/>
          </w:tcPr>
          <w:p w14:paraId="60BF3339" w14:textId="706AA2AA" w:rsidR="00705E85" w:rsidRPr="00705E85" w:rsidRDefault="00705E85" w:rsidP="001F18B6">
            <w:r>
              <w:t>Taip</w:t>
            </w:r>
          </w:p>
        </w:tc>
      </w:tr>
      <w:tr w:rsidR="00705E85" w14:paraId="5EAD9265" w14:textId="77777777" w:rsidTr="00705E85">
        <w:tc>
          <w:tcPr>
            <w:tcW w:w="2632" w:type="dxa"/>
          </w:tcPr>
          <w:p w14:paraId="30DB48F1" w14:textId="5D80B416" w:rsidR="00705E85" w:rsidRPr="00705E85" w:rsidRDefault="00705E85" w:rsidP="001F18B6">
            <w:r>
              <w:t>Produkcinė</w:t>
            </w:r>
          </w:p>
        </w:tc>
        <w:tc>
          <w:tcPr>
            <w:tcW w:w="2632" w:type="dxa"/>
          </w:tcPr>
          <w:p w14:paraId="678A0576" w14:textId="4932DAC2" w:rsidR="00705E85" w:rsidRPr="00705E85" w:rsidRDefault="003943B7" w:rsidP="001F18B6">
            <w:r w:rsidRPr="003943B7">
              <w:t>SPP funkcinis naudojimas pagal paskirtį</w:t>
            </w:r>
            <w:r w:rsidR="001528CA">
              <w:t xml:space="preserve"> integruotai su kitų informacinių sistemų produkcinėmis versijomis</w:t>
            </w:r>
          </w:p>
        </w:tc>
        <w:tc>
          <w:tcPr>
            <w:tcW w:w="2632" w:type="dxa"/>
          </w:tcPr>
          <w:p w14:paraId="35DA3CCA" w14:textId="5E45A1CA" w:rsidR="001528CA" w:rsidRDefault="00E835C0" w:rsidP="001528CA">
            <w:r>
              <w:t>VSSA</w:t>
            </w:r>
            <w:r w:rsidR="001528CA">
              <w:t xml:space="preserve"> projekto komanda,</w:t>
            </w:r>
          </w:p>
          <w:p w14:paraId="08DCF28A" w14:textId="77777777" w:rsidR="001528CA" w:rsidRDefault="001528CA" w:rsidP="001528CA">
            <w:r>
              <w:t>Institucijų atstovai, atsakingi už kitų institucijų informacinių sistemų integraciją ar paslaugų teikimą.</w:t>
            </w:r>
          </w:p>
          <w:p w14:paraId="35007DBF" w14:textId="292083D5" w:rsidR="0052753B" w:rsidRPr="00705E85" w:rsidRDefault="0052753B" w:rsidP="001528CA">
            <w:r>
              <w:t>VITC palaikymo specialistai.</w:t>
            </w:r>
          </w:p>
        </w:tc>
        <w:tc>
          <w:tcPr>
            <w:tcW w:w="2633" w:type="dxa"/>
          </w:tcPr>
          <w:p w14:paraId="6EE4E838" w14:textId="2DC382CB" w:rsidR="00705E85" w:rsidRPr="00705E85" w:rsidRDefault="003943B7" w:rsidP="001F18B6">
            <w:r>
              <w:t>Taip</w:t>
            </w:r>
          </w:p>
        </w:tc>
      </w:tr>
    </w:tbl>
    <w:p w14:paraId="13840809" w14:textId="26B4E31B" w:rsidR="000C4CD8" w:rsidRDefault="00F737B9" w:rsidP="008851CB">
      <w:pPr>
        <w:pStyle w:val="ListParagraph"/>
        <w:numPr>
          <w:ilvl w:val="0"/>
          <w:numId w:val="50"/>
        </w:numPr>
      </w:pPr>
      <w:r>
        <w:t>Tiekėjas turi aprašyti savo pasiūlyme ir tikslinti projekto eigoje išvardintų diegimo aplinkų diegimo architektūrą</w:t>
      </w:r>
      <w:r w:rsidR="001B5F53">
        <w:t xml:space="preserve"> ir infrastruktūros priemones, kurios neprieštarauja VITC paslaugų katalogui (Žr. reik. Nr. 1)</w:t>
      </w:r>
      <w:r w:rsidR="000C4CD8">
        <w:t>:</w:t>
      </w:r>
    </w:p>
    <w:p w14:paraId="2C8A393E" w14:textId="047940A1" w:rsidR="000C4CD8" w:rsidRDefault="00F737B9" w:rsidP="008851CB">
      <w:pPr>
        <w:pStyle w:val="ListParagraph"/>
        <w:numPr>
          <w:ilvl w:val="1"/>
          <w:numId w:val="50"/>
        </w:numPr>
      </w:pPr>
      <w:r>
        <w:t>sistemines programinės įrangos priemon</w:t>
      </w:r>
      <w:r w:rsidR="001B5F53">
        <w:t>ė</w:t>
      </w:r>
      <w:r>
        <w:t>s,</w:t>
      </w:r>
    </w:p>
    <w:p w14:paraId="61158F2E" w14:textId="3AB12559" w:rsidR="000C4CD8" w:rsidRDefault="00F737B9" w:rsidP="008851CB">
      <w:pPr>
        <w:pStyle w:val="ListParagraph"/>
        <w:numPr>
          <w:ilvl w:val="1"/>
          <w:numId w:val="50"/>
        </w:numPr>
      </w:pPr>
      <w:r>
        <w:t>infrastruktūros resursų reikalavim</w:t>
      </w:r>
      <w:r w:rsidR="001B5F53">
        <w:t>ai</w:t>
      </w:r>
      <w:r>
        <w:t xml:space="preserve"> kiekvienai aplinkai,</w:t>
      </w:r>
    </w:p>
    <w:p w14:paraId="03251159" w14:textId="38F29E66" w:rsidR="000C4CD8" w:rsidRDefault="34FFFBAF" w:rsidP="008851CB">
      <w:pPr>
        <w:pStyle w:val="ListParagraph"/>
        <w:numPr>
          <w:ilvl w:val="1"/>
          <w:numId w:val="50"/>
        </w:numPr>
      </w:pPr>
      <w:r>
        <w:t xml:space="preserve">krūvio balansavimo ir </w:t>
      </w:r>
      <w:proofErr w:type="spellStart"/>
      <w:r>
        <w:t>maršrutizavimo</w:t>
      </w:r>
      <w:proofErr w:type="spellEnd"/>
      <w:r>
        <w:t xml:space="preserve"> priemon</w:t>
      </w:r>
      <w:r w:rsidR="001B5F53">
        <w:t>ė</w:t>
      </w:r>
      <w:r>
        <w:t xml:space="preserve">s, </w:t>
      </w:r>
    </w:p>
    <w:p w14:paraId="1C98DC95" w14:textId="4EB38B71" w:rsidR="000C4CD8" w:rsidRDefault="00F737B9" w:rsidP="008851CB">
      <w:pPr>
        <w:pStyle w:val="ListParagraph"/>
        <w:numPr>
          <w:ilvl w:val="1"/>
          <w:numId w:val="50"/>
        </w:numPr>
      </w:pPr>
      <w:r>
        <w:t>aukšto prieinamumo užtikrinimo priemon</w:t>
      </w:r>
      <w:r w:rsidR="001B5F53">
        <w:t>ė</w:t>
      </w:r>
      <w:r>
        <w:t xml:space="preserve">s, </w:t>
      </w:r>
    </w:p>
    <w:p w14:paraId="02EF872A" w14:textId="6E1129F4" w:rsidR="000C4CD8" w:rsidRDefault="001B5F53" w:rsidP="008851CB">
      <w:pPr>
        <w:pStyle w:val="ListParagraph"/>
        <w:numPr>
          <w:ilvl w:val="1"/>
          <w:numId w:val="50"/>
        </w:numPr>
      </w:pPr>
      <w:r>
        <w:t>suderinamumas</w:t>
      </w:r>
      <w:r w:rsidR="00F737B9">
        <w:t xml:space="preserve"> su ugniasiene (WAF),</w:t>
      </w:r>
    </w:p>
    <w:p w14:paraId="4F97A62C" w14:textId="77777777" w:rsidR="00F406F3" w:rsidRDefault="00F737B9" w:rsidP="008851CB">
      <w:pPr>
        <w:pStyle w:val="ListParagraph"/>
        <w:numPr>
          <w:ilvl w:val="1"/>
          <w:numId w:val="50"/>
        </w:numPr>
      </w:pPr>
      <w:r>
        <w:t>SSL/TLS sertifikatai iš patikimų Sertifikatų Išdavimo Institucijų.</w:t>
      </w:r>
    </w:p>
    <w:p w14:paraId="4D46D3BF" w14:textId="1707CF21" w:rsidR="00F406F3" w:rsidRDefault="000C4CD8" w:rsidP="008851CB">
      <w:pPr>
        <w:pStyle w:val="ListParagraph"/>
        <w:numPr>
          <w:ilvl w:val="0"/>
          <w:numId w:val="50"/>
        </w:numPr>
      </w:pPr>
      <w:r>
        <w:t xml:space="preserve">SPP </w:t>
      </w:r>
      <w:r w:rsidR="00F406F3">
        <w:t xml:space="preserve">atnaujinimų </w:t>
      </w:r>
      <w:r w:rsidR="00F737B9">
        <w:t>versijų diegimai turi būti vykdomi minimizuojant galimas prastovas iki 1 va</w:t>
      </w:r>
      <w:r w:rsidR="00F406F3">
        <w:t>landos.</w:t>
      </w:r>
    </w:p>
    <w:p w14:paraId="49A14BFD" w14:textId="343B7AB9" w:rsidR="5EC730C5" w:rsidRDefault="00F406F3" w:rsidP="008851CB">
      <w:pPr>
        <w:pStyle w:val="ListParagraph"/>
        <w:numPr>
          <w:ilvl w:val="0"/>
          <w:numId w:val="50"/>
        </w:numPr>
      </w:pPr>
      <w:r>
        <w:t xml:space="preserve">SPP </w:t>
      </w:r>
      <w:r w:rsidR="00F737B9">
        <w:t>versijų diegimas į Testavimo ir Produkcinę aplinkas projekto eigoje turi būti automatizuotas, panaudojant VITC ver</w:t>
      </w:r>
      <w:r>
        <w:t>s</w:t>
      </w:r>
      <w:r w:rsidR="00F737B9">
        <w:t>ijų valdymo ir diegimo automatizavimo priemones, integruotas į VITC valstybės duomenų centro aplinkas. Detali VITC diegimo procesų ir įrankių informacija bus pateikta Tiekėjui, pasirašius Sutartį.</w:t>
      </w:r>
      <w:bookmarkEnd w:id="18"/>
    </w:p>
    <w:p w14:paraId="22809F38" w14:textId="6F9506E0" w:rsidR="00F17525" w:rsidRDefault="00F17525" w:rsidP="008851CB">
      <w:pPr>
        <w:pStyle w:val="ListParagraph"/>
        <w:numPr>
          <w:ilvl w:val="0"/>
          <w:numId w:val="50"/>
        </w:numPr>
      </w:pPr>
      <w:r>
        <w:t>PO yra atsakinga už diegimo aplinkų parengimą ir aprūpinimą infrastruktūros resursais ir standartine sistemine programine įranga pagal Tiekėjo pateiktus ir su PO suderintus reikalavimus.</w:t>
      </w:r>
    </w:p>
    <w:p w14:paraId="617CD0A8" w14:textId="43CEB380" w:rsidR="00F17525" w:rsidRPr="00A97C42" w:rsidRDefault="00F17525" w:rsidP="008851CB">
      <w:pPr>
        <w:pStyle w:val="ListParagraph"/>
        <w:numPr>
          <w:ilvl w:val="0"/>
          <w:numId w:val="50"/>
        </w:numPr>
      </w:pPr>
      <w:r>
        <w:t xml:space="preserve">PO gali įtraukti Tiekėją į diegimo aplinkų parengimo ar administravimo veiklas papildomų ekspertinių paslaugų rėmuose (žr. </w:t>
      </w:r>
      <w:hyperlink w:anchor="_Reikalavimai_ekspertinėms_paslaugom" w:history="1">
        <w:r w:rsidRPr="00F17525">
          <w:rPr>
            <w:rStyle w:val="Hyperlink"/>
          </w:rPr>
          <w:t>Reikalavimai ekspertinėms paslaugoms</w:t>
        </w:r>
      </w:hyperlink>
      <w:r>
        <w:t>).</w:t>
      </w:r>
    </w:p>
    <w:p w14:paraId="5227F952" w14:textId="08DEB44E" w:rsidR="5E964CF4" w:rsidRPr="006829B0" w:rsidRDefault="2005A522" w:rsidP="1863E9A0">
      <w:pPr>
        <w:pStyle w:val="Heading1"/>
      </w:pPr>
      <w:bookmarkStart w:id="39" w:name="_Reikalavimai_SPP_sukūrimo,"/>
      <w:bookmarkStart w:id="40" w:name="_Reikalavimai_Paslaugų_teikimo"/>
      <w:bookmarkStart w:id="41" w:name="_Toc183371153"/>
      <w:bookmarkEnd w:id="39"/>
      <w:r>
        <w:t xml:space="preserve">Reikalavimai </w:t>
      </w:r>
      <w:r w:rsidR="336FCD12">
        <w:t>SPP sukūrimo, pritaikymo</w:t>
      </w:r>
      <w:r w:rsidR="25B91022">
        <w:t xml:space="preserve"> ir</w:t>
      </w:r>
      <w:r w:rsidR="336FCD12">
        <w:t xml:space="preserve"> diegimo paslaugoms</w:t>
      </w:r>
      <w:bookmarkEnd w:id="40"/>
      <w:bookmarkEnd w:id="41"/>
    </w:p>
    <w:p w14:paraId="79C5F1FD" w14:textId="1F8D77BB" w:rsidR="0057572E" w:rsidRDefault="059D3D85" w:rsidP="00666FEA">
      <w:pPr>
        <w:pStyle w:val="Heading2"/>
      </w:pPr>
      <w:bookmarkStart w:id="42" w:name="_Reikalavimai_įgyvendinimo_būdui"/>
      <w:bookmarkStart w:id="43" w:name="_Toc183371154"/>
      <w:bookmarkEnd w:id="42"/>
      <w:r>
        <w:t>Reikalavimai įgyvendinimo būdui ir paslaugų teikimo etapams</w:t>
      </w:r>
      <w:bookmarkEnd w:id="43"/>
    </w:p>
    <w:p w14:paraId="5A99DDE2" w14:textId="77777777" w:rsidR="00A473F2" w:rsidRDefault="46FFC1CA" w:rsidP="008851CB">
      <w:pPr>
        <w:pStyle w:val="ListParagraph"/>
        <w:numPr>
          <w:ilvl w:val="0"/>
          <w:numId w:val="52"/>
        </w:numPr>
      </w:pPr>
      <w:r>
        <w:t>SPP</w:t>
      </w:r>
      <w:r w:rsidR="059D3D85">
        <w:t xml:space="preserve"> sukūrimo</w:t>
      </w:r>
      <w:r w:rsidR="6F6F4EC0">
        <w:t>, pritaikymo</w:t>
      </w:r>
      <w:r>
        <w:t xml:space="preserve"> </w:t>
      </w:r>
      <w:r w:rsidR="059D3D85">
        <w:t xml:space="preserve">ir diegimo paslaugos turi būti suteiktos </w:t>
      </w:r>
    </w:p>
    <w:p w14:paraId="55655695" w14:textId="1BEFD3B7" w:rsidR="00285E30" w:rsidRDefault="059D3D85" w:rsidP="008851CB">
      <w:pPr>
        <w:pStyle w:val="ListParagraph"/>
        <w:numPr>
          <w:ilvl w:val="0"/>
          <w:numId w:val="52"/>
        </w:numPr>
      </w:pPr>
      <w:r>
        <w:t xml:space="preserve">ne ilgiau nei per </w:t>
      </w:r>
      <w:r w:rsidR="00F000F6">
        <w:t xml:space="preserve">12 </w:t>
      </w:r>
      <w:r>
        <w:t>(</w:t>
      </w:r>
      <w:r w:rsidR="00F000F6">
        <w:t>dvylika</w:t>
      </w:r>
      <w:r>
        <w:t>) mėnesi</w:t>
      </w:r>
      <w:r w:rsidR="006338D4">
        <w:t>ų</w:t>
      </w:r>
      <w:r>
        <w:t xml:space="preserve"> nuo Sutarties pasirašymo.</w:t>
      </w:r>
    </w:p>
    <w:p w14:paraId="2D57170C" w14:textId="4A9799E0" w:rsidR="4EB18710" w:rsidRDefault="4EB18710" w:rsidP="78E35760">
      <w:pPr>
        <w:pStyle w:val="ListParagraph"/>
        <w:numPr>
          <w:ilvl w:val="0"/>
          <w:numId w:val="52"/>
        </w:numPr>
      </w:pPr>
      <w:r>
        <w:lastRenderedPageBreak/>
        <w:t>SPP sukūrimo, pritaikymo ir diegimo paslaugos turi apimti informacinės sistemos, tenkinančios funkcinius ir nefunkcinius reikalavimus, aprašytus šioje Techninėje specifikacijoje</w:t>
      </w:r>
      <w:r w:rsidR="16FBF13A">
        <w:t xml:space="preserve"> (sk. 5, 6)</w:t>
      </w:r>
      <w:r>
        <w:t xml:space="preserve">, sukūrimą, pritaikymą ir diegimą. </w:t>
      </w:r>
    </w:p>
    <w:p w14:paraId="04808D85" w14:textId="18E14BEF" w:rsidR="00052E37" w:rsidRDefault="0057572E" w:rsidP="008851CB">
      <w:pPr>
        <w:pStyle w:val="ListParagraph"/>
        <w:numPr>
          <w:ilvl w:val="0"/>
          <w:numId w:val="52"/>
        </w:numPr>
      </w:pPr>
      <w:r>
        <w:t>Diagrama  ir reikalavimai žemiau aprašo principinį įgyvendinimo būdo modelį:</w:t>
      </w:r>
      <w:r w:rsidR="00DF0B82">
        <w:t xml:space="preserve"> </w:t>
      </w:r>
    </w:p>
    <w:p w14:paraId="18BD85A4" w14:textId="3403A8B3" w:rsidR="00052E37" w:rsidRDefault="00856F64" w:rsidP="00052E37">
      <w:pPr>
        <w:keepNext/>
      </w:pPr>
      <w:r w:rsidRPr="00856F64">
        <w:rPr>
          <w:noProof/>
        </w:rPr>
        <w:drawing>
          <wp:inline distT="0" distB="0" distL="0" distR="0" wp14:anchorId="0B6BBB3D" wp14:editId="5FBDA593">
            <wp:extent cx="6692265" cy="3826510"/>
            <wp:effectExtent l="0" t="0" r="0" b="2540"/>
            <wp:docPr id="2959340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934081" name=""/>
                    <pic:cNvPicPr/>
                  </pic:nvPicPr>
                  <pic:blipFill>
                    <a:blip r:embed="rId35"/>
                    <a:stretch>
                      <a:fillRect/>
                    </a:stretch>
                  </pic:blipFill>
                  <pic:spPr>
                    <a:xfrm>
                      <a:off x="0" y="0"/>
                      <a:ext cx="6692265" cy="3826510"/>
                    </a:xfrm>
                    <a:prstGeom prst="rect">
                      <a:avLst/>
                    </a:prstGeom>
                  </pic:spPr>
                </pic:pic>
              </a:graphicData>
            </a:graphic>
          </wp:inline>
        </w:drawing>
      </w:r>
    </w:p>
    <w:p w14:paraId="7B2C2C70" w14:textId="6D2F3203" w:rsidR="3BDCC850" w:rsidRDefault="3BDCC850" w:rsidP="6154D388"/>
    <w:p w14:paraId="2B29D749" w14:textId="1524BF3B" w:rsidR="00DF0B82" w:rsidRDefault="00052E37" w:rsidP="00052E37">
      <w:pPr>
        <w:pStyle w:val="Caption"/>
      </w:pPr>
      <w:r>
        <w:t xml:space="preserve">pav. </w:t>
      </w:r>
      <w:r>
        <w:fldChar w:fldCharType="begin"/>
      </w:r>
      <w:r>
        <w:instrText>SEQ pav. \* ARABIC</w:instrText>
      </w:r>
      <w:r>
        <w:fldChar w:fldCharType="separate"/>
      </w:r>
      <w:r w:rsidR="00336417">
        <w:rPr>
          <w:noProof/>
        </w:rPr>
        <w:t>9</w:t>
      </w:r>
      <w:r>
        <w:fldChar w:fldCharType="end"/>
      </w:r>
      <w:r>
        <w:t xml:space="preserve"> Įgyvendinimo būdo modelis </w:t>
      </w:r>
    </w:p>
    <w:p w14:paraId="7CA9D8DB" w14:textId="3F6859B6" w:rsidR="00DF0B82" w:rsidRDefault="0D9BAF1A" w:rsidP="004B2533">
      <w:pPr>
        <w:pStyle w:val="ListParagraph"/>
        <w:numPr>
          <w:ilvl w:val="0"/>
          <w:numId w:val="52"/>
        </w:numPr>
        <w:jc w:val="both"/>
      </w:pPr>
      <w:r>
        <w:t xml:space="preserve">SPP </w:t>
      </w:r>
      <w:r w:rsidR="059D3D85">
        <w:t>turi būti įgyvendinama iteraciniu-</w:t>
      </w:r>
      <w:proofErr w:type="spellStart"/>
      <w:r w:rsidR="059D3D85">
        <w:t>inkrementiniu</w:t>
      </w:r>
      <w:proofErr w:type="spellEnd"/>
      <w:r w:rsidR="059D3D85">
        <w:t xml:space="preserve"> būdu (angl. Agile) taikant ne ilgesnes nei 2 (dviejų) savaičių trukmės iteracijas, kurių gale Tiekėjas demonstruoja veikiančią programinę įrangą Programavimo aplinkoje; ir ne retesnius nei 2 (dviejų) mėnesių trukmės etapus - </w:t>
      </w:r>
      <w:proofErr w:type="spellStart"/>
      <w:r w:rsidR="059D3D85">
        <w:t>inkrementus</w:t>
      </w:r>
      <w:proofErr w:type="spellEnd"/>
      <w:r w:rsidR="059D3D85">
        <w:t>, kuomet PO testuoja veikiančią programinę įrangą Testavimo aplinkoje ir/arba vykdo bandomąją eksploatacij</w:t>
      </w:r>
      <w:r w:rsidR="0F6178D8">
        <w:t>ą</w:t>
      </w:r>
      <w:r w:rsidR="059D3D85">
        <w:t xml:space="preserve"> Produkcinėje aplinkoje, suderinus su PO.</w:t>
      </w:r>
    </w:p>
    <w:p w14:paraId="1BE85530" w14:textId="24EEE325" w:rsidR="00DF0B82" w:rsidRDefault="0057572E" w:rsidP="004B2533">
      <w:pPr>
        <w:pStyle w:val="ListParagraph"/>
        <w:numPr>
          <w:ilvl w:val="0"/>
          <w:numId w:val="52"/>
        </w:numPr>
        <w:jc w:val="both"/>
      </w:pPr>
      <w:r>
        <w:t xml:space="preserve">Ne vėliau nei po 10 (dešimties) darbo dienų po Sutarties </w:t>
      </w:r>
      <w:r w:rsidR="11B400A6">
        <w:t>įsigaliojimo</w:t>
      </w:r>
      <w:r>
        <w:t xml:space="preserve"> turi būti sudarytas </w:t>
      </w:r>
      <w:r w:rsidRPr="136EA422">
        <w:rPr>
          <w:b/>
          <w:bCs/>
        </w:rPr>
        <w:t>Projekto reglamentas</w:t>
      </w:r>
      <w:r>
        <w:t>, kuris turi būti reguliariai atnaujinamas Šaliu susitarimu projekto eigoje ir turi apimti:</w:t>
      </w:r>
    </w:p>
    <w:p w14:paraId="3C3D9B98" w14:textId="77777777" w:rsidR="00DF0B82" w:rsidRDefault="0057572E" w:rsidP="004B2533">
      <w:pPr>
        <w:pStyle w:val="ListParagraph"/>
        <w:numPr>
          <w:ilvl w:val="1"/>
          <w:numId w:val="52"/>
        </w:numPr>
        <w:jc w:val="both"/>
      </w:pPr>
      <w:r>
        <w:t>Projektinę organizaciją - atsakingus asmenis, komandas, projekto valdymo komitetą,</w:t>
      </w:r>
    </w:p>
    <w:p w14:paraId="3997F4D5" w14:textId="77777777" w:rsidR="00DF0B82" w:rsidRDefault="0057572E" w:rsidP="004B2533">
      <w:pPr>
        <w:pStyle w:val="ListParagraph"/>
        <w:numPr>
          <w:ilvl w:val="1"/>
          <w:numId w:val="52"/>
        </w:numPr>
        <w:jc w:val="both"/>
      </w:pPr>
      <w:r>
        <w:t>Įrankius, aplinkas, komunikacijos valdymo priemones,</w:t>
      </w:r>
    </w:p>
    <w:p w14:paraId="04A25124" w14:textId="77777777" w:rsidR="00DF0B82" w:rsidRDefault="0057572E" w:rsidP="004B2533">
      <w:pPr>
        <w:pStyle w:val="ListParagraph"/>
        <w:numPr>
          <w:ilvl w:val="1"/>
          <w:numId w:val="52"/>
        </w:numPr>
        <w:jc w:val="both"/>
      </w:pPr>
      <w:r>
        <w:t xml:space="preserve">Įgyvendinimo būdo, </w:t>
      </w:r>
      <w:proofErr w:type="spellStart"/>
      <w:r>
        <w:t>inkrementų</w:t>
      </w:r>
      <w:proofErr w:type="spellEnd"/>
      <w:r>
        <w:t xml:space="preserve"> ir iteracijų valdymo darbinius susitarimus,</w:t>
      </w:r>
    </w:p>
    <w:p w14:paraId="2731BDD2" w14:textId="77777777" w:rsidR="00DF0B82" w:rsidRDefault="0057572E" w:rsidP="004B2533">
      <w:pPr>
        <w:pStyle w:val="ListParagraph"/>
        <w:numPr>
          <w:ilvl w:val="1"/>
          <w:numId w:val="52"/>
        </w:numPr>
        <w:jc w:val="both"/>
      </w:pPr>
      <w:proofErr w:type="spellStart"/>
      <w:r>
        <w:t>Inkrementų</w:t>
      </w:r>
      <w:proofErr w:type="spellEnd"/>
      <w:r>
        <w:t xml:space="preserve"> planavimo renginių tvarką ir tvarkaraštį,</w:t>
      </w:r>
    </w:p>
    <w:p w14:paraId="479CE304" w14:textId="77777777" w:rsidR="00DF0B82" w:rsidRDefault="0057572E" w:rsidP="004B2533">
      <w:pPr>
        <w:pStyle w:val="ListParagraph"/>
        <w:numPr>
          <w:ilvl w:val="1"/>
          <w:numId w:val="52"/>
        </w:numPr>
        <w:jc w:val="both"/>
      </w:pPr>
      <w:r>
        <w:t xml:space="preserve">Visų </w:t>
      </w:r>
      <w:proofErr w:type="spellStart"/>
      <w:r>
        <w:t>inkrementų</w:t>
      </w:r>
      <w:proofErr w:type="spellEnd"/>
      <w:r>
        <w:t xml:space="preserve"> preliminarius planus, apimant, bet neapsiribojant:</w:t>
      </w:r>
    </w:p>
    <w:p w14:paraId="24C7DD54" w14:textId="6724EA04" w:rsidR="00DF0B82" w:rsidRDefault="002B1591" w:rsidP="004B2533">
      <w:pPr>
        <w:pStyle w:val="ListParagraph"/>
        <w:numPr>
          <w:ilvl w:val="2"/>
          <w:numId w:val="52"/>
        </w:numPr>
        <w:jc w:val="both"/>
      </w:pPr>
      <w:r>
        <w:t xml:space="preserve">Patikslintus </w:t>
      </w:r>
      <w:proofErr w:type="spellStart"/>
      <w:r>
        <w:t>i</w:t>
      </w:r>
      <w:r w:rsidR="0057572E">
        <w:t>nkrementų</w:t>
      </w:r>
      <w:proofErr w:type="spellEnd"/>
      <w:r w:rsidR="0057572E">
        <w:t xml:space="preserve"> tikslus, </w:t>
      </w:r>
    </w:p>
    <w:p w14:paraId="43C15EFF" w14:textId="0911458F" w:rsidR="00DF0B82" w:rsidRDefault="002B1591" w:rsidP="004B2533">
      <w:pPr>
        <w:pStyle w:val="ListParagraph"/>
        <w:numPr>
          <w:ilvl w:val="2"/>
          <w:numId w:val="52"/>
        </w:numPr>
        <w:jc w:val="both"/>
      </w:pPr>
      <w:r>
        <w:t xml:space="preserve">Patikslintas </w:t>
      </w:r>
      <w:proofErr w:type="spellStart"/>
      <w:r>
        <w:t>inkrementų</w:t>
      </w:r>
      <w:proofErr w:type="spellEnd"/>
      <w:r>
        <w:t xml:space="preserve"> apimtis, apimant p</w:t>
      </w:r>
      <w:r w:rsidR="0057572E">
        <w:t>reliminarias funkcinę, technologinę ir dokumentų artefaktų apimtį, susiejant su Techninės specifikacijos reikalavimais,</w:t>
      </w:r>
    </w:p>
    <w:p w14:paraId="74FFFD16" w14:textId="5EC44093" w:rsidR="00DF0B82" w:rsidRDefault="002B1591" w:rsidP="004B2533">
      <w:pPr>
        <w:pStyle w:val="ListParagraph"/>
        <w:numPr>
          <w:ilvl w:val="2"/>
          <w:numId w:val="52"/>
        </w:numPr>
        <w:jc w:val="both"/>
      </w:pPr>
      <w:r>
        <w:t>Patikslintus k</w:t>
      </w:r>
      <w:r w:rsidR="0057572E">
        <w:t>alendorinius terminus,</w:t>
      </w:r>
    </w:p>
    <w:p w14:paraId="18AEAB13" w14:textId="77777777" w:rsidR="00E5256B" w:rsidRDefault="0057572E" w:rsidP="008851CB">
      <w:pPr>
        <w:pStyle w:val="ListParagraph"/>
        <w:numPr>
          <w:ilvl w:val="2"/>
          <w:numId w:val="52"/>
        </w:numPr>
      </w:pPr>
      <w:r>
        <w:lastRenderedPageBreak/>
        <w:t>Diegimo aplinkas.</w:t>
      </w:r>
    </w:p>
    <w:p w14:paraId="6B12F50C" w14:textId="67F92661" w:rsidR="00E5256B" w:rsidRDefault="0057572E" w:rsidP="008851CB">
      <w:pPr>
        <w:pStyle w:val="ListParagraph"/>
        <w:numPr>
          <w:ilvl w:val="1"/>
          <w:numId w:val="52"/>
        </w:numPr>
      </w:pPr>
      <w:r>
        <w:t xml:space="preserve">Patikslintą ir </w:t>
      </w:r>
      <w:r w:rsidR="002B1591">
        <w:t xml:space="preserve">suderintą </w:t>
      </w:r>
      <w:r>
        <w:t xml:space="preserve">einamojo </w:t>
      </w:r>
      <w:proofErr w:type="spellStart"/>
      <w:r>
        <w:t>inkremento</w:t>
      </w:r>
      <w:proofErr w:type="spellEnd"/>
      <w:r>
        <w:t xml:space="preserve"> planą</w:t>
      </w:r>
      <w:r w:rsidR="002B1591">
        <w:t xml:space="preserve">, apimant elementus, išvardintus </w:t>
      </w:r>
      <w:r w:rsidR="38A3B56D">
        <w:t xml:space="preserve">5 </w:t>
      </w:r>
      <w:r w:rsidR="002B1591">
        <w:t>punkt</w:t>
      </w:r>
      <w:r w:rsidR="6192B307">
        <w:t xml:space="preserve">o </w:t>
      </w:r>
      <w:r w:rsidR="002B1591">
        <w:t xml:space="preserve"> „e“</w:t>
      </w:r>
      <w:r w:rsidR="64683027">
        <w:t xml:space="preserve"> dalyje</w:t>
      </w:r>
      <w:r>
        <w:t>,</w:t>
      </w:r>
    </w:p>
    <w:p w14:paraId="1A4CFC8D" w14:textId="77777777" w:rsidR="00E5256B" w:rsidRDefault="0057572E" w:rsidP="008851CB">
      <w:pPr>
        <w:pStyle w:val="ListParagraph"/>
        <w:numPr>
          <w:ilvl w:val="1"/>
          <w:numId w:val="52"/>
        </w:numPr>
      </w:pPr>
      <w:r>
        <w:t xml:space="preserve">Pasibaigusių </w:t>
      </w:r>
      <w:proofErr w:type="spellStart"/>
      <w:r>
        <w:t>inkrementų</w:t>
      </w:r>
      <w:proofErr w:type="spellEnd"/>
      <w:r>
        <w:t xml:space="preserve"> rezultatų vertinimą,</w:t>
      </w:r>
    </w:p>
    <w:p w14:paraId="70184F09" w14:textId="77777777" w:rsidR="00E5256B" w:rsidRDefault="0057572E" w:rsidP="008851CB">
      <w:pPr>
        <w:pStyle w:val="ListParagraph"/>
        <w:numPr>
          <w:ilvl w:val="1"/>
          <w:numId w:val="52"/>
        </w:numPr>
      </w:pPr>
      <w:r>
        <w:t>Projekto pakeitimų valdymo žurnalą,</w:t>
      </w:r>
    </w:p>
    <w:p w14:paraId="5A4F13F2" w14:textId="5A1CC15A" w:rsidR="0057572E" w:rsidRDefault="0057572E" w:rsidP="008851CB">
      <w:pPr>
        <w:pStyle w:val="ListParagraph"/>
        <w:numPr>
          <w:ilvl w:val="1"/>
          <w:numId w:val="52"/>
        </w:numPr>
      </w:pPr>
      <w:r>
        <w:t>Projekto rizikų žurnalą</w:t>
      </w:r>
      <w:r w:rsidR="002B1591">
        <w:t>,</w:t>
      </w:r>
    </w:p>
    <w:p w14:paraId="5AEB0DE0" w14:textId="354C6211" w:rsidR="002B1591" w:rsidRDefault="002B1591" w:rsidP="008851CB">
      <w:pPr>
        <w:pStyle w:val="ListParagraph"/>
        <w:numPr>
          <w:ilvl w:val="1"/>
          <w:numId w:val="52"/>
        </w:numPr>
      </w:pPr>
      <w:r w:rsidRPr="002B1591">
        <w:t xml:space="preserve">Projekto biudžeto, </w:t>
      </w:r>
      <w:proofErr w:type="spellStart"/>
      <w:r w:rsidRPr="002B1591">
        <w:t>inkrementų</w:t>
      </w:r>
      <w:proofErr w:type="spellEnd"/>
      <w:r w:rsidRPr="002B1591">
        <w:t xml:space="preserve"> ir ekspertinių paslaugų apmokėjimų ataskaitą</w:t>
      </w:r>
      <w:r>
        <w:t>.</w:t>
      </w:r>
    </w:p>
    <w:p w14:paraId="3B80BB6A" w14:textId="77777777" w:rsidR="003E7B4E" w:rsidRPr="00973FBE" w:rsidRDefault="5038AC9A" w:rsidP="136EA422">
      <w:pPr>
        <w:pStyle w:val="ListParagraph"/>
        <w:numPr>
          <w:ilvl w:val="0"/>
          <w:numId w:val="52"/>
        </w:numPr>
        <w:jc w:val="both"/>
      </w:pPr>
      <w:r w:rsidRPr="136EA422">
        <w:rPr>
          <w:b/>
          <w:bCs/>
        </w:rPr>
        <w:t xml:space="preserve">Patikslintas einamojo </w:t>
      </w:r>
      <w:proofErr w:type="spellStart"/>
      <w:r w:rsidRPr="136EA422">
        <w:rPr>
          <w:b/>
          <w:bCs/>
        </w:rPr>
        <w:t>inkremento</w:t>
      </w:r>
      <w:proofErr w:type="spellEnd"/>
      <w:r w:rsidRPr="136EA422">
        <w:rPr>
          <w:b/>
          <w:bCs/>
        </w:rPr>
        <w:t xml:space="preserve"> planas</w:t>
      </w:r>
      <w:r>
        <w:t xml:space="preserve"> sudaromas per pirmas 5 (penkias) darbo dienas nuo </w:t>
      </w:r>
      <w:proofErr w:type="spellStart"/>
      <w:r>
        <w:t>inkremento</w:t>
      </w:r>
      <w:proofErr w:type="spellEnd"/>
      <w:r>
        <w:t xml:space="preserve"> kadencijos pradžios aktyviai bendradarbiaujant Tiekėjui ir PO </w:t>
      </w:r>
      <w:proofErr w:type="spellStart"/>
      <w:r>
        <w:t>inkremento</w:t>
      </w:r>
      <w:proofErr w:type="spellEnd"/>
      <w:r>
        <w:t xml:space="preserve"> planavimo renginio (angl. </w:t>
      </w:r>
      <w:proofErr w:type="spellStart"/>
      <w:r>
        <w:t>Program</w:t>
      </w:r>
      <w:proofErr w:type="spellEnd"/>
      <w:r>
        <w:t xml:space="preserve"> </w:t>
      </w:r>
      <w:proofErr w:type="spellStart"/>
      <w:r>
        <w:t>Increment</w:t>
      </w:r>
      <w:proofErr w:type="spellEnd"/>
      <w:r>
        <w:t xml:space="preserve"> </w:t>
      </w:r>
      <w:proofErr w:type="spellStart"/>
      <w:r>
        <w:t>Planning</w:t>
      </w:r>
      <w:proofErr w:type="spellEnd"/>
      <w:r>
        <w:t xml:space="preserve"> </w:t>
      </w:r>
      <w:proofErr w:type="spellStart"/>
      <w:r>
        <w:t>Event</w:t>
      </w:r>
      <w:proofErr w:type="spellEnd"/>
      <w:r>
        <w:t xml:space="preserve">) metu, kuris turi būti organizuojamas vadovaujantis </w:t>
      </w:r>
      <w:proofErr w:type="spellStart"/>
      <w:r>
        <w:t>SAFe</w:t>
      </w:r>
      <w:proofErr w:type="spellEnd"/>
      <w:r>
        <w:t xml:space="preserve"> metodikos principais </w:t>
      </w:r>
      <w:hyperlink r:id="rId36">
        <w:r w:rsidRPr="136EA422">
          <w:rPr>
            <w:rStyle w:val="Hyperlink"/>
          </w:rPr>
          <w:t>https://scaledagileframework.com/pi-planning/</w:t>
        </w:r>
      </w:hyperlink>
      <w:r>
        <w:t xml:space="preserve"> ir Projekto reglamente aprašyta ir suderinta tvarka. Einamojo </w:t>
      </w:r>
      <w:proofErr w:type="spellStart"/>
      <w:r>
        <w:t>inkremento</w:t>
      </w:r>
      <w:proofErr w:type="spellEnd"/>
      <w:r>
        <w:t xml:space="preserve"> planas tvirtinamas PO ir turi apimti:</w:t>
      </w:r>
    </w:p>
    <w:p w14:paraId="7E85DE26" w14:textId="77777777" w:rsidR="00114262" w:rsidRPr="00973FBE" w:rsidRDefault="00114262" w:rsidP="008851CB">
      <w:pPr>
        <w:pStyle w:val="ListParagraph"/>
        <w:numPr>
          <w:ilvl w:val="1"/>
          <w:numId w:val="52"/>
        </w:numPr>
      </w:pPr>
      <w:proofErr w:type="spellStart"/>
      <w:r>
        <w:t>Inkremento</w:t>
      </w:r>
      <w:proofErr w:type="spellEnd"/>
      <w:r>
        <w:t xml:space="preserve"> tikslus, </w:t>
      </w:r>
    </w:p>
    <w:p w14:paraId="70A85335" w14:textId="77777777" w:rsidR="00114262" w:rsidRPr="00973FBE" w:rsidRDefault="00114262" w:rsidP="008851CB">
      <w:pPr>
        <w:pStyle w:val="ListParagraph"/>
        <w:numPr>
          <w:ilvl w:val="1"/>
          <w:numId w:val="52"/>
        </w:numPr>
      </w:pPr>
      <w:r>
        <w:t>Funkcinę, technologinę ir dokumentų apimtį, susiejant su Techninės specifikacijos reikalavimais,</w:t>
      </w:r>
    </w:p>
    <w:p w14:paraId="4FC9D8CF" w14:textId="50B758FD" w:rsidR="00114262" w:rsidRPr="00973FBE" w:rsidRDefault="002B1591" w:rsidP="002B1591">
      <w:pPr>
        <w:pStyle w:val="ListParagraph"/>
        <w:numPr>
          <w:ilvl w:val="1"/>
          <w:numId w:val="52"/>
        </w:numPr>
      </w:pPr>
      <w:proofErr w:type="spellStart"/>
      <w:r w:rsidRPr="002B1591">
        <w:t>Inkremento</w:t>
      </w:r>
      <w:proofErr w:type="spellEnd"/>
      <w:r w:rsidRPr="002B1591">
        <w:t xml:space="preserve"> finansinę sąmatą, apimant </w:t>
      </w:r>
      <w:r w:rsidRPr="00DD296D">
        <w:t xml:space="preserve">reikalavimo Nr. </w:t>
      </w:r>
      <w:r w:rsidR="00DD296D" w:rsidRPr="00DD296D">
        <w:t>20</w:t>
      </w:r>
      <w:r w:rsidRPr="00DD296D">
        <w:t xml:space="preserve"> lentelėje</w:t>
      </w:r>
      <w:r w:rsidRPr="002B1591">
        <w:t xml:space="preserve"> išvardintą pirkimo objekto dalies „SPP sukūrimo, pritaikymo ir diegimo paslaugos“ bendros kainos procentą bei suderintų su PO ekspertinių paslaugų valandų kiekį ir jų bendrą kainą</w:t>
      </w:r>
      <w:r w:rsidR="00114262">
        <w:t>,</w:t>
      </w:r>
    </w:p>
    <w:p w14:paraId="0D8F546B" w14:textId="4A7F9915" w:rsidR="00114262" w:rsidRPr="00973FBE" w:rsidRDefault="002B1591" w:rsidP="008851CB">
      <w:pPr>
        <w:pStyle w:val="ListParagraph"/>
        <w:numPr>
          <w:ilvl w:val="1"/>
          <w:numId w:val="52"/>
        </w:numPr>
      </w:pPr>
      <w:r>
        <w:t>Patikslintą k</w:t>
      </w:r>
      <w:r w:rsidR="00114262">
        <w:t>alendorinį planą,</w:t>
      </w:r>
    </w:p>
    <w:p w14:paraId="4EA650D5" w14:textId="77777777" w:rsidR="00114262" w:rsidRDefault="6B6E483B" w:rsidP="008851CB">
      <w:pPr>
        <w:pStyle w:val="ListParagraph"/>
        <w:numPr>
          <w:ilvl w:val="1"/>
          <w:numId w:val="52"/>
        </w:numPr>
      </w:pPr>
      <w:r>
        <w:t xml:space="preserve">Priėmimo kriterijus, </w:t>
      </w:r>
      <w:proofErr w:type="spellStart"/>
      <w:r>
        <w:t>inkremento</w:t>
      </w:r>
      <w:proofErr w:type="spellEnd"/>
      <w:r>
        <w:t xml:space="preserve"> užbaigtumo apibrėžimą (angl. </w:t>
      </w:r>
      <w:proofErr w:type="spellStart"/>
      <w:r>
        <w:t>Definition</w:t>
      </w:r>
      <w:proofErr w:type="spellEnd"/>
      <w:r>
        <w:t xml:space="preserve"> </w:t>
      </w:r>
      <w:proofErr w:type="spellStart"/>
      <w:r>
        <w:t>of</w:t>
      </w:r>
      <w:proofErr w:type="spellEnd"/>
      <w:r>
        <w:t xml:space="preserve"> Done, </w:t>
      </w:r>
      <w:proofErr w:type="spellStart"/>
      <w:r>
        <w:t>DoD</w:t>
      </w:r>
      <w:proofErr w:type="spellEnd"/>
      <w:r>
        <w:t>)</w:t>
      </w:r>
    </w:p>
    <w:p w14:paraId="5D77CB8D" w14:textId="77777777" w:rsidR="00114262" w:rsidRPr="00973FBE" w:rsidRDefault="00114262" w:rsidP="008851CB">
      <w:pPr>
        <w:pStyle w:val="ListParagraph"/>
        <w:numPr>
          <w:ilvl w:val="1"/>
          <w:numId w:val="52"/>
        </w:numPr>
      </w:pPr>
      <w:r>
        <w:t xml:space="preserve">Priėmimo procedūras, </w:t>
      </w:r>
    </w:p>
    <w:p w14:paraId="3519D803" w14:textId="57C8C7B3" w:rsidR="003E7B4E" w:rsidRDefault="00114262" w:rsidP="008851CB">
      <w:pPr>
        <w:pStyle w:val="ListParagraph"/>
        <w:numPr>
          <w:ilvl w:val="1"/>
          <w:numId w:val="52"/>
        </w:numPr>
      </w:pPr>
      <w:r>
        <w:t>Diegimo aplinkas.</w:t>
      </w:r>
    </w:p>
    <w:p w14:paraId="24A9C958" w14:textId="2D29AD06" w:rsidR="00114262" w:rsidRDefault="51594C58" w:rsidP="008851CB">
      <w:pPr>
        <w:pStyle w:val="ListParagraph"/>
        <w:numPr>
          <w:ilvl w:val="0"/>
          <w:numId w:val="52"/>
        </w:numPr>
      </w:pPr>
      <w:r>
        <w:t xml:space="preserve">Kiekvieno </w:t>
      </w:r>
      <w:proofErr w:type="spellStart"/>
      <w:r>
        <w:t>inkremento</w:t>
      </w:r>
      <w:proofErr w:type="spellEnd"/>
      <w:r>
        <w:t xml:space="preserve"> rezultatai turi atitikti </w:t>
      </w:r>
      <w:proofErr w:type="spellStart"/>
      <w:r w:rsidRPr="78E35760">
        <w:rPr>
          <w:b/>
          <w:bCs/>
        </w:rPr>
        <w:t>inkremento</w:t>
      </w:r>
      <w:proofErr w:type="spellEnd"/>
      <w:r w:rsidRPr="78E35760">
        <w:rPr>
          <w:b/>
          <w:bCs/>
        </w:rPr>
        <w:t xml:space="preserve"> užbaigimo apibrėžimą</w:t>
      </w:r>
      <w:r>
        <w:t xml:space="preserve"> (angl. </w:t>
      </w:r>
      <w:proofErr w:type="spellStart"/>
      <w:r>
        <w:t>Definition</w:t>
      </w:r>
      <w:proofErr w:type="spellEnd"/>
      <w:r>
        <w:t xml:space="preserve"> </w:t>
      </w:r>
      <w:proofErr w:type="spellStart"/>
      <w:r>
        <w:t>of</w:t>
      </w:r>
      <w:proofErr w:type="spellEnd"/>
      <w:r>
        <w:t xml:space="preserve"> Done), kuris turi būti tikslinamas ir suderinamas Tiekėjo ir PO </w:t>
      </w:r>
      <w:proofErr w:type="spellStart"/>
      <w:r>
        <w:t>inkremento</w:t>
      </w:r>
      <w:proofErr w:type="spellEnd"/>
      <w:r>
        <w:t xml:space="preserve"> planavimo renginio metu (žr. žemiau) ir privalės apimti:</w:t>
      </w:r>
    </w:p>
    <w:p w14:paraId="4C37FB04" w14:textId="77777777" w:rsidR="00956193" w:rsidRDefault="00956193" w:rsidP="008851CB">
      <w:pPr>
        <w:pStyle w:val="ListParagraph"/>
        <w:numPr>
          <w:ilvl w:val="1"/>
          <w:numId w:val="52"/>
        </w:numPr>
      </w:pPr>
      <w:r>
        <w:t xml:space="preserve">Ankstesnių </w:t>
      </w:r>
      <w:proofErr w:type="spellStart"/>
      <w:r>
        <w:t>inkrementų</w:t>
      </w:r>
      <w:proofErr w:type="spellEnd"/>
      <w:r>
        <w:t xml:space="preserve"> veikiantį ir/ar pagerintą funkcionalumą,</w:t>
      </w:r>
    </w:p>
    <w:p w14:paraId="1AA59BDA" w14:textId="77777777" w:rsidR="00956193" w:rsidRDefault="00956193" w:rsidP="008851CB">
      <w:pPr>
        <w:pStyle w:val="ListParagraph"/>
        <w:numPr>
          <w:ilvl w:val="1"/>
          <w:numId w:val="52"/>
        </w:numPr>
      </w:pPr>
      <w:r>
        <w:t xml:space="preserve">Naujo </w:t>
      </w:r>
      <w:proofErr w:type="spellStart"/>
      <w:r>
        <w:t>inkremento</w:t>
      </w:r>
      <w:proofErr w:type="spellEnd"/>
      <w:r>
        <w:t xml:space="preserve"> suderintos apimties veikiantį funkcionalumą,</w:t>
      </w:r>
    </w:p>
    <w:p w14:paraId="5E58B40A" w14:textId="77777777" w:rsidR="00956193" w:rsidRDefault="00956193" w:rsidP="008851CB">
      <w:pPr>
        <w:pStyle w:val="ListParagraph"/>
        <w:numPr>
          <w:ilvl w:val="1"/>
          <w:numId w:val="52"/>
        </w:numPr>
      </w:pPr>
      <w:r>
        <w:t>Išeities kodą,</w:t>
      </w:r>
    </w:p>
    <w:p w14:paraId="0BFFC62B" w14:textId="77777777" w:rsidR="00956193" w:rsidRDefault="00956193" w:rsidP="008851CB">
      <w:pPr>
        <w:pStyle w:val="ListParagraph"/>
        <w:numPr>
          <w:ilvl w:val="1"/>
          <w:numId w:val="52"/>
        </w:numPr>
      </w:pPr>
      <w:r>
        <w:t>Versijų surinkimo, diegimo ir testavimo automatizacijos procesus,</w:t>
      </w:r>
    </w:p>
    <w:p w14:paraId="6E620DA0" w14:textId="77777777" w:rsidR="00956193" w:rsidRDefault="00956193" w:rsidP="008851CB">
      <w:pPr>
        <w:pStyle w:val="ListParagraph"/>
        <w:numPr>
          <w:ilvl w:val="1"/>
          <w:numId w:val="52"/>
        </w:numPr>
      </w:pPr>
      <w:r>
        <w:t>Programinės įrangos komponentų funkcionalumo ir/ar architektūros specifikacijas,</w:t>
      </w:r>
    </w:p>
    <w:p w14:paraId="461DF093" w14:textId="42B1A132" w:rsidR="00DA5B8E" w:rsidRDefault="00956193" w:rsidP="008851CB">
      <w:pPr>
        <w:pStyle w:val="ListParagraph"/>
        <w:numPr>
          <w:ilvl w:val="1"/>
          <w:numId w:val="52"/>
        </w:numPr>
      </w:pPr>
      <w:r>
        <w:t>Patikslintus arba patvirtintus ankstesnius reikalavimus diegimo aplinkų infrastruktūrai.</w:t>
      </w:r>
    </w:p>
    <w:p w14:paraId="2043818D" w14:textId="5D9B4D18" w:rsidR="00956193" w:rsidRDefault="00426946" w:rsidP="008851CB">
      <w:pPr>
        <w:pStyle w:val="ListParagraph"/>
        <w:numPr>
          <w:ilvl w:val="0"/>
          <w:numId w:val="52"/>
        </w:numPr>
      </w:pPr>
      <w:r w:rsidRPr="00426946">
        <w:t xml:space="preserve">Kiekvieno </w:t>
      </w:r>
      <w:proofErr w:type="spellStart"/>
      <w:r w:rsidRPr="00426946">
        <w:t>inkremento</w:t>
      </w:r>
      <w:proofErr w:type="spellEnd"/>
      <w:r w:rsidRPr="00426946">
        <w:t xml:space="preserve"> paskutinės iteracijos gale turi įvykti </w:t>
      </w:r>
      <w:proofErr w:type="spellStart"/>
      <w:r w:rsidRPr="00696309">
        <w:rPr>
          <w:b/>
          <w:bCs/>
        </w:rPr>
        <w:t>inkremento</w:t>
      </w:r>
      <w:proofErr w:type="spellEnd"/>
      <w:r w:rsidRPr="00696309">
        <w:rPr>
          <w:b/>
          <w:bCs/>
        </w:rPr>
        <w:t xml:space="preserve"> priėmimo renginys</w:t>
      </w:r>
      <w:r w:rsidRPr="00426946">
        <w:t>, įskaitant</w:t>
      </w:r>
      <w:r>
        <w:t>:</w:t>
      </w:r>
    </w:p>
    <w:p w14:paraId="3E82E9B1" w14:textId="77777777" w:rsidR="00422139" w:rsidRDefault="00422139" w:rsidP="008851CB">
      <w:pPr>
        <w:pStyle w:val="ListParagraph"/>
        <w:numPr>
          <w:ilvl w:val="1"/>
          <w:numId w:val="52"/>
        </w:numPr>
      </w:pPr>
      <w:r>
        <w:t xml:space="preserve">rezultatų demonstravimą, </w:t>
      </w:r>
    </w:p>
    <w:p w14:paraId="3F4BF10F" w14:textId="77777777" w:rsidR="00422139" w:rsidRDefault="00422139" w:rsidP="008851CB">
      <w:pPr>
        <w:pStyle w:val="ListParagraph"/>
        <w:numPr>
          <w:ilvl w:val="1"/>
          <w:numId w:val="52"/>
        </w:numPr>
      </w:pPr>
      <w:r>
        <w:t>apsikeitimą grįžtamuoju ryšiu,</w:t>
      </w:r>
    </w:p>
    <w:p w14:paraId="5F6BAA68" w14:textId="77777777" w:rsidR="00422139" w:rsidRDefault="00422139" w:rsidP="008851CB">
      <w:pPr>
        <w:pStyle w:val="ListParagraph"/>
        <w:numPr>
          <w:ilvl w:val="1"/>
          <w:numId w:val="52"/>
        </w:numPr>
      </w:pPr>
      <w:r>
        <w:t>pastabų ir trūkumų žurnalo pildymą,</w:t>
      </w:r>
    </w:p>
    <w:p w14:paraId="40754F71" w14:textId="77777777" w:rsidR="00422139" w:rsidRDefault="00422139" w:rsidP="008851CB">
      <w:pPr>
        <w:pStyle w:val="ListParagraph"/>
        <w:numPr>
          <w:ilvl w:val="1"/>
          <w:numId w:val="52"/>
        </w:numPr>
      </w:pPr>
      <w:r>
        <w:t xml:space="preserve">tolesnių darbų prioritetų, apimties ir reikalavimų tikslinimą bei kitokį pasirengimą tolesnio </w:t>
      </w:r>
      <w:proofErr w:type="spellStart"/>
      <w:r>
        <w:t>inkremento</w:t>
      </w:r>
      <w:proofErr w:type="spellEnd"/>
      <w:r>
        <w:t xml:space="preserve"> planavimui,</w:t>
      </w:r>
    </w:p>
    <w:p w14:paraId="6F757EF6" w14:textId="77777777" w:rsidR="00422139" w:rsidRDefault="00422139" w:rsidP="008851CB">
      <w:pPr>
        <w:pStyle w:val="ListParagraph"/>
        <w:numPr>
          <w:ilvl w:val="1"/>
          <w:numId w:val="52"/>
        </w:numPr>
      </w:pPr>
      <w:r>
        <w:t xml:space="preserve">sprendimą dėl einamojo </w:t>
      </w:r>
      <w:proofErr w:type="spellStart"/>
      <w:r>
        <w:t>inkremento</w:t>
      </w:r>
      <w:proofErr w:type="spellEnd"/>
      <w:r>
        <w:t xml:space="preserve"> priėmimo-perdavimo akto pasirašymo ar esminių trūkumų akto sudarymo,</w:t>
      </w:r>
    </w:p>
    <w:p w14:paraId="7D48822A" w14:textId="09948634" w:rsidR="00426946" w:rsidRDefault="00422139" w:rsidP="008851CB">
      <w:pPr>
        <w:pStyle w:val="ListParagraph"/>
        <w:numPr>
          <w:ilvl w:val="1"/>
          <w:numId w:val="52"/>
        </w:numPr>
      </w:pPr>
      <w:r>
        <w:t>kitas Projekto reglamente suderintas veiklas.</w:t>
      </w:r>
    </w:p>
    <w:p w14:paraId="5CEAC66E" w14:textId="7DBA5983" w:rsidR="00422139" w:rsidRDefault="6D4BD375" w:rsidP="008851CB">
      <w:pPr>
        <w:pStyle w:val="ListParagraph"/>
        <w:numPr>
          <w:ilvl w:val="0"/>
          <w:numId w:val="52"/>
        </w:numPr>
      </w:pPr>
      <w:r>
        <w:t xml:space="preserve">Tiekėjas turi užtikrinti išeities kodo, projektinių užduočių ir darbų eilės (angl. </w:t>
      </w:r>
      <w:proofErr w:type="spellStart"/>
      <w:r>
        <w:t>backlog</w:t>
      </w:r>
      <w:proofErr w:type="spellEnd"/>
      <w:r>
        <w:t xml:space="preserve">), tarpinių ir galutinių specifikacijų versijų bei kitų darbų eigos skaidrumą PO, naudojant PO suteiktas išeities </w:t>
      </w:r>
      <w:r>
        <w:lastRenderedPageBreak/>
        <w:t>kodo, versijų ir darbų valdymo platformos (toliau – PO GIT) priemones</w:t>
      </w:r>
      <w:r w:rsidR="3A91A18B">
        <w:t xml:space="preserve"> </w:t>
      </w:r>
      <w:proofErr w:type="spellStart"/>
      <w:r w:rsidR="3A91A18B">
        <w:t>GitHub</w:t>
      </w:r>
      <w:proofErr w:type="spellEnd"/>
      <w:r>
        <w:t xml:space="preserve"> programinės įrangos pagrindu.</w:t>
      </w:r>
      <w:r w:rsidR="79FA769D">
        <w:t xml:space="preserve"> PO suteiks Tiekėjui prieigos prie GIT paskyras.</w:t>
      </w:r>
    </w:p>
    <w:p w14:paraId="67F9BF5A" w14:textId="57015AF1" w:rsidR="005F3828" w:rsidRDefault="45C9FF52" w:rsidP="008851CB">
      <w:pPr>
        <w:pStyle w:val="ListParagraph"/>
        <w:numPr>
          <w:ilvl w:val="0"/>
          <w:numId w:val="52"/>
        </w:numPr>
      </w:pPr>
      <w:r w:rsidRPr="136EA422">
        <w:rPr>
          <w:b/>
          <w:bCs/>
        </w:rPr>
        <w:t xml:space="preserve">Pirmo </w:t>
      </w:r>
      <w:proofErr w:type="spellStart"/>
      <w:r w:rsidRPr="136EA422">
        <w:rPr>
          <w:b/>
          <w:bCs/>
        </w:rPr>
        <w:t>inkremento</w:t>
      </w:r>
      <w:proofErr w:type="spellEnd"/>
      <w:r w:rsidRPr="136EA422">
        <w:rPr>
          <w:b/>
          <w:bCs/>
        </w:rPr>
        <w:t xml:space="preserve"> rezultate</w:t>
      </w:r>
      <w:r>
        <w:t xml:space="preserve"> (po pirmų 2 mėn. nuo Sutarties </w:t>
      </w:r>
      <w:r w:rsidR="00952AC6">
        <w:t>įsigaliojimo</w:t>
      </w:r>
      <w:r>
        <w:t>) Tiekėjas turi pristatyti tarpinę SPP versiją, kuri įgyvendina</w:t>
      </w:r>
      <w:r w:rsidR="44519467">
        <w:t xml:space="preserve"> </w:t>
      </w:r>
      <w:r w:rsidR="61CB277C">
        <w:t>dalinius Paslaugų konstravimo ir Paslaugų užsakymų teikimo procesus</w:t>
      </w:r>
      <w:r>
        <w:t>:</w:t>
      </w:r>
    </w:p>
    <w:p w14:paraId="3D2711DA" w14:textId="34B7F12F" w:rsidR="008A23B3" w:rsidRDefault="61CB277C" w:rsidP="78E35760">
      <w:pPr>
        <w:pStyle w:val="ListParagraph"/>
        <w:numPr>
          <w:ilvl w:val="1"/>
          <w:numId w:val="52"/>
        </w:numPr>
        <w:rPr>
          <w:b/>
          <w:bCs/>
        </w:rPr>
      </w:pPr>
      <w:r w:rsidRPr="78E35760">
        <w:rPr>
          <w:b/>
          <w:bCs/>
        </w:rPr>
        <w:t xml:space="preserve">Priėmimo </w:t>
      </w:r>
      <w:r w:rsidR="2573B114" w:rsidRPr="78E35760">
        <w:rPr>
          <w:b/>
          <w:bCs/>
        </w:rPr>
        <w:t>kriterijai</w:t>
      </w:r>
      <w:r w:rsidRPr="78E35760">
        <w:rPr>
          <w:b/>
          <w:bCs/>
        </w:rPr>
        <w:t>:</w:t>
      </w:r>
    </w:p>
    <w:p w14:paraId="0A68A0AF" w14:textId="77DC0485" w:rsidR="00B02C1A" w:rsidRDefault="32B7B2E6" w:rsidP="3A962ECE">
      <w:pPr>
        <w:pStyle w:val="ListParagraph"/>
        <w:numPr>
          <w:ilvl w:val="2"/>
          <w:numId w:val="52"/>
        </w:numPr>
      </w:pPr>
      <w:r>
        <w:t>Būtina konceptualios architektūros (žr. Sk. 4.2) elementų tarpinių (ribotų) versijų apimtis:</w:t>
      </w:r>
    </w:p>
    <w:p w14:paraId="6BEF6195" w14:textId="43968B45" w:rsidR="00B02C1A" w:rsidRDefault="32B7B2E6" w:rsidP="78E35760">
      <w:pPr>
        <w:pStyle w:val="ListParagraph"/>
        <w:numPr>
          <w:ilvl w:val="3"/>
          <w:numId w:val="52"/>
        </w:numPr>
      </w:pPr>
      <w:r>
        <w:t>Paslaugų konstruktorius</w:t>
      </w:r>
      <w:r w:rsidR="19C4A452">
        <w:t>,</w:t>
      </w:r>
    </w:p>
    <w:p w14:paraId="321EF9E3" w14:textId="76F75F56" w:rsidR="00B02C1A" w:rsidRDefault="32B7B2E6" w:rsidP="78E35760">
      <w:pPr>
        <w:pStyle w:val="ListParagraph"/>
        <w:numPr>
          <w:ilvl w:val="3"/>
          <w:numId w:val="52"/>
        </w:numPr>
      </w:pPr>
      <w:r>
        <w:t>Paslaugų metaduomenų duomenų bazė</w:t>
      </w:r>
      <w:r w:rsidR="5E3F534D">
        <w:t>,</w:t>
      </w:r>
    </w:p>
    <w:p w14:paraId="08536256" w14:textId="537F7BF7" w:rsidR="00B02C1A" w:rsidRDefault="32B7B2E6" w:rsidP="78E35760">
      <w:pPr>
        <w:pStyle w:val="ListParagraph"/>
        <w:numPr>
          <w:ilvl w:val="3"/>
          <w:numId w:val="52"/>
        </w:numPr>
      </w:pPr>
      <w:r>
        <w:t>Paslaugų užsakymo eigos API</w:t>
      </w:r>
      <w:r w:rsidR="5E3F534D">
        <w:t>,</w:t>
      </w:r>
    </w:p>
    <w:p w14:paraId="452ADEAE" w14:textId="4E5CE8BB" w:rsidR="00B02C1A" w:rsidRDefault="32B7B2E6" w:rsidP="78E35760">
      <w:pPr>
        <w:pStyle w:val="ListParagraph"/>
        <w:numPr>
          <w:ilvl w:val="3"/>
          <w:numId w:val="52"/>
        </w:numPr>
      </w:pPr>
      <w:r>
        <w:t>Paslaugų užsakymo variklis</w:t>
      </w:r>
      <w:r w:rsidR="5E3F534D">
        <w:t>,</w:t>
      </w:r>
    </w:p>
    <w:p w14:paraId="16DFB8DA" w14:textId="4160B683" w:rsidR="00B02C1A" w:rsidRDefault="32B7B2E6" w:rsidP="78E35760">
      <w:pPr>
        <w:pStyle w:val="ListParagraph"/>
        <w:numPr>
          <w:ilvl w:val="3"/>
          <w:numId w:val="52"/>
        </w:numPr>
      </w:pPr>
      <w:r>
        <w:t>Paslaugų užsakymų duomenų bazė</w:t>
      </w:r>
      <w:r w:rsidR="301C2EF9">
        <w:t>,</w:t>
      </w:r>
    </w:p>
    <w:p w14:paraId="25C38D57" w14:textId="1CCCACCD" w:rsidR="00B02C1A" w:rsidRDefault="32B7B2E6" w:rsidP="78E35760">
      <w:pPr>
        <w:pStyle w:val="ListParagraph"/>
        <w:numPr>
          <w:ilvl w:val="3"/>
          <w:numId w:val="52"/>
        </w:numPr>
      </w:pPr>
      <w:r>
        <w:t>Paslaugų užsakymų publikavimas</w:t>
      </w:r>
      <w:r w:rsidR="7E0362B0">
        <w:t>,</w:t>
      </w:r>
    </w:p>
    <w:p w14:paraId="018B4807" w14:textId="3E8DBE68" w:rsidR="00B02C1A" w:rsidRDefault="7E0362B0" w:rsidP="78E35760">
      <w:pPr>
        <w:pStyle w:val="ListParagraph"/>
        <w:numPr>
          <w:ilvl w:val="3"/>
          <w:numId w:val="52"/>
        </w:numPr>
      </w:pPr>
      <w:r>
        <w:t>Operacijų ir klaidų žurnalo duomenų bazė.</w:t>
      </w:r>
    </w:p>
    <w:p w14:paraId="3E43BF94" w14:textId="04418832" w:rsidR="00B02C1A" w:rsidRDefault="58BE4B8B" w:rsidP="3A962ECE">
      <w:pPr>
        <w:pStyle w:val="ListParagraph"/>
        <w:numPr>
          <w:ilvl w:val="2"/>
          <w:numId w:val="52"/>
        </w:numPr>
      </w:pPr>
      <w:r>
        <w:t>Bandomųjų modulių, kuriuos turi pagaminti Tiekėjas demonstraciniais ti</w:t>
      </w:r>
      <w:r w:rsidR="757BC7FB">
        <w:t>kslais,</w:t>
      </w:r>
      <w:r>
        <w:t xml:space="preserve"> apimtis:</w:t>
      </w:r>
    </w:p>
    <w:p w14:paraId="0BEA0D62" w14:textId="23FEAC64" w:rsidR="00B02C1A" w:rsidRDefault="58BE4B8B" w:rsidP="78E35760">
      <w:pPr>
        <w:pStyle w:val="ListParagraph"/>
        <w:numPr>
          <w:ilvl w:val="3"/>
          <w:numId w:val="52"/>
        </w:numPr>
      </w:pPr>
      <w:r>
        <w:t xml:space="preserve">Paslaugos </w:t>
      </w:r>
      <w:r w:rsidR="3E859047">
        <w:t xml:space="preserve">užsakymo </w:t>
      </w:r>
      <w:r>
        <w:t>pildymo naudotojo sąsaj</w:t>
      </w:r>
      <w:r w:rsidR="0E0D5FF2">
        <w:t xml:space="preserve">os </w:t>
      </w:r>
      <w:proofErr w:type="spellStart"/>
      <w:r w:rsidR="0E0D5FF2">
        <w:t>simuliatorius</w:t>
      </w:r>
      <w:proofErr w:type="spellEnd"/>
      <w:r>
        <w:t xml:space="preserve">, </w:t>
      </w:r>
      <w:r w:rsidR="340C452F">
        <w:t xml:space="preserve">gebantis generuoti el. formų naudotojo sąsają </w:t>
      </w:r>
      <w:r>
        <w:t xml:space="preserve">pagal sukonstruotos paslaugos el. formų aprašų </w:t>
      </w:r>
      <w:r w:rsidR="00F53F40">
        <w:t>formatu (žr. sk. 6.</w:t>
      </w:r>
      <w:r w:rsidR="5FE6B90A">
        <w:t xml:space="preserve">, </w:t>
      </w:r>
      <w:r w:rsidR="00F53F40">
        <w:t>5)</w:t>
      </w:r>
      <w:r w:rsidR="0637241D">
        <w:t>.</w:t>
      </w:r>
    </w:p>
    <w:p w14:paraId="3C8F5C8F" w14:textId="48568DA2" w:rsidR="00B02C1A" w:rsidRDefault="0637241D" w:rsidP="78E35760">
      <w:pPr>
        <w:pStyle w:val="ListParagraph"/>
        <w:numPr>
          <w:ilvl w:val="3"/>
          <w:numId w:val="52"/>
        </w:numPr>
      </w:pPr>
      <w:r>
        <w:t xml:space="preserve">Institucijos informacinės sistemos, atsakingos už el. paslaugos teikimą, integracinės sąsajos </w:t>
      </w:r>
      <w:proofErr w:type="spellStart"/>
      <w:r>
        <w:t>simuliatorius</w:t>
      </w:r>
      <w:proofErr w:type="spellEnd"/>
      <w:r>
        <w:t>.</w:t>
      </w:r>
    </w:p>
    <w:p w14:paraId="19F5B4B7" w14:textId="5A344471" w:rsidR="00B02C1A" w:rsidRDefault="04EA232D" w:rsidP="3A962ECE">
      <w:pPr>
        <w:pStyle w:val="ListParagraph"/>
        <w:numPr>
          <w:ilvl w:val="2"/>
          <w:numId w:val="52"/>
        </w:numPr>
      </w:pPr>
      <w:r>
        <w:t xml:space="preserve">Paslaugų konstruktoriaus pagalba galima aprašyti </w:t>
      </w:r>
      <w:r w:rsidR="57A29DF6">
        <w:t xml:space="preserve">el. paslaugą, savo </w:t>
      </w:r>
      <w:r w:rsidR="70AEEF76">
        <w:t xml:space="preserve">įvesties duomenų rinkiniu ir </w:t>
      </w:r>
      <w:r w:rsidR="57A29DF6">
        <w:t xml:space="preserve">sudėtingumu lygiavertę </w:t>
      </w:r>
      <w:r w:rsidR="477DFE4B">
        <w:t>paslaugai</w:t>
      </w:r>
      <w:r w:rsidR="57A29DF6">
        <w:t xml:space="preserve"> </w:t>
      </w:r>
      <w:r w:rsidR="253406A4">
        <w:t xml:space="preserve">Gyvenamosios vietos deklaravimas, deklaravimo duomenų taisymas, keitimas ar naikinimas, </w:t>
      </w:r>
      <w:hyperlink r:id="rId37">
        <w:r w:rsidR="253406A4" w:rsidRPr="78E35760">
          <w:rPr>
            <w:rStyle w:val="Hyperlink"/>
          </w:rPr>
          <w:t>https://www.epaslaugos.lt/portal/service/46821/420?searchId=6ed63c7e-edb7-4ae7-b1dd-9f96394d8efa</w:t>
        </w:r>
      </w:hyperlink>
      <w:r w:rsidR="253406A4">
        <w:t>,</w:t>
      </w:r>
      <w:r w:rsidR="772FD341">
        <w:t xml:space="preserve"> </w:t>
      </w:r>
      <w:r w:rsidR="002D3232">
        <w:t>4</w:t>
      </w:r>
    </w:p>
    <w:p w14:paraId="363C24AB" w14:textId="10CA3E04" w:rsidR="00B02C1A" w:rsidRDefault="3935117B" w:rsidP="78E35760">
      <w:pPr>
        <w:pStyle w:val="ListParagraph"/>
        <w:numPr>
          <w:ilvl w:val="3"/>
          <w:numId w:val="52"/>
        </w:numPr>
      </w:pPr>
      <w:r>
        <w:t xml:space="preserve">Konstruojamos el. paslaugos sudėtingumo lygio detalios galimybės ir apribojimai turi būti suderinti su PO pirmo </w:t>
      </w:r>
      <w:proofErr w:type="spellStart"/>
      <w:r>
        <w:t>inkremento</w:t>
      </w:r>
      <w:proofErr w:type="spellEnd"/>
      <w:r>
        <w:t xml:space="preserve"> planavimo metu.</w:t>
      </w:r>
    </w:p>
    <w:p w14:paraId="2D51FDFD" w14:textId="0BDBD26E" w:rsidR="00B02C1A" w:rsidRDefault="3935117B" w:rsidP="78E35760">
      <w:pPr>
        <w:pStyle w:val="ListParagraph"/>
        <w:numPr>
          <w:ilvl w:val="3"/>
          <w:numId w:val="52"/>
        </w:numPr>
      </w:pPr>
      <w:r>
        <w:t>Konstruojamos paslaugos Duomenų modelio ir El. formų detalūs nustatymai parenkami PO atsto</w:t>
      </w:r>
      <w:r w:rsidR="61B4495A">
        <w:t xml:space="preserve">vo </w:t>
      </w:r>
      <w:r>
        <w:t>priė</w:t>
      </w:r>
      <w:r w:rsidR="40FC224C">
        <w:t>mimo testavimo metu.</w:t>
      </w:r>
    </w:p>
    <w:p w14:paraId="7AF01E39" w14:textId="105F9362" w:rsidR="00B02C1A" w:rsidRDefault="41475948" w:rsidP="3A962ECE">
      <w:pPr>
        <w:pStyle w:val="ListParagraph"/>
        <w:numPr>
          <w:ilvl w:val="2"/>
          <w:numId w:val="52"/>
        </w:numPr>
      </w:pPr>
      <w:r>
        <w:t xml:space="preserve">Paslaugos užsakymo pildymo naudotojo sąsajos </w:t>
      </w:r>
      <w:proofErr w:type="spellStart"/>
      <w:r>
        <w:t>simuliatoriaus</w:t>
      </w:r>
      <w:proofErr w:type="spellEnd"/>
      <w:r>
        <w:t xml:space="preserve"> </w:t>
      </w:r>
      <w:r w:rsidR="3935117B">
        <w:t xml:space="preserve">pagalba </w:t>
      </w:r>
      <w:r w:rsidR="7237306F">
        <w:t xml:space="preserve">galima užpildyti </w:t>
      </w:r>
      <w:r w:rsidR="3935117B">
        <w:t>sukonstruotos el. paslaugos užsakym</w:t>
      </w:r>
      <w:r w:rsidR="503B0DBE">
        <w:t>ą</w:t>
      </w:r>
      <w:r w:rsidR="3935117B">
        <w:t>.</w:t>
      </w:r>
      <w:r w:rsidR="00BA1250">
        <w:t xml:space="preserve"> </w:t>
      </w:r>
      <w:proofErr w:type="spellStart"/>
      <w:r w:rsidR="00BA1250">
        <w:t>Simuliatorius</w:t>
      </w:r>
      <w:proofErr w:type="spellEnd"/>
      <w:r w:rsidR="00BA1250">
        <w:t xml:space="preserve"> turi teikti </w:t>
      </w:r>
      <w:proofErr w:type="spellStart"/>
      <w:r w:rsidR="00BA1250">
        <w:t>Web</w:t>
      </w:r>
      <w:proofErr w:type="spellEnd"/>
      <w:r w:rsidR="00BA1250">
        <w:t xml:space="preserve"> naudotojo sąsają, generuojama pagal aprašytą el. paslaugos modelį.</w:t>
      </w:r>
    </w:p>
    <w:p w14:paraId="12AAD921" w14:textId="32C58166" w:rsidR="00B02C1A" w:rsidRDefault="5D1BB65C" w:rsidP="3A962ECE">
      <w:pPr>
        <w:pStyle w:val="ListParagraph"/>
        <w:numPr>
          <w:ilvl w:val="2"/>
          <w:numId w:val="52"/>
        </w:numPr>
      </w:pPr>
      <w:r>
        <w:t xml:space="preserve">Paslaugų užsakymų variklis realizuoja procesą su mažiausiai 2 skirtingomis el. Formomis ir mažiausiai </w:t>
      </w:r>
      <w:r w:rsidR="7CF3916A">
        <w:t>1 įvesties duomenų kontrolės taisykle.</w:t>
      </w:r>
    </w:p>
    <w:p w14:paraId="4151FEDE" w14:textId="4A4BA29D" w:rsidR="00B02C1A" w:rsidRDefault="472F1A4D" w:rsidP="3A962ECE">
      <w:pPr>
        <w:pStyle w:val="ListParagraph"/>
        <w:numPr>
          <w:ilvl w:val="2"/>
          <w:numId w:val="52"/>
        </w:numPr>
      </w:pPr>
      <w:r>
        <w:t>S</w:t>
      </w:r>
      <w:r w:rsidR="7CF3916A">
        <w:t>upildyta</w:t>
      </w:r>
      <w:r w:rsidR="0FE1F47D">
        <w:t>s</w:t>
      </w:r>
      <w:r w:rsidR="5D1BB65C">
        <w:t xml:space="preserve"> </w:t>
      </w:r>
      <w:r w:rsidR="3284F87E">
        <w:t xml:space="preserve">Paslaugos užsakymo pildymo naudotojo sąsajos </w:t>
      </w:r>
      <w:proofErr w:type="spellStart"/>
      <w:r w:rsidR="3284F87E">
        <w:t>simuliatoriaus</w:t>
      </w:r>
      <w:proofErr w:type="spellEnd"/>
      <w:r w:rsidR="3284F87E">
        <w:t xml:space="preserve"> pagalba užsakymas išsaugomas Paslaugų užsakymų duomenų bazėje.</w:t>
      </w:r>
    </w:p>
    <w:p w14:paraId="1054D4FB" w14:textId="43D85C0D" w:rsidR="00B02C1A" w:rsidRDefault="3284F87E" w:rsidP="3A962ECE">
      <w:pPr>
        <w:pStyle w:val="ListParagraph"/>
        <w:numPr>
          <w:ilvl w:val="2"/>
          <w:numId w:val="52"/>
        </w:numPr>
      </w:pPr>
      <w:r>
        <w:t xml:space="preserve">Paslaugų užsakymų publikavimo modulis asinchroniškai persiunčia paslaugos užsakymą į Institucijos informacinės sistemos, atsakingos už el. paslaugos teikimą, integracinės sąsajos </w:t>
      </w:r>
      <w:proofErr w:type="spellStart"/>
      <w:r>
        <w:t>simuliatorių</w:t>
      </w:r>
      <w:proofErr w:type="spellEnd"/>
      <w:r>
        <w:t>.</w:t>
      </w:r>
      <w:r w:rsidR="00BA1250">
        <w:t xml:space="preserve"> Integracinės sąsajos </w:t>
      </w:r>
      <w:proofErr w:type="spellStart"/>
      <w:r w:rsidR="00BA1250">
        <w:t>simuliatorius</w:t>
      </w:r>
      <w:proofErr w:type="spellEnd"/>
      <w:r w:rsidR="00BA1250">
        <w:t xml:space="preserve"> turi teikti REST API sąsają ir Tiekėjo pasirinktu būdu vizualizuoti perduodamus duomenų rinkinius, pavyzdžiui, rašyti į atviro formato failą.</w:t>
      </w:r>
    </w:p>
    <w:p w14:paraId="62BD7DDF" w14:textId="737461FF" w:rsidR="00B02C1A" w:rsidRDefault="3284F87E" w:rsidP="78E35760">
      <w:pPr>
        <w:pStyle w:val="ListParagraph"/>
        <w:numPr>
          <w:ilvl w:val="2"/>
          <w:numId w:val="52"/>
        </w:numPr>
      </w:pPr>
      <w:r>
        <w:lastRenderedPageBreak/>
        <w:t>Visi paslaugos užsakymo pildymo proceso ir publikavimo įvykiai registruojami Operacijų ir klaidų žurnale.</w:t>
      </w:r>
    </w:p>
    <w:p w14:paraId="2B858DD5" w14:textId="3EB18FE4" w:rsidR="00B02C1A" w:rsidRDefault="3284F87E" w:rsidP="78E35760">
      <w:pPr>
        <w:pStyle w:val="ListParagraph"/>
        <w:numPr>
          <w:ilvl w:val="2"/>
          <w:numId w:val="52"/>
        </w:numPr>
      </w:pPr>
      <w:r>
        <w:t xml:space="preserve">PO testuotojas veikiantis </w:t>
      </w:r>
      <w:r w:rsidR="2573B114">
        <w:t>SPP administratori</w:t>
      </w:r>
      <w:r w:rsidR="51AF9D52">
        <w:t>a</w:t>
      </w:r>
      <w:r w:rsidR="2573B114">
        <w:t xml:space="preserve">us </w:t>
      </w:r>
      <w:r w:rsidR="66F4A721">
        <w:t xml:space="preserve">vaidmenyje, gali matyti </w:t>
      </w:r>
      <w:r w:rsidR="4DFA2D03">
        <w:t>visus veiksmus operacijų žurnale.</w:t>
      </w:r>
    </w:p>
    <w:p w14:paraId="15B8FA20" w14:textId="705E4D6A" w:rsidR="6EC07600" w:rsidRDefault="6EC07600" w:rsidP="78E35760">
      <w:pPr>
        <w:pStyle w:val="ListParagraph"/>
        <w:numPr>
          <w:ilvl w:val="2"/>
          <w:numId w:val="52"/>
        </w:numPr>
      </w:pPr>
      <w:r>
        <w:t xml:space="preserve">Detalūs reikalavimai turi būti suderinti pirmojo </w:t>
      </w:r>
      <w:proofErr w:type="spellStart"/>
      <w:r>
        <w:t>inkremento</w:t>
      </w:r>
      <w:proofErr w:type="spellEnd"/>
      <w:r>
        <w:t xml:space="preserve"> planavimo renginio metu.</w:t>
      </w:r>
    </w:p>
    <w:p w14:paraId="4847A9F6" w14:textId="59F65F0D" w:rsidR="78E35760" w:rsidRDefault="453AEDE6" w:rsidP="51542206">
      <w:pPr>
        <w:pStyle w:val="ListParagraph"/>
        <w:numPr>
          <w:ilvl w:val="2"/>
          <w:numId w:val="52"/>
        </w:numPr>
      </w:pPr>
      <w:r>
        <w:t>Visų išvardintų modulių išeities kodas išsaugotas PO GIT.</w:t>
      </w:r>
    </w:p>
    <w:p w14:paraId="7AA0692B" w14:textId="48B970E5" w:rsidR="0073744F" w:rsidRDefault="0073744F" w:rsidP="51542206">
      <w:pPr>
        <w:pStyle w:val="ListParagraph"/>
        <w:numPr>
          <w:ilvl w:val="2"/>
          <w:numId w:val="52"/>
        </w:numPr>
      </w:pPr>
      <w:r>
        <w:t xml:space="preserve">Pateiktas pirmojo </w:t>
      </w:r>
      <w:proofErr w:type="spellStart"/>
      <w:r>
        <w:t>inkremento</w:t>
      </w:r>
      <w:proofErr w:type="spellEnd"/>
      <w:r>
        <w:t xml:space="preserve"> realizacijos architektūros dokumentas, kuriame išvardinamos technologijos, formatai, esminiai komponentai bei jų atitikmenys SPP konceptualios architektūros elementams. </w:t>
      </w:r>
    </w:p>
    <w:p w14:paraId="3986E653" w14:textId="77BE8628" w:rsidR="00373151" w:rsidRDefault="008A23B3" w:rsidP="008851CB">
      <w:pPr>
        <w:pStyle w:val="ListParagraph"/>
        <w:numPr>
          <w:ilvl w:val="1"/>
          <w:numId w:val="52"/>
        </w:numPr>
      </w:pPr>
      <w:r>
        <w:t>A</w:t>
      </w:r>
      <w:r w:rsidR="00132489">
        <w:t>pribojim</w:t>
      </w:r>
      <w:r>
        <w:t>ai</w:t>
      </w:r>
      <w:r w:rsidR="00132489">
        <w:t xml:space="preserve"> ir </w:t>
      </w:r>
      <w:r w:rsidR="00F02D65">
        <w:t>išlyg</w:t>
      </w:r>
      <w:r>
        <w:t>o</w:t>
      </w:r>
      <w:r w:rsidR="00F02D65">
        <w:t>s</w:t>
      </w:r>
      <w:r w:rsidR="00132489">
        <w:t>:</w:t>
      </w:r>
      <w:r w:rsidR="00373151">
        <w:t xml:space="preserve"> </w:t>
      </w:r>
    </w:p>
    <w:p w14:paraId="4B5E92CD" w14:textId="0D61E450" w:rsidR="00373151" w:rsidRDefault="00FE72C5" w:rsidP="008851CB">
      <w:pPr>
        <w:pStyle w:val="ListParagraph"/>
        <w:numPr>
          <w:ilvl w:val="2"/>
          <w:numId w:val="52"/>
        </w:numPr>
      </w:pPr>
      <w:r>
        <w:t xml:space="preserve">Demonstruojama ir testuojama </w:t>
      </w:r>
      <w:r w:rsidR="00373151">
        <w:t xml:space="preserve">versija </w:t>
      </w:r>
      <w:r>
        <w:t xml:space="preserve">gali būti </w:t>
      </w:r>
      <w:r w:rsidR="00373151">
        <w:t xml:space="preserve">įdiegta </w:t>
      </w:r>
      <w:r>
        <w:t>Tiekėjo t</w:t>
      </w:r>
      <w:r w:rsidR="00373151">
        <w:t>estavimo aplinkoje,</w:t>
      </w:r>
    </w:p>
    <w:p w14:paraId="06329B7E" w14:textId="41C280A6" w:rsidR="00373151" w:rsidRDefault="1FBCCD76" w:rsidP="008851CB">
      <w:pPr>
        <w:pStyle w:val="ListParagraph"/>
        <w:numPr>
          <w:ilvl w:val="2"/>
          <w:numId w:val="52"/>
        </w:numPr>
      </w:pPr>
      <w:r>
        <w:t xml:space="preserve">Demonstruojama ir testuojama </w:t>
      </w:r>
      <w:r w:rsidR="3C7C41B3">
        <w:t xml:space="preserve">versija </w:t>
      </w:r>
      <w:r w:rsidR="0A1230C8">
        <w:t xml:space="preserve">nėra integruojama su tikromis institucijų informacinėmis sistemomis, bet </w:t>
      </w:r>
      <w:r w:rsidR="3C7C41B3">
        <w:t xml:space="preserve">testuojama su bandomosios </w:t>
      </w:r>
      <w:r w:rsidR="5F296C81">
        <w:t>i</w:t>
      </w:r>
      <w:r w:rsidR="3C7C41B3">
        <w:t xml:space="preserve">nstitucijos </w:t>
      </w:r>
      <w:r w:rsidR="5F296C81">
        <w:t xml:space="preserve">– paslaugos tiekėjo informacinės sistemos </w:t>
      </w:r>
      <w:r w:rsidR="3C7C41B3">
        <w:t>stimuliatoriumi, kurį turi realizuoti Tiekėjas,</w:t>
      </w:r>
    </w:p>
    <w:p w14:paraId="22278187" w14:textId="2A8C9BB9" w:rsidR="00596DF9" w:rsidRDefault="6CB5C203" w:rsidP="008851CB">
      <w:pPr>
        <w:pStyle w:val="ListParagraph"/>
        <w:numPr>
          <w:ilvl w:val="2"/>
          <w:numId w:val="52"/>
        </w:numPr>
      </w:pPr>
      <w:r>
        <w:t xml:space="preserve">Demonstruojama ir testuojama </w:t>
      </w:r>
      <w:r w:rsidR="5F296C81">
        <w:t xml:space="preserve">versija </w:t>
      </w:r>
      <w:r w:rsidR="0A1230C8">
        <w:t xml:space="preserve">nėra integruojama su SPK ir kitomis VIISP paslaugomis, bet </w:t>
      </w:r>
      <w:r w:rsidR="5F296C81">
        <w:t>testuojama su bandomąja paslaugos užsakymo naudotojo sąsają</w:t>
      </w:r>
      <w:r w:rsidR="5EDAB4BC">
        <w:t>, kuri</w:t>
      </w:r>
      <w:r w:rsidR="58B0F204">
        <w:t>ą turi realizuoti</w:t>
      </w:r>
      <w:r w:rsidR="0A1230C8">
        <w:t xml:space="preserve"> Tiekėjas,</w:t>
      </w:r>
    </w:p>
    <w:p w14:paraId="067A312E" w14:textId="4642558D" w:rsidR="00382A13" w:rsidRDefault="1A85039F" w:rsidP="008851CB">
      <w:pPr>
        <w:pStyle w:val="ListParagraph"/>
        <w:numPr>
          <w:ilvl w:val="2"/>
          <w:numId w:val="52"/>
        </w:numPr>
      </w:pPr>
      <w:r>
        <w:t>Integracinės sąsajos nėra aprašytos PO API GW.</w:t>
      </w:r>
    </w:p>
    <w:p w14:paraId="6910D67D" w14:textId="035EEAAC" w:rsidR="41F832F3" w:rsidRDefault="41F832F3" w:rsidP="78E35760">
      <w:pPr>
        <w:pStyle w:val="ListParagraph"/>
        <w:numPr>
          <w:ilvl w:val="2"/>
          <w:numId w:val="52"/>
        </w:numPr>
      </w:pPr>
      <w:r>
        <w:t>PO GIT nėra automatizuotų komplikavimo, versijų valdymo, diegimo ir testavimo procesų.</w:t>
      </w:r>
    </w:p>
    <w:p w14:paraId="6FA83D1B" w14:textId="51CD0597" w:rsidR="000E0B81" w:rsidRPr="000506AC" w:rsidRDefault="152BCA14" w:rsidP="008851CB">
      <w:pPr>
        <w:pStyle w:val="ListParagraph"/>
        <w:numPr>
          <w:ilvl w:val="0"/>
          <w:numId w:val="52"/>
        </w:numPr>
      </w:pPr>
      <w:r>
        <w:t xml:space="preserve">Jeigu pirmojo </w:t>
      </w:r>
      <w:proofErr w:type="spellStart"/>
      <w:r>
        <w:t>inkremento</w:t>
      </w:r>
      <w:proofErr w:type="spellEnd"/>
      <w:r>
        <w:t xml:space="preserve"> tikslas nepasiektas arba turi esminių trūkumų</w:t>
      </w:r>
      <w:r w:rsidR="0F9D4E2B">
        <w:t xml:space="preserve"> (netenkinami reikalavime </w:t>
      </w:r>
      <w:r w:rsidR="2D658020">
        <w:t>N</w:t>
      </w:r>
      <w:r w:rsidR="0F9D4E2B">
        <w:t>r. 10.a išvardinti priėmimo kriterijai)</w:t>
      </w:r>
      <w:r>
        <w:t>, PO turi teisę neatlygintinai nutraukti paslaugų Sutartį ir pritaikyti Tiekėjui baudas ir/arba sankcijas už padarytą žalą investicinio projekto eigai ir sukelta riziką.</w:t>
      </w:r>
    </w:p>
    <w:p w14:paraId="243D3384" w14:textId="18FD138E" w:rsidR="000E0B81" w:rsidRDefault="152BCA14" w:rsidP="008851CB">
      <w:pPr>
        <w:pStyle w:val="ListParagraph"/>
        <w:numPr>
          <w:ilvl w:val="0"/>
          <w:numId w:val="52"/>
        </w:numPr>
      </w:pPr>
      <w:r>
        <w:t xml:space="preserve">Jeigu pirmojo </w:t>
      </w:r>
      <w:proofErr w:type="spellStart"/>
      <w:r>
        <w:t>inkremento</w:t>
      </w:r>
      <w:proofErr w:type="spellEnd"/>
      <w:r>
        <w:t xml:space="preserve"> tikslas pasiektas, PO sumoka Tiekėjui 20%</w:t>
      </w:r>
      <w:bookmarkStart w:id="44" w:name="_Hlk167138348"/>
      <w:r>
        <w:t xml:space="preserve"> (dvidešimt procentų) nuo pirkimo objekto </w:t>
      </w:r>
      <w:proofErr w:type="spellStart"/>
      <w:r>
        <w:t>dali</w:t>
      </w:r>
      <w:r w:rsidR="48922BAA">
        <w:t>yje</w:t>
      </w:r>
      <w:proofErr w:type="spellEnd"/>
      <w:r>
        <w:t xml:space="preserve"> „</w:t>
      </w:r>
      <w:r w:rsidR="3944F329">
        <w:t xml:space="preserve">SPP </w:t>
      </w:r>
      <w:r>
        <w:t xml:space="preserve">sukūrimo, </w:t>
      </w:r>
      <w:r w:rsidR="52A50708">
        <w:t>pritaikymo</w:t>
      </w:r>
      <w:r>
        <w:t xml:space="preserve"> ir diegimo paslaugos“</w:t>
      </w:r>
      <w:r w:rsidR="318E6DE4">
        <w:t xml:space="preserve"> nurodytos kainos</w:t>
      </w:r>
      <w:r>
        <w:t>.</w:t>
      </w:r>
    </w:p>
    <w:bookmarkEnd w:id="44"/>
    <w:p w14:paraId="5AEE086C" w14:textId="61914243" w:rsidR="000E0B81" w:rsidRDefault="000E0B81" w:rsidP="008851CB">
      <w:pPr>
        <w:pStyle w:val="ListParagraph"/>
        <w:numPr>
          <w:ilvl w:val="0"/>
          <w:numId w:val="52"/>
        </w:numPr>
      </w:pPr>
      <w:r>
        <w:t xml:space="preserve">Tolesnių </w:t>
      </w:r>
      <w:proofErr w:type="spellStart"/>
      <w:r>
        <w:t>inkrementų</w:t>
      </w:r>
      <w:proofErr w:type="spellEnd"/>
      <w:r>
        <w:t xml:space="preserve"> ir iteracijų tikslų, apimties, </w:t>
      </w:r>
      <w:r w:rsidR="00556CDF">
        <w:t>detalių reikalavimų</w:t>
      </w:r>
      <w:r>
        <w:t xml:space="preserve">, kalendorinių terminų ir </w:t>
      </w:r>
      <w:r w:rsidR="00556CDF">
        <w:t xml:space="preserve">papildomų ekspertinių paslaugų </w:t>
      </w:r>
      <w:r>
        <w:t xml:space="preserve">planavimas vykdomas glaudžiai bendradarbiaujant Tiekėjui ir PO </w:t>
      </w:r>
      <w:proofErr w:type="spellStart"/>
      <w:r w:rsidRPr="00CF6661">
        <w:t>inkrementų</w:t>
      </w:r>
      <w:proofErr w:type="spellEnd"/>
      <w:r w:rsidRPr="00CF6661">
        <w:t xml:space="preserve"> planavimo rengin</w:t>
      </w:r>
      <w:r>
        <w:t xml:space="preserve">ių eigoje (žr. aukščiau). </w:t>
      </w:r>
    </w:p>
    <w:p w14:paraId="78C5FD49" w14:textId="3C324088" w:rsidR="000E0B81" w:rsidRDefault="00556CDF" w:rsidP="008851CB">
      <w:pPr>
        <w:pStyle w:val="ListParagraph"/>
        <w:numPr>
          <w:ilvl w:val="0"/>
          <w:numId w:val="52"/>
        </w:numPr>
      </w:pPr>
      <w:r>
        <w:t xml:space="preserve">Tolesni </w:t>
      </w:r>
      <w:proofErr w:type="spellStart"/>
      <w:r w:rsidRPr="00556CDF">
        <w:t>inkrementai</w:t>
      </w:r>
      <w:proofErr w:type="spellEnd"/>
      <w:r w:rsidRPr="00556CDF">
        <w:t xml:space="preserve"> apmokami paslaugų Sutartyje nustatyta tvarka pagal faktiškai Diegėjo atliktus ir PO priimtus darbus, neviršijant tam </w:t>
      </w:r>
      <w:proofErr w:type="spellStart"/>
      <w:r w:rsidRPr="00556CDF">
        <w:t>inkrementui</w:t>
      </w:r>
      <w:proofErr w:type="spellEnd"/>
      <w:r w:rsidRPr="00556CDF">
        <w:t xml:space="preserve"> skirtos pirkimo objekto</w:t>
      </w:r>
      <w:r>
        <w:t xml:space="preserve"> „</w:t>
      </w:r>
      <w:r w:rsidRPr="00556CDF">
        <w:t>SPP sukūrimo, pritaikymo ir diegimo paslaugos</w:t>
      </w:r>
      <w:r>
        <w:t xml:space="preserve">“ </w:t>
      </w:r>
      <w:r w:rsidRPr="00556CDF">
        <w:t xml:space="preserve">dalies vertės procentinės dalies, po kiekvieno </w:t>
      </w:r>
      <w:proofErr w:type="spellStart"/>
      <w:r w:rsidRPr="00556CDF">
        <w:t>inkremento</w:t>
      </w:r>
      <w:proofErr w:type="spellEnd"/>
      <w:r w:rsidRPr="00556CDF">
        <w:t xml:space="preserve"> priėmimo - perdavimo akto pasirašymo </w:t>
      </w:r>
      <w:r w:rsidRPr="00DD296D">
        <w:t xml:space="preserve">(Žr. Reikalavimas Nr. </w:t>
      </w:r>
      <w:r w:rsidR="00DD296D" w:rsidRPr="00DD296D">
        <w:t>20</w:t>
      </w:r>
      <w:r w:rsidRPr="00DD296D">
        <w:t>)</w:t>
      </w:r>
      <w:r w:rsidR="000E0B81">
        <w:t>.</w:t>
      </w:r>
    </w:p>
    <w:p w14:paraId="5E92C27E" w14:textId="67261A4D" w:rsidR="000E0B81" w:rsidRDefault="000E0B81" w:rsidP="008851CB">
      <w:pPr>
        <w:pStyle w:val="ListParagraph"/>
        <w:numPr>
          <w:ilvl w:val="0"/>
          <w:numId w:val="52"/>
        </w:numPr>
      </w:pPr>
      <w:r>
        <w:t xml:space="preserve">Esant esminiams tolesnių nei pirmas </w:t>
      </w:r>
      <w:proofErr w:type="spellStart"/>
      <w:r>
        <w:t>inkrementas</w:t>
      </w:r>
      <w:proofErr w:type="spellEnd"/>
      <w:r>
        <w:t xml:space="preserve"> rezultatų trūkumams, PO turi teisę reikalauti esminių trūkumų pašalinimo Tiekėjo sąskaita per terminą, kuris neturi viršyti 1 mėn. nuo suplanuoto </w:t>
      </w:r>
      <w:proofErr w:type="spellStart"/>
      <w:r>
        <w:t>inkremento</w:t>
      </w:r>
      <w:proofErr w:type="spellEnd"/>
      <w:r>
        <w:t xml:space="preserve"> termino, ir apmoka anksčiau suderintą </w:t>
      </w:r>
      <w:proofErr w:type="spellStart"/>
      <w:r>
        <w:t>inkremento</w:t>
      </w:r>
      <w:proofErr w:type="spellEnd"/>
      <w:r>
        <w:t xml:space="preserve"> sąmatą </w:t>
      </w:r>
      <w:r w:rsidR="00556CDF" w:rsidRPr="00DD296D">
        <w:t xml:space="preserve">(Žr. Reikalavimas Nr. </w:t>
      </w:r>
      <w:r w:rsidR="00DD296D" w:rsidRPr="00DD296D">
        <w:t>20</w:t>
      </w:r>
      <w:r w:rsidR="00556CDF" w:rsidRPr="00DD296D">
        <w:t>)</w:t>
      </w:r>
      <w:r w:rsidR="00556CDF">
        <w:t xml:space="preserve"> </w:t>
      </w:r>
      <w:r>
        <w:t xml:space="preserve">tik pasirašius </w:t>
      </w:r>
      <w:proofErr w:type="spellStart"/>
      <w:r>
        <w:t>inkremento</w:t>
      </w:r>
      <w:proofErr w:type="spellEnd"/>
      <w:r>
        <w:t xml:space="preserve"> priėmimo-perdavimo aktą. </w:t>
      </w:r>
    </w:p>
    <w:p w14:paraId="4A566688" w14:textId="3F3C480C" w:rsidR="000E0B81" w:rsidRDefault="000E0B81" w:rsidP="008851CB">
      <w:pPr>
        <w:pStyle w:val="ListParagraph"/>
        <w:numPr>
          <w:ilvl w:val="0"/>
          <w:numId w:val="52"/>
        </w:numPr>
      </w:pPr>
      <w:r>
        <w:t xml:space="preserve">Tiekėjui nepašalinus esminių tolesnio nei pirmas </w:t>
      </w:r>
      <w:proofErr w:type="spellStart"/>
      <w:r>
        <w:t>inkremento</w:t>
      </w:r>
      <w:proofErr w:type="spellEnd"/>
      <w:r>
        <w:t xml:space="preserve"> trūkumų per nustatytą terminą, PO turi teisę nutraukti Sutartį, atlyginus tik už kokybiškų </w:t>
      </w:r>
      <w:proofErr w:type="spellStart"/>
      <w:r>
        <w:t>inkremento</w:t>
      </w:r>
      <w:proofErr w:type="spellEnd"/>
      <w:r>
        <w:t xml:space="preserve"> plano rezultatų dalį. Tokiu atveju apmokama </w:t>
      </w:r>
      <w:proofErr w:type="spellStart"/>
      <w:r>
        <w:t>inkremento</w:t>
      </w:r>
      <w:proofErr w:type="spellEnd"/>
      <w:r>
        <w:t xml:space="preserve"> finansinės sąmatos dalis nustatoma tokiu būdu:</w:t>
      </w:r>
    </w:p>
    <w:p w14:paraId="6649A83E" w14:textId="4C07BD90" w:rsidR="00BD2EF4" w:rsidRDefault="00556CDF" w:rsidP="008851CB">
      <w:pPr>
        <w:pStyle w:val="ListParagraph"/>
        <w:numPr>
          <w:ilvl w:val="1"/>
          <w:numId w:val="52"/>
        </w:numPr>
      </w:pPr>
      <w:r w:rsidRPr="00556CDF">
        <w:t xml:space="preserve">PO sutartu būdu patvirtina kokybiškai atliktų </w:t>
      </w:r>
      <w:proofErr w:type="spellStart"/>
      <w:r w:rsidRPr="00556CDF">
        <w:t>inkremento</w:t>
      </w:r>
      <w:proofErr w:type="spellEnd"/>
      <w:r w:rsidRPr="00556CDF">
        <w:t xml:space="preserve"> plano darbų sąrašą</w:t>
      </w:r>
      <w:r w:rsidR="00BD2EF4">
        <w:t>,</w:t>
      </w:r>
    </w:p>
    <w:p w14:paraId="32C82F70" w14:textId="62573EDB" w:rsidR="00BD2EF4" w:rsidRDefault="00556CDF" w:rsidP="008851CB">
      <w:pPr>
        <w:pStyle w:val="ListParagraph"/>
        <w:numPr>
          <w:ilvl w:val="1"/>
          <w:numId w:val="52"/>
        </w:numPr>
      </w:pPr>
      <w:r w:rsidRPr="00556CDF">
        <w:t xml:space="preserve">Pagal PO patvirtintus kokybiškus </w:t>
      </w:r>
      <w:proofErr w:type="spellStart"/>
      <w:r w:rsidRPr="00556CDF">
        <w:t>inkremento</w:t>
      </w:r>
      <w:proofErr w:type="spellEnd"/>
      <w:r w:rsidRPr="00556CDF">
        <w:t xml:space="preserve"> dalies darbus, Diegėjas įvertina jų kainą pagal savo ekspertų, atlikusių šiuos darbus, darbo valandas</w:t>
      </w:r>
      <w:r>
        <w:t xml:space="preserve"> ir </w:t>
      </w:r>
      <w:r w:rsidRPr="00556CDF">
        <w:t>Sutartyje nustatyta tvarka pateikia PO paslaugų perdavimo - priėmimo aktą</w:t>
      </w:r>
      <w:r w:rsidR="00BD2EF4">
        <w:t>,</w:t>
      </w:r>
    </w:p>
    <w:p w14:paraId="44D09828" w14:textId="530B5D6E" w:rsidR="00BD2EF4" w:rsidRDefault="00BD2EF4" w:rsidP="008851CB">
      <w:pPr>
        <w:pStyle w:val="ListParagraph"/>
        <w:numPr>
          <w:ilvl w:val="1"/>
          <w:numId w:val="52"/>
        </w:numPr>
      </w:pPr>
      <w:r>
        <w:lastRenderedPageBreak/>
        <w:t xml:space="preserve">PO turi teisę visiškai nepriimti </w:t>
      </w:r>
      <w:proofErr w:type="spellStart"/>
      <w:r w:rsidR="00DD296D">
        <w:t>inkremento</w:t>
      </w:r>
      <w:proofErr w:type="spellEnd"/>
      <w:r w:rsidR="00DD296D">
        <w:t xml:space="preserve"> priėmimo-perdavimo akto </w:t>
      </w:r>
      <w:r>
        <w:t xml:space="preserve">ir neapmokėti </w:t>
      </w:r>
      <w:r w:rsidR="00DD296D">
        <w:t>pateiktos sąskaitos</w:t>
      </w:r>
      <w:r>
        <w:t>, jeigu nėra patvirtinta kokybiškai atliktų darbų,</w:t>
      </w:r>
    </w:p>
    <w:p w14:paraId="116A006A" w14:textId="3BCBDFA1" w:rsidR="00BD2EF4" w:rsidRDefault="00BD2EF4" w:rsidP="008851CB">
      <w:pPr>
        <w:pStyle w:val="ListParagraph"/>
        <w:numPr>
          <w:ilvl w:val="1"/>
          <w:numId w:val="52"/>
        </w:numPr>
      </w:pPr>
      <w:r>
        <w:t>Nepriimtų ir neapmokamų darbų išeities kodas ir kiti artefaktai pašalinami iš PO GIT ir nebus panaudoti.</w:t>
      </w:r>
    </w:p>
    <w:p w14:paraId="76092B59" w14:textId="24116B97" w:rsidR="00C378BF" w:rsidRPr="004142F3" w:rsidRDefault="1B0B9126" w:rsidP="008851CB">
      <w:pPr>
        <w:pStyle w:val="ListParagraph"/>
        <w:numPr>
          <w:ilvl w:val="0"/>
          <w:numId w:val="52"/>
        </w:numPr>
      </w:pPr>
      <w:r>
        <w:t>Jeigu faktinės Tiekėjo sąnaudos</w:t>
      </w:r>
      <w:r w:rsidR="00D26887">
        <w:t xml:space="preserve">, realizuojant fiksuotos kainos pirkimo objekto dalis (žr. </w:t>
      </w:r>
      <w:hyperlink w:anchor="_Pirkimo_objekto_dalys" w:history="1">
        <w:r w:rsidR="00D26887" w:rsidRPr="00D26887">
          <w:rPr>
            <w:rStyle w:val="Hyperlink"/>
          </w:rPr>
          <w:t>Pirkimo objekto dalys</w:t>
        </w:r>
      </w:hyperlink>
      <w:r w:rsidR="00D26887">
        <w:t xml:space="preserve"> Eil. Nr. 1 ir 3),</w:t>
      </w:r>
      <w:r>
        <w:t xml:space="preserve"> viršija pirkimo objekto dalies pasiūlymo kainą, tuomet tai traktuojama, kaip Tiekėjo rizika ir neturi būti kompensuojama iš PO pusės.</w:t>
      </w:r>
    </w:p>
    <w:p w14:paraId="37357368" w14:textId="2D47ADFE" w:rsidR="40901463" w:rsidRDefault="40901463" w:rsidP="51542206">
      <w:pPr>
        <w:pStyle w:val="ListParagraph"/>
        <w:numPr>
          <w:ilvl w:val="0"/>
          <w:numId w:val="52"/>
        </w:numPr>
      </w:pPr>
      <w:r>
        <w:t xml:space="preserve">SPP bandomoji eksploatacija yra tęstinis procesas, vykdomas </w:t>
      </w:r>
      <w:proofErr w:type="spellStart"/>
      <w:r>
        <w:t>inkrementų</w:t>
      </w:r>
      <w:proofErr w:type="spellEnd"/>
      <w:r>
        <w:t xml:space="preserve"> rezultatų priėmimo ir testavimo eigoje. Bandomąją eksploataciją atliks PO paskirta ribota bandomųjų naudotojų grupė.</w:t>
      </w:r>
    </w:p>
    <w:p w14:paraId="6B93B8E6" w14:textId="75FE2697" w:rsidR="00DD296D" w:rsidRDefault="00DD296D" w:rsidP="51542206">
      <w:pPr>
        <w:pStyle w:val="ListParagraph"/>
        <w:numPr>
          <w:ilvl w:val="0"/>
          <w:numId w:val="52"/>
        </w:numPr>
      </w:pPr>
      <w:r>
        <w:t xml:space="preserve">Tiekėjas </w:t>
      </w:r>
      <w:r w:rsidRPr="00DD296D">
        <w:t xml:space="preserve">turi užtikrinti </w:t>
      </w:r>
      <w:r>
        <w:t xml:space="preserve">PO </w:t>
      </w:r>
      <w:r w:rsidRPr="00DD296D">
        <w:t xml:space="preserve">organizacijai visišką išeities kodo, projektinių užduočių ir darbų eilės (angl. </w:t>
      </w:r>
      <w:proofErr w:type="spellStart"/>
      <w:r w:rsidRPr="00DD296D">
        <w:t>backlog</w:t>
      </w:r>
      <w:proofErr w:type="spellEnd"/>
      <w:r w:rsidRPr="00DD296D">
        <w:t>), darbų eigos skaidrumą, tiesioginį bendradarbiavimą, įsitraukimą į įgyvendinimo darbus, naudojant PO suteiktas GIT priemones</w:t>
      </w:r>
      <w:r>
        <w:t xml:space="preserve"> (žr. </w:t>
      </w:r>
      <w:hyperlink w:anchor="_Reikalavimai_išeities_kodo" w:history="1">
        <w:r w:rsidRPr="00DD296D">
          <w:rPr>
            <w:rStyle w:val="Hyperlink"/>
          </w:rPr>
          <w:t>Reikalavimai išeities kodo ir darbų valdymui</w:t>
        </w:r>
      </w:hyperlink>
      <w:r>
        <w:t>).</w:t>
      </w:r>
    </w:p>
    <w:p w14:paraId="5DEE4D52" w14:textId="3D104DB3" w:rsidR="00DD296D" w:rsidRDefault="00DD296D" w:rsidP="51542206">
      <w:pPr>
        <w:pStyle w:val="ListParagraph"/>
        <w:numPr>
          <w:ilvl w:val="0"/>
          <w:numId w:val="52"/>
        </w:numPr>
      </w:pPr>
      <w:r w:rsidRPr="00DD296D">
        <w:t xml:space="preserve">Lentelėje </w:t>
      </w:r>
      <w:r w:rsidR="00F71E07">
        <w:t xml:space="preserve">Priede </w:t>
      </w:r>
      <w:r w:rsidR="00F71E07" w:rsidRPr="00F71E07">
        <w:rPr>
          <w:b/>
          <w:bCs/>
          <w:i/>
          <w:iCs/>
        </w:rPr>
        <w:t xml:space="preserve">Priedas - SPP CORE </w:t>
      </w:r>
      <w:proofErr w:type="spellStart"/>
      <w:r w:rsidR="00F71E07" w:rsidRPr="00F71E07">
        <w:rPr>
          <w:b/>
          <w:bCs/>
          <w:i/>
          <w:iCs/>
        </w:rPr>
        <w:t>inkrementų</w:t>
      </w:r>
      <w:proofErr w:type="spellEnd"/>
      <w:r w:rsidR="00F71E07" w:rsidRPr="00F71E07">
        <w:rPr>
          <w:b/>
          <w:bCs/>
          <w:i/>
          <w:iCs/>
        </w:rPr>
        <w:t xml:space="preserve"> planas v</w:t>
      </w:r>
      <w:r w:rsidR="00E75550">
        <w:rPr>
          <w:b/>
          <w:bCs/>
          <w:i/>
          <w:iCs/>
        </w:rPr>
        <w:t>4</w:t>
      </w:r>
      <w:r w:rsidR="00F71E07" w:rsidRPr="00F71E07">
        <w:rPr>
          <w:b/>
          <w:bCs/>
          <w:i/>
          <w:iCs/>
        </w:rPr>
        <w:t>.xlsx</w:t>
      </w:r>
      <w:r w:rsidR="00F71E07" w:rsidRPr="00F71E07">
        <w:t xml:space="preserve"> </w:t>
      </w:r>
      <w:r w:rsidRPr="00DD296D">
        <w:t>pateikiama SPP sukūrimo, pritaikymo ir diegimo paslaug</w:t>
      </w:r>
      <w:r>
        <w:t xml:space="preserve">ų etapų </w:t>
      </w:r>
      <w:proofErr w:type="spellStart"/>
      <w:r>
        <w:t>inkrementų</w:t>
      </w:r>
      <w:proofErr w:type="spellEnd"/>
      <w:r>
        <w:t xml:space="preserve"> </w:t>
      </w:r>
      <w:r w:rsidR="00F22B5C">
        <w:t>planas</w:t>
      </w:r>
      <w:r w:rsidR="007E2DBF">
        <w:t xml:space="preserve"> bei tarpinių </w:t>
      </w:r>
      <w:proofErr w:type="spellStart"/>
      <w:r w:rsidR="007E2DBF">
        <w:t>inkrementų</w:t>
      </w:r>
      <w:proofErr w:type="spellEnd"/>
      <w:r w:rsidR="007E2DBF">
        <w:t xml:space="preserve"> tikslai SPP </w:t>
      </w:r>
      <w:r w:rsidR="00F71E07">
        <w:t>konceptualios architektūros element</w:t>
      </w:r>
      <w:r w:rsidR="007E2DBF">
        <w:t>ų</w:t>
      </w:r>
      <w:r w:rsidR="00E75550">
        <w:t xml:space="preserve"> ir</w:t>
      </w:r>
      <w:r w:rsidR="007E2DBF">
        <w:t xml:space="preserve"> modernizuojamų VIISP el. paslaugų terminais. Plano struktūros ir turinio paaiškinimai:</w:t>
      </w:r>
    </w:p>
    <w:p w14:paraId="49BEA022" w14:textId="4B3D9661" w:rsidR="00F22B5C" w:rsidRDefault="00F22B5C" w:rsidP="00F22B5C">
      <w:pPr>
        <w:pStyle w:val="ListParagraph"/>
        <w:numPr>
          <w:ilvl w:val="1"/>
          <w:numId w:val="52"/>
        </w:numPr>
      </w:pPr>
      <w:r>
        <w:t>Lentelės stulpeliuose „C“-„</w:t>
      </w:r>
      <w:r w:rsidR="00D553A1">
        <w:t>H</w:t>
      </w:r>
      <w:r>
        <w:t xml:space="preserve">“ 1-oje eilutėje yra sunumeruoti </w:t>
      </w:r>
      <w:proofErr w:type="spellStart"/>
      <w:r>
        <w:t>inkrementai</w:t>
      </w:r>
      <w:proofErr w:type="spellEnd"/>
      <w:r>
        <w:t xml:space="preserve"> nuo 1 iki </w:t>
      </w:r>
      <w:r w:rsidR="007E2DBF">
        <w:t>6</w:t>
      </w:r>
      <w:r>
        <w:t>.</w:t>
      </w:r>
    </w:p>
    <w:p w14:paraId="5C875499" w14:textId="14BEDDDC" w:rsidR="00F22B5C" w:rsidRDefault="00F22B5C" w:rsidP="00F22B5C">
      <w:pPr>
        <w:pStyle w:val="ListParagraph"/>
        <w:numPr>
          <w:ilvl w:val="1"/>
          <w:numId w:val="52"/>
        </w:numPr>
      </w:pPr>
      <w:r w:rsidRPr="00F22B5C">
        <w:t>Lentelės stulpeliuose „C“-„</w:t>
      </w:r>
      <w:r w:rsidR="00D553A1">
        <w:t>H</w:t>
      </w:r>
      <w:r w:rsidRPr="00F22B5C">
        <w:t>“</w:t>
      </w:r>
      <w:r>
        <w:t xml:space="preserve"> 2-oje eilutėje yra nurodytas atitinkamo </w:t>
      </w:r>
      <w:proofErr w:type="spellStart"/>
      <w:r>
        <w:t>inkremento</w:t>
      </w:r>
      <w:proofErr w:type="spellEnd"/>
      <w:r>
        <w:t xml:space="preserve"> pabaigos terminas ne vėliau nei nurodytas mėnesių kiekis nuo Sutarties įsigaliojimo.</w:t>
      </w:r>
    </w:p>
    <w:p w14:paraId="214A35B9" w14:textId="57F74047" w:rsidR="00F22B5C" w:rsidRDefault="00F22B5C" w:rsidP="00F22B5C">
      <w:pPr>
        <w:pStyle w:val="ListParagraph"/>
        <w:numPr>
          <w:ilvl w:val="1"/>
          <w:numId w:val="52"/>
        </w:numPr>
      </w:pPr>
      <w:r w:rsidRPr="00F22B5C">
        <w:t>Lentelės stulpeliuose „C“-„</w:t>
      </w:r>
      <w:r w:rsidR="00D553A1">
        <w:t>H</w:t>
      </w:r>
      <w:r w:rsidRPr="00F22B5C">
        <w:t xml:space="preserve">“ </w:t>
      </w:r>
      <w:r>
        <w:t xml:space="preserve">3-oje </w:t>
      </w:r>
      <w:r w:rsidRPr="00F22B5C">
        <w:t>eilutėje</w:t>
      </w:r>
      <w:r>
        <w:t xml:space="preserve"> yra nurodytos </w:t>
      </w:r>
      <w:r w:rsidRPr="00F22B5C">
        <w:t xml:space="preserve">atsiskaitymų </w:t>
      </w:r>
      <w:r>
        <w:t xml:space="preserve">už sėkmingai priimtus atitinkamų </w:t>
      </w:r>
      <w:proofErr w:type="spellStart"/>
      <w:r>
        <w:t>inkrementų</w:t>
      </w:r>
      <w:proofErr w:type="spellEnd"/>
      <w:r>
        <w:t xml:space="preserve"> rezultatus </w:t>
      </w:r>
      <w:r w:rsidRPr="00F22B5C">
        <w:t xml:space="preserve">dalys procentais nuo pirkimo objekto dalies </w:t>
      </w:r>
      <w:r w:rsidR="00D553A1">
        <w:t xml:space="preserve">Nr. 1 </w:t>
      </w:r>
      <w:r w:rsidRPr="00F22B5C">
        <w:t>kainos</w:t>
      </w:r>
      <w:r w:rsidR="00D553A1">
        <w:t xml:space="preserve"> (žr. </w:t>
      </w:r>
      <w:hyperlink w:anchor="_Pirkimo_objekto_dalys" w:history="1">
        <w:r w:rsidR="00D553A1" w:rsidRPr="00D553A1">
          <w:rPr>
            <w:rStyle w:val="Hyperlink"/>
          </w:rPr>
          <w:t>Pirkimo objekto dalys</w:t>
        </w:r>
      </w:hyperlink>
      <w:r w:rsidR="00D553A1">
        <w:t>) – SPP ir modernizuojamos pasirinktos VIISP el. paslaugos</w:t>
      </w:r>
      <w:r>
        <w:t>.</w:t>
      </w:r>
    </w:p>
    <w:p w14:paraId="01A7D179" w14:textId="4369C86C" w:rsidR="00F22B5C" w:rsidRDefault="00F22B5C" w:rsidP="00F22B5C">
      <w:pPr>
        <w:pStyle w:val="ListParagraph"/>
        <w:numPr>
          <w:ilvl w:val="1"/>
          <w:numId w:val="52"/>
        </w:numPr>
      </w:pPr>
      <w:r w:rsidRPr="00F22B5C">
        <w:t>Lentelės stulpeliuose „C“-„</w:t>
      </w:r>
      <w:r w:rsidR="00D553A1">
        <w:t>H</w:t>
      </w:r>
      <w:r w:rsidRPr="00F22B5C">
        <w:t>“</w:t>
      </w:r>
      <w:r>
        <w:t xml:space="preserve"> 5-33 eilutėse „x“ pažymėti konceptualios architektūros elementai, kurie turi būti pateikti atitinkamų </w:t>
      </w:r>
      <w:proofErr w:type="spellStart"/>
      <w:r>
        <w:t>inkrementų</w:t>
      </w:r>
      <w:proofErr w:type="spellEnd"/>
      <w:r>
        <w:t xml:space="preserve"> rezultatų apimtyje.</w:t>
      </w:r>
    </w:p>
    <w:p w14:paraId="21C7749A" w14:textId="1CC36819" w:rsidR="00F22B5C" w:rsidRPr="00C35AD4" w:rsidRDefault="00D553A1" w:rsidP="00F22B5C">
      <w:pPr>
        <w:pStyle w:val="ListParagraph"/>
        <w:numPr>
          <w:ilvl w:val="1"/>
          <w:numId w:val="52"/>
        </w:numPr>
      </w:pPr>
      <w:r>
        <w:t xml:space="preserve">Tolesnėse eilutėse </w:t>
      </w:r>
      <w:r w:rsidR="00F22B5C" w:rsidRPr="00F22B5C">
        <w:t>„x“ pažymėti</w:t>
      </w:r>
      <w:r w:rsidR="00F22B5C">
        <w:t xml:space="preserve"> funkciniai reikalavimai, kurie </w:t>
      </w:r>
      <w:r w:rsidR="00F22B5C" w:rsidRPr="00C35AD4">
        <w:t xml:space="preserve">turi būti įgyvendinti atitinkamų </w:t>
      </w:r>
      <w:proofErr w:type="spellStart"/>
      <w:r w:rsidR="00F22B5C" w:rsidRPr="00C35AD4">
        <w:t>inkrementų</w:t>
      </w:r>
      <w:proofErr w:type="spellEnd"/>
      <w:r w:rsidR="00F22B5C" w:rsidRPr="00C35AD4">
        <w:t xml:space="preserve"> rezultatų apimtyje.</w:t>
      </w:r>
    </w:p>
    <w:p w14:paraId="1CFFFBE4" w14:textId="5F9E0D85" w:rsidR="00060B78" w:rsidRPr="00C35AD4" w:rsidRDefault="00C35AD4" w:rsidP="00F22B5C">
      <w:pPr>
        <w:pStyle w:val="ListParagraph"/>
        <w:numPr>
          <w:ilvl w:val="1"/>
          <w:numId w:val="52"/>
        </w:numPr>
      </w:pPr>
      <w:proofErr w:type="spellStart"/>
      <w:r w:rsidRPr="00C35AD4">
        <w:t>Inkrementų</w:t>
      </w:r>
      <w:proofErr w:type="spellEnd"/>
      <w:r w:rsidRPr="00C35AD4">
        <w:t xml:space="preserve"> sekoje k</w:t>
      </w:r>
      <w:r w:rsidR="00060B78" w:rsidRPr="00C35AD4">
        <w:t>onceptualios architektūros element</w:t>
      </w:r>
      <w:r w:rsidRPr="00C35AD4">
        <w:t>ų</w:t>
      </w:r>
      <w:r w:rsidR="00060B78" w:rsidRPr="00C35AD4">
        <w:t xml:space="preserve"> ir/ar funkcini</w:t>
      </w:r>
      <w:r w:rsidRPr="00C35AD4">
        <w:t>ų</w:t>
      </w:r>
      <w:r w:rsidR="00060B78" w:rsidRPr="00C35AD4">
        <w:t xml:space="preserve"> reikalavim</w:t>
      </w:r>
      <w:r w:rsidRPr="00C35AD4">
        <w:t xml:space="preserve">ų žymėjimas „x“ reiškia, kad pradžioje turi būti pateiktos pradinės / tarpinės nurodytų elementų ir/ar reikalavimų versijos, galimai ne pilna apimtimi. Detalūs reikalavimai kiekvienam elementui ir/ar funkciniam reikalavimui nustatomi ir suderinami su PO kiekvieno </w:t>
      </w:r>
      <w:proofErr w:type="spellStart"/>
      <w:r w:rsidRPr="00C35AD4">
        <w:t>inkremento</w:t>
      </w:r>
      <w:proofErr w:type="spellEnd"/>
      <w:r w:rsidRPr="00C35AD4">
        <w:t xml:space="preserve"> planavimo renginio metu.</w:t>
      </w:r>
    </w:p>
    <w:p w14:paraId="1AA95313" w14:textId="1E9CE06C" w:rsidR="00F22B5C" w:rsidRPr="00C35AD4" w:rsidRDefault="00F22B5C" w:rsidP="00F22B5C">
      <w:pPr>
        <w:pStyle w:val="ListParagraph"/>
        <w:numPr>
          <w:ilvl w:val="1"/>
          <w:numId w:val="52"/>
        </w:numPr>
      </w:pPr>
      <w:r w:rsidRPr="00C35AD4">
        <w:t>Nefunkcinių reikalavimų tenkinimas</w:t>
      </w:r>
      <w:r w:rsidR="00C35AD4" w:rsidRPr="00C35AD4">
        <w:t xml:space="preserve"> turi vykti pakopomis kuriant ir/ar pritaikant konceptualios architektūros elementus ir/ar funkcinius reikalavimus, šalinant trūkumus pagal detalius reikalavimus, suderintus su PO kiekvieno </w:t>
      </w:r>
      <w:proofErr w:type="spellStart"/>
      <w:r w:rsidR="00C35AD4" w:rsidRPr="00C35AD4">
        <w:t>inkremento</w:t>
      </w:r>
      <w:proofErr w:type="spellEnd"/>
      <w:r w:rsidR="00C35AD4" w:rsidRPr="00C35AD4">
        <w:t xml:space="preserve"> planavimo renginio metu.</w:t>
      </w:r>
    </w:p>
    <w:p w14:paraId="166DE70A" w14:textId="3DAB0E64" w:rsidR="00F22B5C" w:rsidRPr="00C35AD4" w:rsidRDefault="00F22B5C" w:rsidP="00F22B5C">
      <w:pPr>
        <w:pStyle w:val="ListParagraph"/>
        <w:numPr>
          <w:ilvl w:val="1"/>
          <w:numId w:val="52"/>
        </w:numPr>
      </w:pPr>
      <w:r w:rsidRPr="00C35AD4">
        <w:t xml:space="preserve">Esminių </w:t>
      </w:r>
      <w:proofErr w:type="spellStart"/>
      <w:r w:rsidRPr="00C35AD4">
        <w:t>inkrementų</w:t>
      </w:r>
      <w:proofErr w:type="spellEnd"/>
      <w:r w:rsidRPr="00C35AD4">
        <w:t xml:space="preserve"> rezultatų trūkumų šalinimas turi vykti taip, kaip nurodyta </w:t>
      </w:r>
      <w:r w:rsidR="009F59BA">
        <w:t xml:space="preserve">šio skyriaus </w:t>
      </w:r>
      <w:r w:rsidRPr="00C35AD4">
        <w:t>reikalavim</w:t>
      </w:r>
      <w:r w:rsidR="00060B78" w:rsidRPr="00C35AD4">
        <w:t>uose</w:t>
      </w:r>
      <w:r w:rsidRPr="00C35AD4">
        <w:t xml:space="preserve"> Nr. </w:t>
      </w:r>
      <w:r w:rsidR="00060B78" w:rsidRPr="00C35AD4">
        <w:t>15-16.</w:t>
      </w:r>
    </w:p>
    <w:p w14:paraId="58DEB8AF" w14:textId="1FB93B74" w:rsidR="00060B78" w:rsidRPr="00C35AD4" w:rsidRDefault="00060B78" w:rsidP="00060B78">
      <w:pPr>
        <w:pStyle w:val="ListParagraph"/>
        <w:numPr>
          <w:ilvl w:val="1"/>
          <w:numId w:val="52"/>
        </w:numPr>
      </w:pPr>
      <w:r w:rsidRPr="00C35AD4">
        <w:t>N</w:t>
      </w:r>
      <w:r w:rsidR="00F22B5C" w:rsidRPr="00C35AD4">
        <w:t xml:space="preserve">eesminių </w:t>
      </w:r>
      <w:proofErr w:type="spellStart"/>
      <w:r w:rsidRPr="00C35AD4">
        <w:t>inkrementų</w:t>
      </w:r>
      <w:proofErr w:type="spellEnd"/>
      <w:r w:rsidRPr="00C35AD4">
        <w:t xml:space="preserve"> </w:t>
      </w:r>
      <w:r w:rsidR="00F22B5C" w:rsidRPr="00C35AD4">
        <w:t xml:space="preserve">trūkumų </w:t>
      </w:r>
      <w:r w:rsidRPr="00C35AD4">
        <w:t xml:space="preserve">šalinimas turi vykti pagal suderintą planą tolesnių </w:t>
      </w:r>
      <w:proofErr w:type="spellStart"/>
      <w:r w:rsidRPr="00C35AD4">
        <w:t>inkrementų</w:t>
      </w:r>
      <w:proofErr w:type="spellEnd"/>
      <w:r w:rsidRPr="00C35AD4">
        <w:t xml:space="preserve"> apimtyje.</w:t>
      </w:r>
    </w:p>
    <w:p w14:paraId="711AF442" w14:textId="4C3AAEE6" w:rsidR="00F22B5C" w:rsidRDefault="00060B78" w:rsidP="00060B78">
      <w:pPr>
        <w:pStyle w:val="ListParagraph"/>
        <w:numPr>
          <w:ilvl w:val="0"/>
          <w:numId w:val="52"/>
        </w:numPr>
      </w:pPr>
      <w:r>
        <w:t xml:space="preserve">Visi funkciniai ir nefunkciniai reikalavimai turi būti pilnai įgyvendinti ir visi identifikuoti ir suderinti trūkumai turi būti pašalinti ne vėliau nei </w:t>
      </w:r>
      <w:r w:rsidR="00D553A1">
        <w:t>6</w:t>
      </w:r>
      <w:r>
        <w:t xml:space="preserve"> </w:t>
      </w:r>
      <w:proofErr w:type="spellStart"/>
      <w:r>
        <w:t>inkremento</w:t>
      </w:r>
      <w:proofErr w:type="spellEnd"/>
      <w:r>
        <w:t xml:space="preserve"> rezultate. Tuomet inicijuojami </w:t>
      </w:r>
      <w:r w:rsidRPr="00060B78">
        <w:t>produkcinė eksploatacija ir garantinis palaikymas.</w:t>
      </w:r>
      <w:r w:rsidR="00F22B5C">
        <w:tab/>
      </w:r>
    </w:p>
    <w:p w14:paraId="30410783" w14:textId="02549B54" w:rsidR="00DD296D" w:rsidRDefault="00DD296D" w:rsidP="00DD296D">
      <w:pPr>
        <w:pStyle w:val="ListParagraph"/>
        <w:numPr>
          <w:ilvl w:val="0"/>
          <w:numId w:val="52"/>
        </w:numPr>
      </w:pPr>
      <w:proofErr w:type="spellStart"/>
      <w:r w:rsidRPr="00DD296D">
        <w:t>Inkrementų</w:t>
      </w:r>
      <w:proofErr w:type="spellEnd"/>
      <w:r w:rsidRPr="00DD296D">
        <w:t xml:space="preserve"> </w:t>
      </w:r>
      <w:r w:rsidR="00D553A1">
        <w:t xml:space="preserve">2-6 </w:t>
      </w:r>
      <w:r w:rsidRPr="00DD296D">
        <w:t>apimtys gali būti tikslinamos, suderinus su PO, apkeičiant lygiavertės apimties reikalavimus, priklausomai nuo technologinių ar kito pobūdžio priklausomybių, kurios gali būti identifikuotos projekto eigoje.</w:t>
      </w:r>
    </w:p>
    <w:p w14:paraId="7A941245" w14:textId="77777777" w:rsidR="00C062BF" w:rsidRDefault="00272A68" w:rsidP="00DD296D">
      <w:pPr>
        <w:pStyle w:val="ListParagraph"/>
        <w:numPr>
          <w:ilvl w:val="0"/>
          <w:numId w:val="52"/>
        </w:numPr>
      </w:pPr>
      <w:r>
        <w:lastRenderedPageBreak/>
        <w:t xml:space="preserve">Projekto eigoje PO ir </w:t>
      </w:r>
      <w:r w:rsidR="007F7877">
        <w:t>Tiekėjo ekspert</w:t>
      </w:r>
      <w:r>
        <w:t>ų veiklos turi būti organizuojam</w:t>
      </w:r>
      <w:r w:rsidR="00C062BF">
        <w:t>os vadovaujantis</w:t>
      </w:r>
      <w:r>
        <w:t xml:space="preserve"> didelio masto </w:t>
      </w:r>
      <w:r w:rsidRPr="00272A68">
        <w:t>iteracin</w:t>
      </w:r>
      <w:r>
        <w:t>io</w:t>
      </w:r>
      <w:r w:rsidRPr="00272A68">
        <w:t>-</w:t>
      </w:r>
      <w:proofErr w:type="spellStart"/>
      <w:r w:rsidRPr="00272A68">
        <w:t>inkrementin</w:t>
      </w:r>
      <w:r>
        <w:t>io</w:t>
      </w:r>
      <w:proofErr w:type="spellEnd"/>
      <w:r>
        <w:t xml:space="preserve"> įgyvendinimo būdo princip</w:t>
      </w:r>
      <w:r w:rsidR="00C062BF">
        <w:t>ais</w:t>
      </w:r>
      <w:r>
        <w:t xml:space="preserve"> (angl. </w:t>
      </w:r>
      <w:proofErr w:type="spellStart"/>
      <w:r>
        <w:t>Scaled</w:t>
      </w:r>
      <w:proofErr w:type="spellEnd"/>
      <w:r>
        <w:t xml:space="preserve"> Agile)</w:t>
      </w:r>
      <w:r w:rsidR="00C062BF">
        <w:t>,</w:t>
      </w:r>
      <w:r w:rsidRPr="00272A68">
        <w:t xml:space="preserve"> </w:t>
      </w:r>
      <w:r w:rsidR="007F7877">
        <w:t xml:space="preserve">tokiu būdu, kad užtikrinti lygiagretų </w:t>
      </w:r>
      <w:r w:rsidR="00C062BF" w:rsidRPr="008326F7">
        <w:rPr>
          <w:b/>
          <w:bCs/>
        </w:rPr>
        <w:t>dedikuotų komandų</w:t>
      </w:r>
      <w:r w:rsidR="00C062BF">
        <w:t xml:space="preserve"> darbą prie </w:t>
      </w:r>
      <w:r w:rsidR="00B86B89">
        <w:t>dideli</w:t>
      </w:r>
      <w:r w:rsidR="00C062BF">
        <w:t>o</w:t>
      </w:r>
      <w:r w:rsidR="00B86B89">
        <w:t xml:space="preserve"> </w:t>
      </w:r>
      <w:r w:rsidR="00B67CFE">
        <w:t xml:space="preserve">vystomų, tikslinamų </w:t>
      </w:r>
      <w:r w:rsidR="005431E7">
        <w:t>ir įtakuojančių vieni kitus informacinės sistemos komponentų</w:t>
      </w:r>
      <w:r w:rsidR="00B86B89">
        <w:t xml:space="preserve"> kieki</w:t>
      </w:r>
      <w:r w:rsidR="00C062BF">
        <w:t>o</w:t>
      </w:r>
      <w:r w:rsidR="001C0EBE">
        <w:t xml:space="preserve"> </w:t>
      </w:r>
      <w:r w:rsidR="00C062BF">
        <w:t xml:space="preserve">ir kitų </w:t>
      </w:r>
      <w:r w:rsidR="001C0EBE">
        <w:t>specializuot</w:t>
      </w:r>
      <w:r w:rsidR="00C062BF">
        <w:t>ų uždavinių</w:t>
      </w:r>
      <w:r w:rsidR="001C0EBE">
        <w:t>, apimant tiek fiksuotą Techninės specifikacijos reikalavimų apimtį, tiek gebant teikti papildomas ekspertines paslaugas.</w:t>
      </w:r>
    </w:p>
    <w:p w14:paraId="60FA77DC" w14:textId="52E284BC" w:rsidR="003D3B33" w:rsidRDefault="003D3B33" w:rsidP="00DD296D">
      <w:pPr>
        <w:pStyle w:val="ListParagraph"/>
        <w:numPr>
          <w:ilvl w:val="0"/>
          <w:numId w:val="52"/>
        </w:numPr>
      </w:pPr>
      <w:r>
        <w:t xml:space="preserve">Tiekėjo pasiūlyme turi būti numatytos </w:t>
      </w:r>
      <w:r w:rsidR="00272A68">
        <w:t xml:space="preserve">dedikuotos ekspertų komandos </w:t>
      </w:r>
      <w:r>
        <w:t>žemiau lentelėje išvardinto</w:t>
      </w:r>
      <w:r w:rsidR="00272A68">
        <w:t>ms</w:t>
      </w:r>
      <w:r>
        <w:t xml:space="preserve"> veiklo</w:t>
      </w:r>
      <w:r w:rsidR="00272A68">
        <w:t>ms</w:t>
      </w:r>
      <w:r w:rsidR="005431E7">
        <w:t>:</w:t>
      </w:r>
    </w:p>
    <w:tbl>
      <w:tblPr>
        <w:tblStyle w:val="TableGrid"/>
        <w:tblW w:w="0" w:type="auto"/>
        <w:tblLook w:val="04A0" w:firstRow="1" w:lastRow="0" w:firstColumn="1" w:lastColumn="0" w:noHBand="0" w:noVBand="1"/>
      </w:tblPr>
      <w:tblGrid>
        <w:gridCol w:w="5264"/>
        <w:gridCol w:w="5265"/>
      </w:tblGrid>
      <w:tr w:rsidR="00C062BF" w14:paraId="54E1A173" w14:textId="77777777" w:rsidTr="00C062BF">
        <w:tc>
          <w:tcPr>
            <w:tcW w:w="5264" w:type="dxa"/>
          </w:tcPr>
          <w:p w14:paraId="0B3E93C0" w14:textId="1BF405C9" w:rsidR="00C062BF" w:rsidRPr="008326F7" w:rsidRDefault="00C062BF" w:rsidP="00C062BF">
            <w:pPr>
              <w:rPr>
                <w:b/>
                <w:bCs/>
              </w:rPr>
            </w:pPr>
            <w:r w:rsidRPr="008326F7">
              <w:rPr>
                <w:b/>
                <w:bCs/>
              </w:rPr>
              <w:t>Projekto veikla</w:t>
            </w:r>
          </w:p>
        </w:tc>
        <w:tc>
          <w:tcPr>
            <w:tcW w:w="5265" w:type="dxa"/>
          </w:tcPr>
          <w:p w14:paraId="7AB6E0F9" w14:textId="21AE0306" w:rsidR="00C062BF" w:rsidRPr="008326F7" w:rsidRDefault="00C062BF" w:rsidP="00C062BF">
            <w:pPr>
              <w:rPr>
                <w:b/>
                <w:bCs/>
              </w:rPr>
            </w:pPr>
            <w:r w:rsidRPr="008326F7">
              <w:rPr>
                <w:b/>
                <w:bCs/>
              </w:rPr>
              <w:t>Atsakinga komanda</w:t>
            </w:r>
          </w:p>
        </w:tc>
      </w:tr>
      <w:tr w:rsidR="00C062BF" w14:paraId="3A611DE4" w14:textId="77777777" w:rsidTr="00C062BF">
        <w:tc>
          <w:tcPr>
            <w:tcW w:w="5264" w:type="dxa"/>
          </w:tcPr>
          <w:p w14:paraId="6EFB8F51" w14:textId="71632FDB" w:rsidR="00C062BF" w:rsidRDefault="00C062BF" w:rsidP="00C062BF">
            <w:r w:rsidRPr="00C062BF">
              <w:t>Architektūra ir diegimų valdymas</w:t>
            </w:r>
          </w:p>
        </w:tc>
        <w:tc>
          <w:tcPr>
            <w:tcW w:w="5265" w:type="dxa"/>
          </w:tcPr>
          <w:p w14:paraId="43B60EC3" w14:textId="7CE07C18" w:rsidR="00C062BF" w:rsidRDefault="00C062BF" w:rsidP="00C062BF">
            <w:r>
              <w:t>Jungtinė Tiekėjo ir PO ekspertų komanda</w:t>
            </w:r>
          </w:p>
        </w:tc>
      </w:tr>
      <w:tr w:rsidR="00C062BF" w14:paraId="3657D9CD" w14:textId="77777777" w:rsidTr="00C062BF">
        <w:tc>
          <w:tcPr>
            <w:tcW w:w="5264" w:type="dxa"/>
          </w:tcPr>
          <w:p w14:paraId="3AC47F82" w14:textId="09FCE188" w:rsidR="00C062BF" w:rsidRDefault="00C062BF" w:rsidP="00C062BF">
            <w:r w:rsidRPr="00C062BF">
              <w:t>SPP projektavimas, programavimas, testavimas, adaptavimas prie el. paslaugų konstravimo / programavimo pokyčių, stabilizavimas, diegimas</w:t>
            </w:r>
          </w:p>
        </w:tc>
        <w:tc>
          <w:tcPr>
            <w:tcW w:w="5265" w:type="dxa"/>
          </w:tcPr>
          <w:p w14:paraId="1F5C633D" w14:textId="25FF0AB8" w:rsidR="00C062BF" w:rsidRDefault="00C062BF" w:rsidP="00C062BF">
            <w:r>
              <w:t>Tiekėjo ekspertų komanda</w:t>
            </w:r>
          </w:p>
        </w:tc>
      </w:tr>
      <w:tr w:rsidR="00C062BF" w14:paraId="5F174AFF" w14:textId="77777777" w:rsidTr="00C062BF">
        <w:tc>
          <w:tcPr>
            <w:tcW w:w="5264" w:type="dxa"/>
          </w:tcPr>
          <w:p w14:paraId="634B619E" w14:textId="63E2D08C" w:rsidR="00C062BF" w:rsidRDefault="00C062BF" w:rsidP="00C062BF">
            <w:r w:rsidRPr="00C062BF">
              <w:t>VIISP paslaugų modernizavimas, testavimas, adaptavimas prie SPP pokyčių, diegimas</w:t>
            </w:r>
          </w:p>
        </w:tc>
        <w:tc>
          <w:tcPr>
            <w:tcW w:w="5265" w:type="dxa"/>
          </w:tcPr>
          <w:p w14:paraId="5692E0E8" w14:textId="77777777" w:rsidR="00C062BF" w:rsidRDefault="00C062BF" w:rsidP="00C062BF">
            <w:r>
              <w:t>Tiekėjo ekspertų komanda</w:t>
            </w:r>
            <w:r w:rsidR="00A55E18">
              <w:t>.</w:t>
            </w:r>
          </w:p>
          <w:p w14:paraId="5DECC390" w14:textId="3C770E5E" w:rsidR="00A55E18" w:rsidRDefault="00A55E18" w:rsidP="00C062BF">
            <w:r>
              <w:t xml:space="preserve">Rekomenduojama svarstyti organizuoti kelias komandas el. paslaugų modernizavimui ir/ar kūrimui SPP terpėje, siekiant </w:t>
            </w:r>
            <w:proofErr w:type="spellStart"/>
            <w:r>
              <w:t>išlygiagretinti</w:t>
            </w:r>
            <w:proofErr w:type="spellEnd"/>
            <w:r>
              <w:t xml:space="preserve"> darbus.</w:t>
            </w:r>
          </w:p>
        </w:tc>
      </w:tr>
      <w:tr w:rsidR="00C062BF" w14:paraId="672D0009" w14:textId="77777777" w:rsidTr="00C062BF">
        <w:tc>
          <w:tcPr>
            <w:tcW w:w="5264" w:type="dxa"/>
          </w:tcPr>
          <w:p w14:paraId="26BD7221" w14:textId="62D2B6C9" w:rsidR="00C062BF" w:rsidRPr="00C062BF" w:rsidRDefault="00C062BF" w:rsidP="00C062BF">
            <w:r w:rsidRPr="00C062BF">
              <w:t>Funkcinis, nefunkcinis, techninis priėmimo testavimas</w:t>
            </w:r>
          </w:p>
        </w:tc>
        <w:tc>
          <w:tcPr>
            <w:tcW w:w="5265" w:type="dxa"/>
          </w:tcPr>
          <w:p w14:paraId="4CD01E73" w14:textId="032A87AC" w:rsidR="00C062BF" w:rsidRPr="00C062BF" w:rsidRDefault="00C062BF" w:rsidP="00C062BF">
            <w:r>
              <w:t>PO ekspertų komanda</w:t>
            </w:r>
          </w:p>
        </w:tc>
      </w:tr>
      <w:tr w:rsidR="00C062BF" w14:paraId="0C35B989" w14:textId="77777777" w:rsidTr="00C062BF">
        <w:tc>
          <w:tcPr>
            <w:tcW w:w="5264" w:type="dxa"/>
          </w:tcPr>
          <w:p w14:paraId="40EF8D77" w14:textId="5881F4B2" w:rsidR="00C062BF" w:rsidRPr="00C062BF" w:rsidRDefault="00C062BF" w:rsidP="00C062BF">
            <w:r w:rsidRPr="00C062BF">
              <w:t>Diegimo aplinkų infrastruktūros valdymas</w:t>
            </w:r>
          </w:p>
        </w:tc>
        <w:tc>
          <w:tcPr>
            <w:tcW w:w="5265" w:type="dxa"/>
          </w:tcPr>
          <w:p w14:paraId="4112E05A" w14:textId="506E9EF3" w:rsidR="00C062BF" w:rsidRDefault="00C062BF" w:rsidP="00C062BF">
            <w:r w:rsidRPr="00C062BF">
              <w:t>PO ekspertų komanda</w:t>
            </w:r>
          </w:p>
        </w:tc>
      </w:tr>
    </w:tbl>
    <w:p w14:paraId="2E44AF9F" w14:textId="27485B9C" w:rsidR="001C0EBE" w:rsidRDefault="001C0EBE" w:rsidP="00A55E18">
      <w:r>
        <w:t xml:space="preserve"> </w:t>
      </w:r>
    </w:p>
    <w:p w14:paraId="6F153D6B" w14:textId="0036609C" w:rsidR="0084369A" w:rsidRPr="007F7877" w:rsidRDefault="0084369A" w:rsidP="005431E7">
      <w:pPr>
        <w:pStyle w:val="ListParagraph"/>
        <w:ind w:left="1440"/>
      </w:pPr>
    </w:p>
    <w:p w14:paraId="17A77838" w14:textId="021880EA" w:rsidR="0046478D" w:rsidRDefault="62BC4020" w:rsidP="0046478D">
      <w:pPr>
        <w:pStyle w:val="Heading2"/>
      </w:pPr>
      <w:bookmarkStart w:id="45" w:name="_Reikalavimai_išeities_kodo"/>
      <w:bookmarkStart w:id="46" w:name="_Toc183371155"/>
      <w:bookmarkEnd w:id="45"/>
      <w:r>
        <w:t>Reikalavimai išeities kodo ir darbų valdymui</w:t>
      </w:r>
      <w:bookmarkEnd w:id="46"/>
    </w:p>
    <w:p w14:paraId="04DCEDD7" w14:textId="0E282F3A" w:rsidR="008E2858" w:rsidRDefault="08B4A011" w:rsidP="008851CB">
      <w:pPr>
        <w:pStyle w:val="ListParagraph"/>
        <w:numPr>
          <w:ilvl w:val="0"/>
          <w:numId w:val="53"/>
        </w:numPr>
      </w:pPr>
      <w:r>
        <w:t xml:space="preserve">Tiek teikiant sukūrimo, </w:t>
      </w:r>
      <w:r w:rsidR="3E149481">
        <w:t>pritaikymo</w:t>
      </w:r>
      <w:r>
        <w:t xml:space="preserve"> ir diegimo paslaugas, tiek </w:t>
      </w:r>
      <w:r w:rsidR="2D948427">
        <w:t>teikiant</w:t>
      </w:r>
      <w:r>
        <w:t xml:space="preserve"> </w:t>
      </w:r>
      <w:r w:rsidR="00413CA5">
        <w:t xml:space="preserve">garantinio </w:t>
      </w:r>
      <w:r w:rsidR="2D948427">
        <w:t xml:space="preserve">palaikymo </w:t>
      </w:r>
      <w:r w:rsidR="00413CA5">
        <w:t>a</w:t>
      </w:r>
      <w:r w:rsidR="2D948427">
        <w:t>r</w:t>
      </w:r>
      <w:r w:rsidR="00413CA5">
        <w:t xml:space="preserve"> ekspertines </w:t>
      </w:r>
      <w:r>
        <w:t>paslaugas vis</w:t>
      </w:r>
      <w:r w:rsidR="2D948427">
        <w:t>i</w:t>
      </w:r>
      <w:r>
        <w:t xml:space="preserve"> SPP išeities kodo bei kiti technologinių artefaktų pakeitimai turi būti saugomi ir tvarkomi PO naudojamoje išeities kodo ir versijų valdymo platformoje (PO GIT) ne rečiau nei vieną kartą per savaitę.</w:t>
      </w:r>
    </w:p>
    <w:p w14:paraId="5798F359" w14:textId="77777777" w:rsidR="008E2858" w:rsidRDefault="7DD02372" w:rsidP="008851CB">
      <w:pPr>
        <w:pStyle w:val="ListParagraph"/>
        <w:numPr>
          <w:ilvl w:val="0"/>
          <w:numId w:val="53"/>
        </w:numPr>
      </w:pPr>
      <w:r>
        <w:t xml:space="preserve">SPP </w:t>
      </w:r>
      <w:r w:rsidR="62BC4020">
        <w:t xml:space="preserve">kūrimo ir palaikymo darbų eilė (angl. </w:t>
      </w:r>
      <w:proofErr w:type="spellStart"/>
      <w:r w:rsidR="62BC4020">
        <w:t>backlog</w:t>
      </w:r>
      <w:proofErr w:type="spellEnd"/>
      <w:r w:rsidR="62BC4020">
        <w:t xml:space="preserve">) turi būti tvarkomos PO GIT, užduotys turi būti rišamos su išeities kodo saugyklomis (angl. </w:t>
      </w:r>
      <w:proofErr w:type="spellStart"/>
      <w:r w:rsidR="62BC4020">
        <w:t>repositories</w:t>
      </w:r>
      <w:proofErr w:type="spellEnd"/>
      <w:r w:rsidR="62BC4020">
        <w:t xml:space="preserve">) ir versijomis (angl. </w:t>
      </w:r>
      <w:proofErr w:type="spellStart"/>
      <w:r w:rsidR="62BC4020">
        <w:t>branches</w:t>
      </w:r>
      <w:proofErr w:type="spellEnd"/>
      <w:r w:rsidR="62BC4020">
        <w:t>).</w:t>
      </w:r>
    </w:p>
    <w:p w14:paraId="0DAF8FF9" w14:textId="77777777" w:rsidR="008E2858" w:rsidRDefault="0046478D" w:rsidP="008851CB">
      <w:pPr>
        <w:pStyle w:val="ListParagraph"/>
        <w:numPr>
          <w:ilvl w:val="0"/>
          <w:numId w:val="53"/>
        </w:numPr>
      </w:pPr>
      <w:r>
        <w:t>PO GIT turi būti teikiami taip pat visos trečiųjų šalių ir/ar atviro kodo komponentai ir jų versijų atnaujinimai, reikalingi sėkmingam programinės įrangos sukompiliavimui ir įdiegimui.</w:t>
      </w:r>
    </w:p>
    <w:p w14:paraId="372C474E" w14:textId="02D79CF7" w:rsidR="008E2858" w:rsidRDefault="62BC4020" w:rsidP="008851CB">
      <w:pPr>
        <w:pStyle w:val="ListParagraph"/>
        <w:numPr>
          <w:ilvl w:val="0"/>
          <w:numId w:val="53"/>
        </w:numPr>
      </w:pPr>
      <w:r>
        <w:t>Pateikiamas išeities kodas turi atitikti gerąsias praktikas.</w:t>
      </w:r>
    </w:p>
    <w:p w14:paraId="366A24B1" w14:textId="3E4D5114" w:rsidR="00D16FA5" w:rsidRDefault="0046478D" w:rsidP="008851CB">
      <w:pPr>
        <w:pStyle w:val="ListParagraph"/>
        <w:numPr>
          <w:ilvl w:val="0"/>
          <w:numId w:val="53"/>
        </w:numPr>
      </w:pPr>
      <w:r>
        <w:t>Projekto eigoje Tiekėjas turi automatizuoti PO GIT išeities kodo versijų kompiliavimo ir testavimo procesus PO GIT platformoje bei integruoti su VITC naudojamomis versijų kontrolės ir diegimo automatizuotomis priemonėmis.</w:t>
      </w:r>
    </w:p>
    <w:p w14:paraId="50D086F1" w14:textId="77777777" w:rsidR="009B7C91" w:rsidRDefault="1794C896" w:rsidP="009B7C91">
      <w:pPr>
        <w:pStyle w:val="Heading2"/>
      </w:pPr>
      <w:bookmarkStart w:id="47" w:name="_Toc183371156"/>
      <w:r>
        <w:t>Reikalavimai dokumentacijai</w:t>
      </w:r>
      <w:bookmarkEnd w:id="47"/>
    </w:p>
    <w:p w14:paraId="4EFCDF5F" w14:textId="77777777" w:rsidR="009B7C91" w:rsidRDefault="009B7C91" w:rsidP="008851CB">
      <w:pPr>
        <w:pStyle w:val="ListParagraph"/>
        <w:numPr>
          <w:ilvl w:val="0"/>
          <w:numId w:val="54"/>
        </w:numPr>
      </w:pPr>
      <w:r>
        <w:t xml:space="preserve">Projekto apimtyje pagal Šalių suderintą </w:t>
      </w:r>
      <w:proofErr w:type="spellStart"/>
      <w:r>
        <w:t>inkrementų</w:t>
      </w:r>
      <w:proofErr w:type="spellEnd"/>
      <w:r>
        <w:t xml:space="preserve"> planą Tiekėjas turi parengti, palaikyti ir naujinti technines specifikacijas:</w:t>
      </w:r>
    </w:p>
    <w:p w14:paraId="6DF2F57F" w14:textId="77777777" w:rsidR="009B7C91" w:rsidRDefault="009B7C91" w:rsidP="008851CB">
      <w:pPr>
        <w:pStyle w:val="ListParagraph"/>
        <w:numPr>
          <w:ilvl w:val="1"/>
          <w:numId w:val="54"/>
        </w:numPr>
      </w:pPr>
      <w:r>
        <w:t>SPP specializuotos programinės įrangos komponenčių architektūros specifikacija,</w:t>
      </w:r>
    </w:p>
    <w:p w14:paraId="3E3DF2D5" w14:textId="77777777" w:rsidR="009B7C91" w:rsidRDefault="009B7C91" w:rsidP="008851CB">
      <w:pPr>
        <w:pStyle w:val="ListParagraph"/>
        <w:numPr>
          <w:ilvl w:val="1"/>
          <w:numId w:val="54"/>
        </w:numPr>
      </w:pPr>
      <w:r>
        <w:t>SPP diegimo aplinkų specifikacija,</w:t>
      </w:r>
    </w:p>
    <w:p w14:paraId="687E8700" w14:textId="77777777" w:rsidR="00A14920" w:rsidRDefault="009B7C91" w:rsidP="008851CB">
      <w:pPr>
        <w:pStyle w:val="ListParagraph"/>
        <w:numPr>
          <w:ilvl w:val="1"/>
          <w:numId w:val="54"/>
        </w:numPr>
      </w:pPr>
      <w:r>
        <w:t>SPP duomenų bazių struktūros specifikacija,</w:t>
      </w:r>
    </w:p>
    <w:p w14:paraId="5A774EFD" w14:textId="77777777" w:rsidR="006D68E8" w:rsidRDefault="009B7C91" w:rsidP="009B7C91">
      <w:pPr>
        <w:pStyle w:val="ListParagraph"/>
        <w:numPr>
          <w:ilvl w:val="1"/>
          <w:numId w:val="54"/>
        </w:numPr>
      </w:pPr>
      <w:r>
        <w:t>Kiekvienos išorinės integracijos programinių sąsajų, protokolų, formatų specifikacija.</w:t>
      </w:r>
    </w:p>
    <w:p w14:paraId="191C8ADA" w14:textId="57EA8182" w:rsidR="009B7C91" w:rsidRDefault="009B7C91" w:rsidP="006D68E8">
      <w:pPr>
        <w:pStyle w:val="ListParagraph"/>
        <w:numPr>
          <w:ilvl w:val="0"/>
          <w:numId w:val="54"/>
        </w:numPr>
      </w:pPr>
      <w:r>
        <w:lastRenderedPageBreak/>
        <w:t xml:space="preserve">Projekto apimtyje pagal Šalių suderintą </w:t>
      </w:r>
      <w:proofErr w:type="spellStart"/>
      <w:r>
        <w:t>inkrementų</w:t>
      </w:r>
      <w:proofErr w:type="spellEnd"/>
      <w:r>
        <w:t xml:space="preserve"> planą Tiekėjas turi parengti, palaikyti ir naujinti metodinę dokumentaciją:</w:t>
      </w:r>
    </w:p>
    <w:p w14:paraId="533C1304" w14:textId="64B1217F" w:rsidR="006D68E8" w:rsidRDefault="534400E2" w:rsidP="006D68E8">
      <w:pPr>
        <w:pStyle w:val="ListParagraph"/>
        <w:numPr>
          <w:ilvl w:val="1"/>
          <w:numId w:val="54"/>
        </w:numPr>
      </w:pPr>
      <w:r>
        <w:t>Naudotojo sąsajos generavim</w:t>
      </w:r>
      <w:r w:rsidR="1267E3BB">
        <w:t>o</w:t>
      </w:r>
      <w:r>
        <w:t xml:space="preserve"> pagal </w:t>
      </w:r>
      <w:r w:rsidR="4B06C01B">
        <w:t>Paslaugų modelio apraš</w:t>
      </w:r>
      <w:r w:rsidR="01DF59E9">
        <w:t>ą</w:t>
      </w:r>
      <w:r w:rsidR="1267E3BB">
        <w:t xml:space="preserve"> vadovas</w:t>
      </w:r>
      <w:r w:rsidR="4177942F">
        <w:t xml:space="preserve"> (angl. UI </w:t>
      </w:r>
      <w:proofErr w:type="spellStart"/>
      <w:r w:rsidR="4177942F">
        <w:t>Software</w:t>
      </w:r>
      <w:proofErr w:type="spellEnd"/>
      <w:r w:rsidR="4177942F">
        <w:t xml:space="preserve"> </w:t>
      </w:r>
      <w:proofErr w:type="spellStart"/>
      <w:r w:rsidR="4177942F">
        <w:t>Development</w:t>
      </w:r>
      <w:proofErr w:type="spellEnd"/>
      <w:r w:rsidR="4177942F">
        <w:t xml:space="preserve"> </w:t>
      </w:r>
      <w:proofErr w:type="spellStart"/>
      <w:r w:rsidR="4177942F">
        <w:t>Kit</w:t>
      </w:r>
      <w:proofErr w:type="spellEnd"/>
      <w:r w:rsidR="4177942F">
        <w:t>, SDK)</w:t>
      </w:r>
      <w:r w:rsidR="4B06C01B">
        <w:t>,</w:t>
      </w:r>
    </w:p>
    <w:p w14:paraId="53574990" w14:textId="69717CE1" w:rsidR="00BB3574" w:rsidRDefault="00BB3574" w:rsidP="006D68E8">
      <w:pPr>
        <w:pStyle w:val="ListParagraph"/>
        <w:numPr>
          <w:ilvl w:val="1"/>
          <w:numId w:val="54"/>
        </w:numPr>
      </w:pPr>
      <w:r>
        <w:t>Paslaugų konstravim</w:t>
      </w:r>
      <w:r w:rsidR="00B00611">
        <w:t>o vadovas</w:t>
      </w:r>
      <w:r>
        <w:t>,</w:t>
      </w:r>
    </w:p>
    <w:p w14:paraId="7E34C447" w14:textId="29159D41" w:rsidR="00BB3574" w:rsidRDefault="4B06C01B" w:rsidP="006D68E8">
      <w:pPr>
        <w:pStyle w:val="ListParagraph"/>
        <w:numPr>
          <w:ilvl w:val="1"/>
          <w:numId w:val="54"/>
        </w:numPr>
      </w:pPr>
      <w:r>
        <w:t xml:space="preserve">Paslaugų specializuotų </w:t>
      </w:r>
      <w:r w:rsidR="1267E3BB">
        <w:t xml:space="preserve">modulių </w:t>
      </w:r>
      <w:r>
        <w:t>programavim</w:t>
      </w:r>
      <w:r w:rsidR="1267E3BB">
        <w:t>o vadovas</w:t>
      </w:r>
      <w:r w:rsidR="0874CC53">
        <w:t xml:space="preserve"> (angl. </w:t>
      </w:r>
      <w:proofErr w:type="spellStart"/>
      <w:r w:rsidR="0874CC53">
        <w:t>Add-on</w:t>
      </w:r>
      <w:proofErr w:type="spellEnd"/>
      <w:r w:rsidR="0874CC53">
        <w:t xml:space="preserve"> </w:t>
      </w:r>
      <w:proofErr w:type="spellStart"/>
      <w:r w:rsidR="0874CC53">
        <w:t>Software</w:t>
      </w:r>
      <w:proofErr w:type="spellEnd"/>
      <w:r w:rsidR="0874CC53">
        <w:t xml:space="preserve"> </w:t>
      </w:r>
      <w:proofErr w:type="spellStart"/>
      <w:r w:rsidR="0874CC53">
        <w:t>Development</w:t>
      </w:r>
      <w:proofErr w:type="spellEnd"/>
      <w:r w:rsidR="0874CC53">
        <w:t xml:space="preserve"> </w:t>
      </w:r>
      <w:proofErr w:type="spellStart"/>
      <w:r w:rsidR="0874CC53">
        <w:t>Kit</w:t>
      </w:r>
      <w:proofErr w:type="spellEnd"/>
      <w:r w:rsidR="0874CC53">
        <w:t>, SDK)</w:t>
      </w:r>
      <w:r w:rsidR="1267E3BB">
        <w:t>,</w:t>
      </w:r>
    </w:p>
    <w:p w14:paraId="7D8EF2D5" w14:textId="595B15A1" w:rsidR="00C97733" w:rsidRDefault="00C97733" w:rsidP="009B7C91">
      <w:pPr>
        <w:pStyle w:val="ListParagraph"/>
        <w:numPr>
          <w:ilvl w:val="1"/>
          <w:numId w:val="54"/>
        </w:numPr>
      </w:pPr>
      <w:r>
        <w:t xml:space="preserve">SPP </w:t>
      </w:r>
      <w:r w:rsidR="009B7C91">
        <w:t xml:space="preserve">operacijų ir klaidų žurnalo analizės dokumentacija, skirta </w:t>
      </w:r>
      <w:r w:rsidR="00E835C0">
        <w:t>VSSA</w:t>
      </w:r>
      <w:r w:rsidR="009B7C91">
        <w:t xml:space="preserve"> personalui, įskaitant rekomendacijas dėl statistikos skaičiavimo ir duomenų analitikos priemonių taikymo</w:t>
      </w:r>
      <w:r>
        <w:t>,</w:t>
      </w:r>
    </w:p>
    <w:p w14:paraId="26792B76" w14:textId="1659B315" w:rsidR="00C97733" w:rsidRDefault="36565449" w:rsidP="009B7C91">
      <w:pPr>
        <w:pStyle w:val="ListParagraph"/>
        <w:numPr>
          <w:ilvl w:val="1"/>
          <w:numId w:val="54"/>
        </w:numPr>
      </w:pPr>
      <w:r>
        <w:t xml:space="preserve">SPP </w:t>
      </w:r>
      <w:r w:rsidR="1794C896">
        <w:t xml:space="preserve">stebėsenos dokumentacija, skirta </w:t>
      </w:r>
      <w:r w:rsidR="00E835C0">
        <w:t>VSSA</w:t>
      </w:r>
      <w:r w:rsidR="1794C896">
        <w:t xml:space="preserve"> / VITC darbuotojams, įskaitant rekomendacijas dėl </w:t>
      </w:r>
      <w:proofErr w:type="spellStart"/>
      <w:r w:rsidR="1794C896">
        <w:t>Zabbix</w:t>
      </w:r>
      <w:proofErr w:type="spellEnd"/>
      <w:r w:rsidR="1794C896">
        <w:t xml:space="preserve">, IBM </w:t>
      </w:r>
      <w:proofErr w:type="spellStart"/>
      <w:r w:rsidR="1794C896">
        <w:t>QRadar</w:t>
      </w:r>
      <w:proofErr w:type="spellEnd"/>
      <w:r w:rsidR="1794C896">
        <w:t xml:space="preserve"> SIEM ir </w:t>
      </w:r>
      <w:proofErr w:type="spellStart"/>
      <w:r w:rsidR="1794C896">
        <w:t>GrayLog</w:t>
      </w:r>
      <w:proofErr w:type="spellEnd"/>
      <w:r w:rsidR="1794C896">
        <w:t xml:space="preserve"> priemonių integracijos, rodiklių, perspėjimų (angl. </w:t>
      </w:r>
      <w:proofErr w:type="spellStart"/>
      <w:r w:rsidR="1794C896">
        <w:t>alert</w:t>
      </w:r>
      <w:proofErr w:type="spellEnd"/>
      <w:r w:rsidR="1794C896">
        <w:t>).</w:t>
      </w:r>
    </w:p>
    <w:p w14:paraId="582C53A6" w14:textId="77777777" w:rsidR="00C97733" w:rsidRDefault="009B7C91" w:rsidP="009B7C91">
      <w:pPr>
        <w:pStyle w:val="ListParagraph"/>
        <w:numPr>
          <w:ilvl w:val="0"/>
          <w:numId w:val="54"/>
        </w:numPr>
      </w:pPr>
      <w:r>
        <w:t xml:space="preserve">Visa dokumentacija turi būti rengiama laikantis bendrinės lietuvių kalbos taisyklių. </w:t>
      </w:r>
    </w:p>
    <w:p w14:paraId="22F4C95B" w14:textId="1BD1BC2A" w:rsidR="00D16FA5" w:rsidRDefault="009B7C91" w:rsidP="009B7C91">
      <w:pPr>
        <w:pStyle w:val="ListParagraph"/>
        <w:numPr>
          <w:ilvl w:val="0"/>
          <w:numId w:val="54"/>
        </w:numPr>
      </w:pPr>
      <w:r>
        <w:t>Visos dokumentacijos galutinės versijos turi būti pateikiamos PO GIT ir suderintos / patvirtintos PO.</w:t>
      </w:r>
    </w:p>
    <w:p w14:paraId="2C73E500" w14:textId="7F61D6C1" w:rsidR="00D23492" w:rsidRDefault="03F5D97F" w:rsidP="00D23492">
      <w:pPr>
        <w:pStyle w:val="Heading2"/>
      </w:pPr>
      <w:bookmarkStart w:id="48" w:name="_Toc183371157"/>
      <w:r>
        <w:t>Reikalavimai priėmimo testavimui</w:t>
      </w:r>
      <w:bookmarkEnd w:id="48"/>
    </w:p>
    <w:p w14:paraId="1E117897" w14:textId="77777777" w:rsidR="00567A8C" w:rsidRDefault="00D23492" w:rsidP="00D23492">
      <w:pPr>
        <w:pStyle w:val="ListParagraph"/>
        <w:numPr>
          <w:ilvl w:val="0"/>
          <w:numId w:val="55"/>
        </w:numPr>
      </w:pPr>
      <w:r>
        <w:t xml:space="preserve">Galutinio </w:t>
      </w:r>
      <w:proofErr w:type="spellStart"/>
      <w:r>
        <w:t>inkremento</w:t>
      </w:r>
      <w:proofErr w:type="spellEnd"/>
      <w:r>
        <w:t xml:space="preserve"> rezultatų priėmimo testavimo metu (ar kitu sutartu atveju) Tiekėjas turi sudaryti visas reikiamas sąlygas PO atstovų ir tiekėjų specialistams atlikti tiek funkcinius, tiek nefunkcinius </w:t>
      </w:r>
      <w:r w:rsidR="00567A8C">
        <w:t>SPP</w:t>
      </w:r>
      <w:r>
        <w:t xml:space="preserve"> testus:</w:t>
      </w:r>
    </w:p>
    <w:p w14:paraId="6C71CAF6" w14:textId="77777777" w:rsidR="00567A8C" w:rsidRDefault="00D23492" w:rsidP="00D23492">
      <w:pPr>
        <w:pStyle w:val="ListParagraph"/>
        <w:numPr>
          <w:ilvl w:val="1"/>
          <w:numId w:val="55"/>
        </w:numPr>
      </w:pPr>
      <w:r>
        <w:t>Apkrovos,</w:t>
      </w:r>
    </w:p>
    <w:p w14:paraId="7F7F3BDB" w14:textId="77777777" w:rsidR="00567A8C" w:rsidRDefault="00D23492" w:rsidP="00D23492">
      <w:pPr>
        <w:pStyle w:val="ListParagraph"/>
        <w:numPr>
          <w:ilvl w:val="1"/>
          <w:numId w:val="55"/>
        </w:numPr>
      </w:pPr>
      <w:r>
        <w:t>Atsparumo įsilaužimams ir kitą saugos testavimą,</w:t>
      </w:r>
    </w:p>
    <w:p w14:paraId="4C699C73" w14:textId="77777777" w:rsidR="00567A8C" w:rsidRDefault="00D23492" w:rsidP="00D23492">
      <w:pPr>
        <w:pStyle w:val="ListParagraph"/>
        <w:numPr>
          <w:ilvl w:val="1"/>
          <w:numId w:val="55"/>
        </w:numPr>
      </w:pPr>
      <w:r>
        <w:t xml:space="preserve">Išeities kodo analizę, </w:t>
      </w:r>
    </w:p>
    <w:p w14:paraId="423399EC" w14:textId="77777777" w:rsidR="00567A8C" w:rsidRDefault="00D23492" w:rsidP="00D23492">
      <w:pPr>
        <w:pStyle w:val="ListParagraph"/>
        <w:numPr>
          <w:ilvl w:val="1"/>
          <w:numId w:val="55"/>
        </w:numPr>
      </w:pPr>
      <w:r>
        <w:t xml:space="preserve">Dokumentacijos pilnumo ir korektiškumo testavimą. </w:t>
      </w:r>
    </w:p>
    <w:p w14:paraId="4CA2B1C4" w14:textId="7D1A78E8" w:rsidR="00567A8C" w:rsidRDefault="79DD70D3" w:rsidP="00D23492">
      <w:pPr>
        <w:pStyle w:val="ListParagraph"/>
        <w:numPr>
          <w:ilvl w:val="1"/>
          <w:numId w:val="55"/>
        </w:numPr>
      </w:pPr>
      <w:r>
        <w:t xml:space="preserve">Esant poreikiui Tiekėjas turės atlikti konfigūravimo ar programavimo darbus, būtinus </w:t>
      </w:r>
      <w:r w:rsidR="7D3D69F6">
        <w:t>SPP</w:t>
      </w:r>
      <w:r>
        <w:t xml:space="preserve"> saugumo testavimui ir/arba testavimo metu pastebėtų trūkumų ir rizikų šalinimui.</w:t>
      </w:r>
    </w:p>
    <w:p w14:paraId="1BAC1148" w14:textId="2D4BB670" w:rsidR="00D23492" w:rsidRDefault="00D23492" w:rsidP="00D23492">
      <w:pPr>
        <w:pStyle w:val="ListParagraph"/>
        <w:numPr>
          <w:ilvl w:val="1"/>
          <w:numId w:val="55"/>
        </w:numPr>
      </w:pPr>
      <w:r>
        <w:t>Visi priėmimo testavimo metu pastebėti trūkumai ir klaidos turi būti šalinamos Tiekėjo sąskaita terminais, aprašytais sk. VII.1 Reikalavimai įgyvendinimo būdui ir paslaugų teikimo etapams.</w:t>
      </w:r>
    </w:p>
    <w:p w14:paraId="7E7203E9" w14:textId="4C62D6CD" w:rsidR="00D16FA5" w:rsidRDefault="0592CA54" w:rsidP="00111281">
      <w:pPr>
        <w:pStyle w:val="Heading1"/>
      </w:pPr>
      <w:bookmarkStart w:id="49" w:name="_Reikalavimai_SPP_palaikymo"/>
      <w:bookmarkStart w:id="50" w:name="_Reikalavimai_SPP_garantiniam"/>
      <w:bookmarkStart w:id="51" w:name="_Toc183371158"/>
      <w:bookmarkEnd w:id="49"/>
      <w:bookmarkEnd w:id="50"/>
      <w:r>
        <w:t xml:space="preserve">Reikalavimai SPP </w:t>
      </w:r>
      <w:r w:rsidR="00413CA5">
        <w:t>garantiniam palaikymui</w:t>
      </w:r>
      <w:bookmarkEnd w:id="51"/>
    </w:p>
    <w:p w14:paraId="2B480B39" w14:textId="77777777" w:rsidR="00530FFE" w:rsidRDefault="005558AF" w:rsidP="005558AF">
      <w:pPr>
        <w:pStyle w:val="ListParagraph"/>
        <w:numPr>
          <w:ilvl w:val="0"/>
          <w:numId w:val="56"/>
        </w:numPr>
      </w:pPr>
      <w:r>
        <w:t xml:space="preserve">Priklausomai nuo eigos bei tarpinių rezultatų gali būti priimtas sprendimas dėl produkcinės eksploatacijos pradžios dar nepasibaigus visų </w:t>
      </w:r>
      <w:r w:rsidR="006C5128">
        <w:t xml:space="preserve">SPP </w:t>
      </w:r>
      <w:r>
        <w:t xml:space="preserve">reikalavimų realizacijai. </w:t>
      </w:r>
    </w:p>
    <w:p w14:paraId="119CA19B" w14:textId="2F5DCC02" w:rsidR="0021556A" w:rsidRDefault="00413CA5" w:rsidP="0021556A">
      <w:pPr>
        <w:pStyle w:val="ListParagraph"/>
        <w:numPr>
          <w:ilvl w:val="0"/>
          <w:numId w:val="56"/>
        </w:numPr>
      </w:pPr>
      <w:r>
        <w:t xml:space="preserve">Garantinio palaikymo </w:t>
      </w:r>
      <w:r w:rsidR="005558AF">
        <w:t xml:space="preserve">paslaugos </w:t>
      </w:r>
      <w:r w:rsidR="00530FFE">
        <w:t xml:space="preserve">prasideda </w:t>
      </w:r>
      <w:r w:rsidR="005558AF">
        <w:t xml:space="preserve">po </w:t>
      </w:r>
      <w:r w:rsidR="007B329C">
        <w:t xml:space="preserve">tarpinio ar galutinio </w:t>
      </w:r>
      <w:proofErr w:type="spellStart"/>
      <w:r w:rsidR="007B329C">
        <w:t>inkremento</w:t>
      </w:r>
      <w:proofErr w:type="spellEnd"/>
      <w:r w:rsidR="007B329C">
        <w:t xml:space="preserve"> priėmimo-perdavimo akto pasirašymo, priimant sprendimą dėl </w:t>
      </w:r>
      <w:r w:rsidR="005558AF">
        <w:t>produkcinės eksploatacijos inicijavimo.</w:t>
      </w:r>
    </w:p>
    <w:p w14:paraId="5A2ABB20" w14:textId="7B799E86" w:rsidR="005558AF" w:rsidRDefault="00413CA5" w:rsidP="0021556A">
      <w:pPr>
        <w:pStyle w:val="ListParagraph"/>
        <w:numPr>
          <w:ilvl w:val="0"/>
          <w:numId w:val="56"/>
        </w:numPr>
      </w:pPr>
      <w:r w:rsidRPr="00413CA5">
        <w:t xml:space="preserve">Garantinio </w:t>
      </w:r>
      <w:r>
        <w:t>p</w:t>
      </w:r>
      <w:r w:rsidR="0021556A">
        <w:t>alaikymo p</w:t>
      </w:r>
      <w:r w:rsidR="005558AF">
        <w:t>aslaugų teikimo reglament</w:t>
      </w:r>
      <w:r w:rsidR="0021556A">
        <w:t xml:space="preserve">as </w:t>
      </w:r>
      <w:r w:rsidR="005558AF">
        <w:t xml:space="preserve">turi būti sudarytas ir suderintas ne vėliau nei per 10 (dešimt) dienų nuo produkcinės eksploatacijos </w:t>
      </w:r>
      <w:proofErr w:type="spellStart"/>
      <w:r w:rsidR="005558AF">
        <w:t>inkremento</w:t>
      </w:r>
      <w:proofErr w:type="spellEnd"/>
      <w:r w:rsidR="005558AF">
        <w:t xml:space="preserve"> priėmimo-perdavimo akto pasirašymo.</w:t>
      </w:r>
    </w:p>
    <w:p w14:paraId="34599F7B" w14:textId="3FD48C04" w:rsidR="005558AF" w:rsidRPr="00973FBE" w:rsidRDefault="00413CA5" w:rsidP="005558AF">
      <w:pPr>
        <w:pStyle w:val="ListParagraph"/>
        <w:numPr>
          <w:ilvl w:val="0"/>
          <w:numId w:val="56"/>
        </w:numPr>
        <w:spacing w:after="0" w:line="276" w:lineRule="auto"/>
        <w:ind w:right="-20"/>
        <w:jc w:val="both"/>
      </w:pPr>
      <w:r>
        <w:t>Garantinio p</w:t>
      </w:r>
      <w:r w:rsidR="000A7834">
        <w:t xml:space="preserve">alaikymo paslaugų </w:t>
      </w:r>
      <w:r w:rsidR="005558AF">
        <w:t xml:space="preserve">terminas mėnesiais yra </w:t>
      </w:r>
      <w:r>
        <w:t xml:space="preserve">12 mėnesių </w:t>
      </w:r>
      <w:r w:rsidR="005558AF">
        <w:t xml:space="preserve">nuo produkcinės eksploatacijos inicijavimo ir atitinkamo </w:t>
      </w:r>
      <w:proofErr w:type="spellStart"/>
      <w:r w:rsidR="005558AF">
        <w:t>inkremento</w:t>
      </w:r>
      <w:proofErr w:type="spellEnd"/>
      <w:r w:rsidR="005558AF">
        <w:t xml:space="preserve"> ar galutinės versijos priėmimo–perdavimo akto pasirašymo datos. </w:t>
      </w:r>
    </w:p>
    <w:p w14:paraId="5F8B7AB1" w14:textId="5871E889" w:rsidR="00971CD3" w:rsidRDefault="00413CA5" w:rsidP="005558AF">
      <w:pPr>
        <w:pStyle w:val="ListParagraph"/>
        <w:numPr>
          <w:ilvl w:val="0"/>
          <w:numId w:val="56"/>
        </w:numPr>
        <w:spacing w:after="0" w:line="276" w:lineRule="auto"/>
        <w:ind w:right="-20"/>
        <w:jc w:val="both"/>
      </w:pPr>
      <w:r>
        <w:t xml:space="preserve">Garantinio palaikymo </w:t>
      </w:r>
      <w:r w:rsidR="005558AF">
        <w:t>paslaugos apima</w:t>
      </w:r>
      <w:r w:rsidR="00C54F03">
        <w:t>:</w:t>
      </w:r>
    </w:p>
    <w:p w14:paraId="19CE66A7" w14:textId="38D0E6AF" w:rsidR="00C54F03" w:rsidRDefault="00971CD3" w:rsidP="00971CD3">
      <w:pPr>
        <w:pStyle w:val="ListParagraph"/>
        <w:numPr>
          <w:ilvl w:val="1"/>
          <w:numId w:val="56"/>
        </w:numPr>
        <w:spacing w:after="0" w:line="276" w:lineRule="auto"/>
        <w:ind w:right="-20"/>
        <w:jc w:val="both"/>
      </w:pPr>
      <w:r>
        <w:t>S</w:t>
      </w:r>
      <w:r w:rsidR="005558AF">
        <w:t xml:space="preserve">ukurtos ir įdiegtos programinės įrangos sutrikimų, </w:t>
      </w:r>
      <w:r>
        <w:t xml:space="preserve">funkcionalumo </w:t>
      </w:r>
      <w:r w:rsidR="005558AF">
        <w:t xml:space="preserve">klaidų, dokumentacijos </w:t>
      </w:r>
      <w:r>
        <w:t xml:space="preserve">ar bet kokių techninių artefaktų </w:t>
      </w:r>
      <w:r w:rsidR="00F9759D">
        <w:t xml:space="preserve">trūkumų </w:t>
      </w:r>
      <w:r w:rsidR="006E00AF">
        <w:t xml:space="preserve">savalaikį </w:t>
      </w:r>
      <w:r w:rsidR="005558AF">
        <w:t>šalinimą</w:t>
      </w:r>
      <w:r w:rsidR="006E00AF">
        <w:t>,</w:t>
      </w:r>
      <w:r w:rsidR="005558AF">
        <w:t xml:space="preserve"> </w:t>
      </w:r>
    </w:p>
    <w:p w14:paraId="2157EE30" w14:textId="42CB4B83" w:rsidR="006E00AF" w:rsidRDefault="005558AF" w:rsidP="00971CD3">
      <w:pPr>
        <w:pStyle w:val="ListParagraph"/>
        <w:numPr>
          <w:ilvl w:val="1"/>
          <w:numId w:val="56"/>
        </w:numPr>
        <w:spacing w:after="0" w:line="276" w:lineRule="auto"/>
        <w:ind w:right="-20"/>
        <w:jc w:val="both"/>
      </w:pPr>
      <w:r>
        <w:t xml:space="preserve">PO ir/ar kitų institucijų atsakingų asmenų konsultavimą </w:t>
      </w:r>
      <w:r w:rsidR="006E00AF">
        <w:t xml:space="preserve">SPP </w:t>
      </w:r>
      <w:r>
        <w:t>valdymo</w:t>
      </w:r>
      <w:r w:rsidR="007A539E">
        <w:t xml:space="preserve"> ar plėtros</w:t>
      </w:r>
      <w:r>
        <w:t xml:space="preserve"> klausimais</w:t>
      </w:r>
      <w:r w:rsidR="006E00AF">
        <w:t>,</w:t>
      </w:r>
    </w:p>
    <w:p w14:paraId="6D47F7E4" w14:textId="544D146A" w:rsidR="005558AF" w:rsidRPr="00973FBE" w:rsidRDefault="37167531" w:rsidP="00971CD3">
      <w:pPr>
        <w:pStyle w:val="ListParagraph"/>
        <w:numPr>
          <w:ilvl w:val="1"/>
          <w:numId w:val="56"/>
        </w:numPr>
        <w:spacing w:after="0" w:line="276" w:lineRule="auto"/>
        <w:ind w:right="-20"/>
        <w:jc w:val="both"/>
      </w:pPr>
      <w:r>
        <w:t>Pagalba SPP kritinio atstatymo metu (</w:t>
      </w:r>
      <w:proofErr w:type="spellStart"/>
      <w:r>
        <w:t>ang</w:t>
      </w:r>
      <w:proofErr w:type="spellEnd"/>
      <w:r>
        <w:t xml:space="preserve">. </w:t>
      </w:r>
      <w:proofErr w:type="spellStart"/>
      <w:r>
        <w:t>disaster</w:t>
      </w:r>
      <w:proofErr w:type="spellEnd"/>
      <w:r>
        <w:t xml:space="preserve"> </w:t>
      </w:r>
      <w:proofErr w:type="spellStart"/>
      <w:r>
        <w:t>recovery</w:t>
      </w:r>
      <w:proofErr w:type="spellEnd"/>
      <w:r>
        <w:t>)</w:t>
      </w:r>
      <w:r w:rsidR="52AE1D7D">
        <w:t>.</w:t>
      </w:r>
    </w:p>
    <w:p w14:paraId="7CFDC73B" w14:textId="7BA8B102" w:rsidR="005558AF" w:rsidRPr="00973FBE" w:rsidRDefault="52AE1D7D" w:rsidP="005558AF">
      <w:pPr>
        <w:pStyle w:val="ListParagraph"/>
        <w:numPr>
          <w:ilvl w:val="0"/>
          <w:numId w:val="56"/>
        </w:numPr>
        <w:spacing w:after="0" w:line="276" w:lineRule="auto"/>
        <w:ind w:right="-20"/>
        <w:jc w:val="both"/>
      </w:pPr>
      <w:r>
        <w:lastRenderedPageBreak/>
        <w:t xml:space="preserve">Konsultacijos turi būti teikiamos telefonu, el. paštu, naudojant </w:t>
      </w:r>
      <w:r w:rsidR="37CE6327">
        <w:t>Tiekėjo</w:t>
      </w:r>
      <w:r>
        <w:t xml:space="preserve"> priežiūros tarnybos (angl. </w:t>
      </w:r>
      <w:proofErr w:type="spellStart"/>
      <w:r w:rsidRPr="78E35760">
        <w:rPr>
          <w:i/>
          <w:iCs/>
        </w:rPr>
        <w:t>Help</w:t>
      </w:r>
      <w:proofErr w:type="spellEnd"/>
      <w:r w:rsidRPr="78E35760">
        <w:rPr>
          <w:i/>
          <w:iCs/>
        </w:rPr>
        <w:t xml:space="preserve"> </w:t>
      </w:r>
      <w:proofErr w:type="spellStart"/>
      <w:r w:rsidRPr="78E35760">
        <w:rPr>
          <w:i/>
          <w:iCs/>
        </w:rPr>
        <w:t>Desk</w:t>
      </w:r>
      <w:proofErr w:type="spellEnd"/>
      <w:r>
        <w:t>) programinę įrangą bei PO GIT platformos priemones.</w:t>
      </w:r>
    </w:p>
    <w:p w14:paraId="2ED127BB" w14:textId="095B889B" w:rsidR="005558AF" w:rsidRPr="00342C43" w:rsidRDefault="00413CA5" w:rsidP="78E35760">
      <w:pPr>
        <w:pStyle w:val="ListParagraph"/>
        <w:numPr>
          <w:ilvl w:val="0"/>
          <w:numId w:val="56"/>
        </w:numPr>
        <w:spacing w:after="0" w:line="276" w:lineRule="auto"/>
        <w:ind w:right="-20"/>
        <w:jc w:val="both"/>
      </w:pPr>
      <w:r>
        <w:t>Garantinio p</w:t>
      </w:r>
      <w:r w:rsidR="52AE1D7D">
        <w:t>aslaugos teikiamos darbo metu Lietuvos Respublikos laiku 8/5 principu nuo 8:00 iki 17:00 darbo dienomis, nebent sutariama kitaip.</w:t>
      </w:r>
    </w:p>
    <w:p w14:paraId="28EE102B" w14:textId="6786D2FA" w:rsidR="005558AF" w:rsidRPr="008A357B" w:rsidRDefault="005558AF" w:rsidP="005558AF">
      <w:pPr>
        <w:pStyle w:val="ListParagraph"/>
        <w:numPr>
          <w:ilvl w:val="0"/>
          <w:numId w:val="56"/>
        </w:numPr>
        <w:spacing w:after="0" w:line="276" w:lineRule="auto"/>
        <w:ind w:right="-20"/>
        <w:jc w:val="both"/>
      </w:pPr>
      <w:r w:rsidRPr="00BA0AEF">
        <w:t xml:space="preserve">Programinės įrangos veikimo sutrikimu laikoma situacija, kai </w:t>
      </w:r>
      <w:r w:rsidR="00AC43C7">
        <w:t>SPP</w:t>
      </w:r>
      <w:r w:rsidRPr="00BA0AEF">
        <w:t xml:space="preserve"> naudotojai dėl </w:t>
      </w:r>
      <w:r w:rsidR="00AC43C7">
        <w:t xml:space="preserve">Tiekėjo </w:t>
      </w:r>
      <w:r w:rsidRPr="00BA0AEF">
        <w:t>pateiktos, sukurtos ar adaptuotos programinės įrangos funkcionalumo trūkum</w:t>
      </w:r>
      <w:r w:rsidRPr="008A357B">
        <w:t>ų negali atlikti numatytų funkcijų, funkcijos veikia nekorektiškai arba netenkina nefunkcinius reikalavimus.</w:t>
      </w:r>
    </w:p>
    <w:p w14:paraId="4FEF164A" w14:textId="77777777" w:rsidR="005558AF" w:rsidRPr="008A357B" w:rsidRDefault="005558AF" w:rsidP="005558AF">
      <w:pPr>
        <w:pStyle w:val="ListParagraph"/>
        <w:numPr>
          <w:ilvl w:val="0"/>
          <w:numId w:val="56"/>
        </w:numPr>
        <w:spacing w:after="0" w:line="276" w:lineRule="auto"/>
        <w:ind w:right="-20"/>
        <w:jc w:val="both"/>
      </w:pPr>
      <w:r w:rsidRPr="008A357B">
        <w:t>Programinės įrangos sutrikimų atstatymo trukmė:</w:t>
      </w:r>
    </w:p>
    <w:p w14:paraId="2236F877" w14:textId="77777777" w:rsidR="005558AF" w:rsidRPr="008A357B" w:rsidRDefault="005558AF" w:rsidP="005558AF">
      <w:pPr>
        <w:pStyle w:val="ListParagraph"/>
        <w:numPr>
          <w:ilvl w:val="1"/>
          <w:numId w:val="56"/>
        </w:numPr>
        <w:spacing w:after="0" w:line="276" w:lineRule="auto"/>
        <w:ind w:right="-20"/>
        <w:jc w:val="both"/>
      </w:pPr>
      <w:r w:rsidRPr="008A357B">
        <w:t>Kritinių trūkumų šalinimas – ne ilgiau kaip 24 val. nuo sutartu būdu gauto pranešimo. Jei sutrikimo per nurodytą laiką pašalinti negalima, kartu su PO sutariama dėl sutrikimo pašalinimo laiko</w:t>
      </w:r>
      <w:r>
        <w:t xml:space="preserve"> (</w:t>
      </w:r>
      <w:r w:rsidRPr="008A357B">
        <w:t>Kritinis sutrikimas – funkcijos ir / ar programinio komponento neveikimas, be galimybės reikiamą funkciją vykdyti ar paslaugą gauti alternatyviai</w:t>
      </w:r>
      <w:r>
        <w:t>.)</w:t>
      </w:r>
    </w:p>
    <w:p w14:paraId="31E6B011" w14:textId="77777777" w:rsidR="005558AF" w:rsidRPr="008A357B" w:rsidRDefault="005558AF" w:rsidP="005558AF">
      <w:pPr>
        <w:pStyle w:val="ListParagraph"/>
        <w:numPr>
          <w:ilvl w:val="1"/>
          <w:numId w:val="56"/>
        </w:numPr>
        <w:spacing w:after="0" w:line="276" w:lineRule="auto"/>
        <w:ind w:right="-20"/>
        <w:jc w:val="both"/>
      </w:pPr>
      <w:r>
        <w:t>Svarbių sutrikimų šalinimas – ne ilgiau kaip 72 valandos nuo gauto sutartu būdu pranešimo. Jei sutrikimo per nurodytą laiką pašalinti negalima, kartu su PO sutariama dėl sutrikimo pašalinimo laiko. Svarbus sutrikimas – neapibrėžtas funkcijos veikimas, kuris leidžia įvykdyti numatytą funkciją, tačiau naudotojui reikia atlikti papildomus, nenumatytus ar alternatyvius veiksmus, funkcija veikia nestabiliai;</w:t>
      </w:r>
    </w:p>
    <w:p w14:paraId="79FD56E9" w14:textId="77777777" w:rsidR="005558AF" w:rsidRPr="008A357B" w:rsidRDefault="52AE1D7D" w:rsidP="005558AF">
      <w:pPr>
        <w:pStyle w:val="ListParagraph"/>
        <w:numPr>
          <w:ilvl w:val="1"/>
          <w:numId w:val="56"/>
        </w:numPr>
        <w:spacing w:after="0" w:line="276" w:lineRule="auto"/>
        <w:ind w:right="-20"/>
        <w:jc w:val="both"/>
      </w:pPr>
      <w:r>
        <w:t xml:space="preserve">Neesminių sutrikimų šalinimas – ne ilgiau kaip 30 </w:t>
      </w:r>
      <w:proofErr w:type="spellStart"/>
      <w:r>
        <w:t>k.d</w:t>
      </w:r>
      <w:proofErr w:type="spellEnd"/>
      <w:r>
        <w:t>. nuo gauto sutartu būdu pranešimo. Jei sutrikimo per nurodytą laiką pašalinti negalima, kartu su PO susitarimas dėl sutrikimo pašalinimo laiko. (Neesminis sutrikimas – kosmetinės ar panašios klaidos, kurios leidžia atlikti funkciją be klaidų, bet su nepatogumais.)</w:t>
      </w:r>
    </w:p>
    <w:p w14:paraId="2F90D40C" w14:textId="77777777" w:rsidR="006C5128" w:rsidRDefault="005558AF" w:rsidP="005558AF">
      <w:pPr>
        <w:pStyle w:val="ListParagraph"/>
        <w:numPr>
          <w:ilvl w:val="0"/>
          <w:numId w:val="56"/>
        </w:numPr>
        <w:spacing w:after="0" w:line="276" w:lineRule="auto"/>
        <w:ind w:right="-20"/>
        <w:jc w:val="both"/>
      </w:pPr>
      <w:r>
        <w:t>Pašalinus sutrikimus PO turi būti pateikiamas atnaujintas išeities kodas, (pagal poreikį) dokumentaciją, (pagal poreikį) automatizuoto surinkimo, diegimo ir testavimo procesų korekcijos.</w:t>
      </w:r>
    </w:p>
    <w:p w14:paraId="70FBDBDD" w14:textId="5C75F0A3" w:rsidR="005558AF" w:rsidRPr="005558AF" w:rsidRDefault="001279FC" w:rsidP="005558AF">
      <w:pPr>
        <w:pStyle w:val="ListParagraph"/>
        <w:numPr>
          <w:ilvl w:val="0"/>
          <w:numId w:val="56"/>
        </w:numPr>
        <w:spacing w:after="0" w:line="276" w:lineRule="auto"/>
        <w:ind w:right="-20"/>
        <w:jc w:val="both"/>
      </w:pPr>
      <w:r>
        <w:t xml:space="preserve">Tiekėjui </w:t>
      </w:r>
      <w:r w:rsidR="005558AF" w:rsidRPr="008A357B">
        <w:t>pažeidžiant Programinės įrangos veikimo atstatymo trukmės reikalavimus gali būti taikomos baudos, kurios išskaičiuojamos iš mėnesinio abonementinio mokesčio.</w:t>
      </w:r>
    </w:p>
    <w:p w14:paraId="477210C9" w14:textId="2BD15654" w:rsidR="00D16FA5" w:rsidRDefault="0592CA54" w:rsidP="00111281">
      <w:pPr>
        <w:pStyle w:val="Heading1"/>
      </w:pPr>
      <w:bookmarkStart w:id="52" w:name="_Reikalavimai_ekspertinėms_paslaugom"/>
      <w:bookmarkStart w:id="53" w:name="_Toc183371159"/>
      <w:bookmarkEnd w:id="52"/>
      <w:r>
        <w:t>Reikalavimai ekspertinėms paslaugoms</w:t>
      </w:r>
      <w:bookmarkEnd w:id="53"/>
    </w:p>
    <w:p w14:paraId="54AFE322" w14:textId="42C12F94" w:rsidR="00387858" w:rsidRDefault="00356B6E" w:rsidP="00356B6E">
      <w:pPr>
        <w:pStyle w:val="ListParagraph"/>
        <w:numPr>
          <w:ilvl w:val="0"/>
          <w:numId w:val="57"/>
        </w:numPr>
      </w:pPr>
      <w:r w:rsidRPr="003905EE">
        <w:t xml:space="preserve">PO turi teisę (bet neįsipareigoja) užsakyti </w:t>
      </w:r>
      <w:r w:rsidR="00387858">
        <w:t xml:space="preserve">papildomų </w:t>
      </w:r>
      <w:r w:rsidRPr="003905EE">
        <w:t xml:space="preserve">ekspertinių paslaugų pagal </w:t>
      </w:r>
      <w:r>
        <w:t>Tiekėjo</w:t>
      </w:r>
      <w:r w:rsidRPr="003905EE">
        <w:t xml:space="preserve"> pasiūlyme </w:t>
      </w:r>
      <w:r w:rsidR="00387858" w:rsidRPr="003905EE">
        <w:t>nurodyt</w:t>
      </w:r>
      <w:r w:rsidR="00387858">
        <w:t>us</w:t>
      </w:r>
      <w:r w:rsidR="00387858" w:rsidRPr="003905EE">
        <w:t xml:space="preserve"> valandin</w:t>
      </w:r>
      <w:r w:rsidR="00387858">
        <w:t>ius</w:t>
      </w:r>
      <w:r w:rsidR="00387858" w:rsidRPr="003905EE">
        <w:t xml:space="preserve"> įkain</w:t>
      </w:r>
      <w:r w:rsidR="00387858">
        <w:t>ius šiems darbams:</w:t>
      </w:r>
    </w:p>
    <w:p w14:paraId="77CD45F7" w14:textId="77777777" w:rsidR="00387858" w:rsidRDefault="00387858" w:rsidP="00E203BA">
      <w:pPr>
        <w:pStyle w:val="ListParagraph"/>
        <w:numPr>
          <w:ilvl w:val="1"/>
          <w:numId w:val="57"/>
        </w:numPr>
      </w:pPr>
      <w:r>
        <w:t>Pagalba diegiant ir administruojant diegimo aplinkas,</w:t>
      </w:r>
    </w:p>
    <w:p w14:paraId="1901FBE9" w14:textId="36FA94A4" w:rsidR="00387858" w:rsidRDefault="00387858" w:rsidP="00E203BA">
      <w:pPr>
        <w:pStyle w:val="ListParagraph"/>
        <w:numPr>
          <w:ilvl w:val="1"/>
          <w:numId w:val="57"/>
        </w:numPr>
      </w:pPr>
      <w:r>
        <w:t xml:space="preserve">Ankstesniuose </w:t>
      </w:r>
      <w:proofErr w:type="spellStart"/>
      <w:r>
        <w:t>inkrementuose</w:t>
      </w:r>
      <w:proofErr w:type="spellEnd"/>
      <w:r>
        <w:t xml:space="preserve"> realizuoto ir priimto funkcionalumo pakeitimų prašymų įgyvendinimas, kai poreikiai buvo identifikuoti vėlesnėse projekto etapuose,</w:t>
      </w:r>
    </w:p>
    <w:p w14:paraId="43023276" w14:textId="0565E887" w:rsidR="00387858" w:rsidRDefault="00387858" w:rsidP="00E203BA">
      <w:pPr>
        <w:pStyle w:val="ListParagraph"/>
        <w:numPr>
          <w:ilvl w:val="1"/>
          <w:numId w:val="57"/>
        </w:numPr>
      </w:pPr>
      <w:r>
        <w:t xml:space="preserve">Papildomų nei aprašyta skyriuje </w:t>
      </w:r>
      <w:hyperlink w:anchor="_Reikalavimai_VIISP_paslaugų" w:history="1">
        <w:r w:rsidRPr="00387858">
          <w:rPr>
            <w:rStyle w:val="Hyperlink"/>
          </w:rPr>
          <w:t>Reikalavimai VIISP paslaugų modernizavimui</w:t>
        </w:r>
      </w:hyperlink>
      <w:r>
        <w:t xml:space="preserve"> VIISP paslaugų modernizavimas ir perkėlimas į SPP terpę</w:t>
      </w:r>
      <w:r w:rsidR="00973015">
        <w:t>,</w:t>
      </w:r>
    </w:p>
    <w:p w14:paraId="6D6D3034" w14:textId="41F298E1" w:rsidR="00387858" w:rsidRDefault="00973015" w:rsidP="00E203BA">
      <w:pPr>
        <w:pStyle w:val="ListParagraph"/>
        <w:numPr>
          <w:ilvl w:val="1"/>
          <w:numId w:val="57"/>
        </w:numPr>
      </w:pPr>
      <w:r>
        <w:t>Kitos ekspertinės paslaugos, susijusios su SPP architektūros elementais ar jų naudojama standartine programine įranga, pavyzdžiui, API vartai, išeities kodo ir versijų valdymo platforma ir kt.</w:t>
      </w:r>
    </w:p>
    <w:p w14:paraId="7482324A" w14:textId="66503C03" w:rsidR="00387858" w:rsidRDefault="00387858" w:rsidP="00387858">
      <w:pPr>
        <w:pStyle w:val="ListParagraph"/>
        <w:numPr>
          <w:ilvl w:val="0"/>
          <w:numId w:val="57"/>
        </w:numPr>
      </w:pPr>
      <w:r>
        <w:t xml:space="preserve">Ekspertinės paslaugos gali būti užsakomos </w:t>
      </w:r>
      <w:r w:rsidRPr="00387858">
        <w:t>nuo Sutarties įsigaliojimo dienos</w:t>
      </w:r>
      <w:r>
        <w:t xml:space="preserve"> iki </w:t>
      </w:r>
      <w:r w:rsidR="00973015">
        <w:t xml:space="preserve">galutinio </w:t>
      </w:r>
      <w:r w:rsidR="00973015" w:rsidRPr="00973015">
        <w:t>SPP sukūrimo, pritaikymo ir diegimo paslaug</w:t>
      </w:r>
      <w:r w:rsidR="00973015">
        <w:t>ų termino.</w:t>
      </w:r>
    </w:p>
    <w:p w14:paraId="3437B1D2" w14:textId="1B823663" w:rsidR="00356B6E" w:rsidRPr="003905EE" w:rsidRDefault="00356B6E" w:rsidP="00356B6E">
      <w:pPr>
        <w:pStyle w:val="ListParagraph"/>
        <w:numPr>
          <w:ilvl w:val="0"/>
          <w:numId w:val="57"/>
        </w:numPr>
      </w:pPr>
      <w:r w:rsidRPr="003905EE">
        <w:t xml:space="preserve">Maksimalus paslaugų kiekis nurodytas skyriuje </w:t>
      </w:r>
      <w:hyperlink w:anchor="_Pirkimo_objektas_1" w:history="1">
        <w:r w:rsidRPr="00356B6E">
          <w:rPr>
            <w:rStyle w:val="Hyperlink"/>
          </w:rPr>
          <w:t>Pirkimo objektas</w:t>
        </w:r>
      </w:hyperlink>
      <w:r>
        <w:t xml:space="preserve"> </w:t>
      </w:r>
      <w:r w:rsidRPr="003905EE">
        <w:t xml:space="preserve">ir matuojamas darbo valandomis. </w:t>
      </w:r>
    </w:p>
    <w:p w14:paraId="57AD91B7" w14:textId="77777777" w:rsidR="00356B6E" w:rsidRPr="003905EE" w:rsidRDefault="00356B6E" w:rsidP="00356B6E">
      <w:pPr>
        <w:pStyle w:val="ListParagraph"/>
        <w:numPr>
          <w:ilvl w:val="0"/>
          <w:numId w:val="57"/>
        </w:numPr>
      </w:pPr>
      <w:r>
        <w:t xml:space="preserve"> Ekspertinių</w:t>
      </w:r>
      <w:r w:rsidRPr="003905EE">
        <w:t xml:space="preserve"> paslaugų darbo valandos gali būti panaudotos paslaugų teikimo metu modernizuotų/ sukurtų funkcijų pakeitimui ar naujų funkcijų modernizavimui/ sukūrimui, siekiant, kad sukurtas/ </w:t>
      </w:r>
      <w:r w:rsidRPr="003905EE">
        <w:lastRenderedPageBreak/>
        <w:t>modernizuotas funkcionalumas tenkintų oficialiai paskelbtų teisės aktų nuostatas ir/ ar užtikrintų Projekto tikslų pasiekimą.</w:t>
      </w:r>
    </w:p>
    <w:p w14:paraId="38BBFDCF" w14:textId="327983F1" w:rsidR="00356B6E" w:rsidRPr="003905EE" w:rsidRDefault="00356B6E" w:rsidP="00356B6E">
      <w:pPr>
        <w:pStyle w:val="ListParagraph"/>
        <w:numPr>
          <w:ilvl w:val="0"/>
          <w:numId w:val="57"/>
        </w:numPr>
        <w:spacing w:after="0" w:line="276" w:lineRule="auto"/>
        <w:ind w:right="-20"/>
        <w:jc w:val="both"/>
        <w:rPr>
          <w:rFonts w:ascii="Arial" w:eastAsia="Arial" w:hAnsi="Arial" w:cs="Arial"/>
        </w:rPr>
      </w:pPr>
      <w:r>
        <w:t>Tiekėjas</w:t>
      </w:r>
      <w:r w:rsidRPr="003905EE">
        <w:t xml:space="preserve"> įsipareigoja taikyti ne didesnį </w:t>
      </w:r>
      <w:r>
        <w:t xml:space="preserve">ekspertinių </w:t>
      </w:r>
      <w:r w:rsidRPr="003905EE">
        <w:t>paslaugų atlikimo įkainį, negu įkainis, nurodytas pasiūlyme. Papildomų paslaugų metu kuriamam funkcionalumui taikomi šios Specifikacijos nefunkciniai reikalavimai, jeigu nesutariama kitaip</w:t>
      </w:r>
      <w:r w:rsidRPr="003905EE">
        <w:rPr>
          <w:rFonts w:ascii="Arial" w:eastAsia="Arial" w:hAnsi="Arial" w:cs="Arial"/>
          <w:sz w:val="20"/>
          <w:szCs w:val="20"/>
        </w:rPr>
        <w:t>.</w:t>
      </w:r>
    </w:p>
    <w:p w14:paraId="1F04D05C" w14:textId="6ADE821F" w:rsidR="00356B6E" w:rsidRPr="003905EE" w:rsidRDefault="00356B6E" w:rsidP="00356B6E">
      <w:pPr>
        <w:pStyle w:val="ListParagraph"/>
        <w:numPr>
          <w:ilvl w:val="0"/>
          <w:numId w:val="57"/>
        </w:numPr>
        <w:spacing w:after="0" w:line="276" w:lineRule="auto"/>
        <w:ind w:right="-20"/>
        <w:jc w:val="both"/>
      </w:pPr>
      <w:r>
        <w:t>Ekspert</w:t>
      </w:r>
      <w:r w:rsidRPr="0BBEDDDC">
        <w:t>ų</w:t>
      </w:r>
      <w:r w:rsidRPr="569A8B9F">
        <w:t xml:space="preserve"> paslaugos teikiamos tik pagal </w:t>
      </w:r>
      <w:r>
        <w:t>PO</w:t>
      </w:r>
      <w:r w:rsidRPr="569A8B9F">
        <w:t xml:space="preserve"> </w:t>
      </w:r>
      <w:r>
        <w:t>Tiekėjui</w:t>
      </w:r>
      <w:r w:rsidRPr="569A8B9F">
        <w:t xml:space="preserve"> pateiktus užsakymus Sutarties galiojimo metu. Užsakymus </w:t>
      </w:r>
      <w:r>
        <w:t>PO Tiekėjui</w:t>
      </w:r>
      <w:r w:rsidRPr="569A8B9F">
        <w:t xml:space="preserve"> gali teikti visą Sutarties galiojimo laikotarpį. </w:t>
      </w:r>
    </w:p>
    <w:p w14:paraId="16BA0AF4" w14:textId="37301DF8" w:rsidR="00356B6E" w:rsidRPr="003905EE" w:rsidRDefault="00356B6E" w:rsidP="00356B6E">
      <w:pPr>
        <w:pStyle w:val="ListParagraph"/>
        <w:numPr>
          <w:ilvl w:val="0"/>
          <w:numId w:val="57"/>
        </w:numPr>
        <w:spacing w:after="0" w:line="276" w:lineRule="auto"/>
      </w:pPr>
      <w:r>
        <w:t>PO</w:t>
      </w:r>
      <w:r w:rsidRPr="569A8B9F">
        <w:t xml:space="preserve"> </w:t>
      </w:r>
      <w:r>
        <w:t>ekspertų</w:t>
      </w:r>
      <w:r w:rsidRPr="569A8B9F">
        <w:t xml:space="preserve"> paslaugų užsakymus </w:t>
      </w:r>
      <w:r>
        <w:t>Tiekėjui</w:t>
      </w:r>
      <w:r w:rsidRPr="569A8B9F">
        <w:t xml:space="preserve"> pateikia raštu.</w:t>
      </w:r>
    </w:p>
    <w:p w14:paraId="7A42E896" w14:textId="123C6A44" w:rsidR="00356B6E" w:rsidRPr="003905EE" w:rsidRDefault="00356B6E" w:rsidP="00356B6E">
      <w:pPr>
        <w:pStyle w:val="ListParagraph"/>
        <w:numPr>
          <w:ilvl w:val="0"/>
          <w:numId w:val="57"/>
        </w:numPr>
        <w:spacing w:after="0" w:line="276" w:lineRule="auto"/>
      </w:pPr>
      <w:r>
        <w:t>Tiekėjas</w:t>
      </w:r>
      <w:r w:rsidRPr="569A8B9F">
        <w:t xml:space="preserve">, gavęs </w:t>
      </w:r>
      <w:r>
        <w:t>ekspertų</w:t>
      </w:r>
      <w:r w:rsidRPr="569A8B9F">
        <w:t xml:space="preserve"> paslaugų užsakymą iš </w:t>
      </w:r>
      <w:r>
        <w:t>PO</w:t>
      </w:r>
      <w:r w:rsidRPr="569A8B9F">
        <w:t xml:space="preserve">, įvertina apimtis, techninius, funkcinius, saugumo ir kokybės reikalavimus. Atlikęs minėtą įvertinimą, </w:t>
      </w:r>
      <w:r>
        <w:t>Tiekėjas</w:t>
      </w:r>
      <w:r w:rsidRPr="569A8B9F">
        <w:t xml:space="preserve"> raštu pateikia </w:t>
      </w:r>
      <w:r>
        <w:t>ekspertų</w:t>
      </w:r>
      <w:r w:rsidRPr="569A8B9F">
        <w:t xml:space="preserve"> paslaugų užsakymo įgyvendinimo aprašymą, nurodo </w:t>
      </w:r>
      <w:r>
        <w:t>ekspertų paslaugų</w:t>
      </w:r>
      <w:r w:rsidRPr="569A8B9F">
        <w:t xml:space="preserve"> suteikimo trukmės įvertinimą valandomis ir </w:t>
      </w:r>
      <w:r>
        <w:t>ekspertų paslaugų suteikimo PO</w:t>
      </w:r>
      <w:r w:rsidRPr="569A8B9F">
        <w:t xml:space="preserve"> datą. </w:t>
      </w:r>
    </w:p>
    <w:p w14:paraId="73E1BA4D" w14:textId="0AA08AE3" w:rsidR="00356B6E" w:rsidRPr="003905EE" w:rsidRDefault="00356B6E" w:rsidP="00356B6E">
      <w:pPr>
        <w:pStyle w:val="ListParagraph"/>
        <w:numPr>
          <w:ilvl w:val="0"/>
          <w:numId w:val="57"/>
        </w:numPr>
        <w:spacing w:after="0" w:line="276" w:lineRule="auto"/>
      </w:pPr>
      <w:r>
        <w:t>PO</w:t>
      </w:r>
      <w:r w:rsidRPr="569A8B9F">
        <w:t xml:space="preserve">, gavęs </w:t>
      </w:r>
      <w:r>
        <w:t>Tiekėjo ekspertų</w:t>
      </w:r>
      <w:r w:rsidRPr="569A8B9F">
        <w:t xml:space="preserve"> paslaugų užsakymo įgyvendinimui būtinų veiklų aprašymą ir apimčių įvertinimą, priima sprendimą dėl užsakymo įgyvendinimo:</w:t>
      </w:r>
    </w:p>
    <w:p w14:paraId="35B506E5" w14:textId="6248E92C" w:rsidR="00356B6E" w:rsidRPr="003905EE" w:rsidRDefault="00356B6E" w:rsidP="00356B6E">
      <w:pPr>
        <w:pStyle w:val="ListParagraph"/>
        <w:numPr>
          <w:ilvl w:val="0"/>
          <w:numId w:val="57"/>
        </w:numPr>
        <w:spacing w:after="0" w:line="276" w:lineRule="auto"/>
      </w:pPr>
      <w:r>
        <w:t>Jei PO</w:t>
      </w:r>
      <w:r w:rsidRPr="569A8B9F">
        <w:t xml:space="preserve"> nusprendžia, kad paslaugos, nurodytos užsakyme, yra nereikalingos dėl netinkamo kaštų ir naudos santykio – užsakymas yra atšaukiamas apie tai informuojant </w:t>
      </w:r>
      <w:r>
        <w:t>Tiekėją.</w:t>
      </w:r>
      <w:r w:rsidRPr="569A8B9F">
        <w:t xml:space="preserve"> Jei įvertinimo aprašymas yra neaiškus, </w:t>
      </w:r>
      <w:r>
        <w:t>PO</w:t>
      </w:r>
      <w:r w:rsidRPr="569A8B9F">
        <w:t xml:space="preserve"> gali paprašyti </w:t>
      </w:r>
      <w:r>
        <w:t>Tiekėjo</w:t>
      </w:r>
      <w:r w:rsidRPr="569A8B9F">
        <w:t xml:space="preserve"> detalizuoti aprašytas paslaugas bei jų teikimo laiko sąnaudų įvertinimą. </w:t>
      </w:r>
      <w:r>
        <w:t>Tiekėjas</w:t>
      </w:r>
      <w:r w:rsidRPr="569A8B9F">
        <w:t xml:space="preserve"> privalo atsakyti į </w:t>
      </w:r>
      <w:r>
        <w:t>PO</w:t>
      </w:r>
      <w:r w:rsidRPr="569A8B9F">
        <w:t xml:space="preserve"> pateiktus klausimus. </w:t>
      </w:r>
    </w:p>
    <w:p w14:paraId="7CD660D2" w14:textId="77777777" w:rsidR="00356B6E" w:rsidRPr="003905EE" w:rsidRDefault="00356B6E" w:rsidP="00356B6E">
      <w:pPr>
        <w:pStyle w:val="ListParagraph"/>
        <w:numPr>
          <w:ilvl w:val="0"/>
          <w:numId w:val="57"/>
        </w:numPr>
        <w:spacing w:after="0" w:line="276" w:lineRule="auto"/>
      </w:pPr>
      <w:r>
        <w:t>Jei PO</w:t>
      </w:r>
      <w:r w:rsidRPr="569A8B9F">
        <w:t xml:space="preserve"> nusprendžia, kad</w:t>
      </w:r>
      <w:r>
        <w:t xml:space="preserve"> ekspertų</w:t>
      </w:r>
      <w:r w:rsidRPr="569A8B9F">
        <w:t xml:space="preserve"> paslaugos, nurodytos užsakyme, yra reikalingos, paslaugų detali analizė, suteikimo terminai, apimtys ir sąmata yra raštu patvirtinami užsakyme, kurį pasirašo abi Šalys po </w:t>
      </w:r>
      <w:r>
        <w:t>ekspertų</w:t>
      </w:r>
      <w:r w:rsidRPr="569A8B9F">
        <w:t xml:space="preserve"> paslaugų užsakymo suderinimo. Už apimtis (darbo valandų kiekį), kurios nebuvo suderintos (t. y. kurios nebuvo nurodytos užsakyme) </w:t>
      </w:r>
      <w:r>
        <w:t>PO</w:t>
      </w:r>
      <w:r w:rsidRPr="569A8B9F">
        <w:t xml:space="preserve"> nemoka.</w:t>
      </w:r>
    </w:p>
    <w:p w14:paraId="474D4C21" w14:textId="7A37DB1F" w:rsidR="00356B6E" w:rsidRPr="003905EE" w:rsidRDefault="00356B6E" w:rsidP="00356B6E">
      <w:pPr>
        <w:pStyle w:val="ListParagraph"/>
        <w:numPr>
          <w:ilvl w:val="0"/>
          <w:numId w:val="57"/>
        </w:numPr>
        <w:spacing w:after="0" w:line="276" w:lineRule="auto"/>
      </w:pPr>
      <w:r>
        <w:t>Tiekėjas</w:t>
      </w:r>
      <w:r w:rsidRPr="569A8B9F">
        <w:t xml:space="preserve">, realizavęs </w:t>
      </w:r>
      <w:r>
        <w:t>ekspertų</w:t>
      </w:r>
      <w:r w:rsidRPr="569A8B9F">
        <w:t xml:space="preserve"> paslaugų užsakyme </w:t>
      </w:r>
      <w:r>
        <w:t>aprašytas paslaugas</w:t>
      </w:r>
      <w:r w:rsidRPr="569A8B9F">
        <w:t xml:space="preserve">, turi atlikti </w:t>
      </w:r>
      <w:r>
        <w:t>ekspertų</w:t>
      </w:r>
      <w:r w:rsidRPr="569A8B9F">
        <w:t xml:space="preserve"> paslaugų užsakyme nustatytų rezultatų testavimą pagal testavimo scenarijus ir parengti testavimo rezultatų ataskaitą.</w:t>
      </w:r>
    </w:p>
    <w:p w14:paraId="7B6E60EE" w14:textId="5912B11D" w:rsidR="00356B6E" w:rsidRDefault="00356B6E" w:rsidP="00356B6E">
      <w:pPr>
        <w:pStyle w:val="ListParagraph"/>
        <w:numPr>
          <w:ilvl w:val="0"/>
          <w:numId w:val="57"/>
        </w:numPr>
        <w:spacing w:after="0" w:line="276" w:lineRule="auto"/>
      </w:pPr>
      <w:r>
        <w:t xml:space="preserve">Ekspertų paslaugų rėmuose sukurtas funkcionalumas, įkeltas į produkcinę aplinką, neturi sutrikdyti kitų </w:t>
      </w:r>
      <w:r w:rsidR="00FF6498">
        <w:t>SPP ir/ar jos terpėje realizuotų el. paslaugų veikimo ar darbų</w:t>
      </w:r>
      <w:r>
        <w:t xml:space="preserve">. Jeigu naujai sukurtas ir į produkcinę aplinką įkeltas funkcionalumas sutrikdo </w:t>
      </w:r>
      <w:r w:rsidR="00FF6498">
        <w:t>egzistuojančio funkcionalumo veikimą</w:t>
      </w:r>
      <w:r>
        <w:t xml:space="preserve"> arba </w:t>
      </w:r>
      <w:r w:rsidR="00FF6498">
        <w:t xml:space="preserve">tiesiog </w:t>
      </w:r>
      <w:r>
        <w:t xml:space="preserve">neveikia – laikoma, kad naujas funkcionalumas realizuotas nekokybiškai. Tokiu atveju Tiekėjas turi nedelsiant atstatyti sutrikusius funkcionalumus ir ištaisyti naujo funkcionalumo klaidas. </w:t>
      </w:r>
    </w:p>
    <w:p w14:paraId="1E2EF423" w14:textId="35E9E1B6" w:rsidR="00571E93" w:rsidRDefault="00571E93" w:rsidP="00356B6E">
      <w:pPr>
        <w:pStyle w:val="ListParagraph"/>
        <w:numPr>
          <w:ilvl w:val="0"/>
          <w:numId w:val="57"/>
        </w:numPr>
        <w:spacing w:after="0" w:line="276" w:lineRule="auto"/>
      </w:pPr>
      <w:r w:rsidRPr="00571E93">
        <w:t>Ekspertinių paslaugų rėmuose įdiegtų funkcionalumų ir parengtos dokumentacijos pakeitimai papuola po garantinio palaikymo paslaugų apimtimi</w:t>
      </w:r>
      <w:r>
        <w:t>.</w:t>
      </w:r>
    </w:p>
    <w:p w14:paraId="54898D96" w14:textId="5CF58EC3" w:rsidR="00356B6E" w:rsidRDefault="00356B6E" w:rsidP="00356B6E">
      <w:pPr>
        <w:pStyle w:val="ListParagraph"/>
        <w:numPr>
          <w:ilvl w:val="0"/>
          <w:numId w:val="57"/>
        </w:numPr>
        <w:spacing w:after="0"/>
      </w:pPr>
      <w:r>
        <w:t>Tiekėjas</w:t>
      </w:r>
      <w:r w:rsidRPr="6AF83118">
        <w:t xml:space="preserve">, tinkamai įvykdęs </w:t>
      </w:r>
      <w:r w:rsidRPr="4C695276">
        <w:t>ekspertų</w:t>
      </w:r>
      <w:r w:rsidRPr="6AF83118">
        <w:t xml:space="preserve"> paslaugų užsakymą, pateikia </w:t>
      </w:r>
      <w:r w:rsidRPr="4C695276">
        <w:t>PO</w:t>
      </w:r>
      <w:r w:rsidRPr="6AF83118">
        <w:t xml:space="preserve"> pasirašymui </w:t>
      </w:r>
      <w:r>
        <w:t>ekspertų</w:t>
      </w:r>
      <w:r w:rsidRPr="6AF83118">
        <w:t xml:space="preserve"> paslaugų užsakymo perdavimo-priėmimo aktą.</w:t>
      </w:r>
    </w:p>
    <w:p w14:paraId="3C098889" w14:textId="77777777" w:rsidR="00356B6E" w:rsidRDefault="00356B6E" w:rsidP="00356B6E">
      <w:pPr>
        <w:pStyle w:val="ListParagraph"/>
        <w:numPr>
          <w:ilvl w:val="0"/>
          <w:numId w:val="57"/>
        </w:numPr>
        <w:spacing w:after="0"/>
      </w:pPr>
      <w:r w:rsidRPr="6AF83118">
        <w:t xml:space="preserve">Atlikto </w:t>
      </w:r>
      <w:r>
        <w:t>ekspertų</w:t>
      </w:r>
      <w:r w:rsidRPr="6AF83118">
        <w:t xml:space="preserve"> paslaugų užsakymo perdavimo-priėmimo aktą </w:t>
      </w:r>
      <w:r>
        <w:t>PO</w:t>
      </w:r>
      <w:r w:rsidRPr="6AF83118">
        <w:t xml:space="preserve"> pasirašo, kai:</w:t>
      </w:r>
    </w:p>
    <w:p w14:paraId="54C7CFD4" w14:textId="3D2191F5" w:rsidR="00356B6E" w:rsidRDefault="00571E93" w:rsidP="00356B6E">
      <w:pPr>
        <w:pStyle w:val="ListParagraph"/>
        <w:numPr>
          <w:ilvl w:val="1"/>
          <w:numId w:val="57"/>
        </w:numPr>
        <w:spacing w:after="0"/>
      </w:pPr>
      <w:r>
        <w:t xml:space="preserve">Testavimo arba </w:t>
      </w:r>
      <w:r w:rsidR="00356B6E">
        <w:t>produkcinėje aplinkoje galima įvykdyti veiklos procesus ekspertų paslaugų užsakyme apibrėžta funkcionalumo apimtimi, nėra likusių PO nurodytų ir neištaisytų klaidų, o naujai į produkcinę aplinką įkeltas funkcionalumas veikia kokybiškai;</w:t>
      </w:r>
    </w:p>
    <w:p w14:paraId="107CCC9D" w14:textId="44909EED" w:rsidR="00356B6E" w:rsidRDefault="00356B6E" w:rsidP="00356B6E">
      <w:pPr>
        <w:pStyle w:val="ListParagraph"/>
        <w:numPr>
          <w:ilvl w:val="1"/>
          <w:numId w:val="57"/>
        </w:numPr>
        <w:spacing w:after="0"/>
      </w:pPr>
      <w:r w:rsidRPr="6AF83118">
        <w:t xml:space="preserve">yra atlikta suteiktų </w:t>
      </w:r>
      <w:r>
        <w:t>ekspertų</w:t>
      </w:r>
      <w:r w:rsidRPr="6AF83118">
        <w:t xml:space="preserve"> paslaugų bandomoji eksploatacija, </w:t>
      </w:r>
      <w:r w:rsidR="00571E93">
        <w:t xml:space="preserve">jeigu tokia </w:t>
      </w:r>
      <w:r w:rsidRPr="6AF83118">
        <w:t xml:space="preserve">numatoma </w:t>
      </w:r>
      <w:r w:rsidR="00571E93">
        <w:t xml:space="preserve">paslaugų </w:t>
      </w:r>
      <w:r w:rsidRPr="6AF83118">
        <w:t>užsakyme;</w:t>
      </w:r>
    </w:p>
    <w:p w14:paraId="627AB2CD" w14:textId="72865326" w:rsidR="00356B6E" w:rsidRPr="00356B6E" w:rsidRDefault="00356B6E" w:rsidP="00810264">
      <w:pPr>
        <w:pStyle w:val="ListParagraph"/>
        <w:numPr>
          <w:ilvl w:val="1"/>
          <w:numId w:val="57"/>
        </w:numPr>
        <w:spacing w:after="0"/>
      </w:pPr>
      <w:r>
        <w:t>PO</w:t>
      </w:r>
      <w:r w:rsidRPr="6AF83118">
        <w:t xml:space="preserve"> perduota visa </w:t>
      </w:r>
      <w:r>
        <w:t>reikiama</w:t>
      </w:r>
      <w:r w:rsidRPr="6AF83118">
        <w:t xml:space="preserve"> dokumentacija</w:t>
      </w:r>
      <w:r w:rsidR="00571E93">
        <w:t xml:space="preserve"> ir išeities kodas Projekto reglamente numatytu būdu</w:t>
      </w:r>
      <w:r w:rsidRPr="6AF83118">
        <w:t>.</w:t>
      </w:r>
    </w:p>
    <w:sectPr w:rsidR="00356B6E" w:rsidRPr="00356B6E" w:rsidSect="00913561">
      <w:pgSz w:w="12240" w:h="15840"/>
      <w:pgMar w:top="1134" w:right="567"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B6934" w14:textId="77777777" w:rsidR="00035A15" w:rsidRDefault="00035A15" w:rsidP="00422619">
      <w:pPr>
        <w:spacing w:after="0" w:line="240" w:lineRule="auto"/>
      </w:pPr>
      <w:r>
        <w:separator/>
      </w:r>
    </w:p>
  </w:endnote>
  <w:endnote w:type="continuationSeparator" w:id="0">
    <w:p w14:paraId="24C335C1" w14:textId="77777777" w:rsidR="00035A15" w:rsidRDefault="00035A15" w:rsidP="00422619">
      <w:pPr>
        <w:spacing w:after="0" w:line="240" w:lineRule="auto"/>
      </w:pPr>
      <w:r>
        <w:continuationSeparator/>
      </w:r>
    </w:p>
  </w:endnote>
  <w:endnote w:type="continuationNotice" w:id="1">
    <w:p w14:paraId="2EF3DF00" w14:textId="77777777" w:rsidR="00035A15" w:rsidRDefault="00035A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10"/>
      <w:gridCol w:w="3510"/>
      <w:gridCol w:w="3510"/>
    </w:tblGrid>
    <w:tr w:rsidR="1863E9A0" w14:paraId="1D0A3C61" w14:textId="77777777" w:rsidTr="1863E9A0">
      <w:trPr>
        <w:trHeight w:val="300"/>
      </w:trPr>
      <w:tc>
        <w:tcPr>
          <w:tcW w:w="3510" w:type="dxa"/>
        </w:tcPr>
        <w:p w14:paraId="4E7CC38B" w14:textId="652AD9ED" w:rsidR="1863E9A0" w:rsidRDefault="1863E9A0" w:rsidP="1863E9A0">
          <w:pPr>
            <w:pStyle w:val="Header"/>
            <w:ind w:left="-115"/>
          </w:pPr>
        </w:p>
      </w:tc>
      <w:tc>
        <w:tcPr>
          <w:tcW w:w="3510" w:type="dxa"/>
        </w:tcPr>
        <w:p w14:paraId="5BF30B92" w14:textId="09A0FD4C" w:rsidR="1863E9A0" w:rsidRDefault="1863E9A0" w:rsidP="1863E9A0">
          <w:pPr>
            <w:pStyle w:val="Header"/>
            <w:jc w:val="center"/>
          </w:pPr>
        </w:p>
      </w:tc>
      <w:tc>
        <w:tcPr>
          <w:tcW w:w="3510" w:type="dxa"/>
        </w:tcPr>
        <w:p w14:paraId="1A4C2ABD" w14:textId="3C474B38" w:rsidR="1863E9A0" w:rsidRDefault="1863E9A0" w:rsidP="1863E9A0">
          <w:pPr>
            <w:pStyle w:val="Header"/>
            <w:ind w:right="-115"/>
            <w:jc w:val="right"/>
          </w:pPr>
          <w:r>
            <w:fldChar w:fldCharType="begin"/>
          </w:r>
          <w:r>
            <w:instrText>PAGE</w:instrText>
          </w:r>
          <w:r>
            <w:fldChar w:fldCharType="separate"/>
          </w:r>
          <w:r w:rsidR="005D1AE0">
            <w:rPr>
              <w:noProof/>
            </w:rPr>
            <w:t>1</w:t>
          </w:r>
          <w:r>
            <w:fldChar w:fldCharType="end"/>
          </w:r>
        </w:p>
      </w:tc>
    </w:tr>
  </w:tbl>
  <w:p w14:paraId="5224212E" w14:textId="56C72B89" w:rsidR="1863E9A0" w:rsidRDefault="1863E9A0" w:rsidP="1863E9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A35E0" w14:textId="77777777" w:rsidR="00035A15" w:rsidRDefault="00035A15" w:rsidP="00422619">
      <w:pPr>
        <w:spacing w:after="0" w:line="240" w:lineRule="auto"/>
      </w:pPr>
      <w:r>
        <w:separator/>
      </w:r>
    </w:p>
  </w:footnote>
  <w:footnote w:type="continuationSeparator" w:id="0">
    <w:p w14:paraId="66896F9A" w14:textId="77777777" w:rsidR="00035A15" w:rsidRDefault="00035A15" w:rsidP="00422619">
      <w:pPr>
        <w:spacing w:after="0" w:line="240" w:lineRule="auto"/>
      </w:pPr>
      <w:r>
        <w:continuationSeparator/>
      </w:r>
    </w:p>
  </w:footnote>
  <w:footnote w:type="continuationNotice" w:id="1">
    <w:p w14:paraId="1B2683C6" w14:textId="77777777" w:rsidR="00035A15" w:rsidRDefault="00035A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10"/>
      <w:gridCol w:w="3510"/>
      <w:gridCol w:w="3510"/>
    </w:tblGrid>
    <w:tr w:rsidR="1863E9A0" w14:paraId="49AED69F" w14:textId="77777777" w:rsidTr="1863E9A0">
      <w:trPr>
        <w:trHeight w:val="300"/>
      </w:trPr>
      <w:tc>
        <w:tcPr>
          <w:tcW w:w="3510" w:type="dxa"/>
        </w:tcPr>
        <w:p w14:paraId="150943FF" w14:textId="7D907042" w:rsidR="1863E9A0" w:rsidRDefault="1863E9A0" w:rsidP="1863E9A0">
          <w:pPr>
            <w:pStyle w:val="Header"/>
            <w:ind w:left="-115"/>
          </w:pPr>
        </w:p>
      </w:tc>
      <w:tc>
        <w:tcPr>
          <w:tcW w:w="3510" w:type="dxa"/>
        </w:tcPr>
        <w:p w14:paraId="4FDB9B7B" w14:textId="6577B64A" w:rsidR="1863E9A0" w:rsidRDefault="1863E9A0" w:rsidP="1863E9A0">
          <w:pPr>
            <w:pStyle w:val="Header"/>
            <w:jc w:val="center"/>
          </w:pPr>
        </w:p>
      </w:tc>
      <w:tc>
        <w:tcPr>
          <w:tcW w:w="3510" w:type="dxa"/>
        </w:tcPr>
        <w:p w14:paraId="4A9ACA24" w14:textId="3CBC9990" w:rsidR="1863E9A0" w:rsidRDefault="1863E9A0" w:rsidP="1863E9A0">
          <w:pPr>
            <w:pStyle w:val="Header"/>
            <w:ind w:right="-115"/>
            <w:jc w:val="right"/>
          </w:pPr>
        </w:p>
      </w:tc>
    </w:tr>
  </w:tbl>
  <w:p w14:paraId="7AE2E52F" w14:textId="3BA79821" w:rsidR="1863E9A0" w:rsidRDefault="1863E9A0" w:rsidP="1863E9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A27D"/>
    <w:multiLevelType w:val="hybridMultilevel"/>
    <w:tmpl w:val="143E0210"/>
    <w:lvl w:ilvl="0" w:tplc="83028C9C">
      <w:start w:val="6"/>
      <w:numFmt w:val="lowerLetter"/>
      <w:lvlText w:val="%1."/>
      <w:lvlJc w:val="left"/>
      <w:pPr>
        <w:ind w:left="720" w:hanging="360"/>
      </w:pPr>
    </w:lvl>
    <w:lvl w:ilvl="1" w:tplc="B2E445C6">
      <w:start w:val="1"/>
      <w:numFmt w:val="lowerLetter"/>
      <w:lvlText w:val="%2."/>
      <w:lvlJc w:val="left"/>
      <w:pPr>
        <w:ind w:left="1440" w:hanging="360"/>
      </w:pPr>
    </w:lvl>
    <w:lvl w:ilvl="2" w:tplc="39A60AE4">
      <w:start w:val="1"/>
      <w:numFmt w:val="lowerRoman"/>
      <w:lvlText w:val="%3."/>
      <w:lvlJc w:val="right"/>
      <w:pPr>
        <w:ind w:left="2160" w:hanging="180"/>
      </w:pPr>
    </w:lvl>
    <w:lvl w:ilvl="3" w:tplc="2C34496E">
      <w:start w:val="1"/>
      <w:numFmt w:val="decimal"/>
      <w:lvlText w:val="%4."/>
      <w:lvlJc w:val="left"/>
      <w:pPr>
        <w:ind w:left="2880" w:hanging="360"/>
      </w:pPr>
    </w:lvl>
    <w:lvl w:ilvl="4" w:tplc="772065A8">
      <w:start w:val="1"/>
      <w:numFmt w:val="lowerLetter"/>
      <w:lvlText w:val="%5."/>
      <w:lvlJc w:val="left"/>
      <w:pPr>
        <w:ind w:left="3600" w:hanging="360"/>
      </w:pPr>
    </w:lvl>
    <w:lvl w:ilvl="5" w:tplc="466AE5E6">
      <w:start w:val="1"/>
      <w:numFmt w:val="lowerRoman"/>
      <w:lvlText w:val="%6."/>
      <w:lvlJc w:val="right"/>
      <w:pPr>
        <w:ind w:left="4320" w:hanging="180"/>
      </w:pPr>
    </w:lvl>
    <w:lvl w:ilvl="6" w:tplc="6BB09982">
      <w:start w:val="1"/>
      <w:numFmt w:val="decimal"/>
      <w:lvlText w:val="%7."/>
      <w:lvlJc w:val="left"/>
      <w:pPr>
        <w:ind w:left="5040" w:hanging="360"/>
      </w:pPr>
    </w:lvl>
    <w:lvl w:ilvl="7" w:tplc="7FE8603C">
      <w:start w:val="1"/>
      <w:numFmt w:val="lowerLetter"/>
      <w:lvlText w:val="%8."/>
      <w:lvlJc w:val="left"/>
      <w:pPr>
        <w:ind w:left="5760" w:hanging="360"/>
      </w:pPr>
    </w:lvl>
    <w:lvl w:ilvl="8" w:tplc="45A6463A">
      <w:start w:val="1"/>
      <w:numFmt w:val="lowerRoman"/>
      <w:lvlText w:val="%9."/>
      <w:lvlJc w:val="right"/>
      <w:pPr>
        <w:ind w:left="6480" w:hanging="180"/>
      </w:pPr>
    </w:lvl>
  </w:abstractNum>
  <w:abstractNum w:abstractNumId="1" w15:restartNumberingAfterBreak="0">
    <w:nsid w:val="0219C90A"/>
    <w:multiLevelType w:val="hybridMultilevel"/>
    <w:tmpl w:val="FFFFFFFF"/>
    <w:lvl w:ilvl="0" w:tplc="AF780B80">
      <w:start w:val="1"/>
      <w:numFmt w:val="decimal"/>
      <w:lvlText w:val="%1."/>
      <w:lvlJc w:val="left"/>
      <w:pPr>
        <w:ind w:left="720" w:hanging="360"/>
      </w:pPr>
    </w:lvl>
    <w:lvl w:ilvl="1" w:tplc="B2BA03BE">
      <w:start w:val="1"/>
      <w:numFmt w:val="lowerLetter"/>
      <w:lvlText w:val="%2."/>
      <w:lvlJc w:val="left"/>
      <w:pPr>
        <w:ind w:left="1440" w:hanging="360"/>
      </w:pPr>
    </w:lvl>
    <w:lvl w:ilvl="2" w:tplc="F24E452E">
      <w:start w:val="11"/>
      <w:numFmt w:val="decimal"/>
      <w:lvlText w:val="%3.2.1."/>
      <w:lvlJc w:val="left"/>
      <w:pPr>
        <w:ind w:left="2160" w:hanging="180"/>
      </w:pPr>
    </w:lvl>
    <w:lvl w:ilvl="3" w:tplc="5A78FEEE">
      <w:start w:val="1"/>
      <w:numFmt w:val="decimal"/>
      <w:lvlText w:val="%4."/>
      <w:lvlJc w:val="left"/>
      <w:pPr>
        <w:ind w:left="2880" w:hanging="360"/>
      </w:pPr>
    </w:lvl>
    <w:lvl w:ilvl="4" w:tplc="B4F46198">
      <w:start w:val="1"/>
      <w:numFmt w:val="lowerLetter"/>
      <w:lvlText w:val="%5."/>
      <w:lvlJc w:val="left"/>
      <w:pPr>
        <w:ind w:left="3600" w:hanging="360"/>
      </w:pPr>
    </w:lvl>
    <w:lvl w:ilvl="5" w:tplc="6B4E15D2">
      <w:start w:val="1"/>
      <w:numFmt w:val="lowerRoman"/>
      <w:lvlText w:val="%6."/>
      <w:lvlJc w:val="right"/>
      <w:pPr>
        <w:ind w:left="4320" w:hanging="180"/>
      </w:pPr>
    </w:lvl>
    <w:lvl w:ilvl="6" w:tplc="5DE22B88">
      <w:start w:val="1"/>
      <w:numFmt w:val="decimal"/>
      <w:lvlText w:val="%7."/>
      <w:lvlJc w:val="left"/>
      <w:pPr>
        <w:ind w:left="5040" w:hanging="360"/>
      </w:pPr>
    </w:lvl>
    <w:lvl w:ilvl="7" w:tplc="4A08789E">
      <w:start w:val="1"/>
      <w:numFmt w:val="lowerLetter"/>
      <w:lvlText w:val="%8."/>
      <w:lvlJc w:val="left"/>
      <w:pPr>
        <w:ind w:left="5760" w:hanging="360"/>
      </w:pPr>
    </w:lvl>
    <w:lvl w:ilvl="8" w:tplc="D78473BE">
      <w:start w:val="1"/>
      <w:numFmt w:val="lowerRoman"/>
      <w:lvlText w:val="%9."/>
      <w:lvlJc w:val="right"/>
      <w:pPr>
        <w:ind w:left="6480" w:hanging="180"/>
      </w:pPr>
    </w:lvl>
  </w:abstractNum>
  <w:abstractNum w:abstractNumId="2" w15:restartNumberingAfterBreak="0">
    <w:nsid w:val="02F7621E"/>
    <w:multiLevelType w:val="hybridMultilevel"/>
    <w:tmpl w:val="E91449D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3463D2E"/>
    <w:multiLevelType w:val="hybridMultilevel"/>
    <w:tmpl w:val="9008EF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3961254"/>
    <w:multiLevelType w:val="hybridMultilevel"/>
    <w:tmpl w:val="EC480A5A"/>
    <w:lvl w:ilvl="0" w:tplc="79AE6D06">
      <w:start w:val="6"/>
      <w:numFmt w:val="lowerLetter"/>
      <w:lvlText w:val="%1."/>
      <w:lvlJc w:val="left"/>
      <w:pPr>
        <w:ind w:left="720" w:hanging="360"/>
      </w:pPr>
    </w:lvl>
    <w:lvl w:ilvl="1" w:tplc="0C988356">
      <w:start w:val="1"/>
      <w:numFmt w:val="lowerLetter"/>
      <w:lvlText w:val="%2."/>
      <w:lvlJc w:val="left"/>
      <w:pPr>
        <w:ind w:left="1440" w:hanging="360"/>
      </w:pPr>
    </w:lvl>
    <w:lvl w:ilvl="2" w:tplc="E594FF4C">
      <w:start w:val="1"/>
      <w:numFmt w:val="lowerRoman"/>
      <w:lvlText w:val="%3."/>
      <w:lvlJc w:val="right"/>
      <w:pPr>
        <w:ind w:left="2160" w:hanging="180"/>
      </w:pPr>
    </w:lvl>
    <w:lvl w:ilvl="3" w:tplc="C5C2469C">
      <w:start w:val="1"/>
      <w:numFmt w:val="decimal"/>
      <w:lvlText w:val="%4."/>
      <w:lvlJc w:val="left"/>
      <w:pPr>
        <w:ind w:left="2880" w:hanging="360"/>
      </w:pPr>
    </w:lvl>
    <w:lvl w:ilvl="4" w:tplc="3E5A783C">
      <w:start w:val="1"/>
      <w:numFmt w:val="lowerLetter"/>
      <w:lvlText w:val="%5."/>
      <w:lvlJc w:val="left"/>
      <w:pPr>
        <w:ind w:left="3600" w:hanging="360"/>
      </w:pPr>
    </w:lvl>
    <w:lvl w:ilvl="5" w:tplc="038A23D4">
      <w:start w:val="1"/>
      <w:numFmt w:val="lowerRoman"/>
      <w:lvlText w:val="%6."/>
      <w:lvlJc w:val="right"/>
      <w:pPr>
        <w:ind w:left="4320" w:hanging="180"/>
      </w:pPr>
    </w:lvl>
    <w:lvl w:ilvl="6" w:tplc="019884C4">
      <w:start w:val="1"/>
      <w:numFmt w:val="decimal"/>
      <w:lvlText w:val="%7."/>
      <w:lvlJc w:val="left"/>
      <w:pPr>
        <w:ind w:left="5040" w:hanging="360"/>
      </w:pPr>
    </w:lvl>
    <w:lvl w:ilvl="7" w:tplc="C86685F8">
      <w:start w:val="1"/>
      <w:numFmt w:val="lowerLetter"/>
      <w:lvlText w:val="%8."/>
      <w:lvlJc w:val="left"/>
      <w:pPr>
        <w:ind w:left="5760" w:hanging="360"/>
      </w:pPr>
    </w:lvl>
    <w:lvl w:ilvl="8" w:tplc="F5346DAE">
      <w:start w:val="1"/>
      <w:numFmt w:val="lowerRoman"/>
      <w:lvlText w:val="%9."/>
      <w:lvlJc w:val="right"/>
      <w:pPr>
        <w:ind w:left="6480" w:hanging="180"/>
      </w:pPr>
    </w:lvl>
  </w:abstractNum>
  <w:abstractNum w:abstractNumId="5" w15:restartNumberingAfterBreak="0">
    <w:nsid w:val="04AF5D29"/>
    <w:multiLevelType w:val="hybridMultilevel"/>
    <w:tmpl w:val="908E01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61A160F"/>
    <w:multiLevelType w:val="hybridMultilevel"/>
    <w:tmpl w:val="99560DDA"/>
    <w:lvl w:ilvl="0" w:tplc="A5C047F2">
      <w:start w:val="1"/>
      <w:numFmt w:val="decimal"/>
      <w:lvlText w:val="%1."/>
      <w:lvlJc w:val="left"/>
      <w:pPr>
        <w:ind w:left="1080" w:hanging="360"/>
      </w:pPr>
    </w:lvl>
    <w:lvl w:ilvl="1" w:tplc="6BB8CF34">
      <w:start w:val="1"/>
      <w:numFmt w:val="lowerLetter"/>
      <w:lvlText w:val="%2."/>
      <w:lvlJc w:val="left"/>
      <w:pPr>
        <w:ind w:left="1800" w:hanging="360"/>
      </w:pPr>
    </w:lvl>
    <w:lvl w:ilvl="2" w:tplc="8C203452">
      <w:start w:val="1"/>
      <w:numFmt w:val="lowerRoman"/>
      <w:lvlText w:val="%3."/>
      <w:lvlJc w:val="right"/>
      <w:pPr>
        <w:ind w:left="2520" w:hanging="180"/>
      </w:pPr>
    </w:lvl>
    <w:lvl w:ilvl="3" w:tplc="874E5206">
      <w:start w:val="1"/>
      <w:numFmt w:val="decimal"/>
      <w:lvlText w:val="%4."/>
      <w:lvlJc w:val="left"/>
      <w:pPr>
        <w:ind w:left="3240" w:hanging="360"/>
      </w:pPr>
    </w:lvl>
    <w:lvl w:ilvl="4" w:tplc="33407CB8">
      <w:start w:val="1"/>
      <w:numFmt w:val="lowerLetter"/>
      <w:lvlText w:val="%5."/>
      <w:lvlJc w:val="left"/>
      <w:pPr>
        <w:ind w:left="3960" w:hanging="360"/>
      </w:pPr>
    </w:lvl>
    <w:lvl w:ilvl="5" w:tplc="4418BDDC">
      <w:start w:val="1"/>
      <w:numFmt w:val="lowerRoman"/>
      <w:lvlText w:val="%6."/>
      <w:lvlJc w:val="right"/>
      <w:pPr>
        <w:ind w:left="4680" w:hanging="180"/>
      </w:pPr>
    </w:lvl>
    <w:lvl w:ilvl="6" w:tplc="4DE01DE2">
      <w:start w:val="1"/>
      <w:numFmt w:val="decimal"/>
      <w:lvlText w:val="%7."/>
      <w:lvlJc w:val="left"/>
      <w:pPr>
        <w:ind w:left="5400" w:hanging="360"/>
      </w:pPr>
    </w:lvl>
    <w:lvl w:ilvl="7" w:tplc="D28037D6">
      <w:start w:val="1"/>
      <w:numFmt w:val="lowerLetter"/>
      <w:lvlText w:val="%8."/>
      <w:lvlJc w:val="left"/>
      <w:pPr>
        <w:ind w:left="6120" w:hanging="360"/>
      </w:pPr>
    </w:lvl>
    <w:lvl w:ilvl="8" w:tplc="58C2601E">
      <w:start w:val="1"/>
      <w:numFmt w:val="lowerRoman"/>
      <w:lvlText w:val="%9."/>
      <w:lvlJc w:val="right"/>
      <w:pPr>
        <w:ind w:left="6840" w:hanging="180"/>
      </w:pPr>
    </w:lvl>
  </w:abstractNum>
  <w:abstractNum w:abstractNumId="7" w15:restartNumberingAfterBreak="0">
    <w:nsid w:val="06331206"/>
    <w:multiLevelType w:val="hybridMultilevel"/>
    <w:tmpl w:val="0540A17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79739D5"/>
    <w:multiLevelType w:val="hybridMultilevel"/>
    <w:tmpl w:val="F8AEB642"/>
    <w:lvl w:ilvl="0" w:tplc="B14C215C">
      <w:start w:val="5"/>
      <w:numFmt w:val="lowerLetter"/>
      <w:lvlText w:val="%1."/>
      <w:lvlJc w:val="left"/>
      <w:pPr>
        <w:ind w:left="720" w:hanging="360"/>
      </w:pPr>
    </w:lvl>
    <w:lvl w:ilvl="1" w:tplc="0FB84FD4">
      <w:start w:val="1"/>
      <w:numFmt w:val="lowerLetter"/>
      <w:lvlText w:val="%2."/>
      <w:lvlJc w:val="left"/>
      <w:pPr>
        <w:ind w:left="1440" w:hanging="360"/>
      </w:pPr>
    </w:lvl>
    <w:lvl w:ilvl="2" w:tplc="DF988404">
      <w:start w:val="1"/>
      <w:numFmt w:val="lowerRoman"/>
      <w:lvlText w:val="%3."/>
      <w:lvlJc w:val="right"/>
      <w:pPr>
        <w:ind w:left="2160" w:hanging="180"/>
      </w:pPr>
    </w:lvl>
    <w:lvl w:ilvl="3" w:tplc="0A48CC02">
      <w:start w:val="1"/>
      <w:numFmt w:val="decimal"/>
      <w:lvlText w:val="%4."/>
      <w:lvlJc w:val="left"/>
      <w:pPr>
        <w:ind w:left="2880" w:hanging="360"/>
      </w:pPr>
    </w:lvl>
    <w:lvl w:ilvl="4" w:tplc="242896D8">
      <w:start w:val="1"/>
      <w:numFmt w:val="lowerLetter"/>
      <w:lvlText w:val="%5."/>
      <w:lvlJc w:val="left"/>
      <w:pPr>
        <w:ind w:left="3600" w:hanging="360"/>
      </w:pPr>
    </w:lvl>
    <w:lvl w:ilvl="5" w:tplc="73CAAAF2">
      <w:start w:val="1"/>
      <w:numFmt w:val="lowerRoman"/>
      <w:lvlText w:val="%6."/>
      <w:lvlJc w:val="right"/>
      <w:pPr>
        <w:ind w:left="4320" w:hanging="180"/>
      </w:pPr>
    </w:lvl>
    <w:lvl w:ilvl="6" w:tplc="86FABC34">
      <w:start w:val="1"/>
      <w:numFmt w:val="decimal"/>
      <w:lvlText w:val="%7."/>
      <w:lvlJc w:val="left"/>
      <w:pPr>
        <w:ind w:left="5040" w:hanging="360"/>
      </w:pPr>
    </w:lvl>
    <w:lvl w:ilvl="7" w:tplc="ACD6FC76">
      <w:start w:val="1"/>
      <w:numFmt w:val="lowerLetter"/>
      <w:lvlText w:val="%8."/>
      <w:lvlJc w:val="left"/>
      <w:pPr>
        <w:ind w:left="5760" w:hanging="360"/>
      </w:pPr>
    </w:lvl>
    <w:lvl w:ilvl="8" w:tplc="D6E477B0">
      <w:start w:val="1"/>
      <w:numFmt w:val="lowerRoman"/>
      <w:lvlText w:val="%9."/>
      <w:lvlJc w:val="right"/>
      <w:pPr>
        <w:ind w:left="6480" w:hanging="180"/>
      </w:pPr>
    </w:lvl>
  </w:abstractNum>
  <w:abstractNum w:abstractNumId="9" w15:restartNumberingAfterBreak="0">
    <w:nsid w:val="08DDFAA9"/>
    <w:multiLevelType w:val="hybridMultilevel"/>
    <w:tmpl w:val="FFFFFFFF"/>
    <w:lvl w:ilvl="0" w:tplc="3124AA1C">
      <w:start w:val="1"/>
      <w:numFmt w:val="decimal"/>
      <w:lvlText w:val="%1."/>
      <w:lvlJc w:val="left"/>
      <w:pPr>
        <w:ind w:left="720" w:hanging="360"/>
      </w:pPr>
    </w:lvl>
    <w:lvl w:ilvl="1" w:tplc="98FC8D8A">
      <w:start w:val="1"/>
      <w:numFmt w:val="lowerLetter"/>
      <w:lvlText w:val="%2."/>
      <w:lvlJc w:val="left"/>
      <w:pPr>
        <w:ind w:left="1440" w:hanging="360"/>
      </w:pPr>
    </w:lvl>
    <w:lvl w:ilvl="2" w:tplc="5DC23846">
      <w:start w:val="11"/>
      <w:numFmt w:val="decimal"/>
      <w:lvlText w:val="%3.1.2."/>
      <w:lvlJc w:val="left"/>
      <w:pPr>
        <w:ind w:left="2160" w:hanging="180"/>
      </w:pPr>
    </w:lvl>
    <w:lvl w:ilvl="3" w:tplc="4E6E2EA8">
      <w:start w:val="1"/>
      <w:numFmt w:val="decimal"/>
      <w:lvlText w:val="%4."/>
      <w:lvlJc w:val="left"/>
      <w:pPr>
        <w:ind w:left="2880" w:hanging="360"/>
      </w:pPr>
    </w:lvl>
    <w:lvl w:ilvl="4" w:tplc="5FD84600">
      <w:start w:val="1"/>
      <w:numFmt w:val="lowerLetter"/>
      <w:lvlText w:val="%5."/>
      <w:lvlJc w:val="left"/>
      <w:pPr>
        <w:ind w:left="3600" w:hanging="360"/>
      </w:pPr>
    </w:lvl>
    <w:lvl w:ilvl="5" w:tplc="00E82EEE">
      <w:start w:val="1"/>
      <w:numFmt w:val="lowerRoman"/>
      <w:lvlText w:val="%6."/>
      <w:lvlJc w:val="right"/>
      <w:pPr>
        <w:ind w:left="4320" w:hanging="180"/>
      </w:pPr>
    </w:lvl>
    <w:lvl w:ilvl="6" w:tplc="CCD45824">
      <w:start w:val="1"/>
      <w:numFmt w:val="decimal"/>
      <w:lvlText w:val="%7."/>
      <w:lvlJc w:val="left"/>
      <w:pPr>
        <w:ind w:left="5040" w:hanging="360"/>
      </w:pPr>
    </w:lvl>
    <w:lvl w:ilvl="7" w:tplc="BDE0AA78">
      <w:start w:val="1"/>
      <w:numFmt w:val="lowerLetter"/>
      <w:lvlText w:val="%8."/>
      <w:lvlJc w:val="left"/>
      <w:pPr>
        <w:ind w:left="5760" w:hanging="360"/>
      </w:pPr>
    </w:lvl>
    <w:lvl w:ilvl="8" w:tplc="4986259C">
      <w:start w:val="1"/>
      <w:numFmt w:val="lowerRoman"/>
      <w:lvlText w:val="%9."/>
      <w:lvlJc w:val="right"/>
      <w:pPr>
        <w:ind w:left="6480" w:hanging="180"/>
      </w:pPr>
    </w:lvl>
  </w:abstractNum>
  <w:abstractNum w:abstractNumId="10" w15:restartNumberingAfterBreak="0">
    <w:nsid w:val="090608D3"/>
    <w:multiLevelType w:val="hybridMultilevel"/>
    <w:tmpl w:val="498A8504"/>
    <w:lvl w:ilvl="0" w:tplc="5614D4BE">
      <w:start w:val="5"/>
      <w:numFmt w:val="lowerLetter"/>
      <w:lvlText w:val="%1."/>
      <w:lvlJc w:val="left"/>
      <w:pPr>
        <w:ind w:left="720" w:hanging="360"/>
      </w:pPr>
    </w:lvl>
    <w:lvl w:ilvl="1" w:tplc="39A28112">
      <w:start w:val="1"/>
      <w:numFmt w:val="lowerLetter"/>
      <w:lvlText w:val="%2."/>
      <w:lvlJc w:val="left"/>
      <w:pPr>
        <w:ind w:left="1440" w:hanging="360"/>
      </w:pPr>
    </w:lvl>
    <w:lvl w:ilvl="2" w:tplc="254888CA">
      <w:start w:val="1"/>
      <w:numFmt w:val="lowerRoman"/>
      <w:lvlText w:val="%3."/>
      <w:lvlJc w:val="right"/>
      <w:pPr>
        <w:ind w:left="2160" w:hanging="180"/>
      </w:pPr>
    </w:lvl>
    <w:lvl w:ilvl="3" w:tplc="35DCAD4E">
      <w:start w:val="1"/>
      <w:numFmt w:val="decimal"/>
      <w:lvlText w:val="%4."/>
      <w:lvlJc w:val="left"/>
      <w:pPr>
        <w:ind w:left="2880" w:hanging="360"/>
      </w:pPr>
    </w:lvl>
    <w:lvl w:ilvl="4" w:tplc="F4889DFE">
      <w:start w:val="1"/>
      <w:numFmt w:val="lowerLetter"/>
      <w:lvlText w:val="%5."/>
      <w:lvlJc w:val="left"/>
      <w:pPr>
        <w:ind w:left="3600" w:hanging="360"/>
      </w:pPr>
    </w:lvl>
    <w:lvl w:ilvl="5" w:tplc="81DE9772">
      <w:start w:val="1"/>
      <w:numFmt w:val="lowerRoman"/>
      <w:lvlText w:val="%6."/>
      <w:lvlJc w:val="right"/>
      <w:pPr>
        <w:ind w:left="4320" w:hanging="180"/>
      </w:pPr>
    </w:lvl>
    <w:lvl w:ilvl="6" w:tplc="6598D6E6">
      <w:start w:val="1"/>
      <w:numFmt w:val="decimal"/>
      <w:lvlText w:val="%7."/>
      <w:lvlJc w:val="left"/>
      <w:pPr>
        <w:ind w:left="5040" w:hanging="360"/>
      </w:pPr>
    </w:lvl>
    <w:lvl w:ilvl="7" w:tplc="DFC895EE">
      <w:start w:val="1"/>
      <w:numFmt w:val="lowerLetter"/>
      <w:lvlText w:val="%8."/>
      <w:lvlJc w:val="left"/>
      <w:pPr>
        <w:ind w:left="5760" w:hanging="360"/>
      </w:pPr>
    </w:lvl>
    <w:lvl w:ilvl="8" w:tplc="6E22A12E">
      <w:start w:val="1"/>
      <w:numFmt w:val="lowerRoman"/>
      <w:lvlText w:val="%9."/>
      <w:lvlJc w:val="right"/>
      <w:pPr>
        <w:ind w:left="6480" w:hanging="180"/>
      </w:pPr>
    </w:lvl>
  </w:abstractNum>
  <w:abstractNum w:abstractNumId="11" w15:restartNumberingAfterBreak="0">
    <w:nsid w:val="0AAE5795"/>
    <w:multiLevelType w:val="hybridMultilevel"/>
    <w:tmpl w:val="908E01C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FFFFFFF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D217054"/>
    <w:multiLevelType w:val="hybridMultilevel"/>
    <w:tmpl w:val="0B5C10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0D679993"/>
    <w:multiLevelType w:val="hybridMultilevel"/>
    <w:tmpl w:val="FFFFFFFF"/>
    <w:lvl w:ilvl="0" w:tplc="DDDCCF02">
      <w:start w:val="1"/>
      <w:numFmt w:val="decimal"/>
      <w:lvlText w:val="%1."/>
      <w:lvlJc w:val="left"/>
      <w:pPr>
        <w:ind w:left="720" w:hanging="360"/>
      </w:pPr>
    </w:lvl>
    <w:lvl w:ilvl="1" w:tplc="379EF44C">
      <w:start w:val="1"/>
      <w:numFmt w:val="lowerLetter"/>
      <w:lvlText w:val="%2."/>
      <w:lvlJc w:val="left"/>
      <w:pPr>
        <w:ind w:left="1440" w:hanging="360"/>
      </w:pPr>
    </w:lvl>
    <w:lvl w:ilvl="2" w:tplc="AA0C395C">
      <w:start w:val="1"/>
      <w:numFmt w:val="lowerRoman"/>
      <w:lvlText w:val="%3."/>
      <w:lvlJc w:val="right"/>
      <w:pPr>
        <w:ind w:left="2160" w:hanging="180"/>
      </w:pPr>
    </w:lvl>
    <w:lvl w:ilvl="3" w:tplc="E30A7954">
      <w:start w:val="1"/>
      <w:numFmt w:val="decimal"/>
      <w:lvlText w:val="%4."/>
      <w:lvlJc w:val="left"/>
      <w:pPr>
        <w:ind w:left="2880" w:hanging="360"/>
      </w:pPr>
    </w:lvl>
    <w:lvl w:ilvl="4" w:tplc="2FFC440E">
      <w:start w:val="1"/>
      <w:numFmt w:val="lowerLetter"/>
      <w:lvlText w:val="%5."/>
      <w:lvlJc w:val="left"/>
      <w:pPr>
        <w:ind w:left="3600" w:hanging="360"/>
      </w:pPr>
    </w:lvl>
    <w:lvl w:ilvl="5" w:tplc="4E6A97C8">
      <w:start w:val="1"/>
      <w:numFmt w:val="lowerRoman"/>
      <w:lvlText w:val="%6."/>
      <w:lvlJc w:val="right"/>
      <w:pPr>
        <w:ind w:left="4320" w:hanging="180"/>
      </w:pPr>
    </w:lvl>
    <w:lvl w:ilvl="6" w:tplc="82CA03B8">
      <w:start w:val="1"/>
      <w:numFmt w:val="decimal"/>
      <w:lvlText w:val="%7."/>
      <w:lvlJc w:val="left"/>
      <w:pPr>
        <w:ind w:left="5040" w:hanging="360"/>
      </w:pPr>
    </w:lvl>
    <w:lvl w:ilvl="7" w:tplc="2B64051A">
      <w:start w:val="1"/>
      <w:numFmt w:val="lowerLetter"/>
      <w:lvlText w:val="%8."/>
      <w:lvlJc w:val="left"/>
      <w:pPr>
        <w:ind w:left="5760" w:hanging="360"/>
      </w:pPr>
    </w:lvl>
    <w:lvl w:ilvl="8" w:tplc="13F4E410">
      <w:start w:val="1"/>
      <w:numFmt w:val="lowerRoman"/>
      <w:lvlText w:val="%9."/>
      <w:lvlJc w:val="right"/>
      <w:pPr>
        <w:ind w:left="6480" w:hanging="180"/>
      </w:pPr>
    </w:lvl>
  </w:abstractNum>
  <w:abstractNum w:abstractNumId="14" w15:restartNumberingAfterBreak="0">
    <w:nsid w:val="12D93FDA"/>
    <w:multiLevelType w:val="hybridMultilevel"/>
    <w:tmpl w:val="42B68C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14AFDB6B"/>
    <w:multiLevelType w:val="hybridMultilevel"/>
    <w:tmpl w:val="899CD0E4"/>
    <w:lvl w:ilvl="0" w:tplc="70861EF8">
      <w:start w:val="7"/>
      <w:numFmt w:val="lowerLetter"/>
      <w:lvlText w:val="%1."/>
      <w:lvlJc w:val="left"/>
      <w:pPr>
        <w:ind w:left="720" w:hanging="360"/>
      </w:pPr>
    </w:lvl>
    <w:lvl w:ilvl="1" w:tplc="9A10CA94">
      <w:start w:val="1"/>
      <w:numFmt w:val="lowerLetter"/>
      <w:lvlText w:val="%2."/>
      <w:lvlJc w:val="left"/>
      <w:pPr>
        <w:ind w:left="1440" w:hanging="360"/>
      </w:pPr>
    </w:lvl>
    <w:lvl w:ilvl="2" w:tplc="476447E2">
      <w:start w:val="1"/>
      <w:numFmt w:val="lowerRoman"/>
      <w:lvlText w:val="%3."/>
      <w:lvlJc w:val="right"/>
      <w:pPr>
        <w:ind w:left="2160" w:hanging="180"/>
      </w:pPr>
    </w:lvl>
    <w:lvl w:ilvl="3" w:tplc="FEC69E58">
      <w:start w:val="1"/>
      <w:numFmt w:val="decimal"/>
      <w:lvlText w:val="%4."/>
      <w:lvlJc w:val="left"/>
      <w:pPr>
        <w:ind w:left="2880" w:hanging="360"/>
      </w:pPr>
    </w:lvl>
    <w:lvl w:ilvl="4" w:tplc="021AD95E">
      <w:start w:val="1"/>
      <w:numFmt w:val="lowerLetter"/>
      <w:lvlText w:val="%5."/>
      <w:lvlJc w:val="left"/>
      <w:pPr>
        <w:ind w:left="3600" w:hanging="360"/>
      </w:pPr>
    </w:lvl>
    <w:lvl w:ilvl="5" w:tplc="97A2CFDA">
      <w:start w:val="1"/>
      <w:numFmt w:val="lowerRoman"/>
      <w:lvlText w:val="%6."/>
      <w:lvlJc w:val="right"/>
      <w:pPr>
        <w:ind w:left="4320" w:hanging="180"/>
      </w:pPr>
    </w:lvl>
    <w:lvl w:ilvl="6" w:tplc="9704E99E">
      <w:start w:val="1"/>
      <w:numFmt w:val="decimal"/>
      <w:lvlText w:val="%7."/>
      <w:lvlJc w:val="left"/>
      <w:pPr>
        <w:ind w:left="5040" w:hanging="360"/>
      </w:pPr>
    </w:lvl>
    <w:lvl w:ilvl="7" w:tplc="F8EC268E">
      <w:start w:val="1"/>
      <w:numFmt w:val="lowerLetter"/>
      <w:lvlText w:val="%8."/>
      <w:lvlJc w:val="left"/>
      <w:pPr>
        <w:ind w:left="5760" w:hanging="360"/>
      </w:pPr>
    </w:lvl>
    <w:lvl w:ilvl="8" w:tplc="578C11EA">
      <w:start w:val="1"/>
      <w:numFmt w:val="lowerRoman"/>
      <w:lvlText w:val="%9."/>
      <w:lvlJc w:val="right"/>
      <w:pPr>
        <w:ind w:left="6480" w:hanging="180"/>
      </w:pPr>
    </w:lvl>
  </w:abstractNum>
  <w:abstractNum w:abstractNumId="16" w15:restartNumberingAfterBreak="0">
    <w:nsid w:val="16EBD217"/>
    <w:multiLevelType w:val="hybridMultilevel"/>
    <w:tmpl w:val="D83C31DE"/>
    <w:lvl w:ilvl="0" w:tplc="FFFFFFFF">
      <w:start w:val="1"/>
      <w:numFmt w:val="decimal"/>
      <w:lvlText w:val="%1."/>
      <w:lvlJc w:val="left"/>
      <w:pPr>
        <w:ind w:left="720" w:hanging="360"/>
      </w:pPr>
    </w:lvl>
    <w:lvl w:ilvl="1" w:tplc="456C9594">
      <w:start w:val="1"/>
      <w:numFmt w:val="lowerLetter"/>
      <w:lvlText w:val="%2."/>
      <w:lvlJc w:val="left"/>
      <w:pPr>
        <w:ind w:left="1440" w:hanging="360"/>
      </w:pPr>
    </w:lvl>
    <w:lvl w:ilvl="2" w:tplc="DEB4459E">
      <w:start w:val="1"/>
      <w:numFmt w:val="lowerRoman"/>
      <w:lvlText w:val="%3."/>
      <w:lvlJc w:val="right"/>
      <w:pPr>
        <w:ind w:left="2160" w:hanging="180"/>
      </w:pPr>
    </w:lvl>
    <w:lvl w:ilvl="3" w:tplc="4A727F92">
      <w:start w:val="1"/>
      <w:numFmt w:val="decimal"/>
      <w:lvlText w:val="%4."/>
      <w:lvlJc w:val="left"/>
      <w:pPr>
        <w:ind w:left="2880" w:hanging="360"/>
      </w:pPr>
    </w:lvl>
    <w:lvl w:ilvl="4" w:tplc="8DF210E6">
      <w:start w:val="1"/>
      <w:numFmt w:val="lowerLetter"/>
      <w:lvlText w:val="%5."/>
      <w:lvlJc w:val="left"/>
      <w:pPr>
        <w:ind w:left="3600" w:hanging="360"/>
      </w:pPr>
    </w:lvl>
    <w:lvl w:ilvl="5" w:tplc="A3F2F182">
      <w:start w:val="1"/>
      <w:numFmt w:val="lowerRoman"/>
      <w:lvlText w:val="%6."/>
      <w:lvlJc w:val="right"/>
      <w:pPr>
        <w:ind w:left="4320" w:hanging="180"/>
      </w:pPr>
    </w:lvl>
    <w:lvl w:ilvl="6" w:tplc="B5EC9E30">
      <w:start w:val="1"/>
      <w:numFmt w:val="decimal"/>
      <w:lvlText w:val="%7."/>
      <w:lvlJc w:val="left"/>
      <w:pPr>
        <w:ind w:left="5040" w:hanging="360"/>
      </w:pPr>
    </w:lvl>
    <w:lvl w:ilvl="7" w:tplc="01743488">
      <w:start w:val="1"/>
      <w:numFmt w:val="lowerLetter"/>
      <w:lvlText w:val="%8."/>
      <w:lvlJc w:val="left"/>
      <w:pPr>
        <w:ind w:left="5760" w:hanging="360"/>
      </w:pPr>
    </w:lvl>
    <w:lvl w:ilvl="8" w:tplc="9474BD2C">
      <w:start w:val="1"/>
      <w:numFmt w:val="lowerRoman"/>
      <w:lvlText w:val="%9."/>
      <w:lvlJc w:val="right"/>
      <w:pPr>
        <w:ind w:left="6480" w:hanging="180"/>
      </w:pPr>
    </w:lvl>
  </w:abstractNum>
  <w:abstractNum w:abstractNumId="17" w15:restartNumberingAfterBreak="0">
    <w:nsid w:val="19F18D31"/>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F6BD4BC"/>
    <w:multiLevelType w:val="hybridMultilevel"/>
    <w:tmpl w:val="A1D8529E"/>
    <w:lvl w:ilvl="0" w:tplc="CD2EFE4C">
      <w:start w:val="2"/>
      <w:numFmt w:val="lowerLetter"/>
      <w:lvlText w:val="%1."/>
      <w:lvlJc w:val="left"/>
      <w:pPr>
        <w:ind w:left="720" w:hanging="360"/>
      </w:pPr>
    </w:lvl>
    <w:lvl w:ilvl="1" w:tplc="571C288A">
      <w:start w:val="1"/>
      <w:numFmt w:val="lowerLetter"/>
      <w:lvlText w:val="%2."/>
      <w:lvlJc w:val="left"/>
      <w:pPr>
        <w:ind w:left="1440" w:hanging="360"/>
      </w:pPr>
    </w:lvl>
    <w:lvl w:ilvl="2" w:tplc="8A06AD22">
      <w:start w:val="1"/>
      <w:numFmt w:val="lowerRoman"/>
      <w:lvlText w:val="%3."/>
      <w:lvlJc w:val="right"/>
      <w:pPr>
        <w:ind w:left="2160" w:hanging="180"/>
      </w:pPr>
    </w:lvl>
    <w:lvl w:ilvl="3" w:tplc="7602A990">
      <w:start w:val="1"/>
      <w:numFmt w:val="decimal"/>
      <w:lvlText w:val="%4."/>
      <w:lvlJc w:val="left"/>
      <w:pPr>
        <w:ind w:left="2880" w:hanging="360"/>
      </w:pPr>
    </w:lvl>
    <w:lvl w:ilvl="4" w:tplc="79BA519C">
      <w:start w:val="1"/>
      <w:numFmt w:val="lowerLetter"/>
      <w:lvlText w:val="%5."/>
      <w:lvlJc w:val="left"/>
      <w:pPr>
        <w:ind w:left="3600" w:hanging="360"/>
      </w:pPr>
    </w:lvl>
    <w:lvl w:ilvl="5" w:tplc="4E8A6B98">
      <w:start w:val="1"/>
      <w:numFmt w:val="lowerRoman"/>
      <w:lvlText w:val="%6."/>
      <w:lvlJc w:val="right"/>
      <w:pPr>
        <w:ind w:left="4320" w:hanging="180"/>
      </w:pPr>
    </w:lvl>
    <w:lvl w:ilvl="6" w:tplc="30E2A0C0">
      <w:start w:val="1"/>
      <w:numFmt w:val="decimal"/>
      <w:lvlText w:val="%7."/>
      <w:lvlJc w:val="left"/>
      <w:pPr>
        <w:ind w:left="5040" w:hanging="360"/>
      </w:pPr>
    </w:lvl>
    <w:lvl w:ilvl="7" w:tplc="629C55EA">
      <w:start w:val="1"/>
      <w:numFmt w:val="lowerLetter"/>
      <w:lvlText w:val="%8."/>
      <w:lvlJc w:val="left"/>
      <w:pPr>
        <w:ind w:left="5760" w:hanging="360"/>
      </w:pPr>
    </w:lvl>
    <w:lvl w:ilvl="8" w:tplc="8CD087BE">
      <w:start w:val="1"/>
      <w:numFmt w:val="lowerRoman"/>
      <w:lvlText w:val="%9."/>
      <w:lvlJc w:val="right"/>
      <w:pPr>
        <w:ind w:left="6480" w:hanging="180"/>
      </w:pPr>
    </w:lvl>
  </w:abstractNum>
  <w:abstractNum w:abstractNumId="19" w15:restartNumberingAfterBreak="0">
    <w:nsid w:val="22A98479"/>
    <w:multiLevelType w:val="hybridMultilevel"/>
    <w:tmpl w:val="C0760358"/>
    <w:lvl w:ilvl="0" w:tplc="8F486A86">
      <w:start w:val="4"/>
      <w:numFmt w:val="lowerLetter"/>
      <w:lvlText w:val="%1."/>
      <w:lvlJc w:val="left"/>
      <w:pPr>
        <w:ind w:left="720" w:hanging="360"/>
      </w:pPr>
    </w:lvl>
    <w:lvl w:ilvl="1" w:tplc="23D63E20">
      <w:start w:val="1"/>
      <w:numFmt w:val="lowerLetter"/>
      <w:lvlText w:val="%2."/>
      <w:lvlJc w:val="left"/>
      <w:pPr>
        <w:ind w:left="1440" w:hanging="360"/>
      </w:pPr>
    </w:lvl>
    <w:lvl w:ilvl="2" w:tplc="9E9EBF50">
      <w:start w:val="1"/>
      <w:numFmt w:val="lowerRoman"/>
      <w:lvlText w:val="%3."/>
      <w:lvlJc w:val="right"/>
      <w:pPr>
        <w:ind w:left="2160" w:hanging="180"/>
      </w:pPr>
    </w:lvl>
    <w:lvl w:ilvl="3" w:tplc="0332105E">
      <w:start w:val="1"/>
      <w:numFmt w:val="decimal"/>
      <w:lvlText w:val="%4."/>
      <w:lvlJc w:val="left"/>
      <w:pPr>
        <w:ind w:left="2880" w:hanging="360"/>
      </w:pPr>
    </w:lvl>
    <w:lvl w:ilvl="4" w:tplc="3E361A52">
      <w:start w:val="1"/>
      <w:numFmt w:val="lowerLetter"/>
      <w:lvlText w:val="%5."/>
      <w:lvlJc w:val="left"/>
      <w:pPr>
        <w:ind w:left="3600" w:hanging="360"/>
      </w:pPr>
    </w:lvl>
    <w:lvl w:ilvl="5" w:tplc="085C28BE">
      <w:start w:val="1"/>
      <w:numFmt w:val="lowerRoman"/>
      <w:lvlText w:val="%6."/>
      <w:lvlJc w:val="right"/>
      <w:pPr>
        <w:ind w:left="4320" w:hanging="180"/>
      </w:pPr>
    </w:lvl>
    <w:lvl w:ilvl="6" w:tplc="8D184B86">
      <w:start w:val="1"/>
      <w:numFmt w:val="decimal"/>
      <w:lvlText w:val="%7."/>
      <w:lvlJc w:val="left"/>
      <w:pPr>
        <w:ind w:left="5040" w:hanging="360"/>
      </w:pPr>
    </w:lvl>
    <w:lvl w:ilvl="7" w:tplc="AA5E7ECA">
      <w:start w:val="1"/>
      <w:numFmt w:val="lowerLetter"/>
      <w:lvlText w:val="%8."/>
      <w:lvlJc w:val="left"/>
      <w:pPr>
        <w:ind w:left="5760" w:hanging="360"/>
      </w:pPr>
    </w:lvl>
    <w:lvl w:ilvl="8" w:tplc="812288EC">
      <w:start w:val="1"/>
      <w:numFmt w:val="lowerRoman"/>
      <w:lvlText w:val="%9."/>
      <w:lvlJc w:val="right"/>
      <w:pPr>
        <w:ind w:left="6480" w:hanging="180"/>
      </w:pPr>
    </w:lvl>
  </w:abstractNum>
  <w:abstractNum w:abstractNumId="20" w15:restartNumberingAfterBreak="0">
    <w:nsid w:val="2418FCD9"/>
    <w:multiLevelType w:val="hybridMultilevel"/>
    <w:tmpl w:val="9A148118"/>
    <w:lvl w:ilvl="0" w:tplc="1C2E95C0">
      <w:start w:val="3"/>
      <w:numFmt w:val="lowerLetter"/>
      <w:lvlText w:val="%1."/>
      <w:lvlJc w:val="left"/>
      <w:pPr>
        <w:ind w:left="720" w:hanging="360"/>
      </w:pPr>
    </w:lvl>
    <w:lvl w:ilvl="1" w:tplc="78B654A2">
      <w:start w:val="1"/>
      <w:numFmt w:val="lowerLetter"/>
      <w:lvlText w:val="%2."/>
      <w:lvlJc w:val="left"/>
      <w:pPr>
        <w:ind w:left="1440" w:hanging="360"/>
      </w:pPr>
    </w:lvl>
    <w:lvl w:ilvl="2" w:tplc="639845D4">
      <w:start w:val="1"/>
      <w:numFmt w:val="lowerRoman"/>
      <w:lvlText w:val="%3."/>
      <w:lvlJc w:val="right"/>
      <w:pPr>
        <w:ind w:left="2160" w:hanging="180"/>
      </w:pPr>
    </w:lvl>
    <w:lvl w:ilvl="3" w:tplc="3182B4FC">
      <w:start w:val="1"/>
      <w:numFmt w:val="decimal"/>
      <w:lvlText w:val="%4."/>
      <w:lvlJc w:val="left"/>
      <w:pPr>
        <w:ind w:left="2880" w:hanging="360"/>
      </w:pPr>
    </w:lvl>
    <w:lvl w:ilvl="4" w:tplc="DBD073F4">
      <w:start w:val="1"/>
      <w:numFmt w:val="lowerLetter"/>
      <w:lvlText w:val="%5."/>
      <w:lvlJc w:val="left"/>
      <w:pPr>
        <w:ind w:left="3600" w:hanging="360"/>
      </w:pPr>
    </w:lvl>
    <w:lvl w:ilvl="5" w:tplc="E8BAA7B4">
      <w:start w:val="1"/>
      <w:numFmt w:val="lowerRoman"/>
      <w:lvlText w:val="%6."/>
      <w:lvlJc w:val="right"/>
      <w:pPr>
        <w:ind w:left="4320" w:hanging="180"/>
      </w:pPr>
    </w:lvl>
    <w:lvl w:ilvl="6" w:tplc="3AD8E312">
      <w:start w:val="1"/>
      <w:numFmt w:val="decimal"/>
      <w:lvlText w:val="%7."/>
      <w:lvlJc w:val="left"/>
      <w:pPr>
        <w:ind w:left="5040" w:hanging="360"/>
      </w:pPr>
    </w:lvl>
    <w:lvl w:ilvl="7" w:tplc="D6AADD4A">
      <w:start w:val="1"/>
      <w:numFmt w:val="lowerLetter"/>
      <w:lvlText w:val="%8."/>
      <w:lvlJc w:val="left"/>
      <w:pPr>
        <w:ind w:left="5760" w:hanging="360"/>
      </w:pPr>
    </w:lvl>
    <w:lvl w:ilvl="8" w:tplc="FB129B6E">
      <w:start w:val="1"/>
      <w:numFmt w:val="lowerRoman"/>
      <w:lvlText w:val="%9."/>
      <w:lvlJc w:val="right"/>
      <w:pPr>
        <w:ind w:left="6480" w:hanging="180"/>
      </w:pPr>
    </w:lvl>
  </w:abstractNum>
  <w:abstractNum w:abstractNumId="21" w15:restartNumberingAfterBreak="0">
    <w:nsid w:val="24F12148"/>
    <w:multiLevelType w:val="hybridMultilevel"/>
    <w:tmpl w:val="7772E6CC"/>
    <w:lvl w:ilvl="0" w:tplc="CA084512">
      <w:start w:val="8"/>
      <w:numFmt w:val="lowerLetter"/>
      <w:lvlText w:val="%1."/>
      <w:lvlJc w:val="left"/>
      <w:pPr>
        <w:ind w:left="720" w:hanging="360"/>
      </w:pPr>
    </w:lvl>
    <w:lvl w:ilvl="1" w:tplc="155E168C">
      <w:start w:val="1"/>
      <w:numFmt w:val="lowerLetter"/>
      <w:lvlText w:val="%2."/>
      <w:lvlJc w:val="left"/>
      <w:pPr>
        <w:ind w:left="1440" w:hanging="360"/>
      </w:pPr>
    </w:lvl>
    <w:lvl w:ilvl="2" w:tplc="42400614">
      <w:start w:val="1"/>
      <w:numFmt w:val="lowerRoman"/>
      <w:lvlText w:val="%3."/>
      <w:lvlJc w:val="right"/>
      <w:pPr>
        <w:ind w:left="2160" w:hanging="180"/>
      </w:pPr>
    </w:lvl>
    <w:lvl w:ilvl="3" w:tplc="90F68F40">
      <w:start w:val="1"/>
      <w:numFmt w:val="decimal"/>
      <w:lvlText w:val="%4."/>
      <w:lvlJc w:val="left"/>
      <w:pPr>
        <w:ind w:left="2880" w:hanging="360"/>
      </w:pPr>
    </w:lvl>
    <w:lvl w:ilvl="4" w:tplc="277ADBAC">
      <w:start w:val="1"/>
      <w:numFmt w:val="lowerLetter"/>
      <w:lvlText w:val="%5."/>
      <w:lvlJc w:val="left"/>
      <w:pPr>
        <w:ind w:left="3600" w:hanging="360"/>
      </w:pPr>
    </w:lvl>
    <w:lvl w:ilvl="5" w:tplc="F2B47E78">
      <w:start w:val="1"/>
      <w:numFmt w:val="lowerRoman"/>
      <w:lvlText w:val="%6."/>
      <w:lvlJc w:val="right"/>
      <w:pPr>
        <w:ind w:left="4320" w:hanging="180"/>
      </w:pPr>
    </w:lvl>
    <w:lvl w:ilvl="6" w:tplc="2BD25CD0">
      <w:start w:val="1"/>
      <w:numFmt w:val="decimal"/>
      <w:lvlText w:val="%7."/>
      <w:lvlJc w:val="left"/>
      <w:pPr>
        <w:ind w:left="5040" w:hanging="360"/>
      </w:pPr>
    </w:lvl>
    <w:lvl w:ilvl="7" w:tplc="27D0CD7E">
      <w:start w:val="1"/>
      <w:numFmt w:val="lowerLetter"/>
      <w:lvlText w:val="%8."/>
      <w:lvlJc w:val="left"/>
      <w:pPr>
        <w:ind w:left="5760" w:hanging="360"/>
      </w:pPr>
    </w:lvl>
    <w:lvl w:ilvl="8" w:tplc="FBDA5EB6">
      <w:start w:val="1"/>
      <w:numFmt w:val="lowerRoman"/>
      <w:lvlText w:val="%9."/>
      <w:lvlJc w:val="right"/>
      <w:pPr>
        <w:ind w:left="6480" w:hanging="180"/>
      </w:pPr>
    </w:lvl>
  </w:abstractNum>
  <w:abstractNum w:abstractNumId="22" w15:restartNumberingAfterBreak="0">
    <w:nsid w:val="268A5855"/>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95C993B"/>
    <w:multiLevelType w:val="hybridMultilevel"/>
    <w:tmpl w:val="A19C6372"/>
    <w:lvl w:ilvl="0" w:tplc="75B8844E">
      <w:start w:val="2"/>
      <w:numFmt w:val="lowerLetter"/>
      <w:lvlText w:val="%1."/>
      <w:lvlJc w:val="left"/>
      <w:pPr>
        <w:ind w:left="720" w:hanging="360"/>
      </w:pPr>
    </w:lvl>
    <w:lvl w:ilvl="1" w:tplc="141AA31A">
      <w:start w:val="1"/>
      <w:numFmt w:val="lowerLetter"/>
      <w:lvlText w:val="%2."/>
      <w:lvlJc w:val="left"/>
      <w:pPr>
        <w:ind w:left="1440" w:hanging="360"/>
      </w:pPr>
    </w:lvl>
    <w:lvl w:ilvl="2" w:tplc="97563826">
      <w:start w:val="1"/>
      <w:numFmt w:val="lowerRoman"/>
      <w:lvlText w:val="%3."/>
      <w:lvlJc w:val="right"/>
      <w:pPr>
        <w:ind w:left="2160" w:hanging="180"/>
      </w:pPr>
    </w:lvl>
    <w:lvl w:ilvl="3" w:tplc="7F1A670A">
      <w:start w:val="1"/>
      <w:numFmt w:val="decimal"/>
      <w:lvlText w:val="%4."/>
      <w:lvlJc w:val="left"/>
      <w:pPr>
        <w:ind w:left="2880" w:hanging="360"/>
      </w:pPr>
    </w:lvl>
    <w:lvl w:ilvl="4" w:tplc="6D829B08">
      <w:start w:val="1"/>
      <w:numFmt w:val="lowerLetter"/>
      <w:lvlText w:val="%5."/>
      <w:lvlJc w:val="left"/>
      <w:pPr>
        <w:ind w:left="3600" w:hanging="360"/>
      </w:pPr>
    </w:lvl>
    <w:lvl w:ilvl="5" w:tplc="09D0F2AE">
      <w:start w:val="1"/>
      <w:numFmt w:val="lowerRoman"/>
      <w:lvlText w:val="%6."/>
      <w:lvlJc w:val="right"/>
      <w:pPr>
        <w:ind w:left="4320" w:hanging="180"/>
      </w:pPr>
    </w:lvl>
    <w:lvl w:ilvl="6" w:tplc="9D3EC6A4">
      <w:start w:val="1"/>
      <w:numFmt w:val="decimal"/>
      <w:lvlText w:val="%7."/>
      <w:lvlJc w:val="left"/>
      <w:pPr>
        <w:ind w:left="5040" w:hanging="360"/>
      </w:pPr>
    </w:lvl>
    <w:lvl w:ilvl="7" w:tplc="32100614">
      <w:start w:val="1"/>
      <w:numFmt w:val="lowerLetter"/>
      <w:lvlText w:val="%8."/>
      <w:lvlJc w:val="left"/>
      <w:pPr>
        <w:ind w:left="5760" w:hanging="360"/>
      </w:pPr>
    </w:lvl>
    <w:lvl w:ilvl="8" w:tplc="69566E98">
      <w:start w:val="1"/>
      <w:numFmt w:val="lowerRoman"/>
      <w:lvlText w:val="%9."/>
      <w:lvlJc w:val="right"/>
      <w:pPr>
        <w:ind w:left="6480" w:hanging="180"/>
      </w:pPr>
    </w:lvl>
  </w:abstractNum>
  <w:abstractNum w:abstractNumId="24" w15:restartNumberingAfterBreak="0">
    <w:nsid w:val="2BAD543A"/>
    <w:multiLevelType w:val="hybridMultilevel"/>
    <w:tmpl w:val="103085C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C236B87"/>
    <w:multiLevelType w:val="hybridMultilevel"/>
    <w:tmpl w:val="AD46F984"/>
    <w:lvl w:ilvl="0" w:tplc="60B09D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2DFF4C6F"/>
    <w:multiLevelType w:val="hybridMultilevel"/>
    <w:tmpl w:val="24A884B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2E25335D"/>
    <w:multiLevelType w:val="hybridMultilevel"/>
    <w:tmpl w:val="FFFFFFFF"/>
    <w:lvl w:ilvl="0" w:tplc="0E4CD33E">
      <w:start w:val="1"/>
      <w:numFmt w:val="decimal"/>
      <w:lvlText w:val="%1."/>
      <w:lvlJc w:val="left"/>
      <w:pPr>
        <w:ind w:left="720" w:hanging="360"/>
      </w:pPr>
    </w:lvl>
    <w:lvl w:ilvl="1" w:tplc="765C1834">
      <w:start w:val="1"/>
      <w:numFmt w:val="lowerLetter"/>
      <w:lvlText w:val="%2."/>
      <w:lvlJc w:val="left"/>
      <w:pPr>
        <w:ind w:left="1440" w:hanging="360"/>
      </w:pPr>
    </w:lvl>
    <w:lvl w:ilvl="2" w:tplc="0C6257A6">
      <w:start w:val="11"/>
      <w:numFmt w:val="decimal"/>
      <w:lvlText w:val="%3.2.2."/>
      <w:lvlJc w:val="left"/>
      <w:pPr>
        <w:ind w:left="2160" w:hanging="180"/>
      </w:pPr>
    </w:lvl>
    <w:lvl w:ilvl="3" w:tplc="FBD26CB0">
      <w:start w:val="1"/>
      <w:numFmt w:val="decimal"/>
      <w:lvlText w:val="%4."/>
      <w:lvlJc w:val="left"/>
      <w:pPr>
        <w:ind w:left="2880" w:hanging="360"/>
      </w:pPr>
    </w:lvl>
    <w:lvl w:ilvl="4" w:tplc="2AF2DB3C">
      <w:start w:val="1"/>
      <w:numFmt w:val="lowerLetter"/>
      <w:lvlText w:val="%5."/>
      <w:lvlJc w:val="left"/>
      <w:pPr>
        <w:ind w:left="3600" w:hanging="360"/>
      </w:pPr>
    </w:lvl>
    <w:lvl w:ilvl="5" w:tplc="3C66924C">
      <w:start w:val="1"/>
      <w:numFmt w:val="lowerRoman"/>
      <w:lvlText w:val="%6."/>
      <w:lvlJc w:val="right"/>
      <w:pPr>
        <w:ind w:left="4320" w:hanging="180"/>
      </w:pPr>
    </w:lvl>
    <w:lvl w:ilvl="6" w:tplc="D07A7D14">
      <w:start w:val="1"/>
      <w:numFmt w:val="decimal"/>
      <w:lvlText w:val="%7."/>
      <w:lvlJc w:val="left"/>
      <w:pPr>
        <w:ind w:left="5040" w:hanging="360"/>
      </w:pPr>
    </w:lvl>
    <w:lvl w:ilvl="7" w:tplc="C834030E">
      <w:start w:val="1"/>
      <w:numFmt w:val="lowerLetter"/>
      <w:lvlText w:val="%8."/>
      <w:lvlJc w:val="left"/>
      <w:pPr>
        <w:ind w:left="5760" w:hanging="360"/>
      </w:pPr>
    </w:lvl>
    <w:lvl w:ilvl="8" w:tplc="B36EFA5C">
      <w:start w:val="1"/>
      <w:numFmt w:val="lowerRoman"/>
      <w:lvlText w:val="%9."/>
      <w:lvlJc w:val="right"/>
      <w:pPr>
        <w:ind w:left="6480" w:hanging="180"/>
      </w:pPr>
    </w:lvl>
  </w:abstractNum>
  <w:abstractNum w:abstractNumId="28" w15:restartNumberingAfterBreak="0">
    <w:nsid w:val="2E6073A9"/>
    <w:multiLevelType w:val="hybridMultilevel"/>
    <w:tmpl w:val="6284D4D4"/>
    <w:lvl w:ilvl="0" w:tplc="6AB661F0">
      <w:start w:val="500"/>
      <w:numFmt w:val="lowerRoman"/>
      <w:lvlText w:val="%1."/>
      <w:lvlJc w:val="right"/>
      <w:pPr>
        <w:ind w:left="720" w:hanging="360"/>
      </w:pPr>
    </w:lvl>
    <w:lvl w:ilvl="1" w:tplc="A0EABFB2">
      <w:start w:val="1"/>
      <w:numFmt w:val="lowerLetter"/>
      <w:lvlText w:val="%2."/>
      <w:lvlJc w:val="left"/>
      <w:pPr>
        <w:ind w:left="1440" w:hanging="360"/>
      </w:pPr>
    </w:lvl>
    <w:lvl w:ilvl="2" w:tplc="8F7872DC">
      <w:start w:val="1"/>
      <w:numFmt w:val="lowerRoman"/>
      <w:lvlText w:val="%3."/>
      <w:lvlJc w:val="right"/>
      <w:pPr>
        <w:ind w:left="2160" w:hanging="180"/>
      </w:pPr>
    </w:lvl>
    <w:lvl w:ilvl="3" w:tplc="E9B2D9A6">
      <w:start w:val="1"/>
      <w:numFmt w:val="decimal"/>
      <w:lvlText w:val="%4."/>
      <w:lvlJc w:val="left"/>
      <w:pPr>
        <w:ind w:left="2880" w:hanging="360"/>
      </w:pPr>
    </w:lvl>
    <w:lvl w:ilvl="4" w:tplc="48AC7008">
      <w:start w:val="1"/>
      <w:numFmt w:val="lowerLetter"/>
      <w:lvlText w:val="%5."/>
      <w:lvlJc w:val="left"/>
      <w:pPr>
        <w:ind w:left="3600" w:hanging="360"/>
      </w:pPr>
    </w:lvl>
    <w:lvl w:ilvl="5" w:tplc="3E20C83E">
      <w:start w:val="1"/>
      <w:numFmt w:val="lowerRoman"/>
      <w:lvlText w:val="%6."/>
      <w:lvlJc w:val="right"/>
      <w:pPr>
        <w:ind w:left="4320" w:hanging="180"/>
      </w:pPr>
    </w:lvl>
    <w:lvl w:ilvl="6" w:tplc="A20AF83A">
      <w:start w:val="1"/>
      <w:numFmt w:val="decimal"/>
      <w:lvlText w:val="%7."/>
      <w:lvlJc w:val="left"/>
      <w:pPr>
        <w:ind w:left="5040" w:hanging="360"/>
      </w:pPr>
    </w:lvl>
    <w:lvl w:ilvl="7" w:tplc="944CD636">
      <w:start w:val="1"/>
      <w:numFmt w:val="lowerLetter"/>
      <w:lvlText w:val="%8."/>
      <w:lvlJc w:val="left"/>
      <w:pPr>
        <w:ind w:left="5760" w:hanging="360"/>
      </w:pPr>
    </w:lvl>
    <w:lvl w:ilvl="8" w:tplc="6A023D98">
      <w:start w:val="1"/>
      <w:numFmt w:val="lowerRoman"/>
      <w:lvlText w:val="%9."/>
      <w:lvlJc w:val="right"/>
      <w:pPr>
        <w:ind w:left="6480" w:hanging="180"/>
      </w:pPr>
    </w:lvl>
  </w:abstractNum>
  <w:abstractNum w:abstractNumId="29" w15:restartNumberingAfterBreak="0">
    <w:nsid w:val="314A12FB"/>
    <w:multiLevelType w:val="hybridMultilevel"/>
    <w:tmpl w:val="CAC0B24A"/>
    <w:lvl w:ilvl="0" w:tplc="7F2E7DA2">
      <w:start w:val="3"/>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33D37253"/>
    <w:multiLevelType w:val="hybridMultilevel"/>
    <w:tmpl w:val="5E8445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391D499E"/>
    <w:multiLevelType w:val="hybridMultilevel"/>
    <w:tmpl w:val="E140E1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39436F7A"/>
    <w:multiLevelType w:val="hybridMultilevel"/>
    <w:tmpl w:val="B63244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3AB6EED2"/>
    <w:multiLevelType w:val="hybridMultilevel"/>
    <w:tmpl w:val="C70CBC6E"/>
    <w:lvl w:ilvl="0" w:tplc="3C3400F6">
      <w:start w:val="500"/>
      <w:numFmt w:val="lowerRoman"/>
      <w:lvlText w:val="%1."/>
      <w:lvlJc w:val="right"/>
      <w:pPr>
        <w:ind w:left="720" w:hanging="360"/>
      </w:pPr>
    </w:lvl>
    <w:lvl w:ilvl="1" w:tplc="605637B2">
      <w:start w:val="1"/>
      <w:numFmt w:val="lowerLetter"/>
      <w:lvlText w:val="%2."/>
      <w:lvlJc w:val="left"/>
      <w:pPr>
        <w:ind w:left="1440" w:hanging="360"/>
      </w:pPr>
    </w:lvl>
    <w:lvl w:ilvl="2" w:tplc="2BCEEC36">
      <w:start w:val="1"/>
      <w:numFmt w:val="lowerRoman"/>
      <w:lvlText w:val="%3."/>
      <w:lvlJc w:val="right"/>
      <w:pPr>
        <w:ind w:left="2160" w:hanging="180"/>
      </w:pPr>
    </w:lvl>
    <w:lvl w:ilvl="3" w:tplc="6EC4C948">
      <w:start w:val="1"/>
      <w:numFmt w:val="decimal"/>
      <w:lvlText w:val="%4."/>
      <w:lvlJc w:val="left"/>
      <w:pPr>
        <w:ind w:left="2880" w:hanging="360"/>
      </w:pPr>
    </w:lvl>
    <w:lvl w:ilvl="4" w:tplc="6F56D82C">
      <w:start w:val="1"/>
      <w:numFmt w:val="lowerLetter"/>
      <w:lvlText w:val="%5."/>
      <w:lvlJc w:val="left"/>
      <w:pPr>
        <w:ind w:left="3600" w:hanging="360"/>
      </w:pPr>
    </w:lvl>
    <w:lvl w:ilvl="5" w:tplc="CC28CFF0">
      <w:start w:val="1"/>
      <w:numFmt w:val="lowerRoman"/>
      <w:lvlText w:val="%6."/>
      <w:lvlJc w:val="right"/>
      <w:pPr>
        <w:ind w:left="4320" w:hanging="180"/>
      </w:pPr>
    </w:lvl>
    <w:lvl w:ilvl="6" w:tplc="9F12008E">
      <w:start w:val="1"/>
      <w:numFmt w:val="decimal"/>
      <w:lvlText w:val="%7."/>
      <w:lvlJc w:val="left"/>
      <w:pPr>
        <w:ind w:left="5040" w:hanging="360"/>
      </w:pPr>
    </w:lvl>
    <w:lvl w:ilvl="7" w:tplc="8F46FCC2">
      <w:start w:val="1"/>
      <w:numFmt w:val="lowerLetter"/>
      <w:lvlText w:val="%8."/>
      <w:lvlJc w:val="left"/>
      <w:pPr>
        <w:ind w:left="5760" w:hanging="360"/>
      </w:pPr>
    </w:lvl>
    <w:lvl w:ilvl="8" w:tplc="612A1A20">
      <w:start w:val="1"/>
      <w:numFmt w:val="lowerRoman"/>
      <w:lvlText w:val="%9."/>
      <w:lvlJc w:val="right"/>
      <w:pPr>
        <w:ind w:left="6480" w:hanging="180"/>
      </w:pPr>
    </w:lvl>
  </w:abstractNum>
  <w:abstractNum w:abstractNumId="34" w15:restartNumberingAfterBreak="0">
    <w:nsid w:val="3B696852"/>
    <w:multiLevelType w:val="hybridMultilevel"/>
    <w:tmpl w:val="9B6E31A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3F0A1A83"/>
    <w:multiLevelType w:val="hybridMultilevel"/>
    <w:tmpl w:val="9F7AA3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F5BFCF4"/>
    <w:multiLevelType w:val="hybridMultilevel"/>
    <w:tmpl w:val="5EFC723A"/>
    <w:lvl w:ilvl="0" w:tplc="BD7E364C">
      <w:start w:val="1"/>
      <w:numFmt w:val="lowerLetter"/>
      <w:lvlText w:val="%1."/>
      <w:lvlJc w:val="left"/>
      <w:pPr>
        <w:ind w:left="720" w:hanging="360"/>
      </w:pPr>
    </w:lvl>
    <w:lvl w:ilvl="1" w:tplc="4E70B5FA">
      <w:start w:val="1"/>
      <w:numFmt w:val="lowerLetter"/>
      <w:lvlText w:val="%2."/>
      <w:lvlJc w:val="left"/>
      <w:pPr>
        <w:ind w:left="1440" w:hanging="360"/>
      </w:pPr>
    </w:lvl>
    <w:lvl w:ilvl="2" w:tplc="E1760266">
      <w:start w:val="1"/>
      <w:numFmt w:val="lowerRoman"/>
      <w:lvlText w:val="%3."/>
      <w:lvlJc w:val="right"/>
      <w:pPr>
        <w:ind w:left="2160" w:hanging="180"/>
      </w:pPr>
    </w:lvl>
    <w:lvl w:ilvl="3" w:tplc="5B961FBA">
      <w:start w:val="1"/>
      <w:numFmt w:val="decimal"/>
      <w:lvlText w:val="%4."/>
      <w:lvlJc w:val="left"/>
      <w:pPr>
        <w:ind w:left="2880" w:hanging="360"/>
      </w:pPr>
    </w:lvl>
    <w:lvl w:ilvl="4" w:tplc="7E2E0C48">
      <w:start w:val="1"/>
      <w:numFmt w:val="lowerLetter"/>
      <w:lvlText w:val="%5."/>
      <w:lvlJc w:val="left"/>
      <w:pPr>
        <w:ind w:left="3600" w:hanging="360"/>
      </w:pPr>
    </w:lvl>
    <w:lvl w:ilvl="5" w:tplc="917E0B0C">
      <w:start w:val="1"/>
      <w:numFmt w:val="lowerRoman"/>
      <w:lvlText w:val="%6."/>
      <w:lvlJc w:val="right"/>
      <w:pPr>
        <w:ind w:left="4320" w:hanging="180"/>
      </w:pPr>
    </w:lvl>
    <w:lvl w:ilvl="6" w:tplc="2612D546">
      <w:start w:val="1"/>
      <w:numFmt w:val="decimal"/>
      <w:lvlText w:val="%7."/>
      <w:lvlJc w:val="left"/>
      <w:pPr>
        <w:ind w:left="5040" w:hanging="360"/>
      </w:pPr>
    </w:lvl>
    <w:lvl w:ilvl="7" w:tplc="63E813E0">
      <w:start w:val="1"/>
      <w:numFmt w:val="lowerLetter"/>
      <w:lvlText w:val="%8."/>
      <w:lvlJc w:val="left"/>
      <w:pPr>
        <w:ind w:left="5760" w:hanging="360"/>
      </w:pPr>
    </w:lvl>
    <w:lvl w:ilvl="8" w:tplc="DC763564">
      <w:start w:val="1"/>
      <w:numFmt w:val="lowerRoman"/>
      <w:lvlText w:val="%9."/>
      <w:lvlJc w:val="right"/>
      <w:pPr>
        <w:ind w:left="6480" w:hanging="180"/>
      </w:pPr>
    </w:lvl>
  </w:abstractNum>
  <w:abstractNum w:abstractNumId="37" w15:restartNumberingAfterBreak="0">
    <w:nsid w:val="43935839"/>
    <w:multiLevelType w:val="hybridMultilevel"/>
    <w:tmpl w:val="41745FC4"/>
    <w:lvl w:ilvl="0" w:tplc="618227C2">
      <w:start w:val="1"/>
      <w:numFmt w:val="decimal"/>
      <w:lvlText w:val="%1."/>
      <w:lvlJc w:val="left"/>
      <w:pPr>
        <w:ind w:left="720" w:hanging="360"/>
      </w:pPr>
    </w:lvl>
    <w:lvl w:ilvl="1" w:tplc="865AD5B2">
      <w:start w:val="1"/>
      <w:numFmt w:val="lowerLetter"/>
      <w:lvlText w:val="%2."/>
      <w:lvlJc w:val="left"/>
      <w:pPr>
        <w:ind w:left="1440" w:hanging="360"/>
      </w:pPr>
    </w:lvl>
    <w:lvl w:ilvl="2" w:tplc="C3984ACA">
      <w:start w:val="1"/>
      <w:numFmt w:val="lowerRoman"/>
      <w:lvlText w:val="%3."/>
      <w:lvlJc w:val="right"/>
      <w:pPr>
        <w:ind w:left="2160" w:hanging="180"/>
      </w:pPr>
    </w:lvl>
    <w:lvl w:ilvl="3" w:tplc="BA84DED6">
      <w:start w:val="1"/>
      <w:numFmt w:val="decimal"/>
      <w:lvlText w:val="%4."/>
      <w:lvlJc w:val="left"/>
      <w:pPr>
        <w:ind w:left="2880" w:hanging="360"/>
      </w:pPr>
    </w:lvl>
    <w:lvl w:ilvl="4" w:tplc="78F49BDC">
      <w:start w:val="1"/>
      <w:numFmt w:val="lowerLetter"/>
      <w:lvlText w:val="%5."/>
      <w:lvlJc w:val="left"/>
      <w:pPr>
        <w:ind w:left="3600" w:hanging="360"/>
      </w:pPr>
    </w:lvl>
    <w:lvl w:ilvl="5" w:tplc="CCD47F28">
      <w:start w:val="1"/>
      <w:numFmt w:val="lowerRoman"/>
      <w:lvlText w:val="%6."/>
      <w:lvlJc w:val="right"/>
      <w:pPr>
        <w:ind w:left="4320" w:hanging="180"/>
      </w:pPr>
    </w:lvl>
    <w:lvl w:ilvl="6" w:tplc="993E538E">
      <w:start w:val="1"/>
      <w:numFmt w:val="decimal"/>
      <w:lvlText w:val="%7."/>
      <w:lvlJc w:val="left"/>
      <w:pPr>
        <w:ind w:left="5040" w:hanging="360"/>
      </w:pPr>
    </w:lvl>
    <w:lvl w:ilvl="7" w:tplc="D9505220">
      <w:start w:val="1"/>
      <w:numFmt w:val="lowerLetter"/>
      <w:lvlText w:val="%8."/>
      <w:lvlJc w:val="left"/>
      <w:pPr>
        <w:ind w:left="5760" w:hanging="360"/>
      </w:pPr>
    </w:lvl>
    <w:lvl w:ilvl="8" w:tplc="06C4EC86">
      <w:start w:val="1"/>
      <w:numFmt w:val="lowerRoman"/>
      <w:lvlText w:val="%9."/>
      <w:lvlJc w:val="right"/>
      <w:pPr>
        <w:ind w:left="6480" w:hanging="180"/>
      </w:pPr>
    </w:lvl>
  </w:abstractNum>
  <w:abstractNum w:abstractNumId="38" w15:restartNumberingAfterBreak="0">
    <w:nsid w:val="444D7908"/>
    <w:multiLevelType w:val="hybridMultilevel"/>
    <w:tmpl w:val="F2B22B8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9" w15:restartNumberingAfterBreak="0">
    <w:nsid w:val="44C9E35D"/>
    <w:multiLevelType w:val="hybridMultilevel"/>
    <w:tmpl w:val="42B68C70"/>
    <w:lvl w:ilvl="0" w:tplc="84482620">
      <w:start w:val="1"/>
      <w:numFmt w:val="decimal"/>
      <w:lvlText w:val="%1."/>
      <w:lvlJc w:val="left"/>
      <w:pPr>
        <w:ind w:left="720" w:hanging="360"/>
      </w:pPr>
    </w:lvl>
    <w:lvl w:ilvl="1" w:tplc="E59418AC">
      <w:start w:val="1"/>
      <w:numFmt w:val="lowerLetter"/>
      <w:lvlText w:val="%2."/>
      <w:lvlJc w:val="left"/>
      <w:pPr>
        <w:ind w:left="1440" w:hanging="360"/>
      </w:pPr>
    </w:lvl>
    <w:lvl w:ilvl="2" w:tplc="F11A10D8">
      <w:start w:val="1"/>
      <w:numFmt w:val="lowerRoman"/>
      <w:lvlText w:val="%3."/>
      <w:lvlJc w:val="right"/>
      <w:pPr>
        <w:ind w:left="2160" w:hanging="180"/>
      </w:pPr>
    </w:lvl>
    <w:lvl w:ilvl="3" w:tplc="747089E4">
      <w:start w:val="1"/>
      <w:numFmt w:val="decimal"/>
      <w:lvlText w:val="%4."/>
      <w:lvlJc w:val="left"/>
      <w:pPr>
        <w:ind w:left="2880" w:hanging="360"/>
      </w:pPr>
    </w:lvl>
    <w:lvl w:ilvl="4" w:tplc="631224DC">
      <w:start w:val="1"/>
      <w:numFmt w:val="lowerLetter"/>
      <w:lvlText w:val="%5."/>
      <w:lvlJc w:val="left"/>
      <w:pPr>
        <w:ind w:left="3600" w:hanging="360"/>
      </w:pPr>
    </w:lvl>
    <w:lvl w:ilvl="5" w:tplc="4ECAEECC">
      <w:start w:val="1"/>
      <w:numFmt w:val="lowerRoman"/>
      <w:lvlText w:val="%6."/>
      <w:lvlJc w:val="right"/>
      <w:pPr>
        <w:ind w:left="4320" w:hanging="180"/>
      </w:pPr>
    </w:lvl>
    <w:lvl w:ilvl="6" w:tplc="98822490">
      <w:start w:val="1"/>
      <w:numFmt w:val="decimal"/>
      <w:lvlText w:val="%7."/>
      <w:lvlJc w:val="left"/>
      <w:pPr>
        <w:ind w:left="5040" w:hanging="360"/>
      </w:pPr>
    </w:lvl>
    <w:lvl w:ilvl="7" w:tplc="02FE03B6">
      <w:start w:val="1"/>
      <w:numFmt w:val="lowerLetter"/>
      <w:lvlText w:val="%8."/>
      <w:lvlJc w:val="left"/>
      <w:pPr>
        <w:ind w:left="5760" w:hanging="360"/>
      </w:pPr>
    </w:lvl>
    <w:lvl w:ilvl="8" w:tplc="D0CA9006">
      <w:start w:val="1"/>
      <w:numFmt w:val="lowerRoman"/>
      <w:lvlText w:val="%9."/>
      <w:lvlJc w:val="right"/>
      <w:pPr>
        <w:ind w:left="6480" w:hanging="180"/>
      </w:pPr>
    </w:lvl>
  </w:abstractNum>
  <w:abstractNum w:abstractNumId="40" w15:restartNumberingAfterBreak="0">
    <w:nsid w:val="48C83C23"/>
    <w:multiLevelType w:val="hybridMultilevel"/>
    <w:tmpl w:val="AD9832C8"/>
    <w:lvl w:ilvl="0" w:tplc="9FD09692">
      <w:start w:val="7"/>
      <w:numFmt w:val="lowerLetter"/>
      <w:lvlText w:val="%1."/>
      <w:lvlJc w:val="left"/>
      <w:pPr>
        <w:ind w:left="720" w:hanging="360"/>
      </w:pPr>
    </w:lvl>
    <w:lvl w:ilvl="1" w:tplc="D81C5104">
      <w:start w:val="1"/>
      <w:numFmt w:val="lowerLetter"/>
      <w:lvlText w:val="%2."/>
      <w:lvlJc w:val="left"/>
      <w:pPr>
        <w:ind w:left="1440" w:hanging="360"/>
      </w:pPr>
    </w:lvl>
    <w:lvl w:ilvl="2" w:tplc="57003538">
      <w:start w:val="1"/>
      <w:numFmt w:val="lowerRoman"/>
      <w:lvlText w:val="%3."/>
      <w:lvlJc w:val="right"/>
      <w:pPr>
        <w:ind w:left="2160" w:hanging="180"/>
      </w:pPr>
    </w:lvl>
    <w:lvl w:ilvl="3" w:tplc="1DEA2576">
      <w:start w:val="1"/>
      <w:numFmt w:val="decimal"/>
      <w:lvlText w:val="%4."/>
      <w:lvlJc w:val="left"/>
      <w:pPr>
        <w:ind w:left="2880" w:hanging="360"/>
      </w:pPr>
    </w:lvl>
    <w:lvl w:ilvl="4" w:tplc="89B8F392">
      <w:start w:val="1"/>
      <w:numFmt w:val="lowerLetter"/>
      <w:lvlText w:val="%5."/>
      <w:lvlJc w:val="left"/>
      <w:pPr>
        <w:ind w:left="3600" w:hanging="360"/>
      </w:pPr>
    </w:lvl>
    <w:lvl w:ilvl="5" w:tplc="EACEA30C">
      <w:start w:val="1"/>
      <w:numFmt w:val="lowerRoman"/>
      <w:lvlText w:val="%6."/>
      <w:lvlJc w:val="right"/>
      <w:pPr>
        <w:ind w:left="4320" w:hanging="180"/>
      </w:pPr>
    </w:lvl>
    <w:lvl w:ilvl="6" w:tplc="92E0392C">
      <w:start w:val="1"/>
      <w:numFmt w:val="decimal"/>
      <w:lvlText w:val="%7."/>
      <w:lvlJc w:val="left"/>
      <w:pPr>
        <w:ind w:left="5040" w:hanging="360"/>
      </w:pPr>
    </w:lvl>
    <w:lvl w:ilvl="7" w:tplc="AA7E4A4C">
      <w:start w:val="1"/>
      <w:numFmt w:val="lowerLetter"/>
      <w:lvlText w:val="%8."/>
      <w:lvlJc w:val="left"/>
      <w:pPr>
        <w:ind w:left="5760" w:hanging="360"/>
      </w:pPr>
    </w:lvl>
    <w:lvl w:ilvl="8" w:tplc="D4F67044">
      <w:start w:val="1"/>
      <w:numFmt w:val="lowerRoman"/>
      <w:lvlText w:val="%9."/>
      <w:lvlJc w:val="right"/>
      <w:pPr>
        <w:ind w:left="6480" w:hanging="180"/>
      </w:pPr>
    </w:lvl>
  </w:abstractNum>
  <w:abstractNum w:abstractNumId="41" w15:restartNumberingAfterBreak="0">
    <w:nsid w:val="4AAB3EE3"/>
    <w:multiLevelType w:val="hybridMultilevel"/>
    <w:tmpl w:val="842E493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4AF15AE2"/>
    <w:multiLevelType w:val="hybridMultilevel"/>
    <w:tmpl w:val="B1045E5A"/>
    <w:lvl w:ilvl="0" w:tplc="015C9F18">
      <w:start w:val="5"/>
      <w:numFmt w:val="lowerLetter"/>
      <w:lvlText w:val="%1."/>
      <w:lvlJc w:val="left"/>
      <w:pPr>
        <w:ind w:left="720" w:hanging="360"/>
      </w:pPr>
    </w:lvl>
    <w:lvl w:ilvl="1" w:tplc="D4C2A4DE">
      <w:start w:val="1"/>
      <w:numFmt w:val="lowerLetter"/>
      <w:lvlText w:val="%2."/>
      <w:lvlJc w:val="left"/>
      <w:pPr>
        <w:ind w:left="1440" w:hanging="360"/>
      </w:pPr>
    </w:lvl>
    <w:lvl w:ilvl="2" w:tplc="6C3CB5D8">
      <w:start w:val="1"/>
      <w:numFmt w:val="lowerRoman"/>
      <w:lvlText w:val="%3."/>
      <w:lvlJc w:val="right"/>
      <w:pPr>
        <w:ind w:left="2160" w:hanging="180"/>
      </w:pPr>
    </w:lvl>
    <w:lvl w:ilvl="3" w:tplc="915CFD96">
      <w:start w:val="1"/>
      <w:numFmt w:val="decimal"/>
      <w:lvlText w:val="%4."/>
      <w:lvlJc w:val="left"/>
      <w:pPr>
        <w:ind w:left="2880" w:hanging="360"/>
      </w:pPr>
    </w:lvl>
    <w:lvl w:ilvl="4" w:tplc="0C72CC16">
      <w:start w:val="1"/>
      <w:numFmt w:val="lowerLetter"/>
      <w:lvlText w:val="%5."/>
      <w:lvlJc w:val="left"/>
      <w:pPr>
        <w:ind w:left="3600" w:hanging="360"/>
      </w:pPr>
    </w:lvl>
    <w:lvl w:ilvl="5" w:tplc="0C0C9866">
      <w:start w:val="1"/>
      <w:numFmt w:val="lowerRoman"/>
      <w:lvlText w:val="%6."/>
      <w:lvlJc w:val="right"/>
      <w:pPr>
        <w:ind w:left="4320" w:hanging="180"/>
      </w:pPr>
    </w:lvl>
    <w:lvl w:ilvl="6" w:tplc="19145814">
      <w:start w:val="1"/>
      <w:numFmt w:val="decimal"/>
      <w:lvlText w:val="%7."/>
      <w:lvlJc w:val="left"/>
      <w:pPr>
        <w:ind w:left="5040" w:hanging="360"/>
      </w:pPr>
    </w:lvl>
    <w:lvl w:ilvl="7" w:tplc="7E3A0716">
      <w:start w:val="1"/>
      <w:numFmt w:val="lowerLetter"/>
      <w:lvlText w:val="%8."/>
      <w:lvlJc w:val="left"/>
      <w:pPr>
        <w:ind w:left="5760" w:hanging="360"/>
      </w:pPr>
    </w:lvl>
    <w:lvl w:ilvl="8" w:tplc="4000D508">
      <w:start w:val="1"/>
      <w:numFmt w:val="lowerRoman"/>
      <w:lvlText w:val="%9."/>
      <w:lvlJc w:val="right"/>
      <w:pPr>
        <w:ind w:left="6480" w:hanging="180"/>
      </w:pPr>
    </w:lvl>
  </w:abstractNum>
  <w:abstractNum w:abstractNumId="43" w15:restartNumberingAfterBreak="0">
    <w:nsid w:val="4D0042DC"/>
    <w:multiLevelType w:val="hybridMultilevel"/>
    <w:tmpl w:val="4574EED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D85FBC0"/>
    <w:multiLevelType w:val="hybridMultilevel"/>
    <w:tmpl w:val="F6524A7C"/>
    <w:lvl w:ilvl="0" w:tplc="F69C4D82">
      <w:start w:val="1"/>
      <w:numFmt w:val="decimal"/>
      <w:lvlText w:val="%1."/>
      <w:lvlJc w:val="left"/>
      <w:pPr>
        <w:ind w:left="720" w:hanging="360"/>
      </w:pPr>
    </w:lvl>
    <w:lvl w:ilvl="1" w:tplc="EA34851A">
      <w:start w:val="1"/>
      <w:numFmt w:val="lowerLetter"/>
      <w:lvlText w:val="%2."/>
      <w:lvlJc w:val="left"/>
      <w:pPr>
        <w:ind w:left="1440" w:hanging="360"/>
      </w:pPr>
    </w:lvl>
    <w:lvl w:ilvl="2" w:tplc="DBA4CCC4">
      <w:start w:val="1"/>
      <w:numFmt w:val="lowerRoman"/>
      <w:lvlText w:val="%3."/>
      <w:lvlJc w:val="right"/>
      <w:pPr>
        <w:ind w:left="2160" w:hanging="180"/>
      </w:pPr>
    </w:lvl>
    <w:lvl w:ilvl="3" w:tplc="18B89B9C">
      <w:start w:val="1"/>
      <w:numFmt w:val="decimal"/>
      <w:lvlText w:val="%4."/>
      <w:lvlJc w:val="left"/>
      <w:pPr>
        <w:ind w:left="2880" w:hanging="360"/>
      </w:pPr>
    </w:lvl>
    <w:lvl w:ilvl="4" w:tplc="59D600F4">
      <w:start w:val="1"/>
      <w:numFmt w:val="lowerLetter"/>
      <w:lvlText w:val="%5."/>
      <w:lvlJc w:val="left"/>
      <w:pPr>
        <w:ind w:left="3600" w:hanging="360"/>
      </w:pPr>
    </w:lvl>
    <w:lvl w:ilvl="5" w:tplc="D7F43D8A">
      <w:start w:val="1"/>
      <w:numFmt w:val="lowerRoman"/>
      <w:lvlText w:val="%6."/>
      <w:lvlJc w:val="right"/>
      <w:pPr>
        <w:ind w:left="4320" w:hanging="180"/>
      </w:pPr>
    </w:lvl>
    <w:lvl w:ilvl="6" w:tplc="67C43DC8">
      <w:start w:val="1"/>
      <w:numFmt w:val="decimal"/>
      <w:lvlText w:val="%7."/>
      <w:lvlJc w:val="left"/>
      <w:pPr>
        <w:ind w:left="5040" w:hanging="360"/>
      </w:pPr>
    </w:lvl>
    <w:lvl w:ilvl="7" w:tplc="9C8076F6">
      <w:start w:val="1"/>
      <w:numFmt w:val="lowerLetter"/>
      <w:lvlText w:val="%8."/>
      <w:lvlJc w:val="left"/>
      <w:pPr>
        <w:ind w:left="5760" w:hanging="360"/>
      </w:pPr>
    </w:lvl>
    <w:lvl w:ilvl="8" w:tplc="19EE2298">
      <w:start w:val="1"/>
      <w:numFmt w:val="lowerRoman"/>
      <w:lvlText w:val="%9."/>
      <w:lvlJc w:val="right"/>
      <w:pPr>
        <w:ind w:left="6480" w:hanging="180"/>
      </w:pPr>
    </w:lvl>
  </w:abstractNum>
  <w:abstractNum w:abstractNumId="45" w15:restartNumberingAfterBreak="0">
    <w:nsid w:val="52D079D9"/>
    <w:multiLevelType w:val="hybridMultilevel"/>
    <w:tmpl w:val="DC846ECA"/>
    <w:lvl w:ilvl="0" w:tplc="9F9E130C">
      <w:start w:val="100"/>
      <w:numFmt w:val="lowerRoman"/>
      <w:lvlText w:val="%1."/>
      <w:lvlJc w:val="right"/>
      <w:pPr>
        <w:ind w:left="720" w:hanging="360"/>
      </w:pPr>
    </w:lvl>
    <w:lvl w:ilvl="1" w:tplc="F6662768">
      <w:start w:val="1"/>
      <w:numFmt w:val="lowerLetter"/>
      <w:lvlText w:val="%2."/>
      <w:lvlJc w:val="left"/>
      <w:pPr>
        <w:ind w:left="1440" w:hanging="360"/>
      </w:pPr>
    </w:lvl>
    <w:lvl w:ilvl="2" w:tplc="18F833EE">
      <w:start w:val="1"/>
      <w:numFmt w:val="lowerRoman"/>
      <w:lvlText w:val="%3."/>
      <w:lvlJc w:val="right"/>
      <w:pPr>
        <w:ind w:left="2160" w:hanging="180"/>
      </w:pPr>
    </w:lvl>
    <w:lvl w:ilvl="3" w:tplc="B2141B10">
      <w:start w:val="1"/>
      <w:numFmt w:val="decimal"/>
      <w:lvlText w:val="%4."/>
      <w:lvlJc w:val="left"/>
      <w:pPr>
        <w:ind w:left="2880" w:hanging="360"/>
      </w:pPr>
    </w:lvl>
    <w:lvl w:ilvl="4" w:tplc="B5D42D12">
      <w:start w:val="1"/>
      <w:numFmt w:val="lowerLetter"/>
      <w:lvlText w:val="%5."/>
      <w:lvlJc w:val="left"/>
      <w:pPr>
        <w:ind w:left="3600" w:hanging="360"/>
      </w:pPr>
    </w:lvl>
    <w:lvl w:ilvl="5" w:tplc="68365D0E">
      <w:start w:val="1"/>
      <w:numFmt w:val="lowerRoman"/>
      <w:lvlText w:val="%6."/>
      <w:lvlJc w:val="right"/>
      <w:pPr>
        <w:ind w:left="4320" w:hanging="180"/>
      </w:pPr>
    </w:lvl>
    <w:lvl w:ilvl="6" w:tplc="40045E76">
      <w:start w:val="1"/>
      <w:numFmt w:val="decimal"/>
      <w:lvlText w:val="%7."/>
      <w:lvlJc w:val="left"/>
      <w:pPr>
        <w:ind w:left="5040" w:hanging="360"/>
      </w:pPr>
    </w:lvl>
    <w:lvl w:ilvl="7" w:tplc="68120452">
      <w:start w:val="1"/>
      <w:numFmt w:val="lowerLetter"/>
      <w:lvlText w:val="%8."/>
      <w:lvlJc w:val="left"/>
      <w:pPr>
        <w:ind w:left="5760" w:hanging="360"/>
      </w:pPr>
    </w:lvl>
    <w:lvl w:ilvl="8" w:tplc="0A76C7BA">
      <w:start w:val="1"/>
      <w:numFmt w:val="lowerRoman"/>
      <w:lvlText w:val="%9."/>
      <w:lvlJc w:val="right"/>
      <w:pPr>
        <w:ind w:left="6480" w:hanging="180"/>
      </w:pPr>
    </w:lvl>
  </w:abstractNum>
  <w:abstractNum w:abstractNumId="46" w15:restartNumberingAfterBreak="0">
    <w:nsid w:val="52FA0566"/>
    <w:multiLevelType w:val="hybridMultilevel"/>
    <w:tmpl w:val="908E01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4D254B6"/>
    <w:multiLevelType w:val="hybridMultilevel"/>
    <w:tmpl w:val="1DD24A5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737136C"/>
    <w:multiLevelType w:val="hybridMultilevel"/>
    <w:tmpl w:val="E098D29A"/>
    <w:lvl w:ilvl="0" w:tplc="C9206B90">
      <w:start w:val="4"/>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8BF54C9"/>
    <w:multiLevelType w:val="hybridMultilevel"/>
    <w:tmpl w:val="E098D29A"/>
    <w:lvl w:ilvl="0" w:tplc="FFFFFFFF">
      <w:start w:val="4"/>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E49535B"/>
    <w:multiLevelType w:val="multilevel"/>
    <w:tmpl w:val="0427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1" w15:restartNumberingAfterBreak="0">
    <w:nsid w:val="5E5E00C6"/>
    <w:multiLevelType w:val="hybridMultilevel"/>
    <w:tmpl w:val="D2A22CFC"/>
    <w:lvl w:ilvl="0" w:tplc="FFFFFFFF">
      <w:start w:val="1"/>
      <w:numFmt w:val="decimal"/>
      <w:lvlText w:val="%1."/>
      <w:lvlJc w:val="left"/>
      <w:pPr>
        <w:ind w:left="720" w:hanging="360"/>
      </w:pPr>
    </w:lvl>
    <w:lvl w:ilvl="1" w:tplc="A9327908">
      <w:start w:val="1"/>
      <w:numFmt w:val="lowerLetter"/>
      <w:lvlText w:val="%2."/>
      <w:lvlJc w:val="left"/>
      <w:pPr>
        <w:ind w:left="1440" w:hanging="360"/>
      </w:pPr>
    </w:lvl>
    <w:lvl w:ilvl="2" w:tplc="BABC697C">
      <w:start w:val="1"/>
      <w:numFmt w:val="lowerRoman"/>
      <w:lvlText w:val="%3."/>
      <w:lvlJc w:val="right"/>
      <w:pPr>
        <w:ind w:left="2160" w:hanging="180"/>
      </w:pPr>
    </w:lvl>
    <w:lvl w:ilvl="3" w:tplc="3E0EF174">
      <w:start w:val="1"/>
      <w:numFmt w:val="decimal"/>
      <w:lvlText w:val="%4."/>
      <w:lvlJc w:val="left"/>
      <w:pPr>
        <w:ind w:left="2880" w:hanging="360"/>
      </w:pPr>
    </w:lvl>
    <w:lvl w:ilvl="4" w:tplc="702A8018">
      <w:start w:val="1"/>
      <w:numFmt w:val="lowerLetter"/>
      <w:lvlText w:val="%5."/>
      <w:lvlJc w:val="left"/>
      <w:pPr>
        <w:ind w:left="3600" w:hanging="360"/>
      </w:pPr>
    </w:lvl>
    <w:lvl w:ilvl="5" w:tplc="9584674C">
      <w:start w:val="1"/>
      <w:numFmt w:val="lowerRoman"/>
      <w:lvlText w:val="%6."/>
      <w:lvlJc w:val="right"/>
      <w:pPr>
        <w:ind w:left="4320" w:hanging="180"/>
      </w:pPr>
    </w:lvl>
    <w:lvl w:ilvl="6" w:tplc="314A4694">
      <w:start w:val="1"/>
      <w:numFmt w:val="decimal"/>
      <w:lvlText w:val="%7."/>
      <w:lvlJc w:val="left"/>
      <w:pPr>
        <w:ind w:left="5040" w:hanging="360"/>
      </w:pPr>
    </w:lvl>
    <w:lvl w:ilvl="7" w:tplc="1B284F08">
      <w:start w:val="1"/>
      <w:numFmt w:val="lowerLetter"/>
      <w:lvlText w:val="%8."/>
      <w:lvlJc w:val="left"/>
      <w:pPr>
        <w:ind w:left="5760" w:hanging="360"/>
      </w:pPr>
    </w:lvl>
    <w:lvl w:ilvl="8" w:tplc="6728F35C">
      <w:start w:val="1"/>
      <w:numFmt w:val="lowerRoman"/>
      <w:lvlText w:val="%9."/>
      <w:lvlJc w:val="right"/>
      <w:pPr>
        <w:ind w:left="6480" w:hanging="180"/>
      </w:pPr>
    </w:lvl>
  </w:abstractNum>
  <w:abstractNum w:abstractNumId="52" w15:restartNumberingAfterBreak="0">
    <w:nsid w:val="5E8D05F3"/>
    <w:multiLevelType w:val="hybridMultilevel"/>
    <w:tmpl w:val="10888ACE"/>
    <w:lvl w:ilvl="0" w:tplc="FCB093C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5E9CC76A"/>
    <w:multiLevelType w:val="hybridMultilevel"/>
    <w:tmpl w:val="1554B394"/>
    <w:lvl w:ilvl="0" w:tplc="DD162B66">
      <w:start w:val="2"/>
      <w:numFmt w:val="lowerLetter"/>
      <w:lvlText w:val="%1."/>
      <w:lvlJc w:val="left"/>
      <w:pPr>
        <w:ind w:left="720" w:hanging="360"/>
      </w:pPr>
    </w:lvl>
    <w:lvl w:ilvl="1" w:tplc="460A536C">
      <w:start w:val="1"/>
      <w:numFmt w:val="lowerLetter"/>
      <w:lvlText w:val="%2."/>
      <w:lvlJc w:val="left"/>
      <w:pPr>
        <w:ind w:left="1440" w:hanging="360"/>
      </w:pPr>
    </w:lvl>
    <w:lvl w:ilvl="2" w:tplc="DF7C4C1C">
      <w:start w:val="1"/>
      <w:numFmt w:val="lowerRoman"/>
      <w:lvlText w:val="%3."/>
      <w:lvlJc w:val="right"/>
      <w:pPr>
        <w:ind w:left="2160" w:hanging="180"/>
      </w:pPr>
    </w:lvl>
    <w:lvl w:ilvl="3" w:tplc="2B7C9AC6">
      <w:start w:val="1"/>
      <w:numFmt w:val="decimal"/>
      <w:lvlText w:val="%4."/>
      <w:lvlJc w:val="left"/>
      <w:pPr>
        <w:ind w:left="2880" w:hanging="360"/>
      </w:pPr>
    </w:lvl>
    <w:lvl w:ilvl="4" w:tplc="0D746C30">
      <w:start w:val="1"/>
      <w:numFmt w:val="lowerLetter"/>
      <w:lvlText w:val="%5."/>
      <w:lvlJc w:val="left"/>
      <w:pPr>
        <w:ind w:left="3600" w:hanging="360"/>
      </w:pPr>
    </w:lvl>
    <w:lvl w:ilvl="5" w:tplc="D88C35EC">
      <w:start w:val="1"/>
      <w:numFmt w:val="lowerRoman"/>
      <w:lvlText w:val="%6."/>
      <w:lvlJc w:val="right"/>
      <w:pPr>
        <w:ind w:left="4320" w:hanging="180"/>
      </w:pPr>
    </w:lvl>
    <w:lvl w:ilvl="6" w:tplc="266EBB16">
      <w:start w:val="1"/>
      <w:numFmt w:val="decimal"/>
      <w:lvlText w:val="%7."/>
      <w:lvlJc w:val="left"/>
      <w:pPr>
        <w:ind w:left="5040" w:hanging="360"/>
      </w:pPr>
    </w:lvl>
    <w:lvl w:ilvl="7" w:tplc="BD088F6E">
      <w:start w:val="1"/>
      <w:numFmt w:val="lowerLetter"/>
      <w:lvlText w:val="%8."/>
      <w:lvlJc w:val="left"/>
      <w:pPr>
        <w:ind w:left="5760" w:hanging="360"/>
      </w:pPr>
    </w:lvl>
    <w:lvl w:ilvl="8" w:tplc="E7901DFA">
      <w:start w:val="1"/>
      <w:numFmt w:val="lowerRoman"/>
      <w:lvlText w:val="%9."/>
      <w:lvlJc w:val="right"/>
      <w:pPr>
        <w:ind w:left="6480" w:hanging="180"/>
      </w:pPr>
    </w:lvl>
  </w:abstractNum>
  <w:abstractNum w:abstractNumId="54" w15:restartNumberingAfterBreak="0">
    <w:nsid w:val="5FE820BB"/>
    <w:multiLevelType w:val="hybridMultilevel"/>
    <w:tmpl w:val="ABD6BCE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6042BA93"/>
    <w:multiLevelType w:val="hybridMultilevel"/>
    <w:tmpl w:val="9A9E2CF0"/>
    <w:lvl w:ilvl="0" w:tplc="6E204280">
      <w:start w:val="1"/>
      <w:numFmt w:val="lowerLetter"/>
      <w:lvlText w:val="%1."/>
      <w:lvlJc w:val="left"/>
      <w:pPr>
        <w:ind w:left="720" w:hanging="360"/>
      </w:pPr>
    </w:lvl>
    <w:lvl w:ilvl="1" w:tplc="AFFE3BA0">
      <w:start w:val="1"/>
      <w:numFmt w:val="lowerLetter"/>
      <w:lvlText w:val="%2."/>
      <w:lvlJc w:val="left"/>
      <w:pPr>
        <w:ind w:left="1440" w:hanging="360"/>
      </w:pPr>
    </w:lvl>
    <w:lvl w:ilvl="2" w:tplc="CDE68264">
      <w:start w:val="1"/>
      <w:numFmt w:val="lowerRoman"/>
      <w:lvlText w:val="%3."/>
      <w:lvlJc w:val="right"/>
      <w:pPr>
        <w:ind w:left="2160" w:hanging="180"/>
      </w:pPr>
    </w:lvl>
    <w:lvl w:ilvl="3" w:tplc="ABF682C2">
      <w:start w:val="1"/>
      <w:numFmt w:val="decimal"/>
      <w:lvlText w:val="%4."/>
      <w:lvlJc w:val="left"/>
      <w:pPr>
        <w:ind w:left="2880" w:hanging="360"/>
      </w:pPr>
    </w:lvl>
    <w:lvl w:ilvl="4" w:tplc="D9DA43E2">
      <w:start w:val="1"/>
      <w:numFmt w:val="lowerLetter"/>
      <w:lvlText w:val="%5."/>
      <w:lvlJc w:val="left"/>
      <w:pPr>
        <w:ind w:left="3600" w:hanging="360"/>
      </w:pPr>
    </w:lvl>
    <w:lvl w:ilvl="5" w:tplc="C7F47682">
      <w:start w:val="1"/>
      <w:numFmt w:val="lowerRoman"/>
      <w:lvlText w:val="%6."/>
      <w:lvlJc w:val="right"/>
      <w:pPr>
        <w:ind w:left="4320" w:hanging="180"/>
      </w:pPr>
    </w:lvl>
    <w:lvl w:ilvl="6" w:tplc="CEF8A304">
      <w:start w:val="1"/>
      <w:numFmt w:val="decimal"/>
      <w:lvlText w:val="%7."/>
      <w:lvlJc w:val="left"/>
      <w:pPr>
        <w:ind w:left="5040" w:hanging="360"/>
      </w:pPr>
    </w:lvl>
    <w:lvl w:ilvl="7" w:tplc="7654D776">
      <w:start w:val="1"/>
      <w:numFmt w:val="lowerLetter"/>
      <w:lvlText w:val="%8."/>
      <w:lvlJc w:val="left"/>
      <w:pPr>
        <w:ind w:left="5760" w:hanging="360"/>
      </w:pPr>
    </w:lvl>
    <w:lvl w:ilvl="8" w:tplc="89365AA0">
      <w:start w:val="1"/>
      <w:numFmt w:val="lowerRoman"/>
      <w:lvlText w:val="%9."/>
      <w:lvlJc w:val="right"/>
      <w:pPr>
        <w:ind w:left="6480" w:hanging="180"/>
      </w:pPr>
    </w:lvl>
  </w:abstractNum>
  <w:abstractNum w:abstractNumId="56" w15:restartNumberingAfterBreak="0">
    <w:nsid w:val="6044B6DA"/>
    <w:multiLevelType w:val="multilevel"/>
    <w:tmpl w:val="F14A22B4"/>
    <w:lvl w:ilvl="0">
      <w:start w:val="1"/>
      <w:numFmt w:val="decimal"/>
      <w:lvlText w:val="%1."/>
      <w:lvlJc w:val="left"/>
      <w:pPr>
        <w:ind w:left="720" w:hanging="360"/>
      </w:pPr>
    </w:lvl>
    <w:lvl w:ilvl="1">
      <w:start w:val="1"/>
      <w:numFmt w:val="decimal"/>
      <w:lvlText w:val="%1.%2."/>
      <w:lvlJc w:val="left"/>
      <w:pPr>
        <w:ind w:left="1440" w:hanging="360"/>
      </w:pPr>
      <w:rPr>
        <w:i w:val="0"/>
        <w:iCs w:val="0"/>
      </w:r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7" w15:restartNumberingAfterBreak="0">
    <w:nsid w:val="64C21B20"/>
    <w:multiLevelType w:val="hybridMultilevel"/>
    <w:tmpl w:val="22F0CE0C"/>
    <w:lvl w:ilvl="0" w:tplc="4E405330">
      <w:start w:val="100"/>
      <w:numFmt w:val="lowerRoman"/>
      <w:lvlText w:val="%1."/>
      <w:lvlJc w:val="right"/>
      <w:pPr>
        <w:ind w:left="720" w:hanging="360"/>
      </w:pPr>
    </w:lvl>
    <w:lvl w:ilvl="1" w:tplc="A7E0E75A">
      <w:start w:val="1"/>
      <w:numFmt w:val="lowerLetter"/>
      <w:lvlText w:val="%2."/>
      <w:lvlJc w:val="left"/>
      <w:pPr>
        <w:ind w:left="1440" w:hanging="360"/>
      </w:pPr>
    </w:lvl>
    <w:lvl w:ilvl="2" w:tplc="E71E18B6">
      <w:start w:val="1"/>
      <w:numFmt w:val="lowerRoman"/>
      <w:lvlText w:val="%3."/>
      <w:lvlJc w:val="right"/>
      <w:pPr>
        <w:ind w:left="2160" w:hanging="180"/>
      </w:pPr>
    </w:lvl>
    <w:lvl w:ilvl="3" w:tplc="5EF0B6E6">
      <w:start w:val="1"/>
      <w:numFmt w:val="decimal"/>
      <w:lvlText w:val="%4."/>
      <w:lvlJc w:val="left"/>
      <w:pPr>
        <w:ind w:left="2880" w:hanging="360"/>
      </w:pPr>
    </w:lvl>
    <w:lvl w:ilvl="4" w:tplc="2252F494">
      <w:start w:val="1"/>
      <w:numFmt w:val="lowerLetter"/>
      <w:lvlText w:val="%5."/>
      <w:lvlJc w:val="left"/>
      <w:pPr>
        <w:ind w:left="3600" w:hanging="360"/>
      </w:pPr>
    </w:lvl>
    <w:lvl w:ilvl="5" w:tplc="91AC140E">
      <w:start w:val="1"/>
      <w:numFmt w:val="lowerRoman"/>
      <w:lvlText w:val="%6."/>
      <w:lvlJc w:val="right"/>
      <w:pPr>
        <w:ind w:left="4320" w:hanging="180"/>
      </w:pPr>
    </w:lvl>
    <w:lvl w:ilvl="6" w:tplc="B0D8FDE4">
      <w:start w:val="1"/>
      <w:numFmt w:val="decimal"/>
      <w:lvlText w:val="%7."/>
      <w:lvlJc w:val="left"/>
      <w:pPr>
        <w:ind w:left="5040" w:hanging="360"/>
      </w:pPr>
    </w:lvl>
    <w:lvl w:ilvl="7" w:tplc="A0A67DCE">
      <w:start w:val="1"/>
      <w:numFmt w:val="lowerLetter"/>
      <w:lvlText w:val="%8."/>
      <w:lvlJc w:val="left"/>
      <w:pPr>
        <w:ind w:left="5760" w:hanging="360"/>
      </w:pPr>
    </w:lvl>
    <w:lvl w:ilvl="8" w:tplc="E43EC31C">
      <w:start w:val="1"/>
      <w:numFmt w:val="lowerRoman"/>
      <w:lvlText w:val="%9."/>
      <w:lvlJc w:val="right"/>
      <w:pPr>
        <w:ind w:left="6480" w:hanging="180"/>
      </w:pPr>
    </w:lvl>
  </w:abstractNum>
  <w:abstractNum w:abstractNumId="58" w15:restartNumberingAfterBreak="0">
    <w:nsid w:val="65E0089E"/>
    <w:multiLevelType w:val="hybridMultilevel"/>
    <w:tmpl w:val="9DB23B8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80988B9"/>
    <w:multiLevelType w:val="hybridMultilevel"/>
    <w:tmpl w:val="FFFFFFFF"/>
    <w:lvl w:ilvl="0" w:tplc="4258A334">
      <w:start w:val="1"/>
      <w:numFmt w:val="decimal"/>
      <w:lvlText w:val="%1."/>
      <w:lvlJc w:val="left"/>
      <w:pPr>
        <w:ind w:left="720" w:hanging="360"/>
      </w:pPr>
    </w:lvl>
    <w:lvl w:ilvl="1" w:tplc="A8322E44">
      <w:start w:val="1"/>
      <w:numFmt w:val="lowerLetter"/>
      <w:lvlText w:val="%2."/>
      <w:lvlJc w:val="left"/>
      <w:pPr>
        <w:ind w:left="1440" w:hanging="360"/>
      </w:pPr>
    </w:lvl>
    <w:lvl w:ilvl="2" w:tplc="3418FEC8">
      <w:start w:val="1"/>
      <w:numFmt w:val="lowerRoman"/>
      <w:lvlText w:val="%3."/>
      <w:lvlJc w:val="right"/>
      <w:pPr>
        <w:ind w:left="2160" w:hanging="180"/>
      </w:pPr>
    </w:lvl>
    <w:lvl w:ilvl="3" w:tplc="E4E84A16">
      <w:start w:val="1"/>
      <w:numFmt w:val="decimal"/>
      <w:lvlText w:val="%4."/>
      <w:lvlJc w:val="left"/>
      <w:pPr>
        <w:ind w:left="2880" w:hanging="360"/>
      </w:pPr>
    </w:lvl>
    <w:lvl w:ilvl="4" w:tplc="974E1216">
      <w:start w:val="1"/>
      <w:numFmt w:val="lowerLetter"/>
      <w:lvlText w:val="%5."/>
      <w:lvlJc w:val="left"/>
      <w:pPr>
        <w:ind w:left="3600" w:hanging="360"/>
      </w:pPr>
    </w:lvl>
    <w:lvl w:ilvl="5" w:tplc="2ABA85A0">
      <w:start w:val="1"/>
      <w:numFmt w:val="lowerRoman"/>
      <w:lvlText w:val="%6."/>
      <w:lvlJc w:val="right"/>
      <w:pPr>
        <w:ind w:left="4320" w:hanging="180"/>
      </w:pPr>
    </w:lvl>
    <w:lvl w:ilvl="6" w:tplc="DD64D096">
      <w:start w:val="1"/>
      <w:numFmt w:val="decimal"/>
      <w:lvlText w:val="%7."/>
      <w:lvlJc w:val="left"/>
      <w:pPr>
        <w:ind w:left="5040" w:hanging="360"/>
      </w:pPr>
    </w:lvl>
    <w:lvl w:ilvl="7" w:tplc="9750562C">
      <w:start w:val="1"/>
      <w:numFmt w:val="lowerLetter"/>
      <w:lvlText w:val="%8."/>
      <w:lvlJc w:val="left"/>
      <w:pPr>
        <w:ind w:left="5760" w:hanging="360"/>
      </w:pPr>
    </w:lvl>
    <w:lvl w:ilvl="8" w:tplc="54941688">
      <w:start w:val="1"/>
      <w:numFmt w:val="lowerRoman"/>
      <w:lvlText w:val="%9."/>
      <w:lvlJc w:val="right"/>
      <w:pPr>
        <w:ind w:left="6480" w:hanging="180"/>
      </w:pPr>
    </w:lvl>
  </w:abstractNum>
  <w:abstractNum w:abstractNumId="60" w15:restartNumberingAfterBreak="0">
    <w:nsid w:val="6A940579"/>
    <w:multiLevelType w:val="hybridMultilevel"/>
    <w:tmpl w:val="492A609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6DCE5525"/>
    <w:multiLevelType w:val="hybridMultilevel"/>
    <w:tmpl w:val="791465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72AF6A61"/>
    <w:multiLevelType w:val="hybridMultilevel"/>
    <w:tmpl w:val="FFFFFFFF"/>
    <w:lvl w:ilvl="0" w:tplc="F2C87154">
      <w:start w:val="1"/>
      <w:numFmt w:val="decimal"/>
      <w:lvlText w:val="%1."/>
      <w:lvlJc w:val="left"/>
      <w:pPr>
        <w:ind w:left="720" w:hanging="360"/>
      </w:pPr>
    </w:lvl>
    <w:lvl w:ilvl="1" w:tplc="42E6FECA">
      <w:start w:val="1"/>
      <w:numFmt w:val="decimal"/>
      <w:lvlText w:val="%2.2."/>
      <w:lvlJc w:val="left"/>
      <w:pPr>
        <w:ind w:left="1440" w:hanging="360"/>
      </w:pPr>
    </w:lvl>
    <w:lvl w:ilvl="2" w:tplc="18EEAB5A">
      <w:start w:val="11"/>
      <w:numFmt w:val="decimal"/>
      <w:lvlText w:val="%3.1.1."/>
      <w:lvlJc w:val="left"/>
      <w:pPr>
        <w:ind w:left="2160" w:hanging="180"/>
      </w:pPr>
    </w:lvl>
    <w:lvl w:ilvl="3" w:tplc="14EAA4C0">
      <w:start w:val="1"/>
      <w:numFmt w:val="decimal"/>
      <w:lvlText w:val="%4."/>
      <w:lvlJc w:val="left"/>
      <w:pPr>
        <w:ind w:left="2880" w:hanging="360"/>
      </w:pPr>
    </w:lvl>
    <w:lvl w:ilvl="4" w:tplc="D3C25892">
      <w:start w:val="1"/>
      <w:numFmt w:val="lowerLetter"/>
      <w:lvlText w:val="%5."/>
      <w:lvlJc w:val="left"/>
      <w:pPr>
        <w:ind w:left="3600" w:hanging="360"/>
      </w:pPr>
    </w:lvl>
    <w:lvl w:ilvl="5" w:tplc="37646B48">
      <w:start w:val="1"/>
      <w:numFmt w:val="lowerRoman"/>
      <w:lvlText w:val="%6."/>
      <w:lvlJc w:val="right"/>
      <w:pPr>
        <w:ind w:left="4320" w:hanging="180"/>
      </w:pPr>
    </w:lvl>
    <w:lvl w:ilvl="6" w:tplc="4092B4A2">
      <w:start w:val="1"/>
      <w:numFmt w:val="decimal"/>
      <w:lvlText w:val="%7."/>
      <w:lvlJc w:val="left"/>
      <w:pPr>
        <w:ind w:left="5040" w:hanging="360"/>
      </w:pPr>
    </w:lvl>
    <w:lvl w:ilvl="7" w:tplc="5E880E34">
      <w:start w:val="1"/>
      <w:numFmt w:val="lowerLetter"/>
      <w:lvlText w:val="%8."/>
      <w:lvlJc w:val="left"/>
      <w:pPr>
        <w:ind w:left="5760" w:hanging="360"/>
      </w:pPr>
    </w:lvl>
    <w:lvl w:ilvl="8" w:tplc="65889852">
      <w:start w:val="1"/>
      <w:numFmt w:val="lowerRoman"/>
      <w:lvlText w:val="%9."/>
      <w:lvlJc w:val="right"/>
      <w:pPr>
        <w:ind w:left="6480" w:hanging="180"/>
      </w:pPr>
    </w:lvl>
  </w:abstractNum>
  <w:abstractNum w:abstractNumId="63" w15:restartNumberingAfterBreak="0">
    <w:nsid w:val="77AA0014"/>
    <w:multiLevelType w:val="hybridMultilevel"/>
    <w:tmpl w:val="728006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79F729BC"/>
    <w:multiLevelType w:val="hybridMultilevel"/>
    <w:tmpl w:val="E2C68012"/>
    <w:lvl w:ilvl="0" w:tplc="CF382E02">
      <w:start w:val="6"/>
      <w:numFmt w:val="lowerLetter"/>
      <w:lvlText w:val="%1."/>
      <w:lvlJc w:val="left"/>
      <w:pPr>
        <w:ind w:left="720" w:hanging="360"/>
      </w:pPr>
    </w:lvl>
    <w:lvl w:ilvl="1" w:tplc="688C6176">
      <w:start w:val="1"/>
      <w:numFmt w:val="lowerLetter"/>
      <w:lvlText w:val="%2."/>
      <w:lvlJc w:val="left"/>
      <w:pPr>
        <w:ind w:left="1440" w:hanging="360"/>
      </w:pPr>
    </w:lvl>
    <w:lvl w:ilvl="2" w:tplc="78DCF592">
      <w:start w:val="1"/>
      <w:numFmt w:val="lowerRoman"/>
      <w:lvlText w:val="%3."/>
      <w:lvlJc w:val="right"/>
      <w:pPr>
        <w:ind w:left="2160" w:hanging="180"/>
      </w:pPr>
    </w:lvl>
    <w:lvl w:ilvl="3" w:tplc="66A42956">
      <w:start w:val="1"/>
      <w:numFmt w:val="decimal"/>
      <w:lvlText w:val="%4."/>
      <w:lvlJc w:val="left"/>
      <w:pPr>
        <w:ind w:left="2880" w:hanging="360"/>
      </w:pPr>
    </w:lvl>
    <w:lvl w:ilvl="4" w:tplc="35FC61A0">
      <w:start w:val="1"/>
      <w:numFmt w:val="lowerLetter"/>
      <w:lvlText w:val="%5."/>
      <w:lvlJc w:val="left"/>
      <w:pPr>
        <w:ind w:left="3600" w:hanging="360"/>
      </w:pPr>
    </w:lvl>
    <w:lvl w:ilvl="5" w:tplc="BF7EB610">
      <w:start w:val="1"/>
      <w:numFmt w:val="lowerRoman"/>
      <w:lvlText w:val="%6."/>
      <w:lvlJc w:val="right"/>
      <w:pPr>
        <w:ind w:left="4320" w:hanging="180"/>
      </w:pPr>
    </w:lvl>
    <w:lvl w:ilvl="6" w:tplc="141CBB1A">
      <w:start w:val="1"/>
      <w:numFmt w:val="decimal"/>
      <w:lvlText w:val="%7."/>
      <w:lvlJc w:val="left"/>
      <w:pPr>
        <w:ind w:left="5040" w:hanging="360"/>
      </w:pPr>
    </w:lvl>
    <w:lvl w:ilvl="7" w:tplc="5A34D048">
      <w:start w:val="1"/>
      <w:numFmt w:val="lowerLetter"/>
      <w:lvlText w:val="%8."/>
      <w:lvlJc w:val="left"/>
      <w:pPr>
        <w:ind w:left="5760" w:hanging="360"/>
      </w:pPr>
    </w:lvl>
    <w:lvl w:ilvl="8" w:tplc="CFFA6044">
      <w:start w:val="1"/>
      <w:numFmt w:val="lowerRoman"/>
      <w:lvlText w:val="%9."/>
      <w:lvlJc w:val="right"/>
      <w:pPr>
        <w:ind w:left="6480" w:hanging="180"/>
      </w:pPr>
    </w:lvl>
  </w:abstractNum>
  <w:abstractNum w:abstractNumId="65" w15:restartNumberingAfterBreak="0">
    <w:nsid w:val="7BD1E2A8"/>
    <w:multiLevelType w:val="hybridMultilevel"/>
    <w:tmpl w:val="CFD85162"/>
    <w:lvl w:ilvl="0" w:tplc="AC04B896">
      <w:start w:val="1"/>
      <w:numFmt w:val="lowerLetter"/>
      <w:lvlText w:val="%1."/>
      <w:lvlJc w:val="left"/>
      <w:pPr>
        <w:ind w:left="720" w:hanging="360"/>
      </w:pPr>
    </w:lvl>
    <w:lvl w:ilvl="1" w:tplc="DB92E9B0">
      <w:start w:val="1"/>
      <w:numFmt w:val="lowerLetter"/>
      <w:lvlText w:val="%2."/>
      <w:lvlJc w:val="left"/>
      <w:pPr>
        <w:ind w:left="1440" w:hanging="360"/>
      </w:pPr>
    </w:lvl>
    <w:lvl w:ilvl="2" w:tplc="B1B8581E">
      <w:start w:val="1"/>
      <w:numFmt w:val="lowerRoman"/>
      <w:lvlText w:val="%3."/>
      <w:lvlJc w:val="right"/>
      <w:pPr>
        <w:ind w:left="2160" w:hanging="180"/>
      </w:pPr>
    </w:lvl>
    <w:lvl w:ilvl="3" w:tplc="D5A22C14">
      <w:start w:val="1"/>
      <w:numFmt w:val="decimal"/>
      <w:lvlText w:val="%4."/>
      <w:lvlJc w:val="left"/>
      <w:pPr>
        <w:ind w:left="2880" w:hanging="360"/>
      </w:pPr>
    </w:lvl>
    <w:lvl w:ilvl="4" w:tplc="841EF96C">
      <w:start w:val="1"/>
      <w:numFmt w:val="lowerLetter"/>
      <w:lvlText w:val="%5."/>
      <w:lvlJc w:val="left"/>
      <w:pPr>
        <w:ind w:left="3600" w:hanging="360"/>
      </w:pPr>
    </w:lvl>
    <w:lvl w:ilvl="5" w:tplc="654A21C0">
      <w:start w:val="1"/>
      <w:numFmt w:val="lowerRoman"/>
      <w:lvlText w:val="%6."/>
      <w:lvlJc w:val="right"/>
      <w:pPr>
        <w:ind w:left="4320" w:hanging="180"/>
      </w:pPr>
    </w:lvl>
    <w:lvl w:ilvl="6" w:tplc="32D6A7B0">
      <w:start w:val="1"/>
      <w:numFmt w:val="decimal"/>
      <w:lvlText w:val="%7."/>
      <w:lvlJc w:val="left"/>
      <w:pPr>
        <w:ind w:left="5040" w:hanging="360"/>
      </w:pPr>
    </w:lvl>
    <w:lvl w:ilvl="7" w:tplc="75EC43E6">
      <w:start w:val="1"/>
      <w:numFmt w:val="lowerLetter"/>
      <w:lvlText w:val="%8."/>
      <w:lvlJc w:val="left"/>
      <w:pPr>
        <w:ind w:left="5760" w:hanging="360"/>
      </w:pPr>
    </w:lvl>
    <w:lvl w:ilvl="8" w:tplc="37D0881A">
      <w:start w:val="1"/>
      <w:numFmt w:val="lowerRoman"/>
      <w:lvlText w:val="%9."/>
      <w:lvlJc w:val="right"/>
      <w:pPr>
        <w:ind w:left="6480" w:hanging="180"/>
      </w:pPr>
    </w:lvl>
  </w:abstractNum>
  <w:abstractNum w:abstractNumId="66" w15:restartNumberingAfterBreak="0">
    <w:nsid w:val="7F38E836"/>
    <w:multiLevelType w:val="hybridMultilevel"/>
    <w:tmpl w:val="FFFFFFFF"/>
    <w:lvl w:ilvl="0" w:tplc="2BE20996">
      <w:start w:val="1"/>
      <w:numFmt w:val="decimal"/>
      <w:lvlText w:val="%1."/>
      <w:lvlJc w:val="left"/>
      <w:pPr>
        <w:ind w:left="720" w:hanging="360"/>
      </w:pPr>
    </w:lvl>
    <w:lvl w:ilvl="1" w:tplc="1E8A15EA">
      <w:start w:val="1"/>
      <w:numFmt w:val="lowerLetter"/>
      <w:lvlText w:val="%2."/>
      <w:lvlJc w:val="left"/>
      <w:pPr>
        <w:ind w:left="1440" w:hanging="360"/>
      </w:pPr>
    </w:lvl>
    <w:lvl w:ilvl="2" w:tplc="1F42AC22">
      <w:start w:val="11"/>
      <w:numFmt w:val="decimal"/>
      <w:lvlText w:val="%3.1.3."/>
      <w:lvlJc w:val="left"/>
      <w:pPr>
        <w:ind w:left="2160" w:hanging="180"/>
      </w:pPr>
    </w:lvl>
    <w:lvl w:ilvl="3" w:tplc="401847F6">
      <w:start w:val="1"/>
      <w:numFmt w:val="decimal"/>
      <w:lvlText w:val="%4."/>
      <w:lvlJc w:val="left"/>
      <w:pPr>
        <w:ind w:left="2880" w:hanging="360"/>
      </w:pPr>
    </w:lvl>
    <w:lvl w:ilvl="4" w:tplc="07E41BFA">
      <w:start w:val="1"/>
      <w:numFmt w:val="lowerLetter"/>
      <w:lvlText w:val="%5."/>
      <w:lvlJc w:val="left"/>
      <w:pPr>
        <w:ind w:left="3600" w:hanging="360"/>
      </w:pPr>
    </w:lvl>
    <w:lvl w:ilvl="5" w:tplc="934E8DEC">
      <w:start w:val="1"/>
      <w:numFmt w:val="lowerRoman"/>
      <w:lvlText w:val="%6."/>
      <w:lvlJc w:val="right"/>
      <w:pPr>
        <w:ind w:left="4320" w:hanging="180"/>
      </w:pPr>
    </w:lvl>
    <w:lvl w:ilvl="6" w:tplc="1A2ED084">
      <w:start w:val="1"/>
      <w:numFmt w:val="decimal"/>
      <w:lvlText w:val="%7."/>
      <w:lvlJc w:val="left"/>
      <w:pPr>
        <w:ind w:left="5040" w:hanging="360"/>
      </w:pPr>
    </w:lvl>
    <w:lvl w:ilvl="7" w:tplc="ECE226D4">
      <w:start w:val="1"/>
      <w:numFmt w:val="lowerLetter"/>
      <w:lvlText w:val="%8."/>
      <w:lvlJc w:val="left"/>
      <w:pPr>
        <w:ind w:left="5760" w:hanging="360"/>
      </w:pPr>
    </w:lvl>
    <w:lvl w:ilvl="8" w:tplc="05304F96">
      <w:start w:val="1"/>
      <w:numFmt w:val="lowerRoman"/>
      <w:lvlText w:val="%9."/>
      <w:lvlJc w:val="right"/>
      <w:pPr>
        <w:ind w:left="6480" w:hanging="180"/>
      </w:pPr>
    </w:lvl>
  </w:abstractNum>
  <w:num w:numId="1" w16cid:durableId="608195367">
    <w:abstractNumId w:val="6"/>
  </w:num>
  <w:num w:numId="2" w16cid:durableId="995261333">
    <w:abstractNumId w:val="44"/>
  </w:num>
  <w:num w:numId="3" w16cid:durableId="1735078231">
    <w:abstractNumId w:val="0"/>
  </w:num>
  <w:num w:numId="4" w16cid:durableId="1459907218">
    <w:abstractNumId w:val="42"/>
  </w:num>
  <w:num w:numId="5" w16cid:durableId="1844005862">
    <w:abstractNumId w:val="33"/>
  </w:num>
  <w:num w:numId="6" w16cid:durableId="423382003">
    <w:abstractNumId w:val="45"/>
  </w:num>
  <w:num w:numId="7" w16cid:durableId="1656955901">
    <w:abstractNumId w:val="18"/>
  </w:num>
  <w:num w:numId="8" w16cid:durableId="776366587">
    <w:abstractNumId w:val="55"/>
  </w:num>
  <w:num w:numId="9" w16cid:durableId="2083793645">
    <w:abstractNumId w:val="21"/>
  </w:num>
  <w:num w:numId="10" w16cid:durableId="1895845099">
    <w:abstractNumId w:val="15"/>
  </w:num>
  <w:num w:numId="11" w16cid:durableId="1948659005">
    <w:abstractNumId w:val="64"/>
  </w:num>
  <w:num w:numId="12" w16cid:durableId="201986962">
    <w:abstractNumId w:val="10"/>
  </w:num>
  <w:num w:numId="13" w16cid:durableId="1329407831">
    <w:abstractNumId w:val="19"/>
  </w:num>
  <w:num w:numId="14" w16cid:durableId="106052304">
    <w:abstractNumId w:val="20"/>
  </w:num>
  <w:num w:numId="15" w16cid:durableId="130514546">
    <w:abstractNumId w:val="23"/>
  </w:num>
  <w:num w:numId="16" w16cid:durableId="1333531640">
    <w:abstractNumId w:val="36"/>
  </w:num>
  <w:num w:numId="17" w16cid:durableId="1445230754">
    <w:abstractNumId w:val="40"/>
  </w:num>
  <w:num w:numId="18" w16cid:durableId="879246522">
    <w:abstractNumId w:val="4"/>
  </w:num>
  <w:num w:numId="19" w16cid:durableId="289164943">
    <w:abstractNumId w:val="8"/>
  </w:num>
  <w:num w:numId="20" w16cid:durableId="404032992">
    <w:abstractNumId w:val="28"/>
  </w:num>
  <w:num w:numId="21" w16cid:durableId="411318742">
    <w:abstractNumId w:val="57"/>
  </w:num>
  <w:num w:numId="22" w16cid:durableId="816652381">
    <w:abstractNumId w:val="53"/>
  </w:num>
  <w:num w:numId="23" w16cid:durableId="1105226698">
    <w:abstractNumId w:val="65"/>
  </w:num>
  <w:num w:numId="24" w16cid:durableId="734551631">
    <w:abstractNumId w:val="27"/>
  </w:num>
  <w:num w:numId="25" w16cid:durableId="1193226102">
    <w:abstractNumId w:val="1"/>
  </w:num>
  <w:num w:numId="26" w16cid:durableId="1167399263">
    <w:abstractNumId w:val="66"/>
  </w:num>
  <w:num w:numId="27" w16cid:durableId="508328967">
    <w:abstractNumId w:val="9"/>
  </w:num>
  <w:num w:numId="28" w16cid:durableId="1806191703">
    <w:abstractNumId w:val="62"/>
  </w:num>
  <w:num w:numId="29" w16cid:durableId="2076581180">
    <w:abstractNumId w:val="13"/>
  </w:num>
  <w:num w:numId="30" w16cid:durableId="1053849973">
    <w:abstractNumId w:val="59"/>
  </w:num>
  <w:num w:numId="31" w16cid:durableId="506946785">
    <w:abstractNumId w:val="22"/>
  </w:num>
  <w:num w:numId="32" w16cid:durableId="1222324156">
    <w:abstractNumId w:val="17"/>
  </w:num>
  <w:num w:numId="33" w16cid:durableId="1904295641">
    <w:abstractNumId w:val="39"/>
  </w:num>
  <w:num w:numId="34" w16cid:durableId="1931617590">
    <w:abstractNumId w:val="37"/>
  </w:num>
  <w:num w:numId="35" w16cid:durableId="1861047626">
    <w:abstractNumId w:val="56"/>
  </w:num>
  <w:num w:numId="36" w16cid:durableId="1584333192">
    <w:abstractNumId w:val="29"/>
  </w:num>
  <w:num w:numId="37" w16cid:durableId="564414973">
    <w:abstractNumId w:val="30"/>
  </w:num>
  <w:num w:numId="38" w16cid:durableId="1435519426">
    <w:abstractNumId w:val="14"/>
  </w:num>
  <w:num w:numId="39" w16cid:durableId="1252163544">
    <w:abstractNumId w:val="50"/>
  </w:num>
  <w:num w:numId="40" w16cid:durableId="1794984874">
    <w:abstractNumId w:val="61"/>
  </w:num>
  <w:num w:numId="41" w16cid:durableId="926304779">
    <w:abstractNumId w:val="43"/>
  </w:num>
  <w:num w:numId="42" w16cid:durableId="928731671">
    <w:abstractNumId w:val="11"/>
  </w:num>
  <w:num w:numId="43" w16cid:durableId="1433629142">
    <w:abstractNumId w:val="48"/>
  </w:num>
  <w:num w:numId="44" w16cid:durableId="1321041493">
    <w:abstractNumId w:val="46"/>
  </w:num>
  <w:num w:numId="45" w16cid:durableId="497038499">
    <w:abstractNumId w:val="2"/>
  </w:num>
  <w:num w:numId="46" w16cid:durableId="595329231">
    <w:abstractNumId w:val="34"/>
  </w:num>
  <w:num w:numId="47" w16cid:durableId="1165168529">
    <w:abstractNumId w:val="58"/>
  </w:num>
  <w:num w:numId="48" w16cid:durableId="1791584154">
    <w:abstractNumId w:val="47"/>
  </w:num>
  <w:num w:numId="49" w16cid:durableId="431783532">
    <w:abstractNumId w:val="41"/>
  </w:num>
  <w:num w:numId="50" w16cid:durableId="2096003853">
    <w:abstractNumId w:val="7"/>
  </w:num>
  <w:num w:numId="51" w16cid:durableId="1316838919">
    <w:abstractNumId w:val="60"/>
  </w:num>
  <w:num w:numId="52" w16cid:durableId="1171487715">
    <w:abstractNumId w:val="3"/>
  </w:num>
  <w:num w:numId="53" w16cid:durableId="76874636">
    <w:abstractNumId w:val="32"/>
  </w:num>
  <w:num w:numId="54" w16cid:durableId="842085490">
    <w:abstractNumId w:val="24"/>
  </w:num>
  <w:num w:numId="55" w16cid:durableId="1851873469">
    <w:abstractNumId w:val="12"/>
  </w:num>
  <w:num w:numId="56" w16cid:durableId="713580460">
    <w:abstractNumId w:val="51"/>
  </w:num>
  <w:num w:numId="57" w16cid:durableId="243535306">
    <w:abstractNumId w:val="16"/>
  </w:num>
  <w:num w:numId="58" w16cid:durableId="903175036">
    <w:abstractNumId w:val="54"/>
  </w:num>
  <w:num w:numId="59" w16cid:durableId="1929465693">
    <w:abstractNumId w:val="63"/>
  </w:num>
  <w:num w:numId="60" w16cid:durableId="312174726">
    <w:abstractNumId w:val="31"/>
  </w:num>
  <w:num w:numId="61" w16cid:durableId="1021517430">
    <w:abstractNumId w:val="35"/>
  </w:num>
  <w:num w:numId="62" w16cid:durableId="535656113">
    <w:abstractNumId w:val="26"/>
  </w:num>
  <w:num w:numId="63" w16cid:durableId="512494897">
    <w:abstractNumId w:val="38"/>
  </w:num>
  <w:num w:numId="64" w16cid:durableId="269094409">
    <w:abstractNumId w:val="25"/>
  </w:num>
  <w:num w:numId="65" w16cid:durableId="1104112917">
    <w:abstractNumId w:val="5"/>
  </w:num>
  <w:num w:numId="66" w16cid:durableId="1958101668">
    <w:abstractNumId w:val="49"/>
  </w:num>
  <w:num w:numId="67" w16cid:durableId="1384789728">
    <w:abstractNumId w:val="5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5F3"/>
    <w:rsid w:val="000023B9"/>
    <w:rsid w:val="00002719"/>
    <w:rsid w:val="0000275D"/>
    <w:rsid w:val="00002D31"/>
    <w:rsid w:val="00003AFE"/>
    <w:rsid w:val="000065B4"/>
    <w:rsid w:val="000069BA"/>
    <w:rsid w:val="00006DA9"/>
    <w:rsid w:val="00007199"/>
    <w:rsid w:val="00007240"/>
    <w:rsid w:val="000104DC"/>
    <w:rsid w:val="00011A5F"/>
    <w:rsid w:val="000121F2"/>
    <w:rsid w:val="00013DCB"/>
    <w:rsid w:val="00016DE0"/>
    <w:rsid w:val="0001705C"/>
    <w:rsid w:val="00017E72"/>
    <w:rsid w:val="000238DA"/>
    <w:rsid w:val="00025794"/>
    <w:rsid w:val="00025C87"/>
    <w:rsid w:val="000279E6"/>
    <w:rsid w:val="00027F0A"/>
    <w:rsid w:val="00027F6B"/>
    <w:rsid w:val="000312F8"/>
    <w:rsid w:val="00035A15"/>
    <w:rsid w:val="00036EE2"/>
    <w:rsid w:val="0003730C"/>
    <w:rsid w:val="00037DA8"/>
    <w:rsid w:val="000420B3"/>
    <w:rsid w:val="0004248E"/>
    <w:rsid w:val="00042CF7"/>
    <w:rsid w:val="00042DF5"/>
    <w:rsid w:val="00044753"/>
    <w:rsid w:val="00044AD2"/>
    <w:rsid w:val="00046525"/>
    <w:rsid w:val="00051494"/>
    <w:rsid w:val="00052E37"/>
    <w:rsid w:val="00056E7C"/>
    <w:rsid w:val="0005791A"/>
    <w:rsid w:val="00057DED"/>
    <w:rsid w:val="00060B78"/>
    <w:rsid w:val="000614FB"/>
    <w:rsid w:val="00061616"/>
    <w:rsid w:val="00061671"/>
    <w:rsid w:val="00062215"/>
    <w:rsid w:val="00065241"/>
    <w:rsid w:val="0007079D"/>
    <w:rsid w:val="000711F0"/>
    <w:rsid w:val="00083BC5"/>
    <w:rsid w:val="000860F2"/>
    <w:rsid w:val="000876E2"/>
    <w:rsid w:val="00092F1B"/>
    <w:rsid w:val="000940F8"/>
    <w:rsid w:val="00095CBB"/>
    <w:rsid w:val="00095EA0"/>
    <w:rsid w:val="00096B05"/>
    <w:rsid w:val="000A1020"/>
    <w:rsid w:val="000A239F"/>
    <w:rsid w:val="000A3DE0"/>
    <w:rsid w:val="000A4979"/>
    <w:rsid w:val="000A4AFD"/>
    <w:rsid w:val="000A512C"/>
    <w:rsid w:val="000A74F5"/>
    <w:rsid w:val="000A7834"/>
    <w:rsid w:val="000B25EF"/>
    <w:rsid w:val="000B5D6D"/>
    <w:rsid w:val="000B616B"/>
    <w:rsid w:val="000B65D7"/>
    <w:rsid w:val="000B65F1"/>
    <w:rsid w:val="000B7B5A"/>
    <w:rsid w:val="000C272D"/>
    <w:rsid w:val="000C45CB"/>
    <w:rsid w:val="000C4CD8"/>
    <w:rsid w:val="000C5780"/>
    <w:rsid w:val="000C7DB7"/>
    <w:rsid w:val="000D0E0B"/>
    <w:rsid w:val="000D49FD"/>
    <w:rsid w:val="000D7644"/>
    <w:rsid w:val="000D7F88"/>
    <w:rsid w:val="000E093B"/>
    <w:rsid w:val="000E0B81"/>
    <w:rsid w:val="000E20D3"/>
    <w:rsid w:val="000E4F3A"/>
    <w:rsid w:val="000E591A"/>
    <w:rsid w:val="000E5BC4"/>
    <w:rsid w:val="000F00DA"/>
    <w:rsid w:val="000F478E"/>
    <w:rsid w:val="000F5B5D"/>
    <w:rsid w:val="000F5C3D"/>
    <w:rsid w:val="000F663A"/>
    <w:rsid w:val="000F66EC"/>
    <w:rsid w:val="00101BF8"/>
    <w:rsid w:val="00101D44"/>
    <w:rsid w:val="00103034"/>
    <w:rsid w:val="001051FC"/>
    <w:rsid w:val="0010522C"/>
    <w:rsid w:val="00111281"/>
    <w:rsid w:val="00111664"/>
    <w:rsid w:val="001116BF"/>
    <w:rsid w:val="00114262"/>
    <w:rsid w:val="0011618A"/>
    <w:rsid w:val="001171C8"/>
    <w:rsid w:val="00117F1F"/>
    <w:rsid w:val="001205EF"/>
    <w:rsid w:val="00120CFB"/>
    <w:rsid w:val="0012188F"/>
    <w:rsid w:val="00122D91"/>
    <w:rsid w:val="00123A0E"/>
    <w:rsid w:val="00123FEB"/>
    <w:rsid w:val="00124A8B"/>
    <w:rsid w:val="001279FC"/>
    <w:rsid w:val="00130998"/>
    <w:rsid w:val="00130BDE"/>
    <w:rsid w:val="00131E11"/>
    <w:rsid w:val="00132489"/>
    <w:rsid w:val="0013429B"/>
    <w:rsid w:val="00134BAB"/>
    <w:rsid w:val="00136246"/>
    <w:rsid w:val="001402D7"/>
    <w:rsid w:val="0014084D"/>
    <w:rsid w:val="00140FDD"/>
    <w:rsid w:val="00141A49"/>
    <w:rsid w:val="0014339E"/>
    <w:rsid w:val="00145D4C"/>
    <w:rsid w:val="00145D65"/>
    <w:rsid w:val="00146027"/>
    <w:rsid w:val="00146F15"/>
    <w:rsid w:val="00147EE9"/>
    <w:rsid w:val="0015034F"/>
    <w:rsid w:val="00150639"/>
    <w:rsid w:val="001528CA"/>
    <w:rsid w:val="00155A56"/>
    <w:rsid w:val="00155BF1"/>
    <w:rsid w:val="00156F4C"/>
    <w:rsid w:val="00160271"/>
    <w:rsid w:val="001606CE"/>
    <w:rsid w:val="001607BF"/>
    <w:rsid w:val="001610C3"/>
    <w:rsid w:val="001610E0"/>
    <w:rsid w:val="00162613"/>
    <w:rsid w:val="00162861"/>
    <w:rsid w:val="001644F8"/>
    <w:rsid w:val="00164789"/>
    <w:rsid w:val="0016618A"/>
    <w:rsid w:val="00166746"/>
    <w:rsid w:val="001678C5"/>
    <w:rsid w:val="001705C9"/>
    <w:rsid w:val="001708F1"/>
    <w:rsid w:val="001728C7"/>
    <w:rsid w:val="0018021E"/>
    <w:rsid w:val="0018110F"/>
    <w:rsid w:val="00181B63"/>
    <w:rsid w:val="00183494"/>
    <w:rsid w:val="0018369A"/>
    <w:rsid w:val="00183967"/>
    <w:rsid w:val="001840D8"/>
    <w:rsid w:val="00190252"/>
    <w:rsid w:val="00191231"/>
    <w:rsid w:val="0019223F"/>
    <w:rsid w:val="00192872"/>
    <w:rsid w:val="00193E44"/>
    <w:rsid w:val="00196C22"/>
    <w:rsid w:val="00197D74"/>
    <w:rsid w:val="001A0ABA"/>
    <w:rsid w:val="001A446D"/>
    <w:rsid w:val="001A4867"/>
    <w:rsid w:val="001B3A1B"/>
    <w:rsid w:val="001B5F53"/>
    <w:rsid w:val="001B6434"/>
    <w:rsid w:val="001B7705"/>
    <w:rsid w:val="001C0901"/>
    <w:rsid w:val="001C0EBE"/>
    <w:rsid w:val="001C190A"/>
    <w:rsid w:val="001C1F58"/>
    <w:rsid w:val="001C3848"/>
    <w:rsid w:val="001C47FE"/>
    <w:rsid w:val="001C50F3"/>
    <w:rsid w:val="001C5D90"/>
    <w:rsid w:val="001C7C1D"/>
    <w:rsid w:val="001D077E"/>
    <w:rsid w:val="001D09DE"/>
    <w:rsid w:val="001D0F12"/>
    <w:rsid w:val="001D2221"/>
    <w:rsid w:val="001D4ABB"/>
    <w:rsid w:val="001D4FB3"/>
    <w:rsid w:val="001D51A5"/>
    <w:rsid w:val="001D52FB"/>
    <w:rsid w:val="001D5437"/>
    <w:rsid w:val="001D54FA"/>
    <w:rsid w:val="001D6654"/>
    <w:rsid w:val="001E154E"/>
    <w:rsid w:val="001E1CCA"/>
    <w:rsid w:val="001E2E6B"/>
    <w:rsid w:val="001E35E6"/>
    <w:rsid w:val="001E4553"/>
    <w:rsid w:val="001E72E3"/>
    <w:rsid w:val="001ED1D1"/>
    <w:rsid w:val="001F16CC"/>
    <w:rsid w:val="001F18B6"/>
    <w:rsid w:val="001F1EB6"/>
    <w:rsid w:val="001F275E"/>
    <w:rsid w:val="001F48D3"/>
    <w:rsid w:val="001F4ABA"/>
    <w:rsid w:val="002002C9"/>
    <w:rsid w:val="002010C7"/>
    <w:rsid w:val="002043EC"/>
    <w:rsid w:val="002107AA"/>
    <w:rsid w:val="00210953"/>
    <w:rsid w:val="00211BA1"/>
    <w:rsid w:val="002153DF"/>
    <w:rsid w:val="0021556A"/>
    <w:rsid w:val="00215D92"/>
    <w:rsid w:val="002165AD"/>
    <w:rsid w:val="0022306A"/>
    <w:rsid w:val="002232D7"/>
    <w:rsid w:val="00223F29"/>
    <w:rsid w:val="00224924"/>
    <w:rsid w:val="0022548D"/>
    <w:rsid w:val="002277EE"/>
    <w:rsid w:val="0023039B"/>
    <w:rsid w:val="00230A20"/>
    <w:rsid w:val="002310A8"/>
    <w:rsid w:val="00232AFF"/>
    <w:rsid w:val="00234043"/>
    <w:rsid w:val="00235CB1"/>
    <w:rsid w:val="00236B57"/>
    <w:rsid w:val="00240887"/>
    <w:rsid w:val="002410D2"/>
    <w:rsid w:val="00241653"/>
    <w:rsid w:val="002427ED"/>
    <w:rsid w:val="0024290C"/>
    <w:rsid w:val="00244B20"/>
    <w:rsid w:val="00245B2D"/>
    <w:rsid w:val="002470B3"/>
    <w:rsid w:val="00247A83"/>
    <w:rsid w:val="00250845"/>
    <w:rsid w:val="00252922"/>
    <w:rsid w:val="00252F81"/>
    <w:rsid w:val="00257BE0"/>
    <w:rsid w:val="00260DD4"/>
    <w:rsid w:val="00262861"/>
    <w:rsid w:val="00264AA4"/>
    <w:rsid w:val="002667AC"/>
    <w:rsid w:val="002705C0"/>
    <w:rsid w:val="002705DE"/>
    <w:rsid w:val="00271162"/>
    <w:rsid w:val="00272157"/>
    <w:rsid w:val="00272A68"/>
    <w:rsid w:val="002765D8"/>
    <w:rsid w:val="00280BAB"/>
    <w:rsid w:val="0028294A"/>
    <w:rsid w:val="0028319E"/>
    <w:rsid w:val="00283F18"/>
    <w:rsid w:val="002852DA"/>
    <w:rsid w:val="00285E30"/>
    <w:rsid w:val="00287313"/>
    <w:rsid w:val="00287CC7"/>
    <w:rsid w:val="00290D14"/>
    <w:rsid w:val="0029107D"/>
    <w:rsid w:val="00291C84"/>
    <w:rsid w:val="00292DFD"/>
    <w:rsid w:val="00295835"/>
    <w:rsid w:val="00297017"/>
    <w:rsid w:val="002A1697"/>
    <w:rsid w:val="002A1809"/>
    <w:rsid w:val="002A3681"/>
    <w:rsid w:val="002A518C"/>
    <w:rsid w:val="002A72BD"/>
    <w:rsid w:val="002B1591"/>
    <w:rsid w:val="002B2182"/>
    <w:rsid w:val="002B2EA3"/>
    <w:rsid w:val="002B3329"/>
    <w:rsid w:val="002B54B7"/>
    <w:rsid w:val="002B5C47"/>
    <w:rsid w:val="002B5C4E"/>
    <w:rsid w:val="002C1366"/>
    <w:rsid w:val="002C1834"/>
    <w:rsid w:val="002C2907"/>
    <w:rsid w:val="002C407D"/>
    <w:rsid w:val="002C7287"/>
    <w:rsid w:val="002C7367"/>
    <w:rsid w:val="002D0D09"/>
    <w:rsid w:val="002D14DA"/>
    <w:rsid w:val="002D1F29"/>
    <w:rsid w:val="002D30C1"/>
    <w:rsid w:val="002D3232"/>
    <w:rsid w:val="002D54E8"/>
    <w:rsid w:val="002D5611"/>
    <w:rsid w:val="002D65FE"/>
    <w:rsid w:val="002E1445"/>
    <w:rsid w:val="002E18EC"/>
    <w:rsid w:val="002E200C"/>
    <w:rsid w:val="002E2498"/>
    <w:rsid w:val="002E5ED7"/>
    <w:rsid w:val="002E6A6D"/>
    <w:rsid w:val="002F0478"/>
    <w:rsid w:val="002F1444"/>
    <w:rsid w:val="002F1B71"/>
    <w:rsid w:val="002F2E43"/>
    <w:rsid w:val="002F363B"/>
    <w:rsid w:val="002F5987"/>
    <w:rsid w:val="002F6489"/>
    <w:rsid w:val="002F6A04"/>
    <w:rsid w:val="002F6ABB"/>
    <w:rsid w:val="00300B6A"/>
    <w:rsid w:val="003024AF"/>
    <w:rsid w:val="00303CC4"/>
    <w:rsid w:val="003071D5"/>
    <w:rsid w:val="003079FA"/>
    <w:rsid w:val="003106BA"/>
    <w:rsid w:val="0031107B"/>
    <w:rsid w:val="003113B6"/>
    <w:rsid w:val="00313E3E"/>
    <w:rsid w:val="00313E9E"/>
    <w:rsid w:val="0031589F"/>
    <w:rsid w:val="00320A11"/>
    <w:rsid w:val="0032205C"/>
    <w:rsid w:val="00323606"/>
    <w:rsid w:val="00325A79"/>
    <w:rsid w:val="00326DD0"/>
    <w:rsid w:val="0032728D"/>
    <w:rsid w:val="003309A8"/>
    <w:rsid w:val="00331077"/>
    <w:rsid w:val="003312BC"/>
    <w:rsid w:val="00336417"/>
    <w:rsid w:val="003415A6"/>
    <w:rsid w:val="00342C43"/>
    <w:rsid w:val="00343FB0"/>
    <w:rsid w:val="00345CD6"/>
    <w:rsid w:val="00346E1A"/>
    <w:rsid w:val="00346FB7"/>
    <w:rsid w:val="0035030A"/>
    <w:rsid w:val="00350890"/>
    <w:rsid w:val="00351DF8"/>
    <w:rsid w:val="00352BA9"/>
    <w:rsid w:val="00355428"/>
    <w:rsid w:val="0035598A"/>
    <w:rsid w:val="00356B6E"/>
    <w:rsid w:val="00357832"/>
    <w:rsid w:val="00360E37"/>
    <w:rsid w:val="0036136E"/>
    <w:rsid w:val="00361BE5"/>
    <w:rsid w:val="00365C97"/>
    <w:rsid w:val="00366C81"/>
    <w:rsid w:val="00370D66"/>
    <w:rsid w:val="00373151"/>
    <w:rsid w:val="003747DC"/>
    <w:rsid w:val="003776C8"/>
    <w:rsid w:val="003812BA"/>
    <w:rsid w:val="00382A13"/>
    <w:rsid w:val="00387858"/>
    <w:rsid w:val="00391192"/>
    <w:rsid w:val="003925F8"/>
    <w:rsid w:val="00393D9C"/>
    <w:rsid w:val="003943B7"/>
    <w:rsid w:val="00394BC7"/>
    <w:rsid w:val="0039596A"/>
    <w:rsid w:val="00396B47"/>
    <w:rsid w:val="00397348"/>
    <w:rsid w:val="00397B2C"/>
    <w:rsid w:val="003A0385"/>
    <w:rsid w:val="003A1C87"/>
    <w:rsid w:val="003A2898"/>
    <w:rsid w:val="003A5226"/>
    <w:rsid w:val="003A6624"/>
    <w:rsid w:val="003A666A"/>
    <w:rsid w:val="003A7080"/>
    <w:rsid w:val="003B03DB"/>
    <w:rsid w:val="003B0DD2"/>
    <w:rsid w:val="003B1686"/>
    <w:rsid w:val="003B3242"/>
    <w:rsid w:val="003B3347"/>
    <w:rsid w:val="003B3B9C"/>
    <w:rsid w:val="003B4D2B"/>
    <w:rsid w:val="003B6998"/>
    <w:rsid w:val="003C0199"/>
    <w:rsid w:val="003C11D0"/>
    <w:rsid w:val="003C1764"/>
    <w:rsid w:val="003C20DD"/>
    <w:rsid w:val="003C2EA3"/>
    <w:rsid w:val="003C338D"/>
    <w:rsid w:val="003C5DED"/>
    <w:rsid w:val="003C7AA3"/>
    <w:rsid w:val="003D206A"/>
    <w:rsid w:val="003D3492"/>
    <w:rsid w:val="003D3B33"/>
    <w:rsid w:val="003D4EC7"/>
    <w:rsid w:val="003D59E3"/>
    <w:rsid w:val="003D5A42"/>
    <w:rsid w:val="003D6A6F"/>
    <w:rsid w:val="003DCE6E"/>
    <w:rsid w:val="003E05CF"/>
    <w:rsid w:val="003E0E90"/>
    <w:rsid w:val="003E5B2A"/>
    <w:rsid w:val="003E7B4E"/>
    <w:rsid w:val="003F1172"/>
    <w:rsid w:val="003F1991"/>
    <w:rsid w:val="003F27D0"/>
    <w:rsid w:val="003F43D1"/>
    <w:rsid w:val="003F510E"/>
    <w:rsid w:val="003F6182"/>
    <w:rsid w:val="003F6842"/>
    <w:rsid w:val="003F7E9C"/>
    <w:rsid w:val="0040058F"/>
    <w:rsid w:val="00400C39"/>
    <w:rsid w:val="00400E58"/>
    <w:rsid w:val="00401281"/>
    <w:rsid w:val="0040262B"/>
    <w:rsid w:val="00402F66"/>
    <w:rsid w:val="00404B5D"/>
    <w:rsid w:val="004077ED"/>
    <w:rsid w:val="00413CA5"/>
    <w:rsid w:val="004142F3"/>
    <w:rsid w:val="0041463A"/>
    <w:rsid w:val="00421DE3"/>
    <w:rsid w:val="00422139"/>
    <w:rsid w:val="00422619"/>
    <w:rsid w:val="00422F99"/>
    <w:rsid w:val="00426084"/>
    <w:rsid w:val="00426946"/>
    <w:rsid w:val="00426C2A"/>
    <w:rsid w:val="004301EC"/>
    <w:rsid w:val="0043417B"/>
    <w:rsid w:val="00436965"/>
    <w:rsid w:val="00437E97"/>
    <w:rsid w:val="0044062A"/>
    <w:rsid w:val="00440987"/>
    <w:rsid w:val="00440FB1"/>
    <w:rsid w:val="0044118D"/>
    <w:rsid w:val="00441F72"/>
    <w:rsid w:val="0044229B"/>
    <w:rsid w:val="00444D11"/>
    <w:rsid w:val="00444E33"/>
    <w:rsid w:val="004451F0"/>
    <w:rsid w:val="0045061E"/>
    <w:rsid w:val="00452798"/>
    <w:rsid w:val="00453CE8"/>
    <w:rsid w:val="00455508"/>
    <w:rsid w:val="00456E4F"/>
    <w:rsid w:val="004571C2"/>
    <w:rsid w:val="00457642"/>
    <w:rsid w:val="0045783B"/>
    <w:rsid w:val="00460711"/>
    <w:rsid w:val="004618E0"/>
    <w:rsid w:val="00461995"/>
    <w:rsid w:val="0046218C"/>
    <w:rsid w:val="00463460"/>
    <w:rsid w:val="00463EB5"/>
    <w:rsid w:val="00464704"/>
    <w:rsid w:val="0046478D"/>
    <w:rsid w:val="00465540"/>
    <w:rsid w:val="004673B1"/>
    <w:rsid w:val="004705EB"/>
    <w:rsid w:val="004721AE"/>
    <w:rsid w:val="004725D5"/>
    <w:rsid w:val="00473411"/>
    <w:rsid w:val="00474FAB"/>
    <w:rsid w:val="00476EEB"/>
    <w:rsid w:val="0047782B"/>
    <w:rsid w:val="004812D2"/>
    <w:rsid w:val="0048264A"/>
    <w:rsid w:val="00484569"/>
    <w:rsid w:val="004850C6"/>
    <w:rsid w:val="00486174"/>
    <w:rsid w:val="0048643A"/>
    <w:rsid w:val="00486EA0"/>
    <w:rsid w:val="0048709D"/>
    <w:rsid w:val="00487B58"/>
    <w:rsid w:val="00487DC8"/>
    <w:rsid w:val="00487E6D"/>
    <w:rsid w:val="00491199"/>
    <w:rsid w:val="00492555"/>
    <w:rsid w:val="00494613"/>
    <w:rsid w:val="004960B7"/>
    <w:rsid w:val="004A0374"/>
    <w:rsid w:val="004A0C31"/>
    <w:rsid w:val="004A1073"/>
    <w:rsid w:val="004A356B"/>
    <w:rsid w:val="004A4BEF"/>
    <w:rsid w:val="004A69DB"/>
    <w:rsid w:val="004B2533"/>
    <w:rsid w:val="004B32BF"/>
    <w:rsid w:val="004B64C9"/>
    <w:rsid w:val="004C4FC0"/>
    <w:rsid w:val="004C654C"/>
    <w:rsid w:val="004C6B43"/>
    <w:rsid w:val="004C7476"/>
    <w:rsid w:val="004C7648"/>
    <w:rsid w:val="004C7AFD"/>
    <w:rsid w:val="004D021F"/>
    <w:rsid w:val="004D07A4"/>
    <w:rsid w:val="004D0870"/>
    <w:rsid w:val="004D273F"/>
    <w:rsid w:val="004D32DB"/>
    <w:rsid w:val="004D3A17"/>
    <w:rsid w:val="004D40CC"/>
    <w:rsid w:val="004D63BE"/>
    <w:rsid w:val="004D6A97"/>
    <w:rsid w:val="004E0905"/>
    <w:rsid w:val="004E14CF"/>
    <w:rsid w:val="004E1FA2"/>
    <w:rsid w:val="004E24EC"/>
    <w:rsid w:val="004E2AA4"/>
    <w:rsid w:val="004E31BF"/>
    <w:rsid w:val="004E4C63"/>
    <w:rsid w:val="004E524C"/>
    <w:rsid w:val="004E5662"/>
    <w:rsid w:val="004E6396"/>
    <w:rsid w:val="004F5AB9"/>
    <w:rsid w:val="004F5ED1"/>
    <w:rsid w:val="00501CC2"/>
    <w:rsid w:val="00502DAE"/>
    <w:rsid w:val="0050317F"/>
    <w:rsid w:val="00503182"/>
    <w:rsid w:val="005038F4"/>
    <w:rsid w:val="00506F9A"/>
    <w:rsid w:val="00511661"/>
    <w:rsid w:val="00513A13"/>
    <w:rsid w:val="00515483"/>
    <w:rsid w:val="00516160"/>
    <w:rsid w:val="0051664E"/>
    <w:rsid w:val="00517421"/>
    <w:rsid w:val="00520E0E"/>
    <w:rsid w:val="00524184"/>
    <w:rsid w:val="005241CC"/>
    <w:rsid w:val="00525363"/>
    <w:rsid w:val="0052753B"/>
    <w:rsid w:val="00527D56"/>
    <w:rsid w:val="005305D5"/>
    <w:rsid w:val="00530FFE"/>
    <w:rsid w:val="00533812"/>
    <w:rsid w:val="00533F84"/>
    <w:rsid w:val="00536D4B"/>
    <w:rsid w:val="005370A9"/>
    <w:rsid w:val="0053FE5D"/>
    <w:rsid w:val="00542653"/>
    <w:rsid w:val="005431E7"/>
    <w:rsid w:val="00544D28"/>
    <w:rsid w:val="0054679C"/>
    <w:rsid w:val="00547272"/>
    <w:rsid w:val="005544F8"/>
    <w:rsid w:val="005558AF"/>
    <w:rsid w:val="00556CDF"/>
    <w:rsid w:val="00557049"/>
    <w:rsid w:val="00557073"/>
    <w:rsid w:val="00557859"/>
    <w:rsid w:val="00557E6C"/>
    <w:rsid w:val="00562138"/>
    <w:rsid w:val="00564101"/>
    <w:rsid w:val="00566CF7"/>
    <w:rsid w:val="005675FF"/>
    <w:rsid w:val="00567A8C"/>
    <w:rsid w:val="00567F7D"/>
    <w:rsid w:val="00571320"/>
    <w:rsid w:val="00571D4D"/>
    <w:rsid w:val="00571E93"/>
    <w:rsid w:val="005723C8"/>
    <w:rsid w:val="0057572E"/>
    <w:rsid w:val="00577AC2"/>
    <w:rsid w:val="00581ECB"/>
    <w:rsid w:val="00584239"/>
    <w:rsid w:val="00590D5D"/>
    <w:rsid w:val="005918A3"/>
    <w:rsid w:val="00594C82"/>
    <w:rsid w:val="00596367"/>
    <w:rsid w:val="00596DF9"/>
    <w:rsid w:val="005A0D11"/>
    <w:rsid w:val="005A2530"/>
    <w:rsid w:val="005A5EBA"/>
    <w:rsid w:val="005A64C4"/>
    <w:rsid w:val="005A666E"/>
    <w:rsid w:val="005B070F"/>
    <w:rsid w:val="005B0BA6"/>
    <w:rsid w:val="005B2D6F"/>
    <w:rsid w:val="005B350A"/>
    <w:rsid w:val="005B5154"/>
    <w:rsid w:val="005B54A0"/>
    <w:rsid w:val="005B592B"/>
    <w:rsid w:val="005C01A0"/>
    <w:rsid w:val="005C2471"/>
    <w:rsid w:val="005C2FBD"/>
    <w:rsid w:val="005C3C1F"/>
    <w:rsid w:val="005C4871"/>
    <w:rsid w:val="005C491D"/>
    <w:rsid w:val="005C655C"/>
    <w:rsid w:val="005C6D21"/>
    <w:rsid w:val="005D11BF"/>
    <w:rsid w:val="005D1AE0"/>
    <w:rsid w:val="005D21CB"/>
    <w:rsid w:val="005D4FA3"/>
    <w:rsid w:val="005D6A5A"/>
    <w:rsid w:val="005D7CF7"/>
    <w:rsid w:val="005DEF17"/>
    <w:rsid w:val="005E0B67"/>
    <w:rsid w:val="005E0D19"/>
    <w:rsid w:val="005E30ED"/>
    <w:rsid w:val="005E3745"/>
    <w:rsid w:val="005E4390"/>
    <w:rsid w:val="005E5BAA"/>
    <w:rsid w:val="005E67C7"/>
    <w:rsid w:val="005E75DD"/>
    <w:rsid w:val="005E7756"/>
    <w:rsid w:val="005F0591"/>
    <w:rsid w:val="005F0D05"/>
    <w:rsid w:val="005F2278"/>
    <w:rsid w:val="005F2AFC"/>
    <w:rsid w:val="005F36B5"/>
    <w:rsid w:val="005F3828"/>
    <w:rsid w:val="005F4677"/>
    <w:rsid w:val="005F4755"/>
    <w:rsid w:val="005F5AB3"/>
    <w:rsid w:val="005F6452"/>
    <w:rsid w:val="005F68A1"/>
    <w:rsid w:val="00600A91"/>
    <w:rsid w:val="0060133F"/>
    <w:rsid w:val="0060231F"/>
    <w:rsid w:val="00602C6C"/>
    <w:rsid w:val="00603D86"/>
    <w:rsid w:val="006045DD"/>
    <w:rsid w:val="00605F24"/>
    <w:rsid w:val="00605F38"/>
    <w:rsid w:val="006147BB"/>
    <w:rsid w:val="00614C14"/>
    <w:rsid w:val="0061580A"/>
    <w:rsid w:val="00617DEA"/>
    <w:rsid w:val="006244F3"/>
    <w:rsid w:val="00631BC1"/>
    <w:rsid w:val="00632631"/>
    <w:rsid w:val="00632C1F"/>
    <w:rsid w:val="006338D4"/>
    <w:rsid w:val="00634903"/>
    <w:rsid w:val="00635889"/>
    <w:rsid w:val="0063709A"/>
    <w:rsid w:val="00641D3E"/>
    <w:rsid w:val="00644649"/>
    <w:rsid w:val="00645059"/>
    <w:rsid w:val="00645093"/>
    <w:rsid w:val="00647752"/>
    <w:rsid w:val="00651461"/>
    <w:rsid w:val="00651D59"/>
    <w:rsid w:val="00655627"/>
    <w:rsid w:val="00655CA0"/>
    <w:rsid w:val="006560F8"/>
    <w:rsid w:val="00656440"/>
    <w:rsid w:val="0065770A"/>
    <w:rsid w:val="006623CE"/>
    <w:rsid w:val="006632D4"/>
    <w:rsid w:val="0066489A"/>
    <w:rsid w:val="00666FEA"/>
    <w:rsid w:val="0066780A"/>
    <w:rsid w:val="00670254"/>
    <w:rsid w:val="006729D2"/>
    <w:rsid w:val="006818AF"/>
    <w:rsid w:val="006829B0"/>
    <w:rsid w:val="0068417F"/>
    <w:rsid w:val="0068464C"/>
    <w:rsid w:val="00686ED9"/>
    <w:rsid w:val="00687B0E"/>
    <w:rsid w:val="0068CEB7"/>
    <w:rsid w:val="00692C87"/>
    <w:rsid w:val="00693F80"/>
    <w:rsid w:val="00694C7F"/>
    <w:rsid w:val="00695331"/>
    <w:rsid w:val="00696309"/>
    <w:rsid w:val="00696C7D"/>
    <w:rsid w:val="006A088E"/>
    <w:rsid w:val="006A1C93"/>
    <w:rsid w:val="006A26F8"/>
    <w:rsid w:val="006A5D84"/>
    <w:rsid w:val="006A7085"/>
    <w:rsid w:val="006B4730"/>
    <w:rsid w:val="006B4734"/>
    <w:rsid w:val="006B4A3B"/>
    <w:rsid w:val="006B5335"/>
    <w:rsid w:val="006B68FF"/>
    <w:rsid w:val="006B6C2E"/>
    <w:rsid w:val="006B7077"/>
    <w:rsid w:val="006C04EA"/>
    <w:rsid w:val="006C0C4F"/>
    <w:rsid w:val="006C1A8A"/>
    <w:rsid w:val="006C20AC"/>
    <w:rsid w:val="006C20FC"/>
    <w:rsid w:val="006C28A5"/>
    <w:rsid w:val="006C35E7"/>
    <w:rsid w:val="006C3738"/>
    <w:rsid w:val="006C430A"/>
    <w:rsid w:val="006C5128"/>
    <w:rsid w:val="006D13D6"/>
    <w:rsid w:val="006D37FD"/>
    <w:rsid w:val="006D5436"/>
    <w:rsid w:val="006D68E8"/>
    <w:rsid w:val="006D7C1B"/>
    <w:rsid w:val="006E00AF"/>
    <w:rsid w:val="006E4A51"/>
    <w:rsid w:val="006E50C0"/>
    <w:rsid w:val="006E6191"/>
    <w:rsid w:val="006E6C4A"/>
    <w:rsid w:val="006F2896"/>
    <w:rsid w:val="006F2B2A"/>
    <w:rsid w:val="006F4322"/>
    <w:rsid w:val="006F6DF9"/>
    <w:rsid w:val="00701B9F"/>
    <w:rsid w:val="00702EEF"/>
    <w:rsid w:val="00704C0F"/>
    <w:rsid w:val="007053F6"/>
    <w:rsid w:val="00705E85"/>
    <w:rsid w:val="00705EC5"/>
    <w:rsid w:val="00706818"/>
    <w:rsid w:val="007074CE"/>
    <w:rsid w:val="00712EA9"/>
    <w:rsid w:val="00716B7D"/>
    <w:rsid w:val="00716DAB"/>
    <w:rsid w:val="00717682"/>
    <w:rsid w:val="00717C6F"/>
    <w:rsid w:val="00721486"/>
    <w:rsid w:val="00721961"/>
    <w:rsid w:val="00721F1F"/>
    <w:rsid w:val="007232D8"/>
    <w:rsid w:val="00723FC7"/>
    <w:rsid w:val="007242AE"/>
    <w:rsid w:val="0072530D"/>
    <w:rsid w:val="0072689D"/>
    <w:rsid w:val="00726ADB"/>
    <w:rsid w:val="00731099"/>
    <w:rsid w:val="00732052"/>
    <w:rsid w:val="0073216A"/>
    <w:rsid w:val="0073519A"/>
    <w:rsid w:val="007357DF"/>
    <w:rsid w:val="0073744F"/>
    <w:rsid w:val="00746EBF"/>
    <w:rsid w:val="00747509"/>
    <w:rsid w:val="00750240"/>
    <w:rsid w:val="00751B0B"/>
    <w:rsid w:val="00753087"/>
    <w:rsid w:val="00753A06"/>
    <w:rsid w:val="007550E3"/>
    <w:rsid w:val="00760220"/>
    <w:rsid w:val="00760A5D"/>
    <w:rsid w:val="0076118A"/>
    <w:rsid w:val="00761511"/>
    <w:rsid w:val="00762D40"/>
    <w:rsid w:val="00764503"/>
    <w:rsid w:val="00764F96"/>
    <w:rsid w:val="0077252A"/>
    <w:rsid w:val="0077290D"/>
    <w:rsid w:val="00782286"/>
    <w:rsid w:val="00784263"/>
    <w:rsid w:val="00785D62"/>
    <w:rsid w:val="00786E9A"/>
    <w:rsid w:val="007871AA"/>
    <w:rsid w:val="0078740F"/>
    <w:rsid w:val="007911EC"/>
    <w:rsid w:val="007953CF"/>
    <w:rsid w:val="007953D3"/>
    <w:rsid w:val="00797F89"/>
    <w:rsid w:val="007A0304"/>
    <w:rsid w:val="007A16E0"/>
    <w:rsid w:val="007A264D"/>
    <w:rsid w:val="007A2774"/>
    <w:rsid w:val="007A539E"/>
    <w:rsid w:val="007A69F9"/>
    <w:rsid w:val="007A6FD0"/>
    <w:rsid w:val="007B2025"/>
    <w:rsid w:val="007B329C"/>
    <w:rsid w:val="007B47FE"/>
    <w:rsid w:val="007B4F5C"/>
    <w:rsid w:val="007B55BE"/>
    <w:rsid w:val="007B6521"/>
    <w:rsid w:val="007B6596"/>
    <w:rsid w:val="007BD6D0"/>
    <w:rsid w:val="007C3280"/>
    <w:rsid w:val="007C5B74"/>
    <w:rsid w:val="007C5C34"/>
    <w:rsid w:val="007D035E"/>
    <w:rsid w:val="007D122B"/>
    <w:rsid w:val="007D1A34"/>
    <w:rsid w:val="007D4DE5"/>
    <w:rsid w:val="007D6DBD"/>
    <w:rsid w:val="007E0BC1"/>
    <w:rsid w:val="007E1559"/>
    <w:rsid w:val="007E214D"/>
    <w:rsid w:val="007E2366"/>
    <w:rsid w:val="007E2742"/>
    <w:rsid w:val="007E2AB8"/>
    <w:rsid w:val="007E2DBF"/>
    <w:rsid w:val="007E34FF"/>
    <w:rsid w:val="007E4293"/>
    <w:rsid w:val="007E68D1"/>
    <w:rsid w:val="007E6E06"/>
    <w:rsid w:val="007F0912"/>
    <w:rsid w:val="007F2A40"/>
    <w:rsid w:val="007F490C"/>
    <w:rsid w:val="007F4DFF"/>
    <w:rsid w:val="007F54BF"/>
    <w:rsid w:val="007F7877"/>
    <w:rsid w:val="008013CB"/>
    <w:rsid w:val="0080251D"/>
    <w:rsid w:val="008032A8"/>
    <w:rsid w:val="00807B06"/>
    <w:rsid w:val="00810264"/>
    <w:rsid w:val="008130BC"/>
    <w:rsid w:val="008142EE"/>
    <w:rsid w:val="008148A3"/>
    <w:rsid w:val="00814BF5"/>
    <w:rsid w:val="00814C07"/>
    <w:rsid w:val="008223DD"/>
    <w:rsid w:val="00822683"/>
    <w:rsid w:val="00824285"/>
    <w:rsid w:val="008251AB"/>
    <w:rsid w:val="00832321"/>
    <w:rsid w:val="008326F7"/>
    <w:rsid w:val="00833460"/>
    <w:rsid w:val="00834EDE"/>
    <w:rsid w:val="00836DE5"/>
    <w:rsid w:val="00837F9E"/>
    <w:rsid w:val="00840680"/>
    <w:rsid w:val="00841926"/>
    <w:rsid w:val="0084196A"/>
    <w:rsid w:val="008425EA"/>
    <w:rsid w:val="0084369A"/>
    <w:rsid w:val="00843EAC"/>
    <w:rsid w:val="00846A18"/>
    <w:rsid w:val="00846C60"/>
    <w:rsid w:val="008505EB"/>
    <w:rsid w:val="008510FC"/>
    <w:rsid w:val="0085131F"/>
    <w:rsid w:val="00854BFA"/>
    <w:rsid w:val="00856E1A"/>
    <w:rsid w:val="00856F64"/>
    <w:rsid w:val="00860132"/>
    <w:rsid w:val="00864368"/>
    <w:rsid w:val="008709F4"/>
    <w:rsid w:val="00870BB8"/>
    <w:rsid w:val="00871399"/>
    <w:rsid w:val="008715F4"/>
    <w:rsid w:val="00871EF1"/>
    <w:rsid w:val="00874B4B"/>
    <w:rsid w:val="00876BD2"/>
    <w:rsid w:val="00880900"/>
    <w:rsid w:val="00880D22"/>
    <w:rsid w:val="0088127E"/>
    <w:rsid w:val="0088218C"/>
    <w:rsid w:val="0088233A"/>
    <w:rsid w:val="00883C43"/>
    <w:rsid w:val="0088464A"/>
    <w:rsid w:val="0088468E"/>
    <w:rsid w:val="008851CB"/>
    <w:rsid w:val="00885C6A"/>
    <w:rsid w:val="00887091"/>
    <w:rsid w:val="00890149"/>
    <w:rsid w:val="00890ECD"/>
    <w:rsid w:val="00891C56"/>
    <w:rsid w:val="00893ACE"/>
    <w:rsid w:val="00893CCA"/>
    <w:rsid w:val="008941B1"/>
    <w:rsid w:val="00894A8C"/>
    <w:rsid w:val="00897917"/>
    <w:rsid w:val="008A13ED"/>
    <w:rsid w:val="008A1DD0"/>
    <w:rsid w:val="008A23B3"/>
    <w:rsid w:val="008A5AA4"/>
    <w:rsid w:val="008A7DC2"/>
    <w:rsid w:val="008B0E90"/>
    <w:rsid w:val="008B117D"/>
    <w:rsid w:val="008B3061"/>
    <w:rsid w:val="008B4A97"/>
    <w:rsid w:val="008B5311"/>
    <w:rsid w:val="008C0561"/>
    <w:rsid w:val="008C0BA2"/>
    <w:rsid w:val="008C0D6F"/>
    <w:rsid w:val="008C2480"/>
    <w:rsid w:val="008C68DC"/>
    <w:rsid w:val="008C79D2"/>
    <w:rsid w:val="008C7B21"/>
    <w:rsid w:val="008D0FF7"/>
    <w:rsid w:val="008D4414"/>
    <w:rsid w:val="008D6E06"/>
    <w:rsid w:val="008E2786"/>
    <w:rsid w:val="008E2858"/>
    <w:rsid w:val="008E5AEC"/>
    <w:rsid w:val="008E7761"/>
    <w:rsid w:val="008F2900"/>
    <w:rsid w:val="008F2EBB"/>
    <w:rsid w:val="008F2FF9"/>
    <w:rsid w:val="008F3EE1"/>
    <w:rsid w:val="008F3F27"/>
    <w:rsid w:val="008F5F5A"/>
    <w:rsid w:val="008F62C1"/>
    <w:rsid w:val="008F63F1"/>
    <w:rsid w:val="00900012"/>
    <w:rsid w:val="00900078"/>
    <w:rsid w:val="00900877"/>
    <w:rsid w:val="00901297"/>
    <w:rsid w:val="00902F15"/>
    <w:rsid w:val="00902F9B"/>
    <w:rsid w:val="009036A6"/>
    <w:rsid w:val="00903C77"/>
    <w:rsid w:val="009055FE"/>
    <w:rsid w:val="0091040A"/>
    <w:rsid w:val="009116EE"/>
    <w:rsid w:val="009118F3"/>
    <w:rsid w:val="00911DA8"/>
    <w:rsid w:val="00913561"/>
    <w:rsid w:val="00913C11"/>
    <w:rsid w:val="00914F6C"/>
    <w:rsid w:val="00921114"/>
    <w:rsid w:val="00921AFD"/>
    <w:rsid w:val="009246AC"/>
    <w:rsid w:val="009274ED"/>
    <w:rsid w:val="00927F64"/>
    <w:rsid w:val="009307B9"/>
    <w:rsid w:val="00931AAA"/>
    <w:rsid w:val="00934B06"/>
    <w:rsid w:val="00934EAA"/>
    <w:rsid w:val="009401CA"/>
    <w:rsid w:val="009510CB"/>
    <w:rsid w:val="00952AC6"/>
    <w:rsid w:val="009539BC"/>
    <w:rsid w:val="009544C2"/>
    <w:rsid w:val="00956193"/>
    <w:rsid w:val="00957041"/>
    <w:rsid w:val="0096003A"/>
    <w:rsid w:val="009618D4"/>
    <w:rsid w:val="00961E6E"/>
    <w:rsid w:val="009625C8"/>
    <w:rsid w:val="00962695"/>
    <w:rsid w:val="0096492C"/>
    <w:rsid w:val="00966FBE"/>
    <w:rsid w:val="00971CD3"/>
    <w:rsid w:val="00973015"/>
    <w:rsid w:val="009739CF"/>
    <w:rsid w:val="00973E1C"/>
    <w:rsid w:val="009742EC"/>
    <w:rsid w:val="009749C1"/>
    <w:rsid w:val="00974BBD"/>
    <w:rsid w:val="00977EF2"/>
    <w:rsid w:val="00980E73"/>
    <w:rsid w:val="00981884"/>
    <w:rsid w:val="0098213A"/>
    <w:rsid w:val="00983A84"/>
    <w:rsid w:val="00985C4F"/>
    <w:rsid w:val="009918F2"/>
    <w:rsid w:val="00991AAE"/>
    <w:rsid w:val="00992C08"/>
    <w:rsid w:val="00993FCA"/>
    <w:rsid w:val="00995CB9"/>
    <w:rsid w:val="009960C4"/>
    <w:rsid w:val="009A2009"/>
    <w:rsid w:val="009A3DAE"/>
    <w:rsid w:val="009A55FA"/>
    <w:rsid w:val="009A59B2"/>
    <w:rsid w:val="009B2034"/>
    <w:rsid w:val="009B4C08"/>
    <w:rsid w:val="009B61F2"/>
    <w:rsid w:val="009B6B68"/>
    <w:rsid w:val="009B7C40"/>
    <w:rsid w:val="009B7C91"/>
    <w:rsid w:val="009B7FDD"/>
    <w:rsid w:val="009C06ED"/>
    <w:rsid w:val="009C15E9"/>
    <w:rsid w:val="009C4B41"/>
    <w:rsid w:val="009C68AF"/>
    <w:rsid w:val="009C7BD3"/>
    <w:rsid w:val="009D1531"/>
    <w:rsid w:val="009D22C8"/>
    <w:rsid w:val="009D24F5"/>
    <w:rsid w:val="009D510C"/>
    <w:rsid w:val="009D6008"/>
    <w:rsid w:val="009D6BAE"/>
    <w:rsid w:val="009D74F6"/>
    <w:rsid w:val="009D7BB5"/>
    <w:rsid w:val="009E0D8C"/>
    <w:rsid w:val="009E2FA9"/>
    <w:rsid w:val="009E380F"/>
    <w:rsid w:val="009E5150"/>
    <w:rsid w:val="009E6949"/>
    <w:rsid w:val="009E7FEE"/>
    <w:rsid w:val="009F0E26"/>
    <w:rsid w:val="009F0ED0"/>
    <w:rsid w:val="009F4A7A"/>
    <w:rsid w:val="009F59BA"/>
    <w:rsid w:val="009F5D04"/>
    <w:rsid w:val="009F63D3"/>
    <w:rsid w:val="00A1229B"/>
    <w:rsid w:val="00A13666"/>
    <w:rsid w:val="00A14332"/>
    <w:rsid w:val="00A14920"/>
    <w:rsid w:val="00A1579E"/>
    <w:rsid w:val="00A15E58"/>
    <w:rsid w:val="00A1606B"/>
    <w:rsid w:val="00A220C0"/>
    <w:rsid w:val="00A2282B"/>
    <w:rsid w:val="00A25630"/>
    <w:rsid w:val="00A2729E"/>
    <w:rsid w:val="00A27DDE"/>
    <w:rsid w:val="00A32DAD"/>
    <w:rsid w:val="00A41AF2"/>
    <w:rsid w:val="00A41F88"/>
    <w:rsid w:val="00A42984"/>
    <w:rsid w:val="00A4515B"/>
    <w:rsid w:val="00A45BDE"/>
    <w:rsid w:val="00A45FBC"/>
    <w:rsid w:val="00A466E3"/>
    <w:rsid w:val="00A473F2"/>
    <w:rsid w:val="00A4797C"/>
    <w:rsid w:val="00A504C2"/>
    <w:rsid w:val="00A50BFF"/>
    <w:rsid w:val="00A514AA"/>
    <w:rsid w:val="00A515F3"/>
    <w:rsid w:val="00A53E6D"/>
    <w:rsid w:val="00A544E8"/>
    <w:rsid w:val="00A556EB"/>
    <w:rsid w:val="00A55E18"/>
    <w:rsid w:val="00A55FA3"/>
    <w:rsid w:val="00A56BBD"/>
    <w:rsid w:val="00A57572"/>
    <w:rsid w:val="00A57969"/>
    <w:rsid w:val="00A57DC7"/>
    <w:rsid w:val="00A5AB32"/>
    <w:rsid w:val="00A61482"/>
    <w:rsid w:val="00A61DAF"/>
    <w:rsid w:val="00A64C0F"/>
    <w:rsid w:val="00A67375"/>
    <w:rsid w:val="00A76E73"/>
    <w:rsid w:val="00A76F74"/>
    <w:rsid w:val="00A80BD2"/>
    <w:rsid w:val="00A83C66"/>
    <w:rsid w:val="00A84933"/>
    <w:rsid w:val="00A85B16"/>
    <w:rsid w:val="00A876DD"/>
    <w:rsid w:val="00A910C6"/>
    <w:rsid w:val="00A91A83"/>
    <w:rsid w:val="00A941BB"/>
    <w:rsid w:val="00A9721A"/>
    <w:rsid w:val="00A97C42"/>
    <w:rsid w:val="00AA039F"/>
    <w:rsid w:val="00AA07BF"/>
    <w:rsid w:val="00AA149D"/>
    <w:rsid w:val="00AA16C5"/>
    <w:rsid w:val="00AA3CEB"/>
    <w:rsid w:val="00AA3D7D"/>
    <w:rsid w:val="00AA4CA0"/>
    <w:rsid w:val="00AA63B4"/>
    <w:rsid w:val="00AB11BA"/>
    <w:rsid w:val="00AB1EC5"/>
    <w:rsid w:val="00AB1FAA"/>
    <w:rsid w:val="00AB321D"/>
    <w:rsid w:val="00AC09DF"/>
    <w:rsid w:val="00AC1B86"/>
    <w:rsid w:val="00AC2485"/>
    <w:rsid w:val="00AC2B86"/>
    <w:rsid w:val="00AC43C7"/>
    <w:rsid w:val="00AD2AD3"/>
    <w:rsid w:val="00AD2C80"/>
    <w:rsid w:val="00AD58D3"/>
    <w:rsid w:val="00AD693F"/>
    <w:rsid w:val="00AD6DFA"/>
    <w:rsid w:val="00AD7FB2"/>
    <w:rsid w:val="00AE48DA"/>
    <w:rsid w:val="00AE56F1"/>
    <w:rsid w:val="00AE6B28"/>
    <w:rsid w:val="00AE7691"/>
    <w:rsid w:val="00AF6870"/>
    <w:rsid w:val="00B00611"/>
    <w:rsid w:val="00B00BEC"/>
    <w:rsid w:val="00B02548"/>
    <w:rsid w:val="00B02BB6"/>
    <w:rsid w:val="00B02C1A"/>
    <w:rsid w:val="00B07479"/>
    <w:rsid w:val="00B109D3"/>
    <w:rsid w:val="00B10AA9"/>
    <w:rsid w:val="00B12525"/>
    <w:rsid w:val="00B141B0"/>
    <w:rsid w:val="00B153C0"/>
    <w:rsid w:val="00B162B9"/>
    <w:rsid w:val="00B17343"/>
    <w:rsid w:val="00B179EC"/>
    <w:rsid w:val="00B17A99"/>
    <w:rsid w:val="00B23105"/>
    <w:rsid w:val="00B24970"/>
    <w:rsid w:val="00B26B71"/>
    <w:rsid w:val="00B26D8B"/>
    <w:rsid w:val="00B30538"/>
    <w:rsid w:val="00B30660"/>
    <w:rsid w:val="00B32F57"/>
    <w:rsid w:val="00B368C5"/>
    <w:rsid w:val="00B376D6"/>
    <w:rsid w:val="00B40EC8"/>
    <w:rsid w:val="00B41D84"/>
    <w:rsid w:val="00B42DE3"/>
    <w:rsid w:val="00B45398"/>
    <w:rsid w:val="00B46F4A"/>
    <w:rsid w:val="00B47C59"/>
    <w:rsid w:val="00B50329"/>
    <w:rsid w:val="00B50ABA"/>
    <w:rsid w:val="00B522B1"/>
    <w:rsid w:val="00B52E7A"/>
    <w:rsid w:val="00B5303B"/>
    <w:rsid w:val="00B53B39"/>
    <w:rsid w:val="00B5401E"/>
    <w:rsid w:val="00B56B3D"/>
    <w:rsid w:val="00B579A9"/>
    <w:rsid w:val="00B609E8"/>
    <w:rsid w:val="00B617F7"/>
    <w:rsid w:val="00B61BCF"/>
    <w:rsid w:val="00B61E56"/>
    <w:rsid w:val="00B64D7B"/>
    <w:rsid w:val="00B65A77"/>
    <w:rsid w:val="00B65D68"/>
    <w:rsid w:val="00B65E0E"/>
    <w:rsid w:val="00B66B74"/>
    <w:rsid w:val="00B67CFE"/>
    <w:rsid w:val="00B67D9E"/>
    <w:rsid w:val="00B70F12"/>
    <w:rsid w:val="00B7125F"/>
    <w:rsid w:val="00B71498"/>
    <w:rsid w:val="00B71518"/>
    <w:rsid w:val="00B71D8C"/>
    <w:rsid w:val="00B722CE"/>
    <w:rsid w:val="00B73DFA"/>
    <w:rsid w:val="00B746CA"/>
    <w:rsid w:val="00B74C65"/>
    <w:rsid w:val="00B7634F"/>
    <w:rsid w:val="00B76ED9"/>
    <w:rsid w:val="00B84803"/>
    <w:rsid w:val="00B86B89"/>
    <w:rsid w:val="00B87A20"/>
    <w:rsid w:val="00B9029E"/>
    <w:rsid w:val="00B91380"/>
    <w:rsid w:val="00B91FFF"/>
    <w:rsid w:val="00B92564"/>
    <w:rsid w:val="00B93A53"/>
    <w:rsid w:val="00B95C21"/>
    <w:rsid w:val="00B95EF9"/>
    <w:rsid w:val="00B9A9E2"/>
    <w:rsid w:val="00BA1250"/>
    <w:rsid w:val="00BA14A2"/>
    <w:rsid w:val="00BA54EE"/>
    <w:rsid w:val="00BA6398"/>
    <w:rsid w:val="00BA7E86"/>
    <w:rsid w:val="00BB2502"/>
    <w:rsid w:val="00BB3574"/>
    <w:rsid w:val="00BB53A0"/>
    <w:rsid w:val="00BC2F5F"/>
    <w:rsid w:val="00BC3389"/>
    <w:rsid w:val="00BC45FB"/>
    <w:rsid w:val="00BC4DD2"/>
    <w:rsid w:val="00BC5C21"/>
    <w:rsid w:val="00BC7FF2"/>
    <w:rsid w:val="00BD091D"/>
    <w:rsid w:val="00BD0DDE"/>
    <w:rsid w:val="00BD0FD6"/>
    <w:rsid w:val="00BD16BA"/>
    <w:rsid w:val="00BD1BC7"/>
    <w:rsid w:val="00BD1CA1"/>
    <w:rsid w:val="00BD2EF4"/>
    <w:rsid w:val="00BD4C34"/>
    <w:rsid w:val="00BD4C90"/>
    <w:rsid w:val="00BD548E"/>
    <w:rsid w:val="00BD580C"/>
    <w:rsid w:val="00BD75C5"/>
    <w:rsid w:val="00BE107B"/>
    <w:rsid w:val="00BE18CE"/>
    <w:rsid w:val="00BE1CC3"/>
    <w:rsid w:val="00BE77A7"/>
    <w:rsid w:val="00BF1470"/>
    <w:rsid w:val="00BF32AE"/>
    <w:rsid w:val="00BF3647"/>
    <w:rsid w:val="00BF3CF4"/>
    <w:rsid w:val="00BF4C0B"/>
    <w:rsid w:val="00BF7C85"/>
    <w:rsid w:val="00C012C7"/>
    <w:rsid w:val="00C01AD9"/>
    <w:rsid w:val="00C036D3"/>
    <w:rsid w:val="00C03CC4"/>
    <w:rsid w:val="00C0525F"/>
    <w:rsid w:val="00C055C3"/>
    <w:rsid w:val="00C062BF"/>
    <w:rsid w:val="00C0720A"/>
    <w:rsid w:val="00C07C5F"/>
    <w:rsid w:val="00C10863"/>
    <w:rsid w:val="00C11384"/>
    <w:rsid w:val="00C114BC"/>
    <w:rsid w:val="00C116BC"/>
    <w:rsid w:val="00C1294D"/>
    <w:rsid w:val="00C129D5"/>
    <w:rsid w:val="00C16184"/>
    <w:rsid w:val="00C17C42"/>
    <w:rsid w:val="00C20954"/>
    <w:rsid w:val="00C22453"/>
    <w:rsid w:val="00C244A6"/>
    <w:rsid w:val="00C2564D"/>
    <w:rsid w:val="00C26322"/>
    <w:rsid w:val="00C30E30"/>
    <w:rsid w:val="00C3168D"/>
    <w:rsid w:val="00C32E0C"/>
    <w:rsid w:val="00C33C40"/>
    <w:rsid w:val="00C34279"/>
    <w:rsid w:val="00C3497D"/>
    <w:rsid w:val="00C35AD4"/>
    <w:rsid w:val="00C35DBB"/>
    <w:rsid w:val="00C369AA"/>
    <w:rsid w:val="00C36CEB"/>
    <w:rsid w:val="00C370D8"/>
    <w:rsid w:val="00C378BF"/>
    <w:rsid w:val="00C408B6"/>
    <w:rsid w:val="00C40911"/>
    <w:rsid w:val="00C43A71"/>
    <w:rsid w:val="00C443DF"/>
    <w:rsid w:val="00C461F4"/>
    <w:rsid w:val="00C475AE"/>
    <w:rsid w:val="00C50C81"/>
    <w:rsid w:val="00C50CD7"/>
    <w:rsid w:val="00C510D1"/>
    <w:rsid w:val="00C514EB"/>
    <w:rsid w:val="00C516EA"/>
    <w:rsid w:val="00C51A6F"/>
    <w:rsid w:val="00C53A82"/>
    <w:rsid w:val="00C54F03"/>
    <w:rsid w:val="00C60833"/>
    <w:rsid w:val="00C6178F"/>
    <w:rsid w:val="00C618F8"/>
    <w:rsid w:val="00C61D09"/>
    <w:rsid w:val="00C62704"/>
    <w:rsid w:val="00C64FFE"/>
    <w:rsid w:val="00C65666"/>
    <w:rsid w:val="00C661EC"/>
    <w:rsid w:val="00C670CB"/>
    <w:rsid w:val="00C67A23"/>
    <w:rsid w:val="00C6B727"/>
    <w:rsid w:val="00C71492"/>
    <w:rsid w:val="00C73BF9"/>
    <w:rsid w:val="00C772F0"/>
    <w:rsid w:val="00C82C85"/>
    <w:rsid w:val="00C82F87"/>
    <w:rsid w:val="00C8542F"/>
    <w:rsid w:val="00C85F2D"/>
    <w:rsid w:val="00C8784D"/>
    <w:rsid w:val="00C92701"/>
    <w:rsid w:val="00C96AE6"/>
    <w:rsid w:val="00C97733"/>
    <w:rsid w:val="00C97D61"/>
    <w:rsid w:val="00CA2AF0"/>
    <w:rsid w:val="00CA311F"/>
    <w:rsid w:val="00CA4821"/>
    <w:rsid w:val="00CA4E44"/>
    <w:rsid w:val="00CA5F40"/>
    <w:rsid w:val="00CA666A"/>
    <w:rsid w:val="00CA6AB7"/>
    <w:rsid w:val="00CA7744"/>
    <w:rsid w:val="00CB0827"/>
    <w:rsid w:val="00CB1364"/>
    <w:rsid w:val="00CB2948"/>
    <w:rsid w:val="00CB3B59"/>
    <w:rsid w:val="00CB3F99"/>
    <w:rsid w:val="00CB5C9F"/>
    <w:rsid w:val="00CB69C7"/>
    <w:rsid w:val="00CB753A"/>
    <w:rsid w:val="00CB7FB8"/>
    <w:rsid w:val="00CC204C"/>
    <w:rsid w:val="00CC3ADA"/>
    <w:rsid w:val="00CC41C5"/>
    <w:rsid w:val="00CC70BE"/>
    <w:rsid w:val="00CD1047"/>
    <w:rsid w:val="00CD16BE"/>
    <w:rsid w:val="00CD3DBC"/>
    <w:rsid w:val="00CD43CE"/>
    <w:rsid w:val="00CE0715"/>
    <w:rsid w:val="00CE341A"/>
    <w:rsid w:val="00CE373D"/>
    <w:rsid w:val="00CE3FB2"/>
    <w:rsid w:val="00CE4082"/>
    <w:rsid w:val="00CE5D36"/>
    <w:rsid w:val="00CE778B"/>
    <w:rsid w:val="00CF1EDD"/>
    <w:rsid w:val="00CF3389"/>
    <w:rsid w:val="00CF47D5"/>
    <w:rsid w:val="00CF7CBF"/>
    <w:rsid w:val="00D02128"/>
    <w:rsid w:val="00D029B0"/>
    <w:rsid w:val="00D02D5A"/>
    <w:rsid w:val="00D0381C"/>
    <w:rsid w:val="00D04070"/>
    <w:rsid w:val="00D043C1"/>
    <w:rsid w:val="00D043F8"/>
    <w:rsid w:val="00D06CDF"/>
    <w:rsid w:val="00D1013E"/>
    <w:rsid w:val="00D10967"/>
    <w:rsid w:val="00D11FB7"/>
    <w:rsid w:val="00D14E9A"/>
    <w:rsid w:val="00D15BD2"/>
    <w:rsid w:val="00D16FA5"/>
    <w:rsid w:val="00D2062D"/>
    <w:rsid w:val="00D21F04"/>
    <w:rsid w:val="00D23492"/>
    <w:rsid w:val="00D24183"/>
    <w:rsid w:val="00D26887"/>
    <w:rsid w:val="00D309E4"/>
    <w:rsid w:val="00D366AD"/>
    <w:rsid w:val="00D36C86"/>
    <w:rsid w:val="00D37BF9"/>
    <w:rsid w:val="00D43400"/>
    <w:rsid w:val="00D435FA"/>
    <w:rsid w:val="00D46139"/>
    <w:rsid w:val="00D4665D"/>
    <w:rsid w:val="00D51AD5"/>
    <w:rsid w:val="00D53A56"/>
    <w:rsid w:val="00D54864"/>
    <w:rsid w:val="00D54DEF"/>
    <w:rsid w:val="00D553A1"/>
    <w:rsid w:val="00D57ABB"/>
    <w:rsid w:val="00D602A4"/>
    <w:rsid w:val="00D614D6"/>
    <w:rsid w:val="00D63572"/>
    <w:rsid w:val="00D651FF"/>
    <w:rsid w:val="00D66592"/>
    <w:rsid w:val="00D67377"/>
    <w:rsid w:val="00D71CAB"/>
    <w:rsid w:val="00D73AA5"/>
    <w:rsid w:val="00D7453B"/>
    <w:rsid w:val="00D74E90"/>
    <w:rsid w:val="00D751AB"/>
    <w:rsid w:val="00D76774"/>
    <w:rsid w:val="00D77952"/>
    <w:rsid w:val="00D77B4F"/>
    <w:rsid w:val="00D840DC"/>
    <w:rsid w:val="00D850D3"/>
    <w:rsid w:val="00D86613"/>
    <w:rsid w:val="00D87BCF"/>
    <w:rsid w:val="00D90720"/>
    <w:rsid w:val="00D90E8D"/>
    <w:rsid w:val="00D91D07"/>
    <w:rsid w:val="00D92509"/>
    <w:rsid w:val="00D9254E"/>
    <w:rsid w:val="00D9285E"/>
    <w:rsid w:val="00D93354"/>
    <w:rsid w:val="00D95A0C"/>
    <w:rsid w:val="00D97ED8"/>
    <w:rsid w:val="00DA1390"/>
    <w:rsid w:val="00DA2219"/>
    <w:rsid w:val="00DA31FA"/>
    <w:rsid w:val="00DA4339"/>
    <w:rsid w:val="00DA4E2B"/>
    <w:rsid w:val="00DA5B8E"/>
    <w:rsid w:val="00DA5D8B"/>
    <w:rsid w:val="00DA7225"/>
    <w:rsid w:val="00DA7F85"/>
    <w:rsid w:val="00DB3FA1"/>
    <w:rsid w:val="00DB5A85"/>
    <w:rsid w:val="00DC1FB0"/>
    <w:rsid w:val="00DC2148"/>
    <w:rsid w:val="00DC257C"/>
    <w:rsid w:val="00DC2AED"/>
    <w:rsid w:val="00DC2D8B"/>
    <w:rsid w:val="00DC30D2"/>
    <w:rsid w:val="00DC5CD7"/>
    <w:rsid w:val="00DD296D"/>
    <w:rsid w:val="00DD3AF0"/>
    <w:rsid w:val="00DD3B8F"/>
    <w:rsid w:val="00DD65B2"/>
    <w:rsid w:val="00DD7250"/>
    <w:rsid w:val="00DE074C"/>
    <w:rsid w:val="00DE1572"/>
    <w:rsid w:val="00DE4185"/>
    <w:rsid w:val="00DE5EDA"/>
    <w:rsid w:val="00DE5F96"/>
    <w:rsid w:val="00DE5FC6"/>
    <w:rsid w:val="00DE614A"/>
    <w:rsid w:val="00DE64F9"/>
    <w:rsid w:val="00DE7B2C"/>
    <w:rsid w:val="00DF05AD"/>
    <w:rsid w:val="00DF0B82"/>
    <w:rsid w:val="00DF33EA"/>
    <w:rsid w:val="00DF3444"/>
    <w:rsid w:val="00DF4A87"/>
    <w:rsid w:val="00DF7AB9"/>
    <w:rsid w:val="00E003B1"/>
    <w:rsid w:val="00E009C8"/>
    <w:rsid w:val="00E02D0C"/>
    <w:rsid w:val="00E04A9D"/>
    <w:rsid w:val="00E04EC1"/>
    <w:rsid w:val="00E05EA6"/>
    <w:rsid w:val="00E076E0"/>
    <w:rsid w:val="00E07903"/>
    <w:rsid w:val="00E10BAA"/>
    <w:rsid w:val="00E11E31"/>
    <w:rsid w:val="00E13675"/>
    <w:rsid w:val="00E13806"/>
    <w:rsid w:val="00E16938"/>
    <w:rsid w:val="00E203BA"/>
    <w:rsid w:val="00E234B5"/>
    <w:rsid w:val="00E23896"/>
    <w:rsid w:val="00E25829"/>
    <w:rsid w:val="00E27526"/>
    <w:rsid w:val="00E321AC"/>
    <w:rsid w:val="00E32A95"/>
    <w:rsid w:val="00E363D2"/>
    <w:rsid w:val="00E36702"/>
    <w:rsid w:val="00E379E9"/>
    <w:rsid w:val="00E419ED"/>
    <w:rsid w:val="00E4538C"/>
    <w:rsid w:val="00E46735"/>
    <w:rsid w:val="00E46AAA"/>
    <w:rsid w:val="00E46CA5"/>
    <w:rsid w:val="00E46E19"/>
    <w:rsid w:val="00E46F18"/>
    <w:rsid w:val="00E50546"/>
    <w:rsid w:val="00E51AE3"/>
    <w:rsid w:val="00E5256B"/>
    <w:rsid w:val="00E52A83"/>
    <w:rsid w:val="00E55F82"/>
    <w:rsid w:val="00E57AAE"/>
    <w:rsid w:val="00E65EC6"/>
    <w:rsid w:val="00E71ED2"/>
    <w:rsid w:val="00E71EE7"/>
    <w:rsid w:val="00E74168"/>
    <w:rsid w:val="00E743B5"/>
    <w:rsid w:val="00E74A32"/>
    <w:rsid w:val="00E74FA3"/>
    <w:rsid w:val="00E7535C"/>
    <w:rsid w:val="00E75550"/>
    <w:rsid w:val="00E7599E"/>
    <w:rsid w:val="00E7644C"/>
    <w:rsid w:val="00E82635"/>
    <w:rsid w:val="00E828AF"/>
    <w:rsid w:val="00E82F34"/>
    <w:rsid w:val="00E8352B"/>
    <w:rsid w:val="00E835C0"/>
    <w:rsid w:val="00E83879"/>
    <w:rsid w:val="00E8388F"/>
    <w:rsid w:val="00E85042"/>
    <w:rsid w:val="00E85185"/>
    <w:rsid w:val="00E91994"/>
    <w:rsid w:val="00E929AF"/>
    <w:rsid w:val="00E9442D"/>
    <w:rsid w:val="00E9488D"/>
    <w:rsid w:val="00E95A22"/>
    <w:rsid w:val="00EA0F5E"/>
    <w:rsid w:val="00EA10FD"/>
    <w:rsid w:val="00EA168E"/>
    <w:rsid w:val="00EA580D"/>
    <w:rsid w:val="00EA7A63"/>
    <w:rsid w:val="00EB0C4C"/>
    <w:rsid w:val="00EB0E02"/>
    <w:rsid w:val="00EB1BAD"/>
    <w:rsid w:val="00EB2C6D"/>
    <w:rsid w:val="00EB2EA4"/>
    <w:rsid w:val="00EB2F00"/>
    <w:rsid w:val="00EB504C"/>
    <w:rsid w:val="00EB5118"/>
    <w:rsid w:val="00EB5DCD"/>
    <w:rsid w:val="00EB5F5C"/>
    <w:rsid w:val="00EB72EF"/>
    <w:rsid w:val="00EC093F"/>
    <w:rsid w:val="00EC11E6"/>
    <w:rsid w:val="00EC32CD"/>
    <w:rsid w:val="00EC5711"/>
    <w:rsid w:val="00EC5C2F"/>
    <w:rsid w:val="00ED1D84"/>
    <w:rsid w:val="00ED1E84"/>
    <w:rsid w:val="00ED2829"/>
    <w:rsid w:val="00ED31F6"/>
    <w:rsid w:val="00ED3BDE"/>
    <w:rsid w:val="00ED3C7E"/>
    <w:rsid w:val="00ED55FC"/>
    <w:rsid w:val="00ED5761"/>
    <w:rsid w:val="00EE0BF3"/>
    <w:rsid w:val="00EE194B"/>
    <w:rsid w:val="00EE19B2"/>
    <w:rsid w:val="00EE2668"/>
    <w:rsid w:val="00EE58D9"/>
    <w:rsid w:val="00EE753C"/>
    <w:rsid w:val="00EF0052"/>
    <w:rsid w:val="00EF091F"/>
    <w:rsid w:val="00EF1709"/>
    <w:rsid w:val="00EF2870"/>
    <w:rsid w:val="00EF3066"/>
    <w:rsid w:val="00EF3731"/>
    <w:rsid w:val="00EF4021"/>
    <w:rsid w:val="00EF425A"/>
    <w:rsid w:val="00EF461C"/>
    <w:rsid w:val="00EF79FB"/>
    <w:rsid w:val="00EF7E71"/>
    <w:rsid w:val="00F000F6"/>
    <w:rsid w:val="00F020E2"/>
    <w:rsid w:val="00F02557"/>
    <w:rsid w:val="00F02C50"/>
    <w:rsid w:val="00F02D65"/>
    <w:rsid w:val="00F05B47"/>
    <w:rsid w:val="00F06B60"/>
    <w:rsid w:val="00F07B8C"/>
    <w:rsid w:val="00F07C17"/>
    <w:rsid w:val="00F11FCA"/>
    <w:rsid w:val="00F122FB"/>
    <w:rsid w:val="00F12BAD"/>
    <w:rsid w:val="00F15EAC"/>
    <w:rsid w:val="00F1701C"/>
    <w:rsid w:val="00F17525"/>
    <w:rsid w:val="00F21F6F"/>
    <w:rsid w:val="00F21F8A"/>
    <w:rsid w:val="00F22B5C"/>
    <w:rsid w:val="00F24419"/>
    <w:rsid w:val="00F249B6"/>
    <w:rsid w:val="00F24F48"/>
    <w:rsid w:val="00F26AB3"/>
    <w:rsid w:val="00F27534"/>
    <w:rsid w:val="00F308B9"/>
    <w:rsid w:val="00F30991"/>
    <w:rsid w:val="00F33276"/>
    <w:rsid w:val="00F33478"/>
    <w:rsid w:val="00F3488D"/>
    <w:rsid w:val="00F37A86"/>
    <w:rsid w:val="00F406F3"/>
    <w:rsid w:val="00F4282A"/>
    <w:rsid w:val="00F433D4"/>
    <w:rsid w:val="00F43D2A"/>
    <w:rsid w:val="00F44BFF"/>
    <w:rsid w:val="00F452DA"/>
    <w:rsid w:val="00F4687C"/>
    <w:rsid w:val="00F4769B"/>
    <w:rsid w:val="00F53E0E"/>
    <w:rsid w:val="00F53F40"/>
    <w:rsid w:val="00F54476"/>
    <w:rsid w:val="00F55F46"/>
    <w:rsid w:val="00F56700"/>
    <w:rsid w:val="00F57771"/>
    <w:rsid w:val="00F57BDD"/>
    <w:rsid w:val="00F60831"/>
    <w:rsid w:val="00F61C96"/>
    <w:rsid w:val="00F63019"/>
    <w:rsid w:val="00F63E5F"/>
    <w:rsid w:val="00F718AC"/>
    <w:rsid w:val="00F71E07"/>
    <w:rsid w:val="00F737B9"/>
    <w:rsid w:val="00F753B4"/>
    <w:rsid w:val="00F763BD"/>
    <w:rsid w:val="00F77848"/>
    <w:rsid w:val="00F80896"/>
    <w:rsid w:val="00F81132"/>
    <w:rsid w:val="00F8169E"/>
    <w:rsid w:val="00F823BB"/>
    <w:rsid w:val="00F8355A"/>
    <w:rsid w:val="00F86A8C"/>
    <w:rsid w:val="00F87FC3"/>
    <w:rsid w:val="00F90990"/>
    <w:rsid w:val="00F94E4F"/>
    <w:rsid w:val="00F94FFF"/>
    <w:rsid w:val="00F9587B"/>
    <w:rsid w:val="00F9759D"/>
    <w:rsid w:val="00FB152E"/>
    <w:rsid w:val="00FB15D5"/>
    <w:rsid w:val="00FB16AD"/>
    <w:rsid w:val="00FB4EB8"/>
    <w:rsid w:val="00FB5016"/>
    <w:rsid w:val="00FB6F04"/>
    <w:rsid w:val="00FC13C4"/>
    <w:rsid w:val="00FC2D19"/>
    <w:rsid w:val="00FC5820"/>
    <w:rsid w:val="00FC79B4"/>
    <w:rsid w:val="00FD16C6"/>
    <w:rsid w:val="00FD33DF"/>
    <w:rsid w:val="00FD4A04"/>
    <w:rsid w:val="00FD582F"/>
    <w:rsid w:val="00FD75F5"/>
    <w:rsid w:val="00FE0344"/>
    <w:rsid w:val="00FE0AAF"/>
    <w:rsid w:val="00FE1F79"/>
    <w:rsid w:val="00FE26A6"/>
    <w:rsid w:val="00FE2A54"/>
    <w:rsid w:val="00FE3F33"/>
    <w:rsid w:val="00FE52BB"/>
    <w:rsid w:val="00FE60D2"/>
    <w:rsid w:val="00FE60FC"/>
    <w:rsid w:val="00FE6971"/>
    <w:rsid w:val="00FE72C5"/>
    <w:rsid w:val="00FE77BB"/>
    <w:rsid w:val="00FE7DB3"/>
    <w:rsid w:val="00FF3C22"/>
    <w:rsid w:val="00FF4195"/>
    <w:rsid w:val="00FF4A7A"/>
    <w:rsid w:val="00FF5373"/>
    <w:rsid w:val="00FF5604"/>
    <w:rsid w:val="00FF6498"/>
    <w:rsid w:val="00FF7757"/>
    <w:rsid w:val="011C802C"/>
    <w:rsid w:val="0123CC6E"/>
    <w:rsid w:val="01271517"/>
    <w:rsid w:val="0130A812"/>
    <w:rsid w:val="013D64FB"/>
    <w:rsid w:val="014D0547"/>
    <w:rsid w:val="0153DD3E"/>
    <w:rsid w:val="01554097"/>
    <w:rsid w:val="016934D6"/>
    <w:rsid w:val="016A0BBE"/>
    <w:rsid w:val="016A9BC0"/>
    <w:rsid w:val="017365FA"/>
    <w:rsid w:val="018085C8"/>
    <w:rsid w:val="01821D8C"/>
    <w:rsid w:val="018A3C96"/>
    <w:rsid w:val="0196A48E"/>
    <w:rsid w:val="019A713F"/>
    <w:rsid w:val="01B639DF"/>
    <w:rsid w:val="01B8BC05"/>
    <w:rsid w:val="01C07672"/>
    <w:rsid w:val="01D76F19"/>
    <w:rsid w:val="01DBE140"/>
    <w:rsid w:val="01DEC194"/>
    <w:rsid w:val="01DEDFE0"/>
    <w:rsid w:val="01DF59E9"/>
    <w:rsid w:val="01E0249E"/>
    <w:rsid w:val="01E2EC5D"/>
    <w:rsid w:val="01E3BBEA"/>
    <w:rsid w:val="01F3417D"/>
    <w:rsid w:val="01F7672C"/>
    <w:rsid w:val="01F8DCBC"/>
    <w:rsid w:val="0200AFA5"/>
    <w:rsid w:val="0200EBB5"/>
    <w:rsid w:val="02143C26"/>
    <w:rsid w:val="0228ED80"/>
    <w:rsid w:val="022AA04A"/>
    <w:rsid w:val="025870C8"/>
    <w:rsid w:val="025D66B4"/>
    <w:rsid w:val="026C2F12"/>
    <w:rsid w:val="027987B4"/>
    <w:rsid w:val="027FB34C"/>
    <w:rsid w:val="0281346D"/>
    <w:rsid w:val="028F1B63"/>
    <w:rsid w:val="02906BBD"/>
    <w:rsid w:val="0292EA14"/>
    <w:rsid w:val="0297369E"/>
    <w:rsid w:val="0298CA35"/>
    <w:rsid w:val="029FC1C0"/>
    <w:rsid w:val="02A6EA1C"/>
    <w:rsid w:val="02ABC864"/>
    <w:rsid w:val="02AE2FFB"/>
    <w:rsid w:val="02AEE6A3"/>
    <w:rsid w:val="02BEDE6D"/>
    <w:rsid w:val="02CA5ABA"/>
    <w:rsid w:val="02D0CCD4"/>
    <w:rsid w:val="02D17A21"/>
    <w:rsid w:val="02D8B706"/>
    <w:rsid w:val="02DA93B3"/>
    <w:rsid w:val="02E84760"/>
    <w:rsid w:val="02F2CBCD"/>
    <w:rsid w:val="0306E483"/>
    <w:rsid w:val="03086414"/>
    <w:rsid w:val="030998F2"/>
    <w:rsid w:val="03164105"/>
    <w:rsid w:val="03207A32"/>
    <w:rsid w:val="0321A815"/>
    <w:rsid w:val="033CA508"/>
    <w:rsid w:val="03449714"/>
    <w:rsid w:val="03454E00"/>
    <w:rsid w:val="0355EF70"/>
    <w:rsid w:val="03588297"/>
    <w:rsid w:val="03636DEE"/>
    <w:rsid w:val="0367AA03"/>
    <w:rsid w:val="0371AB6F"/>
    <w:rsid w:val="037AB041"/>
    <w:rsid w:val="038AD834"/>
    <w:rsid w:val="038CF720"/>
    <w:rsid w:val="038E5044"/>
    <w:rsid w:val="03B2C9A4"/>
    <w:rsid w:val="03B3EAE4"/>
    <w:rsid w:val="03CCEB2F"/>
    <w:rsid w:val="03D0F486"/>
    <w:rsid w:val="03D162FE"/>
    <w:rsid w:val="03D6F4A4"/>
    <w:rsid w:val="03D84D76"/>
    <w:rsid w:val="03E076B5"/>
    <w:rsid w:val="03E424B8"/>
    <w:rsid w:val="03EF3815"/>
    <w:rsid w:val="03F25049"/>
    <w:rsid w:val="03F5D97F"/>
    <w:rsid w:val="03FEC51A"/>
    <w:rsid w:val="0400356F"/>
    <w:rsid w:val="040FA9CF"/>
    <w:rsid w:val="0415492C"/>
    <w:rsid w:val="041D27A6"/>
    <w:rsid w:val="041FD252"/>
    <w:rsid w:val="042A8C64"/>
    <w:rsid w:val="042BF7C1"/>
    <w:rsid w:val="042C1E4C"/>
    <w:rsid w:val="042EB775"/>
    <w:rsid w:val="0433C396"/>
    <w:rsid w:val="0439477B"/>
    <w:rsid w:val="043F5B41"/>
    <w:rsid w:val="04508522"/>
    <w:rsid w:val="04625D74"/>
    <w:rsid w:val="04656013"/>
    <w:rsid w:val="046C9D35"/>
    <w:rsid w:val="0472069D"/>
    <w:rsid w:val="047695D2"/>
    <w:rsid w:val="047F6C59"/>
    <w:rsid w:val="048417C1"/>
    <w:rsid w:val="04868539"/>
    <w:rsid w:val="048CE159"/>
    <w:rsid w:val="04941B73"/>
    <w:rsid w:val="049919D4"/>
    <w:rsid w:val="049AD56D"/>
    <w:rsid w:val="04A0D93F"/>
    <w:rsid w:val="04D259D5"/>
    <w:rsid w:val="04E3506F"/>
    <w:rsid w:val="04E7A9E6"/>
    <w:rsid w:val="04E83FC4"/>
    <w:rsid w:val="04EA232D"/>
    <w:rsid w:val="04ED2E20"/>
    <w:rsid w:val="04F573DB"/>
    <w:rsid w:val="05074328"/>
    <w:rsid w:val="051403CD"/>
    <w:rsid w:val="054B21FD"/>
    <w:rsid w:val="054C4648"/>
    <w:rsid w:val="054FC633"/>
    <w:rsid w:val="05547693"/>
    <w:rsid w:val="0560CDE4"/>
    <w:rsid w:val="05703F53"/>
    <w:rsid w:val="057AB5DB"/>
    <w:rsid w:val="058A2041"/>
    <w:rsid w:val="058D35B1"/>
    <w:rsid w:val="058E96B3"/>
    <w:rsid w:val="0592CA54"/>
    <w:rsid w:val="05932784"/>
    <w:rsid w:val="059D3D85"/>
    <w:rsid w:val="05AC3BF0"/>
    <w:rsid w:val="05B74BA0"/>
    <w:rsid w:val="05B9F410"/>
    <w:rsid w:val="05F2DAA5"/>
    <w:rsid w:val="05F481BC"/>
    <w:rsid w:val="05F57503"/>
    <w:rsid w:val="06001949"/>
    <w:rsid w:val="06006255"/>
    <w:rsid w:val="0601FB7C"/>
    <w:rsid w:val="0604C882"/>
    <w:rsid w:val="060F895D"/>
    <w:rsid w:val="061E67E7"/>
    <w:rsid w:val="06261C10"/>
    <w:rsid w:val="062F9A08"/>
    <w:rsid w:val="0630637D"/>
    <w:rsid w:val="06369FB0"/>
    <w:rsid w:val="0637241D"/>
    <w:rsid w:val="063CA5F9"/>
    <w:rsid w:val="066C2996"/>
    <w:rsid w:val="06772EEE"/>
    <w:rsid w:val="067CEEC2"/>
    <w:rsid w:val="067DEF18"/>
    <w:rsid w:val="06875293"/>
    <w:rsid w:val="069472A7"/>
    <w:rsid w:val="06963201"/>
    <w:rsid w:val="06AAADF5"/>
    <w:rsid w:val="06B0C665"/>
    <w:rsid w:val="06D22098"/>
    <w:rsid w:val="06D60F24"/>
    <w:rsid w:val="06D7279F"/>
    <w:rsid w:val="06E02C3D"/>
    <w:rsid w:val="06E9154E"/>
    <w:rsid w:val="06EDC333"/>
    <w:rsid w:val="06F3E30B"/>
    <w:rsid w:val="06F8347A"/>
    <w:rsid w:val="06F96C1B"/>
    <w:rsid w:val="0700C004"/>
    <w:rsid w:val="070D85CE"/>
    <w:rsid w:val="07140D6D"/>
    <w:rsid w:val="07261D2D"/>
    <w:rsid w:val="072C73D4"/>
    <w:rsid w:val="07340B19"/>
    <w:rsid w:val="07343C79"/>
    <w:rsid w:val="0734CCCD"/>
    <w:rsid w:val="073C8A98"/>
    <w:rsid w:val="073FA035"/>
    <w:rsid w:val="07435DD3"/>
    <w:rsid w:val="07450023"/>
    <w:rsid w:val="074B23E9"/>
    <w:rsid w:val="075019FE"/>
    <w:rsid w:val="0753246F"/>
    <w:rsid w:val="07573661"/>
    <w:rsid w:val="075AB289"/>
    <w:rsid w:val="0779ED42"/>
    <w:rsid w:val="077B471C"/>
    <w:rsid w:val="0787AA88"/>
    <w:rsid w:val="078E4FFE"/>
    <w:rsid w:val="079C5071"/>
    <w:rsid w:val="079EE9C9"/>
    <w:rsid w:val="07AB9AFE"/>
    <w:rsid w:val="07AECA9A"/>
    <w:rsid w:val="07C1DA7D"/>
    <w:rsid w:val="07C23B18"/>
    <w:rsid w:val="07DBC4D3"/>
    <w:rsid w:val="07DF654D"/>
    <w:rsid w:val="07E0DD63"/>
    <w:rsid w:val="07ED1570"/>
    <w:rsid w:val="07F34DD5"/>
    <w:rsid w:val="07FF3A19"/>
    <w:rsid w:val="0809FA97"/>
    <w:rsid w:val="08118924"/>
    <w:rsid w:val="0816C2FC"/>
    <w:rsid w:val="08235486"/>
    <w:rsid w:val="082B138A"/>
    <w:rsid w:val="082CEE13"/>
    <w:rsid w:val="0830CCA7"/>
    <w:rsid w:val="08386B7C"/>
    <w:rsid w:val="083DD644"/>
    <w:rsid w:val="0848226F"/>
    <w:rsid w:val="08511DC2"/>
    <w:rsid w:val="08513A06"/>
    <w:rsid w:val="085C8722"/>
    <w:rsid w:val="085F6176"/>
    <w:rsid w:val="0868205C"/>
    <w:rsid w:val="086D69CA"/>
    <w:rsid w:val="0874CC53"/>
    <w:rsid w:val="087855DA"/>
    <w:rsid w:val="087CDEBC"/>
    <w:rsid w:val="088F83E4"/>
    <w:rsid w:val="08913FD1"/>
    <w:rsid w:val="089507E5"/>
    <w:rsid w:val="08958905"/>
    <w:rsid w:val="089F1CB1"/>
    <w:rsid w:val="08AB3068"/>
    <w:rsid w:val="08AE8E79"/>
    <w:rsid w:val="08B4A011"/>
    <w:rsid w:val="08CF802F"/>
    <w:rsid w:val="08D3217C"/>
    <w:rsid w:val="08D8AE79"/>
    <w:rsid w:val="08DBE5CA"/>
    <w:rsid w:val="08DC75D1"/>
    <w:rsid w:val="08DE4B0C"/>
    <w:rsid w:val="08E903D7"/>
    <w:rsid w:val="08EFA122"/>
    <w:rsid w:val="08F752FB"/>
    <w:rsid w:val="090C3064"/>
    <w:rsid w:val="091A44E6"/>
    <w:rsid w:val="092340E7"/>
    <w:rsid w:val="09246FEE"/>
    <w:rsid w:val="092F628A"/>
    <w:rsid w:val="09396B51"/>
    <w:rsid w:val="09472A1F"/>
    <w:rsid w:val="0947A2C5"/>
    <w:rsid w:val="094CA4F3"/>
    <w:rsid w:val="0950CAF0"/>
    <w:rsid w:val="0968331E"/>
    <w:rsid w:val="0969FC93"/>
    <w:rsid w:val="0974B5A6"/>
    <w:rsid w:val="097E8935"/>
    <w:rsid w:val="098DE414"/>
    <w:rsid w:val="09A188E8"/>
    <w:rsid w:val="09B07A10"/>
    <w:rsid w:val="09B2D31B"/>
    <w:rsid w:val="09BCC78B"/>
    <w:rsid w:val="09C52914"/>
    <w:rsid w:val="09C711AB"/>
    <w:rsid w:val="09C72832"/>
    <w:rsid w:val="09CC9073"/>
    <w:rsid w:val="09CD436F"/>
    <w:rsid w:val="09E5A3E1"/>
    <w:rsid w:val="09E9F1C5"/>
    <w:rsid w:val="09F611D5"/>
    <w:rsid w:val="0A06F4A3"/>
    <w:rsid w:val="0A0E2A28"/>
    <w:rsid w:val="0A1230C8"/>
    <w:rsid w:val="0A1A38F3"/>
    <w:rsid w:val="0A1B7B19"/>
    <w:rsid w:val="0A25A9D4"/>
    <w:rsid w:val="0A278641"/>
    <w:rsid w:val="0A315966"/>
    <w:rsid w:val="0A3360E1"/>
    <w:rsid w:val="0A39F705"/>
    <w:rsid w:val="0A42DA98"/>
    <w:rsid w:val="0A4474AB"/>
    <w:rsid w:val="0A4B5BDB"/>
    <w:rsid w:val="0A4F73E3"/>
    <w:rsid w:val="0A524BD2"/>
    <w:rsid w:val="0A535A53"/>
    <w:rsid w:val="0A661075"/>
    <w:rsid w:val="0A71EB37"/>
    <w:rsid w:val="0A780D73"/>
    <w:rsid w:val="0A810180"/>
    <w:rsid w:val="0A929FAB"/>
    <w:rsid w:val="0A9DF8F9"/>
    <w:rsid w:val="0A9E621F"/>
    <w:rsid w:val="0AA5E67F"/>
    <w:rsid w:val="0ABC4442"/>
    <w:rsid w:val="0AC33A29"/>
    <w:rsid w:val="0AF18E00"/>
    <w:rsid w:val="0AF30EFA"/>
    <w:rsid w:val="0AF8CD71"/>
    <w:rsid w:val="0AFD8277"/>
    <w:rsid w:val="0B085B58"/>
    <w:rsid w:val="0B1592BB"/>
    <w:rsid w:val="0B1E626B"/>
    <w:rsid w:val="0B3BF36B"/>
    <w:rsid w:val="0B475906"/>
    <w:rsid w:val="0B4859AF"/>
    <w:rsid w:val="0B6FE9FC"/>
    <w:rsid w:val="0B738D3F"/>
    <w:rsid w:val="0B790A44"/>
    <w:rsid w:val="0B7B5ED0"/>
    <w:rsid w:val="0B7D76B0"/>
    <w:rsid w:val="0B7E14BB"/>
    <w:rsid w:val="0B8B32C8"/>
    <w:rsid w:val="0B9009F2"/>
    <w:rsid w:val="0B90D903"/>
    <w:rsid w:val="0B915BEE"/>
    <w:rsid w:val="0BB70D4C"/>
    <w:rsid w:val="0BBEB57D"/>
    <w:rsid w:val="0BBF137D"/>
    <w:rsid w:val="0BC3CCC0"/>
    <w:rsid w:val="0BDC2A4B"/>
    <w:rsid w:val="0BE613D6"/>
    <w:rsid w:val="0BE7C9F4"/>
    <w:rsid w:val="0BFC543D"/>
    <w:rsid w:val="0BFC7735"/>
    <w:rsid w:val="0BFF30AB"/>
    <w:rsid w:val="0C057C2E"/>
    <w:rsid w:val="0C2270CE"/>
    <w:rsid w:val="0C396503"/>
    <w:rsid w:val="0C3C916E"/>
    <w:rsid w:val="0C41B6E0"/>
    <w:rsid w:val="0C4430A6"/>
    <w:rsid w:val="0C4E82D5"/>
    <w:rsid w:val="0C735365"/>
    <w:rsid w:val="0C7793D5"/>
    <w:rsid w:val="0C81F4D1"/>
    <w:rsid w:val="0C980A1B"/>
    <w:rsid w:val="0CAC0070"/>
    <w:rsid w:val="0CB6C69F"/>
    <w:rsid w:val="0CB80C07"/>
    <w:rsid w:val="0CBD0E76"/>
    <w:rsid w:val="0CC57EC5"/>
    <w:rsid w:val="0CC84801"/>
    <w:rsid w:val="0CCD9EB8"/>
    <w:rsid w:val="0CCE5B4A"/>
    <w:rsid w:val="0CD73280"/>
    <w:rsid w:val="0CE44550"/>
    <w:rsid w:val="0CECEBE6"/>
    <w:rsid w:val="0CEDEBF8"/>
    <w:rsid w:val="0CEEEF2D"/>
    <w:rsid w:val="0CEFC77F"/>
    <w:rsid w:val="0CF62779"/>
    <w:rsid w:val="0CFBDEDD"/>
    <w:rsid w:val="0D0CA871"/>
    <w:rsid w:val="0D1463F0"/>
    <w:rsid w:val="0D19EF79"/>
    <w:rsid w:val="0D1B6BF5"/>
    <w:rsid w:val="0D1E4D20"/>
    <w:rsid w:val="0D1E88FC"/>
    <w:rsid w:val="0D219287"/>
    <w:rsid w:val="0D324A92"/>
    <w:rsid w:val="0D47A536"/>
    <w:rsid w:val="0D4E4DA1"/>
    <w:rsid w:val="0D725C1C"/>
    <w:rsid w:val="0D7A2C95"/>
    <w:rsid w:val="0D8758FB"/>
    <w:rsid w:val="0D8CAB81"/>
    <w:rsid w:val="0D8DFF40"/>
    <w:rsid w:val="0D9BAF1A"/>
    <w:rsid w:val="0DA6DFF2"/>
    <w:rsid w:val="0DAE5D14"/>
    <w:rsid w:val="0DC265F3"/>
    <w:rsid w:val="0DCB5FE2"/>
    <w:rsid w:val="0DDD8741"/>
    <w:rsid w:val="0DE36A62"/>
    <w:rsid w:val="0DE86012"/>
    <w:rsid w:val="0DF87AC7"/>
    <w:rsid w:val="0DFBEF1E"/>
    <w:rsid w:val="0DFCC465"/>
    <w:rsid w:val="0E0D5FF2"/>
    <w:rsid w:val="0E0F836C"/>
    <w:rsid w:val="0E137F7B"/>
    <w:rsid w:val="0E21511E"/>
    <w:rsid w:val="0E281855"/>
    <w:rsid w:val="0E357E74"/>
    <w:rsid w:val="0E3E904D"/>
    <w:rsid w:val="0E4E5C84"/>
    <w:rsid w:val="0E505983"/>
    <w:rsid w:val="0E592830"/>
    <w:rsid w:val="0E614F26"/>
    <w:rsid w:val="0E6C6EF3"/>
    <w:rsid w:val="0E75BA92"/>
    <w:rsid w:val="0E7FFA71"/>
    <w:rsid w:val="0E8EAE56"/>
    <w:rsid w:val="0E9B6852"/>
    <w:rsid w:val="0E9FBE04"/>
    <w:rsid w:val="0EA2B0AD"/>
    <w:rsid w:val="0ED5FCB0"/>
    <w:rsid w:val="0EE055E7"/>
    <w:rsid w:val="0EE0613F"/>
    <w:rsid w:val="0EF335BC"/>
    <w:rsid w:val="0EFC4BE4"/>
    <w:rsid w:val="0F132DEF"/>
    <w:rsid w:val="0F1B5E79"/>
    <w:rsid w:val="0F1DA37F"/>
    <w:rsid w:val="0F24ADA2"/>
    <w:rsid w:val="0F2566C7"/>
    <w:rsid w:val="0F308C91"/>
    <w:rsid w:val="0F342B2C"/>
    <w:rsid w:val="0F385CCA"/>
    <w:rsid w:val="0F394DCF"/>
    <w:rsid w:val="0F4CE76A"/>
    <w:rsid w:val="0F50E30F"/>
    <w:rsid w:val="0F52D31E"/>
    <w:rsid w:val="0F543310"/>
    <w:rsid w:val="0F5A710F"/>
    <w:rsid w:val="0F6178D8"/>
    <w:rsid w:val="0F76A1BD"/>
    <w:rsid w:val="0F7E96F2"/>
    <w:rsid w:val="0F9D4E2B"/>
    <w:rsid w:val="0FAB27FC"/>
    <w:rsid w:val="0FAC3247"/>
    <w:rsid w:val="0FC7A2D3"/>
    <w:rsid w:val="0FDF3349"/>
    <w:rsid w:val="0FE0FA10"/>
    <w:rsid w:val="0FE1F47D"/>
    <w:rsid w:val="0FF3AD26"/>
    <w:rsid w:val="0FFA14DA"/>
    <w:rsid w:val="100CA942"/>
    <w:rsid w:val="101BCAD2"/>
    <w:rsid w:val="10239400"/>
    <w:rsid w:val="10276870"/>
    <w:rsid w:val="1027A8DB"/>
    <w:rsid w:val="102E5656"/>
    <w:rsid w:val="10356127"/>
    <w:rsid w:val="103A9448"/>
    <w:rsid w:val="103AC9DB"/>
    <w:rsid w:val="104434DD"/>
    <w:rsid w:val="10453583"/>
    <w:rsid w:val="104EE8AE"/>
    <w:rsid w:val="105032DF"/>
    <w:rsid w:val="10584BE3"/>
    <w:rsid w:val="105C2FA7"/>
    <w:rsid w:val="10658A85"/>
    <w:rsid w:val="10784BCF"/>
    <w:rsid w:val="1078945F"/>
    <w:rsid w:val="1082ABC8"/>
    <w:rsid w:val="10858D86"/>
    <w:rsid w:val="1088E684"/>
    <w:rsid w:val="109EE1AF"/>
    <w:rsid w:val="10A1B4B9"/>
    <w:rsid w:val="10A7AA62"/>
    <w:rsid w:val="10A8878B"/>
    <w:rsid w:val="10BEAA5A"/>
    <w:rsid w:val="10BEF9BD"/>
    <w:rsid w:val="10D8EFBD"/>
    <w:rsid w:val="10ED8D5A"/>
    <w:rsid w:val="10FEFC59"/>
    <w:rsid w:val="1104C65B"/>
    <w:rsid w:val="1107C4E8"/>
    <w:rsid w:val="110D662F"/>
    <w:rsid w:val="11121D9C"/>
    <w:rsid w:val="111516A7"/>
    <w:rsid w:val="11152803"/>
    <w:rsid w:val="11154004"/>
    <w:rsid w:val="111D977C"/>
    <w:rsid w:val="1124DCFD"/>
    <w:rsid w:val="1139E0F1"/>
    <w:rsid w:val="113E6007"/>
    <w:rsid w:val="115252E1"/>
    <w:rsid w:val="115A19C3"/>
    <w:rsid w:val="11900898"/>
    <w:rsid w:val="1190DDBE"/>
    <w:rsid w:val="1198EFE8"/>
    <w:rsid w:val="11A4B97C"/>
    <w:rsid w:val="11AABC1E"/>
    <w:rsid w:val="11B400A6"/>
    <w:rsid w:val="11C68724"/>
    <w:rsid w:val="11C9892D"/>
    <w:rsid w:val="11D4DF5D"/>
    <w:rsid w:val="11D9487D"/>
    <w:rsid w:val="11E77F24"/>
    <w:rsid w:val="11E7CF64"/>
    <w:rsid w:val="11EB9062"/>
    <w:rsid w:val="11F245A4"/>
    <w:rsid w:val="120032AD"/>
    <w:rsid w:val="1201D5EE"/>
    <w:rsid w:val="12143BC7"/>
    <w:rsid w:val="121B1659"/>
    <w:rsid w:val="121E465E"/>
    <w:rsid w:val="122EA0B0"/>
    <w:rsid w:val="12324DCA"/>
    <w:rsid w:val="123C6B4B"/>
    <w:rsid w:val="123E408B"/>
    <w:rsid w:val="1242352A"/>
    <w:rsid w:val="1243688B"/>
    <w:rsid w:val="1245AEC6"/>
    <w:rsid w:val="1258D062"/>
    <w:rsid w:val="1267E3BB"/>
    <w:rsid w:val="12738A7E"/>
    <w:rsid w:val="127DCF7E"/>
    <w:rsid w:val="12835817"/>
    <w:rsid w:val="12865A2D"/>
    <w:rsid w:val="1292EC03"/>
    <w:rsid w:val="12934A6D"/>
    <w:rsid w:val="12A3E334"/>
    <w:rsid w:val="12B9516C"/>
    <w:rsid w:val="12C0E057"/>
    <w:rsid w:val="12CDC841"/>
    <w:rsid w:val="12CF43AD"/>
    <w:rsid w:val="12E146A4"/>
    <w:rsid w:val="12E9F79C"/>
    <w:rsid w:val="1309F971"/>
    <w:rsid w:val="1312DDD6"/>
    <w:rsid w:val="13160CD3"/>
    <w:rsid w:val="1326D4B2"/>
    <w:rsid w:val="13270284"/>
    <w:rsid w:val="13275905"/>
    <w:rsid w:val="132D00D9"/>
    <w:rsid w:val="13329BC7"/>
    <w:rsid w:val="13352567"/>
    <w:rsid w:val="13379840"/>
    <w:rsid w:val="133798F2"/>
    <w:rsid w:val="133FA0FA"/>
    <w:rsid w:val="135A213E"/>
    <w:rsid w:val="135CED72"/>
    <w:rsid w:val="136A80B3"/>
    <w:rsid w:val="136EA422"/>
    <w:rsid w:val="1379DFB9"/>
    <w:rsid w:val="138166F1"/>
    <w:rsid w:val="1385BB53"/>
    <w:rsid w:val="13973F51"/>
    <w:rsid w:val="13A2A474"/>
    <w:rsid w:val="13A3EE6F"/>
    <w:rsid w:val="13A66D50"/>
    <w:rsid w:val="13BF6B79"/>
    <w:rsid w:val="13C10CB4"/>
    <w:rsid w:val="13E63DF4"/>
    <w:rsid w:val="13E775DB"/>
    <w:rsid w:val="13ECBC9B"/>
    <w:rsid w:val="13F9DD91"/>
    <w:rsid w:val="13FCB28A"/>
    <w:rsid w:val="142EFA8C"/>
    <w:rsid w:val="143215AF"/>
    <w:rsid w:val="1435AFB3"/>
    <w:rsid w:val="1440A1C7"/>
    <w:rsid w:val="14421C1F"/>
    <w:rsid w:val="1444DB3F"/>
    <w:rsid w:val="1445562D"/>
    <w:rsid w:val="145166CB"/>
    <w:rsid w:val="1452ABE6"/>
    <w:rsid w:val="1465FFA4"/>
    <w:rsid w:val="14668746"/>
    <w:rsid w:val="1482C0FF"/>
    <w:rsid w:val="1488A33E"/>
    <w:rsid w:val="1494B8C9"/>
    <w:rsid w:val="149A0D9C"/>
    <w:rsid w:val="149A3B8B"/>
    <w:rsid w:val="149F42A5"/>
    <w:rsid w:val="14A63D8D"/>
    <w:rsid w:val="14AD8327"/>
    <w:rsid w:val="14B2A46C"/>
    <w:rsid w:val="14CD06FE"/>
    <w:rsid w:val="14CD766F"/>
    <w:rsid w:val="14D090AA"/>
    <w:rsid w:val="14D536C5"/>
    <w:rsid w:val="14E29FEF"/>
    <w:rsid w:val="14E3A1D7"/>
    <w:rsid w:val="14E6C835"/>
    <w:rsid w:val="14F8211D"/>
    <w:rsid w:val="14F8BDD3"/>
    <w:rsid w:val="150B0CB8"/>
    <w:rsid w:val="1512CCF2"/>
    <w:rsid w:val="1516786D"/>
    <w:rsid w:val="15199E2E"/>
    <w:rsid w:val="152BCA14"/>
    <w:rsid w:val="15318DC7"/>
    <w:rsid w:val="153B7426"/>
    <w:rsid w:val="155A6204"/>
    <w:rsid w:val="1562738A"/>
    <w:rsid w:val="1567E89D"/>
    <w:rsid w:val="1581499C"/>
    <w:rsid w:val="15926C9B"/>
    <w:rsid w:val="15AA398A"/>
    <w:rsid w:val="15B29765"/>
    <w:rsid w:val="15B318C6"/>
    <w:rsid w:val="15B3742E"/>
    <w:rsid w:val="15B6C4B8"/>
    <w:rsid w:val="15BAF8D9"/>
    <w:rsid w:val="15CA4D40"/>
    <w:rsid w:val="15D3E623"/>
    <w:rsid w:val="15DAF373"/>
    <w:rsid w:val="15E8509A"/>
    <w:rsid w:val="15F714DD"/>
    <w:rsid w:val="16056903"/>
    <w:rsid w:val="1606EC83"/>
    <w:rsid w:val="162D9AAD"/>
    <w:rsid w:val="162EA221"/>
    <w:rsid w:val="1630A4D0"/>
    <w:rsid w:val="1643B958"/>
    <w:rsid w:val="16470BBD"/>
    <w:rsid w:val="164C138B"/>
    <w:rsid w:val="164DF1C3"/>
    <w:rsid w:val="166826AE"/>
    <w:rsid w:val="166F3902"/>
    <w:rsid w:val="167C9D28"/>
    <w:rsid w:val="1697EE5C"/>
    <w:rsid w:val="169EE11E"/>
    <w:rsid w:val="16AC99C1"/>
    <w:rsid w:val="16B1681B"/>
    <w:rsid w:val="16C1802E"/>
    <w:rsid w:val="16C78B96"/>
    <w:rsid w:val="16CD3F52"/>
    <w:rsid w:val="16DE645A"/>
    <w:rsid w:val="16E4810C"/>
    <w:rsid w:val="16EDB3C8"/>
    <w:rsid w:val="16FBF13A"/>
    <w:rsid w:val="16FE3524"/>
    <w:rsid w:val="1701C624"/>
    <w:rsid w:val="17186E79"/>
    <w:rsid w:val="1722F31E"/>
    <w:rsid w:val="1729B67B"/>
    <w:rsid w:val="172A37F9"/>
    <w:rsid w:val="17481CED"/>
    <w:rsid w:val="1758CB2C"/>
    <w:rsid w:val="175A7456"/>
    <w:rsid w:val="175F4A61"/>
    <w:rsid w:val="176BB6FF"/>
    <w:rsid w:val="176CA557"/>
    <w:rsid w:val="176D560E"/>
    <w:rsid w:val="1779BCE1"/>
    <w:rsid w:val="177CEB88"/>
    <w:rsid w:val="1787911F"/>
    <w:rsid w:val="1789A109"/>
    <w:rsid w:val="1794C896"/>
    <w:rsid w:val="179A9139"/>
    <w:rsid w:val="179E15DF"/>
    <w:rsid w:val="179EDC83"/>
    <w:rsid w:val="179EEDE9"/>
    <w:rsid w:val="17A4F66B"/>
    <w:rsid w:val="17B7D160"/>
    <w:rsid w:val="17C14F32"/>
    <w:rsid w:val="17C89177"/>
    <w:rsid w:val="17E8F2DA"/>
    <w:rsid w:val="17F8ACEB"/>
    <w:rsid w:val="18021A3C"/>
    <w:rsid w:val="1803C638"/>
    <w:rsid w:val="1806E011"/>
    <w:rsid w:val="180BB588"/>
    <w:rsid w:val="18177FCA"/>
    <w:rsid w:val="181A0206"/>
    <w:rsid w:val="181B9064"/>
    <w:rsid w:val="1820F94D"/>
    <w:rsid w:val="1838CAB1"/>
    <w:rsid w:val="183E6C82"/>
    <w:rsid w:val="18554251"/>
    <w:rsid w:val="18583A56"/>
    <w:rsid w:val="185CB7F2"/>
    <w:rsid w:val="186341CE"/>
    <w:rsid w:val="1863E9A0"/>
    <w:rsid w:val="186DA5CB"/>
    <w:rsid w:val="1875EB1F"/>
    <w:rsid w:val="1879FC84"/>
    <w:rsid w:val="18936DBE"/>
    <w:rsid w:val="1899E1B4"/>
    <w:rsid w:val="18AB88EC"/>
    <w:rsid w:val="18B5407B"/>
    <w:rsid w:val="18B672EB"/>
    <w:rsid w:val="18C2553B"/>
    <w:rsid w:val="18D19BC3"/>
    <w:rsid w:val="18FA8721"/>
    <w:rsid w:val="18FB3456"/>
    <w:rsid w:val="190C559F"/>
    <w:rsid w:val="191412EA"/>
    <w:rsid w:val="1914BA4A"/>
    <w:rsid w:val="1914E09A"/>
    <w:rsid w:val="19194583"/>
    <w:rsid w:val="1927CB15"/>
    <w:rsid w:val="192BD986"/>
    <w:rsid w:val="192ED314"/>
    <w:rsid w:val="19309A32"/>
    <w:rsid w:val="1935BD31"/>
    <w:rsid w:val="193E8531"/>
    <w:rsid w:val="19458789"/>
    <w:rsid w:val="1958A9C3"/>
    <w:rsid w:val="19599802"/>
    <w:rsid w:val="1959DADA"/>
    <w:rsid w:val="197998A6"/>
    <w:rsid w:val="1983F2A5"/>
    <w:rsid w:val="1988D706"/>
    <w:rsid w:val="19985C64"/>
    <w:rsid w:val="199DEA9D"/>
    <w:rsid w:val="19A8D518"/>
    <w:rsid w:val="19B64DB0"/>
    <w:rsid w:val="19C4A452"/>
    <w:rsid w:val="19C93896"/>
    <w:rsid w:val="19CB1401"/>
    <w:rsid w:val="19CC2EF6"/>
    <w:rsid w:val="19D5338B"/>
    <w:rsid w:val="19E3D419"/>
    <w:rsid w:val="19E8D5BF"/>
    <w:rsid w:val="19E9578C"/>
    <w:rsid w:val="1A00E6C2"/>
    <w:rsid w:val="1A0BD8C6"/>
    <w:rsid w:val="1A0F982E"/>
    <w:rsid w:val="1A139520"/>
    <w:rsid w:val="1A1A28F8"/>
    <w:rsid w:val="1A1C5BAF"/>
    <w:rsid w:val="1A230B79"/>
    <w:rsid w:val="1A24A260"/>
    <w:rsid w:val="1A28B44D"/>
    <w:rsid w:val="1A32A9B7"/>
    <w:rsid w:val="1A3DE108"/>
    <w:rsid w:val="1A3EA235"/>
    <w:rsid w:val="1A4CCB71"/>
    <w:rsid w:val="1A598D8C"/>
    <w:rsid w:val="1A599527"/>
    <w:rsid w:val="1A5DA2D0"/>
    <w:rsid w:val="1A6375B1"/>
    <w:rsid w:val="1A712E94"/>
    <w:rsid w:val="1A75E7EA"/>
    <w:rsid w:val="1A85039F"/>
    <w:rsid w:val="1A88708A"/>
    <w:rsid w:val="1A94E80B"/>
    <w:rsid w:val="1AA8D681"/>
    <w:rsid w:val="1AACF8BE"/>
    <w:rsid w:val="1AC7A9E7"/>
    <w:rsid w:val="1ACC6E81"/>
    <w:rsid w:val="1AD2680C"/>
    <w:rsid w:val="1AD93C39"/>
    <w:rsid w:val="1ADFE48D"/>
    <w:rsid w:val="1AEA2AAA"/>
    <w:rsid w:val="1AEA50DC"/>
    <w:rsid w:val="1AECE027"/>
    <w:rsid w:val="1AF7C328"/>
    <w:rsid w:val="1AF8A08D"/>
    <w:rsid w:val="1AFC5458"/>
    <w:rsid w:val="1B0B9126"/>
    <w:rsid w:val="1B1695C1"/>
    <w:rsid w:val="1B243FE3"/>
    <w:rsid w:val="1B53FA74"/>
    <w:rsid w:val="1B5490A0"/>
    <w:rsid w:val="1B55583C"/>
    <w:rsid w:val="1B5B6D83"/>
    <w:rsid w:val="1B5ED734"/>
    <w:rsid w:val="1B64344F"/>
    <w:rsid w:val="1B68635C"/>
    <w:rsid w:val="1B6933FB"/>
    <w:rsid w:val="1B759298"/>
    <w:rsid w:val="1B826300"/>
    <w:rsid w:val="1B93948E"/>
    <w:rsid w:val="1B9CCAE0"/>
    <w:rsid w:val="1BAF79A8"/>
    <w:rsid w:val="1BBBC1D9"/>
    <w:rsid w:val="1BD65034"/>
    <w:rsid w:val="1BF72110"/>
    <w:rsid w:val="1BF93370"/>
    <w:rsid w:val="1BFE6F69"/>
    <w:rsid w:val="1C02CDA6"/>
    <w:rsid w:val="1C168F2D"/>
    <w:rsid w:val="1C1E0A27"/>
    <w:rsid w:val="1C2D768C"/>
    <w:rsid w:val="1C3D7DCF"/>
    <w:rsid w:val="1C3DB3CB"/>
    <w:rsid w:val="1C4C815C"/>
    <w:rsid w:val="1C5A305E"/>
    <w:rsid w:val="1C5DBDCB"/>
    <w:rsid w:val="1C63706B"/>
    <w:rsid w:val="1C6AEAC9"/>
    <w:rsid w:val="1C6E386D"/>
    <w:rsid w:val="1C7091BA"/>
    <w:rsid w:val="1C71A9A1"/>
    <w:rsid w:val="1C7625F3"/>
    <w:rsid w:val="1C8D2BD8"/>
    <w:rsid w:val="1C9479B6"/>
    <w:rsid w:val="1C97CD45"/>
    <w:rsid w:val="1C9FDEC6"/>
    <w:rsid w:val="1CAB71C3"/>
    <w:rsid w:val="1CABCADA"/>
    <w:rsid w:val="1CAD8197"/>
    <w:rsid w:val="1CCD7E74"/>
    <w:rsid w:val="1CE6F20F"/>
    <w:rsid w:val="1CF76C4C"/>
    <w:rsid w:val="1D02B8B3"/>
    <w:rsid w:val="1D09BD8B"/>
    <w:rsid w:val="1D0B3DB5"/>
    <w:rsid w:val="1D0DA303"/>
    <w:rsid w:val="1D161E9D"/>
    <w:rsid w:val="1D1DFD50"/>
    <w:rsid w:val="1D1FB826"/>
    <w:rsid w:val="1D2C2714"/>
    <w:rsid w:val="1D434F8F"/>
    <w:rsid w:val="1D4F54DD"/>
    <w:rsid w:val="1D538472"/>
    <w:rsid w:val="1D6BC277"/>
    <w:rsid w:val="1D6BDB62"/>
    <w:rsid w:val="1D6F9B98"/>
    <w:rsid w:val="1D70601A"/>
    <w:rsid w:val="1D798E62"/>
    <w:rsid w:val="1D84D8A7"/>
    <w:rsid w:val="1D88F14B"/>
    <w:rsid w:val="1D9168E3"/>
    <w:rsid w:val="1D96321B"/>
    <w:rsid w:val="1DAB8412"/>
    <w:rsid w:val="1DAE1276"/>
    <w:rsid w:val="1DB11B95"/>
    <w:rsid w:val="1DB31230"/>
    <w:rsid w:val="1DBCC3FE"/>
    <w:rsid w:val="1DBFB50C"/>
    <w:rsid w:val="1DCB1D44"/>
    <w:rsid w:val="1DCEF3A0"/>
    <w:rsid w:val="1DD5BE1E"/>
    <w:rsid w:val="1DE07743"/>
    <w:rsid w:val="1DF202C6"/>
    <w:rsid w:val="1DF33508"/>
    <w:rsid w:val="1DFCEAFC"/>
    <w:rsid w:val="1DFF4AA9"/>
    <w:rsid w:val="1E03E8B5"/>
    <w:rsid w:val="1E06FC3E"/>
    <w:rsid w:val="1E1BF33A"/>
    <w:rsid w:val="1E327EF0"/>
    <w:rsid w:val="1E3526D7"/>
    <w:rsid w:val="1E411DD1"/>
    <w:rsid w:val="1E481339"/>
    <w:rsid w:val="1E6FF1AB"/>
    <w:rsid w:val="1E7B6E35"/>
    <w:rsid w:val="1E7BFBFF"/>
    <w:rsid w:val="1E7DC735"/>
    <w:rsid w:val="1E7ED226"/>
    <w:rsid w:val="1E7F652A"/>
    <w:rsid w:val="1E837528"/>
    <w:rsid w:val="1E97AF67"/>
    <w:rsid w:val="1E9FA019"/>
    <w:rsid w:val="1EAD335A"/>
    <w:rsid w:val="1EB994D7"/>
    <w:rsid w:val="1EBAA70F"/>
    <w:rsid w:val="1ED392A7"/>
    <w:rsid w:val="1ED7F068"/>
    <w:rsid w:val="1ED99724"/>
    <w:rsid w:val="1EDB4700"/>
    <w:rsid w:val="1EDBACB9"/>
    <w:rsid w:val="1EE49FC2"/>
    <w:rsid w:val="1EE7706A"/>
    <w:rsid w:val="1EF4C4BC"/>
    <w:rsid w:val="1EFA0422"/>
    <w:rsid w:val="1EFC4AC8"/>
    <w:rsid w:val="1F0186E7"/>
    <w:rsid w:val="1F09A07A"/>
    <w:rsid w:val="1F1296E2"/>
    <w:rsid w:val="1F134728"/>
    <w:rsid w:val="1F1AEE53"/>
    <w:rsid w:val="1F1B8E17"/>
    <w:rsid w:val="1F1D2D03"/>
    <w:rsid w:val="1F2153A0"/>
    <w:rsid w:val="1F24E4A3"/>
    <w:rsid w:val="1F2B26F6"/>
    <w:rsid w:val="1F44B1A5"/>
    <w:rsid w:val="1F480E3D"/>
    <w:rsid w:val="1F4E0921"/>
    <w:rsid w:val="1F557DF7"/>
    <w:rsid w:val="1F571E19"/>
    <w:rsid w:val="1F6226F8"/>
    <w:rsid w:val="1F82514C"/>
    <w:rsid w:val="1F8D385E"/>
    <w:rsid w:val="1F8D7900"/>
    <w:rsid w:val="1F91A324"/>
    <w:rsid w:val="1F99EFA0"/>
    <w:rsid w:val="1FAA9E73"/>
    <w:rsid w:val="1FAFB020"/>
    <w:rsid w:val="1FBCCD76"/>
    <w:rsid w:val="1FC5E06F"/>
    <w:rsid w:val="1FDCEE32"/>
    <w:rsid w:val="1FE61FD8"/>
    <w:rsid w:val="1FE7729F"/>
    <w:rsid w:val="1FEAC06B"/>
    <w:rsid w:val="1FFE011C"/>
    <w:rsid w:val="2005A522"/>
    <w:rsid w:val="200C5DD2"/>
    <w:rsid w:val="2012AC70"/>
    <w:rsid w:val="202F5780"/>
    <w:rsid w:val="203736B7"/>
    <w:rsid w:val="20401DA8"/>
    <w:rsid w:val="20435E00"/>
    <w:rsid w:val="20491AC2"/>
    <w:rsid w:val="205D6020"/>
    <w:rsid w:val="2064E8EE"/>
    <w:rsid w:val="206A1602"/>
    <w:rsid w:val="206F42A7"/>
    <w:rsid w:val="2070864B"/>
    <w:rsid w:val="207418C6"/>
    <w:rsid w:val="208DAEB6"/>
    <w:rsid w:val="20A17F02"/>
    <w:rsid w:val="20AB8402"/>
    <w:rsid w:val="20B8C07A"/>
    <w:rsid w:val="20C20D35"/>
    <w:rsid w:val="20DCDC9B"/>
    <w:rsid w:val="20E4AFEB"/>
    <w:rsid w:val="20FD9D4B"/>
    <w:rsid w:val="21131D3E"/>
    <w:rsid w:val="21143854"/>
    <w:rsid w:val="21148539"/>
    <w:rsid w:val="21148F68"/>
    <w:rsid w:val="21277EC7"/>
    <w:rsid w:val="21291F84"/>
    <w:rsid w:val="2130175A"/>
    <w:rsid w:val="2136EB6B"/>
    <w:rsid w:val="214721BC"/>
    <w:rsid w:val="2152B1B2"/>
    <w:rsid w:val="215A74FF"/>
    <w:rsid w:val="215D34A7"/>
    <w:rsid w:val="21613F95"/>
    <w:rsid w:val="216EF70D"/>
    <w:rsid w:val="2171B1A0"/>
    <w:rsid w:val="2181967F"/>
    <w:rsid w:val="218FBDEA"/>
    <w:rsid w:val="21907366"/>
    <w:rsid w:val="21A61062"/>
    <w:rsid w:val="21A8FC82"/>
    <w:rsid w:val="21AA9AB4"/>
    <w:rsid w:val="21B66740"/>
    <w:rsid w:val="21CA52B1"/>
    <w:rsid w:val="21E0DC0E"/>
    <w:rsid w:val="21E7E848"/>
    <w:rsid w:val="21FBF671"/>
    <w:rsid w:val="22071116"/>
    <w:rsid w:val="2220F361"/>
    <w:rsid w:val="223A3D68"/>
    <w:rsid w:val="223D8368"/>
    <w:rsid w:val="22419762"/>
    <w:rsid w:val="22422F6A"/>
    <w:rsid w:val="224BC8BC"/>
    <w:rsid w:val="2251AF0B"/>
    <w:rsid w:val="22528F15"/>
    <w:rsid w:val="225469BC"/>
    <w:rsid w:val="2255D243"/>
    <w:rsid w:val="2262082D"/>
    <w:rsid w:val="226234A9"/>
    <w:rsid w:val="226CCFD9"/>
    <w:rsid w:val="22874CE1"/>
    <w:rsid w:val="2296DABF"/>
    <w:rsid w:val="2298F118"/>
    <w:rsid w:val="22A1FB06"/>
    <w:rsid w:val="22A85993"/>
    <w:rsid w:val="22DA1CE9"/>
    <w:rsid w:val="22DDABFB"/>
    <w:rsid w:val="22DF19D7"/>
    <w:rsid w:val="22E210CD"/>
    <w:rsid w:val="22E69567"/>
    <w:rsid w:val="22F00745"/>
    <w:rsid w:val="23053F3A"/>
    <w:rsid w:val="230C06AE"/>
    <w:rsid w:val="230E0BC5"/>
    <w:rsid w:val="231E8B8B"/>
    <w:rsid w:val="231EFD15"/>
    <w:rsid w:val="231F1839"/>
    <w:rsid w:val="23203D12"/>
    <w:rsid w:val="232C626D"/>
    <w:rsid w:val="234EAC96"/>
    <w:rsid w:val="235778FC"/>
    <w:rsid w:val="235A49DE"/>
    <w:rsid w:val="235C049F"/>
    <w:rsid w:val="235EC783"/>
    <w:rsid w:val="2364A953"/>
    <w:rsid w:val="236A440D"/>
    <w:rsid w:val="237BD1F0"/>
    <w:rsid w:val="23836ADE"/>
    <w:rsid w:val="2386BA3D"/>
    <w:rsid w:val="238880C7"/>
    <w:rsid w:val="239E7C0A"/>
    <w:rsid w:val="239FBFD6"/>
    <w:rsid w:val="23A4EEA1"/>
    <w:rsid w:val="23BE86A1"/>
    <w:rsid w:val="23D3CFCF"/>
    <w:rsid w:val="23DD23BA"/>
    <w:rsid w:val="23E6B84B"/>
    <w:rsid w:val="23FCFC38"/>
    <w:rsid w:val="2401EEC8"/>
    <w:rsid w:val="241D53FA"/>
    <w:rsid w:val="24257EA9"/>
    <w:rsid w:val="242D6C2F"/>
    <w:rsid w:val="24305C21"/>
    <w:rsid w:val="2432AB20"/>
    <w:rsid w:val="244D7BC0"/>
    <w:rsid w:val="2455C700"/>
    <w:rsid w:val="2458992A"/>
    <w:rsid w:val="245BB7F6"/>
    <w:rsid w:val="246A9547"/>
    <w:rsid w:val="24708E39"/>
    <w:rsid w:val="2471D1F3"/>
    <w:rsid w:val="247D4A3A"/>
    <w:rsid w:val="2497EB9D"/>
    <w:rsid w:val="249CB015"/>
    <w:rsid w:val="24A86795"/>
    <w:rsid w:val="24A90B6E"/>
    <w:rsid w:val="24A967E7"/>
    <w:rsid w:val="24B453BA"/>
    <w:rsid w:val="24B84CDB"/>
    <w:rsid w:val="24C45B86"/>
    <w:rsid w:val="24C4CCE9"/>
    <w:rsid w:val="24C6B79A"/>
    <w:rsid w:val="24C9A932"/>
    <w:rsid w:val="24C9F350"/>
    <w:rsid w:val="24E51AFD"/>
    <w:rsid w:val="24F199B3"/>
    <w:rsid w:val="24F7D500"/>
    <w:rsid w:val="24FC07FA"/>
    <w:rsid w:val="24FD95F6"/>
    <w:rsid w:val="25005FE2"/>
    <w:rsid w:val="25018FE2"/>
    <w:rsid w:val="25026A05"/>
    <w:rsid w:val="250B7163"/>
    <w:rsid w:val="2516B77C"/>
    <w:rsid w:val="252FD513"/>
    <w:rsid w:val="25339733"/>
    <w:rsid w:val="253406A4"/>
    <w:rsid w:val="2537AF7E"/>
    <w:rsid w:val="25445215"/>
    <w:rsid w:val="255D86F9"/>
    <w:rsid w:val="2560732F"/>
    <w:rsid w:val="2573B114"/>
    <w:rsid w:val="2579BF14"/>
    <w:rsid w:val="259241D7"/>
    <w:rsid w:val="25957BAC"/>
    <w:rsid w:val="25957E58"/>
    <w:rsid w:val="259BB109"/>
    <w:rsid w:val="25B91022"/>
    <w:rsid w:val="25CF4CBC"/>
    <w:rsid w:val="25D871CF"/>
    <w:rsid w:val="25DD1156"/>
    <w:rsid w:val="25DE6B93"/>
    <w:rsid w:val="25E2B04A"/>
    <w:rsid w:val="25E94C21"/>
    <w:rsid w:val="25F4104A"/>
    <w:rsid w:val="25F5A429"/>
    <w:rsid w:val="25F76688"/>
    <w:rsid w:val="2602DD3C"/>
    <w:rsid w:val="260A1605"/>
    <w:rsid w:val="260F6D7F"/>
    <w:rsid w:val="261BDE3B"/>
    <w:rsid w:val="26418914"/>
    <w:rsid w:val="2643BE77"/>
    <w:rsid w:val="26458001"/>
    <w:rsid w:val="26511B6E"/>
    <w:rsid w:val="2651FA2F"/>
    <w:rsid w:val="26541D3C"/>
    <w:rsid w:val="2664CA6D"/>
    <w:rsid w:val="26665B35"/>
    <w:rsid w:val="266FDC80"/>
    <w:rsid w:val="268284D5"/>
    <w:rsid w:val="26875820"/>
    <w:rsid w:val="2696F62E"/>
    <w:rsid w:val="2699F67E"/>
    <w:rsid w:val="269B92E7"/>
    <w:rsid w:val="26B12028"/>
    <w:rsid w:val="26BB0DE8"/>
    <w:rsid w:val="26C76878"/>
    <w:rsid w:val="26C81CAF"/>
    <w:rsid w:val="26D80714"/>
    <w:rsid w:val="26DB455B"/>
    <w:rsid w:val="26DDAE81"/>
    <w:rsid w:val="26E2F454"/>
    <w:rsid w:val="26F0CD4E"/>
    <w:rsid w:val="26F6D064"/>
    <w:rsid w:val="26F94ACF"/>
    <w:rsid w:val="26FDFE2A"/>
    <w:rsid w:val="2704E9F4"/>
    <w:rsid w:val="2708DDA6"/>
    <w:rsid w:val="27174C55"/>
    <w:rsid w:val="271C4E8B"/>
    <w:rsid w:val="27252226"/>
    <w:rsid w:val="27260038"/>
    <w:rsid w:val="272BC57F"/>
    <w:rsid w:val="2739D3B7"/>
    <w:rsid w:val="273A47FC"/>
    <w:rsid w:val="273C0252"/>
    <w:rsid w:val="273D26F2"/>
    <w:rsid w:val="276E3CB6"/>
    <w:rsid w:val="279A8D51"/>
    <w:rsid w:val="27A62CEF"/>
    <w:rsid w:val="27A66AB0"/>
    <w:rsid w:val="27AD73B7"/>
    <w:rsid w:val="27B75E61"/>
    <w:rsid w:val="27D8640F"/>
    <w:rsid w:val="27D9184C"/>
    <w:rsid w:val="27E0B4C5"/>
    <w:rsid w:val="2806054E"/>
    <w:rsid w:val="280FB708"/>
    <w:rsid w:val="2812A332"/>
    <w:rsid w:val="281D6581"/>
    <w:rsid w:val="28232881"/>
    <w:rsid w:val="28375BB2"/>
    <w:rsid w:val="283AED43"/>
    <w:rsid w:val="284CAF4C"/>
    <w:rsid w:val="284E7EE1"/>
    <w:rsid w:val="28502CF1"/>
    <w:rsid w:val="28506AE1"/>
    <w:rsid w:val="28618B13"/>
    <w:rsid w:val="28625FF6"/>
    <w:rsid w:val="2864651C"/>
    <w:rsid w:val="287527E7"/>
    <w:rsid w:val="28768ED4"/>
    <w:rsid w:val="287B0B08"/>
    <w:rsid w:val="287EB542"/>
    <w:rsid w:val="288129F8"/>
    <w:rsid w:val="2898BE3D"/>
    <w:rsid w:val="289D3D5D"/>
    <w:rsid w:val="289F2486"/>
    <w:rsid w:val="28B2449A"/>
    <w:rsid w:val="28B283C1"/>
    <w:rsid w:val="28B48F9A"/>
    <w:rsid w:val="28BD37D6"/>
    <w:rsid w:val="28C48AE3"/>
    <w:rsid w:val="28C91E3D"/>
    <w:rsid w:val="28C957EC"/>
    <w:rsid w:val="28CD1F1A"/>
    <w:rsid w:val="28DCFBE2"/>
    <w:rsid w:val="28ED4196"/>
    <w:rsid w:val="28EF88B7"/>
    <w:rsid w:val="28F34A62"/>
    <w:rsid w:val="28F4B56F"/>
    <w:rsid w:val="290A3429"/>
    <w:rsid w:val="290A4A56"/>
    <w:rsid w:val="29101C4A"/>
    <w:rsid w:val="29107033"/>
    <w:rsid w:val="291F4A39"/>
    <w:rsid w:val="293BCB93"/>
    <w:rsid w:val="293BDB31"/>
    <w:rsid w:val="2943E05C"/>
    <w:rsid w:val="294623FC"/>
    <w:rsid w:val="29465938"/>
    <w:rsid w:val="29512E04"/>
    <w:rsid w:val="29519A0D"/>
    <w:rsid w:val="295C8B20"/>
    <w:rsid w:val="2969436A"/>
    <w:rsid w:val="29694C85"/>
    <w:rsid w:val="29869574"/>
    <w:rsid w:val="299500CE"/>
    <w:rsid w:val="29A78E4D"/>
    <w:rsid w:val="29A9A0C0"/>
    <w:rsid w:val="29BC86AC"/>
    <w:rsid w:val="29C62523"/>
    <w:rsid w:val="29C6D8FB"/>
    <w:rsid w:val="29DF0520"/>
    <w:rsid w:val="29F5DDD9"/>
    <w:rsid w:val="29F7CFEB"/>
    <w:rsid w:val="29FD5B74"/>
    <w:rsid w:val="29FFBD71"/>
    <w:rsid w:val="2A07ED90"/>
    <w:rsid w:val="2A2B3E39"/>
    <w:rsid w:val="2A2BD494"/>
    <w:rsid w:val="2A2DC825"/>
    <w:rsid w:val="2A3352B5"/>
    <w:rsid w:val="2A3BE344"/>
    <w:rsid w:val="2A3E86CF"/>
    <w:rsid w:val="2A42B04A"/>
    <w:rsid w:val="2A42F473"/>
    <w:rsid w:val="2A4454CA"/>
    <w:rsid w:val="2A4489DC"/>
    <w:rsid w:val="2A51F37D"/>
    <w:rsid w:val="2A55F9CF"/>
    <w:rsid w:val="2A5A86C5"/>
    <w:rsid w:val="2A5FE276"/>
    <w:rsid w:val="2A634411"/>
    <w:rsid w:val="2A68EF7B"/>
    <w:rsid w:val="2A6F222C"/>
    <w:rsid w:val="2A7CA5CD"/>
    <w:rsid w:val="2A8217D8"/>
    <w:rsid w:val="2A83F7BD"/>
    <w:rsid w:val="2A927015"/>
    <w:rsid w:val="2A939CE8"/>
    <w:rsid w:val="2AA1AF28"/>
    <w:rsid w:val="2AA7C0B1"/>
    <w:rsid w:val="2AA9EDB8"/>
    <w:rsid w:val="2AB45DF2"/>
    <w:rsid w:val="2ACA6D84"/>
    <w:rsid w:val="2ACAF29F"/>
    <w:rsid w:val="2ACFC52A"/>
    <w:rsid w:val="2AD22E13"/>
    <w:rsid w:val="2ADB4AEB"/>
    <w:rsid w:val="2ADBD1C9"/>
    <w:rsid w:val="2AE019CB"/>
    <w:rsid w:val="2AE12FF5"/>
    <w:rsid w:val="2AE74EF1"/>
    <w:rsid w:val="2AF748D2"/>
    <w:rsid w:val="2AFA0337"/>
    <w:rsid w:val="2B0885AF"/>
    <w:rsid w:val="2B13596A"/>
    <w:rsid w:val="2B21BF0F"/>
    <w:rsid w:val="2B3212CC"/>
    <w:rsid w:val="2B3AEA4A"/>
    <w:rsid w:val="2B4BFEAE"/>
    <w:rsid w:val="2B4F2131"/>
    <w:rsid w:val="2B5DDAA5"/>
    <w:rsid w:val="2B628E76"/>
    <w:rsid w:val="2B676EB4"/>
    <w:rsid w:val="2B6FC2C0"/>
    <w:rsid w:val="2B7232BA"/>
    <w:rsid w:val="2B728E05"/>
    <w:rsid w:val="2B7B3019"/>
    <w:rsid w:val="2B87783E"/>
    <w:rsid w:val="2B95DAAA"/>
    <w:rsid w:val="2B98F02E"/>
    <w:rsid w:val="2BA2E0C1"/>
    <w:rsid w:val="2BADF44E"/>
    <w:rsid w:val="2BB988A9"/>
    <w:rsid w:val="2BC3DD9B"/>
    <w:rsid w:val="2BC6E192"/>
    <w:rsid w:val="2BD14F9C"/>
    <w:rsid w:val="2BD8B171"/>
    <w:rsid w:val="2BE3129F"/>
    <w:rsid w:val="2BE622FB"/>
    <w:rsid w:val="2BE625BA"/>
    <w:rsid w:val="2C0404F1"/>
    <w:rsid w:val="2C0FA4A4"/>
    <w:rsid w:val="2C1AB0AA"/>
    <w:rsid w:val="2C1D1D68"/>
    <w:rsid w:val="2C2C5631"/>
    <w:rsid w:val="2C3F772B"/>
    <w:rsid w:val="2C487D83"/>
    <w:rsid w:val="2C506B09"/>
    <w:rsid w:val="2C612E63"/>
    <w:rsid w:val="2C737BF3"/>
    <w:rsid w:val="2C93EC9D"/>
    <w:rsid w:val="2C989E16"/>
    <w:rsid w:val="2C9C357F"/>
    <w:rsid w:val="2CA82193"/>
    <w:rsid w:val="2CA9A562"/>
    <w:rsid w:val="2CAD06AC"/>
    <w:rsid w:val="2CC94011"/>
    <w:rsid w:val="2CCA6146"/>
    <w:rsid w:val="2CCDF697"/>
    <w:rsid w:val="2CD40BF1"/>
    <w:rsid w:val="2CDC4B33"/>
    <w:rsid w:val="2CF3B356"/>
    <w:rsid w:val="2CF699A4"/>
    <w:rsid w:val="2CF714B1"/>
    <w:rsid w:val="2CFA584A"/>
    <w:rsid w:val="2CFE586C"/>
    <w:rsid w:val="2D01A621"/>
    <w:rsid w:val="2D070EF1"/>
    <w:rsid w:val="2D124621"/>
    <w:rsid w:val="2D14BE48"/>
    <w:rsid w:val="2D1B763E"/>
    <w:rsid w:val="2D31AAAE"/>
    <w:rsid w:val="2D46DCFD"/>
    <w:rsid w:val="2D658020"/>
    <w:rsid w:val="2D67DAF3"/>
    <w:rsid w:val="2D681B80"/>
    <w:rsid w:val="2D6F9414"/>
    <w:rsid w:val="2D7C4E37"/>
    <w:rsid w:val="2D7C8918"/>
    <w:rsid w:val="2D7CBD30"/>
    <w:rsid w:val="2D8A13B3"/>
    <w:rsid w:val="2D948427"/>
    <w:rsid w:val="2D9DF956"/>
    <w:rsid w:val="2DA40DE8"/>
    <w:rsid w:val="2DAE4756"/>
    <w:rsid w:val="2DB401EF"/>
    <w:rsid w:val="2DB9F519"/>
    <w:rsid w:val="2DBEAE63"/>
    <w:rsid w:val="2DC131A5"/>
    <w:rsid w:val="2DC27A6D"/>
    <w:rsid w:val="2DC5AD74"/>
    <w:rsid w:val="2DC82692"/>
    <w:rsid w:val="2DCA4CD2"/>
    <w:rsid w:val="2DCB759E"/>
    <w:rsid w:val="2DE4D60B"/>
    <w:rsid w:val="2DF8A7AC"/>
    <w:rsid w:val="2DFB6201"/>
    <w:rsid w:val="2DFB8143"/>
    <w:rsid w:val="2DFEDB8C"/>
    <w:rsid w:val="2E11F8C9"/>
    <w:rsid w:val="2E297971"/>
    <w:rsid w:val="2E32CF23"/>
    <w:rsid w:val="2E333F6D"/>
    <w:rsid w:val="2E370958"/>
    <w:rsid w:val="2E51E1B9"/>
    <w:rsid w:val="2E552FCB"/>
    <w:rsid w:val="2E570FAD"/>
    <w:rsid w:val="2E575C19"/>
    <w:rsid w:val="2E5A4E7F"/>
    <w:rsid w:val="2E5F5BA4"/>
    <w:rsid w:val="2E61573B"/>
    <w:rsid w:val="2E6222BC"/>
    <w:rsid w:val="2E63904A"/>
    <w:rsid w:val="2E6824B1"/>
    <w:rsid w:val="2E69B38E"/>
    <w:rsid w:val="2E7893EC"/>
    <w:rsid w:val="2E7DEE79"/>
    <w:rsid w:val="2E9628AB"/>
    <w:rsid w:val="2EA4890C"/>
    <w:rsid w:val="2EA97C85"/>
    <w:rsid w:val="2EAF8A2B"/>
    <w:rsid w:val="2EC56576"/>
    <w:rsid w:val="2EC8F65A"/>
    <w:rsid w:val="2ECC97F9"/>
    <w:rsid w:val="2ECD55F2"/>
    <w:rsid w:val="2ED1724A"/>
    <w:rsid w:val="2EDA7979"/>
    <w:rsid w:val="2EE319F8"/>
    <w:rsid w:val="2EE47F75"/>
    <w:rsid w:val="2EE594C0"/>
    <w:rsid w:val="2EE9D50C"/>
    <w:rsid w:val="2EED190C"/>
    <w:rsid w:val="2EF6036C"/>
    <w:rsid w:val="2F096701"/>
    <w:rsid w:val="2F20A15A"/>
    <w:rsid w:val="2F2C79B5"/>
    <w:rsid w:val="2F39B3D2"/>
    <w:rsid w:val="2F39E7D9"/>
    <w:rsid w:val="2F3AEF77"/>
    <w:rsid w:val="2F3B479F"/>
    <w:rsid w:val="2F40CC88"/>
    <w:rsid w:val="2F444E24"/>
    <w:rsid w:val="2F52A67B"/>
    <w:rsid w:val="2F5E69C4"/>
    <w:rsid w:val="2F70BB38"/>
    <w:rsid w:val="2F740D69"/>
    <w:rsid w:val="2F83B36C"/>
    <w:rsid w:val="2F90319B"/>
    <w:rsid w:val="2F92EF79"/>
    <w:rsid w:val="2F981E79"/>
    <w:rsid w:val="2F9A26EC"/>
    <w:rsid w:val="2F9C789D"/>
    <w:rsid w:val="2FA2E016"/>
    <w:rsid w:val="2FB62B51"/>
    <w:rsid w:val="2FBC766F"/>
    <w:rsid w:val="2FBC8F9C"/>
    <w:rsid w:val="2FBD340D"/>
    <w:rsid w:val="2FBF7FC6"/>
    <w:rsid w:val="2FC2323C"/>
    <w:rsid w:val="2FE87998"/>
    <w:rsid w:val="2FF1002C"/>
    <w:rsid w:val="2FF8D75F"/>
    <w:rsid w:val="30144AC5"/>
    <w:rsid w:val="3019E463"/>
    <w:rsid w:val="301C2EF9"/>
    <w:rsid w:val="301F4E73"/>
    <w:rsid w:val="3024B67A"/>
    <w:rsid w:val="3045A3DD"/>
    <w:rsid w:val="30464921"/>
    <w:rsid w:val="304E91C7"/>
    <w:rsid w:val="305A8705"/>
    <w:rsid w:val="30730ECE"/>
    <w:rsid w:val="307A7BE8"/>
    <w:rsid w:val="30881CF1"/>
    <w:rsid w:val="309D09A9"/>
    <w:rsid w:val="30A6D0FC"/>
    <w:rsid w:val="30AB674B"/>
    <w:rsid w:val="30ABC733"/>
    <w:rsid w:val="30C2AE26"/>
    <w:rsid w:val="30C8BBB8"/>
    <w:rsid w:val="30D42B85"/>
    <w:rsid w:val="30E2EC79"/>
    <w:rsid w:val="30F08C5D"/>
    <w:rsid w:val="30F0FB33"/>
    <w:rsid w:val="30F1C244"/>
    <w:rsid w:val="30F2C6DA"/>
    <w:rsid w:val="30FB9386"/>
    <w:rsid w:val="30FC9A1D"/>
    <w:rsid w:val="310006A4"/>
    <w:rsid w:val="31095A03"/>
    <w:rsid w:val="311B5F26"/>
    <w:rsid w:val="3122ACFC"/>
    <w:rsid w:val="312A5C1E"/>
    <w:rsid w:val="313249A4"/>
    <w:rsid w:val="313EB077"/>
    <w:rsid w:val="31415B4D"/>
    <w:rsid w:val="3144A1D7"/>
    <w:rsid w:val="31494D27"/>
    <w:rsid w:val="3151D17C"/>
    <w:rsid w:val="315F32D0"/>
    <w:rsid w:val="315FEB13"/>
    <w:rsid w:val="318CD08D"/>
    <w:rsid w:val="318D8576"/>
    <w:rsid w:val="318E6DE4"/>
    <w:rsid w:val="319021AF"/>
    <w:rsid w:val="3198FC5A"/>
    <w:rsid w:val="31A29783"/>
    <w:rsid w:val="31B2B2A2"/>
    <w:rsid w:val="31B3205C"/>
    <w:rsid w:val="31B71539"/>
    <w:rsid w:val="31C46728"/>
    <w:rsid w:val="31E331E5"/>
    <w:rsid w:val="31EE6436"/>
    <w:rsid w:val="31F2D259"/>
    <w:rsid w:val="31FDBE47"/>
    <w:rsid w:val="31FF6CD8"/>
    <w:rsid w:val="3201DD49"/>
    <w:rsid w:val="320BFC57"/>
    <w:rsid w:val="321B126E"/>
    <w:rsid w:val="322738B1"/>
    <w:rsid w:val="32347FC7"/>
    <w:rsid w:val="3236D96F"/>
    <w:rsid w:val="323D64AA"/>
    <w:rsid w:val="323E9A0E"/>
    <w:rsid w:val="324D63DD"/>
    <w:rsid w:val="324E0658"/>
    <w:rsid w:val="3256C4B6"/>
    <w:rsid w:val="32610BB4"/>
    <w:rsid w:val="326BDD3D"/>
    <w:rsid w:val="326DD9C9"/>
    <w:rsid w:val="327BEEE6"/>
    <w:rsid w:val="3281E5D4"/>
    <w:rsid w:val="3284F87E"/>
    <w:rsid w:val="3285CCC4"/>
    <w:rsid w:val="32868CCC"/>
    <w:rsid w:val="329FD212"/>
    <w:rsid w:val="32A2AA09"/>
    <w:rsid w:val="32A8DC16"/>
    <w:rsid w:val="32ADA7E5"/>
    <w:rsid w:val="32B7B2E6"/>
    <w:rsid w:val="32BCBC8A"/>
    <w:rsid w:val="32BF7AF8"/>
    <w:rsid w:val="32D11704"/>
    <w:rsid w:val="32DA102A"/>
    <w:rsid w:val="32EE7CFF"/>
    <w:rsid w:val="32F76C85"/>
    <w:rsid w:val="3315A464"/>
    <w:rsid w:val="331C1D5B"/>
    <w:rsid w:val="3323A412"/>
    <w:rsid w:val="3328A0EE"/>
    <w:rsid w:val="3336A046"/>
    <w:rsid w:val="33397CA0"/>
    <w:rsid w:val="333BA64A"/>
    <w:rsid w:val="33434D75"/>
    <w:rsid w:val="3350EFE9"/>
    <w:rsid w:val="3362DE33"/>
    <w:rsid w:val="33656254"/>
    <w:rsid w:val="336588E3"/>
    <w:rsid w:val="336A3CFA"/>
    <w:rsid w:val="336D069B"/>
    <w:rsid w:val="336FCD12"/>
    <w:rsid w:val="337320D4"/>
    <w:rsid w:val="337B762B"/>
    <w:rsid w:val="337BBC8E"/>
    <w:rsid w:val="337C7B51"/>
    <w:rsid w:val="3381EF51"/>
    <w:rsid w:val="339227C7"/>
    <w:rsid w:val="33966CFC"/>
    <w:rsid w:val="33991B43"/>
    <w:rsid w:val="339D0B13"/>
    <w:rsid w:val="33A0FEB5"/>
    <w:rsid w:val="33A40953"/>
    <w:rsid w:val="33A91E11"/>
    <w:rsid w:val="33AC09E7"/>
    <w:rsid w:val="33B24050"/>
    <w:rsid w:val="33B7FC03"/>
    <w:rsid w:val="33BDBDAF"/>
    <w:rsid w:val="33C6B9B9"/>
    <w:rsid w:val="33D2A23F"/>
    <w:rsid w:val="33F4094D"/>
    <w:rsid w:val="33F5F583"/>
    <w:rsid w:val="340C452F"/>
    <w:rsid w:val="340D7864"/>
    <w:rsid w:val="3419F8DF"/>
    <w:rsid w:val="341CCDFF"/>
    <w:rsid w:val="34232260"/>
    <w:rsid w:val="3431DD81"/>
    <w:rsid w:val="344D06E1"/>
    <w:rsid w:val="348C9D7D"/>
    <w:rsid w:val="3490D345"/>
    <w:rsid w:val="3499F46A"/>
    <w:rsid w:val="34BA0497"/>
    <w:rsid w:val="34D007F3"/>
    <w:rsid w:val="34D8E170"/>
    <w:rsid w:val="34D98E46"/>
    <w:rsid w:val="34DC2166"/>
    <w:rsid w:val="34DCE7B3"/>
    <w:rsid w:val="34DD5282"/>
    <w:rsid w:val="34DF1DD6"/>
    <w:rsid w:val="34EEF7FD"/>
    <w:rsid w:val="34F797F3"/>
    <w:rsid w:val="34F8607B"/>
    <w:rsid w:val="34FD7CA9"/>
    <w:rsid w:val="34FFFBAF"/>
    <w:rsid w:val="3501AB89"/>
    <w:rsid w:val="35110084"/>
    <w:rsid w:val="3515E650"/>
    <w:rsid w:val="351AACB4"/>
    <w:rsid w:val="351C24D8"/>
    <w:rsid w:val="351FB487"/>
    <w:rsid w:val="352BE950"/>
    <w:rsid w:val="352D8F49"/>
    <w:rsid w:val="352DF828"/>
    <w:rsid w:val="35304F67"/>
    <w:rsid w:val="3533DA1B"/>
    <w:rsid w:val="35403612"/>
    <w:rsid w:val="3540B957"/>
    <w:rsid w:val="355BE41E"/>
    <w:rsid w:val="355DE660"/>
    <w:rsid w:val="356520EC"/>
    <w:rsid w:val="356A7CD1"/>
    <w:rsid w:val="356E72A0"/>
    <w:rsid w:val="35707ACC"/>
    <w:rsid w:val="3574C33E"/>
    <w:rsid w:val="357ABA96"/>
    <w:rsid w:val="35962671"/>
    <w:rsid w:val="35A05E39"/>
    <w:rsid w:val="35A5CE37"/>
    <w:rsid w:val="35B1293A"/>
    <w:rsid w:val="35BB8346"/>
    <w:rsid w:val="35BC70FB"/>
    <w:rsid w:val="35BE0D4E"/>
    <w:rsid w:val="35C6BC2A"/>
    <w:rsid w:val="35D685EE"/>
    <w:rsid w:val="35DF399D"/>
    <w:rsid w:val="35E89360"/>
    <w:rsid w:val="35E9E8DF"/>
    <w:rsid w:val="35FCF15B"/>
    <w:rsid w:val="3626C8EA"/>
    <w:rsid w:val="363819ED"/>
    <w:rsid w:val="3644BA1D"/>
    <w:rsid w:val="364C8560"/>
    <w:rsid w:val="3654AE23"/>
    <w:rsid w:val="36565449"/>
    <w:rsid w:val="3659B61C"/>
    <w:rsid w:val="366D4110"/>
    <w:rsid w:val="3670FD7B"/>
    <w:rsid w:val="3672B47C"/>
    <w:rsid w:val="36748906"/>
    <w:rsid w:val="368004DC"/>
    <w:rsid w:val="368777C6"/>
    <w:rsid w:val="368AC85E"/>
    <w:rsid w:val="36987622"/>
    <w:rsid w:val="36A0D293"/>
    <w:rsid w:val="36A13A90"/>
    <w:rsid w:val="36ACB4D0"/>
    <w:rsid w:val="36AF9AF1"/>
    <w:rsid w:val="36B2C532"/>
    <w:rsid w:val="36B70FC3"/>
    <w:rsid w:val="36BBE85C"/>
    <w:rsid w:val="36BE47FF"/>
    <w:rsid w:val="36BF39E1"/>
    <w:rsid w:val="36C835FD"/>
    <w:rsid w:val="36CB35C7"/>
    <w:rsid w:val="36CE1877"/>
    <w:rsid w:val="36D7E907"/>
    <w:rsid w:val="36D867D7"/>
    <w:rsid w:val="36D8BD5A"/>
    <w:rsid w:val="36ECE227"/>
    <w:rsid w:val="36ED253C"/>
    <w:rsid w:val="3700BE90"/>
    <w:rsid w:val="370A7719"/>
    <w:rsid w:val="370C4B2D"/>
    <w:rsid w:val="37126B9B"/>
    <w:rsid w:val="37167531"/>
    <w:rsid w:val="371D36FF"/>
    <w:rsid w:val="37236B5E"/>
    <w:rsid w:val="37305338"/>
    <w:rsid w:val="373103C7"/>
    <w:rsid w:val="3755A8C2"/>
    <w:rsid w:val="3759DDAF"/>
    <w:rsid w:val="3768E166"/>
    <w:rsid w:val="376BADEC"/>
    <w:rsid w:val="3771727B"/>
    <w:rsid w:val="377880EE"/>
    <w:rsid w:val="3782A900"/>
    <w:rsid w:val="37A55B9F"/>
    <w:rsid w:val="37B62E9A"/>
    <w:rsid w:val="37C20CC2"/>
    <w:rsid w:val="37CD0601"/>
    <w:rsid w:val="37CE6327"/>
    <w:rsid w:val="37D99753"/>
    <w:rsid w:val="37F58EF8"/>
    <w:rsid w:val="37FC49E1"/>
    <w:rsid w:val="380E44DC"/>
    <w:rsid w:val="381095D4"/>
    <w:rsid w:val="3810C1E1"/>
    <w:rsid w:val="38185760"/>
    <w:rsid w:val="3819E38E"/>
    <w:rsid w:val="381F7632"/>
    <w:rsid w:val="38352EA7"/>
    <w:rsid w:val="3841F8CF"/>
    <w:rsid w:val="384D1160"/>
    <w:rsid w:val="384F5C5E"/>
    <w:rsid w:val="3855CB51"/>
    <w:rsid w:val="385B472B"/>
    <w:rsid w:val="38642348"/>
    <w:rsid w:val="386598EA"/>
    <w:rsid w:val="38743838"/>
    <w:rsid w:val="387698CB"/>
    <w:rsid w:val="387817E9"/>
    <w:rsid w:val="387E7C21"/>
    <w:rsid w:val="3894CADF"/>
    <w:rsid w:val="389EF740"/>
    <w:rsid w:val="38A3B56D"/>
    <w:rsid w:val="38AC9E02"/>
    <w:rsid w:val="38C01F6B"/>
    <w:rsid w:val="38CAABAF"/>
    <w:rsid w:val="38E78B39"/>
    <w:rsid w:val="38EB7E37"/>
    <w:rsid w:val="38F1592E"/>
    <w:rsid w:val="38F31FAC"/>
    <w:rsid w:val="38FABE84"/>
    <w:rsid w:val="390386B1"/>
    <w:rsid w:val="391035B2"/>
    <w:rsid w:val="3933ABFC"/>
    <w:rsid w:val="3935117B"/>
    <w:rsid w:val="39398EF1"/>
    <w:rsid w:val="393BBBBF"/>
    <w:rsid w:val="3944F329"/>
    <w:rsid w:val="3959EC81"/>
    <w:rsid w:val="39600EA0"/>
    <w:rsid w:val="39633BDE"/>
    <w:rsid w:val="3963544B"/>
    <w:rsid w:val="396397C8"/>
    <w:rsid w:val="39670D4F"/>
    <w:rsid w:val="396A1474"/>
    <w:rsid w:val="396CB404"/>
    <w:rsid w:val="397B2C40"/>
    <w:rsid w:val="3982C484"/>
    <w:rsid w:val="398457F0"/>
    <w:rsid w:val="3997E272"/>
    <w:rsid w:val="399BEA73"/>
    <w:rsid w:val="39A630F6"/>
    <w:rsid w:val="39A8CEC4"/>
    <w:rsid w:val="39CDB8F0"/>
    <w:rsid w:val="39D330C2"/>
    <w:rsid w:val="39F19BB2"/>
    <w:rsid w:val="39F473A9"/>
    <w:rsid w:val="39F80FD9"/>
    <w:rsid w:val="39F83936"/>
    <w:rsid w:val="3A02B862"/>
    <w:rsid w:val="3A0A60DC"/>
    <w:rsid w:val="3A1320A4"/>
    <w:rsid w:val="3A18CE80"/>
    <w:rsid w:val="3A2482E9"/>
    <w:rsid w:val="3A271C12"/>
    <w:rsid w:val="3A293606"/>
    <w:rsid w:val="3A2C3EFE"/>
    <w:rsid w:val="3A3A6FBA"/>
    <w:rsid w:val="3A3EA3DA"/>
    <w:rsid w:val="3A4869C8"/>
    <w:rsid w:val="3A498420"/>
    <w:rsid w:val="3A613E2B"/>
    <w:rsid w:val="3A6143FC"/>
    <w:rsid w:val="3A7BF12A"/>
    <w:rsid w:val="3A8EF00D"/>
    <w:rsid w:val="3A8F2B64"/>
    <w:rsid w:val="3A91A18B"/>
    <w:rsid w:val="3A923FA4"/>
    <w:rsid w:val="3A962ECE"/>
    <w:rsid w:val="3A97D132"/>
    <w:rsid w:val="3AA82681"/>
    <w:rsid w:val="3AB52F14"/>
    <w:rsid w:val="3AB5E90C"/>
    <w:rsid w:val="3ABF52D6"/>
    <w:rsid w:val="3AC0C7F6"/>
    <w:rsid w:val="3AC3F209"/>
    <w:rsid w:val="3ACABE72"/>
    <w:rsid w:val="3AD147B9"/>
    <w:rsid w:val="3AD92BEA"/>
    <w:rsid w:val="3ADB456F"/>
    <w:rsid w:val="3ADE2BDA"/>
    <w:rsid w:val="3AE1C325"/>
    <w:rsid w:val="3AE729B1"/>
    <w:rsid w:val="3AF49050"/>
    <w:rsid w:val="3AFD0E44"/>
    <w:rsid w:val="3B022D5D"/>
    <w:rsid w:val="3B1235BD"/>
    <w:rsid w:val="3B131BD1"/>
    <w:rsid w:val="3B14FF92"/>
    <w:rsid w:val="3B181A88"/>
    <w:rsid w:val="3B1A34B5"/>
    <w:rsid w:val="3B1BCF91"/>
    <w:rsid w:val="3B46B82F"/>
    <w:rsid w:val="3B6F36EF"/>
    <w:rsid w:val="3B7B5AA5"/>
    <w:rsid w:val="3B9D39AC"/>
    <w:rsid w:val="3B9F3DA9"/>
    <w:rsid w:val="3BABD8FA"/>
    <w:rsid w:val="3BB6C825"/>
    <w:rsid w:val="3BB79325"/>
    <w:rsid w:val="3BBB983A"/>
    <w:rsid w:val="3BC0534A"/>
    <w:rsid w:val="3BC6AE17"/>
    <w:rsid w:val="3BC9624D"/>
    <w:rsid w:val="3BDCC850"/>
    <w:rsid w:val="3BDDE83C"/>
    <w:rsid w:val="3BF946FD"/>
    <w:rsid w:val="3BFFBD25"/>
    <w:rsid w:val="3C14B7FD"/>
    <w:rsid w:val="3C17D97A"/>
    <w:rsid w:val="3C184CBF"/>
    <w:rsid w:val="3C19AE99"/>
    <w:rsid w:val="3C1ACB7B"/>
    <w:rsid w:val="3C1BE239"/>
    <w:rsid w:val="3C201C25"/>
    <w:rsid w:val="3C2221AB"/>
    <w:rsid w:val="3C250191"/>
    <w:rsid w:val="3C2535A8"/>
    <w:rsid w:val="3C281C23"/>
    <w:rsid w:val="3C2AB339"/>
    <w:rsid w:val="3C42B625"/>
    <w:rsid w:val="3C54862E"/>
    <w:rsid w:val="3C5B0F61"/>
    <w:rsid w:val="3C603EAE"/>
    <w:rsid w:val="3C668ED3"/>
    <w:rsid w:val="3C7C41B3"/>
    <w:rsid w:val="3C8C4C32"/>
    <w:rsid w:val="3C8D4008"/>
    <w:rsid w:val="3C95AF53"/>
    <w:rsid w:val="3C9C9221"/>
    <w:rsid w:val="3C9DFDBE"/>
    <w:rsid w:val="3CB0C668"/>
    <w:rsid w:val="3CB3EC5E"/>
    <w:rsid w:val="3CB41AE6"/>
    <w:rsid w:val="3CB96A35"/>
    <w:rsid w:val="3CBE30BE"/>
    <w:rsid w:val="3CC0C31D"/>
    <w:rsid w:val="3CC9CAA0"/>
    <w:rsid w:val="3CCEAC53"/>
    <w:rsid w:val="3CD770BA"/>
    <w:rsid w:val="3CD8E68C"/>
    <w:rsid w:val="3CDF807C"/>
    <w:rsid w:val="3CE414F6"/>
    <w:rsid w:val="3CE44C25"/>
    <w:rsid w:val="3CF15BEC"/>
    <w:rsid w:val="3CF86D34"/>
    <w:rsid w:val="3D058248"/>
    <w:rsid w:val="3D2068EC"/>
    <w:rsid w:val="3D52D34F"/>
    <w:rsid w:val="3D6D09DD"/>
    <w:rsid w:val="3D78219F"/>
    <w:rsid w:val="3D7D081D"/>
    <w:rsid w:val="3D8A52C1"/>
    <w:rsid w:val="3D8AD8A8"/>
    <w:rsid w:val="3D9B90C7"/>
    <w:rsid w:val="3D9F7584"/>
    <w:rsid w:val="3DB12A78"/>
    <w:rsid w:val="3DB426F2"/>
    <w:rsid w:val="3DBE68F3"/>
    <w:rsid w:val="3DBEEF0C"/>
    <w:rsid w:val="3DC7EAE7"/>
    <w:rsid w:val="3DCF744B"/>
    <w:rsid w:val="3DD11D65"/>
    <w:rsid w:val="3DD2FCFD"/>
    <w:rsid w:val="3DD60731"/>
    <w:rsid w:val="3DDD2449"/>
    <w:rsid w:val="3DE32924"/>
    <w:rsid w:val="3DF8CB9D"/>
    <w:rsid w:val="3DFD42BF"/>
    <w:rsid w:val="3E034292"/>
    <w:rsid w:val="3E149481"/>
    <w:rsid w:val="3E194FDE"/>
    <w:rsid w:val="3E1B0B84"/>
    <w:rsid w:val="3E20803C"/>
    <w:rsid w:val="3E36B1C9"/>
    <w:rsid w:val="3E3BFEC4"/>
    <w:rsid w:val="3E5D8558"/>
    <w:rsid w:val="3E6A2EB3"/>
    <w:rsid w:val="3E7B1E7E"/>
    <w:rsid w:val="3E859047"/>
    <w:rsid w:val="3E947B9B"/>
    <w:rsid w:val="3E9ED772"/>
    <w:rsid w:val="3EA4341F"/>
    <w:rsid w:val="3EAA76FA"/>
    <w:rsid w:val="3EB4BFF6"/>
    <w:rsid w:val="3EBB490B"/>
    <w:rsid w:val="3EC87616"/>
    <w:rsid w:val="3EC9CAD3"/>
    <w:rsid w:val="3ECD04F3"/>
    <w:rsid w:val="3ED5A7E6"/>
    <w:rsid w:val="3EDEAE10"/>
    <w:rsid w:val="3EF88AC9"/>
    <w:rsid w:val="3EFDD93E"/>
    <w:rsid w:val="3EFF91AA"/>
    <w:rsid w:val="3EFFB021"/>
    <w:rsid w:val="3F175D12"/>
    <w:rsid w:val="3F198B7A"/>
    <w:rsid w:val="3F20D7D8"/>
    <w:rsid w:val="3F28424E"/>
    <w:rsid w:val="3F2FD775"/>
    <w:rsid w:val="3F36973E"/>
    <w:rsid w:val="3F41F0CB"/>
    <w:rsid w:val="3F48750B"/>
    <w:rsid w:val="3F4938D3"/>
    <w:rsid w:val="3F4BE9B6"/>
    <w:rsid w:val="3F51BFE7"/>
    <w:rsid w:val="3F528468"/>
    <w:rsid w:val="3F5A734A"/>
    <w:rsid w:val="3F62AB2A"/>
    <w:rsid w:val="3F81A3DD"/>
    <w:rsid w:val="3F875DBB"/>
    <w:rsid w:val="3F8B4D8B"/>
    <w:rsid w:val="3F974AFA"/>
    <w:rsid w:val="3F9A91DC"/>
    <w:rsid w:val="3FA45A3F"/>
    <w:rsid w:val="3FCC2A63"/>
    <w:rsid w:val="3FCD4418"/>
    <w:rsid w:val="3FCF5024"/>
    <w:rsid w:val="3FD2822A"/>
    <w:rsid w:val="3FD35655"/>
    <w:rsid w:val="3FD7744F"/>
    <w:rsid w:val="3FD83FF1"/>
    <w:rsid w:val="3FDD4ACC"/>
    <w:rsid w:val="3FDFF122"/>
    <w:rsid w:val="3FE1B628"/>
    <w:rsid w:val="3FECC51E"/>
    <w:rsid w:val="3FEE3ECC"/>
    <w:rsid w:val="3FF48511"/>
    <w:rsid w:val="3FF67FC5"/>
    <w:rsid w:val="3FFC6751"/>
    <w:rsid w:val="40184B2B"/>
    <w:rsid w:val="401A2952"/>
    <w:rsid w:val="401D8A91"/>
    <w:rsid w:val="4022D468"/>
    <w:rsid w:val="402C454F"/>
    <w:rsid w:val="402DA167"/>
    <w:rsid w:val="40399EA1"/>
    <w:rsid w:val="4039F9D5"/>
    <w:rsid w:val="403BC2EE"/>
    <w:rsid w:val="403E86B7"/>
    <w:rsid w:val="404D2EE8"/>
    <w:rsid w:val="407B32CD"/>
    <w:rsid w:val="407BE8BC"/>
    <w:rsid w:val="407EA4AB"/>
    <w:rsid w:val="40833899"/>
    <w:rsid w:val="40901463"/>
    <w:rsid w:val="40904F3F"/>
    <w:rsid w:val="40938399"/>
    <w:rsid w:val="40AE53C0"/>
    <w:rsid w:val="40B53570"/>
    <w:rsid w:val="40CB49E7"/>
    <w:rsid w:val="40CDD2B1"/>
    <w:rsid w:val="40DBFBC1"/>
    <w:rsid w:val="40E3254A"/>
    <w:rsid w:val="40E60A28"/>
    <w:rsid w:val="40E71589"/>
    <w:rsid w:val="40EE54C9"/>
    <w:rsid w:val="40FC224C"/>
    <w:rsid w:val="4108EAA4"/>
    <w:rsid w:val="410AFA7A"/>
    <w:rsid w:val="4112B0D8"/>
    <w:rsid w:val="411AC9E6"/>
    <w:rsid w:val="4129C47E"/>
    <w:rsid w:val="4131ADFF"/>
    <w:rsid w:val="4133338D"/>
    <w:rsid w:val="4141758A"/>
    <w:rsid w:val="41475948"/>
    <w:rsid w:val="4165350E"/>
    <w:rsid w:val="41665303"/>
    <w:rsid w:val="416B55C0"/>
    <w:rsid w:val="41708AA9"/>
    <w:rsid w:val="4177942F"/>
    <w:rsid w:val="4192683A"/>
    <w:rsid w:val="419A9E15"/>
    <w:rsid w:val="41A2F457"/>
    <w:rsid w:val="41A7FC05"/>
    <w:rsid w:val="41AAE1DD"/>
    <w:rsid w:val="41AB9647"/>
    <w:rsid w:val="41B84C00"/>
    <w:rsid w:val="41B86A09"/>
    <w:rsid w:val="41C459FA"/>
    <w:rsid w:val="41C6C940"/>
    <w:rsid w:val="41DBFFB1"/>
    <w:rsid w:val="41DD7B48"/>
    <w:rsid w:val="41E22167"/>
    <w:rsid w:val="41E3853A"/>
    <w:rsid w:val="41E62083"/>
    <w:rsid w:val="41F0F727"/>
    <w:rsid w:val="41F832F3"/>
    <w:rsid w:val="420C6637"/>
    <w:rsid w:val="420D177B"/>
    <w:rsid w:val="4219059A"/>
    <w:rsid w:val="421B5095"/>
    <w:rsid w:val="422CE5EF"/>
    <w:rsid w:val="423750E3"/>
    <w:rsid w:val="423DAD59"/>
    <w:rsid w:val="42402AD6"/>
    <w:rsid w:val="4241FF85"/>
    <w:rsid w:val="4245D7A0"/>
    <w:rsid w:val="42471A68"/>
    <w:rsid w:val="4256EB5A"/>
    <w:rsid w:val="426E786C"/>
    <w:rsid w:val="42895655"/>
    <w:rsid w:val="428B23BD"/>
    <w:rsid w:val="429149AB"/>
    <w:rsid w:val="429212B0"/>
    <w:rsid w:val="42A31013"/>
    <w:rsid w:val="42A622DB"/>
    <w:rsid w:val="42A956F9"/>
    <w:rsid w:val="42C34B49"/>
    <w:rsid w:val="42C439A0"/>
    <w:rsid w:val="42C5CB4C"/>
    <w:rsid w:val="42C8ECCD"/>
    <w:rsid w:val="42C942A0"/>
    <w:rsid w:val="42DD0237"/>
    <w:rsid w:val="42EE7CA7"/>
    <w:rsid w:val="42F0C8C9"/>
    <w:rsid w:val="42FAC646"/>
    <w:rsid w:val="4305227D"/>
    <w:rsid w:val="43256815"/>
    <w:rsid w:val="4334DA48"/>
    <w:rsid w:val="43435BBE"/>
    <w:rsid w:val="434F1D02"/>
    <w:rsid w:val="43502309"/>
    <w:rsid w:val="435934F7"/>
    <w:rsid w:val="43615EC5"/>
    <w:rsid w:val="4362DD13"/>
    <w:rsid w:val="4366953B"/>
    <w:rsid w:val="4377D012"/>
    <w:rsid w:val="438C5615"/>
    <w:rsid w:val="439D92BB"/>
    <w:rsid w:val="43A3CA16"/>
    <w:rsid w:val="43A84588"/>
    <w:rsid w:val="43B7F65B"/>
    <w:rsid w:val="43BC1CE0"/>
    <w:rsid w:val="43C8679F"/>
    <w:rsid w:val="43EF509A"/>
    <w:rsid w:val="43F3B83A"/>
    <w:rsid w:val="43FC4861"/>
    <w:rsid w:val="440D8DBE"/>
    <w:rsid w:val="4414BAB4"/>
    <w:rsid w:val="441ECD72"/>
    <w:rsid w:val="4425F58B"/>
    <w:rsid w:val="4427AD1E"/>
    <w:rsid w:val="442B7468"/>
    <w:rsid w:val="443D712B"/>
    <w:rsid w:val="444FAD37"/>
    <w:rsid w:val="44519467"/>
    <w:rsid w:val="445D3E83"/>
    <w:rsid w:val="4467A80F"/>
    <w:rsid w:val="44693EC0"/>
    <w:rsid w:val="4474A4AA"/>
    <w:rsid w:val="447942C5"/>
    <w:rsid w:val="44799584"/>
    <w:rsid w:val="44800E30"/>
    <w:rsid w:val="44860916"/>
    <w:rsid w:val="448A4D08"/>
    <w:rsid w:val="4490E98C"/>
    <w:rsid w:val="44921A3C"/>
    <w:rsid w:val="44942FD1"/>
    <w:rsid w:val="4497BFD6"/>
    <w:rsid w:val="449B6DF0"/>
    <w:rsid w:val="449C3280"/>
    <w:rsid w:val="449C9F28"/>
    <w:rsid w:val="44AB7E38"/>
    <w:rsid w:val="44C31A79"/>
    <w:rsid w:val="44C5A8EB"/>
    <w:rsid w:val="44F6ED5D"/>
    <w:rsid w:val="45129A36"/>
    <w:rsid w:val="45172E26"/>
    <w:rsid w:val="453AEDE6"/>
    <w:rsid w:val="45447A90"/>
    <w:rsid w:val="4552BB40"/>
    <w:rsid w:val="4555236D"/>
    <w:rsid w:val="455D2025"/>
    <w:rsid w:val="4563C7DB"/>
    <w:rsid w:val="45654F07"/>
    <w:rsid w:val="4568041B"/>
    <w:rsid w:val="4571E8ED"/>
    <w:rsid w:val="4571F8AD"/>
    <w:rsid w:val="45725A50"/>
    <w:rsid w:val="4583AC52"/>
    <w:rsid w:val="4585FD5E"/>
    <w:rsid w:val="45A0F2FB"/>
    <w:rsid w:val="45A1F1E6"/>
    <w:rsid w:val="45A6677D"/>
    <w:rsid w:val="45B083C1"/>
    <w:rsid w:val="45B13388"/>
    <w:rsid w:val="45BEB64E"/>
    <w:rsid w:val="45C2E517"/>
    <w:rsid w:val="45C9FF52"/>
    <w:rsid w:val="45CB025E"/>
    <w:rsid w:val="45D9418C"/>
    <w:rsid w:val="45DAC679"/>
    <w:rsid w:val="45E5D3F9"/>
    <w:rsid w:val="45F19486"/>
    <w:rsid w:val="45F58424"/>
    <w:rsid w:val="4613913C"/>
    <w:rsid w:val="4620B982"/>
    <w:rsid w:val="462CA992"/>
    <w:rsid w:val="46332E78"/>
    <w:rsid w:val="46360B3D"/>
    <w:rsid w:val="46530D38"/>
    <w:rsid w:val="465390D9"/>
    <w:rsid w:val="465B8F74"/>
    <w:rsid w:val="465E4C3F"/>
    <w:rsid w:val="4667016D"/>
    <w:rsid w:val="467CF3B9"/>
    <w:rsid w:val="4686C664"/>
    <w:rsid w:val="4686F92B"/>
    <w:rsid w:val="46929D2E"/>
    <w:rsid w:val="46AB177E"/>
    <w:rsid w:val="46B6F65D"/>
    <w:rsid w:val="46C05173"/>
    <w:rsid w:val="46D06E5F"/>
    <w:rsid w:val="46D7FC6B"/>
    <w:rsid w:val="46DEB44C"/>
    <w:rsid w:val="46E80BAF"/>
    <w:rsid w:val="46F45A0C"/>
    <w:rsid w:val="46FD77E0"/>
    <w:rsid w:val="46FE14A3"/>
    <w:rsid w:val="46FFC1CA"/>
    <w:rsid w:val="47060EA1"/>
    <w:rsid w:val="4710B438"/>
    <w:rsid w:val="47154CD5"/>
    <w:rsid w:val="471C4850"/>
    <w:rsid w:val="472004DF"/>
    <w:rsid w:val="472CDD19"/>
    <w:rsid w:val="472D3A03"/>
    <w:rsid w:val="472F1A4D"/>
    <w:rsid w:val="47448395"/>
    <w:rsid w:val="47460560"/>
    <w:rsid w:val="474E865E"/>
    <w:rsid w:val="477B543B"/>
    <w:rsid w:val="477DFE4B"/>
    <w:rsid w:val="478350CA"/>
    <w:rsid w:val="478E3A4A"/>
    <w:rsid w:val="478FF022"/>
    <w:rsid w:val="479B084E"/>
    <w:rsid w:val="47A0293F"/>
    <w:rsid w:val="47A3D611"/>
    <w:rsid w:val="47A5C364"/>
    <w:rsid w:val="47C234B6"/>
    <w:rsid w:val="47CB1003"/>
    <w:rsid w:val="47CC9CDC"/>
    <w:rsid w:val="47D156B0"/>
    <w:rsid w:val="47D9B08C"/>
    <w:rsid w:val="47E61CD1"/>
    <w:rsid w:val="47F91703"/>
    <w:rsid w:val="47FD0CC7"/>
    <w:rsid w:val="47FDAE04"/>
    <w:rsid w:val="4800A524"/>
    <w:rsid w:val="480CA477"/>
    <w:rsid w:val="480DC0A0"/>
    <w:rsid w:val="48198868"/>
    <w:rsid w:val="481BA78B"/>
    <w:rsid w:val="4822AC95"/>
    <w:rsid w:val="48256A94"/>
    <w:rsid w:val="483599FC"/>
    <w:rsid w:val="48386057"/>
    <w:rsid w:val="4838EB32"/>
    <w:rsid w:val="483ACA49"/>
    <w:rsid w:val="483D4268"/>
    <w:rsid w:val="48461557"/>
    <w:rsid w:val="484B4135"/>
    <w:rsid w:val="484F746F"/>
    <w:rsid w:val="4855767C"/>
    <w:rsid w:val="4864E340"/>
    <w:rsid w:val="4868AE4D"/>
    <w:rsid w:val="4878701E"/>
    <w:rsid w:val="487ADCF8"/>
    <w:rsid w:val="487D8A6A"/>
    <w:rsid w:val="48922BAA"/>
    <w:rsid w:val="4893A3AE"/>
    <w:rsid w:val="48954BD8"/>
    <w:rsid w:val="48968381"/>
    <w:rsid w:val="489AF706"/>
    <w:rsid w:val="489DF0DF"/>
    <w:rsid w:val="48A356D8"/>
    <w:rsid w:val="48A71C39"/>
    <w:rsid w:val="48B33563"/>
    <w:rsid w:val="48C62CDE"/>
    <w:rsid w:val="48DC9D7D"/>
    <w:rsid w:val="48F2741D"/>
    <w:rsid w:val="48FA7D73"/>
    <w:rsid w:val="49004FDC"/>
    <w:rsid w:val="490B5643"/>
    <w:rsid w:val="4913BE70"/>
    <w:rsid w:val="491C779F"/>
    <w:rsid w:val="49217F4E"/>
    <w:rsid w:val="49270DB6"/>
    <w:rsid w:val="49295CEF"/>
    <w:rsid w:val="493B139E"/>
    <w:rsid w:val="493C1445"/>
    <w:rsid w:val="4940256A"/>
    <w:rsid w:val="49444D2B"/>
    <w:rsid w:val="495266F8"/>
    <w:rsid w:val="4966E064"/>
    <w:rsid w:val="4977300C"/>
    <w:rsid w:val="4986E4DC"/>
    <w:rsid w:val="49A54C18"/>
    <w:rsid w:val="49AC54D4"/>
    <w:rsid w:val="49AF0970"/>
    <w:rsid w:val="49B1DFDC"/>
    <w:rsid w:val="49D51809"/>
    <w:rsid w:val="49DF5CBE"/>
    <w:rsid w:val="49E71196"/>
    <w:rsid w:val="49EB5A51"/>
    <w:rsid w:val="4A03BA49"/>
    <w:rsid w:val="4A06884F"/>
    <w:rsid w:val="4A0A2D30"/>
    <w:rsid w:val="4A14EBF3"/>
    <w:rsid w:val="4A15E018"/>
    <w:rsid w:val="4A250DF1"/>
    <w:rsid w:val="4A26E7E7"/>
    <w:rsid w:val="4A27C04B"/>
    <w:rsid w:val="4A30A30B"/>
    <w:rsid w:val="4A333696"/>
    <w:rsid w:val="4A390664"/>
    <w:rsid w:val="4A48FDD7"/>
    <w:rsid w:val="4A4A504E"/>
    <w:rsid w:val="4A56A4A7"/>
    <w:rsid w:val="4A5D1A2F"/>
    <w:rsid w:val="4A60292B"/>
    <w:rsid w:val="4A98B336"/>
    <w:rsid w:val="4AA5D55E"/>
    <w:rsid w:val="4AB1159E"/>
    <w:rsid w:val="4ABF6B08"/>
    <w:rsid w:val="4AC6A9C3"/>
    <w:rsid w:val="4ACB0FEF"/>
    <w:rsid w:val="4ACCE43B"/>
    <w:rsid w:val="4ACD1C6A"/>
    <w:rsid w:val="4AD08C70"/>
    <w:rsid w:val="4AD1C7BB"/>
    <w:rsid w:val="4AEFCBFF"/>
    <w:rsid w:val="4B06C01B"/>
    <w:rsid w:val="4B1A2E09"/>
    <w:rsid w:val="4B1E3AD9"/>
    <w:rsid w:val="4B2C3D18"/>
    <w:rsid w:val="4B403742"/>
    <w:rsid w:val="4B4E3C94"/>
    <w:rsid w:val="4B4ED212"/>
    <w:rsid w:val="4B568E3C"/>
    <w:rsid w:val="4B5B34EE"/>
    <w:rsid w:val="4B64C97F"/>
    <w:rsid w:val="4B67D978"/>
    <w:rsid w:val="4B729455"/>
    <w:rsid w:val="4B77F266"/>
    <w:rsid w:val="4B82E1F7"/>
    <w:rsid w:val="4B95D1C4"/>
    <w:rsid w:val="4B9FA069"/>
    <w:rsid w:val="4BA62984"/>
    <w:rsid w:val="4BB18DA2"/>
    <w:rsid w:val="4BC41537"/>
    <w:rsid w:val="4BCA415E"/>
    <w:rsid w:val="4BCE3D2A"/>
    <w:rsid w:val="4BD338AF"/>
    <w:rsid w:val="4BDA6697"/>
    <w:rsid w:val="4BDC87C3"/>
    <w:rsid w:val="4BDEF5F3"/>
    <w:rsid w:val="4BEB4CC9"/>
    <w:rsid w:val="4BF591F2"/>
    <w:rsid w:val="4C0AFCD5"/>
    <w:rsid w:val="4C0BC8A4"/>
    <w:rsid w:val="4C0CC92B"/>
    <w:rsid w:val="4C14B3ED"/>
    <w:rsid w:val="4C21596B"/>
    <w:rsid w:val="4C25B64E"/>
    <w:rsid w:val="4C2DB10D"/>
    <w:rsid w:val="4C3899E9"/>
    <w:rsid w:val="4C3A48AF"/>
    <w:rsid w:val="4C5C425B"/>
    <w:rsid w:val="4C64C5A8"/>
    <w:rsid w:val="4C99D939"/>
    <w:rsid w:val="4CA0D44F"/>
    <w:rsid w:val="4CA26FFC"/>
    <w:rsid w:val="4CB111AA"/>
    <w:rsid w:val="4CCEA80D"/>
    <w:rsid w:val="4CD1D3BA"/>
    <w:rsid w:val="4CD619DB"/>
    <w:rsid w:val="4CD65366"/>
    <w:rsid w:val="4CDB34DA"/>
    <w:rsid w:val="4CEA5D68"/>
    <w:rsid w:val="4CF7D048"/>
    <w:rsid w:val="4CF9EDFD"/>
    <w:rsid w:val="4CFE7AFE"/>
    <w:rsid w:val="4D090B1F"/>
    <w:rsid w:val="4D095FB2"/>
    <w:rsid w:val="4D2C3395"/>
    <w:rsid w:val="4D2CA6E2"/>
    <w:rsid w:val="4D3C4603"/>
    <w:rsid w:val="4D62379F"/>
    <w:rsid w:val="4D63A5C7"/>
    <w:rsid w:val="4D72217E"/>
    <w:rsid w:val="4D7F6AFF"/>
    <w:rsid w:val="4D8E4569"/>
    <w:rsid w:val="4D93737D"/>
    <w:rsid w:val="4D938CB9"/>
    <w:rsid w:val="4D940717"/>
    <w:rsid w:val="4D965AB7"/>
    <w:rsid w:val="4DA58DE6"/>
    <w:rsid w:val="4DA99DA3"/>
    <w:rsid w:val="4DAF2FF8"/>
    <w:rsid w:val="4DB48BD7"/>
    <w:rsid w:val="4DC0940A"/>
    <w:rsid w:val="4DD82F92"/>
    <w:rsid w:val="4DE489A6"/>
    <w:rsid w:val="4DE629E7"/>
    <w:rsid w:val="4DF2B5F5"/>
    <w:rsid w:val="4DF9B98F"/>
    <w:rsid w:val="4DFA2D03"/>
    <w:rsid w:val="4DFB6CE8"/>
    <w:rsid w:val="4E009609"/>
    <w:rsid w:val="4E013A74"/>
    <w:rsid w:val="4E058C95"/>
    <w:rsid w:val="4E11BEF8"/>
    <w:rsid w:val="4E14E545"/>
    <w:rsid w:val="4E1B86EE"/>
    <w:rsid w:val="4E1FA6AA"/>
    <w:rsid w:val="4E24C8F7"/>
    <w:rsid w:val="4E25C79B"/>
    <w:rsid w:val="4E26964B"/>
    <w:rsid w:val="4E2D42CF"/>
    <w:rsid w:val="4E3332F5"/>
    <w:rsid w:val="4E3E405D"/>
    <w:rsid w:val="4E42850A"/>
    <w:rsid w:val="4E43AE19"/>
    <w:rsid w:val="4E4C925D"/>
    <w:rsid w:val="4E4CE20B"/>
    <w:rsid w:val="4E6CA998"/>
    <w:rsid w:val="4E7181A3"/>
    <w:rsid w:val="4E7B012A"/>
    <w:rsid w:val="4E836B42"/>
    <w:rsid w:val="4E917FF6"/>
    <w:rsid w:val="4E952B8A"/>
    <w:rsid w:val="4E9E26D2"/>
    <w:rsid w:val="4EADAD43"/>
    <w:rsid w:val="4EB18710"/>
    <w:rsid w:val="4EB74F2F"/>
    <w:rsid w:val="4EB8A090"/>
    <w:rsid w:val="4EB91C66"/>
    <w:rsid w:val="4EC084F5"/>
    <w:rsid w:val="4EC46D65"/>
    <w:rsid w:val="4EC6B0DA"/>
    <w:rsid w:val="4ECD8982"/>
    <w:rsid w:val="4ECFD51B"/>
    <w:rsid w:val="4F08A838"/>
    <w:rsid w:val="4F13ECF0"/>
    <w:rsid w:val="4F177B6E"/>
    <w:rsid w:val="4F1C83BA"/>
    <w:rsid w:val="4F21A1BE"/>
    <w:rsid w:val="4F24F241"/>
    <w:rsid w:val="4F37D095"/>
    <w:rsid w:val="4F3CB503"/>
    <w:rsid w:val="4F5DC767"/>
    <w:rsid w:val="4F64030E"/>
    <w:rsid w:val="4F66114B"/>
    <w:rsid w:val="4F7095B8"/>
    <w:rsid w:val="4F87E42F"/>
    <w:rsid w:val="4F8A367C"/>
    <w:rsid w:val="4F917206"/>
    <w:rsid w:val="4F920A70"/>
    <w:rsid w:val="4F9589F0"/>
    <w:rsid w:val="4F978480"/>
    <w:rsid w:val="4F979611"/>
    <w:rsid w:val="4FA58415"/>
    <w:rsid w:val="4FA86361"/>
    <w:rsid w:val="4FAB974D"/>
    <w:rsid w:val="4FADF970"/>
    <w:rsid w:val="4FB76326"/>
    <w:rsid w:val="4FD209BC"/>
    <w:rsid w:val="4FDCFE03"/>
    <w:rsid w:val="4FDD1D74"/>
    <w:rsid w:val="4FEE21BC"/>
    <w:rsid w:val="4FF794CF"/>
    <w:rsid w:val="4FF865C0"/>
    <w:rsid w:val="500C6BDB"/>
    <w:rsid w:val="501008F8"/>
    <w:rsid w:val="501D23FC"/>
    <w:rsid w:val="501DED31"/>
    <w:rsid w:val="501F6E29"/>
    <w:rsid w:val="5038AC9A"/>
    <w:rsid w:val="503B0DBE"/>
    <w:rsid w:val="504529DB"/>
    <w:rsid w:val="50531C15"/>
    <w:rsid w:val="5054C364"/>
    <w:rsid w:val="5056531A"/>
    <w:rsid w:val="505CBE1E"/>
    <w:rsid w:val="50648DF7"/>
    <w:rsid w:val="5065D0C1"/>
    <w:rsid w:val="506C35EA"/>
    <w:rsid w:val="5073E6C5"/>
    <w:rsid w:val="50769519"/>
    <w:rsid w:val="50780018"/>
    <w:rsid w:val="5079D8F7"/>
    <w:rsid w:val="508C0637"/>
    <w:rsid w:val="5092A4F7"/>
    <w:rsid w:val="509647E3"/>
    <w:rsid w:val="50B03D4C"/>
    <w:rsid w:val="50D9B1C0"/>
    <w:rsid w:val="50E8B94F"/>
    <w:rsid w:val="5101E1AC"/>
    <w:rsid w:val="51031A84"/>
    <w:rsid w:val="5103B229"/>
    <w:rsid w:val="5107CD9E"/>
    <w:rsid w:val="5107DE8B"/>
    <w:rsid w:val="510AF92C"/>
    <w:rsid w:val="51113964"/>
    <w:rsid w:val="5113A1A5"/>
    <w:rsid w:val="5115BDA7"/>
    <w:rsid w:val="51168298"/>
    <w:rsid w:val="512BB2FB"/>
    <w:rsid w:val="513836CB"/>
    <w:rsid w:val="513CEF70"/>
    <w:rsid w:val="513E2BBC"/>
    <w:rsid w:val="5149C9D1"/>
    <w:rsid w:val="514C8607"/>
    <w:rsid w:val="514CB8AC"/>
    <w:rsid w:val="514F98EB"/>
    <w:rsid w:val="51542206"/>
    <w:rsid w:val="5154843A"/>
    <w:rsid w:val="51594C58"/>
    <w:rsid w:val="5166FDD5"/>
    <w:rsid w:val="516C6DA3"/>
    <w:rsid w:val="517453CE"/>
    <w:rsid w:val="5177FAD2"/>
    <w:rsid w:val="517BFECA"/>
    <w:rsid w:val="5197E4F0"/>
    <w:rsid w:val="51985D86"/>
    <w:rsid w:val="519935FD"/>
    <w:rsid w:val="519AF8B8"/>
    <w:rsid w:val="519B2242"/>
    <w:rsid w:val="519FCA8D"/>
    <w:rsid w:val="51A31855"/>
    <w:rsid w:val="51AF9D52"/>
    <w:rsid w:val="51BC94D8"/>
    <w:rsid w:val="51C7ECEF"/>
    <w:rsid w:val="51CBF17F"/>
    <w:rsid w:val="51D5C0FE"/>
    <w:rsid w:val="51D5C794"/>
    <w:rsid w:val="51D7B3BE"/>
    <w:rsid w:val="51F2237B"/>
    <w:rsid w:val="51F52F86"/>
    <w:rsid w:val="51F7DC9B"/>
    <w:rsid w:val="520524A1"/>
    <w:rsid w:val="520672E8"/>
    <w:rsid w:val="520D3F89"/>
    <w:rsid w:val="5215E8F0"/>
    <w:rsid w:val="521EBB77"/>
    <w:rsid w:val="52205A85"/>
    <w:rsid w:val="522DA6B0"/>
    <w:rsid w:val="522FE86D"/>
    <w:rsid w:val="523B1347"/>
    <w:rsid w:val="5263CEAF"/>
    <w:rsid w:val="526A7ADF"/>
    <w:rsid w:val="5279F990"/>
    <w:rsid w:val="527A7856"/>
    <w:rsid w:val="528EB5E7"/>
    <w:rsid w:val="529CC4EF"/>
    <w:rsid w:val="52A50708"/>
    <w:rsid w:val="52A77CB4"/>
    <w:rsid w:val="52AE1D7D"/>
    <w:rsid w:val="52B716D8"/>
    <w:rsid w:val="52BE62EB"/>
    <w:rsid w:val="52FC98FC"/>
    <w:rsid w:val="52FD3990"/>
    <w:rsid w:val="5306F97C"/>
    <w:rsid w:val="5311B180"/>
    <w:rsid w:val="5316635D"/>
    <w:rsid w:val="531B938C"/>
    <w:rsid w:val="531B9ACA"/>
    <w:rsid w:val="531F2319"/>
    <w:rsid w:val="531F9DB5"/>
    <w:rsid w:val="532AACB2"/>
    <w:rsid w:val="533E3758"/>
    <w:rsid w:val="5340A417"/>
    <w:rsid w:val="534400E2"/>
    <w:rsid w:val="534C53D6"/>
    <w:rsid w:val="5364D15B"/>
    <w:rsid w:val="536FDB64"/>
    <w:rsid w:val="537056AD"/>
    <w:rsid w:val="5377EC56"/>
    <w:rsid w:val="537A1BF6"/>
    <w:rsid w:val="538A314C"/>
    <w:rsid w:val="53907E8B"/>
    <w:rsid w:val="539276E8"/>
    <w:rsid w:val="5398515C"/>
    <w:rsid w:val="539A1B6C"/>
    <w:rsid w:val="539DDB80"/>
    <w:rsid w:val="53A21E53"/>
    <w:rsid w:val="53A80322"/>
    <w:rsid w:val="53A911CC"/>
    <w:rsid w:val="53AD665A"/>
    <w:rsid w:val="53B2E4F9"/>
    <w:rsid w:val="53BDB65E"/>
    <w:rsid w:val="53BE258D"/>
    <w:rsid w:val="53C27D5B"/>
    <w:rsid w:val="53C72E86"/>
    <w:rsid w:val="53D0A9B7"/>
    <w:rsid w:val="53DCE493"/>
    <w:rsid w:val="53E57B5C"/>
    <w:rsid w:val="53F7AF46"/>
    <w:rsid w:val="5415F009"/>
    <w:rsid w:val="541652B3"/>
    <w:rsid w:val="542B4401"/>
    <w:rsid w:val="542C3596"/>
    <w:rsid w:val="54333BAB"/>
    <w:rsid w:val="543D7A4B"/>
    <w:rsid w:val="544139B5"/>
    <w:rsid w:val="5457539B"/>
    <w:rsid w:val="545A09C6"/>
    <w:rsid w:val="5465E664"/>
    <w:rsid w:val="546D6D23"/>
    <w:rsid w:val="547422C4"/>
    <w:rsid w:val="54750545"/>
    <w:rsid w:val="5478F24D"/>
    <w:rsid w:val="548287F9"/>
    <w:rsid w:val="54879B1B"/>
    <w:rsid w:val="548D5D6D"/>
    <w:rsid w:val="54A9C058"/>
    <w:rsid w:val="54B125C4"/>
    <w:rsid w:val="54B1593C"/>
    <w:rsid w:val="54BA8340"/>
    <w:rsid w:val="54C81FB8"/>
    <w:rsid w:val="54C85F4A"/>
    <w:rsid w:val="54DE600B"/>
    <w:rsid w:val="54DEDD21"/>
    <w:rsid w:val="54EB1261"/>
    <w:rsid w:val="54FE7FCC"/>
    <w:rsid w:val="55008FE0"/>
    <w:rsid w:val="550399BE"/>
    <w:rsid w:val="550828A4"/>
    <w:rsid w:val="550CF025"/>
    <w:rsid w:val="552BFF43"/>
    <w:rsid w:val="553162AC"/>
    <w:rsid w:val="5531B1C3"/>
    <w:rsid w:val="5534183C"/>
    <w:rsid w:val="55360747"/>
    <w:rsid w:val="5539374C"/>
    <w:rsid w:val="554936BB"/>
    <w:rsid w:val="554AC67D"/>
    <w:rsid w:val="554B718D"/>
    <w:rsid w:val="555B92AF"/>
    <w:rsid w:val="5560EF84"/>
    <w:rsid w:val="5570CC90"/>
    <w:rsid w:val="55721366"/>
    <w:rsid w:val="5586FEA6"/>
    <w:rsid w:val="55975896"/>
    <w:rsid w:val="55ACE971"/>
    <w:rsid w:val="55AE4BAF"/>
    <w:rsid w:val="55B0829A"/>
    <w:rsid w:val="55B5AA39"/>
    <w:rsid w:val="55CD90A9"/>
    <w:rsid w:val="55CDE3EC"/>
    <w:rsid w:val="5605DD95"/>
    <w:rsid w:val="5606057F"/>
    <w:rsid w:val="560B8DA3"/>
    <w:rsid w:val="5618ECB2"/>
    <w:rsid w:val="561A53A6"/>
    <w:rsid w:val="561C4487"/>
    <w:rsid w:val="561D3AF4"/>
    <w:rsid w:val="561EC85A"/>
    <w:rsid w:val="5621EFC5"/>
    <w:rsid w:val="5628DA32"/>
    <w:rsid w:val="5633D135"/>
    <w:rsid w:val="5635FFFC"/>
    <w:rsid w:val="5641545B"/>
    <w:rsid w:val="56485217"/>
    <w:rsid w:val="565119AD"/>
    <w:rsid w:val="565653A1"/>
    <w:rsid w:val="56687F68"/>
    <w:rsid w:val="567520B7"/>
    <w:rsid w:val="567F963D"/>
    <w:rsid w:val="567F9C2E"/>
    <w:rsid w:val="5681C715"/>
    <w:rsid w:val="56939732"/>
    <w:rsid w:val="56978534"/>
    <w:rsid w:val="56A43C6E"/>
    <w:rsid w:val="56AFF1A4"/>
    <w:rsid w:val="56B79DB5"/>
    <w:rsid w:val="56CF28D0"/>
    <w:rsid w:val="56F16251"/>
    <w:rsid w:val="56F76310"/>
    <w:rsid w:val="570AE5F8"/>
    <w:rsid w:val="570F9960"/>
    <w:rsid w:val="5713FF88"/>
    <w:rsid w:val="5715E442"/>
    <w:rsid w:val="572BDA5E"/>
    <w:rsid w:val="57404824"/>
    <w:rsid w:val="574194F8"/>
    <w:rsid w:val="5744601A"/>
    <w:rsid w:val="574D7D2D"/>
    <w:rsid w:val="574FB880"/>
    <w:rsid w:val="5751D8B8"/>
    <w:rsid w:val="5758B9D5"/>
    <w:rsid w:val="576956AE"/>
    <w:rsid w:val="576A9BF1"/>
    <w:rsid w:val="576AA4B1"/>
    <w:rsid w:val="576AB847"/>
    <w:rsid w:val="576F1160"/>
    <w:rsid w:val="5778822B"/>
    <w:rsid w:val="577B6CC7"/>
    <w:rsid w:val="577BA79D"/>
    <w:rsid w:val="577BF585"/>
    <w:rsid w:val="578EF45D"/>
    <w:rsid w:val="57921BDC"/>
    <w:rsid w:val="5797DE36"/>
    <w:rsid w:val="579A2749"/>
    <w:rsid w:val="57A29DF6"/>
    <w:rsid w:val="57A4FC5F"/>
    <w:rsid w:val="57B0154D"/>
    <w:rsid w:val="57B20A31"/>
    <w:rsid w:val="57C293BF"/>
    <w:rsid w:val="57C3B511"/>
    <w:rsid w:val="57C46170"/>
    <w:rsid w:val="57C68B33"/>
    <w:rsid w:val="57C84FCB"/>
    <w:rsid w:val="57D1FDD9"/>
    <w:rsid w:val="57DC81E1"/>
    <w:rsid w:val="57E15CA8"/>
    <w:rsid w:val="57E2A1B7"/>
    <w:rsid w:val="57E800C9"/>
    <w:rsid w:val="57EDFE1F"/>
    <w:rsid w:val="57FC99A3"/>
    <w:rsid w:val="58042E21"/>
    <w:rsid w:val="5807E3D8"/>
    <w:rsid w:val="580B38B8"/>
    <w:rsid w:val="5811252B"/>
    <w:rsid w:val="581C3EC1"/>
    <w:rsid w:val="581CD14D"/>
    <w:rsid w:val="5826B862"/>
    <w:rsid w:val="583D6868"/>
    <w:rsid w:val="5853AB4C"/>
    <w:rsid w:val="585930C7"/>
    <w:rsid w:val="5863168B"/>
    <w:rsid w:val="5868EA88"/>
    <w:rsid w:val="586BAED8"/>
    <w:rsid w:val="58701C39"/>
    <w:rsid w:val="587C4765"/>
    <w:rsid w:val="5884EADC"/>
    <w:rsid w:val="588B76CA"/>
    <w:rsid w:val="589380C6"/>
    <w:rsid w:val="58989046"/>
    <w:rsid w:val="5898FF50"/>
    <w:rsid w:val="58A047E5"/>
    <w:rsid w:val="58A87721"/>
    <w:rsid w:val="58A98006"/>
    <w:rsid w:val="58AFF568"/>
    <w:rsid w:val="58B0F204"/>
    <w:rsid w:val="58B39BB3"/>
    <w:rsid w:val="58BE4B8B"/>
    <w:rsid w:val="58C3686B"/>
    <w:rsid w:val="58D63FE9"/>
    <w:rsid w:val="58DB5060"/>
    <w:rsid w:val="58E1674A"/>
    <w:rsid w:val="58E3E9E4"/>
    <w:rsid w:val="58E68730"/>
    <w:rsid w:val="58E6F46F"/>
    <w:rsid w:val="58EC8A4F"/>
    <w:rsid w:val="58F86D1F"/>
    <w:rsid w:val="59035B53"/>
    <w:rsid w:val="5911CF73"/>
    <w:rsid w:val="591E6903"/>
    <w:rsid w:val="5943ED1B"/>
    <w:rsid w:val="59456079"/>
    <w:rsid w:val="59462067"/>
    <w:rsid w:val="594A5AB1"/>
    <w:rsid w:val="5951F468"/>
    <w:rsid w:val="595CB3EC"/>
    <w:rsid w:val="595E84D0"/>
    <w:rsid w:val="59739873"/>
    <w:rsid w:val="59867E8D"/>
    <w:rsid w:val="5987C8BA"/>
    <w:rsid w:val="59880014"/>
    <w:rsid w:val="5993AE69"/>
    <w:rsid w:val="599FFE82"/>
    <w:rsid w:val="59A2F835"/>
    <w:rsid w:val="59B54529"/>
    <w:rsid w:val="59B88D3D"/>
    <w:rsid w:val="59D11FC9"/>
    <w:rsid w:val="59DA5233"/>
    <w:rsid w:val="59DD5813"/>
    <w:rsid w:val="59FB9A13"/>
    <w:rsid w:val="5A0929F8"/>
    <w:rsid w:val="5A0C95EE"/>
    <w:rsid w:val="5A160C2C"/>
    <w:rsid w:val="5A19046B"/>
    <w:rsid w:val="5A2AE7DF"/>
    <w:rsid w:val="5A3460A7"/>
    <w:rsid w:val="5A3CDE4D"/>
    <w:rsid w:val="5A44B872"/>
    <w:rsid w:val="5A482C2F"/>
    <w:rsid w:val="5A52672B"/>
    <w:rsid w:val="5A56B15A"/>
    <w:rsid w:val="5A689151"/>
    <w:rsid w:val="5A72FB9A"/>
    <w:rsid w:val="5A79BE99"/>
    <w:rsid w:val="5A80AD2B"/>
    <w:rsid w:val="5A866475"/>
    <w:rsid w:val="5A93FB75"/>
    <w:rsid w:val="5AA1C3BB"/>
    <w:rsid w:val="5AB3C491"/>
    <w:rsid w:val="5AC4CDBF"/>
    <w:rsid w:val="5ACCF0CB"/>
    <w:rsid w:val="5AD63CDC"/>
    <w:rsid w:val="5AE92A6E"/>
    <w:rsid w:val="5AF60B63"/>
    <w:rsid w:val="5B07E46E"/>
    <w:rsid w:val="5B084B75"/>
    <w:rsid w:val="5B2646D6"/>
    <w:rsid w:val="5B2EBE57"/>
    <w:rsid w:val="5B333596"/>
    <w:rsid w:val="5B33F0BE"/>
    <w:rsid w:val="5B348B7C"/>
    <w:rsid w:val="5B368AEF"/>
    <w:rsid w:val="5B36FB61"/>
    <w:rsid w:val="5B55E13D"/>
    <w:rsid w:val="5B62BC7B"/>
    <w:rsid w:val="5B6EABE9"/>
    <w:rsid w:val="5B77AB56"/>
    <w:rsid w:val="5B7AED49"/>
    <w:rsid w:val="5B815AD6"/>
    <w:rsid w:val="5B83A709"/>
    <w:rsid w:val="5B84B3D1"/>
    <w:rsid w:val="5B936B04"/>
    <w:rsid w:val="5B957E4B"/>
    <w:rsid w:val="5BA08B4A"/>
    <w:rsid w:val="5BA3819A"/>
    <w:rsid w:val="5BA91656"/>
    <w:rsid w:val="5BB0D290"/>
    <w:rsid w:val="5BB61646"/>
    <w:rsid w:val="5BB875AB"/>
    <w:rsid w:val="5BBAD5FE"/>
    <w:rsid w:val="5BEB00D4"/>
    <w:rsid w:val="5BFDAFBE"/>
    <w:rsid w:val="5C0BFF31"/>
    <w:rsid w:val="5C0EDFB7"/>
    <w:rsid w:val="5C13B163"/>
    <w:rsid w:val="5C250A60"/>
    <w:rsid w:val="5C28D310"/>
    <w:rsid w:val="5C4B75A7"/>
    <w:rsid w:val="5C4F18C0"/>
    <w:rsid w:val="5C5AC076"/>
    <w:rsid w:val="5C5DFEA2"/>
    <w:rsid w:val="5C63DF1F"/>
    <w:rsid w:val="5C669460"/>
    <w:rsid w:val="5C67769A"/>
    <w:rsid w:val="5C6C39E1"/>
    <w:rsid w:val="5C7DC129"/>
    <w:rsid w:val="5C8AB00D"/>
    <w:rsid w:val="5C91C720"/>
    <w:rsid w:val="5C97817F"/>
    <w:rsid w:val="5CB52099"/>
    <w:rsid w:val="5CB5C576"/>
    <w:rsid w:val="5CBD38E1"/>
    <w:rsid w:val="5CC70F7D"/>
    <w:rsid w:val="5CC8DC79"/>
    <w:rsid w:val="5CE4964E"/>
    <w:rsid w:val="5CE5BA2E"/>
    <w:rsid w:val="5CE819E6"/>
    <w:rsid w:val="5D03B84E"/>
    <w:rsid w:val="5D07B45D"/>
    <w:rsid w:val="5D089CC8"/>
    <w:rsid w:val="5D0E5A11"/>
    <w:rsid w:val="5D1BB65C"/>
    <w:rsid w:val="5D2329B1"/>
    <w:rsid w:val="5D23F93A"/>
    <w:rsid w:val="5D2E0B6A"/>
    <w:rsid w:val="5D3F5B84"/>
    <w:rsid w:val="5D50507A"/>
    <w:rsid w:val="5D5EF94E"/>
    <w:rsid w:val="5D6A7F11"/>
    <w:rsid w:val="5D6C8231"/>
    <w:rsid w:val="5D6EECA7"/>
    <w:rsid w:val="5DA46933"/>
    <w:rsid w:val="5DB855A5"/>
    <w:rsid w:val="5DBE4938"/>
    <w:rsid w:val="5DC1AF46"/>
    <w:rsid w:val="5DC50E12"/>
    <w:rsid w:val="5DC7201A"/>
    <w:rsid w:val="5DC74926"/>
    <w:rsid w:val="5DCCFBBB"/>
    <w:rsid w:val="5DD8DFEC"/>
    <w:rsid w:val="5DE7C3AF"/>
    <w:rsid w:val="5DF8FF6B"/>
    <w:rsid w:val="5DFD108E"/>
    <w:rsid w:val="5E08D7D9"/>
    <w:rsid w:val="5E146E13"/>
    <w:rsid w:val="5E18F218"/>
    <w:rsid w:val="5E1EEE5F"/>
    <w:rsid w:val="5E249DB0"/>
    <w:rsid w:val="5E2F367D"/>
    <w:rsid w:val="5E32805D"/>
    <w:rsid w:val="5E3F534D"/>
    <w:rsid w:val="5E4864D2"/>
    <w:rsid w:val="5E50E43D"/>
    <w:rsid w:val="5E616586"/>
    <w:rsid w:val="5E69FD1F"/>
    <w:rsid w:val="5E6EAB48"/>
    <w:rsid w:val="5E6FB40E"/>
    <w:rsid w:val="5E964CF4"/>
    <w:rsid w:val="5E9F88AF"/>
    <w:rsid w:val="5EA16406"/>
    <w:rsid w:val="5EA384BE"/>
    <w:rsid w:val="5EAB313D"/>
    <w:rsid w:val="5EC10AD8"/>
    <w:rsid w:val="5EC730C5"/>
    <w:rsid w:val="5ED87F2D"/>
    <w:rsid w:val="5EDAB4BC"/>
    <w:rsid w:val="5EE2757B"/>
    <w:rsid w:val="5EFF7F86"/>
    <w:rsid w:val="5F296C81"/>
    <w:rsid w:val="5F40875E"/>
    <w:rsid w:val="5F41C534"/>
    <w:rsid w:val="5F602407"/>
    <w:rsid w:val="5F6B35C0"/>
    <w:rsid w:val="5F6BFF9F"/>
    <w:rsid w:val="5F6CA886"/>
    <w:rsid w:val="5F7A26E6"/>
    <w:rsid w:val="5F8D28A1"/>
    <w:rsid w:val="5F8E695F"/>
    <w:rsid w:val="5F997C73"/>
    <w:rsid w:val="5F9BFF67"/>
    <w:rsid w:val="5FA4B5C6"/>
    <w:rsid w:val="5FB5C6FC"/>
    <w:rsid w:val="5FC97C86"/>
    <w:rsid w:val="5FCD7599"/>
    <w:rsid w:val="5FD021A8"/>
    <w:rsid w:val="5FD6ACDA"/>
    <w:rsid w:val="5FDAAD6A"/>
    <w:rsid w:val="5FE641FC"/>
    <w:rsid w:val="5FE6B90A"/>
    <w:rsid w:val="5FF43338"/>
    <w:rsid w:val="5FF6291D"/>
    <w:rsid w:val="5FF9771D"/>
    <w:rsid w:val="60129A6D"/>
    <w:rsid w:val="6012A6F0"/>
    <w:rsid w:val="6013FC2C"/>
    <w:rsid w:val="6021F42C"/>
    <w:rsid w:val="60285722"/>
    <w:rsid w:val="60365317"/>
    <w:rsid w:val="60501AFD"/>
    <w:rsid w:val="605206F7"/>
    <w:rsid w:val="6061F220"/>
    <w:rsid w:val="607DB3C5"/>
    <w:rsid w:val="6098976C"/>
    <w:rsid w:val="60B93C89"/>
    <w:rsid w:val="60CACF1E"/>
    <w:rsid w:val="60D2BCA4"/>
    <w:rsid w:val="60D4183B"/>
    <w:rsid w:val="60D4D3A8"/>
    <w:rsid w:val="60DA7F06"/>
    <w:rsid w:val="60E9473F"/>
    <w:rsid w:val="60ECBB0A"/>
    <w:rsid w:val="60EFD1FC"/>
    <w:rsid w:val="60F74896"/>
    <w:rsid w:val="60FEBFAD"/>
    <w:rsid w:val="61087171"/>
    <w:rsid w:val="610CA018"/>
    <w:rsid w:val="610FFA03"/>
    <w:rsid w:val="611DBF9B"/>
    <w:rsid w:val="611FE280"/>
    <w:rsid w:val="613D8806"/>
    <w:rsid w:val="61418570"/>
    <w:rsid w:val="6154D388"/>
    <w:rsid w:val="61560BF9"/>
    <w:rsid w:val="61568F21"/>
    <w:rsid w:val="6157E562"/>
    <w:rsid w:val="616E5EC5"/>
    <w:rsid w:val="6174EBD7"/>
    <w:rsid w:val="617E7D25"/>
    <w:rsid w:val="61817E3A"/>
    <w:rsid w:val="618BECEF"/>
    <w:rsid w:val="618EE64F"/>
    <w:rsid w:val="6192B307"/>
    <w:rsid w:val="619E12BF"/>
    <w:rsid w:val="61A962A6"/>
    <w:rsid w:val="61B4495A"/>
    <w:rsid w:val="61B5CB51"/>
    <w:rsid w:val="61BAF223"/>
    <w:rsid w:val="61C7E92D"/>
    <w:rsid w:val="61CB277C"/>
    <w:rsid w:val="61CB2D3D"/>
    <w:rsid w:val="61D72971"/>
    <w:rsid w:val="61D7AAE1"/>
    <w:rsid w:val="61E05A8E"/>
    <w:rsid w:val="61E16535"/>
    <w:rsid w:val="61EFB75B"/>
    <w:rsid w:val="61F2A00C"/>
    <w:rsid w:val="61F30BEA"/>
    <w:rsid w:val="61F4C01F"/>
    <w:rsid w:val="61F59D42"/>
    <w:rsid w:val="61F70C83"/>
    <w:rsid w:val="620F8FA5"/>
    <w:rsid w:val="6216B744"/>
    <w:rsid w:val="6227B9C3"/>
    <w:rsid w:val="6228F52B"/>
    <w:rsid w:val="622FA749"/>
    <w:rsid w:val="62373B5C"/>
    <w:rsid w:val="6244A507"/>
    <w:rsid w:val="624F8B40"/>
    <w:rsid w:val="62568DA8"/>
    <w:rsid w:val="625CB4FD"/>
    <w:rsid w:val="625F79C8"/>
    <w:rsid w:val="62621425"/>
    <w:rsid w:val="62669F7F"/>
    <w:rsid w:val="626BE090"/>
    <w:rsid w:val="626E8D05"/>
    <w:rsid w:val="627A8C7C"/>
    <w:rsid w:val="62858AC9"/>
    <w:rsid w:val="62881825"/>
    <w:rsid w:val="628F17A0"/>
    <w:rsid w:val="62926D89"/>
    <w:rsid w:val="6299B2A2"/>
    <w:rsid w:val="62AEF831"/>
    <w:rsid w:val="62B1C407"/>
    <w:rsid w:val="62B900FC"/>
    <w:rsid w:val="62BC4020"/>
    <w:rsid w:val="62C08C44"/>
    <w:rsid w:val="62D38006"/>
    <w:rsid w:val="62E1F338"/>
    <w:rsid w:val="62E23CB5"/>
    <w:rsid w:val="62E2C3DB"/>
    <w:rsid w:val="62E4E59C"/>
    <w:rsid w:val="62E68CC2"/>
    <w:rsid w:val="63038FC1"/>
    <w:rsid w:val="631512D9"/>
    <w:rsid w:val="631CF2EC"/>
    <w:rsid w:val="632BF491"/>
    <w:rsid w:val="632C63EE"/>
    <w:rsid w:val="634D7381"/>
    <w:rsid w:val="6350B497"/>
    <w:rsid w:val="635A033E"/>
    <w:rsid w:val="637356A5"/>
    <w:rsid w:val="6373F90C"/>
    <w:rsid w:val="637A1664"/>
    <w:rsid w:val="637BE242"/>
    <w:rsid w:val="638445FB"/>
    <w:rsid w:val="638668E1"/>
    <w:rsid w:val="639128B8"/>
    <w:rsid w:val="639468A1"/>
    <w:rsid w:val="63965DF3"/>
    <w:rsid w:val="63A98F5D"/>
    <w:rsid w:val="63AC052C"/>
    <w:rsid w:val="63BBD1F5"/>
    <w:rsid w:val="63BEAE5C"/>
    <w:rsid w:val="63C7386C"/>
    <w:rsid w:val="63C998D7"/>
    <w:rsid w:val="63CA487A"/>
    <w:rsid w:val="63CB77AA"/>
    <w:rsid w:val="63CC590B"/>
    <w:rsid w:val="63D47783"/>
    <w:rsid w:val="63DE2222"/>
    <w:rsid w:val="63EAABE6"/>
    <w:rsid w:val="63EDBE34"/>
    <w:rsid w:val="6407B0F1"/>
    <w:rsid w:val="640A5D66"/>
    <w:rsid w:val="641B983D"/>
    <w:rsid w:val="64240BDF"/>
    <w:rsid w:val="6444567E"/>
    <w:rsid w:val="644D3F59"/>
    <w:rsid w:val="644D9468"/>
    <w:rsid w:val="644FE3B9"/>
    <w:rsid w:val="6451577D"/>
    <w:rsid w:val="64683027"/>
    <w:rsid w:val="646D3FA5"/>
    <w:rsid w:val="64750DAC"/>
    <w:rsid w:val="648B5B99"/>
    <w:rsid w:val="648E2FE3"/>
    <w:rsid w:val="6496C99E"/>
    <w:rsid w:val="649E878D"/>
    <w:rsid w:val="64B56E44"/>
    <w:rsid w:val="64B6BFA0"/>
    <w:rsid w:val="64BB8724"/>
    <w:rsid w:val="64BDC885"/>
    <w:rsid w:val="64C05B51"/>
    <w:rsid w:val="64D0A70A"/>
    <w:rsid w:val="64D174BA"/>
    <w:rsid w:val="64DC92D9"/>
    <w:rsid w:val="64DD63E5"/>
    <w:rsid w:val="64E0E869"/>
    <w:rsid w:val="64E2B129"/>
    <w:rsid w:val="64E44490"/>
    <w:rsid w:val="64F795B9"/>
    <w:rsid w:val="6508A732"/>
    <w:rsid w:val="650A2F24"/>
    <w:rsid w:val="6519A30B"/>
    <w:rsid w:val="651B0858"/>
    <w:rsid w:val="652434E3"/>
    <w:rsid w:val="652C372E"/>
    <w:rsid w:val="65322E54"/>
    <w:rsid w:val="6534C53B"/>
    <w:rsid w:val="655997E4"/>
    <w:rsid w:val="656B1421"/>
    <w:rsid w:val="658118C8"/>
    <w:rsid w:val="659F5E18"/>
    <w:rsid w:val="65AB07C8"/>
    <w:rsid w:val="65AC7274"/>
    <w:rsid w:val="65B25590"/>
    <w:rsid w:val="65B63D2E"/>
    <w:rsid w:val="65D589D2"/>
    <w:rsid w:val="65DB0705"/>
    <w:rsid w:val="65E0EE67"/>
    <w:rsid w:val="65E42E21"/>
    <w:rsid w:val="65E7BFE2"/>
    <w:rsid w:val="65E964C9"/>
    <w:rsid w:val="65F2D594"/>
    <w:rsid w:val="65F50CA1"/>
    <w:rsid w:val="65FFCD26"/>
    <w:rsid w:val="661C3429"/>
    <w:rsid w:val="6626347A"/>
    <w:rsid w:val="6629F5AC"/>
    <w:rsid w:val="66338AC5"/>
    <w:rsid w:val="66379F8A"/>
    <w:rsid w:val="663C7470"/>
    <w:rsid w:val="665678A4"/>
    <w:rsid w:val="66623EE6"/>
    <w:rsid w:val="66690E06"/>
    <w:rsid w:val="667DA36A"/>
    <w:rsid w:val="667DC155"/>
    <w:rsid w:val="6695B647"/>
    <w:rsid w:val="66BCD527"/>
    <w:rsid w:val="66BF5AC5"/>
    <w:rsid w:val="66C24989"/>
    <w:rsid w:val="66C8A1B5"/>
    <w:rsid w:val="66CF75D0"/>
    <w:rsid w:val="66DDC2E9"/>
    <w:rsid w:val="66DF9408"/>
    <w:rsid w:val="66F4A721"/>
    <w:rsid w:val="66FB2AE6"/>
    <w:rsid w:val="670FEC3C"/>
    <w:rsid w:val="6710D52D"/>
    <w:rsid w:val="67176F74"/>
    <w:rsid w:val="6717A931"/>
    <w:rsid w:val="67295D49"/>
    <w:rsid w:val="6733F1B9"/>
    <w:rsid w:val="6737F917"/>
    <w:rsid w:val="673A6A0D"/>
    <w:rsid w:val="673B04C2"/>
    <w:rsid w:val="675B6133"/>
    <w:rsid w:val="676530D3"/>
    <w:rsid w:val="676C0604"/>
    <w:rsid w:val="6773D8DC"/>
    <w:rsid w:val="67858C25"/>
    <w:rsid w:val="6796D2CD"/>
    <w:rsid w:val="6798D14B"/>
    <w:rsid w:val="679A093F"/>
    <w:rsid w:val="679FE1B1"/>
    <w:rsid w:val="67A0DC64"/>
    <w:rsid w:val="67A646FE"/>
    <w:rsid w:val="67AFB0EB"/>
    <w:rsid w:val="67B11149"/>
    <w:rsid w:val="67B43034"/>
    <w:rsid w:val="67BE4084"/>
    <w:rsid w:val="67CAE0A4"/>
    <w:rsid w:val="67D4338C"/>
    <w:rsid w:val="67DBE908"/>
    <w:rsid w:val="67E5DBAA"/>
    <w:rsid w:val="67E812A5"/>
    <w:rsid w:val="67E9DEDD"/>
    <w:rsid w:val="67FB466D"/>
    <w:rsid w:val="68033994"/>
    <w:rsid w:val="6808A1BE"/>
    <w:rsid w:val="681A51EB"/>
    <w:rsid w:val="682E944C"/>
    <w:rsid w:val="683036B9"/>
    <w:rsid w:val="6861B784"/>
    <w:rsid w:val="6866B432"/>
    <w:rsid w:val="6869E995"/>
    <w:rsid w:val="686AB6A8"/>
    <w:rsid w:val="687BCF84"/>
    <w:rsid w:val="688400CE"/>
    <w:rsid w:val="6886FBD8"/>
    <w:rsid w:val="68951C74"/>
    <w:rsid w:val="68A191B9"/>
    <w:rsid w:val="68B0C82F"/>
    <w:rsid w:val="68C8F104"/>
    <w:rsid w:val="68CB878E"/>
    <w:rsid w:val="68D8D9E1"/>
    <w:rsid w:val="68D9226C"/>
    <w:rsid w:val="68DDCE89"/>
    <w:rsid w:val="68E396C9"/>
    <w:rsid w:val="68F6FAD8"/>
    <w:rsid w:val="68FA7D15"/>
    <w:rsid w:val="690922AD"/>
    <w:rsid w:val="69108359"/>
    <w:rsid w:val="69120907"/>
    <w:rsid w:val="6914D938"/>
    <w:rsid w:val="691D362D"/>
    <w:rsid w:val="6921058B"/>
    <w:rsid w:val="692B3D90"/>
    <w:rsid w:val="692E6CB8"/>
    <w:rsid w:val="693797AA"/>
    <w:rsid w:val="69472A3A"/>
    <w:rsid w:val="694F8591"/>
    <w:rsid w:val="695140C7"/>
    <w:rsid w:val="6959DE13"/>
    <w:rsid w:val="695A10E5"/>
    <w:rsid w:val="695B02AD"/>
    <w:rsid w:val="695FB96A"/>
    <w:rsid w:val="6960FCF4"/>
    <w:rsid w:val="6972ED06"/>
    <w:rsid w:val="6977837D"/>
    <w:rsid w:val="698C3C26"/>
    <w:rsid w:val="69905897"/>
    <w:rsid w:val="699172BB"/>
    <w:rsid w:val="699716CE"/>
    <w:rsid w:val="69999D20"/>
    <w:rsid w:val="69B07B99"/>
    <w:rsid w:val="69B21F0E"/>
    <w:rsid w:val="69BBDEC9"/>
    <w:rsid w:val="69C149CA"/>
    <w:rsid w:val="69CB06DC"/>
    <w:rsid w:val="69D3CC52"/>
    <w:rsid w:val="69F540B2"/>
    <w:rsid w:val="69FF207B"/>
    <w:rsid w:val="6A16A456"/>
    <w:rsid w:val="6A1B7819"/>
    <w:rsid w:val="6A2B9690"/>
    <w:rsid w:val="6A2F36B7"/>
    <w:rsid w:val="6A48C300"/>
    <w:rsid w:val="6A4B0BD0"/>
    <w:rsid w:val="6A4EEFB9"/>
    <w:rsid w:val="6A509F1D"/>
    <w:rsid w:val="6A82F052"/>
    <w:rsid w:val="6A989546"/>
    <w:rsid w:val="6AAA2FD1"/>
    <w:rsid w:val="6AAF00A6"/>
    <w:rsid w:val="6ABCD5EC"/>
    <w:rsid w:val="6ABE222F"/>
    <w:rsid w:val="6AC711B0"/>
    <w:rsid w:val="6ADD2847"/>
    <w:rsid w:val="6AE99A28"/>
    <w:rsid w:val="6AF043EB"/>
    <w:rsid w:val="6AF85140"/>
    <w:rsid w:val="6AFD7167"/>
    <w:rsid w:val="6B2DE6E9"/>
    <w:rsid w:val="6B34FC13"/>
    <w:rsid w:val="6B38DBC4"/>
    <w:rsid w:val="6B3E5A23"/>
    <w:rsid w:val="6B4162E6"/>
    <w:rsid w:val="6B4F76F7"/>
    <w:rsid w:val="6B517FCA"/>
    <w:rsid w:val="6B66D73D"/>
    <w:rsid w:val="6B670B55"/>
    <w:rsid w:val="6B68DF69"/>
    <w:rsid w:val="6B6E483B"/>
    <w:rsid w:val="6B836FAA"/>
    <w:rsid w:val="6B8FFC16"/>
    <w:rsid w:val="6B977082"/>
    <w:rsid w:val="6B97931E"/>
    <w:rsid w:val="6BA8E6C7"/>
    <w:rsid w:val="6BB546CE"/>
    <w:rsid w:val="6BB8BD59"/>
    <w:rsid w:val="6BBE9C9A"/>
    <w:rsid w:val="6BC31345"/>
    <w:rsid w:val="6BD747B4"/>
    <w:rsid w:val="6BF4525F"/>
    <w:rsid w:val="6BF8FCEB"/>
    <w:rsid w:val="6C0597DB"/>
    <w:rsid w:val="6C0DF87A"/>
    <w:rsid w:val="6C16EE75"/>
    <w:rsid w:val="6C1DF731"/>
    <w:rsid w:val="6C329122"/>
    <w:rsid w:val="6C34C8D3"/>
    <w:rsid w:val="6C4379FF"/>
    <w:rsid w:val="6C51A623"/>
    <w:rsid w:val="6C549AE7"/>
    <w:rsid w:val="6C599039"/>
    <w:rsid w:val="6C7721F8"/>
    <w:rsid w:val="6C91B1A7"/>
    <w:rsid w:val="6CA4CB0D"/>
    <w:rsid w:val="6CA9EEE2"/>
    <w:rsid w:val="6CB5C203"/>
    <w:rsid w:val="6CB879BD"/>
    <w:rsid w:val="6CC81285"/>
    <w:rsid w:val="6CD12388"/>
    <w:rsid w:val="6CE0BAEF"/>
    <w:rsid w:val="6CE58A7C"/>
    <w:rsid w:val="6CF421FE"/>
    <w:rsid w:val="6CFB8885"/>
    <w:rsid w:val="6CFBDE39"/>
    <w:rsid w:val="6CFD2AFC"/>
    <w:rsid w:val="6D02DBB6"/>
    <w:rsid w:val="6D0BC18B"/>
    <w:rsid w:val="6D0FB511"/>
    <w:rsid w:val="6D291C95"/>
    <w:rsid w:val="6D2AF559"/>
    <w:rsid w:val="6D3AD2AA"/>
    <w:rsid w:val="6D4BD375"/>
    <w:rsid w:val="6D649EED"/>
    <w:rsid w:val="6D683AEC"/>
    <w:rsid w:val="6D6AAC7C"/>
    <w:rsid w:val="6D6E4B01"/>
    <w:rsid w:val="6D7259F0"/>
    <w:rsid w:val="6D7F0824"/>
    <w:rsid w:val="6D90E97A"/>
    <w:rsid w:val="6D99E09C"/>
    <w:rsid w:val="6D9FE18F"/>
    <w:rsid w:val="6DA017FA"/>
    <w:rsid w:val="6DB303E4"/>
    <w:rsid w:val="6DB88A91"/>
    <w:rsid w:val="6DC36546"/>
    <w:rsid w:val="6DD0BF9F"/>
    <w:rsid w:val="6DD11A51"/>
    <w:rsid w:val="6DDC33BE"/>
    <w:rsid w:val="6DE3D493"/>
    <w:rsid w:val="6DEC9A54"/>
    <w:rsid w:val="6DEE53AD"/>
    <w:rsid w:val="6DF28691"/>
    <w:rsid w:val="6DF570BA"/>
    <w:rsid w:val="6DF82AED"/>
    <w:rsid w:val="6DFEB272"/>
    <w:rsid w:val="6E0229A5"/>
    <w:rsid w:val="6E0503BA"/>
    <w:rsid w:val="6E25CA42"/>
    <w:rsid w:val="6E5C9857"/>
    <w:rsid w:val="6E5CF223"/>
    <w:rsid w:val="6E6A87F1"/>
    <w:rsid w:val="6E6CC74A"/>
    <w:rsid w:val="6E7562BC"/>
    <w:rsid w:val="6E793C0D"/>
    <w:rsid w:val="6E7F86BC"/>
    <w:rsid w:val="6E938266"/>
    <w:rsid w:val="6EA1FB97"/>
    <w:rsid w:val="6EA45917"/>
    <w:rsid w:val="6EA4F449"/>
    <w:rsid w:val="6EAC3510"/>
    <w:rsid w:val="6EB32C8D"/>
    <w:rsid w:val="6EC07600"/>
    <w:rsid w:val="6EC76B48"/>
    <w:rsid w:val="6ED06398"/>
    <w:rsid w:val="6ED2565E"/>
    <w:rsid w:val="6EDCA614"/>
    <w:rsid w:val="6EE19AF8"/>
    <w:rsid w:val="6EE4F30E"/>
    <w:rsid w:val="6EEE12AD"/>
    <w:rsid w:val="6EF14E13"/>
    <w:rsid w:val="6EF63512"/>
    <w:rsid w:val="6EFFA9CB"/>
    <w:rsid w:val="6F0142FB"/>
    <w:rsid w:val="6F415A0A"/>
    <w:rsid w:val="6F45993C"/>
    <w:rsid w:val="6F4EE16B"/>
    <w:rsid w:val="6F568BAB"/>
    <w:rsid w:val="6F5C2F97"/>
    <w:rsid w:val="6F605FC8"/>
    <w:rsid w:val="6F63AA5A"/>
    <w:rsid w:val="6F6F4EC0"/>
    <w:rsid w:val="6F7863CD"/>
    <w:rsid w:val="6F872A0B"/>
    <w:rsid w:val="6F983086"/>
    <w:rsid w:val="6F98D6A1"/>
    <w:rsid w:val="6F9EB331"/>
    <w:rsid w:val="6FAAF396"/>
    <w:rsid w:val="6FABFBD8"/>
    <w:rsid w:val="6FBF130D"/>
    <w:rsid w:val="6FC10751"/>
    <w:rsid w:val="6FE6C7EC"/>
    <w:rsid w:val="6FFA02FE"/>
    <w:rsid w:val="7004AD9F"/>
    <w:rsid w:val="7011331D"/>
    <w:rsid w:val="70143205"/>
    <w:rsid w:val="701B7D5F"/>
    <w:rsid w:val="702786A1"/>
    <w:rsid w:val="7035B734"/>
    <w:rsid w:val="703DC7BD"/>
    <w:rsid w:val="703E7EB6"/>
    <w:rsid w:val="704463A6"/>
    <w:rsid w:val="704ED3E4"/>
    <w:rsid w:val="708D37F1"/>
    <w:rsid w:val="708DAB2B"/>
    <w:rsid w:val="709BF06B"/>
    <w:rsid w:val="70A8A86D"/>
    <w:rsid w:val="70AE0794"/>
    <w:rsid w:val="70AEEF76"/>
    <w:rsid w:val="70B48C31"/>
    <w:rsid w:val="70BE10A6"/>
    <w:rsid w:val="70CEB263"/>
    <w:rsid w:val="70DD504C"/>
    <w:rsid w:val="70DD7646"/>
    <w:rsid w:val="70E1699D"/>
    <w:rsid w:val="70F39221"/>
    <w:rsid w:val="71118551"/>
    <w:rsid w:val="7114544E"/>
    <w:rsid w:val="7116FA1C"/>
    <w:rsid w:val="713AF637"/>
    <w:rsid w:val="713CBDB3"/>
    <w:rsid w:val="71501322"/>
    <w:rsid w:val="715C901E"/>
    <w:rsid w:val="716C1234"/>
    <w:rsid w:val="7189251E"/>
    <w:rsid w:val="7193DB21"/>
    <w:rsid w:val="71983834"/>
    <w:rsid w:val="719E2B1C"/>
    <w:rsid w:val="71A43D97"/>
    <w:rsid w:val="71A47E67"/>
    <w:rsid w:val="71AB7E49"/>
    <w:rsid w:val="71AD037E"/>
    <w:rsid w:val="71B71798"/>
    <w:rsid w:val="71DA6E58"/>
    <w:rsid w:val="71E55E9B"/>
    <w:rsid w:val="71E5BD05"/>
    <w:rsid w:val="71F962B6"/>
    <w:rsid w:val="71FCAACE"/>
    <w:rsid w:val="7206DBB0"/>
    <w:rsid w:val="7208E04B"/>
    <w:rsid w:val="7219060B"/>
    <w:rsid w:val="721B8935"/>
    <w:rsid w:val="7220BB49"/>
    <w:rsid w:val="7225EE05"/>
    <w:rsid w:val="72355663"/>
    <w:rsid w:val="7237306F"/>
    <w:rsid w:val="7240ED19"/>
    <w:rsid w:val="7248AFA9"/>
    <w:rsid w:val="724A8202"/>
    <w:rsid w:val="7250F5B6"/>
    <w:rsid w:val="7255CFC3"/>
    <w:rsid w:val="725A61AE"/>
    <w:rsid w:val="7263138A"/>
    <w:rsid w:val="7272A7A6"/>
    <w:rsid w:val="729A2119"/>
    <w:rsid w:val="729AA9EB"/>
    <w:rsid w:val="729D679F"/>
    <w:rsid w:val="72A3568E"/>
    <w:rsid w:val="72A73DE4"/>
    <w:rsid w:val="72C1C4D0"/>
    <w:rsid w:val="72CB427E"/>
    <w:rsid w:val="72D15981"/>
    <w:rsid w:val="72E1CDD6"/>
    <w:rsid w:val="72F9239A"/>
    <w:rsid w:val="7300F32B"/>
    <w:rsid w:val="730FF032"/>
    <w:rsid w:val="73102C9D"/>
    <w:rsid w:val="731170DC"/>
    <w:rsid w:val="7322A985"/>
    <w:rsid w:val="732AC54C"/>
    <w:rsid w:val="7331D236"/>
    <w:rsid w:val="73344F5E"/>
    <w:rsid w:val="7337C379"/>
    <w:rsid w:val="73452AC4"/>
    <w:rsid w:val="73493711"/>
    <w:rsid w:val="73575DDF"/>
    <w:rsid w:val="735C445D"/>
    <w:rsid w:val="7365CA14"/>
    <w:rsid w:val="736D57F6"/>
    <w:rsid w:val="7371E922"/>
    <w:rsid w:val="73847CDE"/>
    <w:rsid w:val="7387BE43"/>
    <w:rsid w:val="738F1444"/>
    <w:rsid w:val="739734E7"/>
    <w:rsid w:val="73AF18A4"/>
    <w:rsid w:val="73B05F65"/>
    <w:rsid w:val="73B556CD"/>
    <w:rsid w:val="73BC57AC"/>
    <w:rsid w:val="73C1C0F9"/>
    <w:rsid w:val="73CB5636"/>
    <w:rsid w:val="73D126C4"/>
    <w:rsid w:val="73DF20AD"/>
    <w:rsid w:val="73E85C36"/>
    <w:rsid w:val="73F505E9"/>
    <w:rsid w:val="73FF9627"/>
    <w:rsid w:val="740D3188"/>
    <w:rsid w:val="741CC1D7"/>
    <w:rsid w:val="741D52EA"/>
    <w:rsid w:val="7423C210"/>
    <w:rsid w:val="742562EB"/>
    <w:rsid w:val="7427A95D"/>
    <w:rsid w:val="7431B319"/>
    <w:rsid w:val="7452281A"/>
    <w:rsid w:val="7461ADFA"/>
    <w:rsid w:val="7463B832"/>
    <w:rsid w:val="746BCE58"/>
    <w:rsid w:val="746FE2B3"/>
    <w:rsid w:val="7470CBAF"/>
    <w:rsid w:val="7480433A"/>
    <w:rsid w:val="748102F1"/>
    <w:rsid w:val="748541DB"/>
    <w:rsid w:val="749BF2A2"/>
    <w:rsid w:val="74A36FC9"/>
    <w:rsid w:val="74B6FA72"/>
    <w:rsid w:val="74B85BE3"/>
    <w:rsid w:val="74C139B2"/>
    <w:rsid w:val="74C6A478"/>
    <w:rsid w:val="74CC1D37"/>
    <w:rsid w:val="74D044D4"/>
    <w:rsid w:val="74DBDE59"/>
    <w:rsid w:val="74DDDBFD"/>
    <w:rsid w:val="74E05A78"/>
    <w:rsid w:val="74E241A7"/>
    <w:rsid w:val="74E59164"/>
    <w:rsid w:val="74F032B2"/>
    <w:rsid w:val="74FAE1C4"/>
    <w:rsid w:val="75024062"/>
    <w:rsid w:val="75026940"/>
    <w:rsid w:val="7504E606"/>
    <w:rsid w:val="75182024"/>
    <w:rsid w:val="752759A6"/>
    <w:rsid w:val="752801AD"/>
    <w:rsid w:val="75390392"/>
    <w:rsid w:val="7560CD8D"/>
    <w:rsid w:val="756625A6"/>
    <w:rsid w:val="75775E22"/>
    <w:rsid w:val="757BC7FB"/>
    <w:rsid w:val="759ABF30"/>
    <w:rsid w:val="75A1A8FB"/>
    <w:rsid w:val="75B06CF7"/>
    <w:rsid w:val="75B9234B"/>
    <w:rsid w:val="75BF602C"/>
    <w:rsid w:val="75D79ED4"/>
    <w:rsid w:val="75DEE450"/>
    <w:rsid w:val="75E2931E"/>
    <w:rsid w:val="75E7A551"/>
    <w:rsid w:val="76027C82"/>
    <w:rsid w:val="760DD743"/>
    <w:rsid w:val="760F58DF"/>
    <w:rsid w:val="7614E03C"/>
    <w:rsid w:val="7617E942"/>
    <w:rsid w:val="7627A14D"/>
    <w:rsid w:val="7627EE44"/>
    <w:rsid w:val="7637A801"/>
    <w:rsid w:val="763B03E7"/>
    <w:rsid w:val="764C8F24"/>
    <w:rsid w:val="764E3A12"/>
    <w:rsid w:val="7650092B"/>
    <w:rsid w:val="7651544D"/>
    <w:rsid w:val="76562798"/>
    <w:rsid w:val="765EA767"/>
    <w:rsid w:val="76674C44"/>
    <w:rsid w:val="767599D6"/>
    <w:rsid w:val="767E5B6A"/>
    <w:rsid w:val="76803706"/>
    <w:rsid w:val="76899EBF"/>
    <w:rsid w:val="768D348F"/>
    <w:rsid w:val="76C2D2E8"/>
    <w:rsid w:val="76D6775D"/>
    <w:rsid w:val="76F0D51C"/>
    <w:rsid w:val="77027E42"/>
    <w:rsid w:val="7706E7A7"/>
    <w:rsid w:val="7708C786"/>
    <w:rsid w:val="77152FE6"/>
    <w:rsid w:val="77175D63"/>
    <w:rsid w:val="7717CCA2"/>
    <w:rsid w:val="772FD341"/>
    <w:rsid w:val="773FAF17"/>
    <w:rsid w:val="774B10E3"/>
    <w:rsid w:val="77555F38"/>
    <w:rsid w:val="775FD312"/>
    <w:rsid w:val="77616F43"/>
    <w:rsid w:val="776BC8C1"/>
    <w:rsid w:val="778375B2"/>
    <w:rsid w:val="778A3883"/>
    <w:rsid w:val="778FD380"/>
    <w:rsid w:val="77A4CAA4"/>
    <w:rsid w:val="77B034F3"/>
    <w:rsid w:val="77B43111"/>
    <w:rsid w:val="77B6940C"/>
    <w:rsid w:val="77B8B3D8"/>
    <w:rsid w:val="77CBD1A2"/>
    <w:rsid w:val="77CF9CA2"/>
    <w:rsid w:val="77CFC1F4"/>
    <w:rsid w:val="77D03367"/>
    <w:rsid w:val="77EE92EF"/>
    <w:rsid w:val="77FC0F7C"/>
    <w:rsid w:val="77FE1E91"/>
    <w:rsid w:val="780A2C61"/>
    <w:rsid w:val="78116A37"/>
    <w:rsid w:val="7819942B"/>
    <w:rsid w:val="7827B466"/>
    <w:rsid w:val="782B021B"/>
    <w:rsid w:val="782D23C3"/>
    <w:rsid w:val="783580B5"/>
    <w:rsid w:val="7840410D"/>
    <w:rsid w:val="7841FBFC"/>
    <w:rsid w:val="784A8A69"/>
    <w:rsid w:val="784C5369"/>
    <w:rsid w:val="78680209"/>
    <w:rsid w:val="7868E57B"/>
    <w:rsid w:val="788F5CA0"/>
    <w:rsid w:val="7890A011"/>
    <w:rsid w:val="78966491"/>
    <w:rsid w:val="78983BE1"/>
    <w:rsid w:val="78B76864"/>
    <w:rsid w:val="78D060F8"/>
    <w:rsid w:val="78D35325"/>
    <w:rsid w:val="78D73FFF"/>
    <w:rsid w:val="78E00B07"/>
    <w:rsid w:val="78E35760"/>
    <w:rsid w:val="78E77D20"/>
    <w:rsid w:val="78E80BD9"/>
    <w:rsid w:val="78EE19B1"/>
    <w:rsid w:val="78F3F253"/>
    <w:rsid w:val="79061DB6"/>
    <w:rsid w:val="7915C028"/>
    <w:rsid w:val="791EA0AF"/>
    <w:rsid w:val="791FF4DB"/>
    <w:rsid w:val="79416519"/>
    <w:rsid w:val="7951352F"/>
    <w:rsid w:val="79560488"/>
    <w:rsid w:val="796A3DEA"/>
    <w:rsid w:val="796B9255"/>
    <w:rsid w:val="7972A4A9"/>
    <w:rsid w:val="79847270"/>
    <w:rsid w:val="79987839"/>
    <w:rsid w:val="79AF4F7C"/>
    <w:rsid w:val="79BF14E7"/>
    <w:rsid w:val="79BF4735"/>
    <w:rsid w:val="79CA8F0F"/>
    <w:rsid w:val="79CBE074"/>
    <w:rsid w:val="79DD70D3"/>
    <w:rsid w:val="79E1FAF2"/>
    <w:rsid w:val="79FA769D"/>
    <w:rsid w:val="7A0B218C"/>
    <w:rsid w:val="7A0D680A"/>
    <w:rsid w:val="7A111333"/>
    <w:rsid w:val="7A1B07A6"/>
    <w:rsid w:val="7A2125DA"/>
    <w:rsid w:val="7A25C67D"/>
    <w:rsid w:val="7A2A2CA8"/>
    <w:rsid w:val="7A38F003"/>
    <w:rsid w:val="7A3D1064"/>
    <w:rsid w:val="7A411592"/>
    <w:rsid w:val="7A4D3380"/>
    <w:rsid w:val="7A4E5069"/>
    <w:rsid w:val="7A6C66C9"/>
    <w:rsid w:val="7A7944B8"/>
    <w:rsid w:val="7A81FD87"/>
    <w:rsid w:val="7A852F8D"/>
    <w:rsid w:val="7A94D68D"/>
    <w:rsid w:val="7A9E7F51"/>
    <w:rsid w:val="7AA40B28"/>
    <w:rsid w:val="7AA557FC"/>
    <w:rsid w:val="7AB2913D"/>
    <w:rsid w:val="7AC5221B"/>
    <w:rsid w:val="7ACF46B1"/>
    <w:rsid w:val="7AE6A8CA"/>
    <w:rsid w:val="7AE83E84"/>
    <w:rsid w:val="7AF41223"/>
    <w:rsid w:val="7AF8F4BE"/>
    <w:rsid w:val="7B028906"/>
    <w:rsid w:val="7B08733D"/>
    <w:rsid w:val="7B0AB33A"/>
    <w:rsid w:val="7B0E750A"/>
    <w:rsid w:val="7B10AA05"/>
    <w:rsid w:val="7B138A99"/>
    <w:rsid w:val="7B161EB8"/>
    <w:rsid w:val="7B175178"/>
    <w:rsid w:val="7B19AE8D"/>
    <w:rsid w:val="7B1B82B7"/>
    <w:rsid w:val="7B1DB03F"/>
    <w:rsid w:val="7B208DB7"/>
    <w:rsid w:val="7B279D67"/>
    <w:rsid w:val="7B411AB7"/>
    <w:rsid w:val="7B4331CF"/>
    <w:rsid w:val="7B5365C9"/>
    <w:rsid w:val="7B5BA542"/>
    <w:rsid w:val="7B5BF97B"/>
    <w:rsid w:val="7B5C981D"/>
    <w:rsid w:val="7B6524DC"/>
    <w:rsid w:val="7B65FF35"/>
    <w:rsid w:val="7B70E01D"/>
    <w:rsid w:val="7B754E35"/>
    <w:rsid w:val="7B766473"/>
    <w:rsid w:val="7B8E0E33"/>
    <w:rsid w:val="7B96411D"/>
    <w:rsid w:val="7B9D8466"/>
    <w:rsid w:val="7B9F8326"/>
    <w:rsid w:val="7BB1C730"/>
    <w:rsid w:val="7BB772DB"/>
    <w:rsid w:val="7BCD52F7"/>
    <w:rsid w:val="7BD2F581"/>
    <w:rsid w:val="7BD4AC0A"/>
    <w:rsid w:val="7BE5B1DB"/>
    <w:rsid w:val="7BE83F48"/>
    <w:rsid w:val="7BEE5947"/>
    <w:rsid w:val="7BF73557"/>
    <w:rsid w:val="7C0BDB7E"/>
    <w:rsid w:val="7C125FFF"/>
    <w:rsid w:val="7C12B466"/>
    <w:rsid w:val="7C14BF79"/>
    <w:rsid w:val="7C2271B3"/>
    <w:rsid w:val="7C4052CA"/>
    <w:rsid w:val="7C47218A"/>
    <w:rsid w:val="7C4E747D"/>
    <w:rsid w:val="7C66356B"/>
    <w:rsid w:val="7C72BB5C"/>
    <w:rsid w:val="7C802868"/>
    <w:rsid w:val="7C87A0C6"/>
    <w:rsid w:val="7C8C7181"/>
    <w:rsid w:val="7C8CA709"/>
    <w:rsid w:val="7C8FE132"/>
    <w:rsid w:val="7C9664C2"/>
    <w:rsid w:val="7C98F0B6"/>
    <w:rsid w:val="7C9FA301"/>
    <w:rsid w:val="7CA9FAA8"/>
    <w:rsid w:val="7CAF5AFA"/>
    <w:rsid w:val="7CB4BA11"/>
    <w:rsid w:val="7CB7544A"/>
    <w:rsid w:val="7CBA78FD"/>
    <w:rsid w:val="7CBD7B96"/>
    <w:rsid w:val="7CC003AF"/>
    <w:rsid w:val="7CC7664A"/>
    <w:rsid w:val="7CCA9878"/>
    <w:rsid w:val="7CCB3150"/>
    <w:rsid w:val="7CCD153A"/>
    <w:rsid w:val="7CD0A763"/>
    <w:rsid w:val="7CD4554F"/>
    <w:rsid w:val="7CE322C6"/>
    <w:rsid w:val="7CE6D04C"/>
    <w:rsid w:val="7CEB3454"/>
    <w:rsid w:val="7CF3916A"/>
    <w:rsid w:val="7CF7ED6E"/>
    <w:rsid w:val="7CF8687E"/>
    <w:rsid w:val="7D0058B5"/>
    <w:rsid w:val="7D024FFE"/>
    <w:rsid w:val="7D047518"/>
    <w:rsid w:val="7D0C2DC0"/>
    <w:rsid w:val="7D142E8B"/>
    <w:rsid w:val="7D1468D3"/>
    <w:rsid w:val="7D356A46"/>
    <w:rsid w:val="7D39CDCF"/>
    <w:rsid w:val="7D3D69F6"/>
    <w:rsid w:val="7D4F2851"/>
    <w:rsid w:val="7D594FCC"/>
    <w:rsid w:val="7D602E3C"/>
    <w:rsid w:val="7D641134"/>
    <w:rsid w:val="7D69D158"/>
    <w:rsid w:val="7D6A2ECC"/>
    <w:rsid w:val="7D7414E1"/>
    <w:rsid w:val="7D8601A3"/>
    <w:rsid w:val="7D8648D7"/>
    <w:rsid w:val="7D876F77"/>
    <w:rsid w:val="7D8C0E1E"/>
    <w:rsid w:val="7D8DD5EB"/>
    <w:rsid w:val="7D9A85D1"/>
    <w:rsid w:val="7DA5C468"/>
    <w:rsid w:val="7DA76053"/>
    <w:rsid w:val="7DAA8589"/>
    <w:rsid w:val="7DAC6B3E"/>
    <w:rsid w:val="7DC76376"/>
    <w:rsid w:val="7DD02372"/>
    <w:rsid w:val="7E0362B0"/>
    <w:rsid w:val="7E03D76B"/>
    <w:rsid w:val="7E04467A"/>
    <w:rsid w:val="7E0C64FD"/>
    <w:rsid w:val="7E0F3D4D"/>
    <w:rsid w:val="7E14D63C"/>
    <w:rsid w:val="7E172FC4"/>
    <w:rsid w:val="7E1AB018"/>
    <w:rsid w:val="7E1BF8C9"/>
    <w:rsid w:val="7E1C6B33"/>
    <w:rsid w:val="7E326AFB"/>
    <w:rsid w:val="7E3469DC"/>
    <w:rsid w:val="7E388306"/>
    <w:rsid w:val="7E456DFE"/>
    <w:rsid w:val="7E495AEF"/>
    <w:rsid w:val="7E497BD4"/>
    <w:rsid w:val="7E49E3A9"/>
    <w:rsid w:val="7E552953"/>
    <w:rsid w:val="7E61E920"/>
    <w:rsid w:val="7E704C72"/>
    <w:rsid w:val="7E725E29"/>
    <w:rsid w:val="7E7FF931"/>
    <w:rsid w:val="7E8ABD0C"/>
    <w:rsid w:val="7E900156"/>
    <w:rsid w:val="7E919B58"/>
    <w:rsid w:val="7E9434EF"/>
    <w:rsid w:val="7E9843DE"/>
    <w:rsid w:val="7E9EF704"/>
    <w:rsid w:val="7EBD305C"/>
    <w:rsid w:val="7EC48C71"/>
    <w:rsid w:val="7ED4BC42"/>
    <w:rsid w:val="7EEA250E"/>
    <w:rsid w:val="7EF9414F"/>
    <w:rsid w:val="7F0E3990"/>
    <w:rsid w:val="7F13B514"/>
    <w:rsid w:val="7F1E0C27"/>
    <w:rsid w:val="7F361CC6"/>
    <w:rsid w:val="7F3DC832"/>
    <w:rsid w:val="7F48E55C"/>
    <w:rsid w:val="7F4FF4FF"/>
    <w:rsid w:val="7F68BD0F"/>
    <w:rsid w:val="7F7A51CF"/>
    <w:rsid w:val="7F7C2612"/>
    <w:rsid w:val="7F7C2F71"/>
    <w:rsid w:val="7FA70251"/>
    <w:rsid w:val="7FB2BE2B"/>
    <w:rsid w:val="7FB45449"/>
    <w:rsid w:val="7FC60A9C"/>
    <w:rsid w:val="7FC9CEFA"/>
    <w:rsid w:val="7FCB1D66"/>
    <w:rsid w:val="7FD4C1B8"/>
    <w:rsid w:val="7FE8E366"/>
    <w:rsid w:val="7FECABB2"/>
    <w:rsid w:val="7FEF3B68"/>
    <w:rsid w:val="7FF413EB"/>
    <w:rsid w:val="7FF9AE7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69C3A"/>
  <w15:chartTrackingRefBased/>
  <w15:docId w15:val="{3184886D-1962-4991-96B4-3B390E1FB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2BD"/>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61D72971"/>
    <w:pPr>
      <w:keepNext/>
      <w:keepLines/>
      <w:numPr>
        <w:numId w:val="39"/>
      </w:numPr>
      <w:spacing w:before="240" w:after="0"/>
      <w:outlineLvl w:val="0"/>
    </w:pPr>
    <w:rPr>
      <w:b/>
      <w:bCs/>
      <w:sz w:val="32"/>
      <w:szCs w:val="32"/>
    </w:rPr>
  </w:style>
  <w:style w:type="paragraph" w:styleId="Heading2">
    <w:name w:val="heading 2"/>
    <w:basedOn w:val="Normal"/>
    <w:next w:val="Normal"/>
    <w:link w:val="Heading2Char"/>
    <w:uiPriority w:val="9"/>
    <w:unhideWhenUsed/>
    <w:qFormat/>
    <w:rsid w:val="61D72971"/>
    <w:pPr>
      <w:keepNext/>
      <w:keepLines/>
      <w:numPr>
        <w:ilvl w:val="1"/>
        <w:numId w:val="39"/>
      </w:numPr>
      <w:spacing w:before="40" w:after="0"/>
      <w:outlineLvl w:val="1"/>
    </w:pPr>
    <w:rPr>
      <w:b/>
      <w:bCs/>
      <w:sz w:val="28"/>
      <w:szCs w:val="28"/>
    </w:rPr>
  </w:style>
  <w:style w:type="paragraph" w:styleId="Heading3">
    <w:name w:val="heading 3"/>
    <w:basedOn w:val="Normal"/>
    <w:next w:val="Normal"/>
    <w:link w:val="Heading3Char"/>
    <w:uiPriority w:val="9"/>
    <w:unhideWhenUsed/>
    <w:qFormat/>
    <w:rsid w:val="61D72971"/>
    <w:pPr>
      <w:keepNext/>
      <w:keepLines/>
      <w:numPr>
        <w:ilvl w:val="2"/>
        <w:numId w:val="39"/>
      </w:numPr>
      <w:spacing w:before="40" w:after="0"/>
      <w:outlineLvl w:val="2"/>
    </w:pPr>
    <w:rPr>
      <w:b/>
      <w:bCs/>
    </w:rPr>
  </w:style>
  <w:style w:type="paragraph" w:styleId="Heading4">
    <w:name w:val="heading 4"/>
    <w:basedOn w:val="Normal"/>
    <w:next w:val="Normal"/>
    <w:link w:val="Heading4Char"/>
    <w:uiPriority w:val="9"/>
    <w:unhideWhenUsed/>
    <w:qFormat/>
    <w:rsid w:val="61D72971"/>
    <w:pPr>
      <w:keepNext/>
      <w:keepLines/>
      <w:numPr>
        <w:ilvl w:val="3"/>
        <w:numId w:val="39"/>
      </w:numPr>
      <w:spacing w:before="40" w:after="0"/>
      <w:outlineLvl w:val="3"/>
    </w:pPr>
    <w:rPr>
      <w:b/>
      <w:bCs/>
      <w:i/>
      <w:iCs/>
      <w:color w:val="2F5496" w:themeColor="accent1" w:themeShade="BF"/>
    </w:rPr>
  </w:style>
  <w:style w:type="paragraph" w:styleId="Heading5">
    <w:name w:val="heading 5"/>
    <w:basedOn w:val="Normal"/>
    <w:next w:val="Normal"/>
    <w:link w:val="Heading5Char"/>
    <w:uiPriority w:val="9"/>
    <w:unhideWhenUsed/>
    <w:qFormat/>
    <w:rsid w:val="61D72971"/>
    <w:pPr>
      <w:keepNext/>
      <w:keepLines/>
      <w:numPr>
        <w:ilvl w:val="4"/>
        <w:numId w:val="39"/>
      </w:numPr>
      <w:spacing w:before="40" w:after="0"/>
      <w:outlineLvl w:val="4"/>
    </w:pPr>
    <w:rPr>
      <w:rFonts w:ascii="Calibri Light" w:hAnsi="Calibri Light"/>
      <w:color w:val="2F5496" w:themeColor="accent1" w:themeShade="BF"/>
    </w:rPr>
  </w:style>
  <w:style w:type="paragraph" w:styleId="Heading6">
    <w:name w:val="heading 6"/>
    <w:basedOn w:val="Normal"/>
    <w:next w:val="Normal"/>
    <w:link w:val="Heading6Char"/>
    <w:uiPriority w:val="9"/>
    <w:unhideWhenUsed/>
    <w:qFormat/>
    <w:rsid w:val="61D72971"/>
    <w:pPr>
      <w:keepNext/>
      <w:keepLines/>
      <w:numPr>
        <w:ilvl w:val="5"/>
        <w:numId w:val="39"/>
      </w:numPr>
      <w:spacing w:before="40" w:after="0"/>
      <w:outlineLvl w:val="5"/>
    </w:pPr>
    <w:rPr>
      <w:rFonts w:ascii="Calibri Light" w:hAnsi="Calibri Light"/>
      <w:color w:val="1F3763"/>
    </w:rPr>
  </w:style>
  <w:style w:type="paragraph" w:styleId="Heading7">
    <w:name w:val="heading 7"/>
    <w:basedOn w:val="Normal"/>
    <w:next w:val="Normal"/>
    <w:link w:val="Heading7Char"/>
    <w:uiPriority w:val="9"/>
    <w:unhideWhenUsed/>
    <w:qFormat/>
    <w:rsid w:val="61D72971"/>
    <w:pPr>
      <w:keepNext/>
      <w:keepLines/>
      <w:numPr>
        <w:ilvl w:val="6"/>
        <w:numId w:val="39"/>
      </w:numPr>
      <w:spacing w:before="40" w:after="0"/>
      <w:outlineLvl w:val="6"/>
    </w:pPr>
    <w:rPr>
      <w:rFonts w:ascii="Calibri Light" w:hAnsi="Calibri Light"/>
      <w:i/>
      <w:iCs/>
      <w:color w:val="1F3763"/>
    </w:rPr>
  </w:style>
  <w:style w:type="paragraph" w:styleId="Heading8">
    <w:name w:val="heading 8"/>
    <w:basedOn w:val="Normal"/>
    <w:next w:val="Normal"/>
    <w:link w:val="Heading8Char"/>
    <w:uiPriority w:val="9"/>
    <w:unhideWhenUsed/>
    <w:qFormat/>
    <w:rsid w:val="61D72971"/>
    <w:pPr>
      <w:keepNext/>
      <w:keepLines/>
      <w:numPr>
        <w:ilvl w:val="7"/>
        <w:numId w:val="39"/>
      </w:numPr>
      <w:spacing w:before="40" w:after="0"/>
      <w:outlineLvl w:val="7"/>
    </w:pPr>
    <w:rPr>
      <w:rFonts w:ascii="Calibri Light" w:hAnsi="Calibri Light"/>
      <w:color w:val="272727"/>
      <w:sz w:val="21"/>
      <w:szCs w:val="21"/>
    </w:rPr>
  </w:style>
  <w:style w:type="paragraph" w:styleId="Heading9">
    <w:name w:val="heading 9"/>
    <w:basedOn w:val="Normal"/>
    <w:next w:val="Normal"/>
    <w:link w:val="Heading9Char"/>
    <w:uiPriority w:val="9"/>
    <w:unhideWhenUsed/>
    <w:qFormat/>
    <w:rsid w:val="61D72971"/>
    <w:pPr>
      <w:keepNext/>
      <w:keepLines/>
      <w:numPr>
        <w:ilvl w:val="8"/>
        <w:numId w:val="39"/>
      </w:numPr>
      <w:spacing w:before="40" w:after="0"/>
      <w:outlineLvl w:val="8"/>
    </w:pPr>
    <w:rPr>
      <w:rFonts w:ascii="Calibri Light"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61D72971"/>
    <w:rPr>
      <w:rFonts w:ascii="Times New Roman" w:eastAsia="Times New Roman" w:hAnsi="Times New Roman" w:cs="Times New Roman"/>
      <w:b/>
      <w:bCs/>
      <w:sz w:val="32"/>
      <w:szCs w:val="32"/>
    </w:rPr>
  </w:style>
  <w:style w:type="character" w:customStyle="1" w:styleId="Heading2Char">
    <w:name w:val="Heading 2 Char"/>
    <w:basedOn w:val="DefaultParagraphFont"/>
    <w:link w:val="Heading2"/>
    <w:uiPriority w:val="9"/>
    <w:rsid w:val="61D72971"/>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uiPriority w:val="9"/>
    <w:rsid w:val="61D72971"/>
    <w:rPr>
      <w:rFonts w:ascii="Times New Roman" w:eastAsia="Times New Roman" w:hAnsi="Times New Roman" w:cs="Times New Roman"/>
      <w:b/>
      <w:bCs/>
      <w:sz w:val="24"/>
      <w:szCs w:val="24"/>
    </w:rPr>
  </w:style>
  <w:style w:type="paragraph" w:customStyle="1" w:styleId="Heading41">
    <w:name w:val="Heading 41"/>
    <w:basedOn w:val="Normal"/>
    <w:next w:val="Normal"/>
    <w:uiPriority w:val="9"/>
    <w:unhideWhenUsed/>
    <w:qFormat/>
    <w:rsid w:val="61D72971"/>
    <w:pPr>
      <w:keepNext/>
      <w:keepLines/>
      <w:spacing w:before="40" w:after="0"/>
      <w:outlineLvl w:val="3"/>
    </w:pPr>
    <w:rPr>
      <w:rFonts w:ascii="Calibri Light" w:hAnsi="Calibri Light"/>
      <w:i/>
      <w:iCs/>
      <w:color w:val="2F5496" w:themeColor="accent1" w:themeShade="BF"/>
    </w:rPr>
  </w:style>
  <w:style w:type="paragraph" w:customStyle="1" w:styleId="Heading51">
    <w:name w:val="Heading 51"/>
    <w:basedOn w:val="Normal"/>
    <w:next w:val="Normal"/>
    <w:uiPriority w:val="9"/>
    <w:unhideWhenUsed/>
    <w:qFormat/>
    <w:rsid w:val="61D72971"/>
    <w:pPr>
      <w:keepNext/>
      <w:keepLines/>
      <w:spacing w:before="40" w:after="0"/>
      <w:outlineLvl w:val="4"/>
    </w:pPr>
    <w:rPr>
      <w:rFonts w:ascii="Calibri Light" w:hAnsi="Calibri Light"/>
      <w:color w:val="2F5496" w:themeColor="accent1" w:themeShade="BF"/>
    </w:rPr>
  </w:style>
  <w:style w:type="paragraph" w:customStyle="1" w:styleId="Heading61">
    <w:name w:val="Heading 61"/>
    <w:basedOn w:val="Normal"/>
    <w:next w:val="Normal"/>
    <w:uiPriority w:val="9"/>
    <w:unhideWhenUsed/>
    <w:qFormat/>
    <w:rsid w:val="61D72971"/>
    <w:pPr>
      <w:keepNext/>
      <w:keepLines/>
      <w:spacing w:before="40" w:after="0"/>
      <w:outlineLvl w:val="5"/>
    </w:pPr>
    <w:rPr>
      <w:rFonts w:ascii="Calibri Light" w:hAnsi="Calibri Light"/>
      <w:color w:val="1F3763"/>
    </w:rPr>
  </w:style>
  <w:style w:type="paragraph" w:customStyle="1" w:styleId="Heading71">
    <w:name w:val="Heading 71"/>
    <w:basedOn w:val="Normal"/>
    <w:next w:val="Normal"/>
    <w:uiPriority w:val="9"/>
    <w:unhideWhenUsed/>
    <w:qFormat/>
    <w:rsid w:val="61D72971"/>
    <w:pPr>
      <w:keepNext/>
      <w:keepLines/>
      <w:spacing w:before="40" w:after="0"/>
      <w:outlineLvl w:val="6"/>
    </w:pPr>
    <w:rPr>
      <w:rFonts w:ascii="Calibri Light" w:hAnsi="Calibri Light"/>
      <w:i/>
      <w:iCs/>
      <w:color w:val="1F3763"/>
    </w:rPr>
  </w:style>
  <w:style w:type="paragraph" w:customStyle="1" w:styleId="Heading81">
    <w:name w:val="Heading 81"/>
    <w:basedOn w:val="Normal"/>
    <w:next w:val="Normal"/>
    <w:uiPriority w:val="9"/>
    <w:unhideWhenUsed/>
    <w:qFormat/>
    <w:rsid w:val="61D72971"/>
    <w:pPr>
      <w:keepNext/>
      <w:keepLines/>
      <w:spacing w:before="40" w:after="0"/>
      <w:outlineLvl w:val="7"/>
    </w:pPr>
    <w:rPr>
      <w:rFonts w:ascii="Calibri Light" w:hAnsi="Calibri Light"/>
      <w:color w:val="272727"/>
      <w:sz w:val="21"/>
      <w:szCs w:val="21"/>
    </w:rPr>
  </w:style>
  <w:style w:type="paragraph" w:customStyle="1" w:styleId="Heading91">
    <w:name w:val="Heading 91"/>
    <w:basedOn w:val="Normal"/>
    <w:next w:val="Normal"/>
    <w:uiPriority w:val="9"/>
    <w:unhideWhenUsed/>
    <w:qFormat/>
    <w:rsid w:val="61D72971"/>
    <w:pPr>
      <w:keepNext/>
      <w:keepLines/>
      <w:spacing w:before="40" w:after="0"/>
      <w:outlineLvl w:val="8"/>
    </w:pPr>
    <w:rPr>
      <w:rFonts w:ascii="Calibri Light" w:hAnsi="Calibri Light"/>
      <w:i/>
      <w:iCs/>
      <w:color w:val="272727"/>
      <w:sz w:val="21"/>
      <w:szCs w:val="21"/>
    </w:rPr>
  </w:style>
  <w:style w:type="numbering" w:customStyle="1" w:styleId="NoList1">
    <w:name w:val="No List1"/>
    <w:next w:val="NoList"/>
    <w:uiPriority w:val="99"/>
    <w:semiHidden/>
    <w:unhideWhenUsed/>
    <w:rsid w:val="00846C60"/>
  </w:style>
  <w:style w:type="character" w:customStyle="1" w:styleId="Heading4Char">
    <w:name w:val="Heading 4 Char"/>
    <w:basedOn w:val="DefaultParagraphFont"/>
    <w:link w:val="Heading4"/>
    <w:uiPriority w:val="9"/>
    <w:rsid w:val="61D72971"/>
    <w:rPr>
      <w:rFonts w:ascii="Times New Roman" w:eastAsia="Times New Roman" w:hAnsi="Times New Roman" w:cs="Times New Roman"/>
      <w:b/>
      <w:bCs/>
      <w:i/>
      <w:iCs/>
      <w:color w:val="2F5496" w:themeColor="accent1" w:themeShade="BF"/>
      <w:sz w:val="24"/>
      <w:szCs w:val="24"/>
    </w:rPr>
  </w:style>
  <w:style w:type="character" w:customStyle="1" w:styleId="Heading5Char">
    <w:name w:val="Heading 5 Char"/>
    <w:basedOn w:val="DefaultParagraphFont"/>
    <w:link w:val="Heading5"/>
    <w:uiPriority w:val="9"/>
    <w:rsid w:val="61D72971"/>
    <w:rPr>
      <w:rFonts w:ascii="Calibri Light" w:eastAsia="Times New Roman" w:hAnsi="Calibri Light" w:cs="Times New Roman"/>
      <w:color w:val="2F5496" w:themeColor="accent1" w:themeShade="BF"/>
      <w:sz w:val="24"/>
      <w:szCs w:val="24"/>
    </w:rPr>
  </w:style>
  <w:style w:type="character" w:customStyle="1" w:styleId="Heading6Char">
    <w:name w:val="Heading 6 Char"/>
    <w:basedOn w:val="DefaultParagraphFont"/>
    <w:link w:val="Heading6"/>
    <w:uiPriority w:val="9"/>
    <w:rsid w:val="61D72971"/>
    <w:rPr>
      <w:rFonts w:ascii="Calibri Light" w:eastAsia="Times New Roman" w:hAnsi="Calibri Light" w:cs="Times New Roman"/>
      <w:color w:val="1F3763"/>
      <w:sz w:val="24"/>
      <w:szCs w:val="24"/>
    </w:rPr>
  </w:style>
  <w:style w:type="character" w:customStyle="1" w:styleId="Heading7Char">
    <w:name w:val="Heading 7 Char"/>
    <w:basedOn w:val="DefaultParagraphFont"/>
    <w:link w:val="Heading7"/>
    <w:uiPriority w:val="9"/>
    <w:rsid w:val="61D72971"/>
    <w:rPr>
      <w:rFonts w:ascii="Calibri Light" w:eastAsia="Times New Roman" w:hAnsi="Calibri Light" w:cs="Times New Roman"/>
      <w:i/>
      <w:iCs/>
      <w:color w:val="1F3763"/>
      <w:sz w:val="24"/>
      <w:szCs w:val="24"/>
    </w:rPr>
  </w:style>
  <w:style w:type="character" w:customStyle="1" w:styleId="Heading8Char">
    <w:name w:val="Heading 8 Char"/>
    <w:basedOn w:val="DefaultParagraphFont"/>
    <w:link w:val="Heading8"/>
    <w:uiPriority w:val="9"/>
    <w:rsid w:val="61D72971"/>
    <w:rPr>
      <w:rFonts w:ascii="Calibri Light" w:eastAsia="Times New Roman" w:hAnsi="Calibri Light" w:cs="Times New Roman"/>
      <w:color w:val="272727"/>
      <w:sz w:val="21"/>
      <w:szCs w:val="21"/>
    </w:rPr>
  </w:style>
  <w:style w:type="character" w:customStyle="1" w:styleId="Heading9Char">
    <w:name w:val="Heading 9 Char"/>
    <w:basedOn w:val="DefaultParagraphFont"/>
    <w:link w:val="Heading9"/>
    <w:uiPriority w:val="9"/>
    <w:rsid w:val="61D72971"/>
    <w:rPr>
      <w:rFonts w:ascii="Calibri Light" w:eastAsia="Times New Roman" w:hAnsi="Calibri Light" w:cs="Times New Roman"/>
      <w:i/>
      <w:iCs/>
      <w:color w:val="272727"/>
      <w:sz w:val="21"/>
      <w:szCs w:val="21"/>
    </w:rPr>
  </w:style>
  <w:style w:type="paragraph" w:customStyle="1" w:styleId="Title1">
    <w:name w:val="Title1"/>
    <w:basedOn w:val="Normal"/>
    <w:next w:val="Normal"/>
    <w:uiPriority w:val="10"/>
    <w:qFormat/>
    <w:rsid w:val="61D72971"/>
    <w:pPr>
      <w:spacing w:after="0"/>
      <w:contextualSpacing/>
    </w:pPr>
    <w:rPr>
      <w:rFonts w:ascii="Calibri Light" w:hAnsi="Calibri Light"/>
      <w:sz w:val="56"/>
      <w:szCs w:val="56"/>
    </w:rPr>
  </w:style>
  <w:style w:type="character" w:customStyle="1" w:styleId="TitleChar">
    <w:name w:val="Title Char"/>
    <w:basedOn w:val="DefaultParagraphFont"/>
    <w:link w:val="Title"/>
    <w:uiPriority w:val="10"/>
    <w:rsid w:val="61D72971"/>
    <w:rPr>
      <w:rFonts w:ascii="Calibri Light" w:eastAsia="Times New Roman" w:hAnsi="Calibri Light" w:cs="Times New Roman"/>
      <w:sz w:val="56"/>
      <w:szCs w:val="56"/>
      <w:lang w:val="lt-LT"/>
    </w:rPr>
  </w:style>
  <w:style w:type="paragraph" w:customStyle="1" w:styleId="Subtitle1">
    <w:name w:val="Subtitle1"/>
    <w:basedOn w:val="Normal"/>
    <w:next w:val="Normal"/>
    <w:uiPriority w:val="11"/>
    <w:qFormat/>
    <w:rsid w:val="61D72971"/>
    <w:rPr>
      <w:rFonts w:asciiTheme="minorHAnsi" w:hAnsiTheme="minorHAnsi" w:cstheme="minorBidi"/>
      <w:color w:val="5A5A5A"/>
    </w:rPr>
  </w:style>
  <w:style w:type="character" w:customStyle="1" w:styleId="SubtitleChar">
    <w:name w:val="Subtitle Char"/>
    <w:basedOn w:val="DefaultParagraphFont"/>
    <w:link w:val="Subtitle"/>
    <w:uiPriority w:val="11"/>
    <w:rsid w:val="61D72971"/>
    <w:rPr>
      <w:rFonts w:asciiTheme="minorHAnsi" w:eastAsia="Times New Roman" w:hAnsiTheme="minorHAnsi" w:cstheme="minorBidi"/>
      <w:color w:val="5A5A5A"/>
      <w:sz w:val="24"/>
      <w:szCs w:val="24"/>
      <w:lang w:val="lt-LT"/>
    </w:rPr>
  </w:style>
  <w:style w:type="paragraph" w:customStyle="1" w:styleId="Quote1">
    <w:name w:val="Quote1"/>
    <w:basedOn w:val="Normal"/>
    <w:next w:val="Normal"/>
    <w:uiPriority w:val="29"/>
    <w:qFormat/>
    <w:rsid w:val="61D7297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61D72971"/>
    <w:rPr>
      <w:rFonts w:ascii="Times New Roman" w:eastAsia="Times New Roman" w:hAnsi="Times New Roman" w:cs="Times New Roman"/>
      <w:i/>
      <w:iCs/>
      <w:color w:val="404040" w:themeColor="text1" w:themeTint="BF"/>
      <w:sz w:val="24"/>
      <w:szCs w:val="24"/>
      <w:lang w:val="lt-LT"/>
    </w:rPr>
  </w:style>
  <w:style w:type="paragraph" w:customStyle="1" w:styleId="IntenseQuote1">
    <w:name w:val="Intense Quote1"/>
    <w:basedOn w:val="Normal"/>
    <w:next w:val="Normal"/>
    <w:uiPriority w:val="30"/>
    <w:qFormat/>
    <w:rsid w:val="61D72971"/>
    <w:pP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61D72971"/>
    <w:rPr>
      <w:rFonts w:ascii="Times New Roman" w:eastAsia="Times New Roman" w:hAnsi="Times New Roman" w:cs="Times New Roman"/>
      <w:i/>
      <w:iCs/>
      <w:color w:val="4472C4" w:themeColor="accent1"/>
      <w:sz w:val="24"/>
      <w:szCs w:val="24"/>
      <w:lang w:val="lt-LT"/>
    </w:rPr>
  </w:style>
  <w:style w:type="paragraph" w:customStyle="1" w:styleId="ListParagraph1">
    <w:name w:val="List Paragraph1"/>
    <w:basedOn w:val="Normal"/>
    <w:next w:val="ListParagraph"/>
    <w:uiPriority w:val="34"/>
    <w:qFormat/>
    <w:rsid w:val="61D72971"/>
    <w:pPr>
      <w:ind w:left="720"/>
      <w:contextualSpacing/>
    </w:pPr>
  </w:style>
  <w:style w:type="paragraph" w:customStyle="1" w:styleId="TOC11">
    <w:name w:val="TOC 11"/>
    <w:basedOn w:val="Normal"/>
    <w:next w:val="Normal"/>
    <w:uiPriority w:val="39"/>
    <w:unhideWhenUsed/>
    <w:rsid w:val="61D72971"/>
    <w:pPr>
      <w:spacing w:after="100"/>
    </w:pPr>
  </w:style>
  <w:style w:type="paragraph" w:customStyle="1" w:styleId="TOC21">
    <w:name w:val="TOC 21"/>
    <w:basedOn w:val="Normal"/>
    <w:next w:val="Normal"/>
    <w:uiPriority w:val="39"/>
    <w:unhideWhenUsed/>
    <w:rsid w:val="61D72971"/>
    <w:pPr>
      <w:spacing w:after="100"/>
      <w:ind w:left="220"/>
    </w:pPr>
  </w:style>
  <w:style w:type="paragraph" w:customStyle="1" w:styleId="TOC31">
    <w:name w:val="TOC 31"/>
    <w:basedOn w:val="Normal"/>
    <w:next w:val="Normal"/>
    <w:uiPriority w:val="39"/>
    <w:unhideWhenUsed/>
    <w:rsid w:val="61D72971"/>
    <w:pPr>
      <w:spacing w:after="100"/>
      <w:ind w:left="440"/>
    </w:pPr>
  </w:style>
  <w:style w:type="paragraph" w:customStyle="1" w:styleId="TOC41">
    <w:name w:val="TOC 41"/>
    <w:basedOn w:val="Normal"/>
    <w:next w:val="Normal"/>
    <w:uiPriority w:val="39"/>
    <w:unhideWhenUsed/>
    <w:rsid w:val="61D72971"/>
    <w:pPr>
      <w:spacing w:after="100"/>
      <w:ind w:left="660"/>
    </w:pPr>
  </w:style>
  <w:style w:type="paragraph" w:customStyle="1" w:styleId="TOC51">
    <w:name w:val="TOC 51"/>
    <w:basedOn w:val="Normal"/>
    <w:next w:val="Normal"/>
    <w:uiPriority w:val="39"/>
    <w:unhideWhenUsed/>
    <w:rsid w:val="61D72971"/>
    <w:pPr>
      <w:spacing w:after="100"/>
      <w:ind w:left="880"/>
    </w:pPr>
  </w:style>
  <w:style w:type="paragraph" w:customStyle="1" w:styleId="TOC61">
    <w:name w:val="TOC 61"/>
    <w:basedOn w:val="Normal"/>
    <w:next w:val="Normal"/>
    <w:uiPriority w:val="39"/>
    <w:unhideWhenUsed/>
    <w:rsid w:val="61D72971"/>
    <w:pPr>
      <w:spacing w:after="100"/>
      <w:ind w:left="1100"/>
    </w:pPr>
  </w:style>
  <w:style w:type="paragraph" w:customStyle="1" w:styleId="TOC71">
    <w:name w:val="TOC 71"/>
    <w:basedOn w:val="Normal"/>
    <w:next w:val="Normal"/>
    <w:uiPriority w:val="39"/>
    <w:unhideWhenUsed/>
    <w:rsid w:val="61D72971"/>
    <w:pPr>
      <w:spacing w:after="100"/>
      <w:ind w:left="1320"/>
    </w:pPr>
  </w:style>
  <w:style w:type="paragraph" w:customStyle="1" w:styleId="TOC81">
    <w:name w:val="TOC 81"/>
    <w:basedOn w:val="Normal"/>
    <w:next w:val="Normal"/>
    <w:uiPriority w:val="39"/>
    <w:unhideWhenUsed/>
    <w:rsid w:val="61D72971"/>
    <w:pPr>
      <w:spacing w:after="100"/>
      <w:ind w:left="1540"/>
    </w:pPr>
  </w:style>
  <w:style w:type="paragraph" w:customStyle="1" w:styleId="TOC91">
    <w:name w:val="TOC 91"/>
    <w:basedOn w:val="Normal"/>
    <w:next w:val="Normal"/>
    <w:uiPriority w:val="39"/>
    <w:unhideWhenUsed/>
    <w:rsid w:val="61D72971"/>
    <w:pPr>
      <w:spacing w:after="100"/>
      <w:ind w:left="1760"/>
    </w:pPr>
  </w:style>
  <w:style w:type="paragraph" w:customStyle="1" w:styleId="EndnoteText1">
    <w:name w:val="Endnote Text1"/>
    <w:basedOn w:val="Normal"/>
    <w:next w:val="EndnoteText"/>
    <w:link w:val="EndnoteTextChar"/>
    <w:uiPriority w:val="99"/>
    <w:semiHidden/>
    <w:unhideWhenUsed/>
    <w:rsid w:val="61D72971"/>
    <w:pPr>
      <w:spacing w:after="0"/>
    </w:pPr>
    <w:rPr>
      <w:sz w:val="20"/>
      <w:szCs w:val="20"/>
    </w:rPr>
  </w:style>
  <w:style w:type="character" w:customStyle="1" w:styleId="EndnoteTextChar">
    <w:name w:val="Endnote Text Char"/>
    <w:basedOn w:val="DefaultParagraphFont"/>
    <w:link w:val="EndnoteText1"/>
    <w:uiPriority w:val="99"/>
    <w:semiHidden/>
    <w:rsid w:val="61D72971"/>
    <w:rPr>
      <w:rFonts w:ascii="Times New Roman" w:eastAsia="Times New Roman" w:hAnsi="Times New Roman" w:cs="Times New Roman"/>
      <w:sz w:val="20"/>
      <w:szCs w:val="20"/>
      <w:lang w:val="lt-LT"/>
    </w:rPr>
  </w:style>
  <w:style w:type="paragraph" w:customStyle="1" w:styleId="Footer1">
    <w:name w:val="Footer1"/>
    <w:basedOn w:val="Normal"/>
    <w:next w:val="Footer"/>
    <w:link w:val="FooterChar"/>
    <w:uiPriority w:val="99"/>
    <w:unhideWhenUsed/>
    <w:rsid w:val="61D72971"/>
    <w:pPr>
      <w:tabs>
        <w:tab w:val="center" w:pos="4680"/>
        <w:tab w:val="right" w:pos="9360"/>
      </w:tabs>
      <w:spacing w:after="0"/>
    </w:pPr>
  </w:style>
  <w:style w:type="character" w:customStyle="1" w:styleId="FooterChar">
    <w:name w:val="Footer Char"/>
    <w:basedOn w:val="DefaultParagraphFont"/>
    <w:link w:val="Footer1"/>
    <w:uiPriority w:val="99"/>
    <w:rsid w:val="61D72971"/>
    <w:rPr>
      <w:rFonts w:ascii="Times New Roman" w:eastAsia="Times New Roman" w:hAnsi="Times New Roman" w:cs="Times New Roman"/>
      <w:sz w:val="24"/>
      <w:szCs w:val="24"/>
      <w:lang w:val="lt-LT"/>
    </w:rPr>
  </w:style>
  <w:style w:type="paragraph" w:customStyle="1" w:styleId="FootnoteText1">
    <w:name w:val="Footnote Text1"/>
    <w:basedOn w:val="Normal"/>
    <w:next w:val="FootnoteText"/>
    <w:link w:val="FootnoteTextChar"/>
    <w:uiPriority w:val="99"/>
    <w:semiHidden/>
    <w:unhideWhenUsed/>
    <w:rsid w:val="61D72971"/>
    <w:pPr>
      <w:spacing w:after="0"/>
    </w:pPr>
    <w:rPr>
      <w:sz w:val="20"/>
      <w:szCs w:val="20"/>
    </w:rPr>
  </w:style>
  <w:style w:type="character" w:customStyle="1" w:styleId="FootnoteTextChar">
    <w:name w:val="Footnote Text Char"/>
    <w:basedOn w:val="DefaultParagraphFont"/>
    <w:link w:val="FootnoteText1"/>
    <w:uiPriority w:val="99"/>
    <w:semiHidden/>
    <w:rsid w:val="61D72971"/>
    <w:rPr>
      <w:rFonts w:ascii="Times New Roman" w:eastAsia="Times New Roman" w:hAnsi="Times New Roman" w:cs="Times New Roman"/>
      <w:sz w:val="20"/>
      <w:szCs w:val="20"/>
      <w:lang w:val="lt-LT"/>
    </w:rPr>
  </w:style>
  <w:style w:type="paragraph" w:customStyle="1" w:styleId="Header1">
    <w:name w:val="Header1"/>
    <w:basedOn w:val="Normal"/>
    <w:next w:val="Header"/>
    <w:link w:val="HeaderChar"/>
    <w:uiPriority w:val="99"/>
    <w:unhideWhenUsed/>
    <w:rsid w:val="61D72971"/>
    <w:pPr>
      <w:tabs>
        <w:tab w:val="center" w:pos="4680"/>
        <w:tab w:val="right" w:pos="9360"/>
      </w:tabs>
      <w:spacing w:after="0"/>
    </w:pPr>
  </w:style>
  <w:style w:type="character" w:customStyle="1" w:styleId="HeaderChar">
    <w:name w:val="Header Char"/>
    <w:basedOn w:val="DefaultParagraphFont"/>
    <w:link w:val="Header1"/>
    <w:uiPriority w:val="99"/>
    <w:rsid w:val="61D72971"/>
    <w:rPr>
      <w:rFonts w:ascii="Times New Roman" w:eastAsia="Times New Roman" w:hAnsi="Times New Roman" w:cs="Times New Roman"/>
      <w:sz w:val="24"/>
      <w:szCs w:val="24"/>
      <w:lang w:val="lt-LT"/>
    </w:rPr>
  </w:style>
  <w:style w:type="character" w:customStyle="1" w:styleId="normaltextrun">
    <w:name w:val="normaltextrun"/>
    <w:basedOn w:val="DefaultParagraphFont"/>
    <w:rsid w:val="00846C60"/>
  </w:style>
  <w:style w:type="character" w:customStyle="1" w:styleId="eop">
    <w:name w:val="eop"/>
    <w:basedOn w:val="DefaultParagraphFont"/>
    <w:rsid w:val="00846C60"/>
  </w:style>
  <w:style w:type="character" w:customStyle="1" w:styleId="Hyperlink1">
    <w:name w:val="Hyperlink1"/>
    <w:basedOn w:val="DefaultParagraphFont"/>
    <w:uiPriority w:val="99"/>
    <w:unhideWhenUsed/>
    <w:rsid w:val="00846C60"/>
    <w:rPr>
      <w:color w:val="0563C1"/>
      <w:u w:val="single"/>
    </w:rPr>
  </w:style>
  <w:style w:type="character" w:styleId="CommentReference">
    <w:name w:val="annotation reference"/>
    <w:basedOn w:val="DefaultParagraphFont"/>
    <w:uiPriority w:val="99"/>
    <w:semiHidden/>
    <w:unhideWhenUsed/>
    <w:rsid w:val="00846C60"/>
    <w:rPr>
      <w:sz w:val="16"/>
      <w:szCs w:val="16"/>
    </w:rPr>
  </w:style>
  <w:style w:type="paragraph" w:customStyle="1" w:styleId="CommentText1">
    <w:name w:val="Comment Text1"/>
    <w:basedOn w:val="Normal"/>
    <w:next w:val="CommentText"/>
    <w:link w:val="CommentTextChar"/>
    <w:uiPriority w:val="99"/>
    <w:unhideWhenUsed/>
    <w:rsid w:val="61D72971"/>
    <w:rPr>
      <w:sz w:val="20"/>
      <w:szCs w:val="20"/>
    </w:rPr>
  </w:style>
  <w:style w:type="character" w:customStyle="1" w:styleId="CommentTextChar">
    <w:name w:val="Comment Text Char"/>
    <w:basedOn w:val="DefaultParagraphFont"/>
    <w:link w:val="CommentText1"/>
    <w:uiPriority w:val="99"/>
    <w:rsid w:val="61D72971"/>
    <w:rPr>
      <w:rFonts w:ascii="Times New Roman" w:eastAsia="Times New Roman" w:hAnsi="Times New Roman" w:cs="Times New Roman"/>
      <w:sz w:val="20"/>
      <w:szCs w:val="20"/>
      <w:lang w:val="lt-LT"/>
    </w:rPr>
  </w:style>
  <w:style w:type="paragraph" w:customStyle="1" w:styleId="CommentSubject1">
    <w:name w:val="Comment Subject1"/>
    <w:basedOn w:val="CommentText"/>
    <w:next w:val="CommentText"/>
    <w:uiPriority w:val="99"/>
    <w:semiHidden/>
    <w:unhideWhenUsed/>
    <w:rsid w:val="61D72971"/>
    <w:rPr>
      <w:b/>
      <w:bCs/>
    </w:rPr>
  </w:style>
  <w:style w:type="character" w:customStyle="1" w:styleId="CommentSubjectChar">
    <w:name w:val="Comment Subject Char"/>
    <w:basedOn w:val="CommentTextChar"/>
    <w:link w:val="CommentSubject"/>
    <w:uiPriority w:val="99"/>
    <w:semiHidden/>
    <w:rsid w:val="61D72971"/>
    <w:rPr>
      <w:rFonts w:ascii="Times New Roman" w:eastAsia="Times New Roman" w:hAnsi="Times New Roman" w:cs="Times New Roman"/>
      <w:b/>
      <w:bCs/>
      <w:sz w:val="20"/>
      <w:szCs w:val="20"/>
      <w:lang w:val="lt-LT"/>
    </w:rPr>
  </w:style>
  <w:style w:type="character" w:styleId="Mention">
    <w:name w:val="Mention"/>
    <w:basedOn w:val="DefaultParagraphFont"/>
    <w:uiPriority w:val="99"/>
    <w:unhideWhenUsed/>
    <w:rsid w:val="00846C60"/>
    <w:rPr>
      <w:color w:val="2B579A"/>
      <w:shd w:val="clear" w:color="auto" w:fill="E6E6E6"/>
    </w:rPr>
  </w:style>
  <w:style w:type="character" w:styleId="UnresolvedMention">
    <w:name w:val="Unresolved Mention"/>
    <w:basedOn w:val="DefaultParagraphFont"/>
    <w:uiPriority w:val="99"/>
    <w:semiHidden/>
    <w:unhideWhenUsed/>
    <w:rsid w:val="00846C60"/>
    <w:rPr>
      <w:color w:val="605E5C"/>
      <w:shd w:val="clear" w:color="auto" w:fill="E1DFDD"/>
    </w:rPr>
  </w:style>
  <w:style w:type="table" w:customStyle="1" w:styleId="TableGrid1">
    <w:name w:val="Table Grid1"/>
    <w:basedOn w:val="TableNormal"/>
    <w:next w:val="TableGrid"/>
    <w:uiPriority w:val="59"/>
    <w:rsid w:val="00846C60"/>
    <w:pPr>
      <w:spacing w:after="0" w:line="240" w:lineRule="auto"/>
    </w:pPr>
    <w:rPr>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vision1">
    <w:name w:val="Revision1"/>
    <w:next w:val="Revision"/>
    <w:hidden/>
    <w:uiPriority w:val="99"/>
    <w:semiHidden/>
    <w:rsid w:val="00846C60"/>
    <w:pPr>
      <w:spacing w:after="0" w:line="240" w:lineRule="auto"/>
    </w:pPr>
    <w:rPr>
      <w:kern w:val="0"/>
      <w14:ligatures w14:val="none"/>
    </w:rPr>
  </w:style>
  <w:style w:type="character" w:customStyle="1" w:styleId="Heading4Char1">
    <w:name w:val="Heading 4 Char1"/>
    <w:basedOn w:val="DefaultParagraphFont"/>
    <w:uiPriority w:val="9"/>
    <w:semiHidden/>
    <w:rsid w:val="00846C60"/>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846C60"/>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846C60"/>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846C60"/>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846C60"/>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846C60"/>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61D72971"/>
    <w:pPr>
      <w:spacing w:after="0"/>
      <w:contextualSpacing/>
    </w:pPr>
    <w:rPr>
      <w:rFonts w:ascii="Calibri Light" w:hAnsi="Calibri Light"/>
      <w:sz w:val="56"/>
      <w:szCs w:val="56"/>
    </w:rPr>
  </w:style>
  <w:style w:type="character" w:customStyle="1" w:styleId="TitleChar1">
    <w:name w:val="Title Char1"/>
    <w:basedOn w:val="DefaultParagraphFont"/>
    <w:uiPriority w:val="10"/>
    <w:rsid w:val="00846C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61D72971"/>
    <w:rPr>
      <w:rFonts w:asciiTheme="minorHAnsi" w:hAnsiTheme="minorHAnsi" w:cstheme="minorBidi"/>
      <w:color w:val="5A5A5A"/>
    </w:rPr>
  </w:style>
  <w:style w:type="character" w:customStyle="1" w:styleId="SubtitleChar1">
    <w:name w:val="Subtitle Char1"/>
    <w:basedOn w:val="DefaultParagraphFont"/>
    <w:uiPriority w:val="11"/>
    <w:rsid w:val="00846C60"/>
    <w:rPr>
      <w:rFonts w:eastAsiaTheme="minorEastAsia"/>
      <w:color w:val="5A5A5A" w:themeColor="text1" w:themeTint="A5"/>
      <w:spacing w:val="15"/>
    </w:rPr>
  </w:style>
  <w:style w:type="paragraph" w:styleId="Quote">
    <w:name w:val="Quote"/>
    <w:basedOn w:val="Normal"/>
    <w:next w:val="Normal"/>
    <w:link w:val="QuoteChar"/>
    <w:uiPriority w:val="29"/>
    <w:qFormat/>
    <w:rsid w:val="61D72971"/>
    <w:pPr>
      <w:spacing w:before="200"/>
      <w:ind w:left="864" w:right="864"/>
      <w:jc w:val="center"/>
    </w:pPr>
    <w:rPr>
      <w:i/>
      <w:iCs/>
      <w:color w:val="404040" w:themeColor="text1" w:themeTint="BF"/>
    </w:rPr>
  </w:style>
  <w:style w:type="character" w:customStyle="1" w:styleId="QuoteChar1">
    <w:name w:val="Quote Char1"/>
    <w:basedOn w:val="DefaultParagraphFont"/>
    <w:uiPriority w:val="29"/>
    <w:rsid w:val="00846C60"/>
    <w:rPr>
      <w:i/>
      <w:iCs/>
      <w:color w:val="404040" w:themeColor="text1" w:themeTint="BF"/>
    </w:rPr>
  </w:style>
  <w:style w:type="paragraph" w:styleId="IntenseQuote">
    <w:name w:val="Intense Quote"/>
    <w:basedOn w:val="Normal"/>
    <w:next w:val="Normal"/>
    <w:link w:val="IntenseQuoteChar"/>
    <w:uiPriority w:val="30"/>
    <w:qFormat/>
    <w:rsid w:val="61D72971"/>
    <w:pPr>
      <w:spacing w:before="360" w:after="360"/>
      <w:ind w:left="864" w:right="864"/>
      <w:jc w:val="center"/>
    </w:pPr>
    <w:rPr>
      <w:i/>
      <w:iCs/>
      <w:color w:val="4472C4" w:themeColor="accent1"/>
    </w:rPr>
  </w:style>
  <w:style w:type="character" w:customStyle="1" w:styleId="IntenseQuoteChar1">
    <w:name w:val="Intense Quote Char1"/>
    <w:basedOn w:val="DefaultParagraphFont"/>
    <w:uiPriority w:val="30"/>
    <w:rsid w:val="00846C60"/>
    <w:rPr>
      <w:i/>
      <w:iCs/>
      <w:color w:val="4472C4" w:themeColor="accent1"/>
    </w:rPr>
  </w:style>
  <w:style w:type="paragraph" w:styleId="ListParagraph">
    <w:name w:val="List Paragraph"/>
    <w:basedOn w:val="Normal"/>
    <w:link w:val="ListParagraphChar"/>
    <w:uiPriority w:val="34"/>
    <w:qFormat/>
    <w:rsid w:val="61D72971"/>
    <w:pPr>
      <w:ind w:left="720"/>
      <w:contextualSpacing/>
    </w:pPr>
  </w:style>
  <w:style w:type="paragraph" w:styleId="EndnoteText">
    <w:name w:val="endnote text"/>
    <w:basedOn w:val="Normal"/>
    <w:link w:val="EndnoteTextChar1"/>
    <w:uiPriority w:val="99"/>
    <w:semiHidden/>
    <w:unhideWhenUsed/>
    <w:rsid w:val="61D72971"/>
    <w:pPr>
      <w:spacing w:after="0"/>
    </w:pPr>
    <w:rPr>
      <w:sz w:val="20"/>
      <w:szCs w:val="20"/>
    </w:rPr>
  </w:style>
  <w:style w:type="character" w:customStyle="1" w:styleId="EndnoteTextChar1">
    <w:name w:val="Endnote Text Char1"/>
    <w:basedOn w:val="DefaultParagraphFont"/>
    <w:link w:val="EndnoteText"/>
    <w:uiPriority w:val="99"/>
    <w:semiHidden/>
    <w:rsid w:val="61D72971"/>
    <w:rPr>
      <w:rFonts w:ascii="Times New Roman" w:eastAsia="Times New Roman" w:hAnsi="Times New Roman" w:cs="Times New Roman"/>
      <w:sz w:val="20"/>
      <w:szCs w:val="20"/>
    </w:rPr>
  </w:style>
  <w:style w:type="paragraph" w:styleId="Footer">
    <w:name w:val="footer"/>
    <w:basedOn w:val="Normal"/>
    <w:link w:val="FooterChar1"/>
    <w:uiPriority w:val="99"/>
    <w:unhideWhenUsed/>
    <w:rsid w:val="61D72971"/>
    <w:pPr>
      <w:tabs>
        <w:tab w:val="center" w:pos="4819"/>
        <w:tab w:val="right" w:pos="9638"/>
      </w:tabs>
      <w:spacing w:after="0"/>
    </w:pPr>
  </w:style>
  <w:style w:type="character" w:customStyle="1" w:styleId="FooterChar1">
    <w:name w:val="Footer Char1"/>
    <w:basedOn w:val="DefaultParagraphFont"/>
    <w:link w:val="Footer"/>
    <w:uiPriority w:val="99"/>
    <w:semiHidden/>
    <w:rsid w:val="61D72971"/>
    <w:rPr>
      <w:rFonts w:ascii="Times New Roman" w:eastAsia="Times New Roman" w:hAnsi="Times New Roman" w:cs="Times New Roman"/>
      <w:sz w:val="24"/>
      <w:szCs w:val="24"/>
    </w:rPr>
  </w:style>
  <w:style w:type="paragraph" w:styleId="FootnoteText">
    <w:name w:val="footnote text"/>
    <w:basedOn w:val="Normal"/>
    <w:link w:val="FootnoteTextChar1"/>
    <w:uiPriority w:val="99"/>
    <w:semiHidden/>
    <w:unhideWhenUsed/>
    <w:rsid w:val="61D72971"/>
    <w:pPr>
      <w:spacing w:after="0"/>
    </w:pPr>
    <w:rPr>
      <w:sz w:val="20"/>
      <w:szCs w:val="20"/>
    </w:rPr>
  </w:style>
  <w:style w:type="character" w:customStyle="1" w:styleId="FootnoteTextChar1">
    <w:name w:val="Footnote Text Char1"/>
    <w:basedOn w:val="DefaultParagraphFont"/>
    <w:link w:val="FootnoteText"/>
    <w:uiPriority w:val="99"/>
    <w:semiHidden/>
    <w:rsid w:val="61D72971"/>
    <w:rPr>
      <w:rFonts w:ascii="Times New Roman" w:eastAsia="Times New Roman" w:hAnsi="Times New Roman" w:cs="Times New Roman"/>
      <w:sz w:val="20"/>
      <w:szCs w:val="20"/>
    </w:rPr>
  </w:style>
  <w:style w:type="paragraph" w:styleId="Header">
    <w:name w:val="header"/>
    <w:basedOn w:val="Normal"/>
    <w:link w:val="HeaderChar1"/>
    <w:uiPriority w:val="99"/>
    <w:unhideWhenUsed/>
    <w:rsid w:val="61D72971"/>
    <w:pPr>
      <w:tabs>
        <w:tab w:val="center" w:pos="4819"/>
        <w:tab w:val="right" w:pos="9638"/>
      </w:tabs>
      <w:spacing w:after="0"/>
    </w:pPr>
  </w:style>
  <w:style w:type="character" w:customStyle="1" w:styleId="HeaderChar1">
    <w:name w:val="Header Char1"/>
    <w:basedOn w:val="DefaultParagraphFont"/>
    <w:link w:val="Header"/>
    <w:uiPriority w:val="99"/>
    <w:semiHidden/>
    <w:rsid w:val="61D72971"/>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46C60"/>
    <w:rPr>
      <w:color w:val="0563C1" w:themeColor="hyperlink"/>
      <w:u w:val="single"/>
    </w:rPr>
  </w:style>
  <w:style w:type="paragraph" w:styleId="CommentText">
    <w:name w:val="annotation text"/>
    <w:basedOn w:val="Normal"/>
    <w:link w:val="CommentTextChar1"/>
    <w:uiPriority w:val="99"/>
    <w:unhideWhenUsed/>
    <w:rsid w:val="61D72971"/>
    <w:rPr>
      <w:sz w:val="20"/>
      <w:szCs w:val="20"/>
    </w:rPr>
  </w:style>
  <w:style w:type="character" w:customStyle="1" w:styleId="CommentTextChar1">
    <w:name w:val="Comment Text Char1"/>
    <w:basedOn w:val="DefaultParagraphFont"/>
    <w:link w:val="CommentText"/>
    <w:uiPriority w:val="99"/>
    <w:semiHidden/>
    <w:rsid w:val="61D7297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61D72971"/>
    <w:rPr>
      <w:b/>
      <w:bCs/>
    </w:rPr>
  </w:style>
  <w:style w:type="character" w:customStyle="1" w:styleId="CommentSubjectChar1">
    <w:name w:val="Comment Subject Char1"/>
    <w:basedOn w:val="CommentTextChar1"/>
    <w:uiPriority w:val="99"/>
    <w:semiHidden/>
    <w:rsid w:val="61D72971"/>
    <w:rPr>
      <w:rFonts w:ascii="Times New Roman" w:eastAsia="Times New Roman" w:hAnsi="Times New Roman" w:cs="Times New Roman"/>
      <w:b/>
      <w:bCs/>
      <w:sz w:val="20"/>
      <w:szCs w:val="20"/>
    </w:rPr>
  </w:style>
  <w:style w:type="table" w:styleId="TableGrid">
    <w:name w:val="Table Grid"/>
    <w:basedOn w:val="TableNormal"/>
    <w:uiPriority w:val="59"/>
    <w:rsid w:val="00846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46C60"/>
    <w:pPr>
      <w:spacing w:after="0" w:line="240" w:lineRule="auto"/>
    </w:pPr>
  </w:style>
  <w:style w:type="paragraph" w:styleId="TOC1">
    <w:name w:val="toc 1"/>
    <w:basedOn w:val="Normal"/>
    <w:next w:val="Normal"/>
    <w:uiPriority w:val="39"/>
    <w:unhideWhenUsed/>
    <w:rsid w:val="61D72971"/>
    <w:pPr>
      <w:spacing w:after="100"/>
    </w:pPr>
  </w:style>
  <w:style w:type="paragraph" w:styleId="TOC2">
    <w:name w:val="toc 2"/>
    <w:basedOn w:val="Normal"/>
    <w:next w:val="Normal"/>
    <w:uiPriority w:val="39"/>
    <w:unhideWhenUsed/>
    <w:rsid w:val="61D72971"/>
    <w:pPr>
      <w:spacing w:after="100"/>
      <w:ind w:left="220"/>
    </w:pPr>
  </w:style>
  <w:style w:type="paragraph" w:styleId="TOC3">
    <w:name w:val="toc 3"/>
    <w:basedOn w:val="Normal"/>
    <w:next w:val="Normal"/>
    <w:uiPriority w:val="39"/>
    <w:unhideWhenUsed/>
    <w:rsid w:val="61D72971"/>
    <w:pPr>
      <w:spacing w:after="100"/>
      <w:ind w:left="440"/>
    </w:pPr>
  </w:style>
  <w:style w:type="paragraph" w:styleId="TOC4">
    <w:name w:val="toc 4"/>
    <w:basedOn w:val="Normal"/>
    <w:next w:val="Normal"/>
    <w:uiPriority w:val="39"/>
    <w:unhideWhenUsed/>
    <w:rsid w:val="61D72971"/>
    <w:pPr>
      <w:spacing w:after="100"/>
      <w:ind w:left="660"/>
    </w:pPr>
  </w:style>
  <w:style w:type="paragraph" w:styleId="TOC5">
    <w:name w:val="toc 5"/>
    <w:basedOn w:val="Normal"/>
    <w:next w:val="Normal"/>
    <w:uiPriority w:val="39"/>
    <w:unhideWhenUsed/>
    <w:rsid w:val="61D72971"/>
    <w:pPr>
      <w:spacing w:after="100"/>
      <w:ind w:left="880"/>
    </w:pPr>
  </w:style>
  <w:style w:type="paragraph" w:styleId="TOC6">
    <w:name w:val="toc 6"/>
    <w:basedOn w:val="Normal"/>
    <w:next w:val="Normal"/>
    <w:uiPriority w:val="39"/>
    <w:unhideWhenUsed/>
    <w:rsid w:val="61D72971"/>
    <w:pPr>
      <w:spacing w:after="100"/>
      <w:ind w:left="1100"/>
    </w:pPr>
  </w:style>
  <w:style w:type="paragraph" w:styleId="TOC7">
    <w:name w:val="toc 7"/>
    <w:basedOn w:val="Normal"/>
    <w:next w:val="Normal"/>
    <w:uiPriority w:val="39"/>
    <w:unhideWhenUsed/>
    <w:rsid w:val="61D72971"/>
    <w:pPr>
      <w:spacing w:after="100"/>
      <w:ind w:left="1320"/>
    </w:pPr>
  </w:style>
  <w:style w:type="paragraph" w:styleId="TOC8">
    <w:name w:val="toc 8"/>
    <w:basedOn w:val="Normal"/>
    <w:next w:val="Normal"/>
    <w:uiPriority w:val="39"/>
    <w:unhideWhenUsed/>
    <w:rsid w:val="61D72971"/>
    <w:pPr>
      <w:spacing w:after="100"/>
      <w:ind w:left="1540"/>
    </w:pPr>
  </w:style>
  <w:style w:type="paragraph" w:styleId="TOC9">
    <w:name w:val="toc 9"/>
    <w:basedOn w:val="Normal"/>
    <w:next w:val="Normal"/>
    <w:uiPriority w:val="39"/>
    <w:unhideWhenUsed/>
    <w:rsid w:val="61D72971"/>
    <w:pPr>
      <w:spacing w:after="100"/>
      <w:ind w:left="1760"/>
    </w:pPr>
  </w:style>
  <w:style w:type="numbering" w:customStyle="1" w:styleId="NoList2">
    <w:name w:val="No List2"/>
    <w:next w:val="NoList"/>
    <w:uiPriority w:val="99"/>
    <w:semiHidden/>
    <w:unhideWhenUsed/>
    <w:rsid w:val="00BF3647"/>
  </w:style>
  <w:style w:type="table" w:customStyle="1" w:styleId="TableGrid2">
    <w:name w:val="Table Grid2"/>
    <w:basedOn w:val="TableNormal"/>
    <w:next w:val="TableGrid"/>
    <w:uiPriority w:val="59"/>
    <w:rsid w:val="00BF3647"/>
    <w:pPr>
      <w:spacing w:after="0" w:line="240" w:lineRule="auto"/>
    </w:pPr>
    <w:rPr>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E36702"/>
    <w:rPr>
      <w:color w:val="954F72" w:themeColor="followedHyperlink"/>
      <w:u w:val="single"/>
    </w:rPr>
  </w:style>
  <w:style w:type="paragraph" w:styleId="Caption">
    <w:name w:val="caption"/>
    <w:basedOn w:val="Normal"/>
    <w:next w:val="Normal"/>
    <w:uiPriority w:val="35"/>
    <w:unhideWhenUsed/>
    <w:qFormat/>
    <w:rsid w:val="002D1F29"/>
    <w:pPr>
      <w:spacing w:after="200" w:line="240" w:lineRule="auto"/>
    </w:pPr>
    <w:rPr>
      <w:i/>
      <w:iCs/>
      <w:color w:val="44546A" w:themeColor="text2"/>
      <w:sz w:val="18"/>
      <w:szCs w:val="18"/>
    </w:rPr>
  </w:style>
  <w:style w:type="character" w:customStyle="1" w:styleId="ListParagraphChar">
    <w:name w:val="List Paragraph Char"/>
    <w:basedOn w:val="DefaultParagraphFont"/>
    <w:link w:val="ListParagraph"/>
    <w:uiPriority w:val="34"/>
    <w:qFormat/>
    <w:locked/>
    <w:rsid w:val="003E7B4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784021">
      <w:bodyDiv w:val="1"/>
      <w:marLeft w:val="0"/>
      <w:marRight w:val="0"/>
      <w:marTop w:val="0"/>
      <w:marBottom w:val="0"/>
      <w:divBdr>
        <w:top w:val="none" w:sz="0" w:space="0" w:color="auto"/>
        <w:left w:val="none" w:sz="0" w:space="0" w:color="auto"/>
        <w:bottom w:val="none" w:sz="0" w:space="0" w:color="auto"/>
        <w:right w:val="none" w:sz="0" w:space="0" w:color="auto"/>
      </w:divBdr>
      <w:divsChild>
        <w:div w:id="139425230">
          <w:marLeft w:val="0"/>
          <w:marRight w:val="0"/>
          <w:marTop w:val="0"/>
          <w:marBottom w:val="0"/>
          <w:divBdr>
            <w:top w:val="none" w:sz="0" w:space="0" w:color="auto"/>
            <w:left w:val="none" w:sz="0" w:space="0" w:color="auto"/>
            <w:bottom w:val="none" w:sz="0" w:space="0" w:color="auto"/>
            <w:right w:val="none" w:sz="0" w:space="0" w:color="auto"/>
          </w:divBdr>
          <w:divsChild>
            <w:div w:id="551950">
              <w:marLeft w:val="0"/>
              <w:marRight w:val="0"/>
              <w:marTop w:val="0"/>
              <w:marBottom w:val="0"/>
              <w:divBdr>
                <w:top w:val="none" w:sz="0" w:space="0" w:color="auto"/>
                <w:left w:val="none" w:sz="0" w:space="0" w:color="auto"/>
                <w:bottom w:val="none" w:sz="0" w:space="0" w:color="auto"/>
                <w:right w:val="none" w:sz="0" w:space="0" w:color="auto"/>
              </w:divBdr>
            </w:div>
          </w:divsChild>
        </w:div>
        <w:div w:id="222184804">
          <w:marLeft w:val="0"/>
          <w:marRight w:val="0"/>
          <w:marTop w:val="0"/>
          <w:marBottom w:val="0"/>
          <w:divBdr>
            <w:top w:val="none" w:sz="0" w:space="0" w:color="auto"/>
            <w:left w:val="none" w:sz="0" w:space="0" w:color="auto"/>
            <w:bottom w:val="none" w:sz="0" w:space="0" w:color="auto"/>
            <w:right w:val="none" w:sz="0" w:space="0" w:color="auto"/>
          </w:divBdr>
          <w:divsChild>
            <w:div w:id="779451461">
              <w:marLeft w:val="0"/>
              <w:marRight w:val="0"/>
              <w:marTop w:val="0"/>
              <w:marBottom w:val="0"/>
              <w:divBdr>
                <w:top w:val="none" w:sz="0" w:space="0" w:color="auto"/>
                <w:left w:val="none" w:sz="0" w:space="0" w:color="auto"/>
                <w:bottom w:val="none" w:sz="0" w:space="0" w:color="auto"/>
                <w:right w:val="none" w:sz="0" w:space="0" w:color="auto"/>
              </w:divBdr>
            </w:div>
          </w:divsChild>
        </w:div>
        <w:div w:id="390660708">
          <w:marLeft w:val="0"/>
          <w:marRight w:val="0"/>
          <w:marTop w:val="0"/>
          <w:marBottom w:val="0"/>
          <w:divBdr>
            <w:top w:val="none" w:sz="0" w:space="0" w:color="auto"/>
            <w:left w:val="none" w:sz="0" w:space="0" w:color="auto"/>
            <w:bottom w:val="none" w:sz="0" w:space="0" w:color="auto"/>
            <w:right w:val="none" w:sz="0" w:space="0" w:color="auto"/>
          </w:divBdr>
          <w:divsChild>
            <w:div w:id="1511875601">
              <w:marLeft w:val="0"/>
              <w:marRight w:val="0"/>
              <w:marTop w:val="0"/>
              <w:marBottom w:val="0"/>
              <w:divBdr>
                <w:top w:val="none" w:sz="0" w:space="0" w:color="auto"/>
                <w:left w:val="none" w:sz="0" w:space="0" w:color="auto"/>
                <w:bottom w:val="none" w:sz="0" w:space="0" w:color="auto"/>
                <w:right w:val="none" w:sz="0" w:space="0" w:color="auto"/>
              </w:divBdr>
            </w:div>
          </w:divsChild>
        </w:div>
        <w:div w:id="480928006">
          <w:marLeft w:val="0"/>
          <w:marRight w:val="0"/>
          <w:marTop w:val="0"/>
          <w:marBottom w:val="0"/>
          <w:divBdr>
            <w:top w:val="none" w:sz="0" w:space="0" w:color="auto"/>
            <w:left w:val="none" w:sz="0" w:space="0" w:color="auto"/>
            <w:bottom w:val="none" w:sz="0" w:space="0" w:color="auto"/>
            <w:right w:val="none" w:sz="0" w:space="0" w:color="auto"/>
          </w:divBdr>
          <w:divsChild>
            <w:div w:id="679352436">
              <w:marLeft w:val="0"/>
              <w:marRight w:val="0"/>
              <w:marTop w:val="0"/>
              <w:marBottom w:val="0"/>
              <w:divBdr>
                <w:top w:val="none" w:sz="0" w:space="0" w:color="auto"/>
                <w:left w:val="none" w:sz="0" w:space="0" w:color="auto"/>
                <w:bottom w:val="none" w:sz="0" w:space="0" w:color="auto"/>
                <w:right w:val="none" w:sz="0" w:space="0" w:color="auto"/>
              </w:divBdr>
            </w:div>
          </w:divsChild>
        </w:div>
        <w:div w:id="538974629">
          <w:marLeft w:val="0"/>
          <w:marRight w:val="0"/>
          <w:marTop w:val="0"/>
          <w:marBottom w:val="0"/>
          <w:divBdr>
            <w:top w:val="none" w:sz="0" w:space="0" w:color="auto"/>
            <w:left w:val="none" w:sz="0" w:space="0" w:color="auto"/>
            <w:bottom w:val="none" w:sz="0" w:space="0" w:color="auto"/>
            <w:right w:val="none" w:sz="0" w:space="0" w:color="auto"/>
          </w:divBdr>
          <w:divsChild>
            <w:div w:id="996494519">
              <w:marLeft w:val="0"/>
              <w:marRight w:val="0"/>
              <w:marTop w:val="0"/>
              <w:marBottom w:val="0"/>
              <w:divBdr>
                <w:top w:val="none" w:sz="0" w:space="0" w:color="auto"/>
                <w:left w:val="none" w:sz="0" w:space="0" w:color="auto"/>
                <w:bottom w:val="none" w:sz="0" w:space="0" w:color="auto"/>
                <w:right w:val="none" w:sz="0" w:space="0" w:color="auto"/>
              </w:divBdr>
            </w:div>
          </w:divsChild>
        </w:div>
        <w:div w:id="657347636">
          <w:marLeft w:val="0"/>
          <w:marRight w:val="0"/>
          <w:marTop w:val="0"/>
          <w:marBottom w:val="0"/>
          <w:divBdr>
            <w:top w:val="none" w:sz="0" w:space="0" w:color="auto"/>
            <w:left w:val="none" w:sz="0" w:space="0" w:color="auto"/>
            <w:bottom w:val="none" w:sz="0" w:space="0" w:color="auto"/>
            <w:right w:val="none" w:sz="0" w:space="0" w:color="auto"/>
          </w:divBdr>
          <w:divsChild>
            <w:div w:id="899049660">
              <w:marLeft w:val="0"/>
              <w:marRight w:val="0"/>
              <w:marTop w:val="0"/>
              <w:marBottom w:val="0"/>
              <w:divBdr>
                <w:top w:val="none" w:sz="0" w:space="0" w:color="auto"/>
                <w:left w:val="none" w:sz="0" w:space="0" w:color="auto"/>
                <w:bottom w:val="none" w:sz="0" w:space="0" w:color="auto"/>
                <w:right w:val="none" w:sz="0" w:space="0" w:color="auto"/>
              </w:divBdr>
            </w:div>
            <w:div w:id="2070376290">
              <w:marLeft w:val="0"/>
              <w:marRight w:val="0"/>
              <w:marTop w:val="0"/>
              <w:marBottom w:val="0"/>
              <w:divBdr>
                <w:top w:val="none" w:sz="0" w:space="0" w:color="auto"/>
                <w:left w:val="none" w:sz="0" w:space="0" w:color="auto"/>
                <w:bottom w:val="none" w:sz="0" w:space="0" w:color="auto"/>
                <w:right w:val="none" w:sz="0" w:space="0" w:color="auto"/>
              </w:divBdr>
            </w:div>
          </w:divsChild>
        </w:div>
        <w:div w:id="693506674">
          <w:marLeft w:val="0"/>
          <w:marRight w:val="0"/>
          <w:marTop w:val="0"/>
          <w:marBottom w:val="0"/>
          <w:divBdr>
            <w:top w:val="none" w:sz="0" w:space="0" w:color="auto"/>
            <w:left w:val="none" w:sz="0" w:space="0" w:color="auto"/>
            <w:bottom w:val="none" w:sz="0" w:space="0" w:color="auto"/>
            <w:right w:val="none" w:sz="0" w:space="0" w:color="auto"/>
          </w:divBdr>
          <w:divsChild>
            <w:div w:id="420950180">
              <w:marLeft w:val="0"/>
              <w:marRight w:val="0"/>
              <w:marTop w:val="0"/>
              <w:marBottom w:val="0"/>
              <w:divBdr>
                <w:top w:val="none" w:sz="0" w:space="0" w:color="auto"/>
                <w:left w:val="none" w:sz="0" w:space="0" w:color="auto"/>
                <w:bottom w:val="none" w:sz="0" w:space="0" w:color="auto"/>
                <w:right w:val="none" w:sz="0" w:space="0" w:color="auto"/>
              </w:divBdr>
            </w:div>
          </w:divsChild>
        </w:div>
        <w:div w:id="693926672">
          <w:marLeft w:val="0"/>
          <w:marRight w:val="0"/>
          <w:marTop w:val="0"/>
          <w:marBottom w:val="0"/>
          <w:divBdr>
            <w:top w:val="none" w:sz="0" w:space="0" w:color="auto"/>
            <w:left w:val="none" w:sz="0" w:space="0" w:color="auto"/>
            <w:bottom w:val="none" w:sz="0" w:space="0" w:color="auto"/>
            <w:right w:val="none" w:sz="0" w:space="0" w:color="auto"/>
          </w:divBdr>
          <w:divsChild>
            <w:div w:id="1259866704">
              <w:marLeft w:val="0"/>
              <w:marRight w:val="0"/>
              <w:marTop w:val="0"/>
              <w:marBottom w:val="0"/>
              <w:divBdr>
                <w:top w:val="none" w:sz="0" w:space="0" w:color="auto"/>
                <w:left w:val="none" w:sz="0" w:space="0" w:color="auto"/>
                <w:bottom w:val="none" w:sz="0" w:space="0" w:color="auto"/>
                <w:right w:val="none" w:sz="0" w:space="0" w:color="auto"/>
              </w:divBdr>
            </w:div>
          </w:divsChild>
        </w:div>
        <w:div w:id="821821672">
          <w:marLeft w:val="0"/>
          <w:marRight w:val="0"/>
          <w:marTop w:val="0"/>
          <w:marBottom w:val="0"/>
          <w:divBdr>
            <w:top w:val="none" w:sz="0" w:space="0" w:color="auto"/>
            <w:left w:val="none" w:sz="0" w:space="0" w:color="auto"/>
            <w:bottom w:val="none" w:sz="0" w:space="0" w:color="auto"/>
            <w:right w:val="none" w:sz="0" w:space="0" w:color="auto"/>
          </w:divBdr>
          <w:divsChild>
            <w:div w:id="522863919">
              <w:marLeft w:val="0"/>
              <w:marRight w:val="0"/>
              <w:marTop w:val="0"/>
              <w:marBottom w:val="0"/>
              <w:divBdr>
                <w:top w:val="none" w:sz="0" w:space="0" w:color="auto"/>
                <w:left w:val="none" w:sz="0" w:space="0" w:color="auto"/>
                <w:bottom w:val="none" w:sz="0" w:space="0" w:color="auto"/>
                <w:right w:val="none" w:sz="0" w:space="0" w:color="auto"/>
              </w:divBdr>
            </w:div>
          </w:divsChild>
        </w:div>
        <w:div w:id="844324547">
          <w:marLeft w:val="0"/>
          <w:marRight w:val="0"/>
          <w:marTop w:val="0"/>
          <w:marBottom w:val="0"/>
          <w:divBdr>
            <w:top w:val="none" w:sz="0" w:space="0" w:color="auto"/>
            <w:left w:val="none" w:sz="0" w:space="0" w:color="auto"/>
            <w:bottom w:val="none" w:sz="0" w:space="0" w:color="auto"/>
            <w:right w:val="none" w:sz="0" w:space="0" w:color="auto"/>
          </w:divBdr>
          <w:divsChild>
            <w:div w:id="1718161123">
              <w:marLeft w:val="0"/>
              <w:marRight w:val="0"/>
              <w:marTop w:val="0"/>
              <w:marBottom w:val="0"/>
              <w:divBdr>
                <w:top w:val="none" w:sz="0" w:space="0" w:color="auto"/>
                <w:left w:val="none" w:sz="0" w:space="0" w:color="auto"/>
                <w:bottom w:val="none" w:sz="0" w:space="0" w:color="auto"/>
                <w:right w:val="none" w:sz="0" w:space="0" w:color="auto"/>
              </w:divBdr>
            </w:div>
          </w:divsChild>
        </w:div>
        <w:div w:id="992413050">
          <w:marLeft w:val="0"/>
          <w:marRight w:val="0"/>
          <w:marTop w:val="0"/>
          <w:marBottom w:val="0"/>
          <w:divBdr>
            <w:top w:val="none" w:sz="0" w:space="0" w:color="auto"/>
            <w:left w:val="none" w:sz="0" w:space="0" w:color="auto"/>
            <w:bottom w:val="none" w:sz="0" w:space="0" w:color="auto"/>
            <w:right w:val="none" w:sz="0" w:space="0" w:color="auto"/>
          </w:divBdr>
          <w:divsChild>
            <w:div w:id="1406342347">
              <w:marLeft w:val="0"/>
              <w:marRight w:val="0"/>
              <w:marTop w:val="0"/>
              <w:marBottom w:val="0"/>
              <w:divBdr>
                <w:top w:val="none" w:sz="0" w:space="0" w:color="auto"/>
                <w:left w:val="none" w:sz="0" w:space="0" w:color="auto"/>
                <w:bottom w:val="none" w:sz="0" w:space="0" w:color="auto"/>
                <w:right w:val="none" w:sz="0" w:space="0" w:color="auto"/>
              </w:divBdr>
            </w:div>
          </w:divsChild>
        </w:div>
        <w:div w:id="1314337181">
          <w:marLeft w:val="0"/>
          <w:marRight w:val="0"/>
          <w:marTop w:val="0"/>
          <w:marBottom w:val="0"/>
          <w:divBdr>
            <w:top w:val="none" w:sz="0" w:space="0" w:color="auto"/>
            <w:left w:val="none" w:sz="0" w:space="0" w:color="auto"/>
            <w:bottom w:val="none" w:sz="0" w:space="0" w:color="auto"/>
            <w:right w:val="none" w:sz="0" w:space="0" w:color="auto"/>
          </w:divBdr>
          <w:divsChild>
            <w:div w:id="972832574">
              <w:marLeft w:val="0"/>
              <w:marRight w:val="0"/>
              <w:marTop w:val="0"/>
              <w:marBottom w:val="0"/>
              <w:divBdr>
                <w:top w:val="none" w:sz="0" w:space="0" w:color="auto"/>
                <w:left w:val="none" w:sz="0" w:space="0" w:color="auto"/>
                <w:bottom w:val="none" w:sz="0" w:space="0" w:color="auto"/>
                <w:right w:val="none" w:sz="0" w:space="0" w:color="auto"/>
              </w:divBdr>
            </w:div>
          </w:divsChild>
        </w:div>
        <w:div w:id="1343319625">
          <w:marLeft w:val="0"/>
          <w:marRight w:val="0"/>
          <w:marTop w:val="0"/>
          <w:marBottom w:val="0"/>
          <w:divBdr>
            <w:top w:val="none" w:sz="0" w:space="0" w:color="auto"/>
            <w:left w:val="none" w:sz="0" w:space="0" w:color="auto"/>
            <w:bottom w:val="none" w:sz="0" w:space="0" w:color="auto"/>
            <w:right w:val="none" w:sz="0" w:space="0" w:color="auto"/>
          </w:divBdr>
          <w:divsChild>
            <w:div w:id="825903581">
              <w:marLeft w:val="0"/>
              <w:marRight w:val="0"/>
              <w:marTop w:val="0"/>
              <w:marBottom w:val="0"/>
              <w:divBdr>
                <w:top w:val="none" w:sz="0" w:space="0" w:color="auto"/>
                <w:left w:val="none" w:sz="0" w:space="0" w:color="auto"/>
                <w:bottom w:val="none" w:sz="0" w:space="0" w:color="auto"/>
                <w:right w:val="none" w:sz="0" w:space="0" w:color="auto"/>
              </w:divBdr>
            </w:div>
          </w:divsChild>
        </w:div>
        <w:div w:id="1433894271">
          <w:marLeft w:val="0"/>
          <w:marRight w:val="0"/>
          <w:marTop w:val="0"/>
          <w:marBottom w:val="0"/>
          <w:divBdr>
            <w:top w:val="none" w:sz="0" w:space="0" w:color="auto"/>
            <w:left w:val="none" w:sz="0" w:space="0" w:color="auto"/>
            <w:bottom w:val="none" w:sz="0" w:space="0" w:color="auto"/>
            <w:right w:val="none" w:sz="0" w:space="0" w:color="auto"/>
          </w:divBdr>
          <w:divsChild>
            <w:div w:id="353967922">
              <w:marLeft w:val="0"/>
              <w:marRight w:val="0"/>
              <w:marTop w:val="0"/>
              <w:marBottom w:val="0"/>
              <w:divBdr>
                <w:top w:val="none" w:sz="0" w:space="0" w:color="auto"/>
                <w:left w:val="none" w:sz="0" w:space="0" w:color="auto"/>
                <w:bottom w:val="none" w:sz="0" w:space="0" w:color="auto"/>
                <w:right w:val="none" w:sz="0" w:space="0" w:color="auto"/>
              </w:divBdr>
            </w:div>
          </w:divsChild>
        </w:div>
        <w:div w:id="1506480937">
          <w:marLeft w:val="0"/>
          <w:marRight w:val="0"/>
          <w:marTop w:val="0"/>
          <w:marBottom w:val="0"/>
          <w:divBdr>
            <w:top w:val="none" w:sz="0" w:space="0" w:color="auto"/>
            <w:left w:val="none" w:sz="0" w:space="0" w:color="auto"/>
            <w:bottom w:val="none" w:sz="0" w:space="0" w:color="auto"/>
            <w:right w:val="none" w:sz="0" w:space="0" w:color="auto"/>
          </w:divBdr>
          <w:divsChild>
            <w:div w:id="407926988">
              <w:marLeft w:val="0"/>
              <w:marRight w:val="0"/>
              <w:marTop w:val="0"/>
              <w:marBottom w:val="0"/>
              <w:divBdr>
                <w:top w:val="none" w:sz="0" w:space="0" w:color="auto"/>
                <w:left w:val="none" w:sz="0" w:space="0" w:color="auto"/>
                <w:bottom w:val="none" w:sz="0" w:space="0" w:color="auto"/>
                <w:right w:val="none" w:sz="0" w:space="0" w:color="auto"/>
              </w:divBdr>
            </w:div>
          </w:divsChild>
        </w:div>
        <w:div w:id="1603537450">
          <w:marLeft w:val="0"/>
          <w:marRight w:val="0"/>
          <w:marTop w:val="0"/>
          <w:marBottom w:val="0"/>
          <w:divBdr>
            <w:top w:val="none" w:sz="0" w:space="0" w:color="auto"/>
            <w:left w:val="none" w:sz="0" w:space="0" w:color="auto"/>
            <w:bottom w:val="none" w:sz="0" w:space="0" w:color="auto"/>
            <w:right w:val="none" w:sz="0" w:space="0" w:color="auto"/>
          </w:divBdr>
          <w:divsChild>
            <w:div w:id="621616833">
              <w:marLeft w:val="0"/>
              <w:marRight w:val="0"/>
              <w:marTop w:val="0"/>
              <w:marBottom w:val="0"/>
              <w:divBdr>
                <w:top w:val="none" w:sz="0" w:space="0" w:color="auto"/>
                <w:left w:val="none" w:sz="0" w:space="0" w:color="auto"/>
                <w:bottom w:val="none" w:sz="0" w:space="0" w:color="auto"/>
                <w:right w:val="none" w:sz="0" w:space="0" w:color="auto"/>
              </w:divBdr>
            </w:div>
          </w:divsChild>
        </w:div>
        <w:div w:id="1768502277">
          <w:marLeft w:val="0"/>
          <w:marRight w:val="0"/>
          <w:marTop w:val="0"/>
          <w:marBottom w:val="0"/>
          <w:divBdr>
            <w:top w:val="none" w:sz="0" w:space="0" w:color="auto"/>
            <w:left w:val="none" w:sz="0" w:space="0" w:color="auto"/>
            <w:bottom w:val="none" w:sz="0" w:space="0" w:color="auto"/>
            <w:right w:val="none" w:sz="0" w:space="0" w:color="auto"/>
          </w:divBdr>
          <w:divsChild>
            <w:div w:id="959383272">
              <w:marLeft w:val="0"/>
              <w:marRight w:val="0"/>
              <w:marTop w:val="0"/>
              <w:marBottom w:val="0"/>
              <w:divBdr>
                <w:top w:val="none" w:sz="0" w:space="0" w:color="auto"/>
                <w:left w:val="none" w:sz="0" w:space="0" w:color="auto"/>
                <w:bottom w:val="none" w:sz="0" w:space="0" w:color="auto"/>
                <w:right w:val="none" w:sz="0" w:space="0" w:color="auto"/>
              </w:divBdr>
            </w:div>
            <w:div w:id="1737850001">
              <w:marLeft w:val="0"/>
              <w:marRight w:val="0"/>
              <w:marTop w:val="0"/>
              <w:marBottom w:val="0"/>
              <w:divBdr>
                <w:top w:val="none" w:sz="0" w:space="0" w:color="auto"/>
                <w:left w:val="none" w:sz="0" w:space="0" w:color="auto"/>
                <w:bottom w:val="none" w:sz="0" w:space="0" w:color="auto"/>
                <w:right w:val="none" w:sz="0" w:space="0" w:color="auto"/>
              </w:divBdr>
            </w:div>
            <w:div w:id="2072656305">
              <w:marLeft w:val="0"/>
              <w:marRight w:val="0"/>
              <w:marTop w:val="0"/>
              <w:marBottom w:val="0"/>
              <w:divBdr>
                <w:top w:val="none" w:sz="0" w:space="0" w:color="auto"/>
                <w:left w:val="none" w:sz="0" w:space="0" w:color="auto"/>
                <w:bottom w:val="none" w:sz="0" w:space="0" w:color="auto"/>
                <w:right w:val="none" w:sz="0" w:space="0" w:color="auto"/>
              </w:divBdr>
            </w:div>
          </w:divsChild>
        </w:div>
        <w:div w:id="1806316042">
          <w:marLeft w:val="0"/>
          <w:marRight w:val="0"/>
          <w:marTop w:val="0"/>
          <w:marBottom w:val="0"/>
          <w:divBdr>
            <w:top w:val="none" w:sz="0" w:space="0" w:color="auto"/>
            <w:left w:val="none" w:sz="0" w:space="0" w:color="auto"/>
            <w:bottom w:val="none" w:sz="0" w:space="0" w:color="auto"/>
            <w:right w:val="none" w:sz="0" w:space="0" w:color="auto"/>
          </w:divBdr>
          <w:divsChild>
            <w:div w:id="1636448853">
              <w:marLeft w:val="0"/>
              <w:marRight w:val="0"/>
              <w:marTop w:val="0"/>
              <w:marBottom w:val="0"/>
              <w:divBdr>
                <w:top w:val="none" w:sz="0" w:space="0" w:color="auto"/>
                <w:left w:val="none" w:sz="0" w:space="0" w:color="auto"/>
                <w:bottom w:val="none" w:sz="0" w:space="0" w:color="auto"/>
                <w:right w:val="none" w:sz="0" w:space="0" w:color="auto"/>
              </w:divBdr>
            </w:div>
          </w:divsChild>
        </w:div>
        <w:div w:id="1902255369">
          <w:marLeft w:val="0"/>
          <w:marRight w:val="0"/>
          <w:marTop w:val="0"/>
          <w:marBottom w:val="0"/>
          <w:divBdr>
            <w:top w:val="none" w:sz="0" w:space="0" w:color="auto"/>
            <w:left w:val="none" w:sz="0" w:space="0" w:color="auto"/>
            <w:bottom w:val="none" w:sz="0" w:space="0" w:color="auto"/>
            <w:right w:val="none" w:sz="0" w:space="0" w:color="auto"/>
          </w:divBdr>
          <w:divsChild>
            <w:div w:id="1989943148">
              <w:marLeft w:val="0"/>
              <w:marRight w:val="0"/>
              <w:marTop w:val="0"/>
              <w:marBottom w:val="0"/>
              <w:divBdr>
                <w:top w:val="none" w:sz="0" w:space="0" w:color="auto"/>
                <w:left w:val="none" w:sz="0" w:space="0" w:color="auto"/>
                <w:bottom w:val="none" w:sz="0" w:space="0" w:color="auto"/>
                <w:right w:val="none" w:sz="0" w:space="0" w:color="auto"/>
              </w:divBdr>
            </w:div>
          </w:divsChild>
        </w:div>
        <w:div w:id="1923636281">
          <w:marLeft w:val="0"/>
          <w:marRight w:val="0"/>
          <w:marTop w:val="0"/>
          <w:marBottom w:val="0"/>
          <w:divBdr>
            <w:top w:val="none" w:sz="0" w:space="0" w:color="auto"/>
            <w:left w:val="none" w:sz="0" w:space="0" w:color="auto"/>
            <w:bottom w:val="none" w:sz="0" w:space="0" w:color="auto"/>
            <w:right w:val="none" w:sz="0" w:space="0" w:color="auto"/>
          </w:divBdr>
          <w:divsChild>
            <w:div w:id="1968510333">
              <w:marLeft w:val="0"/>
              <w:marRight w:val="0"/>
              <w:marTop w:val="0"/>
              <w:marBottom w:val="0"/>
              <w:divBdr>
                <w:top w:val="none" w:sz="0" w:space="0" w:color="auto"/>
                <w:left w:val="none" w:sz="0" w:space="0" w:color="auto"/>
                <w:bottom w:val="none" w:sz="0" w:space="0" w:color="auto"/>
                <w:right w:val="none" w:sz="0" w:space="0" w:color="auto"/>
              </w:divBdr>
            </w:div>
          </w:divsChild>
        </w:div>
        <w:div w:id="1936590331">
          <w:marLeft w:val="0"/>
          <w:marRight w:val="0"/>
          <w:marTop w:val="0"/>
          <w:marBottom w:val="0"/>
          <w:divBdr>
            <w:top w:val="none" w:sz="0" w:space="0" w:color="auto"/>
            <w:left w:val="none" w:sz="0" w:space="0" w:color="auto"/>
            <w:bottom w:val="none" w:sz="0" w:space="0" w:color="auto"/>
            <w:right w:val="none" w:sz="0" w:space="0" w:color="auto"/>
          </w:divBdr>
          <w:divsChild>
            <w:div w:id="886843186">
              <w:marLeft w:val="0"/>
              <w:marRight w:val="0"/>
              <w:marTop w:val="0"/>
              <w:marBottom w:val="0"/>
              <w:divBdr>
                <w:top w:val="none" w:sz="0" w:space="0" w:color="auto"/>
                <w:left w:val="none" w:sz="0" w:space="0" w:color="auto"/>
                <w:bottom w:val="none" w:sz="0" w:space="0" w:color="auto"/>
                <w:right w:val="none" w:sz="0" w:space="0" w:color="auto"/>
              </w:divBdr>
            </w:div>
            <w:div w:id="1027871241">
              <w:marLeft w:val="0"/>
              <w:marRight w:val="0"/>
              <w:marTop w:val="0"/>
              <w:marBottom w:val="0"/>
              <w:divBdr>
                <w:top w:val="none" w:sz="0" w:space="0" w:color="auto"/>
                <w:left w:val="none" w:sz="0" w:space="0" w:color="auto"/>
                <w:bottom w:val="none" w:sz="0" w:space="0" w:color="auto"/>
                <w:right w:val="none" w:sz="0" w:space="0" w:color="auto"/>
              </w:divBdr>
            </w:div>
          </w:divsChild>
        </w:div>
        <w:div w:id="2018268217">
          <w:marLeft w:val="0"/>
          <w:marRight w:val="0"/>
          <w:marTop w:val="0"/>
          <w:marBottom w:val="0"/>
          <w:divBdr>
            <w:top w:val="none" w:sz="0" w:space="0" w:color="auto"/>
            <w:left w:val="none" w:sz="0" w:space="0" w:color="auto"/>
            <w:bottom w:val="none" w:sz="0" w:space="0" w:color="auto"/>
            <w:right w:val="none" w:sz="0" w:space="0" w:color="auto"/>
          </w:divBdr>
          <w:divsChild>
            <w:div w:id="184101513">
              <w:marLeft w:val="0"/>
              <w:marRight w:val="0"/>
              <w:marTop w:val="0"/>
              <w:marBottom w:val="0"/>
              <w:divBdr>
                <w:top w:val="none" w:sz="0" w:space="0" w:color="auto"/>
                <w:left w:val="none" w:sz="0" w:space="0" w:color="auto"/>
                <w:bottom w:val="none" w:sz="0" w:space="0" w:color="auto"/>
                <w:right w:val="none" w:sz="0" w:space="0" w:color="auto"/>
              </w:divBdr>
            </w:div>
            <w:div w:id="1806041855">
              <w:marLeft w:val="0"/>
              <w:marRight w:val="0"/>
              <w:marTop w:val="0"/>
              <w:marBottom w:val="0"/>
              <w:divBdr>
                <w:top w:val="none" w:sz="0" w:space="0" w:color="auto"/>
                <w:left w:val="none" w:sz="0" w:space="0" w:color="auto"/>
                <w:bottom w:val="none" w:sz="0" w:space="0" w:color="auto"/>
                <w:right w:val="none" w:sz="0" w:space="0" w:color="auto"/>
              </w:divBdr>
            </w:div>
          </w:divsChild>
        </w:div>
        <w:div w:id="2041203554">
          <w:marLeft w:val="0"/>
          <w:marRight w:val="0"/>
          <w:marTop w:val="0"/>
          <w:marBottom w:val="0"/>
          <w:divBdr>
            <w:top w:val="none" w:sz="0" w:space="0" w:color="auto"/>
            <w:left w:val="none" w:sz="0" w:space="0" w:color="auto"/>
            <w:bottom w:val="none" w:sz="0" w:space="0" w:color="auto"/>
            <w:right w:val="none" w:sz="0" w:space="0" w:color="auto"/>
          </w:divBdr>
          <w:divsChild>
            <w:div w:id="818884578">
              <w:marLeft w:val="0"/>
              <w:marRight w:val="0"/>
              <w:marTop w:val="0"/>
              <w:marBottom w:val="0"/>
              <w:divBdr>
                <w:top w:val="none" w:sz="0" w:space="0" w:color="auto"/>
                <w:left w:val="none" w:sz="0" w:space="0" w:color="auto"/>
                <w:bottom w:val="none" w:sz="0" w:space="0" w:color="auto"/>
                <w:right w:val="none" w:sz="0" w:space="0" w:color="auto"/>
              </w:divBdr>
            </w:div>
          </w:divsChild>
        </w:div>
        <w:div w:id="2138718433">
          <w:marLeft w:val="0"/>
          <w:marRight w:val="0"/>
          <w:marTop w:val="0"/>
          <w:marBottom w:val="0"/>
          <w:divBdr>
            <w:top w:val="none" w:sz="0" w:space="0" w:color="auto"/>
            <w:left w:val="none" w:sz="0" w:space="0" w:color="auto"/>
            <w:bottom w:val="none" w:sz="0" w:space="0" w:color="auto"/>
            <w:right w:val="none" w:sz="0" w:space="0" w:color="auto"/>
          </w:divBdr>
          <w:divsChild>
            <w:div w:id="28137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872993">
      <w:bodyDiv w:val="1"/>
      <w:marLeft w:val="0"/>
      <w:marRight w:val="0"/>
      <w:marTop w:val="0"/>
      <w:marBottom w:val="0"/>
      <w:divBdr>
        <w:top w:val="none" w:sz="0" w:space="0" w:color="auto"/>
        <w:left w:val="none" w:sz="0" w:space="0" w:color="auto"/>
        <w:bottom w:val="none" w:sz="0" w:space="0" w:color="auto"/>
        <w:right w:val="none" w:sz="0" w:space="0" w:color="auto"/>
      </w:divBdr>
      <w:divsChild>
        <w:div w:id="145976454">
          <w:marLeft w:val="0"/>
          <w:marRight w:val="0"/>
          <w:marTop w:val="0"/>
          <w:marBottom w:val="0"/>
          <w:divBdr>
            <w:top w:val="none" w:sz="0" w:space="0" w:color="auto"/>
            <w:left w:val="none" w:sz="0" w:space="0" w:color="auto"/>
            <w:bottom w:val="none" w:sz="0" w:space="0" w:color="auto"/>
            <w:right w:val="none" w:sz="0" w:space="0" w:color="auto"/>
          </w:divBdr>
          <w:divsChild>
            <w:div w:id="1736318835">
              <w:marLeft w:val="0"/>
              <w:marRight w:val="0"/>
              <w:marTop w:val="0"/>
              <w:marBottom w:val="0"/>
              <w:divBdr>
                <w:top w:val="none" w:sz="0" w:space="0" w:color="auto"/>
                <w:left w:val="none" w:sz="0" w:space="0" w:color="auto"/>
                <w:bottom w:val="none" w:sz="0" w:space="0" w:color="auto"/>
                <w:right w:val="none" w:sz="0" w:space="0" w:color="auto"/>
              </w:divBdr>
            </w:div>
          </w:divsChild>
        </w:div>
        <w:div w:id="210773803">
          <w:marLeft w:val="0"/>
          <w:marRight w:val="0"/>
          <w:marTop w:val="0"/>
          <w:marBottom w:val="0"/>
          <w:divBdr>
            <w:top w:val="none" w:sz="0" w:space="0" w:color="auto"/>
            <w:left w:val="none" w:sz="0" w:space="0" w:color="auto"/>
            <w:bottom w:val="none" w:sz="0" w:space="0" w:color="auto"/>
            <w:right w:val="none" w:sz="0" w:space="0" w:color="auto"/>
          </w:divBdr>
          <w:divsChild>
            <w:div w:id="2032297628">
              <w:marLeft w:val="0"/>
              <w:marRight w:val="0"/>
              <w:marTop w:val="0"/>
              <w:marBottom w:val="0"/>
              <w:divBdr>
                <w:top w:val="none" w:sz="0" w:space="0" w:color="auto"/>
                <w:left w:val="none" w:sz="0" w:space="0" w:color="auto"/>
                <w:bottom w:val="none" w:sz="0" w:space="0" w:color="auto"/>
                <w:right w:val="none" w:sz="0" w:space="0" w:color="auto"/>
              </w:divBdr>
            </w:div>
          </w:divsChild>
        </w:div>
        <w:div w:id="228154424">
          <w:marLeft w:val="0"/>
          <w:marRight w:val="0"/>
          <w:marTop w:val="0"/>
          <w:marBottom w:val="0"/>
          <w:divBdr>
            <w:top w:val="none" w:sz="0" w:space="0" w:color="auto"/>
            <w:left w:val="none" w:sz="0" w:space="0" w:color="auto"/>
            <w:bottom w:val="none" w:sz="0" w:space="0" w:color="auto"/>
            <w:right w:val="none" w:sz="0" w:space="0" w:color="auto"/>
          </w:divBdr>
          <w:divsChild>
            <w:div w:id="460271466">
              <w:marLeft w:val="0"/>
              <w:marRight w:val="0"/>
              <w:marTop w:val="0"/>
              <w:marBottom w:val="0"/>
              <w:divBdr>
                <w:top w:val="none" w:sz="0" w:space="0" w:color="auto"/>
                <w:left w:val="none" w:sz="0" w:space="0" w:color="auto"/>
                <w:bottom w:val="none" w:sz="0" w:space="0" w:color="auto"/>
                <w:right w:val="none" w:sz="0" w:space="0" w:color="auto"/>
              </w:divBdr>
            </w:div>
            <w:div w:id="580214351">
              <w:marLeft w:val="0"/>
              <w:marRight w:val="0"/>
              <w:marTop w:val="0"/>
              <w:marBottom w:val="0"/>
              <w:divBdr>
                <w:top w:val="none" w:sz="0" w:space="0" w:color="auto"/>
                <w:left w:val="none" w:sz="0" w:space="0" w:color="auto"/>
                <w:bottom w:val="none" w:sz="0" w:space="0" w:color="auto"/>
                <w:right w:val="none" w:sz="0" w:space="0" w:color="auto"/>
              </w:divBdr>
            </w:div>
          </w:divsChild>
        </w:div>
        <w:div w:id="376197148">
          <w:marLeft w:val="0"/>
          <w:marRight w:val="0"/>
          <w:marTop w:val="0"/>
          <w:marBottom w:val="0"/>
          <w:divBdr>
            <w:top w:val="none" w:sz="0" w:space="0" w:color="auto"/>
            <w:left w:val="none" w:sz="0" w:space="0" w:color="auto"/>
            <w:bottom w:val="none" w:sz="0" w:space="0" w:color="auto"/>
            <w:right w:val="none" w:sz="0" w:space="0" w:color="auto"/>
          </w:divBdr>
          <w:divsChild>
            <w:div w:id="569316327">
              <w:marLeft w:val="0"/>
              <w:marRight w:val="0"/>
              <w:marTop w:val="0"/>
              <w:marBottom w:val="0"/>
              <w:divBdr>
                <w:top w:val="none" w:sz="0" w:space="0" w:color="auto"/>
                <w:left w:val="none" w:sz="0" w:space="0" w:color="auto"/>
                <w:bottom w:val="none" w:sz="0" w:space="0" w:color="auto"/>
                <w:right w:val="none" w:sz="0" w:space="0" w:color="auto"/>
              </w:divBdr>
            </w:div>
          </w:divsChild>
        </w:div>
        <w:div w:id="793984116">
          <w:marLeft w:val="0"/>
          <w:marRight w:val="0"/>
          <w:marTop w:val="0"/>
          <w:marBottom w:val="0"/>
          <w:divBdr>
            <w:top w:val="none" w:sz="0" w:space="0" w:color="auto"/>
            <w:left w:val="none" w:sz="0" w:space="0" w:color="auto"/>
            <w:bottom w:val="none" w:sz="0" w:space="0" w:color="auto"/>
            <w:right w:val="none" w:sz="0" w:space="0" w:color="auto"/>
          </w:divBdr>
          <w:divsChild>
            <w:div w:id="1598783048">
              <w:marLeft w:val="0"/>
              <w:marRight w:val="0"/>
              <w:marTop w:val="0"/>
              <w:marBottom w:val="0"/>
              <w:divBdr>
                <w:top w:val="none" w:sz="0" w:space="0" w:color="auto"/>
                <w:left w:val="none" w:sz="0" w:space="0" w:color="auto"/>
                <w:bottom w:val="none" w:sz="0" w:space="0" w:color="auto"/>
                <w:right w:val="none" w:sz="0" w:space="0" w:color="auto"/>
              </w:divBdr>
            </w:div>
          </w:divsChild>
        </w:div>
        <w:div w:id="818808576">
          <w:marLeft w:val="0"/>
          <w:marRight w:val="0"/>
          <w:marTop w:val="0"/>
          <w:marBottom w:val="0"/>
          <w:divBdr>
            <w:top w:val="none" w:sz="0" w:space="0" w:color="auto"/>
            <w:left w:val="none" w:sz="0" w:space="0" w:color="auto"/>
            <w:bottom w:val="none" w:sz="0" w:space="0" w:color="auto"/>
            <w:right w:val="none" w:sz="0" w:space="0" w:color="auto"/>
          </w:divBdr>
          <w:divsChild>
            <w:div w:id="647904321">
              <w:marLeft w:val="0"/>
              <w:marRight w:val="0"/>
              <w:marTop w:val="0"/>
              <w:marBottom w:val="0"/>
              <w:divBdr>
                <w:top w:val="none" w:sz="0" w:space="0" w:color="auto"/>
                <w:left w:val="none" w:sz="0" w:space="0" w:color="auto"/>
                <w:bottom w:val="none" w:sz="0" w:space="0" w:color="auto"/>
                <w:right w:val="none" w:sz="0" w:space="0" w:color="auto"/>
              </w:divBdr>
            </w:div>
          </w:divsChild>
        </w:div>
        <w:div w:id="842085254">
          <w:marLeft w:val="0"/>
          <w:marRight w:val="0"/>
          <w:marTop w:val="0"/>
          <w:marBottom w:val="0"/>
          <w:divBdr>
            <w:top w:val="none" w:sz="0" w:space="0" w:color="auto"/>
            <w:left w:val="none" w:sz="0" w:space="0" w:color="auto"/>
            <w:bottom w:val="none" w:sz="0" w:space="0" w:color="auto"/>
            <w:right w:val="none" w:sz="0" w:space="0" w:color="auto"/>
          </w:divBdr>
          <w:divsChild>
            <w:div w:id="494304106">
              <w:marLeft w:val="0"/>
              <w:marRight w:val="0"/>
              <w:marTop w:val="0"/>
              <w:marBottom w:val="0"/>
              <w:divBdr>
                <w:top w:val="none" w:sz="0" w:space="0" w:color="auto"/>
                <w:left w:val="none" w:sz="0" w:space="0" w:color="auto"/>
                <w:bottom w:val="none" w:sz="0" w:space="0" w:color="auto"/>
                <w:right w:val="none" w:sz="0" w:space="0" w:color="auto"/>
              </w:divBdr>
            </w:div>
          </w:divsChild>
        </w:div>
        <w:div w:id="1052192515">
          <w:marLeft w:val="0"/>
          <w:marRight w:val="0"/>
          <w:marTop w:val="0"/>
          <w:marBottom w:val="0"/>
          <w:divBdr>
            <w:top w:val="none" w:sz="0" w:space="0" w:color="auto"/>
            <w:left w:val="none" w:sz="0" w:space="0" w:color="auto"/>
            <w:bottom w:val="none" w:sz="0" w:space="0" w:color="auto"/>
            <w:right w:val="none" w:sz="0" w:space="0" w:color="auto"/>
          </w:divBdr>
          <w:divsChild>
            <w:div w:id="2128503009">
              <w:marLeft w:val="0"/>
              <w:marRight w:val="0"/>
              <w:marTop w:val="0"/>
              <w:marBottom w:val="0"/>
              <w:divBdr>
                <w:top w:val="none" w:sz="0" w:space="0" w:color="auto"/>
                <w:left w:val="none" w:sz="0" w:space="0" w:color="auto"/>
                <w:bottom w:val="none" w:sz="0" w:space="0" w:color="auto"/>
                <w:right w:val="none" w:sz="0" w:space="0" w:color="auto"/>
              </w:divBdr>
            </w:div>
          </w:divsChild>
        </w:div>
        <w:div w:id="1078133553">
          <w:marLeft w:val="0"/>
          <w:marRight w:val="0"/>
          <w:marTop w:val="0"/>
          <w:marBottom w:val="0"/>
          <w:divBdr>
            <w:top w:val="none" w:sz="0" w:space="0" w:color="auto"/>
            <w:left w:val="none" w:sz="0" w:space="0" w:color="auto"/>
            <w:bottom w:val="none" w:sz="0" w:space="0" w:color="auto"/>
            <w:right w:val="none" w:sz="0" w:space="0" w:color="auto"/>
          </w:divBdr>
          <w:divsChild>
            <w:div w:id="1183008014">
              <w:marLeft w:val="0"/>
              <w:marRight w:val="0"/>
              <w:marTop w:val="0"/>
              <w:marBottom w:val="0"/>
              <w:divBdr>
                <w:top w:val="none" w:sz="0" w:space="0" w:color="auto"/>
                <w:left w:val="none" w:sz="0" w:space="0" w:color="auto"/>
                <w:bottom w:val="none" w:sz="0" w:space="0" w:color="auto"/>
                <w:right w:val="none" w:sz="0" w:space="0" w:color="auto"/>
              </w:divBdr>
            </w:div>
          </w:divsChild>
        </w:div>
        <w:div w:id="1205169951">
          <w:marLeft w:val="0"/>
          <w:marRight w:val="0"/>
          <w:marTop w:val="0"/>
          <w:marBottom w:val="0"/>
          <w:divBdr>
            <w:top w:val="none" w:sz="0" w:space="0" w:color="auto"/>
            <w:left w:val="none" w:sz="0" w:space="0" w:color="auto"/>
            <w:bottom w:val="none" w:sz="0" w:space="0" w:color="auto"/>
            <w:right w:val="none" w:sz="0" w:space="0" w:color="auto"/>
          </w:divBdr>
          <w:divsChild>
            <w:div w:id="213854723">
              <w:marLeft w:val="0"/>
              <w:marRight w:val="0"/>
              <w:marTop w:val="0"/>
              <w:marBottom w:val="0"/>
              <w:divBdr>
                <w:top w:val="none" w:sz="0" w:space="0" w:color="auto"/>
                <w:left w:val="none" w:sz="0" w:space="0" w:color="auto"/>
                <w:bottom w:val="none" w:sz="0" w:space="0" w:color="auto"/>
                <w:right w:val="none" w:sz="0" w:space="0" w:color="auto"/>
              </w:divBdr>
            </w:div>
          </w:divsChild>
        </w:div>
        <w:div w:id="1297106097">
          <w:marLeft w:val="0"/>
          <w:marRight w:val="0"/>
          <w:marTop w:val="0"/>
          <w:marBottom w:val="0"/>
          <w:divBdr>
            <w:top w:val="none" w:sz="0" w:space="0" w:color="auto"/>
            <w:left w:val="none" w:sz="0" w:space="0" w:color="auto"/>
            <w:bottom w:val="none" w:sz="0" w:space="0" w:color="auto"/>
            <w:right w:val="none" w:sz="0" w:space="0" w:color="auto"/>
          </w:divBdr>
          <w:divsChild>
            <w:div w:id="2121340354">
              <w:marLeft w:val="0"/>
              <w:marRight w:val="0"/>
              <w:marTop w:val="0"/>
              <w:marBottom w:val="0"/>
              <w:divBdr>
                <w:top w:val="none" w:sz="0" w:space="0" w:color="auto"/>
                <w:left w:val="none" w:sz="0" w:space="0" w:color="auto"/>
                <w:bottom w:val="none" w:sz="0" w:space="0" w:color="auto"/>
                <w:right w:val="none" w:sz="0" w:space="0" w:color="auto"/>
              </w:divBdr>
            </w:div>
          </w:divsChild>
        </w:div>
        <w:div w:id="1356272645">
          <w:marLeft w:val="0"/>
          <w:marRight w:val="0"/>
          <w:marTop w:val="0"/>
          <w:marBottom w:val="0"/>
          <w:divBdr>
            <w:top w:val="none" w:sz="0" w:space="0" w:color="auto"/>
            <w:left w:val="none" w:sz="0" w:space="0" w:color="auto"/>
            <w:bottom w:val="none" w:sz="0" w:space="0" w:color="auto"/>
            <w:right w:val="none" w:sz="0" w:space="0" w:color="auto"/>
          </w:divBdr>
          <w:divsChild>
            <w:div w:id="1159618982">
              <w:marLeft w:val="0"/>
              <w:marRight w:val="0"/>
              <w:marTop w:val="0"/>
              <w:marBottom w:val="0"/>
              <w:divBdr>
                <w:top w:val="none" w:sz="0" w:space="0" w:color="auto"/>
                <w:left w:val="none" w:sz="0" w:space="0" w:color="auto"/>
                <w:bottom w:val="none" w:sz="0" w:space="0" w:color="auto"/>
                <w:right w:val="none" w:sz="0" w:space="0" w:color="auto"/>
              </w:divBdr>
            </w:div>
          </w:divsChild>
        </w:div>
        <w:div w:id="1400012360">
          <w:marLeft w:val="0"/>
          <w:marRight w:val="0"/>
          <w:marTop w:val="0"/>
          <w:marBottom w:val="0"/>
          <w:divBdr>
            <w:top w:val="none" w:sz="0" w:space="0" w:color="auto"/>
            <w:left w:val="none" w:sz="0" w:space="0" w:color="auto"/>
            <w:bottom w:val="none" w:sz="0" w:space="0" w:color="auto"/>
            <w:right w:val="none" w:sz="0" w:space="0" w:color="auto"/>
          </w:divBdr>
          <w:divsChild>
            <w:div w:id="867110918">
              <w:marLeft w:val="0"/>
              <w:marRight w:val="0"/>
              <w:marTop w:val="0"/>
              <w:marBottom w:val="0"/>
              <w:divBdr>
                <w:top w:val="none" w:sz="0" w:space="0" w:color="auto"/>
                <w:left w:val="none" w:sz="0" w:space="0" w:color="auto"/>
                <w:bottom w:val="none" w:sz="0" w:space="0" w:color="auto"/>
                <w:right w:val="none" w:sz="0" w:space="0" w:color="auto"/>
              </w:divBdr>
            </w:div>
          </w:divsChild>
        </w:div>
        <w:div w:id="1536844219">
          <w:marLeft w:val="0"/>
          <w:marRight w:val="0"/>
          <w:marTop w:val="0"/>
          <w:marBottom w:val="0"/>
          <w:divBdr>
            <w:top w:val="none" w:sz="0" w:space="0" w:color="auto"/>
            <w:left w:val="none" w:sz="0" w:space="0" w:color="auto"/>
            <w:bottom w:val="none" w:sz="0" w:space="0" w:color="auto"/>
            <w:right w:val="none" w:sz="0" w:space="0" w:color="auto"/>
          </w:divBdr>
          <w:divsChild>
            <w:div w:id="813839198">
              <w:marLeft w:val="0"/>
              <w:marRight w:val="0"/>
              <w:marTop w:val="0"/>
              <w:marBottom w:val="0"/>
              <w:divBdr>
                <w:top w:val="none" w:sz="0" w:space="0" w:color="auto"/>
                <w:left w:val="none" w:sz="0" w:space="0" w:color="auto"/>
                <w:bottom w:val="none" w:sz="0" w:space="0" w:color="auto"/>
                <w:right w:val="none" w:sz="0" w:space="0" w:color="auto"/>
              </w:divBdr>
            </w:div>
            <w:div w:id="981231449">
              <w:marLeft w:val="0"/>
              <w:marRight w:val="0"/>
              <w:marTop w:val="0"/>
              <w:marBottom w:val="0"/>
              <w:divBdr>
                <w:top w:val="none" w:sz="0" w:space="0" w:color="auto"/>
                <w:left w:val="none" w:sz="0" w:space="0" w:color="auto"/>
                <w:bottom w:val="none" w:sz="0" w:space="0" w:color="auto"/>
                <w:right w:val="none" w:sz="0" w:space="0" w:color="auto"/>
              </w:divBdr>
            </w:div>
          </w:divsChild>
        </w:div>
        <w:div w:id="1543203284">
          <w:marLeft w:val="0"/>
          <w:marRight w:val="0"/>
          <w:marTop w:val="0"/>
          <w:marBottom w:val="0"/>
          <w:divBdr>
            <w:top w:val="none" w:sz="0" w:space="0" w:color="auto"/>
            <w:left w:val="none" w:sz="0" w:space="0" w:color="auto"/>
            <w:bottom w:val="none" w:sz="0" w:space="0" w:color="auto"/>
            <w:right w:val="none" w:sz="0" w:space="0" w:color="auto"/>
          </w:divBdr>
          <w:divsChild>
            <w:div w:id="402608890">
              <w:marLeft w:val="0"/>
              <w:marRight w:val="0"/>
              <w:marTop w:val="0"/>
              <w:marBottom w:val="0"/>
              <w:divBdr>
                <w:top w:val="none" w:sz="0" w:space="0" w:color="auto"/>
                <w:left w:val="none" w:sz="0" w:space="0" w:color="auto"/>
                <w:bottom w:val="none" w:sz="0" w:space="0" w:color="auto"/>
                <w:right w:val="none" w:sz="0" w:space="0" w:color="auto"/>
              </w:divBdr>
            </w:div>
            <w:div w:id="940339295">
              <w:marLeft w:val="0"/>
              <w:marRight w:val="0"/>
              <w:marTop w:val="0"/>
              <w:marBottom w:val="0"/>
              <w:divBdr>
                <w:top w:val="none" w:sz="0" w:space="0" w:color="auto"/>
                <w:left w:val="none" w:sz="0" w:space="0" w:color="auto"/>
                <w:bottom w:val="none" w:sz="0" w:space="0" w:color="auto"/>
                <w:right w:val="none" w:sz="0" w:space="0" w:color="auto"/>
              </w:divBdr>
            </w:div>
          </w:divsChild>
        </w:div>
        <w:div w:id="1569463571">
          <w:marLeft w:val="0"/>
          <w:marRight w:val="0"/>
          <w:marTop w:val="0"/>
          <w:marBottom w:val="0"/>
          <w:divBdr>
            <w:top w:val="none" w:sz="0" w:space="0" w:color="auto"/>
            <w:left w:val="none" w:sz="0" w:space="0" w:color="auto"/>
            <w:bottom w:val="none" w:sz="0" w:space="0" w:color="auto"/>
            <w:right w:val="none" w:sz="0" w:space="0" w:color="auto"/>
          </w:divBdr>
          <w:divsChild>
            <w:div w:id="1950887011">
              <w:marLeft w:val="0"/>
              <w:marRight w:val="0"/>
              <w:marTop w:val="0"/>
              <w:marBottom w:val="0"/>
              <w:divBdr>
                <w:top w:val="none" w:sz="0" w:space="0" w:color="auto"/>
                <w:left w:val="none" w:sz="0" w:space="0" w:color="auto"/>
                <w:bottom w:val="none" w:sz="0" w:space="0" w:color="auto"/>
                <w:right w:val="none" w:sz="0" w:space="0" w:color="auto"/>
              </w:divBdr>
            </w:div>
          </w:divsChild>
        </w:div>
        <w:div w:id="1802723163">
          <w:marLeft w:val="0"/>
          <w:marRight w:val="0"/>
          <w:marTop w:val="0"/>
          <w:marBottom w:val="0"/>
          <w:divBdr>
            <w:top w:val="none" w:sz="0" w:space="0" w:color="auto"/>
            <w:left w:val="none" w:sz="0" w:space="0" w:color="auto"/>
            <w:bottom w:val="none" w:sz="0" w:space="0" w:color="auto"/>
            <w:right w:val="none" w:sz="0" w:space="0" w:color="auto"/>
          </w:divBdr>
          <w:divsChild>
            <w:div w:id="1783186379">
              <w:marLeft w:val="0"/>
              <w:marRight w:val="0"/>
              <w:marTop w:val="0"/>
              <w:marBottom w:val="0"/>
              <w:divBdr>
                <w:top w:val="none" w:sz="0" w:space="0" w:color="auto"/>
                <w:left w:val="none" w:sz="0" w:space="0" w:color="auto"/>
                <w:bottom w:val="none" w:sz="0" w:space="0" w:color="auto"/>
                <w:right w:val="none" w:sz="0" w:space="0" w:color="auto"/>
              </w:divBdr>
            </w:div>
          </w:divsChild>
        </w:div>
        <w:div w:id="1824345218">
          <w:marLeft w:val="0"/>
          <w:marRight w:val="0"/>
          <w:marTop w:val="0"/>
          <w:marBottom w:val="0"/>
          <w:divBdr>
            <w:top w:val="none" w:sz="0" w:space="0" w:color="auto"/>
            <w:left w:val="none" w:sz="0" w:space="0" w:color="auto"/>
            <w:bottom w:val="none" w:sz="0" w:space="0" w:color="auto"/>
            <w:right w:val="none" w:sz="0" w:space="0" w:color="auto"/>
          </w:divBdr>
          <w:divsChild>
            <w:div w:id="147522685">
              <w:marLeft w:val="0"/>
              <w:marRight w:val="0"/>
              <w:marTop w:val="0"/>
              <w:marBottom w:val="0"/>
              <w:divBdr>
                <w:top w:val="none" w:sz="0" w:space="0" w:color="auto"/>
                <w:left w:val="none" w:sz="0" w:space="0" w:color="auto"/>
                <w:bottom w:val="none" w:sz="0" w:space="0" w:color="auto"/>
                <w:right w:val="none" w:sz="0" w:space="0" w:color="auto"/>
              </w:divBdr>
            </w:div>
            <w:div w:id="437917688">
              <w:marLeft w:val="0"/>
              <w:marRight w:val="0"/>
              <w:marTop w:val="0"/>
              <w:marBottom w:val="0"/>
              <w:divBdr>
                <w:top w:val="none" w:sz="0" w:space="0" w:color="auto"/>
                <w:left w:val="none" w:sz="0" w:space="0" w:color="auto"/>
                <w:bottom w:val="none" w:sz="0" w:space="0" w:color="auto"/>
                <w:right w:val="none" w:sz="0" w:space="0" w:color="auto"/>
              </w:divBdr>
            </w:div>
            <w:div w:id="693846233">
              <w:marLeft w:val="0"/>
              <w:marRight w:val="0"/>
              <w:marTop w:val="0"/>
              <w:marBottom w:val="0"/>
              <w:divBdr>
                <w:top w:val="none" w:sz="0" w:space="0" w:color="auto"/>
                <w:left w:val="none" w:sz="0" w:space="0" w:color="auto"/>
                <w:bottom w:val="none" w:sz="0" w:space="0" w:color="auto"/>
                <w:right w:val="none" w:sz="0" w:space="0" w:color="auto"/>
              </w:divBdr>
            </w:div>
          </w:divsChild>
        </w:div>
        <w:div w:id="1870726203">
          <w:marLeft w:val="0"/>
          <w:marRight w:val="0"/>
          <w:marTop w:val="0"/>
          <w:marBottom w:val="0"/>
          <w:divBdr>
            <w:top w:val="none" w:sz="0" w:space="0" w:color="auto"/>
            <w:left w:val="none" w:sz="0" w:space="0" w:color="auto"/>
            <w:bottom w:val="none" w:sz="0" w:space="0" w:color="auto"/>
            <w:right w:val="none" w:sz="0" w:space="0" w:color="auto"/>
          </w:divBdr>
          <w:divsChild>
            <w:div w:id="1273241305">
              <w:marLeft w:val="0"/>
              <w:marRight w:val="0"/>
              <w:marTop w:val="0"/>
              <w:marBottom w:val="0"/>
              <w:divBdr>
                <w:top w:val="none" w:sz="0" w:space="0" w:color="auto"/>
                <w:left w:val="none" w:sz="0" w:space="0" w:color="auto"/>
                <w:bottom w:val="none" w:sz="0" w:space="0" w:color="auto"/>
                <w:right w:val="none" w:sz="0" w:space="0" w:color="auto"/>
              </w:divBdr>
            </w:div>
          </w:divsChild>
        </w:div>
        <w:div w:id="1930432399">
          <w:marLeft w:val="0"/>
          <w:marRight w:val="0"/>
          <w:marTop w:val="0"/>
          <w:marBottom w:val="0"/>
          <w:divBdr>
            <w:top w:val="none" w:sz="0" w:space="0" w:color="auto"/>
            <w:left w:val="none" w:sz="0" w:space="0" w:color="auto"/>
            <w:bottom w:val="none" w:sz="0" w:space="0" w:color="auto"/>
            <w:right w:val="none" w:sz="0" w:space="0" w:color="auto"/>
          </w:divBdr>
          <w:divsChild>
            <w:div w:id="712727541">
              <w:marLeft w:val="0"/>
              <w:marRight w:val="0"/>
              <w:marTop w:val="0"/>
              <w:marBottom w:val="0"/>
              <w:divBdr>
                <w:top w:val="none" w:sz="0" w:space="0" w:color="auto"/>
                <w:left w:val="none" w:sz="0" w:space="0" w:color="auto"/>
                <w:bottom w:val="none" w:sz="0" w:space="0" w:color="auto"/>
                <w:right w:val="none" w:sz="0" w:space="0" w:color="auto"/>
              </w:divBdr>
            </w:div>
          </w:divsChild>
        </w:div>
        <w:div w:id="2018118640">
          <w:marLeft w:val="0"/>
          <w:marRight w:val="0"/>
          <w:marTop w:val="0"/>
          <w:marBottom w:val="0"/>
          <w:divBdr>
            <w:top w:val="none" w:sz="0" w:space="0" w:color="auto"/>
            <w:left w:val="none" w:sz="0" w:space="0" w:color="auto"/>
            <w:bottom w:val="none" w:sz="0" w:space="0" w:color="auto"/>
            <w:right w:val="none" w:sz="0" w:space="0" w:color="auto"/>
          </w:divBdr>
          <w:divsChild>
            <w:div w:id="2029940273">
              <w:marLeft w:val="0"/>
              <w:marRight w:val="0"/>
              <w:marTop w:val="0"/>
              <w:marBottom w:val="0"/>
              <w:divBdr>
                <w:top w:val="none" w:sz="0" w:space="0" w:color="auto"/>
                <w:left w:val="none" w:sz="0" w:space="0" w:color="auto"/>
                <w:bottom w:val="none" w:sz="0" w:space="0" w:color="auto"/>
                <w:right w:val="none" w:sz="0" w:space="0" w:color="auto"/>
              </w:divBdr>
            </w:div>
          </w:divsChild>
        </w:div>
        <w:div w:id="2060934882">
          <w:marLeft w:val="0"/>
          <w:marRight w:val="0"/>
          <w:marTop w:val="0"/>
          <w:marBottom w:val="0"/>
          <w:divBdr>
            <w:top w:val="none" w:sz="0" w:space="0" w:color="auto"/>
            <w:left w:val="none" w:sz="0" w:space="0" w:color="auto"/>
            <w:bottom w:val="none" w:sz="0" w:space="0" w:color="auto"/>
            <w:right w:val="none" w:sz="0" w:space="0" w:color="auto"/>
          </w:divBdr>
          <w:divsChild>
            <w:div w:id="41247530">
              <w:marLeft w:val="0"/>
              <w:marRight w:val="0"/>
              <w:marTop w:val="0"/>
              <w:marBottom w:val="0"/>
              <w:divBdr>
                <w:top w:val="none" w:sz="0" w:space="0" w:color="auto"/>
                <w:left w:val="none" w:sz="0" w:space="0" w:color="auto"/>
                <w:bottom w:val="none" w:sz="0" w:space="0" w:color="auto"/>
                <w:right w:val="none" w:sz="0" w:space="0" w:color="auto"/>
              </w:divBdr>
            </w:div>
          </w:divsChild>
        </w:div>
        <w:div w:id="2077626889">
          <w:marLeft w:val="0"/>
          <w:marRight w:val="0"/>
          <w:marTop w:val="0"/>
          <w:marBottom w:val="0"/>
          <w:divBdr>
            <w:top w:val="none" w:sz="0" w:space="0" w:color="auto"/>
            <w:left w:val="none" w:sz="0" w:space="0" w:color="auto"/>
            <w:bottom w:val="none" w:sz="0" w:space="0" w:color="auto"/>
            <w:right w:val="none" w:sz="0" w:space="0" w:color="auto"/>
          </w:divBdr>
          <w:divsChild>
            <w:div w:id="2138182841">
              <w:marLeft w:val="0"/>
              <w:marRight w:val="0"/>
              <w:marTop w:val="0"/>
              <w:marBottom w:val="0"/>
              <w:divBdr>
                <w:top w:val="none" w:sz="0" w:space="0" w:color="auto"/>
                <w:left w:val="none" w:sz="0" w:space="0" w:color="auto"/>
                <w:bottom w:val="none" w:sz="0" w:space="0" w:color="auto"/>
                <w:right w:val="none" w:sz="0" w:space="0" w:color="auto"/>
              </w:divBdr>
            </w:div>
          </w:divsChild>
        </w:div>
        <w:div w:id="2124226721">
          <w:marLeft w:val="0"/>
          <w:marRight w:val="0"/>
          <w:marTop w:val="0"/>
          <w:marBottom w:val="0"/>
          <w:divBdr>
            <w:top w:val="none" w:sz="0" w:space="0" w:color="auto"/>
            <w:left w:val="none" w:sz="0" w:space="0" w:color="auto"/>
            <w:bottom w:val="none" w:sz="0" w:space="0" w:color="auto"/>
            <w:right w:val="none" w:sz="0" w:space="0" w:color="auto"/>
          </w:divBdr>
          <w:divsChild>
            <w:div w:id="170454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g"/><Relationship Id="rId18" Type="http://schemas.openxmlformats.org/officeDocument/2006/relationships/image" Target="media/image5.png"/><Relationship Id="rId26" Type="http://schemas.openxmlformats.org/officeDocument/2006/relationships/hyperlink" Target="https://www.epaslaugos.lt/portal/citizen/service/43655/24040" TargetMode="External"/><Relationship Id="rId39" Type="http://schemas.openxmlformats.org/officeDocument/2006/relationships/theme" Target="theme/theme1.xml"/><Relationship Id="rId21" Type="http://schemas.openxmlformats.org/officeDocument/2006/relationships/image" Target="media/image8.png"/><Relationship Id="rId34" Type="http://schemas.openxmlformats.org/officeDocument/2006/relationships/hyperlink" Target="https://servicedesk.vitc.lt/docs/pages/viewpage.action?pageId=3768653"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4.jpg"/><Relationship Id="rId25" Type="http://schemas.openxmlformats.org/officeDocument/2006/relationships/hyperlink" Target="https://www.epaslaugos.lt/portal/citizen/service/42600/23260" TargetMode="External"/><Relationship Id="rId33" Type="http://schemas.openxmlformats.org/officeDocument/2006/relationships/hyperlink" Target="https://dsls.dev/article/Introduction_to_Domain_Specific_Languages_DSLs.html"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7.png"/><Relationship Id="rId29" Type="http://schemas.openxmlformats.org/officeDocument/2006/relationships/hyperlink" Target="https://www.epaslaugos.lt/portal/content/125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aslaugos.lt" TargetMode="External"/><Relationship Id="rId24" Type="http://schemas.openxmlformats.org/officeDocument/2006/relationships/hyperlink" Target="https://www.epaslaugos.lt/portal/citizen/service/43656/23460" TargetMode="External"/><Relationship Id="rId32" Type="http://schemas.openxmlformats.org/officeDocument/2006/relationships/hyperlink" Target="https://www.w3.org/TR/WCAG21/" TargetMode="External"/><Relationship Id="rId37" Type="http://schemas.openxmlformats.org/officeDocument/2006/relationships/hyperlink" Target="https://www.epaslaugos.lt/portal/service/46821/420?searchId=6ed63c7e-edb7-4ae7-b1dd-9f96394d8efa" TargetMode="External"/><Relationship Id="rId40"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epaslaugos.lt/portal/citizen/service/46820/420" TargetMode="External"/><Relationship Id="rId28" Type="http://schemas.openxmlformats.org/officeDocument/2006/relationships/hyperlink" Target="https://www.epaslaugos.lt/portal/service/118021/35636?searchId=6b114c48-fef5-4563-89eb-a83b08128219" TargetMode="External"/><Relationship Id="rId36" Type="http://schemas.openxmlformats.org/officeDocument/2006/relationships/hyperlink" Target="https://scaledagileframework.com/pi-planning/" TargetMode="Externa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hyperlink" Target="https://www.gravitee.io/platform/api-gatewa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 Id="rId22" Type="http://schemas.openxmlformats.org/officeDocument/2006/relationships/hyperlink" Target="https://www.epaslaugos.lt/portal/service/46821/420?searchId=6ed63c7e-edb7-4ae7-b1dd-9f96394d8efa" TargetMode="External"/><Relationship Id="rId27" Type="http://schemas.openxmlformats.org/officeDocument/2006/relationships/hyperlink" Target="https://www.epaslaugos.lt/portal/service/92420/16020?searchId=3336e8d3-949c-488b-800a-f5770a8d649f" TargetMode="External"/><Relationship Id="rId30" Type="http://schemas.openxmlformats.org/officeDocument/2006/relationships/hyperlink" Target="https://servicedesk.vitc.lt/docs/pages/viewpage.action?pageId=3768653" TargetMode="External"/><Relationship Id="rId35" Type="http://schemas.openxmlformats.org/officeDocument/2006/relationships/image" Target="media/image9.png"/><Relationship Id="rId8" Type="http://schemas.openxmlformats.org/officeDocument/2006/relationships/webSettings" Target="webSettings.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5FA88943-5C0E-4A01-8234-557D1FBDECEE}">
    <t:Anchor>
      <t:Comment id="786950372"/>
    </t:Anchor>
    <t:History>
      <t:Event id="{DF2B2AF0-D61B-4F67-8D43-ED0780043EFA}" time="2024-01-30T21:13:11.823Z">
        <t:Attribution userId="S::aleksej.kovaliov@ivpk.lt::c4505a25-fe54-4bd8-8b75-2011fc1d93a2" userProvider="AD" userName="Aleksej Kovaliov"/>
        <t:Anchor>
          <t:Comment id="786950372"/>
        </t:Anchor>
        <t:Create/>
      </t:Event>
      <t:Event id="{4814186B-78BC-4B88-BBE6-A01338A8524B}" time="2024-01-30T21:13:11.823Z">
        <t:Attribution userId="S::aleksej.kovaliov@ivpk.lt::c4505a25-fe54-4bd8-8b75-2011fc1d93a2" userProvider="AD" userName="Aleksej Kovaliov"/>
        <t:Anchor>
          <t:Comment id="786950372"/>
        </t:Anchor>
        <t:Assign userId="S::karolis.zakarevicius@ivpk.lt::047167e0-6525-4ff2-98a5-6cf4e99a90f9" userProvider="AD" userName="Karolis Zakarevičius"/>
      </t:Event>
      <t:Event id="{0A9D2067-CBFE-4DEA-8BB9-7402A1388115}" time="2024-01-30T21:13:11.823Z">
        <t:Attribution userId="S::aleksej.kovaliov@ivpk.lt::c4505a25-fe54-4bd8-8b75-2011fc1d93a2" userProvider="AD" userName="Aleksej Kovaliov"/>
        <t:Anchor>
          <t:Comment id="786950372"/>
        </t:Anchor>
        <t:SetTitle title="@Karolis Zakarevičius pls review, append, correct"/>
      </t:Event>
      <t:Event id="{2BD1A704-D9D7-474C-BBA8-6CB92D224D9B}" time="2024-01-31T07:59:39.582Z">
        <t:Attribution userId="S::zydrunas.nevardauskas@ivpk.lt::13133337-8ac9-4bf0-8c8c-3691d5306fd9" userProvider="AD" userName="Žydrūnas Nevardauskas"/>
        <t:Anchor>
          <t:Comment id="1290330885"/>
        </t:Anchor>
        <t:UnassignAll/>
      </t:Event>
      <t:Event id="{89ED9563-FE24-46ED-A3D6-A905F3132ED8}" time="2024-01-31T07:59:39.582Z">
        <t:Attribution userId="S::zydrunas.nevardauskas@ivpk.lt::13133337-8ac9-4bf0-8c8c-3691d5306fd9" userProvider="AD" userName="Žydrūnas Nevardauskas"/>
        <t:Anchor>
          <t:Comment id="1290330885"/>
        </t:Anchor>
        <t:Assign userId="S::aleksej.kovaliov@ivpk.lt::c4505a25-fe54-4bd8-8b75-2011fc1d93a2" userProvider="AD" userName="Aleksej Kovaliov"/>
      </t:Event>
      <t:Event id="{1BD74A64-5D56-4E16-91E2-F0AEF8C8E1DB}" time="2024-02-01T21:58:08.279Z">
        <t:Attribution userId="S::aleksej.kovaliov@axioma.eu::f44e69e6-eba4-466a-9553-3af3d4f99350" userProvider="AD" userName="Aleksej Kovaliov"/>
        <t:Progress percentComplete="100"/>
      </t:Event>
    </t:History>
  </t:Task>
  <t:Task id="{41ACBC36-5F2F-4331-BB9D-BE68658FED12}">
    <t:Anchor>
      <t:Comment id="591281426"/>
    </t:Anchor>
    <t:History>
      <t:Event id="{57E9D518-C2BE-4AA9-8814-BCE06CEE6CF8}" time="2024-07-19T12:07:41.456Z">
        <t:Attribution userId="S::aleksej.kovaliov@ivpk.lt::c4505a25-fe54-4bd8-8b75-2011fc1d93a2" userProvider="AD" userName="Aleksej Kovaliov"/>
        <t:Anchor>
          <t:Comment id="591281426"/>
        </t:Anchor>
        <t:Create/>
      </t:Event>
      <t:Event id="{F8BEDB99-851F-4562-92CB-8BA00EB168F8}" time="2024-07-19T12:07:41.456Z">
        <t:Attribution userId="S::aleksej.kovaliov@ivpk.lt::c4505a25-fe54-4bd8-8b75-2011fc1d93a2" userProvider="AD" userName="Aleksej Kovaliov"/>
        <t:Anchor>
          <t:Comment id="591281426"/>
        </t:Anchor>
        <t:Assign userId="S::Karolis.Zakarevicius@ivpk.lt::047167e0-6525-4ff2-98a5-6cf4e99a90f9" userProvider="AD" userName="Karolis Zakarevičius"/>
      </t:Event>
      <t:Event id="{201B5D29-C46C-49B4-A89E-9D840DCA5094}" time="2024-07-19T12:07:41.456Z">
        <t:Attribution userId="S::aleksej.kovaliov@ivpk.lt::c4505a25-fe54-4bd8-8b75-2011fc1d93a2" userProvider="AD" userName="Aleksej Kovaliov"/>
        <t:Anchor>
          <t:Comment id="591281426"/>
        </t:Anchor>
        <t:SetTitle title="@Karolis Zakarevičius ka dar galima parasyti prie metakalbu?"/>
      </t:Event>
      <t:Event id="{938AB67C-DCAC-4EFE-B2D3-05AB3DEC36B0}" time="2024-07-23T19:38:21.772Z">
        <t:Attribution userId="S::aleksej.kovaliov@ivpk.lt::c4505a25-fe54-4bd8-8b75-2011fc1d93a2" userProvider="AD" userName="Aleksej Kovaliov"/>
        <t:Progress percentComplete="100"/>
      </t:Event>
    </t:History>
  </t:Task>
  <t:Task id="{A98615BC-994F-4F43-9D5A-0B973F6EF612}">
    <t:Anchor>
      <t:Comment id="1078843066"/>
    </t:Anchor>
    <t:History>
      <t:Event id="{C3BAB2EF-DD16-49D6-AE79-3853A7A76FA7}" time="2024-06-23T20:32:32.868Z">
        <t:Attribution userId="S::aleksej.kovaliov@ivpk.lt::c4505a25-fe54-4bd8-8b75-2011fc1d93a2" userProvider="AD" userName="Aleksej Kovaliov"/>
        <t:Anchor>
          <t:Comment id="1078843066"/>
        </t:Anchor>
        <t:Create/>
      </t:Event>
      <t:Event id="{F659359E-3FDA-4695-B000-BF9E0F031971}" time="2024-06-23T20:32:32.868Z">
        <t:Attribution userId="S::aleksej.kovaliov@ivpk.lt::c4505a25-fe54-4bd8-8b75-2011fc1d93a2" userProvider="AD" userName="Aleksej Kovaliov"/>
        <t:Anchor>
          <t:Comment id="1078843066"/>
        </t:Anchor>
        <t:Assign userId="S::zydrunas.nevardauskas@ivpk.lt::13133337-8ac9-4bf0-8c8c-3691d5306fd9" userProvider="AD" userName="Žydrūnas Nevardauskas"/>
      </t:Event>
      <t:Event id="{C1533A35-E3F8-46A1-A932-3767F75D6C49}" time="2024-06-23T20:32:32.868Z">
        <t:Attribution userId="S::aleksej.kovaliov@ivpk.lt::c4505a25-fe54-4bd8-8b75-2011fc1d93a2" userProvider="AD" userName="Aleksej Kovaliov"/>
        <t:Anchor>
          <t:Comment id="1078843066"/>
        </t:Anchor>
        <t:SetTitle title="@Žydrūnas Nevardauskas @Karolis Zakarevičius ar įmanoma gauti iš Insoft ar patiems susigalvoti, tai kokios gi default integracijos / API connectors turi būti palaikomi Paslaugų konstruktoriuje? Tai svarbus apimties nustatymo faktorius"/>
      </t:Event>
      <t:Event id="{906FEB85-5F23-4645-9B32-DA8224B61160}" time="2024-07-18T19:42:37.31Z">
        <t:Attribution userId="S::aleksej.kovaliov@ivpk.lt::c4505a25-fe54-4bd8-8b75-2011fc1d93a2" userProvider="AD" userName="Aleksej Kovaliov"/>
        <t:Progress percentComplete="100"/>
      </t:Event>
    </t:History>
  </t:Task>
  <t:Task id="{754BFAD0-E458-4624-B167-E61D80631E6B}">
    <t:Anchor>
      <t:Comment id="823961115"/>
    </t:Anchor>
    <t:History>
      <t:Event id="{E0A3D58D-87C2-489C-B137-06F1D3A9709F}" time="2024-06-23T20:35:09.005Z">
        <t:Attribution userId="S::aleksej.kovaliov@ivpk.lt::c4505a25-fe54-4bd8-8b75-2011fc1d93a2" userProvider="AD" userName="Aleksej Kovaliov"/>
        <t:Anchor>
          <t:Comment id="823961115"/>
        </t:Anchor>
        <t:Create/>
      </t:Event>
      <t:Event id="{BA678C27-1884-41CF-8D3B-0B6266CA6F27}" time="2024-06-23T20:35:09.005Z">
        <t:Attribution userId="S::aleksej.kovaliov@ivpk.lt::c4505a25-fe54-4bd8-8b75-2011fc1d93a2" userProvider="AD" userName="Aleksej Kovaliov"/>
        <t:Anchor>
          <t:Comment id="823961115"/>
        </t:Anchor>
        <t:Assign userId="S::zydrunas.nevardauskas@ivpk.lt::13133337-8ac9-4bf0-8c8c-3691d5306fd9" userProvider="AD" userName="Žydrūnas Nevardauskas"/>
      </t:Event>
      <t:Event id="{1D87750B-FAC0-4055-AA65-C8D4D53D2721}" time="2024-06-23T20:35:09.005Z">
        <t:Attribution userId="S::aleksej.kovaliov@ivpk.lt::c4505a25-fe54-4bd8-8b75-2011fc1d93a2" userProvider="AD" userName="Aleksej Kovaliov"/>
        <t:Anchor>
          <t:Comment id="823961115"/>
        </t:Anchor>
        <t:SetTitle title="@Žydrūnas Nevardauskas @Karolis Zakarevičius sugalvokite dream-acceptance demo scenarijų (atsižvelgiant į mano surašytas išlygas :))"/>
      </t:Event>
      <t:Event id="{12F8511B-5B17-48EB-8EE7-BDB61CCA3787}" time="2024-07-18T19:48:59.043Z">
        <t:Attribution userId="S::aleksej.kovaliov@ivpk.lt::c4505a25-fe54-4bd8-8b75-2011fc1d93a2" userProvider="AD" userName="Aleksej Kovaliov"/>
        <t:Progress percentComplete="100"/>
      </t:Event>
    </t:History>
  </t:Task>
  <t:Task id="{34B88B8E-A367-4766-A080-1BF671484313}">
    <t:Anchor>
      <t:Comment id="1751501018"/>
    </t:Anchor>
    <t:History>
      <t:Event id="{DBE2606F-362D-4A5F-93E2-D8F4F4DDD27E}" time="2024-07-22T13:46:14.499Z">
        <t:Attribution userId="S::audrius.ardzijauskas@ivpk.lt::7707122e-c80e-4780-8c5d-85f723090731" userProvider="AD" userName="Audrius Ardzijauskas"/>
        <t:Anchor>
          <t:Comment id="1751501018"/>
        </t:Anchor>
        <t:Create/>
      </t:Event>
      <t:Event id="{5AD5607D-622B-4736-A553-F4511B4A961B}" time="2024-07-22T13:46:14.499Z">
        <t:Attribution userId="S::audrius.ardzijauskas@ivpk.lt::7707122e-c80e-4780-8c5d-85f723090731" userProvider="AD" userName="Audrius Ardzijauskas"/>
        <t:Anchor>
          <t:Comment id="1751501018"/>
        </t:Anchor>
        <t:Assign userId="S::aleksej.kovaliov@ivpk.lt::c4505a25-fe54-4bd8-8b75-2011fc1d93a2" userProvider="AD" userName="Aleksej Kovaliov"/>
      </t:Event>
      <t:Event id="{73E9DCBD-422A-45BD-B86D-AE835F5C276E}" time="2024-07-22T13:46:14.499Z">
        <t:Attribution userId="S::audrius.ardzijauskas@ivpk.lt::7707122e-c80e-4780-8c5d-85f723090731" userProvider="AD" userName="Audrius Ardzijauskas"/>
        <t:Anchor>
          <t:Comment id="1751501018"/>
        </t:Anchor>
        <t:SetTitle title="@Aleksej Kovaliov papildomai pakometuos"/>
      </t:Event>
      <t:Event id="{E9A7F5C6-ED64-45A8-8AC8-BEAC39A75498}" time="2024-07-23T19:38:14.704Z">
        <t:Attribution userId="S::aleksej.kovaliov@ivpk.lt::c4505a25-fe54-4bd8-8b75-2011fc1d93a2" userProvider="AD" userName="Aleksej Kovaliov"/>
        <t:Progress percentComplete="100"/>
      </t:Event>
    </t:History>
  </t:Task>
  <t:Task id="{F46D7EC6-D64B-4251-967D-0B2A3A980417}">
    <t:Anchor>
      <t:Comment id="1419899188"/>
    </t:Anchor>
    <t:History>
      <t:Event id="{BAD9563B-5E5A-430A-B2A0-BF19BEA039E7}" time="2024-07-22T13:58:52.895Z">
        <t:Attribution userId="S::aleksej.kovaliov@ivpk.lt::c4505a25-fe54-4bd8-8b75-2011fc1d93a2" userProvider="AD" userName="Aleksej Kovaliov"/>
        <t:Anchor>
          <t:Comment id="1419899188"/>
        </t:Anchor>
        <t:Create/>
      </t:Event>
      <t:Event id="{FE5170DF-2024-4C3C-85C5-4D5A09486AE3}" time="2024-07-22T13:58:52.895Z">
        <t:Attribution userId="S::aleksej.kovaliov@ivpk.lt::c4505a25-fe54-4bd8-8b75-2011fc1d93a2" userProvider="AD" userName="Aleksej Kovaliov"/>
        <t:Anchor>
          <t:Comment id="1419899188"/>
        </t:Anchor>
        <t:Assign userId="S::Karolis.Zakarevicius@ivpk.lt::047167e0-6525-4ff2-98a5-6cf4e99a90f9" userProvider="AD" userName="Karolis Zakarevičius"/>
      </t:Event>
      <t:Event id="{5D71DE6A-2993-4B66-99AE-BA6819FAA9AC}" time="2024-07-22T13:58:52.895Z">
        <t:Attribution userId="S::aleksej.kovaliov@ivpk.lt::c4505a25-fe54-4bd8-8b75-2011fc1d93a2" userProvider="AD" userName="Aleksej Kovaliov"/>
        <t:Anchor>
          <t:Comment id="1419899188"/>
        </t:Anchor>
        <t:SetTitle title="@Karolis Zakarevičius užpildyti pvz ir pratrinti violetinį turinį"/>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35947333-4340-4808-a3dc-44082fd1fa47">
      <UserInfo>
        <DisplayName>Laura Jasilionė</DisplayName>
        <AccountId>225</AccountId>
        <AccountType/>
      </UserInfo>
      <UserInfo>
        <DisplayName>Aleksej Kovaliov</DisplayName>
        <AccountId>109</AccountId>
        <AccountType/>
      </UserInfo>
      <UserInfo>
        <DisplayName>Audrius Ardzijauskas</DisplayName>
        <AccountId>186</AccountId>
        <AccountType/>
      </UserInfo>
      <UserInfo>
        <DisplayName>Žydrūnas Nevardauskas</DisplayName>
        <AccountId>19</AccountId>
        <AccountType/>
      </UserInfo>
      <UserInfo>
        <DisplayName>Marius Žemaitis</DisplayName>
        <AccountId>202</AccountId>
        <AccountType/>
      </UserInfo>
      <UserInfo>
        <DisplayName>Karolis Zakarevičius</DisplayName>
        <AccountId>13</AccountId>
        <AccountType/>
      </UserInfo>
      <UserInfo>
        <DisplayName>Rimas Ženauskas</DisplayName>
        <AccountId>87</AccountId>
        <AccountType/>
      </UserInfo>
      <UserInfo>
        <DisplayName>Eglė Šimukėnaitė</DisplayName>
        <AccountId>24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AD107B404CDD45894803F5D3A342DC" ma:contentTypeVersion="6" ma:contentTypeDescription="Create a new document." ma:contentTypeScope="" ma:versionID="b6e01d594e2f03448cabe92dfb941335">
  <xsd:schema xmlns:xsd="http://www.w3.org/2001/XMLSchema" xmlns:xs="http://www.w3.org/2001/XMLSchema" xmlns:p="http://schemas.microsoft.com/office/2006/metadata/properties" xmlns:ns2="0cd650e9-71a8-4abb-814f-a99b90a7232a" xmlns:ns3="35947333-4340-4808-a3dc-44082fd1fa47" targetNamespace="http://schemas.microsoft.com/office/2006/metadata/properties" ma:root="true" ma:fieldsID="3eb17ea601dbdeadf8f9821e43b70f4f" ns2:_="" ns3:_="">
    <xsd:import namespace="0cd650e9-71a8-4abb-814f-a99b90a7232a"/>
    <xsd:import namespace="35947333-4340-4808-a3dc-44082fd1fa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650e9-71a8-4abb-814f-a99b90a723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947333-4340-4808-a3dc-44082fd1fa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ECCA5A-49E0-412E-AE4F-764BAC4D7E0E}">
  <ds:schemaRefs>
    <ds:schemaRef ds:uri="http://schemas.openxmlformats.org/officeDocument/2006/bibliography"/>
  </ds:schemaRefs>
</ds:datastoreItem>
</file>

<file path=customXml/itemProps2.xml><?xml version="1.0" encoding="utf-8"?>
<ds:datastoreItem xmlns:ds="http://schemas.openxmlformats.org/officeDocument/2006/customXml" ds:itemID="{3D7531E5-EBD7-4E81-AECB-69B2CE6268CB}">
  <ds:schemaRefs>
    <ds:schemaRef ds:uri="http://schemas.microsoft.com/office/2006/metadata/properties"/>
    <ds:schemaRef ds:uri="http://schemas.microsoft.com/office/infopath/2007/PartnerControls"/>
    <ds:schemaRef ds:uri="35947333-4340-4808-a3dc-44082fd1fa47"/>
  </ds:schemaRefs>
</ds:datastoreItem>
</file>

<file path=customXml/itemProps3.xml><?xml version="1.0" encoding="utf-8"?>
<ds:datastoreItem xmlns:ds="http://schemas.openxmlformats.org/officeDocument/2006/customXml" ds:itemID="{B4188279-4289-4FF5-842D-CD245EE6AA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650e9-71a8-4abb-814f-a99b90a7232a"/>
    <ds:schemaRef ds:uri="35947333-4340-4808-a3dc-44082fd1fa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2D7E92-382A-458C-868D-0620B31C4A26}">
  <ds:schemaRefs>
    <ds:schemaRef ds:uri="http://schemas.microsoft.com/sharepoint/v3/contenttype/forms"/>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2</TotalTime>
  <Pages>40</Pages>
  <Words>59444</Words>
  <Characters>33884</Characters>
  <Application>Microsoft Office Word</Application>
  <DocSecurity>0</DocSecurity>
  <Lines>282</Lines>
  <Paragraphs>186</Paragraphs>
  <ScaleCrop>false</ScaleCrop>
  <Company/>
  <LinksUpToDate>false</LinksUpToDate>
  <CharactersWithSpaces>93142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Zakarevičius</dc:creator>
  <cp:keywords/>
  <dc:description/>
  <cp:lastModifiedBy>Asta Gagelienė</cp:lastModifiedBy>
  <cp:revision>4</cp:revision>
  <cp:lastPrinted>2025-04-22T08:12:00Z</cp:lastPrinted>
  <dcterms:created xsi:type="dcterms:W3CDTF">2025-04-22T08:10:00Z</dcterms:created>
  <dcterms:modified xsi:type="dcterms:W3CDTF">2025-05-22T09:22:00Z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0x01010080AD107B404CDD45894803F5D3A342DC</vt:lpwstr>
  </property>
  <property fmtid="{D5CDD505-2E9C-101B-9397-08002B2CF9AE}" pid="3" name="MediaServiceImageTags">
    <vt:lpwstr/>
  </property>
</Properties>
</file>