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B56" w14:textId="77777777" w:rsidR="00726728" w:rsidRPr="0098249E" w:rsidRDefault="00726728" w:rsidP="0098249E">
      <w:pPr>
        <w:tabs>
          <w:tab w:val="left" w:pos="993"/>
        </w:tabs>
        <w:spacing w:after="0" w:line="240" w:lineRule="auto"/>
        <w:jc w:val="center"/>
        <w:rPr>
          <w:rFonts w:eastAsia="Calibri" w:cstheme="minorHAnsi"/>
          <w:b/>
        </w:rPr>
      </w:pPr>
      <w:r w:rsidRPr="0098249E">
        <w:rPr>
          <w:rFonts w:eastAsia="Calibri" w:cstheme="minorHAnsi"/>
          <w:b/>
        </w:rPr>
        <w:t>PREKIŲ PIRKIMO–PARDAVIMO SUTARTIS</w:t>
      </w:r>
    </w:p>
    <w:p w14:paraId="11EEB917" w14:textId="77777777" w:rsidR="00726728" w:rsidRPr="0098249E" w:rsidRDefault="00726728" w:rsidP="0098249E">
      <w:pPr>
        <w:tabs>
          <w:tab w:val="left" w:pos="993"/>
        </w:tabs>
        <w:spacing w:after="0" w:line="240" w:lineRule="auto"/>
        <w:jc w:val="center"/>
        <w:rPr>
          <w:rFonts w:eastAsia="Times New Roman" w:cstheme="minorHAnsi"/>
          <w:b/>
          <w:bCs/>
        </w:rPr>
      </w:pPr>
      <w:r w:rsidRPr="0098249E">
        <w:rPr>
          <w:rFonts w:eastAsia="Times New Roman" w:cstheme="minorHAnsi"/>
          <w:b/>
          <w:bCs/>
        </w:rPr>
        <w:t>SPECIALIOSIOS SĄLYGOS</w:t>
      </w:r>
    </w:p>
    <w:p w14:paraId="0E3F7150" w14:textId="77777777" w:rsidR="00726728" w:rsidRPr="0098249E" w:rsidRDefault="00726728" w:rsidP="0065567E">
      <w:pPr>
        <w:tabs>
          <w:tab w:val="left" w:pos="993"/>
        </w:tabs>
        <w:spacing w:after="0" w:line="240" w:lineRule="auto"/>
        <w:ind w:firstLine="567"/>
        <w:jc w:val="center"/>
        <w:rPr>
          <w:rFonts w:eastAsia="Calibri" w:cstheme="minorHAnsi"/>
        </w:rPr>
      </w:pPr>
    </w:p>
    <w:p w14:paraId="32EAC841" w14:textId="34295991" w:rsidR="00726728" w:rsidRPr="0098249E" w:rsidRDefault="00726728" w:rsidP="0098249E">
      <w:pPr>
        <w:tabs>
          <w:tab w:val="left" w:pos="993"/>
        </w:tabs>
        <w:spacing w:after="0" w:line="240" w:lineRule="auto"/>
        <w:jc w:val="center"/>
        <w:rPr>
          <w:rFonts w:eastAsia="Calibri" w:cstheme="minorHAnsi"/>
        </w:rPr>
      </w:pPr>
      <w:r w:rsidRPr="0098249E">
        <w:rPr>
          <w:rFonts w:eastAsia="Calibri" w:cstheme="minorHAnsi"/>
        </w:rPr>
        <w:t>20</w:t>
      </w:r>
      <w:r w:rsidR="00000D7C">
        <w:rPr>
          <w:rFonts w:eastAsia="Calibri" w:cstheme="minorHAnsi"/>
          <w:lang w:val="en-GB"/>
        </w:rPr>
        <w:t>25</w:t>
      </w:r>
      <w:r w:rsidRPr="0098249E">
        <w:rPr>
          <w:rFonts w:eastAsia="Calibri" w:cstheme="minorHAnsi"/>
        </w:rPr>
        <w:t xml:space="preserve">  m.                                  d.   Nr. </w:t>
      </w:r>
    </w:p>
    <w:p w14:paraId="7411364F" w14:textId="77777777" w:rsidR="00726728" w:rsidRPr="0098249E" w:rsidRDefault="00726728" w:rsidP="0098249E">
      <w:pPr>
        <w:tabs>
          <w:tab w:val="left" w:pos="993"/>
        </w:tabs>
        <w:spacing w:after="0" w:line="240" w:lineRule="auto"/>
        <w:jc w:val="center"/>
        <w:rPr>
          <w:rFonts w:eastAsia="Calibri" w:cstheme="minorHAnsi"/>
        </w:rPr>
      </w:pPr>
      <w:r w:rsidRPr="0098249E">
        <w:rPr>
          <w:rFonts w:eastAsia="Calibri" w:cstheme="minorHAnsi"/>
        </w:rPr>
        <w:t>Vilnius</w:t>
      </w:r>
    </w:p>
    <w:p w14:paraId="535D6697" w14:textId="77777777" w:rsidR="00726728" w:rsidRPr="0098249E" w:rsidRDefault="00726728" w:rsidP="0065567E">
      <w:pPr>
        <w:tabs>
          <w:tab w:val="left" w:pos="993"/>
        </w:tabs>
        <w:spacing w:after="0" w:line="240" w:lineRule="auto"/>
        <w:ind w:firstLine="567"/>
        <w:jc w:val="center"/>
        <w:rPr>
          <w:rFonts w:eastAsia="Calibri" w:cstheme="minorHAnsi"/>
        </w:rPr>
      </w:pPr>
    </w:p>
    <w:p w14:paraId="41358C4B" w14:textId="77777777" w:rsidR="00726728" w:rsidRPr="0098249E" w:rsidRDefault="00726728" w:rsidP="0065567E">
      <w:pPr>
        <w:tabs>
          <w:tab w:val="left" w:pos="993"/>
        </w:tabs>
        <w:spacing w:after="0" w:line="240" w:lineRule="auto"/>
        <w:ind w:firstLine="567"/>
        <w:rPr>
          <w:rFonts w:eastAsia="Calibri" w:cstheme="minorHAnsi"/>
          <w:lang w:eastAsia="lt-LT"/>
        </w:rPr>
      </w:pPr>
    </w:p>
    <w:p w14:paraId="3E53E021" w14:textId="77777777" w:rsidR="00726728" w:rsidRPr="0098249E" w:rsidRDefault="00726728" w:rsidP="0065567E">
      <w:pPr>
        <w:spacing w:after="0" w:line="240" w:lineRule="auto"/>
        <w:rPr>
          <w:rFonts w:cstheme="minorHAnsi"/>
        </w:rPr>
      </w:pPr>
      <w:permStart w:id="1251877955" w:edGrp="everyone"/>
      <w:r w:rsidRPr="0098249E">
        <w:rPr>
          <w:rFonts w:cstheme="minorHAnsi"/>
        </w:rPr>
        <w:t>Sutarties šalys:</w:t>
      </w:r>
    </w:p>
    <w:p w14:paraId="32CA2562" w14:textId="77777777" w:rsidR="00726728" w:rsidRPr="0098249E" w:rsidRDefault="00726728" w:rsidP="0065567E">
      <w:pPr>
        <w:spacing w:after="0" w:line="240" w:lineRule="auto"/>
        <w:jc w:val="center"/>
        <w:rPr>
          <w:rFonts w:cstheme="minorHAnsi"/>
          <w:b/>
          <w:caps/>
        </w:rPr>
      </w:pPr>
      <w:r w:rsidRPr="0098249E">
        <w:rPr>
          <w:rFonts w:cstheme="minorHAnsi"/>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98249E" w14:paraId="797C090A" w14:textId="77777777" w:rsidTr="00C93970">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98249E" w:rsidRDefault="00726728" w:rsidP="0065567E">
            <w:pPr>
              <w:spacing w:after="0" w:line="240" w:lineRule="auto"/>
              <w:jc w:val="both"/>
              <w:rPr>
                <w:rFonts w:cstheme="minorHAnsi"/>
                <w:b/>
              </w:rPr>
            </w:pPr>
            <w:r w:rsidRPr="0098249E">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98249E" w:rsidRDefault="00726728" w:rsidP="0065567E">
            <w:pPr>
              <w:spacing w:after="0" w:line="240" w:lineRule="auto"/>
              <w:rPr>
                <w:rFonts w:cstheme="minorHAnsi"/>
                <w:b/>
              </w:rPr>
            </w:pPr>
            <w:r w:rsidRPr="0098249E">
              <w:rPr>
                <w:rFonts w:cstheme="minorHAnsi"/>
              </w:rPr>
              <w:t>A</w:t>
            </w:r>
            <w:r w:rsidR="006C3BC8" w:rsidRPr="0098249E">
              <w:rPr>
                <w:rFonts w:cstheme="minorHAnsi"/>
              </w:rPr>
              <w:t>B Vilniaus šilumos tinklai</w:t>
            </w:r>
          </w:p>
        </w:tc>
      </w:tr>
      <w:tr w:rsidR="00726728" w:rsidRPr="0098249E" w14:paraId="0EC81A6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98249E" w:rsidRDefault="00726728" w:rsidP="0065567E">
            <w:pPr>
              <w:spacing w:after="0" w:line="240" w:lineRule="auto"/>
              <w:jc w:val="both"/>
              <w:rPr>
                <w:rFonts w:cstheme="minorHAnsi"/>
                <w:b/>
              </w:rPr>
            </w:pPr>
            <w:r w:rsidRPr="0098249E">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98249E" w:rsidRDefault="00726728" w:rsidP="0065567E">
            <w:pPr>
              <w:spacing w:after="0" w:line="240" w:lineRule="auto"/>
              <w:rPr>
                <w:rFonts w:cstheme="minorHAnsi"/>
              </w:rPr>
            </w:pPr>
            <w:r w:rsidRPr="0098249E">
              <w:rPr>
                <w:rFonts w:cstheme="minorHAnsi"/>
              </w:rPr>
              <w:t xml:space="preserve">Elektrinės g. 2, 03150 Vilnius </w:t>
            </w:r>
          </w:p>
        </w:tc>
      </w:tr>
      <w:tr w:rsidR="00726728" w:rsidRPr="0098249E" w14:paraId="7FC99A42" w14:textId="77777777" w:rsidTr="00C93970">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98249E" w:rsidRDefault="00726728" w:rsidP="0065567E">
            <w:pPr>
              <w:spacing w:after="0" w:line="240" w:lineRule="auto"/>
              <w:jc w:val="both"/>
              <w:rPr>
                <w:rFonts w:cstheme="minorHAnsi"/>
                <w:b/>
              </w:rPr>
            </w:pPr>
            <w:r w:rsidRPr="0098249E">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98249E" w:rsidRDefault="00726728" w:rsidP="0065567E">
            <w:pPr>
              <w:spacing w:after="0" w:line="240" w:lineRule="auto"/>
              <w:rPr>
                <w:rFonts w:cstheme="minorHAnsi"/>
              </w:rPr>
            </w:pPr>
            <w:r w:rsidRPr="0098249E">
              <w:rPr>
                <w:rFonts w:cstheme="minorHAnsi"/>
              </w:rPr>
              <w:t>Spaudos g. 6-1, 05132 Vilnius</w:t>
            </w:r>
          </w:p>
        </w:tc>
      </w:tr>
      <w:tr w:rsidR="00726728" w:rsidRPr="0098249E" w14:paraId="4A0B506F"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98249E" w:rsidRDefault="00726728" w:rsidP="0065567E">
            <w:pPr>
              <w:spacing w:after="0" w:line="240" w:lineRule="auto"/>
              <w:jc w:val="both"/>
              <w:rPr>
                <w:rFonts w:cstheme="minorHAnsi"/>
              </w:rPr>
            </w:pPr>
            <w:r w:rsidRPr="0098249E">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98249E" w:rsidRDefault="00726728" w:rsidP="0065567E">
            <w:pPr>
              <w:spacing w:after="0" w:line="240" w:lineRule="auto"/>
              <w:rPr>
                <w:rFonts w:cstheme="minorHAnsi"/>
              </w:rPr>
            </w:pPr>
            <w:r w:rsidRPr="0098249E">
              <w:rPr>
                <w:rFonts w:cstheme="minorHAnsi"/>
              </w:rPr>
              <w:t>124135580</w:t>
            </w:r>
          </w:p>
        </w:tc>
      </w:tr>
      <w:tr w:rsidR="00726728" w:rsidRPr="0098249E" w14:paraId="4D57D028" w14:textId="77777777" w:rsidTr="00C93970">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98249E" w:rsidRDefault="00726728" w:rsidP="0065567E">
            <w:pPr>
              <w:spacing w:after="0" w:line="240" w:lineRule="auto"/>
              <w:jc w:val="both"/>
              <w:rPr>
                <w:rFonts w:cstheme="minorHAnsi"/>
                <w:b/>
              </w:rPr>
            </w:pPr>
            <w:r w:rsidRPr="0098249E">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98249E" w:rsidRDefault="00726728" w:rsidP="0065567E">
            <w:pPr>
              <w:spacing w:after="0" w:line="240" w:lineRule="auto"/>
              <w:rPr>
                <w:rFonts w:cstheme="minorHAnsi"/>
              </w:rPr>
            </w:pPr>
            <w:r w:rsidRPr="0098249E">
              <w:rPr>
                <w:rFonts w:cstheme="minorHAnsi"/>
              </w:rPr>
              <w:t>LT241355811</w:t>
            </w:r>
          </w:p>
        </w:tc>
      </w:tr>
      <w:tr w:rsidR="00726728" w:rsidRPr="0098249E" w14:paraId="1F5CFAE7" w14:textId="77777777" w:rsidTr="00C93970">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98249E" w:rsidRDefault="00726728" w:rsidP="0065567E">
            <w:pPr>
              <w:spacing w:after="0" w:line="240" w:lineRule="auto"/>
              <w:jc w:val="both"/>
              <w:rPr>
                <w:rFonts w:cstheme="minorHAnsi"/>
                <w:b/>
              </w:rPr>
            </w:pPr>
            <w:r w:rsidRPr="0098249E">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98249E" w:rsidRDefault="00726728" w:rsidP="0065567E">
            <w:pPr>
              <w:spacing w:after="0" w:line="240" w:lineRule="auto"/>
              <w:rPr>
                <w:rFonts w:cstheme="minorHAnsi"/>
              </w:rPr>
            </w:pPr>
            <w:r w:rsidRPr="0098249E">
              <w:rPr>
                <w:rFonts w:cstheme="minorHAnsi"/>
              </w:rPr>
              <w:t>LT537044060001219501</w:t>
            </w:r>
          </w:p>
        </w:tc>
      </w:tr>
      <w:tr w:rsidR="00726728" w:rsidRPr="0098249E" w14:paraId="3786B738"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98249E" w:rsidRDefault="00726728" w:rsidP="0065567E">
            <w:pPr>
              <w:spacing w:after="0" w:line="240" w:lineRule="auto"/>
              <w:jc w:val="both"/>
              <w:rPr>
                <w:rFonts w:cstheme="minorHAnsi"/>
                <w:b/>
              </w:rPr>
            </w:pPr>
            <w:r w:rsidRPr="0098249E">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77777777" w:rsidR="00726728" w:rsidRPr="0098249E" w:rsidRDefault="00726728" w:rsidP="0065567E">
            <w:pPr>
              <w:spacing w:after="0" w:line="240" w:lineRule="auto"/>
              <w:rPr>
                <w:rFonts w:cstheme="minorHAnsi"/>
              </w:rPr>
            </w:pPr>
          </w:p>
        </w:tc>
      </w:tr>
      <w:tr w:rsidR="00726728" w:rsidRPr="0098249E" w14:paraId="53CF3BE2"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98249E" w:rsidRDefault="00726728" w:rsidP="0065567E">
            <w:pPr>
              <w:spacing w:after="0" w:line="240" w:lineRule="auto"/>
              <w:jc w:val="both"/>
              <w:rPr>
                <w:rFonts w:cstheme="minorHAnsi"/>
                <w:b/>
              </w:rPr>
            </w:pPr>
            <w:r w:rsidRPr="0098249E">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4400C55" w:rsidR="00726728" w:rsidRPr="0098249E" w:rsidRDefault="00BF5591" w:rsidP="0065567E">
            <w:pPr>
              <w:spacing w:after="0" w:line="240" w:lineRule="auto"/>
              <w:rPr>
                <w:rFonts w:cstheme="minorHAnsi"/>
              </w:rPr>
            </w:pPr>
            <w:r w:rsidRPr="0098249E">
              <w:rPr>
                <w:rFonts w:cstheme="minorHAnsi"/>
              </w:rPr>
              <w:t>19118</w:t>
            </w:r>
          </w:p>
        </w:tc>
      </w:tr>
      <w:tr w:rsidR="00726728" w:rsidRPr="0098249E" w14:paraId="6814A69C"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98249E" w:rsidRDefault="00726728" w:rsidP="0065567E">
            <w:pPr>
              <w:spacing w:after="0" w:line="240" w:lineRule="auto"/>
              <w:jc w:val="both"/>
              <w:rPr>
                <w:rFonts w:cstheme="minorHAnsi"/>
                <w:b/>
              </w:rPr>
            </w:pPr>
            <w:r w:rsidRPr="0098249E">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98249E" w:rsidRDefault="00726728" w:rsidP="0065567E">
            <w:pPr>
              <w:spacing w:after="0" w:line="240" w:lineRule="auto"/>
              <w:rPr>
                <w:rFonts w:cstheme="minorHAnsi"/>
              </w:rPr>
            </w:pPr>
            <w:hyperlink r:id="rId8" w:history="1">
              <w:r w:rsidRPr="0098249E">
                <w:rPr>
                  <w:rStyle w:val="Hipersaitas"/>
                  <w:rFonts w:cstheme="minorHAnsi"/>
                </w:rPr>
                <w:t>info@chc.lt</w:t>
              </w:r>
            </w:hyperlink>
          </w:p>
        </w:tc>
      </w:tr>
    </w:tbl>
    <w:p w14:paraId="7B488DAD" w14:textId="77777777" w:rsidR="00726728" w:rsidRPr="0098249E" w:rsidRDefault="00726728" w:rsidP="0065567E">
      <w:pPr>
        <w:spacing w:after="0" w:line="240" w:lineRule="auto"/>
        <w:rPr>
          <w:rFonts w:cstheme="minorHAnsi"/>
        </w:rPr>
      </w:pPr>
    </w:p>
    <w:p w14:paraId="29703257" w14:textId="77777777" w:rsidR="00726728" w:rsidRPr="0098249E" w:rsidRDefault="00726728" w:rsidP="0065567E">
      <w:pPr>
        <w:spacing w:after="0" w:line="240" w:lineRule="auto"/>
        <w:jc w:val="center"/>
        <w:rPr>
          <w:rFonts w:cstheme="minorHAnsi"/>
          <w:b/>
        </w:rPr>
      </w:pPr>
      <w:r w:rsidRPr="0098249E">
        <w:rPr>
          <w:rFonts w:cstheme="minorHAnsi"/>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98249E" w14:paraId="56A8E31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98249E" w:rsidRDefault="00726728" w:rsidP="0065567E">
            <w:pPr>
              <w:spacing w:after="0" w:line="240" w:lineRule="auto"/>
              <w:jc w:val="both"/>
              <w:rPr>
                <w:rFonts w:cstheme="minorHAnsi"/>
                <w:b/>
              </w:rPr>
            </w:pPr>
            <w:r w:rsidRPr="0098249E">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77777777" w:rsidR="00726728" w:rsidRPr="0098249E" w:rsidRDefault="00726728" w:rsidP="0065567E">
            <w:pPr>
              <w:spacing w:after="0" w:line="240" w:lineRule="auto"/>
              <w:rPr>
                <w:rFonts w:cstheme="minorHAnsi"/>
              </w:rPr>
            </w:pPr>
          </w:p>
        </w:tc>
      </w:tr>
      <w:tr w:rsidR="00726728" w:rsidRPr="0098249E" w14:paraId="0BCD2739"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98249E" w:rsidRDefault="00726728" w:rsidP="0065567E">
            <w:pPr>
              <w:spacing w:after="0" w:line="240" w:lineRule="auto"/>
              <w:jc w:val="both"/>
              <w:rPr>
                <w:rFonts w:cstheme="minorHAnsi"/>
                <w:b/>
              </w:rPr>
            </w:pPr>
            <w:r w:rsidRPr="0098249E">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77777777" w:rsidR="00726728" w:rsidRPr="0098249E" w:rsidRDefault="00726728" w:rsidP="0065567E">
            <w:pPr>
              <w:spacing w:after="0" w:line="240" w:lineRule="auto"/>
              <w:rPr>
                <w:rFonts w:cstheme="minorHAnsi"/>
              </w:rPr>
            </w:pPr>
          </w:p>
        </w:tc>
      </w:tr>
      <w:tr w:rsidR="00726728" w:rsidRPr="0098249E" w14:paraId="6E4ECECE"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98249E" w:rsidRDefault="00726728" w:rsidP="0065567E">
            <w:pPr>
              <w:spacing w:after="0" w:line="240" w:lineRule="auto"/>
              <w:jc w:val="both"/>
              <w:rPr>
                <w:rFonts w:cstheme="minorHAnsi"/>
              </w:rPr>
            </w:pPr>
            <w:r w:rsidRPr="0098249E">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77777777" w:rsidR="00726728" w:rsidRPr="0098249E" w:rsidRDefault="00726728" w:rsidP="0065567E">
            <w:pPr>
              <w:spacing w:after="0" w:line="240" w:lineRule="auto"/>
              <w:rPr>
                <w:rFonts w:cstheme="minorHAnsi"/>
              </w:rPr>
            </w:pPr>
          </w:p>
        </w:tc>
      </w:tr>
      <w:tr w:rsidR="00726728" w:rsidRPr="0098249E" w14:paraId="42451D95"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98249E" w:rsidRDefault="00726728" w:rsidP="0065567E">
            <w:pPr>
              <w:spacing w:after="0" w:line="240" w:lineRule="auto"/>
              <w:jc w:val="both"/>
              <w:rPr>
                <w:rFonts w:cstheme="minorHAnsi"/>
                <w:b/>
              </w:rPr>
            </w:pPr>
            <w:r w:rsidRPr="0098249E">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77777777" w:rsidR="00726728" w:rsidRPr="0098249E" w:rsidRDefault="00726728" w:rsidP="0065567E">
            <w:pPr>
              <w:spacing w:after="0" w:line="240" w:lineRule="auto"/>
              <w:rPr>
                <w:rFonts w:cstheme="minorHAnsi"/>
              </w:rPr>
            </w:pPr>
          </w:p>
        </w:tc>
      </w:tr>
      <w:tr w:rsidR="00726728" w:rsidRPr="0098249E" w14:paraId="7C6C367C" w14:textId="77777777" w:rsidTr="00C93970">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98249E" w:rsidRDefault="00726728" w:rsidP="0065567E">
            <w:pPr>
              <w:spacing w:after="0" w:line="240" w:lineRule="auto"/>
              <w:jc w:val="both"/>
              <w:rPr>
                <w:rFonts w:cstheme="minorHAnsi"/>
                <w:b/>
              </w:rPr>
            </w:pPr>
            <w:r w:rsidRPr="0098249E">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77777777" w:rsidR="00726728" w:rsidRPr="0098249E" w:rsidRDefault="00726728" w:rsidP="0065567E">
            <w:pPr>
              <w:spacing w:after="0" w:line="240" w:lineRule="auto"/>
              <w:rPr>
                <w:rFonts w:cstheme="minorHAnsi"/>
              </w:rPr>
            </w:pPr>
          </w:p>
        </w:tc>
      </w:tr>
      <w:tr w:rsidR="00726728" w:rsidRPr="0098249E" w14:paraId="2138F03B"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98249E" w:rsidRDefault="00726728" w:rsidP="0065567E">
            <w:pPr>
              <w:spacing w:after="0" w:line="240" w:lineRule="auto"/>
              <w:jc w:val="both"/>
              <w:rPr>
                <w:rFonts w:cstheme="minorHAnsi"/>
                <w:b/>
              </w:rPr>
            </w:pPr>
            <w:r w:rsidRPr="0098249E">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77777777" w:rsidR="00726728" w:rsidRPr="0098249E" w:rsidRDefault="00726728" w:rsidP="0065567E">
            <w:pPr>
              <w:spacing w:after="0" w:line="240" w:lineRule="auto"/>
              <w:rPr>
                <w:rFonts w:cstheme="minorHAnsi"/>
              </w:rPr>
            </w:pPr>
          </w:p>
        </w:tc>
      </w:tr>
      <w:tr w:rsidR="00726728" w:rsidRPr="0098249E" w14:paraId="7B86759C" w14:textId="77777777" w:rsidTr="00C93970">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98249E" w:rsidRDefault="00726728" w:rsidP="0065567E">
            <w:pPr>
              <w:spacing w:after="0" w:line="240" w:lineRule="auto"/>
              <w:jc w:val="both"/>
              <w:rPr>
                <w:rFonts w:cstheme="minorHAnsi"/>
                <w:b/>
              </w:rPr>
            </w:pPr>
            <w:r w:rsidRPr="0098249E">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77777777" w:rsidR="00726728" w:rsidRPr="0098249E" w:rsidRDefault="00726728" w:rsidP="0065567E">
            <w:pPr>
              <w:spacing w:after="0" w:line="240" w:lineRule="auto"/>
              <w:rPr>
                <w:rFonts w:cstheme="minorHAnsi"/>
              </w:rPr>
            </w:pPr>
          </w:p>
        </w:tc>
      </w:tr>
      <w:tr w:rsidR="00726728" w:rsidRPr="0098249E" w14:paraId="4B05766D"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98249E" w:rsidRDefault="00726728" w:rsidP="0065567E">
            <w:pPr>
              <w:spacing w:after="0" w:line="240" w:lineRule="auto"/>
              <w:jc w:val="both"/>
              <w:rPr>
                <w:rFonts w:cstheme="minorHAnsi"/>
                <w:b/>
              </w:rPr>
            </w:pPr>
            <w:r w:rsidRPr="0098249E">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77777777" w:rsidR="00726728" w:rsidRPr="0098249E" w:rsidRDefault="00726728" w:rsidP="0065567E">
            <w:pPr>
              <w:spacing w:after="0" w:line="240" w:lineRule="auto"/>
              <w:rPr>
                <w:rFonts w:cstheme="minorHAnsi"/>
              </w:rPr>
            </w:pPr>
          </w:p>
        </w:tc>
      </w:tr>
      <w:permEnd w:id="1251877955"/>
    </w:tbl>
    <w:p w14:paraId="2B9D1229" w14:textId="77777777" w:rsidR="00726728" w:rsidRPr="0098249E" w:rsidRDefault="00726728" w:rsidP="0065567E">
      <w:pPr>
        <w:tabs>
          <w:tab w:val="left" w:pos="993"/>
        </w:tabs>
        <w:spacing w:after="0" w:line="240" w:lineRule="auto"/>
        <w:ind w:firstLine="567"/>
        <w:jc w:val="both"/>
        <w:rPr>
          <w:rFonts w:eastAsia="Calibri" w:cstheme="minorHAnsi"/>
        </w:rPr>
      </w:pPr>
    </w:p>
    <w:p w14:paraId="43CE6B36" w14:textId="77777777" w:rsidR="00726728" w:rsidRPr="0098249E" w:rsidRDefault="00726728" w:rsidP="00D821C4">
      <w:pPr>
        <w:numPr>
          <w:ilvl w:val="0"/>
          <w:numId w:val="1"/>
        </w:numPr>
        <w:tabs>
          <w:tab w:val="left" w:pos="993"/>
        </w:tabs>
        <w:spacing w:after="0" w:line="240" w:lineRule="auto"/>
        <w:ind w:left="0" w:firstLine="567"/>
        <w:jc w:val="center"/>
        <w:rPr>
          <w:rFonts w:eastAsia="Calibri" w:cstheme="minorHAnsi"/>
          <w:b/>
        </w:rPr>
      </w:pPr>
      <w:r w:rsidRPr="0098249E">
        <w:rPr>
          <w:rFonts w:eastAsia="Calibri" w:cstheme="minorHAnsi"/>
          <w:b/>
        </w:rPr>
        <w:t>SUTARTIES DALYKAS</w:t>
      </w:r>
    </w:p>
    <w:p w14:paraId="73895761" w14:textId="18A11702" w:rsidR="00726728" w:rsidRPr="00FD10D7" w:rsidRDefault="00726728" w:rsidP="00FD10D7">
      <w:pPr>
        <w:pStyle w:val="Komentarotekstas"/>
        <w:numPr>
          <w:ilvl w:val="1"/>
          <w:numId w:val="1"/>
        </w:numPr>
        <w:tabs>
          <w:tab w:val="left" w:pos="142"/>
          <w:tab w:val="left" w:pos="993"/>
        </w:tabs>
        <w:spacing w:after="0"/>
        <w:ind w:left="0" w:firstLine="567"/>
        <w:jc w:val="both"/>
        <w:rPr>
          <w:rFonts w:cstheme="minorHAnsi"/>
          <w:sz w:val="22"/>
          <w:szCs w:val="22"/>
        </w:rPr>
      </w:pPr>
      <w:r w:rsidRPr="0098249E">
        <w:rPr>
          <w:rFonts w:eastAsia="Calibri" w:cstheme="minorHAnsi"/>
          <w:sz w:val="22"/>
          <w:szCs w:val="22"/>
        </w:rPr>
        <w:t xml:space="preserve">Sutarties dalykas yra </w:t>
      </w:r>
      <w:r w:rsidR="00000D7C">
        <w:rPr>
          <w:rFonts w:cstheme="minorHAnsi"/>
          <w:sz w:val="22"/>
          <w:szCs w:val="22"/>
        </w:rPr>
        <w:t>l</w:t>
      </w:r>
      <w:r w:rsidR="00000D7C" w:rsidRPr="00D33E04">
        <w:rPr>
          <w:rFonts w:cstheme="minorHAnsi"/>
          <w:sz w:val="22"/>
          <w:szCs w:val="22"/>
        </w:rPr>
        <w:t xml:space="preserve">icencijų </w:t>
      </w:r>
      <w:r w:rsidR="00FD10D7" w:rsidRPr="00D33E04">
        <w:rPr>
          <w:rFonts w:cstheme="minorHAnsi"/>
          <w:sz w:val="22"/>
          <w:szCs w:val="22"/>
        </w:rPr>
        <w:t>Delinea Secret Server P</w:t>
      </w:r>
      <w:r w:rsidR="00FD10D7">
        <w:rPr>
          <w:rFonts w:cstheme="minorHAnsi"/>
          <w:sz w:val="22"/>
          <w:szCs w:val="22"/>
        </w:rPr>
        <w:t>latinum edition</w:t>
      </w:r>
      <w:r w:rsidR="00FD10D7" w:rsidRPr="00D33E04">
        <w:rPr>
          <w:rFonts w:cstheme="minorHAnsi"/>
          <w:sz w:val="22"/>
          <w:szCs w:val="22"/>
        </w:rPr>
        <w:t xml:space="preserve"> </w:t>
      </w:r>
      <w:r w:rsidR="008E64FE">
        <w:rPr>
          <w:rFonts w:cstheme="minorHAnsi"/>
          <w:i/>
          <w:iCs/>
          <w:sz w:val="22"/>
          <w:szCs w:val="22"/>
        </w:rPr>
        <w:t>[</w:t>
      </w:r>
      <w:r w:rsidR="00FD10D7" w:rsidRPr="00FD10D7">
        <w:rPr>
          <w:rFonts w:cstheme="minorHAnsi"/>
          <w:i/>
          <w:iCs/>
          <w:sz w:val="22"/>
          <w:szCs w:val="22"/>
        </w:rPr>
        <w:t>arba lygiavertė</w:t>
      </w:r>
      <w:r w:rsidR="008E64FE">
        <w:rPr>
          <w:rFonts w:cstheme="minorHAnsi"/>
          <w:i/>
          <w:iCs/>
          <w:sz w:val="22"/>
          <w:szCs w:val="22"/>
        </w:rPr>
        <w:t>]</w:t>
      </w:r>
      <w:r w:rsidR="00FD10D7" w:rsidRPr="00D33E04">
        <w:rPr>
          <w:rFonts w:cstheme="minorHAnsi"/>
          <w:sz w:val="22"/>
          <w:szCs w:val="22"/>
        </w:rPr>
        <w:t xml:space="preserve"> </w:t>
      </w:r>
      <w:r w:rsidR="00000D7C" w:rsidRPr="00D33E04">
        <w:rPr>
          <w:rFonts w:cstheme="minorHAnsi"/>
          <w:sz w:val="22"/>
          <w:szCs w:val="22"/>
        </w:rPr>
        <w:t>nuoma su palaikymu</w:t>
      </w:r>
      <w:r w:rsidRPr="0098249E">
        <w:rPr>
          <w:rFonts w:eastAsia="Calibri" w:cstheme="minorHAnsi"/>
          <w:sz w:val="22"/>
          <w:szCs w:val="22"/>
        </w:rPr>
        <w:t xml:space="preserve"> (toliau – </w:t>
      </w:r>
      <w:r w:rsidRPr="0098249E">
        <w:rPr>
          <w:rFonts w:eastAsia="Calibri" w:cstheme="minorHAnsi"/>
          <w:b/>
          <w:sz w:val="22"/>
          <w:szCs w:val="22"/>
        </w:rPr>
        <w:t>Prekės</w:t>
      </w:r>
      <w:r w:rsidR="00BB3AB3">
        <w:rPr>
          <w:rFonts w:eastAsia="Calibri" w:cstheme="minorHAnsi"/>
          <w:b/>
          <w:sz w:val="22"/>
          <w:szCs w:val="22"/>
        </w:rPr>
        <w:t>/Licencijos</w:t>
      </w:r>
      <w:r w:rsidRPr="0098249E">
        <w:rPr>
          <w:rFonts w:eastAsia="Calibri" w:cstheme="minorHAnsi"/>
          <w:sz w:val="22"/>
          <w:szCs w:val="22"/>
        </w:rPr>
        <w:t xml:space="preserve">) </w:t>
      </w:r>
      <w:r w:rsidR="00000D7C">
        <w:rPr>
          <w:rFonts w:eastAsia="Calibri" w:cstheme="minorHAnsi"/>
          <w:sz w:val="22"/>
          <w:szCs w:val="22"/>
        </w:rPr>
        <w:t xml:space="preserve">ir </w:t>
      </w:r>
      <w:r w:rsidR="00FD10D7">
        <w:rPr>
          <w:rFonts w:cstheme="minorHAnsi"/>
          <w:sz w:val="22"/>
          <w:szCs w:val="22"/>
        </w:rPr>
        <w:t>P</w:t>
      </w:r>
      <w:r w:rsidR="00FD10D7" w:rsidRPr="00855A6A">
        <w:rPr>
          <w:rFonts w:cstheme="minorHAnsi"/>
          <w:sz w:val="22"/>
          <w:szCs w:val="22"/>
        </w:rPr>
        <w:t xml:space="preserve">rivilegijuotos prieigos valdymo informacinės sistemos </w:t>
      </w:r>
      <w:r w:rsidR="00FD10D7">
        <w:rPr>
          <w:rFonts w:cstheme="minorHAnsi"/>
          <w:sz w:val="22"/>
          <w:szCs w:val="22"/>
        </w:rPr>
        <w:t xml:space="preserve"> priežiūros ir laikymo paslaugos (toliau – </w:t>
      </w:r>
      <w:r w:rsidR="00FD10D7" w:rsidRPr="00FD10D7">
        <w:rPr>
          <w:rFonts w:cstheme="minorHAnsi"/>
          <w:b/>
          <w:bCs/>
          <w:sz w:val="22"/>
          <w:szCs w:val="22"/>
        </w:rPr>
        <w:t>Paslaugos</w:t>
      </w:r>
      <w:r w:rsidR="00FD10D7" w:rsidRPr="00FD10D7">
        <w:rPr>
          <w:rFonts w:cstheme="minorHAnsi"/>
          <w:sz w:val="22"/>
          <w:szCs w:val="22"/>
        </w:rPr>
        <w:t xml:space="preserve">) </w:t>
      </w:r>
      <w:r w:rsidRPr="00FD10D7">
        <w:rPr>
          <w:rFonts w:eastAsia="Calibri" w:cstheme="minorHAnsi"/>
          <w:bCs/>
          <w:sz w:val="22"/>
          <w:szCs w:val="22"/>
        </w:rPr>
        <w:t>pirkimas–pardavimas.</w:t>
      </w:r>
      <w:r w:rsidRPr="00FD10D7">
        <w:rPr>
          <w:rFonts w:eastAsia="Calibri" w:cstheme="minorHAnsi"/>
          <w:sz w:val="22"/>
          <w:szCs w:val="22"/>
        </w:rPr>
        <w:t xml:space="preserve"> Prekių </w:t>
      </w:r>
      <w:r w:rsidR="000F025A">
        <w:rPr>
          <w:rFonts w:eastAsia="Calibri" w:cstheme="minorHAnsi"/>
          <w:sz w:val="22"/>
          <w:szCs w:val="22"/>
        </w:rPr>
        <w:t xml:space="preserve">ir Paslaugų </w:t>
      </w:r>
      <w:r w:rsidRPr="00FD10D7">
        <w:rPr>
          <w:rFonts w:eastAsia="Calibri" w:cstheme="minorHAnsi"/>
          <w:sz w:val="22"/>
          <w:szCs w:val="22"/>
        </w:rPr>
        <w:t xml:space="preserve">techniniai reikalavimai nurodyti Specialiųjų sąlygų 1 priede </w:t>
      </w:r>
      <w:r w:rsidRPr="000F025A">
        <w:rPr>
          <w:rFonts w:eastAsia="Calibri" w:cstheme="minorHAnsi"/>
          <w:b/>
          <w:bCs/>
          <w:sz w:val="22"/>
          <w:szCs w:val="22"/>
        </w:rPr>
        <w:t>„</w:t>
      </w:r>
      <w:r w:rsidR="000F025A" w:rsidRPr="000F025A">
        <w:rPr>
          <w:rFonts w:eastAsia="Calibri" w:cstheme="minorHAnsi"/>
          <w:b/>
          <w:bCs/>
          <w:sz w:val="22"/>
          <w:szCs w:val="22"/>
        </w:rPr>
        <w:t>Techninė specifikacija</w:t>
      </w:r>
      <w:r w:rsidRPr="000F025A">
        <w:rPr>
          <w:rFonts w:eastAsia="Calibri" w:cstheme="minorHAnsi"/>
          <w:b/>
          <w:bCs/>
          <w:sz w:val="22"/>
          <w:szCs w:val="22"/>
        </w:rPr>
        <w:t>“.</w:t>
      </w:r>
      <w:r w:rsidRPr="00FD10D7">
        <w:rPr>
          <w:rFonts w:eastAsia="Calibri" w:cstheme="minorHAnsi"/>
          <w:sz w:val="22"/>
          <w:szCs w:val="22"/>
        </w:rPr>
        <w:t xml:space="preserve"> </w:t>
      </w:r>
    </w:p>
    <w:p w14:paraId="45C3F1CD" w14:textId="77777777" w:rsidR="00726728" w:rsidRPr="0098249E" w:rsidRDefault="00726728" w:rsidP="00D821C4">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98249E" w:rsidRDefault="00726728" w:rsidP="00D821C4">
      <w:pPr>
        <w:numPr>
          <w:ilvl w:val="0"/>
          <w:numId w:val="1"/>
        </w:numPr>
        <w:tabs>
          <w:tab w:val="left" w:pos="993"/>
        </w:tabs>
        <w:spacing w:after="0" w:line="240" w:lineRule="auto"/>
        <w:ind w:left="0" w:firstLine="567"/>
        <w:jc w:val="center"/>
        <w:rPr>
          <w:rFonts w:eastAsia="Calibri" w:cstheme="minorHAnsi"/>
          <w:b/>
        </w:rPr>
      </w:pPr>
      <w:r w:rsidRPr="0098249E">
        <w:rPr>
          <w:rFonts w:eastAsia="Calibri" w:cstheme="minorHAnsi"/>
          <w:b/>
        </w:rPr>
        <w:t>SUTARTIES KAINA IR / ARBA KAINODAROS TAISYKLĖS, MOKĖJIMO SĄLYGOS</w:t>
      </w:r>
    </w:p>
    <w:p w14:paraId="473DC125" w14:textId="77777777" w:rsidR="001711F8" w:rsidRDefault="001711F8" w:rsidP="00D821C4">
      <w:pPr>
        <w:pStyle w:val="Pagrindinistekstas"/>
        <w:tabs>
          <w:tab w:val="left" w:pos="993"/>
        </w:tabs>
        <w:ind w:firstLine="567"/>
        <w:rPr>
          <w:rFonts w:asciiTheme="minorHAnsi" w:hAnsiTheme="minorHAnsi" w:cstheme="minorHAnsi"/>
          <w:i/>
          <w:sz w:val="22"/>
          <w:szCs w:val="22"/>
          <w:lang w:val="lt-LT"/>
        </w:rPr>
      </w:pPr>
    </w:p>
    <w:p w14:paraId="5FC3C663" w14:textId="749EBB06" w:rsidR="009144D6" w:rsidRDefault="00BB3AB3" w:rsidP="009144D6">
      <w:pPr>
        <w:pStyle w:val="Sraopastraipa"/>
        <w:numPr>
          <w:ilvl w:val="1"/>
          <w:numId w:val="1"/>
        </w:numPr>
        <w:tabs>
          <w:tab w:val="left" w:pos="851"/>
        </w:tabs>
        <w:spacing w:after="0" w:line="240" w:lineRule="auto"/>
        <w:ind w:hanging="567"/>
        <w:jc w:val="both"/>
        <w:rPr>
          <w:rFonts w:cstheme="minorHAnsi"/>
        </w:rPr>
      </w:pPr>
      <w:bookmarkStart w:id="0" w:name="_Hlk182493953"/>
      <w:r w:rsidRPr="00896C37">
        <w:rPr>
          <w:rFonts w:cstheme="minorHAnsi"/>
        </w:rPr>
        <w:t xml:space="preserve">Sutarčiai taikoma dviguba </w:t>
      </w:r>
      <w:r w:rsidRPr="003349B1">
        <w:rPr>
          <w:rFonts w:cstheme="minorHAnsi"/>
        </w:rPr>
        <w:t>kainodara: fiksuotos kainos ir fiksuoto įkainio kainodaros metodai.</w:t>
      </w:r>
      <w:bookmarkEnd w:id="0"/>
    </w:p>
    <w:p w14:paraId="3CC498E8" w14:textId="75BDC258" w:rsidR="008E64FE" w:rsidRDefault="009144D6" w:rsidP="008E64FE">
      <w:pPr>
        <w:tabs>
          <w:tab w:val="left" w:pos="851"/>
        </w:tabs>
        <w:spacing w:after="0" w:line="240" w:lineRule="auto"/>
        <w:ind w:firstLine="567"/>
        <w:jc w:val="both"/>
        <w:rPr>
          <w:rFonts w:cstheme="minorHAnsi"/>
        </w:rPr>
      </w:pPr>
      <w:r>
        <w:rPr>
          <w:rFonts w:cstheme="minorHAnsi"/>
          <w:lang w:val="en-GB"/>
        </w:rPr>
        <w:t>2.</w:t>
      </w:r>
      <w:r w:rsidR="00922D11">
        <w:rPr>
          <w:rFonts w:cstheme="minorHAnsi"/>
          <w:lang w:val="en-GB"/>
        </w:rPr>
        <w:t>1</w:t>
      </w:r>
      <w:r>
        <w:rPr>
          <w:rFonts w:cstheme="minorHAnsi"/>
          <w:lang w:val="en-GB"/>
        </w:rPr>
        <w:t>.</w:t>
      </w:r>
      <w:r w:rsidR="00922D11">
        <w:rPr>
          <w:rFonts w:cstheme="minorHAnsi"/>
          <w:lang w:val="en-GB"/>
        </w:rPr>
        <w:t>1</w:t>
      </w:r>
      <w:r>
        <w:rPr>
          <w:rFonts w:cstheme="minorHAnsi"/>
          <w:lang w:val="en-GB"/>
        </w:rPr>
        <w:t>.</w:t>
      </w:r>
      <w:r w:rsidRPr="009144D6">
        <w:rPr>
          <w:rFonts w:cstheme="minorHAnsi"/>
        </w:rPr>
        <w:t xml:space="preserve"> </w:t>
      </w:r>
      <w:r w:rsidR="00BB3AB3" w:rsidRPr="009144D6">
        <w:rPr>
          <w:rFonts w:cstheme="minorHAnsi"/>
        </w:rPr>
        <w:t xml:space="preserve">Už Licencijų </w:t>
      </w:r>
      <w:r w:rsidRPr="009144D6">
        <w:rPr>
          <w:rFonts w:cstheme="minorHAnsi"/>
        </w:rPr>
        <w:t>nuomą ir palaikymą</w:t>
      </w:r>
      <w:r>
        <w:rPr>
          <w:rFonts w:cstheme="minorHAnsi"/>
        </w:rPr>
        <w:t xml:space="preserve"> </w:t>
      </w:r>
      <w:r w:rsidR="008E64FE">
        <w:rPr>
          <w:rFonts w:cstheme="minorHAnsi"/>
        </w:rPr>
        <w:t xml:space="preserve">Pirkėjas </w:t>
      </w:r>
      <w:r w:rsidRPr="009144D6">
        <w:rPr>
          <w:rFonts w:cstheme="minorHAnsi"/>
        </w:rPr>
        <w:t>moka</w:t>
      </w:r>
      <w:r w:rsidR="00BB3AB3" w:rsidRPr="009144D6">
        <w:rPr>
          <w:rFonts w:cstheme="minorHAnsi"/>
        </w:rPr>
        <w:t xml:space="preserve"> fiksuot</w:t>
      </w:r>
      <w:r w:rsidR="008E64FE">
        <w:rPr>
          <w:rFonts w:cstheme="minorHAnsi"/>
        </w:rPr>
        <w:t>ą</w:t>
      </w:r>
      <w:r w:rsidR="00BB3AB3" w:rsidRPr="009144D6">
        <w:rPr>
          <w:rFonts w:cstheme="minorHAnsi"/>
        </w:rPr>
        <w:t xml:space="preserve"> kain</w:t>
      </w:r>
      <w:r w:rsidR="008E64FE">
        <w:rPr>
          <w:rFonts w:cstheme="minorHAnsi"/>
        </w:rPr>
        <w:t>ą</w:t>
      </w:r>
      <w:r w:rsidR="00BB3AB3" w:rsidRPr="009144D6">
        <w:rPr>
          <w:rFonts w:cstheme="minorHAnsi"/>
        </w:rPr>
        <w:t>, nurodyt</w:t>
      </w:r>
      <w:r w:rsidR="008E64FE">
        <w:rPr>
          <w:rFonts w:cstheme="minorHAnsi"/>
        </w:rPr>
        <w:t>ą</w:t>
      </w:r>
      <w:r w:rsidR="00BB3AB3" w:rsidRPr="009144D6">
        <w:rPr>
          <w:rFonts w:cstheme="minorHAnsi"/>
        </w:rPr>
        <w:t xml:space="preserve"> Sutarties Specialiųjų </w:t>
      </w:r>
      <w:r w:rsidR="00BB3AB3" w:rsidRPr="00A80940">
        <w:rPr>
          <w:rFonts w:cstheme="minorHAnsi"/>
        </w:rPr>
        <w:t xml:space="preserve">sąlygų </w:t>
      </w:r>
      <w:r w:rsidR="00D4743A" w:rsidRPr="00A80940">
        <w:rPr>
          <w:rFonts w:cstheme="minorHAnsi"/>
          <w:b/>
          <w:bCs/>
          <w:lang w:val="en-GB"/>
        </w:rPr>
        <w:t>2</w:t>
      </w:r>
      <w:r w:rsidR="00BB3AB3" w:rsidRPr="00A80940">
        <w:rPr>
          <w:rFonts w:cstheme="minorHAnsi"/>
          <w:b/>
          <w:bCs/>
        </w:rPr>
        <w:t xml:space="preserve"> pried</w:t>
      </w:r>
      <w:r w:rsidR="008E64FE" w:rsidRPr="00A80940">
        <w:rPr>
          <w:rFonts w:cstheme="minorHAnsi"/>
          <w:b/>
          <w:bCs/>
        </w:rPr>
        <w:t>e</w:t>
      </w:r>
      <w:r w:rsidR="00BB3AB3" w:rsidRPr="00A80940">
        <w:rPr>
          <w:rFonts w:cstheme="minorHAnsi"/>
          <w:b/>
          <w:bCs/>
        </w:rPr>
        <w:t xml:space="preserve"> „P</w:t>
      </w:r>
      <w:r w:rsidR="007C4FCA" w:rsidRPr="00A80940">
        <w:rPr>
          <w:rFonts w:cstheme="minorHAnsi"/>
          <w:b/>
          <w:bCs/>
        </w:rPr>
        <w:t>rekių</w:t>
      </w:r>
      <w:r w:rsidR="007C4FCA">
        <w:rPr>
          <w:rFonts w:cstheme="minorHAnsi"/>
          <w:b/>
          <w:bCs/>
        </w:rPr>
        <w:t>/paslaugų kaina</w:t>
      </w:r>
      <w:r w:rsidR="00332526">
        <w:rPr>
          <w:rFonts w:cstheme="minorHAnsi"/>
          <w:b/>
          <w:bCs/>
        </w:rPr>
        <w:t>/įkainiai</w:t>
      </w:r>
      <w:r w:rsidR="00BB3AB3" w:rsidRPr="009144D6">
        <w:rPr>
          <w:rFonts w:cstheme="minorHAnsi"/>
          <w:b/>
          <w:bCs/>
        </w:rPr>
        <w:t>“</w:t>
      </w:r>
      <w:r w:rsidRPr="009144D6">
        <w:rPr>
          <w:rFonts w:cstheme="minorHAnsi"/>
          <w:b/>
          <w:bCs/>
        </w:rPr>
        <w:t>.</w:t>
      </w:r>
      <w:r w:rsidRPr="009144D6">
        <w:rPr>
          <w:rFonts w:cstheme="minorHAnsi"/>
        </w:rPr>
        <w:t xml:space="preserve"> </w:t>
      </w:r>
      <w:permStart w:id="1990920695" w:edGrp="everyone"/>
    </w:p>
    <w:p w14:paraId="20ADFBF9" w14:textId="7CA6EBA0" w:rsidR="008E64FE" w:rsidRPr="007C4FCA" w:rsidRDefault="009144D6" w:rsidP="008E64FE">
      <w:pPr>
        <w:tabs>
          <w:tab w:val="left" w:pos="851"/>
        </w:tabs>
        <w:spacing w:after="0" w:line="240" w:lineRule="auto"/>
        <w:ind w:firstLine="567"/>
        <w:jc w:val="both"/>
        <w:rPr>
          <w:rFonts w:cstheme="minorHAnsi"/>
          <w:b/>
          <w:bCs/>
        </w:rPr>
      </w:pPr>
      <w:r w:rsidRPr="008E64FE">
        <w:rPr>
          <w:rFonts w:cstheme="minorHAnsi"/>
        </w:rPr>
        <w:t>2.</w:t>
      </w:r>
      <w:r w:rsidR="00922D11">
        <w:rPr>
          <w:rFonts w:cstheme="minorHAnsi"/>
        </w:rPr>
        <w:t>1</w:t>
      </w:r>
      <w:r w:rsidRPr="008E64FE">
        <w:rPr>
          <w:rFonts w:cstheme="minorHAnsi"/>
        </w:rPr>
        <w:t>.</w:t>
      </w:r>
      <w:r w:rsidR="00922D11">
        <w:rPr>
          <w:rFonts w:cstheme="minorHAnsi"/>
        </w:rPr>
        <w:t>2</w:t>
      </w:r>
      <w:r w:rsidRPr="008E64FE">
        <w:rPr>
          <w:rFonts w:cstheme="minorHAnsi"/>
        </w:rPr>
        <w:t xml:space="preserve">. Už Privilegijuotos prieigos valdymo informacinės sistemos priežiūros ir </w:t>
      </w:r>
      <w:r w:rsidR="00FD690A">
        <w:rPr>
          <w:rFonts w:cstheme="minorHAnsi"/>
        </w:rPr>
        <w:t>pa</w:t>
      </w:r>
      <w:r w:rsidRPr="008E64FE">
        <w:rPr>
          <w:rFonts w:cstheme="minorHAnsi"/>
        </w:rPr>
        <w:t xml:space="preserve">laikymo paslaugas </w:t>
      </w:r>
      <w:r w:rsidR="008E64FE">
        <w:rPr>
          <w:rFonts w:cstheme="minorHAnsi"/>
        </w:rPr>
        <w:t>Pirkėjas</w:t>
      </w:r>
      <w:r w:rsidR="008E64FE" w:rsidRPr="008E64FE">
        <w:rPr>
          <w:rFonts w:cstheme="minorHAnsi"/>
        </w:rPr>
        <w:t xml:space="preserve"> moka abonementinį mėnesinį mokestį (fiksuotą </w:t>
      </w:r>
      <w:r w:rsidR="006B5715">
        <w:rPr>
          <w:rFonts w:cstheme="minorHAnsi"/>
        </w:rPr>
        <w:t>įkain</w:t>
      </w:r>
      <w:r w:rsidR="00C86970">
        <w:rPr>
          <w:rFonts w:cstheme="minorHAnsi"/>
        </w:rPr>
        <w:t>į</w:t>
      </w:r>
      <w:r w:rsidR="008E64FE" w:rsidRPr="008E64FE">
        <w:rPr>
          <w:rFonts w:cstheme="minorHAnsi"/>
        </w:rPr>
        <w:t xml:space="preserve">), nurodytą Sutarties Specialiųjų sąlygų </w:t>
      </w:r>
      <w:r w:rsidR="00D4743A">
        <w:rPr>
          <w:rFonts w:cstheme="minorHAnsi"/>
          <w:b/>
          <w:bCs/>
        </w:rPr>
        <w:t>2</w:t>
      </w:r>
      <w:r w:rsidR="008E64FE" w:rsidRPr="007C4FCA">
        <w:rPr>
          <w:rFonts w:cstheme="minorHAnsi"/>
          <w:b/>
          <w:bCs/>
        </w:rPr>
        <w:t xml:space="preserve"> priede „P</w:t>
      </w:r>
      <w:r w:rsidR="007C4FCA">
        <w:rPr>
          <w:rFonts w:cstheme="minorHAnsi"/>
          <w:b/>
          <w:bCs/>
        </w:rPr>
        <w:t>rekių/paslaugų</w:t>
      </w:r>
      <w:r w:rsidR="006C7732">
        <w:rPr>
          <w:rFonts w:cstheme="minorHAnsi"/>
          <w:b/>
          <w:bCs/>
        </w:rPr>
        <w:t xml:space="preserve"> </w:t>
      </w:r>
      <w:r w:rsidR="007C4FCA">
        <w:rPr>
          <w:rFonts w:cstheme="minorHAnsi"/>
          <w:b/>
          <w:bCs/>
        </w:rPr>
        <w:t>kaina</w:t>
      </w:r>
      <w:r w:rsidR="00332526">
        <w:rPr>
          <w:rFonts w:cstheme="minorHAnsi"/>
          <w:b/>
          <w:bCs/>
        </w:rPr>
        <w:t>/įkainiai</w:t>
      </w:r>
      <w:r w:rsidR="008E64FE" w:rsidRPr="007C4FCA">
        <w:rPr>
          <w:rFonts w:cstheme="minorHAnsi"/>
          <w:b/>
          <w:bCs/>
        </w:rPr>
        <w:t>“.</w:t>
      </w:r>
      <w:r w:rsidR="00C140B6">
        <w:rPr>
          <w:rFonts w:cstheme="minorHAnsi"/>
          <w:b/>
          <w:bCs/>
        </w:rPr>
        <w:t xml:space="preserve"> </w:t>
      </w:r>
      <w:r w:rsidR="00C140B6" w:rsidRPr="00C140B6">
        <w:rPr>
          <w:rFonts w:cstheme="minorHAnsi"/>
        </w:rPr>
        <w:t>Pirkėjas</w:t>
      </w:r>
      <w:r w:rsidR="00C140B6">
        <w:rPr>
          <w:rFonts w:cstheme="minorHAnsi"/>
          <w:i/>
          <w:iCs/>
        </w:rPr>
        <w:t xml:space="preserve"> </w:t>
      </w:r>
      <w:r w:rsidR="00C140B6">
        <w:rPr>
          <w:rFonts w:cstheme="minorHAnsi"/>
        </w:rPr>
        <w:t xml:space="preserve">neįsipareigoja išpirkti </w:t>
      </w:r>
      <w:r w:rsidR="00D52B8D">
        <w:rPr>
          <w:rFonts w:cstheme="minorHAnsi"/>
        </w:rPr>
        <w:t>P</w:t>
      </w:r>
      <w:r w:rsidR="00D52B8D" w:rsidRPr="00855A6A">
        <w:rPr>
          <w:rFonts w:cstheme="minorHAnsi"/>
        </w:rPr>
        <w:t>rivilegijuotos prieigos valdymo informacinės sistemos</w:t>
      </w:r>
      <w:r w:rsidR="00C140B6" w:rsidRPr="00541F65">
        <w:rPr>
          <w:rFonts w:cstheme="minorHAnsi"/>
          <w:b/>
          <w:bCs/>
        </w:rPr>
        <w:t xml:space="preserve"> </w:t>
      </w:r>
      <w:r w:rsidR="00C140B6" w:rsidRPr="00D52B8D">
        <w:rPr>
          <w:rFonts w:cstheme="minorHAnsi"/>
        </w:rPr>
        <w:t xml:space="preserve">priežiūros ir palaikymo (gamybiniame tinkle) </w:t>
      </w:r>
      <w:r w:rsidR="00C140B6" w:rsidRPr="00C140B6">
        <w:rPr>
          <w:rFonts w:cstheme="minorHAnsi"/>
        </w:rPr>
        <w:t xml:space="preserve">viso Paslaugų kiekio, įsipareigojant išpirkti </w:t>
      </w:r>
      <w:r w:rsidR="00C140B6" w:rsidRPr="00C140B6">
        <w:rPr>
          <w:rFonts w:cstheme="minorHAnsi"/>
          <w:lang w:val="en-GB"/>
        </w:rPr>
        <w:t>21 (dvide</w:t>
      </w:r>
      <w:r w:rsidR="00C140B6" w:rsidRPr="00C140B6">
        <w:rPr>
          <w:rFonts w:cstheme="minorHAnsi"/>
        </w:rPr>
        <w:t>šimt vien</w:t>
      </w:r>
      <w:r w:rsidR="000467AF">
        <w:rPr>
          <w:rFonts w:cstheme="minorHAnsi"/>
        </w:rPr>
        <w:t>o</w:t>
      </w:r>
      <w:r w:rsidR="00C140B6" w:rsidRPr="00C140B6">
        <w:rPr>
          <w:rFonts w:cstheme="minorHAnsi"/>
        </w:rPr>
        <w:t>) mėnesio Paslaugų kiekį.</w:t>
      </w:r>
    </w:p>
    <w:p w14:paraId="56939186" w14:textId="4B799BE8" w:rsidR="00BB3AB3" w:rsidRPr="006C7220" w:rsidRDefault="007C4FCA" w:rsidP="006C7220">
      <w:pPr>
        <w:tabs>
          <w:tab w:val="left" w:pos="851"/>
        </w:tabs>
        <w:spacing w:after="0" w:line="240" w:lineRule="auto"/>
        <w:ind w:firstLine="567"/>
        <w:jc w:val="both"/>
        <w:rPr>
          <w:rFonts w:cstheme="minorHAnsi"/>
        </w:rPr>
      </w:pPr>
      <w:r>
        <w:rPr>
          <w:rFonts w:cstheme="minorHAnsi"/>
          <w:lang w:val="en-GB"/>
        </w:rPr>
        <w:t>2.</w:t>
      </w:r>
      <w:r w:rsidR="00922D11">
        <w:rPr>
          <w:rFonts w:cstheme="minorHAnsi"/>
          <w:lang w:val="en-GB"/>
        </w:rPr>
        <w:t>1</w:t>
      </w:r>
      <w:r>
        <w:rPr>
          <w:rFonts w:cstheme="minorHAnsi"/>
          <w:lang w:val="en-GB"/>
        </w:rPr>
        <w:t>.</w:t>
      </w:r>
      <w:r w:rsidR="00922D11">
        <w:rPr>
          <w:rFonts w:cstheme="minorHAnsi"/>
          <w:lang w:val="en-GB"/>
        </w:rPr>
        <w:t>3</w:t>
      </w:r>
      <w:r>
        <w:rPr>
          <w:rFonts w:cstheme="minorHAnsi"/>
          <w:lang w:val="en-GB"/>
        </w:rPr>
        <w:t xml:space="preserve">. </w:t>
      </w:r>
      <w:r w:rsidR="0075229A" w:rsidRPr="0075229A">
        <w:rPr>
          <w:rFonts w:cstheme="minorHAnsi"/>
          <w:bCs/>
        </w:rPr>
        <w:t>Papildomos paslaugos susijusios su Pirkimo objektu</w:t>
      </w:r>
      <w:r w:rsidR="0075229A">
        <w:rPr>
          <w:rFonts w:cstheme="minorHAnsi"/>
        </w:rPr>
        <w:t xml:space="preserve"> </w:t>
      </w:r>
      <w:r w:rsidR="00922D11">
        <w:rPr>
          <w:rFonts w:cstheme="minorHAnsi"/>
        </w:rPr>
        <w:t xml:space="preserve">(toliau – </w:t>
      </w:r>
      <w:r w:rsidR="00922D11" w:rsidRPr="00922D11">
        <w:rPr>
          <w:rFonts w:cstheme="minorHAnsi"/>
          <w:b/>
          <w:bCs/>
        </w:rPr>
        <w:t>Papildomos paslaugos</w:t>
      </w:r>
      <w:r w:rsidR="00922D11">
        <w:rPr>
          <w:rFonts w:cstheme="minorHAnsi"/>
        </w:rPr>
        <w:t xml:space="preserve">) </w:t>
      </w:r>
      <w:r w:rsidR="0075229A">
        <w:rPr>
          <w:rFonts w:cstheme="minorHAnsi"/>
        </w:rPr>
        <w:t>Pirkėjo</w:t>
      </w:r>
      <w:r w:rsidR="00BB3AB3" w:rsidRPr="0075229A">
        <w:rPr>
          <w:rFonts w:cstheme="minorHAnsi"/>
        </w:rPr>
        <w:t xml:space="preserve"> perkamos </w:t>
      </w:r>
      <w:r w:rsidR="00BB3AB3" w:rsidRPr="00D52B8D">
        <w:rPr>
          <w:rFonts w:cstheme="minorHAnsi"/>
        </w:rPr>
        <w:t xml:space="preserve">pagal poreikį </w:t>
      </w:r>
      <w:r w:rsidR="00BB3AB3" w:rsidRPr="00D52B8D">
        <w:rPr>
          <w:rFonts w:eastAsia="Calibri" w:cstheme="minorHAnsi"/>
        </w:rPr>
        <w:t xml:space="preserve">Specialiųjų sąlygų </w:t>
      </w:r>
      <w:r w:rsidR="00D4743A" w:rsidRPr="00D52B8D">
        <w:rPr>
          <w:rFonts w:eastAsia="Calibri" w:cstheme="minorHAnsi"/>
          <w:b/>
          <w:bCs/>
        </w:rPr>
        <w:t>2</w:t>
      </w:r>
      <w:r w:rsidR="00BB3AB3" w:rsidRPr="00D52B8D">
        <w:rPr>
          <w:rFonts w:eastAsia="Calibri" w:cstheme="minorHAnsi"/>
          <w:b/>
          <w:bCs/>
        </w:rPr>
        <w:t xml:space="preserve"> priede „P</w:t>
      </w:r>
      <w:r w:rsidR="0075229A" w:rsidRPr="00D52B8D">
        <w:rPr>
          <w:rFonts w:eastAsia="Calibri" w:cstheme="minorHAnsi"/>
          <w:b/>
          <w:bCs/>
        </w:rPr>
        <w:t>rekių/paslaugų kaina</w:t>
      </w:r>
      <w:r w:rsidR="00332526">
        <w:rPr>
          <w:rFonts w:eastAsia="Calibri" w:cstheme="minorHAnsi"/>
          <w:b/>
          <w:bCs/>
        </w:rPr>
        <w:t>/įkainiai</w:t>
      </w:r>
      <w:r w:rsidR="00BB3AB3" w:rsidRPr="00D52B8D">
        <w:rPr>
          <w:rFonts w:eastAsia="Calibri" w:cstheme="minorHAnsi"/>
          <w:b/>
          <w:bCs/>
        </w:rPr>
        <w:t>“</w:t>
      </w:r>
      <w:r w:rsidR="00BB3AB3" w:rsidRPr="00D52B8D">
        <w:rPr>
          <w:rFonts w:eastAsia="Calibri" w:cstheme="minorHAnsi"/>
        </w:rPr>
        <w:t xml:space="preserve"> </w:t>
      </w:r>
      <w:r w:rsidR="00BB3AB3" w:rsidRPr="00D52B8D">
        <w:rPr>
          <w:rFonts w:cstheme="minorHAnsi"/>
        </w:rPr>
        <w:t>nurodyt</w:t>
      </w:r>
      <w:r w:rsidR="000467AF">
        <w:rPr>
          <w:rFonts w:cstheme="minorHAnsi"/>
        </w:rPr>
        <w:t>u</w:t>
      </w:r>
      <w:r w:rsidR="00BB3AB3" w:rsidRPr="00D52B8D">
        <w:rPr>
          <w:rFonts w:cstheme="minorHAnsi"/>
        </w:rPr>
        <w:t xml:space="preserve"> įkaini</w:t>
      </w:r>
      <w:r w:rsidR="000467AF">
        <w:rPr>
          <w:rFonts w:cstheme="minorHAnsi"/>
        </w:rPr>
        <w:t>u</w:t>
      </w:r>
      <w:r w:rsidR="00BB3AB3" w:rsidRPr="00D52B8D">
        <w:rPr>
          <w:rFonts w:cstheme="minorHAnsi"/>
          <w:i/>
        </w:rPr>
        <w:t xml:space="preserve">, </w:t>
      </w:r>
      <w:r w:rsidR="00BB3AB3" w:rsidRPr="00D52B8D">
        <w:rPr>
          <w:rFonts w:cstheme="minorHAnsi"/>
        </w:rPr>
        <w:t>neviršijant Specialiųjų sąlygų 2.2. punkte</w:t>
      </w:r>
      <w:r w:rsidR="00BB3AB3" w:rsidRPr="00D52B8D" w:rsidDel="003F0BB1">
        <w:rPr>
          <w:rFonts w:cstheme="minorHAnsi"/>
        </w:rPr>
        <w:t xml:space="preserve"> </w:t>
      </w:r>
      <w:r w:rsidR="00BB3AB3" w:rsidRPr="00D52B8D">
        <w:rPr>
          <w:rFonts w:cstheme="minorHAnsi"/>
        </w:rPr>
        <w:t xml:space="preserve">nurodytos </w:t>
      </w:r>
      <w:r w:rsidR="00A80940" w:rsidRPr="00D52B8D">
        <w:rPr>
          <w:rFonts w:cstheme="minorHAnsi"/>
        </w:rPr>
        <w:t xml:space="preserve">Sutarties maksimalios </w:t>
      </w:r>
      <w:r w:rsidR="00BB3AB3" w:rsidRPr="00D52B8D">
        <w:rPr>
          <w:rFonts w:cstheme="minorHAnsi"/>
        </w:rPr>
        <w:t xml:space="preserve">kainos. </w:t>
      </w:r>
      <w:bookmarkStart w:id="1" w:name="_Hlk193872998"/>
      <w:r w:rsidR="0075229A" w:rsidRPr="00D52B8D">
        <w:rPr>
          <w:rFonts w:cstheme="minorHAnsi"/>
        </w:rPr>
        <w:t>Pirkėjas</w:t>
      </w:r>
      <w:r w:rsidR="00BB3AB3" w:rsidRPr="00D52B8D">
        <w:rPr>
          <w:rFonts w:cstheme="minorHAnsi"/>
        </w:rPr>
        <w:t xml:space="preserve"> neįsipareigoja išpirkti </w:t>
      </w:r>
      <w:r w:rsidR="0075229A" w:rsidRPr="00D52B8D">
        <w:rPr>
          <w:rFonts w:cstheme="minorHAnsi"/>
        </w:rPr>
        <w:t xml:space="preserve">papildomų paslaugų </w:t>
      </w:r>
      <w:r w:rsidR="00C140B6" w:rsidRPr="00D52B8D">
        <w:rPr>
          <w:rFonts w:cstheme="minorHAnsi"/>
        </w:rPr>
        <w:t xml:space="preserve">nurodyto </w:t>
      </w:r>
      <w:r w:rsidR="00BB3AB3" w:rsidRPr="00D52B8D">
        <w:rPr>
          <w:rFonts w:cstheme="minorHAnsi"/>
        </w:rPr>
        <w:t>kiekio ar bet kokios jo dalies</w:t>
      </w:r>
      <w:bookmarkEnd w:id="1"/>
      <w:r w:rsidR="00C140B6" w:rsidRPr="00D52B8D">
        <w:rPr>
          <w:rFonts w:cstheme="minorHAnsi"/>
        </w:rPr>
        <w:t>.</w:t>
      </w:r>
    </w:p>
    <w:permEnd w:id="1990920695"/>
    <w:p w14:paraId="00CA52DE" w14:textId="19B39559" w:rsidR="00A80940" w:rsidRPr="00A11DF8" w:rsidRDefault="00726728" w:rsidP="00A80940">
      <w:pPr>
        <w:pStyle w:val="Sraopastraipa"/>
        <w:shd w:val="clear" w:color="auto" w:fill="FFFFFF"/>
        <w:spacing w:after="0" w:line="240" w:lineRule="auto"/>
        <w:ind w:left="0" w:firstLine="567"/>
        <w:jc w:val="both"/>
        <w:rPr>
          <w:rFonts w:cstheme="minorHAnsi"/>
          <w:lang w:eastAsia="x-none"/>
        </w:rPr>
      </w:pPr>
      <w:r w:rsidRPr="0098249E">
        <w:rPr>
          <w:rFonts w:eastAsia="Calibri" w:cstheme="minorHAnsi"/>
          <w:lang w:eastAsia="x-none"/>
        </w:rPr>
        <w:t>2</w:t>
      </w:r>
      <w:r w:rsidR="00A80940">
        <w:rPr>
          <w:rFonts w:eastAsia="Calibri" w:cstheme="minorHAnsi"/>
          <w:lang w:eastAsia="x-none"/>
        </w:rPr>
        <w:t>.2.</w:t>
      </w:r>
      <w:r w:rsidR="00A80940" w:rsidRPr="00A80940">
        <w:rPr>
          <w:rFonts w:eastAsia="Calibri" w:cstheme="minorHAnsi"/>
          <w:lang w:eastAsia="x-none"/>
        </w:rPr>
        <w:t xml:space="preserve"> </w:t>
      </w:r>
      <w:r w:rsidR="00A80940" w:rsidRPr="00A80940">
        <w:rPr>
          <w:rFonts w:eastAsia="Calibri" w:cstheme="minorHAnsi"/>
          <w:b/>
          <w:bCs/>
          <w:lang w:eastAsia="x-none"/>
        </w:rPr>
        <w:t xml:space="preserve">Sutarties maksimali </w:t>
      </w:r>
      <w:r w:rsidR="00A80940" w:rsidRPr="00A80940">
        <w:rPr>
          <w:rFonts w:cstheme="minorHAnsi"/>
          <w:b/>
          <w:bCs/>
          <w:lang w:eastAsia="x-none"/>
        </w:rPr>
        <w:t>kaina yra:</w:t>
      </w:r>
    </w:p>
    <w:p w14:paraId="6CD9C498" w14:textId="77777777" w:rsidR="00A80940" w:rsidRPr="00A11DF8" w:rsidRDefault="00A80940" w:rsidP="00A80940">
      <w:pPr>
        <w:pStyle w:val="Sraopastraipa"/>
        <w:shd w:val="clear" w:color="auto" w:fill="FFFFFF"/>
        <w:spacing w:after="0" w:line="240" w:lineRule="auto"/>
        <w:ind w:left="0" w:firstLine="567"/>
        <w:jc w:val="both"/>
        <w:rPr>
          <w:rFonts w:cstheme="minorHAnsi"/>
        </w:rPr>
      </w:pPr>
      <w:r w:rsidRPr="00A11DF8">
        <w:rPr>
          <w:rFonts w:cstheme="minorHAnsi"/>
        </w:rPr>
        <w:t xml:space="preserve">(nurodyti kainą Eur be PVM); </w:t>
      </w:r>
    </w:p>
    <w:p w14:paraId="7957F307" w14:textId="77777777" w:rsidR="00A80940" w:rsidRPr="00A11DF8" w:rsidRDefault="00A80940" w:rsidP="00A80940">
      <w:pPr>
        <w:pStyle w:val="Sraopastraipa"/>
        <w:shd w:val="clear" w:color="auto" w:fill="FFFFFF"/>
        <w:spacing w:after="0" w:line="240" w:lineRule="auto"/>
        <w:ind w:left="0" w:firstLine="567"/>
        <w:jc w:val="both"/>
        <w:rPr>
          <w:rFonts w:cstheme="minorHAnsi"/>
          <w:lang w:eastAsia="x-none"/>
        </w:rPr>
      </w:pPr>
      <w:r w:rsidRPr="00A11DF8">
        <w:rPr>
          <w:rFonts w:cstheme="minorHAnsi"/>
          <w:i/>
          <w:lang w:eastAsia="x-none"/>
        </w:rPr>
        <w:t>(nurodyti PVM tarifą ir sumą Eur, jei jis Sutarčiai taikomas);</w:t>
      </w:r>
    </w:p>
    <w:p w14:paraId="3E134A01" w14:textId="77777777" w:rsidR="00A80940" w:rsidRPr="00A11DF8" w:rsidRDefault="00A80940" w:rsidP="00A80940">
      <w:pPr>
        <w:pStyle w:val="Sraopastraipa"/>
        <w:shd w:val="clear" w:color="auto" w:fill="FFFFFF"/>
        <w:spacing w:after="0" w:line="240" w:lineRule="auto"/>
        <w:ind w:left="0" w:firstLine="567"/>
        <w:jc w:val="both"/>
        <w:rPr>
          <w:rFonts w:cstheme="minorHAnsi"/>
          <w:i/>
          <w:lang w:eastAsia="x-none"/>
        </w:rPr>
      </w:pPr>
      <w:r w:rsidRPr="00A11DF8">
        <w:rPr>
          <w:rFonts w:cstheme="minorHAnsi"/>
          <w:i/>
          <w:lang w:eastAsia="x-none"/>
        </w:rPr>
        <w:t>(nurodyti bendrą kainą Eur su PVM).</w:t>
      </w:r>
    </w:p>
    <w:p w14:paraId="03AB188E" w14:textId="050AE8F3" w:rsidR="00726728" w:rsidRDefault="00726728" w:rsidP="00D821C4">
      <w:pPr>
        <w:shd w:val="clear" w:color="auto" w:fill="FFFFFF"/>
        <w:tabs>
          <w:tab w:val="left" w:pos="993"/>
        </w:tabs>
        <w:spacing w:after="0" w:line="240" w:lineRule="auto"/>
        <w:ind w:right="23" w:firstLine="567"/>
        <w:jc w:val="both"/>
        <w:rPr>
          <w:rFonts w:eastAsia="Calibri" w:cstheme="minorHAnsi"/>
          <w:lang w:eastAsia="x-none"/>
        </w:rPr>
      </w:pPr>
    </w:p>
    <w:p w14:paraId="3A0A1C4A" w14:textId="77777777" w:rsidR="0091722C" w:rsidRDefault="0091722C" w:rsidP="00D821C4">
      <w:pPr>
        <w:shd w:val="clear" w:color="auto" w:fill="FFFFFF"/>
        <w:tabs>
          <w:tab w:val="left" w:pos="993"/>
        </w:tabs>
        <w:spacing w:after="0" w:line="240" w:lineRule="auto"/>
        <w:ind w:right="23" w:firstLine="567"/>
        <w:jc w:val="both"/>
        <w:rPr>
          <w:rFonts w:eastAsia="Calibri" w:cstheme="minorHAnsi"/>
          <w:lang w:eastAsia="x-none"/>
        </w:rPr>
      </w:pPr>
    </w:p>
    <w:p w14:paraId="3DF878E3" w14:textId="6F1A03AE" w:rsidR="00977383" w:rsidRDefault="00977383" w:rsidP="00977383">
      <w:pPr>
        <w:pStyle w:val="Sraopastraipa"/>
        <w:spacing w:after="0"/>
        <w:ind w:left="0" w:firstLine="567"/>
        <w:jc w:val="both"/>
        <w:rPr>
          <w:rFonts w:cstheme="minorHAnsi"/>
          <w:spacing w:val="-1"/>
        </w:rPr>
      </w:pPr>
      <w:bookmarkStart w:id="2" w:name="_Hlk182494368"/>
      <w:r>
        <w:rPr>
          <w:rFonts w:eastAsia="Calibri" w:cstheme="minorHAnsi"/>
          <w:bCs/>
          <w:lang w:val="en-GB"/>
        </w:rPr>
        <w:lastRenderedPageBreak/>
        <w:t>2</w:t>
      </w:r>
      <w:r w:rsidRPr="00890FCC">
        <w:rPr>
          <w:rFonts w:eastAsia="Calibri" w:cstheme="minorHAnsi"/>
          <w:bCs/>
        </w:rPr>
        <w:t>.</w:t>
      </w:r>
      <w:r>
        <w:rPr>
          <w:rFonts w:eastAsia="Calibri" w:cstheme="minorHAnsi"/>
          <w:bCs/>
        </w:rPr>
        <w:t>3.</w:t>
      </w:r>
      <w:r w:rsidRPr="00890FCC">
        <w:rPr>
          <w:rFonts w:eastAsia="Calibri" w:cstheme="minorHAnsi"/>
          <w:bCs/>
        </w:rPr>
        <w:t xml:space="preserve"> </w:t>
      </w:r>
      <w:r w:rsidRPr="00977383">
        <w:rPr>
          <w:rFonts w:cstheme="minorHAnsi"/>
          <w:b/>
        </w:rPr>
        <w:t xml:space="preserve">Apmokėjimo </w:t>
      </w:r>
      <w:r w:rsidRPr="00977383">
        <w:rPr>
          <w:rFonts w:cstheme="minorHAnsi"/>
          <w:b/>
          <w:spacing w:val="-1"/>
        </w:rPr>
        <w:t>sąlygos:</w:t>
      </w:r>
      <w:r w:rsidRPr="006D4E5E">
        <w:rPr>
          <w:rFonts w:cstheme="minorHAnsi"/>
          <w:spacing w:val="-1"/>
        </w:rPr>
        <w:t xml:space="preserve"> </w:t>
      </w:r>
    </w:p>
    <w:p w14:paraId="420EA516" w14:textId="43F98FF3" w:rsidR="00922D11" w:rsidRDefault="00977383" w:rsidP="00922D11">
      <w:pPr>
        <w:pStyle w:val="Sraopastraipa"/>
        <w:spacing w:after="0"/>
        <w:ind w:left="0" w:firstLine="567"/>
        <w:jc w:val="both"/>
        <w:rPr>
          <w:rFonts w:cstheme="minorHAnsi"/>
          <w:spacing w:val="-1"/>
        </w:rPr>
      </w:pPr>
      <w:r w:rsidRPr="006D4E5E">
        <w:rPr>
          <w:rFonts w:cstheme="minorHAnsi"/>
          <w:spacing w:val="-1"/>
        </w:rPr>
        <w:t>2.3.1.</w:t>
      </w:r>
      <w:r w:rsidR="002D5841" w:rsidRPr="002D5841">
        <w:rPr>
          <w:rFonts w:ascii="Segoe UI" w:hAnsi="Segoe UI" w:cs="Segoe UI"/>
          <w:sz w:val="18"/>
          <w:szCs w:val="18"/>
        </w:rPr>
        <w:t xml:space="preserve"> </w:t>
      </w:r>
      <w:r w:rsidR="002D5841" w:rsidRPr="0091722C">
        <w:rPr>
          <w:rFonts w:ascii="Segoe UI" w:hAnsi="Segoe UI" w:cs="Segoe UI"/>
        </w:rPr>
        <w:t>Tiekėjui</w:t>
      </w:r>
      <w:r w:rsidR="002D5841">
        <w:rPr>
          <w:rFonts w:ascii="Segoe UI" w:hAnsi="Segoe UI" w:cs="Segoe UI"/>
          <w:sz w:val="18"/>
          <w:szCs w:val="18"/>
        </w:rPr>
        <w:t xml:space="preserve"> </w:t>
      </w:r>
      <w:r w:rsidR="002D5841">
        <w:rPr>
          <w:rFonts w:cstheme="minorHAnsi"/>
          <w:spacing w:val="-1"/>
        </w:rPr>
        <w:t>į</w:t>
      </w:r>
      <w:r w:rsidR="002D5841" w:rsidRPr="002D5841">
        <w:rPr>
          <w:rFonts w:cstheme="minorHAnsi"/>
          <w:spacing w:val="-1"/>
        </w:rPr>
        <w:t>diegus licencijas, už jų nuomą ir palaikymą</w:t>
      </w:r>
      <w:r w:rsidRPr="006D4E5E">
        <w:rPr>
          <w:rFonts w:cstheme="minorHAnsi"/>
          <w:spacing w:val="-1"/>
        </w:rPr>
        <w:t xml:space="preserve"> </w:t>
      </w:r>
      <w:r>
        <w:rPr>
          <w:rFonts w:cstheme="minorHAnsi"/>
          <w:spacing w:val="-1"/>
        </w:rPr>
        <w:t xml:space="preserve">pagal Sutarties </w:t>
      </w:r>
      <w:r w:rsidRPr="006D4E5E">
        <w:rPr>
          <w:rFonts w:cstheme="minorHAnsi"/>
          <w:spacing w:val="-1"/>
        </w:rPr>
        <w:t>Specialiųjų sąlygų 2.1.1. punkt</w:t>
      </w:r>
      <w:r>
        <w:rPr>
          <w:rFonts w:cstheme="minorHAnsi"/>
          <w:spacing w:val="-1"/>
        </w:rPr>
        <w:t xml:space="preserve">ą, </w:t>
      </w:r>
      <w:r w:rsidRPr="006D4E5E">
        <w:rPr>
          <w:rFonts w:cstheme="minorHAnsi"/>
          <w:spacing w:val="-1"/>
        </w:rPr>
        <w:t>mokama</w:t>
      </w:r>
      <w:r w:rsidR="00922D11">
        <w:rPr>
          <w:rFonts w:cstheme="minorHAnsi"/>
          <w:spacing w:val="-1"/>
        </w:rPr>
        <w:t xml:space="preserve"> kaina</w:t>
      </w:r>
      <w:r w:rsidRPr="006D4E5E">
        <w:rPr>
          <w:rFonts w:cstheme="minorHAnsi"/>
          <w:spacing w:val="-1"/>
        </w:rPr>
        <w:t xml:space="preserve"> nurodyta</w:t>
      </w:r>
      <w:r w:rsidR="00922D11">
        <w:rPr>
          <w:rFonts w:cstheme="minorHAnsi"/>
          <w:spacing w:val="-1"/>
        </w:rPr>
        <w:t xml:space="preserve"> Sutarties</w:t>
      </w:r>
      <w:r w:rsidRPr="006D4E5E">
        <w:rPr>
          <w:rFonts w:cstheme="minorHAnsi"/>
          <w:spacing w:val="-1"/>
        </w:rPr>
        <w:t xml:space="preserve"> Specialiųjų sąlygų </w:t>
      </w:r>
      <w:r w:rsidR="00D4743A">
        <w:rPr>
          <w:rFonts w:cstheme="minorHAnsi"/>
          <w:b/>
          <w:bCs/>
          <w:spacing w:val="-1"/>
        </w:rPr>
        <w:t>2</w:t>
      </w:r>
      <w:r w:rsidRPr="00922D11">
        <w:rPr>
          <w:rFonts w:cstheme="minorHAnsi"/>
          <w:b/>
          <w:bCs/>
          <w:spacing w:val="-1"/>
        </w:rPr>
        <w:t xml:space="preserve"> pried</w:t>
      </w:r>
      <w:r w:rsidR="00922D11" w:rsidRPr="00922D11">
        <w:rPr>
          <w:rFonts w:cstheme="minorHAnsi"/>
          <w:b/>
          <w:bCs/>
          <w:spacing w:val="-1"/>
        </w:rPr>
        <w:t>e</w:t>
      </w:r>
      <w:r w:rsidR="00922D11" w:rsidRPr="0075229A">
        <w:rPr>
          <w:rFonts w:eastAsia="Calibri" w:cstheme="minorHAnsi"/>
          <w:b/>
          <w:bCs/>
        </w:rPr>
        <w:t xml:space="preserve"> „P</w:t>
      </w:r>
      <w:r w:rsidR="00922D11">
        <w:rPr>
          <w:rFonts w:eastAsia="Calibri" w:cstheme="minorHAnsi"/>
          <w:b/>
          <w:bCs/>
        </w:rPr>
        <w:t>rekių/paslaugų kaina</w:t>
      </w:r>
      <w:r w:rsidR="00332526">
        <w:rPr>
          <w:rFonts w:eastAsia="Calibri" w:cstheme="minorHAnsi"/>
          <w:b/>
          <w:bCs/>
        </w:rPr>
        <w:t>/įkainiai</w:t>
      </w:r>
      <w:r w:rsidR="00922D11" w:rsidRPr="0075229A">
        <w:rPr>
          <w:rFonts w:eastAsia="Calibri" w:cstheme="minorHAnsi"/>
          <w:b/>
          <w:bCs/>
        </w:rPr>
        <w:t>“</w:t>
      </w:r>
      <w:r w:rsidR="00922D11" w:rsidRPr="0075229A">
        <w:rPr>
          <w:rFonts w:eastAsia="Calibri" w:cstheme="minorHAnsi"/>
        </w:rPr>
        <w:t xml:space="preserve"> </w:t>
      </w:r>
      <w:r w:rsidRPr="006D4E5E">
        <w:rPr>
          <w:rFonts w:cstheme="minorHAnsi"/>
          <w:spacing w:val="-1"/>
        </w:rPr>
        <w:t>(už faktinį kiekį/apimtį) per Bendrųjų sąlygų 5.11 punkte nurodytą terminą.</w:t>
      </w:r>
    </w:p>
    <w:p w14:paraId="78972164" w14:textId="3EF4E9A1" w:rsidR="00922D11" w:rsidRDefault="00922D11" w:rsidP="00922D11">
      <w:pPr>
        <w:pStyle w:val="Sraopastraipa"/>
        <w:spacing w:after="0"/>
        <w:ind w:left="0" w:firstLine="567"/>
        <w:jc w:val="both"/>
        <w:rPr>
          <w:rFonts w:cstheme="minorHAnsi"/>
          <w:spacing w:val="-1"/>
        </w:rPr>
      </w:pPr>
      <w:r>
        <w:rPr>
          <w:rFonts w:cstheme="minorHAnsi"/>
          <w:spacing w:val="-1"/>
          <w:lang w:val="en-GB"/>
        </w:rPr>
        <w:t xml:space="preserve">2.3.2. </w:t>
      </w:r>
      <w:r w:rsidR="00FD690A">
        <w:rPr>
          <w:rFonts w:cstheme="minorHAnsi"/>
          <w:spacing w:val="-1"/>
          <w:lang w:val="en-GB"/>
        </w:rPr>
        <w:t xml:space="preserve">Tiekėjui </w:t>
      </w:r>
      <w:r w:rsidRPr="006D4E5E">
        <w:rPr>
          <w:rFonts w:cstheme="minorHAnsi"/>
          <w:spacing w:val="-1"/>
        </w:rPr>
        <w:t>Suteikus Specialiųjų sąlygų 2.1.</w:t>
      </w:r>
      <w:r>
        <w:rPr>
          <w:rFonts w:cstheme="minorHAnsi"/>
          <w:spacing w:val="-1"/>
        </w:rPr>
        <w:t>2</w:t>
      </w:r>
      <w:r w:rsidRPr="006D4E5E">
        <w:rPr>
          <w:rFonts w:cstheme="minorHAnsi"/>
          <w:spacing w:val="-1"/>
        </w:rPr>
        <w:t>. punkte nurodytas Paslaugas, mokamas abon</w:t>
      </w:r>
      <w:r>
        <w:rPr>
          <w:rFonts w:cstheme="minorHAnsi"/>
          <w:spacing w:val="-1"/>
        </w:rPr>
        <w:t>e</w:t>
      </w:r>
      <w:r w:rsidRPr="006D4E5E">
        <w:rPr>
          <w:rFonts w:cstheme="minorHAnsi"/>
          <w:spacing w:val="-1"/>
        </w:rPr>
        <w:t xml:space="preserve">mentinis mėnesinis mokestis, nurodytas Specialiųjų sąlygų </w:t>
      </w:r>
      <w:r w:rsidR="00D4743A">
        <w:rPr>
          <w:rFonts w:cstheme="minorHAnsi"/>
          <w:b/>
          <w:bCs/>
          <w:spacing w:val="-1"/>
        </w:rPr>
        <w:t>2</w:t>
      </w:r>
      <w:r w:rsidRPr="00922D11">
        <w:rPr>
          <w:rFonts w:cstheme="minorHAnsi"/>
          <w:b/>
          <w:bCs/>
          <w:spacing w:val="-1"/>
        </w:rPr>
        <w:t xml:space="preserve"> priede „P</w:t>
      </w:r>
      <w:r w:rsidR="00332526">
        <w:rPr>
          <w:rFonts w:cstheme="minorHAnsi"/>
          <w:b/>
          <w:bCs/>
          <w:spacing w:val="-1"/>
        </w:rPr>
        <w:t>rekių paslaugų kaina/įkainiai</w:t>
      </w:r>
      <w:r w:rsidRPr="006D4E5E">
        <w:rPr>
          <w:rFonts w:cstheme="minorHAnsi"/>
          <w:i/>
          <w:iCs/>
          <w:spacing w:val="-1"/>
        </w:rPr>
        <w:t>“ </w:t>
      </w:r>
      <w:r w:rsidRPr="006D4E5E">
        <w:rPr>
          <w:rFonts w:cstheme="minorHAnsi"/>
          <w:spacing w:val="-1"/>
        </w:rPr>
        <w:t>per Bendrųjų sąlygų 5.11 punkte nurodytą terminą.</w:t>
      </w:r>
      <w:r w:rsidR="00C140B6">
        <w:rPr>
          <w:rFonts w:cstheme="minorHAnsi"/>
          <w:spacing w:val="-1"/>
        </w:rPr>
        <w:t xml:space="preserve"> </w:t>
      </w:r>
    </w:p>
    <w:p w14:paraId="1E66766F" w14:textId="1AE1640F" w:rsidR="00977383" w:rsidRDefault="00922D11" w:rsidP="00922D11">
      <w:pPr>
        <w:pStyle w:val="Sraopastraipa"/>
        <w:tabs>
          <w:tab w:val="left" w:pos="993"/>
          <w:tab w:val="left" w:pos="1276"/>
        </w:tabs>
        <w:spacing w:after="0"/>
        <w:ind w:left="0" w:firstLine="567"/>
        <w:jc w:val="both"/>
        <w:rPr>
          <w:rFonts w:cstheme="minorHAnsi"/>
          <w:spacing w:val="-1"/>
        </w:rPr>
      </w:pPr>
      <w:r>
        <w:rPr>
          <w:rFonts w:cstheme="minorHAnsi"/>
          <w:spacing w:val="-1"/>
        </w:rPr>
        <w:t xml:space="preserve">2.3.3. </w:t>
      </w:r>
      <w:r w:rsidR="00962CD2">
        <w:rPr>
          <w:rFonts w:cstheme="minorHAnsi"/>
          <w:spacing w:val="-1"/>
        </w:rPr>
        <w:t xml:space="preserve">Tiekėjui tinkamai įvykdžius Pirkėjo užsakymą, įsigyjant </w:t>
      </w:r>
      <w:r w:rsidR="00977383" w:rsidRPr="006D4E5E">
        <w:rPr>
          <w:rFonts w:cstheme="minorHAnsi"/>
          <w:spacing w:val="-1"/>
        </w:rPr>
        <w:t>Specialiųjų</w:t>
      </w:r>
      <w:r>
        <w:rPr>
          <w:rFonts w:cstheme="minorHAnsi"/>
          <w:spacing w:val="-1"/>
        </w:rPr>
        <w:t xml:space="preserve"> </w:t>
      </w:r>
      <w:r w:rsidR="00977383" w:rsidRPr="006D4E5E">
        <w:rPr>
          <w:rFonts w:cstheme="minorHAnsi"/>
          <w:spacing w:val="-1"/>
        </w:rPr>
        <w:t>sąlygų 2.1.</w:t>
      </w:r>
      <w:r>
        <w:rPr>
          <w:rFonts w:cstheme="minorHAnsi"/>
          <w:spacing w:val="-1"/>
        </w:rPr>
        <w:t>3</w:t>
      </w:r>
      <w:r w:rsidR="00977383" w:rsidRPr="006D4E5E">
        <w:rPr>
          <w:rFonts w:cstheme="minorHAnsi"/>
          <w:spacing w:val="-1"/>
        </w:rPr>
        <w:t xml:space="preserve">. punkte </w:t>
      </w:r>
      <w:r>
        <w:rPr>
          <w:rFonts w:cstheme="minorHAnsi"/>
          <w:spacing w:val="-1"/>
        </w:rPr>
        <w:t>nurodytas Papildomas</w:t>
      </w:r>
      <w:r w:rsidR="00977383" w:rsidRPr="006D4E5E">
        <w:rPr>
          <w:rFonts w:cstheme="minorHAnsi"/>
          <w:spacing w:val="-1"/>
        </w:rPr>
        <w:t xml:space="preserve"> </w:t>
      </w:r>
      <w:r>
        <w:rPr>
          <w:rFonts w:cstheme="minorHAnsi"/>
          <w:spacing w:val="-1"/>
        </w:rPr>
        <w:t>p</w:t>
      </w:r>
      <w:r w:rsidR="00977383" w:rsidRPr="006D4E5E">
        <w:rPr>
          <w:rFonts w:cstheme="minorHAnsi"/>
          <w:spacing w:val="-1"/>
        </w:rPr>
        <w:t xml:space="preserve">aslaugas, mokamas įkainis nurodytas Specialiųjų sąlygų </w:t>
      </w:r>
      <w:r w:rsidR="00D4743A">
        <w:rPr>
          <w:rFonts w:cstheme="minorHAnsi"/>
          <w:b/>
          <w:bCs/>
          <w:spacing w:val="-1"/>
        </w:rPr>
        <w:t>2</w:t>
      </w:r>
      <w:r w:rsidR="00977383" w:rsidRPr="00922D11">
        <w:rPr>
          <w:rFonts w:cstheme="minorHAnsi"/>
          <w:b/>
          <w:bCs/>
          <w:spacing w:val="-1"/>
        </w:rPr>
        <w:t xml:space="preserve"> priede</w:t>
      </w:r>
      <w:r w:rsidR="00977383" w:rsidRPr="006D4E5E">
        <w:rPr>
          <w:rFonts w:cstheme="minorHAnsi"/>
          <w:spacing w:val="-1"/>
        </w:rPr>
        <w:t xml:space="preserve"> </w:t>
      </w:r>
      <w:r w:rsidRPr="0075229A">
        <w:rPr>
          <w:rFonts w:eastAsia="Calibri" w:cstheme="minorHAnsi"/>
          <w:b/>
          <w:bCs/>
        </w:rPr>
        <w:t>„P</w:t>
      </w:r>
      <w:r>
        <w:rPr>
          <w:rFonts w:eastAsia="Calibri" w:cstheme="minorHAnsi"/>
          <w:b/>
          <w:bCs/>
        </w:rPr>
        <w:t>rekių/paslaugų kaina</w:t>
      </w:r>
      <w:r w:rsidR="00332526">
        <w:rPr>
          <w:rFonts w:eastAsia="Calibri" w:cstheme="minorHAnsi"/>
          <w:b/>
          <w:bCs/>
        </w:rPr>
        <w:t>/įkainiai</w:t>
      </w:r>
      <w:r w:rsidRPr="0075229A">
        <w:rPr>
          <w:rFonts w:eastAsia="Calibri" w:cstheme="minorHAnsi"/>
          <w:b/>
          <w:bCs/>
        </w:rPr>
        <w:t>“</w:t>
      </w:r>
      <w:r w:rsidRPr="0075229A">
        <w:rPr>
          <w:rFonts w:eastAsia="Calibri" w:cstheme="minorHAnsi"/>
        </w:rPr>
        <w:t xml:space="preserve"> </w:t>
      </w:r>
      <w:r w:rsidR="00977383" w:rsidRPr="006D4E5E">
        <w:rPr>
          <w:rFonts w:cstheme="minorHAnsi"/>
          <w:spacing w:val="-1"/>
        </w:rPr>
        <w:t>(už faktinį kiekį/apimtį) per Bendrųjų sąlygų 5.11 punkte nurodytą terminą.</w:t>
      </w:r>
      <w:bookmarkEnd w:id="2"/>
    </w:p>
    <w:p w14:paraId="6781FAF8" w14:textId="1E3DB589" w:rsidR="00922D11" w:rsidRPr="00890FCC" w:rsidRDefault="00922D11" w:rsidP="006C7220">
      <w:pPr>
        <w:pStyle w:val="Sraopastraipa"/>
        <w:spacing w:after="0" w:line="240" w:lineRule="auto"/>
        <w:ind w:left="0" w:firstLine="567"/>
        <w:jc w:val="both"/>
        <w:rPr>
          <w:rFonts w:eastAsia="Calibri" w:cstheme="minorHAnsi"/>
          <w:color w:val="000000" w:themeColor="text1"/>
        </w:rPr>
      </w:pPr>
      <w:r w:rsidRPr="00890FCC">
        <w:rPr>
          <w:rFonts w:eastAsia="Calibri" w:cstheme="minorHAnsi"/>
          <w:color w:val="000000" w:themeColor="text1"/>
        </w:rPr>
        <w:t>2.4. Paslaug</w:t>
      </w:r>
      <w:r w:rsidR="00392D1B">
        <w:rPr>
          <w:rFonts w:eastAsia="Calibri" w:cstheme="minorHAnsi"/>
          <w:color w:val="000000" w:themeColor="text1"/>
        </w:rPr>
        <w:t>ų</w:t>
      </w:r>
      <w:r w:rsidRPr="00890FCC">
        <w:rPr>
          <w:rFonts w:eastAsia="Calibri" w:cstheme="minorHAnsi"/>
          <w:color w:val="000000" w:themeColor="text1"/>
        </w:rPr>
        <w:t xml:space="preserve"> įkainio perskaičiavimas dėl įkainio lygio pasikeitimo atliekamas žemiau nustatyta tvarka. Paslaugos įkainis (neįskaitant PVM), Sutarties galiojimo laikotarpiu perskaičiuojamas tokiomis sąlygomis:</w:t>
      </w:r>
    </w:p>
    <w:p w14:paraId="0085E7D8" w14:textId="30DA53A5" w:rsidR="00922D11" w:rsidRPr="00890FCC" w:rsidRDefault="00922D11" w:rsidP="00922D11">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890FCC">
        <w:rPr>
          <w:rFonts w:eastAsia="Calibri" w:cstheme="minorHAnsi"/>
          <w:color w:val="000000" w:themeColor="text1"/>
        </w:rPr>
        <w:t>2.4.1. Paslaug</w:t>
      </w:r>
      <w:r w:rsidR="006C1330">
        <w:rPr>
          <w:rFonts w:eastAsia="Calibri" w:cstheme="minorHAnsi"/>
          <w:color w:val="000000" w:themeColor="text1"/>
        </w:rPr>
        <w:t>ų</w:t>
      </w:r>
      <w:r w:rsidRPr="00890FCC">
        <w:rPr>
          <w:rFonts w:eastAsia="Calibri" w:cstheme="minorHAnsi"/>
          <w:color w:val="000000" w:themeColor="text1"/>
        </w:rPr>
        <w:t xml:space="preserve"> 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- 5 proc., pirmą kartą perskaičiuojant ne ankščiau kaip praėjus 6 (šešiems) mėnesiams po Sutarties įsigaliojimo (perskaičiavimai atliekami ne dažniau kaip praėjus 6 (šešiems) mėnesiams po paskutinio perskaičiavimo dienos). Paslaugos įkainio perskaičiavimą inicijuojanti Šalis turi informuoti kitą Šalį raštu apie pageidavimą perskaičiuoti Paslaugos įkainį. Paslaugos įkainis perskaičiuojamas pagal žemiau pateiktą formulę:</w:t>
      </w:r>
    </w:p>
    <w:p w14:paraId="2C1C0497" w14:textId="77777777" w:rsidR="00922D11" w:rsidRPr="00890FCC" w:rsidRDefault="00922D11" w:rsidP="00922D11">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Cpn = Sn x (1 + I / 100), kur</w:t>
      </w:r>
    </w:p>
    <w:p w14:paraId="49E8D465" w14:textId="77777777" w:rsidR="00922D11" w:rsidRPr="00890FCC" w:rsidRDefault="00922D11" w:rsidP="00922D11">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Cpn – perskaičiuotas Paslaugos įkainis;</w:t>
      </w:r>
    </w:p>
    <w:p w14:paraId="04290D3C" w14:textId="77777777" w:rsidR="00922D11" w:rsidRPr="00890FCC" w:rsidRDefault="00922D11" w:rsidP="00922D11">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Sn – Sutartyje (tiekėjo pasiūlyme) nustatytas Paslaugos įkainis;</w:t>
      </w:r>
    </w:p>
    <w:p w14:paraId="35ED6D32" w14:textId="77777777" w:rsidR="00922D11" w:rsidRPr="00890FCC" w:rsidRDefault="00922D11" w:rsidP="00922D11">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I – Lietuvos Respublikos metinė infliacija pagal suderintą vartotojų kainų indeksą (infliacijos atveju teigiamas dydis, defliacijos atveju – neigiamas).</w:t>
      </w:r>
    </w:p>
    <w:p w14:paraId="7082EC0E" w14:textId="77777777" w:rsidR="00922D11" w:rsidRPr="00890FCC" w:rsidRDefault="00922D11" w:rsidP="00922D11">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Duomenų šaltinis - http://www.stat.gov.lt, Pagrindiniai Lietuvos Respublikos rodikliai.</w:t>
      </w:r>
    </w:p>
    <w:p w14:paraId="69A6CD92" w14:textId="5FCFE681" w:rsidR="00922D11" w:rsidRPr="00890FCC" w:rsidRDefault="00922D11" w:rsidP="00922D11">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890FCC">
        <w:rPr>
          <w:rFonts w:eastAsia="Calibri" w:cstheme="minorHAnsi"/>
          <w:color w:val="000000" w:themeColor="text1"/>
        </w:rPr>
        <w:t>2.4.2. Pirmas perskaičiavimas galimas ne ankščiau kaip po 6</w:t>
      </w:r>
      <w:r w:rsidR="00A41515">
        <w:rPr>
          <w:rFonts w:eastAsia="Calibri" w:cstheme="minorHAnsi"/>
          <w:color w:val="000000" w:themeColor="text1"/>
        </w:rPr>
        <w:t xml:space="preserve"> (šešių)</w:t>
      </w:r>
      <w:r w:rsidRPr="00890FCC">
        <w:rPr>
          <w:rFonts w:eastAsia="Calibri" w:cstheme="minorHAnsi"/>
          <w:color w:val="000000" w:themeColor="text1"/>
        </w:rPr>
        <w:t xml:space="preserve"> mėnesių nuo sutarties įsigaliojimo dienos. Perskaičiuotas Paslaug</w:t>
      </w:r>
      <w:r w:rsidR="006C1330">
        <w:rPr>
          <w:rFonts w:eastAsia="Calibri" w:cstheme="minorHAnsi"/>
          <w:color w:val="000000" w:themeColor="text1"/>
        </w:rPr>
        <w:t>ų</w:t>
      </w:r>
      <w:r w:rsidRPr="00890FCC">
        <w:rPr>
          <w:rFonts w:eastAsia="Calibri" w:cstheme="minorHAnsi"/>
          <w:color w:val="000000" w:themeColor="text1"/>
        </w:rPr>
        <w:t xml:space="preserve"> įkainis įsigalioja nuo abiejų Šalių susitarimo dėl Sutarties pakeitimo pasirašymo dienos, jei pačiame susitarime nenumatyta kitaip, bei galioja tik tai Paslaugų daliai, kuri Paslaugų teikėjo dar nebuvo užsakyta. Už Paslaugas, užsakytas iki susitarimo dėl Paslaugos įkainio perskaičiavimo pasirašymo dienos, Paslaugų teikėjas apmoka taikant iki tol galiojusį Paslaugos įkainį, o už Paslaugas, užsakytas po susitarimo pasirašymo dienos, Paslaugų teikėjui bus apmokama taikant naują Paslaugos įkainį.</w:t>
      </w:r>
    </w:p>
    <w:p w14:paraId="67B6B671" w14:textId="1D3E3010" w:rsidR="00922D11" w:rsidRPr="00922D11" w:rsidRDefault="00922D11" w:rsidP="00922D11">
      <w:pPr>
        <w:pStyle w:val="Sraopastraipa"/>
        <w:spacing w:after="0" w:line="240" w:lineRule="auto"/>
        <w:ind w:left="0" w:firstLine="426"/>
        <w:jc w:val="both"/>
        <w:rPr>
          <w:rFonts w:eastAsia="Calibri" w:cstheme="minorHAnsi"/>
          <w:color w:val="000000" w:themeColor="text1"/>
        </w:rPr>
      </w:pPr>
      <w:r w:rsidRPr="00890FCC">
        <w:rPr>
          <w:rFonts w:eastAsia="Calibri" w:cstheme="minorHAnsi"/>
          <w:color w:val="000000" w:themeColor="text1"/>
        </w:rPr>
        <w:t>2.4.3. Paslaug</w:t>
      </w:r>
      <w:r w:rsidR="006C1330">
        <w:rPr>
          <w:rFonts w:eastAsia="Calibri" w:cstheme="minorHAnsi"/>
          <w:color w:val="000000" w:themeColor="text1"/>
        </w:rPr>
        <w:t>ų</w:t>
      </w:r>
      <w:r w:rsidRPr="00890FCC">
        <w:rPr>
          <w:rFonts w:eastAsia="Calibri" w:cstheme="minorHAnsi"/>
          <w:color w:val="000000" w:themeColor="text1"/>
        </w:rPr>
        <w:t xml:space="preserve"> įkainio perskaičiavimas įforminamas Šalių pasirašomu susitarimu, kuriame užfiksuojamas perskaičiuotas Paslaugos įkainis ir šio įkainio įsigaliojimo sąlygos.</w:t>
      </w:r>
    </w:p>
    <w:p w14:paraId="160C8271" w14:textId="77777777" w:rsidR="00922D11" w:rsidRDefault="00922D11" w:rsidP="00D821C4">
      <w:pPr>
        <w:tabs>
          <w:tab w:val="left" w:pos="709"/>
          <w:tab w:val="left" w:pos="993"/>
        </w:tabs>
        <w:spacing w:after="0" w:line="240" w:lineRule="auto"/>
        <w:ind w:firstLine="567"/>
        <w:jc w:val="center"/>
        <w:rPr>
          <w:rFonts w:eastAsia="Calibri" w:cstheme="minorHAnsi"/>
          <w:b/>
        </w:rPr>
      </w:pPr>
    </w:p>
    <w:p w14:paraId="1E828BE0" w14:textId="4613E4A3" w:rsidR="00726728" w:rsidRPr="0098249E" w:rsidRDefault="00726728" w:rsidP="00D821C4">
      <w:pPr>
        <w:tabs>
          <w:tab w:val="left" w:pos="709"/>
          <w:tab w:val="left" w:pos="993"/>
        </w:tabs>
        <w:spacing w:after="0" w:line="240" w:lineRule="auto"/>
        <w:ind w:firstLine="567"/>
        <w:jc w:val="center"/>
        <w:rPr>
          <w:rFonts w:eastAsia="Calibri" w:cstheme="minorHAnsi"/>
          <w:b/>
        </w:rPr>
      </w:pPr>
      <w:r w:rsidRPr="0098249E">
        <w:rPr>
          <w:rFonts w:eastAsia="Calibri" w:cstheme="minorHAnsi"/>
          <w:b/>
        </w:rPr>
        <w:t>3. PREKIŲ</w:t>
      </w:r>
      <w:r w:rsidR="003349B1">
        <w:rPr>
          <w:rFonts w:eastAsia="Calibri" w:cstheme="minorHAnsi"/>
          <w:b/>
        </w:rPr>
        <w:t xml:space="preserve">/PASLAUGŲ </w:t>
      </w:r>
      <w:r w:rsidRPr="0098249E">
        <w:rPr>
          <w:rFonts w:eastAsia="Calibri" w:cstheme="minorHAnsi"/>
          <w:b/>
        </w:rPr>
        <w:t>KOKYBĖ IR PATIEKIMO</w:t>
      </w:r>
      <w:r w:rsidR="003349B1">
        <w:rPr>
          <w:rFonts w:eastAsia="Calibri" w:cstheme="minorHAnsi"/>
          <w:b/>
        </w:rPr>
        <w:t xml:space="preserve">/TEIKIMO </w:t>
      </w:r>
      <w:r w:rsidRPr="0098249E">
        <w:rPr>
          <w:rFonts w:eastAsia="Calibri" w:cstheme="minorHAnsi"/>
          <w:b/>
        </w:rPr>
        <w:t>TVARKA</w:t>
      </w:r>
    </w:p>
    <w:p w14:paraId="62BC792B" w14:textId="231E5E99" w:rsidR="00726728" w:rsidRPr="006D398C" w:rsidRDefault="00726728" w:rsidP="00D821C4">
      <w:pPr>
        <w:tabs>
          <w:tab w:val="left" w:pos="993"/>
        </w:tabs>
        <w:spacing w:after="0" w:line="240" w:lineRule="auto"/>
        <w:ind w:firstLine="567"/>
        <w:jc w:val="both"/>
        <w:rPr>
          <w:rFonts w:cstheme="minorHAnsi"/>
        </w:rPr>
      </w:pPr>
      <w:r w:rsidRPr="0098249E">
        <w:rPr>
          <w:rFonts w:eastAsia="Calibri" w:cstheme="minorHAnsi"/>
        </w:rPr>
        <w:t>3.1. Prekės turi būti patiektos</w:t>
      </w:r>
      <w:r w:rsidR="00A770B3" w:rsidRPr="001678D0">
        <w:rPr>
          <w:rFonts w:eastAsia="Calibri" w:cstheme="minorHAnsi"/>
        </w:rPr>
        <w:t>/ Paslaugos turi būti suteiktos</w:t>
      </w:r>
      <w:r w:rsidRPr="001678D0">
        <w:rPr>
          <w:rFonts w:eastAsia="Calibri" w:cstheme="minorHAnsi"/>
        </w:rPr>
        <w:t xml:space="preserve"> kokybišk</w:t>
      </w:r>
      <w:r w:rsidR="003349B1" w:rsidRPr="001678D0">
        <w:rPr>
          <w:rFonts w:eastAsia="Calibri" w:cstheme="minorHAnsi"/>
        </w:rPr>
        <w:t>ai</w:t>
      </w:r>
      <w:r w:rsidRPr="0098249E">
        <w:rPr>
          <w:rFonts w:eastAsia="Calibri" w:cstheme="minorHAnsi"/>
        </w:rPr>
        <w:t xml:space="preserve"> pagal Sutartyje ir </w:t>
      </w:r>
      <w:r w:rsidRPr="003349B1">
        <w:rPr>
          <w:rFonts w:eastAsia="Calibri" w:cstheme="minorHAnsi"/>
        </w:rPr>
        <w:t xml:space="preserve">jos prieduose nustatytus reikalavimus. Pirkėjui, vadovaujantis </w:t>
      </w:r>
      <w:r w:rsidRPr="003349B1">
        <w:rPr>
          <w:rFonts w:cstheme="minorHAnsi"/>
          <w:spacing w:val="-1"/>
        </w:rPr>
        <w:t>Bendrųjų sąlygų 6 skyri</w:t>
      </w:r>
      <w:r w:rsidRPr="003349B1">
        <w:rPr>
          <w:rFonts w:eastAsia="Calibri" w:cstheme="minorHAnsi"/>
        </w:rPr>
        <w:t>aus nuostatomis, nustačius, kad Prekės</w:t>
      </w:r>
      <w:r w:rsidR="003349B1" w:rsidRPr="003349B1">
        <w:rPr>
          <w:rFonts w:eastAsia="Calibri" w:cstheme="minorHAnsi"/>
        </w:rPr>
        <w:t>/Paslaugos</w:t>
      </w:r>
      <w:r w:rsidRPr="003349B1">
        <w:rPr>
          <w:rFonts w:eastAsia="Calibri" w:cstheme="minorHAnsi"/>
        </w:rPr>
        <w:t xml:space="preserve"> turi trūkumų/defektų, Tiekėjas privalo ištaisyti Prekių</w:t>
      </w:r>
      <w:r w:rsidR="003349B1" w:rsidRPr="003349B1">
        <w:rPr>
          <w:rFonts w:eastAsia="Calibri" w:cstheme="minorHAnsi"/>
        </w:rPr>
        <w:t>/Paslaugų</w:t>
      </w:r>
      <w:r w:rsidRPr="003349B1">
        <w:rPr>
          <w:rFonts w:eastAsia="Calibri" w:cstheme="minorHAnsi"/>
        </w:rPr>
        <w:t xml:space="preserve"> trūkumus/defek</w:t>
      </w:r>
      <w:r w:rsidRPr="0078199D">
        <w:rPr>
          <w:rFonts w:eastAsia="Calibri" w:cstheme="minorHAnsi"/>
        </w:rPr>
        <w:t>tus per</w:t>
      </w:r>
      <w:permStart w:id="418404598" w:edGrp="everyone"/>
      <w:r w:rsidRPr="0078199D">
        <w:rPr>
          <w:rFonts w:eastAsia="Calibri" w:cstheme="minorHAnsi"/>
        </w:rPr>
        <w:t xml:space="preserve"> </w:t>
      </w:r>
      <w:r w:rsidR="006C7220">
        <w:rPr>
          <w:rFonts w:eastAsia="Calibri" w:cstheme="minorHAnsi"/>
        </w:rPr>
        <w:t xml:space="preserve">2 (dvi) kalendorines dienas </w:t>
      </w:r>
      <w:permEnd w:id="418404598"/>
      <w:r w:rsidRPr="0078199D">
        <w:rPr>
          <w:rFonts w:eastAsia="Calibri" w:cstheme="minorHAnsi"/>
        </w:rPr>
        <w:t xml:space="preserve">nuo Pirkėjo </w:t>
      </w:r>
      <w:r w:rsidRPr="006D398C">
        <w:rPr>
          <w:rFonts w:eastAsia="Calibri" w:cstheme="minorHAnsi"/>
        </w:rPr>
        <w:t>pranešimo gavimo dienos</w:t>
      </w:r>
      <w:r w:rsidRPr="006D398C">
        <w:rPr>
          <w:rFonts w:cstheme="minorHAnsi"/>
        </w:rPr>
        <w:t>.</w:t>
      </w:r>
    </w:p>
    <w:p w14:paraId="26D65065" w14:textId="6FF41713" w:rsidR="003349B1" w:rsidRPr="006D398C" w:rsidRDefault="00726728" w:rsidP="003349B1">
      <w:pPr>
        <w:pStyle w:val="Pagrindinistekstas"/>
        <w:tabs>
          <w:tab w:val="left" w:pos="993"/>
        </w:tabs>
        <w:autoSpaceDN w:val="0"/>
        <w:ind w:firstLine="567"/>
        <w:rPr>
          <w:rStyle w:val="Laukeliai"/>
          <w:rFonts w:asciiTheme="minorHAnsi" w:hAnsiTheme="minorHAnsi" w:cstheme="minorHAnsi"/>
          <w:sz w:val="22"/>
          <w:szCs w:val="22"/>
          <w:lang w:val="lt-LT"/>
        </w:rPr>
      </w:pPr>
      <w:r w:rsidRPr="006D398C">
        <w:rPr>
          <w:rFonts w:asciiTheme="minorHAnsi" w:eastAsia="Calibri" w:hAnsiTheme="minorHAnsi" w:cstheme="minorHAnsi"/>
          <w:sz w:val="22"/>
          <w:szCs w:val="22"/>
          <w:lang w:val="lt-LT"/>
        </w:rPr>
        <w:t xml:space="preserve">3.2. Prekės turi būti patiektos </w:t>
      </w:r>
      <w:permStart w:id="202662718" w:edGrp="everyone"/>
      <w:r w:rsidR="006C7220" w:rsidRPr="006D398C">
        <w:rPr>
          <w:rFonts w:asciiTheme="minorHAnsi" w:eastAsia="Calibri" w:hAnsiTheme="minorHAnsi" w:cstheme="minorHAnsi"/>
          <w:sz w:val="22"/>
          <w:szCs w:val="22"/>
          <w:lang w:val="lt-LT"/>
        </w:rPr>
        <w:t>el. paštu</w:t>
      </w:r>
      <w:r w:rsidR="003349B1" w:rsidRPr="006D398C">
        <w:rPr>
          <w:rFonts w:asciiTheme="minorHAnsi" w:eastAsia="Calibri" w:hAnsiTheme="minorHAnsi" w:cstheme="minorHAnsi"/>
          <w:sz w:val="22"/>
          <w:szCs w:val="22"/>
          <w:lang w:val="lt-LT"/>
        </w:rPr>
        <w:t xml:space="preserve"> (</w:t>
      </w:r>
      <w:r w:rsidR="00A770B3" w:rsidRPr="006D398C">
        <w:rPr>
          <w:rFonts w:asciiTheme="minorHAnsi" w:hAnsiTheme="minorHAnsi" w:cstheme="minorHAnsi"/>
          <w:sz w:val="22"/>
          <w:szCs w:val="22"/>
          <w:lang w:val="lt-LT"/>
        </w:rPr>
        <w:t>Sutarties Specialiųjų sąlygų 3 priede nurodytam Pirkėjo įgaliotam asmeniui</w:t>
      </w:r>
      <w:r w:rsidR="003349B1" w:rsidRPr="006D398C">
        <w:rPr>
          <w:rFonts w:asciiTheme="minorHAnsi" w:hAnsiTheme="minorHAnsi" w:cstheme="minorHAnsi"/>
          <w:sz w:val="22"/>
          <w:szCs w:val="22"/>
          <w:lang w:val="lt-LT"/>
        </w:rPr>
        <w:t xml:space="preserve">) </w:t>
      </w:r>
      <w:r w:rsidRPr="006D398C">
        <w:rPr>
          <w:rFonts w:asciiTheme="minorHAnsi" w:eastAsia="Calibri" w:hAnsiTheme="minorHAnsi" w:cstheme="minorHAnsi"/>
          <w:sz w:val="22"/>
          <w:szCs w:val="22"/>
          <w:lang w:val="lt-LT"/>
        </w:rPr>
        <w:t>per</w:t>
      </w:r>
      <w:r w:rsidR="006C7220" w:rsidRPr="006D398C">
        <w:rPr>
          <w:rFonts w:asciiTheme="minorHAnsi" w:eastAsia="Calibri" w:hAnsiTheme="minorHAnsi" w:cstheme="minorHAnsi"/>
          <w:sz w:val="22"/>
          <w:szCs w:val="22"/>
          <w:lang w:val="lt-LT"/>
        </w:rPr>
        <w:t xml:space="preserve"> 2 (dvi) darbo </w:t>
      </w:r>
      <w:r w:rsidRPr="006D398C">
        <w:rPr>
          <w:rFonts w:asciiTheme="minorHAnsi" w:eastAsia="Calibri" w:hAnsiTheme="minorHAnsi" w:cstheme="minorHAnsi"/>
          <w:sz w:val="22"/>
          <w:szCs w:val="22"/>
          <w:lang w:val="lt-LT"/>
        </w:rPr>
        <w:t>nuo</w:t>
      </w:r>
      <w:r w:rsidRPr="006D398C">
        <w:rPr>
          <w:rStyle w:val="Laukeliai"/>
          <w:rFonts w:asciiTheme="minorHAnsi" w:hAnsiTheme="minorHAnsi" w:cstheme="minorHAnsi"/>
          <w:sz w:val="22"/>
          <w:szCs w:val="22"/>
          <w:lang w:val="lt-LT"/>
        </w:rPr>
        <w:t xml:space="preserve"> Sutarties įsigaliojimo dienos</w:t>
      </w:r>
      <w:r w:rsidR="003349B1" w:rsidRPr="006D398C">
        <w:rPr>
          <w:rStyle w:val="Laukeliai"/>
          <w:rFonts w:asciiTheme="minorHAnsi" w:hAnsiTheme="minorHAnsi" w:cstheme="minorHAnsi"/>
          <w:sz w:val="22"/>
          <w:szCs w:val="22"/>
          <w:lang w:val="lt-LT"/>
        </w:rPr>
        <w:t>.</w:t>
      </w:r>
    </w:p>
    <w:p w14:paraId="291AD473" w14:textId="596FB892" w:rsidR="003349B1" w:rsidRPr="006D398C" w:rsidRDefault="003349B1" w:rsidP="003349B1">
      <w:pPr>
        <w:pStyle w:val="Pagrindinistekstas"/>
        <w:tabs>
          <w:tab w:val="left" w:pos="993"/>
        </w:tabs>
        <w:autoSpaceDN w:val="0"/>
        <w:ind w:firstLine="567"/>
        <w:rPr>
          <w:rStyle w:val="Laukeliai"/>
          <w:rFonts w:asciiTheme="minorHAnsi" w:hAnsiTheme="minorHAnsi" w:cstheme="minorHAnsi"/>
          <w:sz w:val="22"/>
          <w:szCs w:val="22"/>
          <w:lang w:val="lt-LT"/>
        </w:rPr>
      </w:pPr>
      <w:r w:rsidRPr="006D398C">
        <w:rPr>
          <w:rStyle w:val="Laukeliai"/>
          <w:rFonts w:asciiTheme="minorHAnsi" w:hAnsiTheme="minorHAnsi" w:cstheme="minorHAnsi"/>
          <w:sz w:val="22"/>
          <w:szCs w:val="22"/>
          <w:lang w:val="lt-LT"/>
        </w:rPr>
        <w:t xml:space="preserve">3.3. </w:t>
      </w:r>
      <w:r w:rsidRPr="006D398C">
        <w:rPr>
          <w:rFonts w:asciiTheme="minorHAnsi" w:hAnsiTheme="minorHAnsi" w:cstheme="minorHAnsi"/>
          <w:sz w:val="22"/>
          <w:szCs w:val="22"/>
          <w:lang w:val="lt-LT"/>
        </w:rPr>
        <w:t>Paslaugos teikiamos Pirkėjo patalpose adresu: Elektrinės g. 2, Vilnius. Esant poreikiui Paslaugos (konsultacijos) gali būti teikiamos ir telefonu arba el. paštu.</w:t>
      </w:r>
    </w:p>
    <w:p w14:paraId="6D60DCF5" w14:textId="173E68BC" w:rsidR="00A770B3" w:rsidRPr="006D398C" w:rsidRDefault="00A770B3" w:rsidP="00A770B3">
      <w:pPr>
        <w:shd w:val="clear" w:color="auto" w:fill="FFFFFF"/>
        <w:tabs>
          <w:tab w:val="left" w:pos="993"/>
        </w:tabs>
        <w:spacing w:after="0" w:line="240" w:lineRule="auto"/>
        <w:ind w:firstLine="567"/>
        <w:jc w:val="both"/>
        <w:rPr>
          <w:rFonts w:cstheme="minorHAnsi"/>
        </w:rPr>
      </w:pPr>
      <w:r w:rsidRPr="006D398C">
        <w:rPr>
          <w:rStyle w:val="FontStyle23"/>
          <w:rFonts w:asciiTheme="minorHAnsi" w:hAnsiTheme="minorHAnsi" w:cstheme="minorHAnsi"/>
          <w:sz w:val="22"/>
          <w:szCs w:val="22"/>
          <w:lang w:eastAsia="lt-LT"/>
        </w:rPr>
        <w:t>3.</w:t>
      </w:r>
      <w:r w:rsidR="00392D1B">
        <w:rPr>
          <w:rStyle w:val="FontStyle23"/>
          <w:rFonts w:asciiTheme="minorHAnsi" w:hAnsiTheme="minorHAnsi" w:cstheme="minorHAnsi"/>
          <w:sz w:val="22"/>
          <w:szCs w:val="22"/>
          <w:lang w:eastAsia="lt-LT"/>
        </w:rPr>
        <w:t>4</w:t>
      </w:r>
      <w:r w:rsidRPr="006D398C">
        <w:rPr>
          <w:rStyle w:val="FontStyle23"/>
          <w:rFonts w:asciiTheme="minorHAnsi" w:hAnsiTheme="minorHAnsi" w:cstheme="minorHAnsi"/>
          <w:sz w:val="22"/>
          <w:szCs w:val="22"/>
          <w:lang w:eastAsia="lt-LT"/>
        </w:rPr>
        <w:t xml:space="preserve">. </w:t>
      </w:r>
      <w:r w:rsidRPr="006D398C">
        <w:rPr>
          <w:rFonts w:cstheme="minorHAnsi"/>
          <w:spacing w:val="-5"/>
        </w:rPr>
        <w:t xml:space="preserve">Bendras </w:t>
      </w:r>
      <w:r w:rsidRPr="006D398C">
        <w:rPr>
          <w:rFonts w:eastAsia="Calibri" w:cstheme="minorHAnsi"/>
          <w:bCs/>
        </w:rPr>
        <w:t>P</w:t>
      </w:r>
      <w:r w:rsidRPr="006D398C">
        <w:rPr>
          <w:rFonts w:eastAsia="Calibri" w:cstheme="minorHAnsi"/>
        </w:rPr>
        <w:t>aslaugų teikimo terminas negali viršyti 24 (dvidešimt keturių) mėnesių nuo Sutarties įsigaliojimo dienos.</w:t>
      </w:r>
      <w:r w:rsidR="00AD05DC" w:rsidRPr="006D398C">
        <w:rPr>
          <w:rFonts w:eastAsia="Calibri" w:cstheme="minorHAnsi"/>
        </w:rPr>
        <w:t xml:space="preserve"> </w:t>
      </w:r>
      <w:r w:rsidR="00CA2871" w:rsidRPr="00CA2871">
        <w:rPr>
          <w:rFonts w:cstheme="minorHAnsi"/>
        </w:rPr>
        <w:t xml:space="preserve">Priežiūros ir palaikymo paslaugų </w:t>
      </w:r>
      <w:r w:rsidR="00B63894">
        <w:rPr>
          <w:rFonts w:cstheme="minorHAnsi"/>
        </w:rPr>
        <w:t>administraciniame tinkle</w:t>
      </w:r>
      <w:r w:rsidR="009C4F5D">
        <w:rPr>
          <w:rFonts w:cstheme="minorHAnsi"/>
        </w:rPr>
        <w:t xml:space="preserve"> teikimo pradžia ne vėliau kaip</w:t>
      </w:r>
      <w:r w:rsidR="00D6623C">
        <w:rPr>
          <w:rFonts w:cstheme="minorHAnsi"/>
        </w:rPr>
        <w:t xml:space="preserve"> 2025 m. birželio 1 d., o </w:t>
      </w:r>
      <w:r w:rsidR="00CA2871" w:rsidRPr="00CA2871">
        <w:rPr>
          <w:rFonts w:cstheme="minorHAnsi"/>
        </w:rPr>
        <w:t xml:space="preserve">gamybiniame tinkle </w:t>
      </w:r>
      <w:r w:rsidR="00D6623C" w:rsidRPr="00CA2871">
        <w:rPr>
          <w:rFonts w:cstheme="minorHAnsi"/>
        </w:rPr>
        <w:t xml:space="preserve">Priežiūros ir palaikymo </w:t>
      </w:r>
      <w:r w:rsidR="00D6623C">
        <w:rPr>
          <w:rFonts w:cstheme="minorHAnsi"/>
        </w:rPr>
        <w:t xml:space="preserve">paslaugų </w:t>
      </w:r>
      <w:r w:rsidR="00CA2871" w:rsidRPr="00CA2871">
        <w:rPr>
          <w:rFonts w:cstheme="minorHAnsi"/>
        </w:rPr>
        <w:t xml:space="preserve">teikimo pradžia nustatoma Pirkėjui patvirtinus apie </w:t>
      </w:r>
      <w:r w:rsidR="00D52B8D">
        <w:rPr>
          <w:rFonts w:cstheme="minorHAnsi"/>
        </w:rPr>
        <w:t>P</w:t>
      </w:r>
      <w:r w:rsidR="00D52B8D" w:rsidRPr="00855A6A">
        <w:rPr>
          <w:rFonts w:cstheme="minorHAnsi"/>
        </w:rPr>
        <w:t xml:space="preserve">rivilegijuotos prieigos valdymo informacinės sistemos </w:t>
      </w:r>
      <w:r w:rsidR="00CA2871" w:rsidRPr="00CA2871">
        <w:rPr>
          <w:rFonts w:cstheme="minorHAnsi"/>
        </w:rPr>
        <w:t>diegimo pabaigą, bet ne vėliau kaip iki 2025 m. rugsėjo 1 d.</w:t>
      </w:r>
    </w:p>
    <w:p w14:paraId="616E608A" w14:textId="5882F2CA" w:rsidR="00A770B3" w:rsidRPr="00425186" w:rsidRDefault="00A770B3" w:rsidP="00A770B3">
      <w:pPr>
        <w:widowControl w:val="0"/>
        <w:tabs>
          <w:tab w:val="left" w:pos="993"/>
          <w:tab w:val="left" w:pos="1134"/>
        </w:tabs>
        <w:spacing w:after="0" w:line="240" w:lineRule="auto"/>
        <w:ind w:firstLine="567"/>
        <w:jc w:val="both"/>
        <w:outlineLvl w:val="1"/>
        <w:rPr>
          <w:rFonts w:ascii="Calibri" w:hAnsi="Calibri" w:cs="Calibri"/>
        </w:rPr>
      </w:pPr>
      <w:r w:rsidRPr="00425186">
        <w:rPr>
          <w:rFonts w:ascii="Calibri" w:hAnsi="Calibri" w:cs="Calibri"/>
        </w:rPr>
        <w:t>3.</w:t>
      </w:r>
      <w:r w:rsidR="00392D1B">
        <w:rPr>
          <w:rFonts w:ascii="Calibri" w:hAnsi="Calibri" w:cs="Calibri"/>
          <w:lang w:val="en-GB"/>
        </w:rPr>
        <w:t>5</w:t>
      </w:r>
      <w:r w:rsidRPr="00425186">
        <w:rPr>
          <w:rFonts w:ascii="Calibri" w:hAnsi="Calibri" w:cs="Calibri"/>
        </w:rPr>
        <w:t>. Prekes</w:t>
      </w:r>
      <w:r w:rsidR="00FD690A">
        <w:rPr>
          <w:rFonts w:ascii="Calibri" w:hAnsi="Calibri" w:cs="Calibri"/>
        </w:rPr>
        <w:t>/Paslaugas</w:t>
      </w:r>
      <w:r w:rsidRPr="00425186">
        <w:rPr>
          <w:rFonts w:ascii="Calibri" w:hAnsi="Calibri" w:cs="Calibri"/>
        </w:rPr>
        <w:t xml:space="preserve"> priimti ir pasirašyti </w:t>
      </w:r>
      <w:r w:rsidR="00FD690A">
        <w:rPr>
          <w:rFonts w:ascii="Calibri" w:hAnsi="Calibri" w:cs="Calibri"/>
        </w:rPr>
        <w:t>P</w:t>
      </w:r>
      <w:r w:rsidRPr="00425186">
        <w:rPr>
          <w:rFonts w:ascii="Calibri" w:hAnsi="Calibri" w:cs="Calibri"/>
        </w:rPr>
        <w:t>riėmimo–perdavimo aktą turinčio teisę Pirkėjo įgalioto asmens kontaktiniai duomenys nurodyti Sutarties Specialiųjų sąlygų 3 priede. Apie Pirkėjo įgalioto asmens pasikeitimą Pirkėjas informuoja Tiekėją Specialiosiose sąlygose nurodytu Tiekėjo elektroniniu paštu ir atskiras Sutarties pakeitimas ar atskiras įgaliojimų įforminimas dėl šios priežasties nebus atliekamas.</w:t>
      </w:r>
    </w:p>
    <w:p w14:paraId="627A6EF0" w14:textId="709BA944" w:rsidR="00A770B3" w:rsidRPr="001678D0" w:rsidRDefault="00A770B3" w:rsidP="00A770B3">
      <w:pPr>
        <w:pStyle w:val="Sraopastraipa"/>
        <w:tabs>
          <w:tab w:val="left" w:pos="567"/>
          <w:tab w:val="left" w:pos="993"/>
        </w:tabs>
        <w:spacing w:after="0" w:line="240" w:lineRule="auto"/>
        <w:ind w:left="0" w:firstLine="567"/>
        <w:jc w:val="both"/>
        <w:rPr>
          <w:rFonts w:cstheme="minorHAnsi"/>
          <w:i/>
          <w:color w:val="FF0000"/>
          <w:lang w:val="en-GB"/>
        </w:rPr>
      </w:pPr>
      <w:r w:rsidRPr="0098249E">
        <w:rPr>
          <w:rFonts w:eastAsia="Calibri" w:cstheme="minorHAnsi"/>
        </w:rPr>
        <w:t>3.</w:t>
      </w:r>
      <w:r>
        <w:rPr>
          <w:rFonts w:eastAsia="Calibri" w:cstheme="minorHAnsi"/>
          <w:lang w:val="en-GB"/>
        </w:rPr>
        <w:t>6</w:t>
      </w:r>
      <w:r w:rsidRPr="0098249E">
        <w:rPr>
          <w:rFonts w:eastAsia="Calibri" w:cstheme="minorHAnsi"/>
        </w:rPr>
        <w:t xml:space="preserve">. </w:t>
      </w:r>
      <w:r w:rsidRPr="00425186">
        <w:rPr>
          <w:rFonts w:eastAsia="Calibri" w:cstheme="minorHAnsi"/>
        </w:rPr>
        <w:t xml:space="preserve">Pristatydamas Prekes Pirkėjui, Tiekėjas privalo pateikti Bendrosiose sąlygose (pridedamos 4 priede) nurodytus dokumentus bei </w:t>
      </w:r>
      <w:r w:rsidRPr="0098249E">
        <w:rPr>
          <w:rFonts w:eastAsia="Calibri" w:cstheme="minorHAnsi"/>
        </w:rPr>
        <w:t xml:space="preserve">Specialiųjų sąlygų </w:t>
      </w:r>
      <w:r w:rsidRPr="001678D0">
        <w:rPr>
          <w:rFonts w:eastAsia="Calibri" w:cstheme="minorHAnsi"/>
        </w:rPr>
        <w:t xml:space="preserve">1 priede „Techninė specifikacija“ </w:t>
      </w:r>
      <w:r w:rsidR="003349B1" w:rsidRPr="001678D0">
        <w:rPr>
          <w:rFonts w:eastAsia="Calibri" w:cstheme="minorHAnsi"/>
          <w:lang w:val="en-GB"/>
        </w:rPr>
        <w:t>4</w:t>
      </w:r>
      <w:r w:rsidRPr="001678D0">
        <w:rPr>
          <w:rFonts w:eastAsia="Calibri" w:cstheme="minorHAnsi"/>
          <w:lang w:val="en-GB"/>
        </w:rPr>
        <w:t xml:space="preserve"> punkte nurodytus dokumentus.</w:t>
      </w:r>
    </w:p>
    <w:permEnd w:id="202662718"/>
    <w:p w14:paraId="5B3C8450" w14:textId="77777777" w:rsidR="00726728" w:rsidRPr="0098249E" w:rsidRDefault="00726728" w:rsidP="00D4743A">
      <w:pPr>
        <w:widowControl w:val="0"/>
        <w:tabs>
          <w:tab w:val="left" w:pos="993"/>
          <w:tab w:val="left" w:pos="1134"/>
        </w:tabs>
        <w:spacing w:after="0" w:line="240" w:lineRule="auto"/>
        <w:jc w:val="both"/>
        <w:outlineLvl w:val="1"/>
        <w:rPr>
          <w:rFonts w:cstheme="minorHAnsi"/>
          <w:i/>
          <w:color w:val="FF0000"/>
        </w:rPr>
      </w:pPr>
    </w:p>
    <w:p w14:paraId="3BACCB94" w14:textId="3787CF89" w:rsidR="00726728" w:rsidRPr="0098249E"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 xml:space="preserve">4. </w:t>
      </w:r>
      <w:r w:rsidRPr="00893C19">
        <w:rPr>
          <w:rFonts w:eastAsia="Calibri" w:cstheme="minorHAnsi"/>
          <w:b/>
        </w:rPr>
        <w:t>PREKIŲ</w:t>
      </w:r>
      <w:r w:rsidR="00893C19" w:rsidRPr="00893C19">
        <w:rPr>
          <w:rFonts w:eastAsia="Calibri" w:cstheme="minorHAnsi"/>
          <w:b/>
        </w:rPr>
        <w:t>/PASLAUGŲ</w:t>
      </w:r>
      <w:r w:rsidRPr="00893C19">
        <w:rPr>
          <w:rFonts w:eastAsia="Calibri" w:cstheme="minorHAnsi"/>
          <w:b/>
        </w:rPr>
        <w:t xml:space="preserve"> KOKYBĖS GARANTIJA</w:t>
      </w:r>
    </w:p>
    <w:p w14:paraId="081F2044" w14:textId="23149D9B" w:rsidR="00726728" w:rsidRPr="005551D9"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i/>
        </w:rPr>
      </w:pPr>
      <w:r w:rsidRPr="0098249E">
        <w:rPr>
          <w:rFonts w:eastAsia="Calibri" w:cstheme="minorHAnsi"/>
        </w:rPr>
        <w:t xml:space="preserve">4.1. </w:t>
      </w:r>
      <w:r w:rsidRPr="0098249E">
        <w:rPr>
          <w:rFonts w:cstheme="minorHAnsi"/>
        </w:rPr>
        <w:t xml:space="preserve">Prekių kokybės garantijos </w:t>
      </w:r>
      <w:r w:rsidRPr="005551D9">
        <w:rPr>
          <w:rFonts w:cstheme="minorHAnsi"/>
        </w:rPr>
        <w:t xml:space="preserve">terminas </w:t>
      </w:r>
      <w:r w:rsidRPr="005551D9">
        <w:rPr>
          <w:rFonts w:eastAsia="Calibri" w:cstheme="minorHAnsi"/>
        </w:rPr>
        <w:t xml:space="preserve">– </w:t>
      </w:r>
      <w:permStart w:id="751372716" w:edGrp="everyone"/>
      <w:r w:rsidR="00F67C2A">
        <w:rPr>
          <w:rFonts w:eastAsia="Calibri" w:cstheme="minorHAnsi"/>
          <w:lang w:val="en-GB"/>
        </w:rPr>
        <w:t xml:space="preserve"> 2 (du) </w:t>
      </w:r>
      <w:r w:rsidR="00F67C2A" w:rsidRPr="0091722C">
        <w:rPr>
          <w:rFonts w:eastAsia="Calibri" w:cstheme="minorHAnsi"/>
        </w:rPr>
        <w:t>metai nuo Sutarties įsigaliojimo dienos</w:t>
      </w:r>
      <w:r w:rsidR="0091722C" w:rsidRPr="0091722C">
        <w:rPr>
          <w:rFonts w:eastAsia="Calibri" w:cstheme="minorHAnsi"/>
        </w:rPr>
        <w:t>.</w:t>
      </w:r>
    </w:p>
    <w:p w14:paraId="2D257C17" w14:textId="5CAD9F54" w:rsidR="00726728"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rPr>
      </w:pPr>
      <w:r w:rsidRPr="0098249E">
        <w:rPr>
          <w:rFonts w:eastAsia="Calibri" w:cstheme="minorHAnsi"/>
        </w:rPr>
        <w:t>4.2.</w:t>
      </w:r>
      <w:r w:rsidR="00FA3965" w:rsidRPr="0098249E">
        <w:rPr>
          <w:rFonts w:eastAsia="Calibri" w:cstheme="minorHAnsi"/>
        </w:rPr>
        <w:t xml:space="preserve"> </w:t>
      </w:r>
      <w:r w:rsidRPr="0098249E">
        <w:rPr>
          <w:rFonts w:eastAsia="Calibri" w:cstheme="minorHAnsi"/>
        </w:rPr>
        <w:t>Prekių kokybės garantijos taikymo tvarka nustatyta Bendrosiose sąlygose.</w:t>
      </w:r>
    </w:p>
    <w:p w14:paraId="3A2A31D9" w14:textId="20BC243F" w:rsidR="003349B1" w:rsidRPr="0098249E" w:rsidRDefault="003349B1" w:rsidP="00D821C4">
      <w:pPr>
        <w:shd w:val="clear" w:color="auto" w:fill="FFFFFF"/>
        <w:tabs>
          <w:tab w:val="left" w:pos="394"/>
          <w:tab w:val="left" w:pos="720"/>
          <w:tab w:val="left" w:pos="993"/>
        </w:tabs>
        <w:spacing w:after="0" w:line="240" w:lineRule="auto"/>
        <w:ind w:firstLine="567"/>
        <w:jc w:val="both"/>
        <w:rPr>
          <w:rFonts w:eastAsia="Calibri" w:cstheme="minorHAnsi"/>
        </w:rPr>
      </w:pPr>
      <w:r>
        <w:rPr>
          <w:rFonts w:cstheme="minorHAnsi"/>
          <w:lang w:val="en-GB"/>
        </w:rPr>
        <w:t xml:space="preserve">4.3. </w:t>
      </w:r>
      <w:r w:rsidRPr="009902EC">
        <w:rPr>
          <w:rFonts w:cstheme="minorHAnsi"/>
        </w:rPr>
        <w:t xml:space="preserve">Paslaugos turi būti suteiktos kokybiškai pagal Sutartyje ir jos </w:t>
      </w:r>
      <w:r w:rsidRPr="009902EC">
        <w:rPr>
          <w:rFonts w:eastAsia="Calibri" w:cstheme="minorHAnsi"/>
        </w:rPr>
        <w:t>prieduose</w:t>
      </w:r>
      <w:r w:rsidRPr="009902EC">
        <w:rPr>
          <w:rFonts w:cstheme="minorHAnsi"/>
        </w:rPr>
        <w:t xml:space="preserve"> nustatytus reikalavimus. </w:t>
      </w:r>
    </w:p>
    <w:permEnd w:id="751372716"/>
    <w:p w14:paraId="1216385A" w14:textId="77777777" w:rsidR="00726728"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98249E"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5. ŠALIŲ ATSAKOMYBĖ</w:t>
      </w:r>
    </w:p>
    <w:p w14:paraId="3048E1B2" w14:textId="3B830C58" w:rsidR="00726728" w:rsidRPr="0098249E" w:rsidRDefault="00726728" w:rsidP="00D821C4">
      <w:pPr>
        <w:shd w:val="clear" w:color="auto" w:fill="FFFFFF"/>
        <w:tabs>
          <w:tab w:val="left" w:pos="993"/>
        </w:tabs>
        <w:spacing w:after="0" w:line="240" w:lineRule="auto"/>
        <w:ind w:firstLine="567"/>
        <w:jc w:val="both"/>
        <w:rPr>
          <w:rFonts w:eastAsia="Calibri" w:cstheme="minorHAnsi"/>
        </w:rPr>
      </w:pPr>
      <w:r w:rsidRPr="0098249E">
        <w:rPr>
          <w:rFonts w:cstheme="minorHAnsi"/>
        </w:rPr>
        <w:t xml:space="preserve">5.1. </w:t>
      </w:r>
      <w:r w:rsidRPr="0098249E">
        <w:rPr>
          <w:rFonts w:eastAsia="Calibri" w:cstheme="minorHAnsi"/>
        </w:rPr>
        <w:t>Jeigu Tiekėjas vėluoja patiekti, pakeisti Prekes ar ištaisyti jų trūkumus</w:t>
      </w:r>
      <w:r w:rsidR="003E487C">
        <w:rPr>
          <w:rFonts w:eastAsia="Calibri" w:cstheme="minorHAnsi"/>
        </w:rPr>
        <w:t xml:space="preserve"> ar laiku suteikti Paslaugas</w:t>
      </w:r>
      <w:r w:rsidRPr="0098249E">
        <w:rPr>
          <w:rFonts w:eastAsia="Calibri" w:cstheme="minorHAnsi"/>
        </w:rPr>
        <w:t>, Pirkėjas nuo kitos dienos Tiekėjui skaičiuoja 0,1 (vienos dešimtosios) procento dydžio delspinigius už kiekvieną uždelstą kalendorinę dieną nuo laiku nepatiektų, nepakeistų ar Prekių su trūkumais kainos</w:t>
      </w:r>
      <w:r w:rsidR="003E487C">
        <w:rPr>
          <w:rFonts w:eastAsia="Calibri" w:cstheme="minorHAnsi"/>
        </w:rPr>
        <w:t xml:space="preserve"> ar </w:t>
      </w:r>
      <w:r w:rsidR="003E487C" w:rsidRPr="00DB61C3">
        <w:rPr>
          <w:rFonts w:cstheme="minorHAnsi"/>
        </w:rPr>
        <w:t>nuo laiku nesuteiktų Paslaugų kainos</w:t>
      </w:r>
      <w:r w:rsidRPr="0098249E">
        <w:rPr>
          <w:rFonts w:eastAsia="Calibri" w:cstheme="minorHAnsi"/>
        </w:rPr>
        <w:t xml:space="preserve">, </w:t>
      </w:r>
      <w:r w:rsidR="00877A89" w:rsidRPr="0098249E">
        <w:rPr>
          <w:rFonts w:eastAsia="Calibri" w:cstheme="minorHAnsi"/>
        </w:rPr>
        <w:t>ne</w:t>
      </w:r>
      <w:r w:rsidRPr="0098249E">
        <w:rPr>
          <w:rFonts w:eastAsia="Calibri" w:cstheme="minorHAnsi"/>
        </w:rPr>
        <w:t xml:space="preserve">įskaitant PVM, maksimalią delspinigių skaičiavimo ribą nustatant 20 (dvidešimt) procentų, skaičiuojamų nuo </w:t>
      </w:r>
      <w:permStart w:id="528046229" w:edGrp="everyone"/>
      <w:r w:rsidR="00A80940">
        <w:rPr>
          <w:rFonts w:eastAsia="Calibri" w:cstheme="minorHAnsi"/>
        </w:rPr>
        <w:t xml:space="preserve">maksimalios </w:t>
      </w:r>
      <w:r w:rsidRPr="0098249E">
        <w:rPr>
          <w:rFonts w:eastAsia="Calibri" w:cstheme="minorHAnsi"/>
        </w:rPr>
        <w:t xml:space="preserve">Sutarties kainos, </w:t>
      </w:r>
      <w:r w:rsidR="008B06BB" w:rsidRPr="0098249E">
        <w:rPr>
          <w:rFonts w:eastAsia="Calibri" w:cstheme="minorHAnsi"/>
        </w:rPr>
        <w:t>ne</w:t>
      </w:r>
      <w:r w:rsidRPr="0098249E">
        <w:rPr>
          <w:rFonts w:eastAsia="Calibri" w:cstheme="minorHAnsi"/>
        </w:rPr>
        <w:t xml:space="preserve">įskaitant PVM. </w:t>
      </w:r>
    </w:p>
    <w:permEnd w:id="528046229"/>
    <w:p w14:paraId="6635C101" w14:textId="0283F09F" w:rsidR="00726728" w:rsidRPr="003E4819" w:rsidRDefault="00726728" w:rsidP="00D821C4">
      <w:pPr>
        <w:shd w:val="clear" w:color="auto" w:fill="FFFFFF"/>
        <w:tabs>
          <w:tab w:val="left" w:pos="993"/>
        </w:tabs>
        <w:spacing w:after="0" w:line="240" w:lineRule="auto"/>
        <w:ind w:firstLine="567"/>
        <w:jc w:val="both"/>
        <w:rPr>
          <w:rFonts w:eastAsia="Calibri" w:cstheme="minorHAnsi"/>
        </w:rPr>
      </w:pPr>
      <w:r w:rsidRPr="0098249E">
        <w:rPr>
          <w:rFonts w:eastAsia="Calibri" w:cstheme="minorHAnsi"/>
        </w:rPr>
        <w:t>5.2. Jei Pirkėjas uždelsia atsiskaityti už tinkamai Tiekėjo patiektas ir perduotas kokybiškas Prekes per Sutartyje nurodytą terminą</w:t>
      </w:r>
      <w:r w:rsidR="003E487C">
        <w:rPr>
          <w:rFonts w:eastAsia="Calibri" w:cstheme="minorHAnsi"/>
        </w:rPr>
        <w:t xml:space="preserve"> ar </w:t>
      </w:r>
      <w:r w:rsidR="003E487C" w:rsidRPr="00DB61C3">
        <w:rPr>
          <w:rFonts w:cstheme="minorHAnsi"/>
        </w:rPr>
        <w:t>už tinkamai suteiktas ir perduotas kokybiškas Paslaugas</w:t>
      </w:r>
      <w:r w:rsidRPr="0098249E">
        <w:rPr>
          <w:rFonts w:eastAsia="Calibri" w:cstheme="minorHAnsi"/>
        </w:rPr>
        <w:t xml:space="preserve">, Tiekėjas nuo kitos dienos skaičiuoja Pirkėjui 0,1 (vienos dešimtosios) procento dydžio delspinigius nuo neapmokėtos sumos, </w:t>
      </w:r>
      <w:r w:rsidR="00CE5FF5" w:rsidRPr="0098249E">
        <w:rPr>
          <w:rFonts w:eastAsia="Calibri" w:cstheme="minorHAnsi"/>
        </w:rPr>
        <w:t>ne</w:t>
      </w:r>
      <w:r w:rsidRPr="0098249E">
        <w:rPr>
          <w:rFonts w:eastAsia="Calibri" w:cstheme="minorHAnsi"/>
        </w:rPr>
        <w:t xml:space="preserve">įskaitant PVM, maksimalią delspinigių skaičiavimo ribą nustatant 20 (dvidešimt) procentų, skaičiuojamų </w:t>
      </w:r>
      <w:r w:rsidRPr="003E4819">
        <w:rPr>
          <w:rFonts w:eastAsia="Calibri" w:cstheme="minorHAnsi"/>
        </w:rPr>
        <w:t>nuo</w:t>
      </w:r>
      <w:r w:rsidR="00A80940">
        <w:rPr>
          <w:rFonts w:eastAsia="Calibri" w:cstheme="minorHAnsi"/>
        </w:rPr>
        <w:t xml:space="preserve"> maksimalios</w:t>
      </w:r>
      <w:r w:rsidRPr="003E4819">
        <w:rPr>
          <w:rFonts w:eastAsia="Calibri" w:cstheme="minorHAnsi"/>
        </w:rPr>
        <w:t xml:space="preserve"> Sutarties kainos, </w:t>
      </w:r>
      <w:r w:rsidR="00CE5FF5" w:rsidRPr="003E4819">
        <w:rPr>
          <w:rFonts w:eastAsia="Calibri" w:cstheme="minorHAnsi"/>
        </w:rPr>
        <w:t>ne</w:t>
      </w:r>
      <w:r w:rsidRPr="003E4819">
        <w:rPr>
          <w:rFonts w:eastAsia="Calibri" w:cstheme="minorHAnsi"/>
        </w:rPr>
        <w:t>įskaitant PVM.</w:t>
      </w:r>
    </w:p>
    <w:p w14:paraId="06845674" w14:textId="647512A5" w:rsidR="003E4819" w:rsidRPr="003E4819" w:rsidRDefault="003E4819" w:rsidP="003E4819">
      <w:pPr>
        <w:pStyle w:val="Pagrindinistekstas"/>
        <w:widowControl w:val="0"/>
        <w:autoSpaceDN w:val="0"/>
        <w:ind w:firstLine="426"/>
        <w:rPr>
          <w:rFonts w:asciiTheme="minorHAnsi" w:hAnsiTheme="minorHAnsi" w:cstheme="minorHAnsi"/>
          <w:sz w:val="22"/>
          <w:szCs w:val="22"/>
          <w:lang w:val="lt-LT"/>
        </w:rPr>
      </w:pPr>
      <w:permStart w:id="74585238" w:edGrp="everyone"/>
      <w:r w:rsidRPr="003E4819">
        <w:rPr>
          <w:rFonts w:asciiTheme="minorHAnsi" w:hAnsiTheme="minorHAnsi" w:cstheme="minorHAnsi"/>
          <w:sz w:val="22"/>
          <w:szCs w:val="22"/>
          <w:lang w:val="lt-LT"/>
        </w:rPr>
        <w:t xml:space="preserve">5.3. Tiekėjas įsipareigoja užtikrinti reakcijos </w:t>
      </w:r>
      <w:r w:rsidR="00DE663B">
        <w:rPr>
          <w:rFonts w:asciiTheme="minorHAnsi" w:hAnsiTheme="minorHAnsi" w:cstheme="minorHAnsi"/>
          <w:sz w:val="22"/>
          <w:szCs w:val="22"/>
          <w:lang w:val="lt-LT"/>
        </w:rPr>
        <w:t xml:space="preserve">taip pat </w:t>
      </w:r>
      <w:r w:rsidR="00316457">
        <w:rPr>
          <w:rFonts w:asciiTheme="minorHAnsi" w:hAnsiTheme="minorHAnsi" w:cstheme="minorHAnsi"/>
          <w:sz w:val="22"/>
          <w:szCs w:val="22"/>
          <w:lang w:val="lt-LT"/>
        </w:rPr>
        <w:t xml:space="preserve">sprendimų </w:t>
      </w:r>
      <w:r w:rsidRPr="003E4819">
        <w:rPr>
          <w:rFonts w:asciiTheme="minorHAnsi" w:hAnsiTheme="minorHAnsi" w:cstheme="minorHAnsi"/>
          <w:sz w:val="22"/>
          <w:szCs w:val="22"/>
          <w:lang w:val="lt-LT"/>
        </w:rPr>
        <w:t>laik</w:t>
      </w:r>
      <w:r w:rsidR="00316457">
        <w:rPr>
          <w:rFonts w:asciiTheme="minorHAnsi" w:hAnsiTheme="minorHAnsi" w:cstheme="minorHAnsi"/>
          <w:sz w:val="22"/>
          <w:szCs w:val="22"/>
          <w:lang w:val="lt-LT"/>
        </w:rPr>
        <w:t>us</w:t>
      </w:r>
      <w:r w:rsidRPr="003E4819">
        <w:rPr>
          <w:rFonts w:asciiTheme="minorHAnsi" w:hAnsiTheme="minorHAnsi" w:cstheme="minorHAnsi"/>
          <w:sz w:val="22"/>
          <w:szCs w:val="22"/>
          <w:lang w:val="lt-LT"/>
        </w:rPr>
        <w:t xml:space="preserve"> </w:t>
      </w:r>
      <w:r w:rsidRPr="003E4819">
        <w:rPr>
          <w:rFonts w:asciiTheme="minorHAnsi" w:hAnsiTheme="minorHAnsi" w:cstheme="minorHAnsi"/>
          <w:color w:val="000000" w:themeColor="text1"/>
          <w:sz w:val="22"/>
          <w:szCs w:val="22"/>
          <w:lang w:val="lt-LT" w:eastAsia="ar-SA"/>
        </w:rPr>
        <w:t xml:space="preserve">per </w:t>
      </w:r>
      <w:r w:rsidRPr="003E4819">
        <w:rPr>
          <w:rFonts w:asciiTheme="minorHAnsi" w:hAnsiTheme="minorHAnsi" w:cstheme="minorHAnsi"/>
          <w:sz w:val="22"/>
          <w:szCs w:val="22"/>
          <w:lang w:val="lt-LT"/>
        </w:rPr>
        <w:t xml:space="preserve">Specialiųjų sąlygų 1 priede „Techninė specifikacija“ 3.3.1. punkte </w:t>
      </w:r>
      <w:r w:rsidRPr="003E4819">
        <w:rPr>
          <w:rFonts w:asciiTheme="minorHAnsi" w:hAnsiTheme="minorHAnsi" w:cstheme="minorHAnsi"/>
          <w:color w:val="000000" w:themeColor="text1"/>
          <w:sz w:val="22"/>
          <w:szCs w:val="22"/>
          <w:lang w:val="lt-LT" w:eastAsia="ar-SA"/>
        </w:rPr>
        <w:t xml:space="preserve">nurodytus terminus. Tiekėjui nesilaikant nurodytų terminų, </w:t>
      </w:r>
      <w:r w:rsidRPr="003E4819">
        <w:rPr>
          <w:rFonts w:asciiTheme="minorHAnsi" w:hAnsiTheme="minorHAnsi" w:cstheme="minorHAnsi"/>
          <w:sz w:val="22"/>
          <w:szCs w:val="22"/>
          <w:lang w:val="lt-LT"/>
        </w:rPr>
        <w:t>Pirkėjas Tiekėjui skaičiuoja:</w:t>
      </w:r>
    </w:p>
    <w:p w14:paraId="1DF54814" w14:textId="5C401A5C" w:rsidR="003E4819" w:rsidRPr="001D0D28" w:rsidRDefault="00392D1B" w:rsidP="003E4819">
      <w:pPr>
        <w:shd w:val="clear" w:color="auto" w:fill="FFFFFF"/>
        <w:spacing w:after="0" w:line="240" w:lineRule="auto"/>
        <w:ind w:firstLine="360"/>
        <w:jc w:val="both"/>
        <w:rPr>
          <w:rFonts w:cstheme="minorHAnsi"/>
          <w:color w:val="000000"/>
        </w:rPr>
      </w:pPr>
      <w:r>
        <w:rPr>
          <w:rFonts w:cstheme="minorHAnsi"/>
          <w:lang w:val="en-GB"/>
        </w:rPr>
        <w:t>5</w:t>
      </w:r>
      <w:r w:rsidR="003E4819" w:rsidRPr="001D0D28">
        <w:rPr>
          <w:rFonts w:cstheme="minorHAnsi"/>
        </w:rPr>
        <w:t xml:space="preserve">.3.1. </w:t>
      </w:r>
      <w:r w:rsidR="003E4819">
        <w:rPr>
          <w:rFonts w:cstheme="minorHAnsi"/>
          <w:color w:val="000000"/>
          <w:lang w:val="en-GB"/>
        </w:rPr>
        <w:t>2</w:t>
      </w:r>
      <w:r w:rsidR="003E4819" w:rsidRPr="001D0D28">
        <w:rPr>
          <w:rFonts w:cstheme="minorHAnsi"/>
          <w:color w:val="000000"/>
        </w:rPr>
        <w:t>0,00 Eur (</w:t>
      </w:r>
      <w:r w:rsidR="003E4819">
        <w:rPr>
          <w:rFonts w:cstheme="minorHAnsi"/>
          <w:color w:val="000000"/>
        </w:rPr>
        <w:t xml:space="preserve">dvidešimt </w:t>
      </w:r>
      <w:r w:rsidR="003E4819" w:rsidRPr="001D0D28">
        <w:rPr>
          <w:rFonts w:cstheme="minorHAnsi"/>
          <w:color w:val="000000"/>
        </w:rPr>
        <w:t xml:space="preserve">eurų, 00 ct) dydžio baudą už kiekvieną uždelstą valandą, kai nesilaikoma </w:t>
      </w:r>
      <w:r w:rsidR="003E4819" w:rsidRPr="005C7820">
        <w:rPr>
          <w:rFonts w:cstheme="minorHAnsi"/>
        </w:rPr>
        <w:t>Incidento reakcijos laik</w:t>
      </w:r>
      <w:r w:rsidR="003E4819">
        <w:rPr>
          <w:rFonts w:cstheme="minorHAnsi"/>
        </w:rPr>
        <w:t>o.</w:t>
      </w:r>
    </w:p>
    <w:p w14:paraId="65DAF9FC" w14:textId="115107EF" w:rsidR="003E4819" w:rsidRPr="001D0D28" w:rsidRDefault="00392D1B" w:rsidP="003E4819">
      <w:pPr>
        <w:shd w:val="clear" w:color="auto" w:fill="FFFFFF" w:themeFill="background1"/>
        <w:spacing w:after="0" w:line="240" w:lineRule="auto"/>
        <w:ind w:firstLine="360"/>
        <w:jc w:val="both"/>
        <w:rPr>
          <w:rFonts w:cstheme="minorHAnsi"/>
          <w:color w:val="000000" w:themeColor="text1"/>
        </w:rPr>
      </w:pPr>
      <w:r>
        <w:rPr>
          <w:rFonts w:cstheme="minorHAnsi"/>
          <w:color w:val="000000" w:themeColor="text1"/>
        </w:rPr>
        <w:t>5</w:t>
      </w:r>
      <w:r w:rsidR="003E4819" w:rsidRPr="001D0D28">
        <w:rPr>
          <w:rFonts w:cstheme="minorHAnsi"/>
          <w:color w:val="000000" w:themeColor="text1"/>
        </w:rPr>
        <w:t xml:space="preserve">.3.2. </w:t>
      </w:r>
      <w:r w:rsidR="003E4819">
        <w:rPr>
          <w:rFonts w:cstheme="minorHAnsi"/>
          <w:color w:val="000000"/>
          <w:lang w:val="en-GB"/>
        </w:rPr>
        <w:t>2</w:t>
      </w:r>
      <w:r w:rsidR="003E4819" w:rsidRPr="001D0D28">
        <w:rPr>
          <w:rFonts w:cstheme="minorHAnsi"/>
          <w:color w:val="000000"/>
        </w:rPr>
        <w:t>0,00 Eur (</w:t>
      </w:r>
      <w:r w:rsidR="003E4819">
        <w:rPr>
          <w:rFonts w:cstheme="minorHAnsi"/>
          <w:color w:val="000000"/>
        </w:rPr>
        <w:t xml:space="preserve">dvidešimt </w:t>
      </w:r>
      <w:r w:rsidR="003E4819" w:rsidRPr="001D0D28">
        <w:rPr>
          <w:rFonts w:cstheme="minorHAnsi"/>
          <w:color w:val="000000"/>
        </w:rPr>
        <w:t xml:space="preserve">eurų, 00 ct) dydžio baudą už kiekvieną uždelstą valandą, kai nesilaikoma </w:t>
      </w:r>
      <w:r w:rsidR="003E4819" w:rsidRPr="005C7820">
        <w:rPr>
          <w:rFonts w:cstheme="minorHAnsi"/>
        </w:rPr>
        <w:t>Užklausos ir Keitimo reakcijos laik</w:t>
      </w:r>
      <w:r w:rsidR="003E4819">
        <w:rPr>
          <w:rFonts w:cstheme="minorHAnsi"/>
        </w:rPr>
        <w:t>o.</w:t>
      </w:r>
    </w:p>
    <w:p w14:paraId="1CB526C5" w14:textId="55DA0EF5" w:rsidR="003E4819" w:rsidRPr="001D0D28" w:rsidRDefault="00392D1B" w:rsidP="003E4819">
      <w:pPr>
        <w:shd w:val="clear" w:color="auto" w:fill="FFFFFF" w:themeFill="background1"/>
        <w:spacing w:after="0" w:line="240" w:lineRule="auto"/>
        <w:ind w:firstLine="360"/>
        <w:jc w:val="both"/>
        <w:rPr>
          <w:rFonts w:cstheme="minorHAnsi"/>
          <w:color w:val="000000" w:themeColor="text1"/>
        </w:rPr>
      </w:pPr>
      <w:r>
        <w:rPr>
          <w:rFonts w:cstheme="minorHAnsi"/>
          <w:color w:val="000000" w:themeColor="text1"/>
        </w:rPr>
        <w:t>5</w:t>
      </w:r>
      <w:r w:rsidR="003E4819" w:rsidRPr="001D0D28">
        <w:rPr>
          <w:rFonts w:cstheme="minorHAnsi"/>
          <w:color w:val="000000" w:themeColor="text1"/>
        </w:rPr>
        <w:t xml:space="preserve">.3.3. </w:t>
      </w:r>
      <w:r w:rsidR="003E4819">
        <w:rPr>
          <w:rFonts w:cstheme="minorHAnsi"/>
          <w:color w:val="000000"/>
          <w:lang w:val="en-GB"/>
        </w:rPr>
        <w:t>2</w:t>
      </w:r>
      <w:r w:rsidR="003E4819" w:rsidRPr="001D0D28">
        <w:rPr>
          <w:rFonts w:cstheme="minorHAnsi"/>
          <w:color w:val="000000"/>
        </w:rPr>
        <w:t>0,00 Eur (</w:t>
      </w:r>
      <w:r w:rsidR="003E4819">
        <w:rPr>
          <w:rFonts w:cstheme="minorHAnsi"/>
          <w:color w:val="000000"/>
        </w:rPr>
        <w:t xml:space="preserve">dvidešimt </w:t>
      </w:r>
      <w:r w:rsidR="003E4819" w:rsidRPr="001D0D28">
        <w:rPr>
          <w:rFonts w:cstheme="minorHAnsi"/>
          <w:color w:val="000000"/>
        </w:rPr>
        <w:t xml:space="preserve">eurų, 00 ct) dydžio baudą už kiekvieną uždelstą valandą, kai nesilaikoma </w:t>
      </w:r>
      <w:r w:rsidR="003E4819" w:rsidRPr="005C7820">
        <w:rPr>
          <w:rFonts w:cstheme="minorHAnsi"/>
        </w:rPr>
        <w:t>Incidento sprendimo laik</w:t>
      </w:r>
      <w:r w:rsidR="003E4819">
        <w:rPr>
          <w:rFonts w:cstheme="minorHAnsi"/>
        </w:rPr>
        <w:t>o.</w:t>
      </w:r>
    </w:p>
    <w:p w14:paraId="6C9D0E75" w14:textId="31F651A7" w:rsidR="003E4819" w:rsidRPr="001D0D28" w:rsidRDefault="00392D1B" w:rsidP="003E4819">
      <w:pPr>
        <w:shd w:val="clear" w:color="auto" w:fill="FFFFFF" w:themeFill="background1"/>
        <w:spacing w:after="0" w:line="240" w:lineRule="auto"/>
        <w:ind w:firstLine="360"/>
        <w:jc w:val="both"/>
        <w:rPr>
          <w:rFonts w:cstheme="minorHAnsi"/>
          <w:color w:val="000000" w:themeColor="text1"/>
        </w:rPr>
      </w:pPr>
      <w:r>
        <w:rPr>
          <w:rFonts w:cstheme="minorHAnsi"/>
          <w:color w:val="000000" w:themeColor="text1"/>
        </w:rPr>
        <w:t>5</w:t>
      </w:r>
      <w:r w:rsidR="003E4819" w:rsidRPr="001D0D28">
        <w:rPr>
          <w:rFonts w:cstheme="minorHAnsi"/>
          <w:color w:val="000000" w:themeColor="text1"/>
        </w:rPr>
        <w:t xml:space="preserve">.3.4. </w:t>
      </w:r>
      <w:r w:rsidR="003E4819">
        <w:rPr>
          <w:rFonts w:cstheme="minorHAnsi"/>
          <w:color w:val="000000"/>
          <w:lang w:val="en-GB"/>
        </w:rPr>
        <w:t>2</w:t>
      </w:r>
      <w:r w:rsidR="003E4819" w:rsidRPr="001D0D28">
        <w:rPr>
          <w:rFonts w:cstheme="minorHAnsi"/>
          <w:color w:val="000000"/>
        </w:rPr>
        <w:t>0,00 Eur (</w:t>
      </w:r>
      <w:r w:rsidR="003E4819">
        <w:rPr>
          <w:rFonts w:cstheme="minorHAnsi"/>
          <w:color w:val="000000"/>
        </w:rPr>
        <w:t xml:space="preserve">dvidešimt </w:t>
      </w:r>
      <w:r w:rsidR="003E4819" w:rsidRPr="001D0D28">
        <w:rPr>
          <w:rFonts w:cstheme="minorHAnsi"/>
          <w:color w:val="000000"/>
        </w:rPr>
        <w:t xml:space="preserve">eurų, 00 ct) dydžio baudą už kiekvieną uždelstą valandą, kai nesilaikoma </w:t>
      </w:r>
      <w:r w:rsidR="003E4819" w:rsidRPr="005C7820">
        <w:rPr>
          <w:rFonts w:cstheme="minorHAnsi"/>
        </w:rPr>
        <w:t>Užklausos ir Keitimo sprendimo laik</w:t>
      </w:r>
      <w:r w:rsidR="003E4819">
        <w:rPr>
          <w:rFonts w:cstheme="minorHAnsi"/>
        </w:rPr>
        <w:t>o.</w:t>
      </w:r>
    </w:p>
    <w:p w14:paraId="4B17721A" w14:textId="77777777" w:rsidR="00F42DFD" w:rsidRPr="0098249E" w:rsidRDefault="00F42DFD" w:rsidP="00D821C4">
      <w:pPr>
        <w:tabs>
          <w:tab w:val="left" w:pos="993"/>
        </w:tabs>
        <w:spacing w:after="0" w:line="240" w:lineRule="auto"/>
        <w:ind w:firstLine="567"/>
        <w:jc w:val="both"/>
        <w:rPr>
          <w:rFonts w:eastAsia="Calibri" w:cstheme="minorHAnsi"/>
          <w:b/>
        </w:rPr>
      </w:pPr>
    </w:p>
    <w:p w14:paraId="39F09795" w14:textId="77777777" w:rsidR="00726728" w:rsidRPr="0098249E" w:rsidRDefault="00726728" w:rsidP="00D821C4">
      <w:pPr>
        <w:tabs>
          <w:tab w:val="left" w:pos="993"/>
        </w:tabs>
        <w:spacing w:after="0" w:line="240" w:lineRule="auto"/>
        <w:ind w:firstLine="567"/>
        <w:jc w:val="center"/>
        <w:rPr>
          <w:rFonts w:eastAsia="Calibri" w:cstheme="minorHAnsi"/>
          <w:i/>
        </w:rPr>
      </w:pPr>
      <w:r w:rsidRPr="0098249E">
        <w:rPr>
          <w:rFonts w:eastAsia="Calibri" w:cstheme="minorHAnsi"/>
          <w:b/>
        </w:rPr>
        <w:t xml:space="preserve">6. SUTARTIES ĮVYKDYMO UŽTIKRINIMAS </w:t>
      </w:r>
    </w:p>
    <w:p w14:paraId="738FDCFB" w14:textId="1D9CCA96" w:rsidR="00726728" w:rsidRDefault="00726728" w:rsidP="0091722C">
      <w:pPr>
        <w:tabs>
          <w:tab w:val="left" w:pos="709"/>
          <w:tab w:val="left" w:pos="993"/>
        </w:tabs>
        <w:spacing w:after="0" w:line="240" w:lineRule="auto"/>
        <w:ind w:firstLine="567"/>
        <w:jc w:val="both"/>
        <w:rPr>
          <w:rFonts w:eastAsia="Calibri" w:cstheme="minorHAnsi"/>
          <w:spacing w:val="1"/>
        </w:rPr>
      </w:pPr>
      <w:r w:rsidRPr="0091722C">
        <w:rPr>
          <w:rFonts w:eastAsia="Calibri" w:cstheme="minorHAnsi"/>
        </w:rPr>
        <w:t xml:space="preserve">6.1. </w:t>
      </w:r>
      <w:r w:rsidR="00DE70A4" w:rsidRPr="0091722C">
        <w:rPr>
          <w:rFonts w:eastAsia="Calibri" w:cstheme="minorHAnsi"/>
        </w:rPr>
        <w:t>Sutarties įvykdymas užtikrinamas vienu iš Sutarties Bendrosiose sąlygose nurodytų prievolių įvykdymo užtikrinimo būdų – besąlygine, neatšaukiama pirmo pareikalavimo banko garantija ar draudimo bendrovės išduotu laidavimu draudimu – 5 (penki) proc. nuo Sutarties maksimalios kainos Eur be PVM. Elektroninėmis priemonėmis suformuotas Sutarties įvykdymo užtikrinimą įrodantis dokumentas pateikiamas Užsakovo atstovui elektroniniu paštu:</w:t>
      </w:r>
      <w:hyperlink r:id="rId9" w:history="1">
        <w:r w:rsidR="00DE70A4" w:rsidRPr="0091722C">
          <w:rPr>
            <w:rStyle w:val="Hipersaitas"/>
            <w:rFonts w:eastAsia="Calibri" w:cstheme="minorHAnsi"/>
          </w:rPr>
          <w:t xml:space="preserve"> agne.daunoraviciene@chc.lt</w:t>
        </w:r>
      </w:hyperlink>
      <w:r w:rsidR="00DE70A4" w:rsidRPr="0091722C">
        <w:rPr>
          <w:rFonts w:eastAsia="Calibri" w:cstheme="minorHAnsi"/>
        </w:rPr>
        <w:t>.</w:t>
      </w:r>
      <w:r w:rsidR="00DE70A4" w:rsidRPr="0091722C">
        <w:rPr>
          <w:rFonts w:eastAsia="Calibri" w:cstheme="minorHAnsi"/>
          <w:u w:val="single"/>
        </w:rPr>
        <w:t xml:space="preserve"> </w:t>
      </w:r>
      <w:r w:rsidR="00DE70A4" w:rsidRPr="0091722C">
        <w:rPr>
          <w:rFonts w:eastAsia="Calibri" w:cstheme="minorHAnsi"/>
        </w:rPr>
        <w:t>ne vėliau kaip per 10 (dešimt) darbo dienų nuo Sutarties pasirašymo dienos.</w:t>
      </w:r>
    </w:p>
    <w:p w14:paraId="126F9AA3" w14:textId="3E9C552D" w:rsidR="00813DFC" w:rsidRPr="0098249E" w:rsidRDefault="00813DFC" w:rsidP="00D821C4">
      <w:pPr>
        <w:tabs>
          <w:tab w:val="left" w:pos="709"/>
          <w:tab w:val="left" w:pos="993"/>
        </w:tabs>
        <w:spacing w:after="0" w:line="240" w:lineRule="auto"/>
        <w:ind w:firstLine="567"/>
        <w:jc w:val="both"/>
        <w:rPr>
          <w:rFonts w:eastAsia="Calibri" w:cstheme="minorHAnsi"/>
          <w:i/>
        </w:rPr>
      </w:pPr>
      <w:r>
        <w:rPr>
          <w:rFonts w:eastAsia="Calibri" w:cstheme="minorHAnsi"/>
          <w:spacing w:val="1"/>
        </w:rPr>
        <w:t xml:space="preserve">6.2. </w:t>
      </w:r>
      <w:r w:rsidRPr="003F2DB4">
        <w:rPr>
          <w:rFonts w:eastAsia="Calibri" w:cstheme="minorHAnsi"/>
          <w:iCs/>
        </w:rPr>
        <w:t>Sutarties įvykdymo užtikrinimo būdai ir taikymo tvarka nustatyta Sutarties Bendrosiose sąlygose.</w:t>
      </w:r>
    </w:p>
    <w:permEnd w:id="74585238"/>
    <w:p w14:paraId="3885E9E2" w14:textId="77777777" w:rsidR="00726728" w:rsidRPr="0098249E" w:rsidRDefault="00726728" w:rsidP="00D821C4">
      <w:pPr>
        <w:tabs>
          <w:tab w:val="left" w:pos="709"/>
          <w:tab w:val="left" w:pos="993"/>
        </w:tabs>
        <w:spacing w:after="0" w:line="240" w:lineRule="auto"/>
        <w:ind w:firstLine="567"/>
        <w:jc w:val="both"/>
        <w:rPr>
          <w:rFonts w:eastAsia="Calibri" w:cstheme="minorHAnsi"/>
          <w:b/>
        </w:rPr>
      </w:pPr>
    </w:p>
    <w:p w14:paraId="606A8111" w14:textId="09A6F801" w:rsidR="006C1330" w:rsidRDefault="00726728" w:rsidP="00AD05DC">
      <w:pPr>
        <w:tabs>
          <w:tab w:val="left" w:pos="993"/>
        </w:tabs>
        <w:spacing w:after="0" w:line="240" w:lineRule="auto"/>
        <w:ind w:firstLine="567"/>
        <w:jc w:val="center"/>
        <w:rPr>
          <w:rFonts w:eastAsia="Calibri" w:cstheme="minorHAnsi"/>
          <w:i/>
          <w:color w:val="FF0000"/>
        </w:rPr>
      </w:pPr>
      <w:r w:rsidRPr="00AD05DC">
        <w:rPr>
          <w:rFonts w:eastAsia="Calibri" w:cstheme="minorHAnsi"/>
          <w:b/>
        </w:rPr>
        <w:t>7. SUTARTIES GALIOJIMO TERMINAS</w:t>
      </w:r>
      <w:r w:rsidRPr="0098249E">
        <w:rPr>
          <w:rFonts w:eastAsia="Calibri" w:cstheme="minorHAnsi"/>
          <w:b/>
        </w:rPr>
        <w:t xml:space="preserve"> </w:t>
      </w:r>
    </w:p>
    <w:p w14:paraId="7C068F0C" w14:textId="6D56533A" w:rsidR="00726728" w:rsidRPr="00AD05DC" w:rsidRDefault="00726728" w:rsidP="00D821C4">
      <w:pPr>
        <w:tabs>
          <w:tab w:val="left" w:pos="993"/>
        </w:tabs>
        <w:spacing w:after="0" w:line="240" w:lineRule="auto"/>
        <w:ind w:firstLine="567"/>
        <w:jc w:val="both"/>
        <w:rPr>
          <w:rFonts w:eastAsia="Times New Roman" w:cstheme="minorHAnsi"/>
          <w:lang w:val="en-GB"/>
        </w:rPr>
      </w:pPr>
      <w:r w:rsidRPr="00FE6CCC">
        <w:rPr>
          <w:rFonts w:eastAsia="Calibri" w:cstheme="minorHAnsi"/>
        </w:rPr>
        <w:t>7.1. Sutartis laikoma sudaryta ir įsigalioja ją pasirašius įgaliotiems Šalių atstovams</w:t>
      </w:r>
      <w:r w:rsidRPr="00FE6CCC">
        <w:rPr>
          <w:rFonts w:eastAsia="Times New Roman" w:cstheme="minorHAnsi"/>
        </w:rPr>
        <w:t xml:space="preserve"> </w:t>
      </w:r>
      <w:permStart w:id="1653946417" w:edGrp="everyone"/>
      <w:r w:rsidRPr="00FE6CCC">
        <w:rPr>
          <w:rFonts w:eastAsia="Times New Roman" w:cstheme="minorHAnsi"/>
        </w:rPr>
        <w:t>ir Tiekėjui p</w:t>
      </w:r>
      <w:r w:rsidR="00813DFC">
        <w:rPr>
          <w:rFonts w:eastAsia="Times New Roman" w:cstheme="minorHAnsi"/>
        </w:rPr>
        <w:t>ateikus</w:t>
      </w:r>
      <w:r w:rsidRPr="00FE6CCC">
        <w:rPr>
          <w:rFonts w:eastAsia="Times New Roman" w:cstheme="minorHAnsi"/>
        </w:rPr>
        <w:t xml:space="preserve"> tinkamą Sutarties įvykdymo užtikrinimą įrodantį dokumentą, nustatytą Sutartyje</w:t>
      </w:r>
      <w:r w:rsidR="00AD05DC">
        <w:rPr>
          <w:rFonts w:eastAsia="Times New Roman" w:cstheme="minorHAnsi"/>
        </w:rPr>
        <w:t>, bet ne anksčiau kaip</w:t>
      </w:r>
      <w:r w:rsidR="00813DFC">
        <w:rPr>
          <w:rFonts w:eastAsia="Times New Roman" w:cstheme="minorHAnsi"/>
        </w:rPr>
        <w:t xml:space="preserve"> nuo</w:t>
      </w:r>
      <w:r w:rsidR="00AD05DC">
        <w:rPr>
          <w:rFonts w:eastAsia="Times New Roman" w:cstheme="minorHAnsi"/>
        </w:rPr>
        <w:t xml:space="preserve"> </w:t>
      </w:r>
      <w:r w:rsidR="00AD05DC">
        <w:rPr>
          <w:rFonts w:eastAsia="Times New Roman" w:cstheme="minorHAnsi"/>
          <w:lang w:val="en-GB"/>
        </w:rPr>
        <w:t>2025-05-</w:t>
      </w:r>
      <w:r w:rsidR="002D5841">
        <w:rPr>
          <w:rFonts w:eastAsia="Times New Roman" w:cstheme="minorHAnsi"/>
          <w:lang w:val="en-GB"/>
        </w:rPr>
        <w:t>28.</w:t>
      </w:r>
    </w:p>
    <w:permEnd w:id="1653946417"/>
    <w:p w14:paraId="22AAA9C2" w14:textId="77777777" w:rsidR="00726728" w:rsidRPr="0098249E" w:rsidRDefault="00726728" w:rsidP="00D821C4">
      <w:pPr>
        <w:tabs>
          <w:tab w:val="left" w:pos="993"/>
        </w:tabs>
        <w:spacing w:after="0" w:line="240" w:lineRule="auto"/>
        <w:ind w:firstLine="567"/>
        <w:jc w:val="both"/>
        <w:rPr>
          <w:rFonts w:eastAsia="Calibri" w:cstheme="minorHAnsi"/>
        </w:rPr>
      </w:pPr>
      <w:r w:rsidRPr="0098249E">
        <w:rPr>
          <w:rFonts w:eastAsia="Calibri" w:cstheme="minorHAnsi"/>
        </w:rPr>
        <w:t>7.2. Sutartis galioja iki visiško Sutartinių įsipareigojimų įvykdymo.</w:t>
      </w:r>
    </w:p>
    <w:p w14:paraId="083F4E9F" w14:textId="77777777" w:rsidR="00726728" w:rsidRPr="0098249E" w:rsidRDefault="00726728" w:rsidP="00D821C4">
      <w:pPr>
        <w:tabs>
          <w:tab w:val="left" w:pos="993"/>
        </w:tabs>
        <w:spacing w:after="0" w:line="240" w:lineRule="auto"/>
        <w:ind w:firstLine="567"/>
        <w:jc w:val="center"/>
        <w:rPr>
          <w:rFonts w:eastAsia="Calibri" w:cstheme="minorHAnsi"/>
          <w:b/>
        </w:rPr>
      </w:pPr>
      <w:bookmarkStart w:id="3" w:name="part_8f4dadbdf27c4882b72f57a56c9631ad"/>
      <w:bookmarkStart w:id="4" w:name="part_9fd9687904354f69bb532178a7959ebe"/>
      <w:bookmarkEnd w:id="3"/>
      <w:bookmarkEnd w:id="4"/>
    </w:p>
    <w:p w14:paraId="7FB7E6C0" w14:textId="77777777" w:rsidR="00726728"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8. KITOS NUOSTATOS</w:t>
      </w:r>
    </w:p>
    <w:p w14:paraId="0847D7BF" w14:textId="2FA6EA74" w:rsidR="006E625E" w:rsidRPr="006C1330" w:rsidRDefault="00FA3220" w:rsidP="006C1330">
      <w:pPr>
        <w:pStyle w:val="BodyText1"/>
        <w:tabs>
          <w:tab w:val="left" w:pos="993"/>
        </w:tabs>
        <w:ind w:firstLine="567"/>
        <w:rPr>
          <w:rFonts w:asciiTheme="minorHAnsi" w:hAnsiTheme="minorHAnsi" w:cstheme="minorHAnsi"/>
          <w:i/>
          <w:iCs/>
          <w:sz w:val="22"/>
          <w:szCs w:val="22"/>
          <w:lang w:val="lt-LT"/>
        </w:rPr>
      </w:pPr>
      <w:r w:rsidRPr="00AE5861">
        <w:rPr>
          <w:rFonts w:asciiTheme="minorHAnsi" w:hAnsiTheme="minorHAnsi" w:cstheme="minorHAnsi"/>
          <w:sz w:val="22"/>
          <w:szCs w:val="22"/>
          <w:lang w:val="lt-LT"/>
        </w:rPr>
        <w:t>8.</w:t>
      </w:r>
      <w:r w:rsidR="00F859DB" w:rsidRPr="00AE5861">
        <w:rPr>
          <w:rFonts w:asciiTheme="minorHAnsi" w:hAnsiTheme="minorHAnsi" w:cstheme="minorHAnsi"/>
          <w:sz w:val="22"/>
          <w:szCs w:val="22"/>
          <w:lang w:val="lt-LT"/>
        </w:rPr>
        <w:t>1</w:t>
      </w:r>
      <w:r w:rsidRPr="0098249E">
        <w:rPr>
          <w:rFonts w:asciiTheme="minorHAnsi" w:hAnsiTheme="minorHAnsi" w:cstheme="minorHAnsi"/>
          <w:i/>
          <w:iCs/>
          <w:sz w:val="22"/>
          <w:szCs w:val="22"/>
          <w:lang w:val="lt-LT"/>
        </w:rPr>
        <w:t xml:space="preserve">. </w:t>
      </w:r>
      <w:r w:rsidR="00D160D6" w:rsidRPr="0098249E">
        <w:rPr>
          <w:rFonts w:asciiTheme="minorHAnsi" w:eastAsia="Calibri" w:hAnsiTheme="minorHAnsi" w:cstheme="minorHAnsi"/>
          <w:sz w:val="22"/>
          <w:szCs w:val="22"/>
          <w:lang w:val="lt-LT"/>
        </w:rPr>
        <w:t>Sutarčiai taikomi socialiniai kriterijai: NE.</w:t>
      </w:r>
      <w:r w:rsidR="00D160D6" w:rsidRPr="0098249E">
        <w:rPr>
          <w:rFonts w:asciiTheme="minorHAnsi" w:hAnsiTheme="minorHAnsi" w:cstheme="minorHAnsi"/>
          <w:i/>
          <w:iCs/>
          <w:sz w:val="22"/>
          <w:szCs w:val="22"/>
          <w:lang w:val="lt-LT"/>
        </w:rPr>
        <w:t xml:space="preserve"> </w:t>
      </w:r>
    </w:p>
    <w:p w14:paraId="51F8D2F5" w14:textId="3B5D6DC0" w:rsidR="00726728" w:rsidRPr="0098249E" w:rsidRDefault="006E625E" w:rsidP="00D821C4">
      <w:pPr>
        <w:tabs>
          <w:tab w:val="left" w:pos="993"/>
        </w:tabs>
        <w:spacing w:after="0" w:line="240" w:lineRule="auto"/>
        <w:ind w:firstLine="567"/>
        <w:jc w:val="both"/>
        <w:rPr>
          <w:rFonts w:eastAsia="Calibri" w:cstheme="minorHAnsi"/>
          <w:lang w:eastAsia="x-none"/>
        </w:rPr>
      </w:pPr>
      <w:r w:rsidRPr="0098249E">
        <w:rPr>
          <w:rFonts w:eastAsia="Calibri" w:cstheme="minorHAnsi"/>
          <w:lang w:eastAsia="x-none"/>
        </w:rPr>
        <w:t>8.</w:t>
      </w:r>
      <w:r w:rsidR="00F859DB" w:rsidRPr="0098249E">
        <w:rPr>
          <w:rFonts w:eastAsia="Calibri" w:cstheme="minorHAnsi"/>
          <w:lang w:eastAsia="x-none"/>
        </w:rPr>
        <w:t>2</w:t>
      </w:r>
      <w:r w:rsidRPr="0098249E">
        <w:rPr>
          <w:rFonts w:eastAsia="Calibri" w:cstheme="minorHAnsi"/>
          <w:lang w:eastAsia="x-none"/>
        </w:rPr>
        <w:t xml:space="preserve"> </w:t>
      </w:r>
      <w:r w:rsidR="00726728" w:rsidRPr="0098249E">
        <w:rPr>
          <w:rFonts w:eastAsia="Calibri" w:cstheme="minorHAnsi"/>
          <w:lang w:eastAsia="x-none"/>
        </w:rPr>
        <w:t xml:space="preserve">Sutarčiai taikomos Bendrosios sąlygos, su kurių nuostatomis Tiekėjas yra susipažinęs ir jas vykdys. </w:t>
      </w:r>
    </w:p>
    <w:p w14:paraId="15A4BA41" w14:textId="77777777" w:rsidR="00726728" w:rsidRPr="002661B0" w:rsidRDefault="00726728" w:rsidP="00D821C4">
      <w:pPr>
        <w:widowControl w:val="0"/>
        <w:tabs>
          <w:tab w:val="left" w:pos="993"/>
          <w:tab w:val="left" w:pos="1134"/>
        </w:tabs>
        <w:spacing w:after="0" w:line="240" w:lineRule="auto"/>
        <w:ind w:firstLine="567"/>
        <w:jc w:val="both"/>
        <w:outlineLvl w:val="1"/>
        <w:rPr>
          <w:rFonts w:cstheme="minorHAnsi"/>
          <w:i/>
        </w:rPr>
      </w:pPr>
      <w:r w:rsidRPr="002661B0">
        <w:rPr>
          <w:rFonts w:cstheme="minorHAnsi"/>
          <w:i/>
        </w:rPr>
        <w:t>Jei tiekėjas yra PVM mokėtojas:</w:t>
      </w:r>
    </w:p>
    <w:p w14:paraId="6B8A13CC" w14:textId="44A178D6" w:rsidR="00726728" w:rsidRPr="002661B0" w:rsidRDefault="00726728" w:rsidP="00D821C4">
      <w:pPr>
        <w:tabs>
          <w:tab w:val="left" w:pos="993"/>
        </w:tabs>
        <w:spacing w:after="0" w:line="240" w:lineRule="auto"/>
        <w:ind w:firstLine="567"/>
        <w:jc w:val="both"/>
        <w:rPr>
          <w:rFonts w:eastAsia="Calibri" w:cstheme="minorHAnsi"/>
        </w:rPr>
      </w:pPr>
      <w:r w:rsidRPr="002661B0">
        <w:rPr>
          <w:rFonts w:eastAsia="Calibri" w:cstheme="minorHAnsi"/>
        </w:rPr>
        <w:t>8.</w:t>
      </w:r>
      <w:r w:rsidR="00F859DB" w:rsidRPr="002661B0">
        <w:rPr>
          <w:rFonts w:eastAsia="Calibri" w:cstheme="minorHAnsi"/>
        </w:rPr>
        <w:t>3</w:t>
      </w:r>
      <w:r w:rsidRPr="002661B0">
        <w:rPr>
          <w:rFonts w:eastAsia="Calibri" w:cstheme="minorHAnsi"/>
        </w:rPr>
        <w:t xml:space="preserve">. </w:t>
      </w:r>
      <w:r w:rsidRPr="002661B0">
        <w:rPr>
          <w:rFonts w:eastAsia="Calibri" w:cstheme="minorHAnsi"/>
          <w:spacing w:val="-5"/>
        </w:rPr>
        <w:t>Tiekėjas</w:t>
      </w:r>
      <w:r w:rsidRPr="002661B0">
        <w:rPr>
          <w:rFonts w:eastAsia="Calibri" w:cstheme="minorHAnsi"/>
        </w:rPr>
        <w:t xml:space="preserve"> </w:t>
      </w:r>
      <w:permStart w:id="1549680292" w:edGrp="everyone"/>
      <w:r w:rsidRPr="002661B0">
        <w:rPr>
          <w:rFonts w:eastAsia="Calibri" w:cstheme="minorHAnsi"/>
        </w:rPr>
        <w:t xml:space="preserve">yra </w:t>
      </w:r>
      <w:permEnd w:id="1549680292"/>
      <w:r w:rsidRPr="002661B0">
        <w:rPr>
          <w:rFonts w:eastAsia="Calibri" w:cstheme="minorHAnsi"/>
        </w:rPr>
        <w:t xml:space="preserve">registruotas PVM mokėtoju Lietuvos Respublikoje. </w:t>
      </w:r>
      <w:r w:rsidRPr="002661B0">
        <w:rPr>
          <w:rFonts w:eastAsia="Calibri" w:cstheme="minorHAnsi"/>
          <w:i/>
        </w:rPr>
        <w:t>Jei Tiekėjas yra registruotas PVM mokėtoju kitoje ES valstybėje, nurodyti kokioje ES valstybėje</w:t>
      </w:r>
      <w:r w:rsidRPr="002661B0">
        <w:rPr>
          <w:rFonts w:eastAsia="Calibri" w:cstheme="minorHAnsi"/>
        </w:rPr>
        <w:t>.</w:t>
      </w:r>
    </w:p>
    <w:p w14:paraId="2B265E30" w14:textId="77777777" w:rsidR="00726728" w:rsidRPr="002661B0" w:rsidRDefault="00726728" w:rsidP="00D821C4">
      <w:pPr>
        <w:widowControl w:val="0"/>
        <w:tabs>
          <w:tab w:val="left" w:pos="993"/>
          <w:tab w:val="left" w:pos="1134"/>
        </w:tabs>
        <w:spacing w:after="0" w:line="240" w:lineRule="auto"/>
        <w:ind w:firstLine="567"/>
        <w:jc w:val="both"/>
        <w:outlineLvl w:val="1"/>
        <w:rPr>
          <w:rFonts w:cstheme="minorHAnsi"/>
          <w:i/>
        </w:rPr>
      </w:pPr>
      <w:r w:rsidRPr="002661B0">
        <w:rPr>
          <w:rFonts w:cstheme="minorHAnsi"/>
          <w:i/>
        </w:rPr>
        <w:t>Jei tiekėjas nėra PVM mokėtojas:</w:t>
      </w:r>
    </w:p>
    <w:p w14:paraId="79F8329F" w14:textId="4CE671BF" w:rsidR="00726728" w:rsidRPr="0098249E" w:rsidRDefault="00726728" w:rsidP="00D821C4">
      <w:pPr>
        <w:tabs>
          <w:tab w:val="left" w:pos="993"/>
        </w:tabs>
        <w:spacing w:after="0" w:line="240" w:lineRule="auto"/>
        <w:ind w:firstLine="567"/>
        <w:jc w:val="both"/>
        <w:rPr>
          <w:rFonts w:eastAsia="Calibri" w:cstheme="minorHAnsi"/>
        </w:rPr>
      </w:pPr>
      <w:r w:rsidRPr="0098249E">
        <w:rPr>
          <w:rFonts w:eastAsia="Calibri" w:cstheme="minorHAnsi"/>
        </w:rPr>
        <w:t>8.</w:t>
      </w:r>
      <w:r w:rsidR="00F859DB" w:rsidRPr="0098249E">
        <w:rPr>
          <w:rFonts w:eastAsia="Calibri" w:cstheme="minorHAnsi"/>
        </w:rPr>
        <w:t>4</w:t>
      </w:r>
      <w:r w:rsidRPr="0098249E">
        <w:rPr>
          <w:rFonts w:eastAsia="Calibri" w:cstheme="minorHAnsi"/>
        </w:rPr>
        <w:t xml:space="preserve">. </w:t>
      </w:r>
      <w:r w:rsidRPr="0098249E">
        <w:rPr>
          <w:rFonts w:eastAsia="Calibri" w:cstheme="minorHAnsi"/>
          <w:spacing w:val="-5"/>
        </w:rPr>
        <w:t>Tiekėjas</w:t>
      </w:r>
      <w:r w:rsidRPr="0098249E">
        <w:rPr>
          <w:rFonts w:eastAsia="Calibri" w:cstheme="minorHAnsi"/>
        </w:rPr>
        <w:t xml:space="preserve"> </w:t>
      </w:r>
      <w:permStart w:id="983054624" w:edGrp="everyone"/>
      <w:r w:rsidRPr="0098249E">
        <w:rPr>
          <w:rFonts w:eastAsia="Calibri" w:cstheme="minorHAnsi"/>
        </w:rPr>
        <w:t xml:space="preserve">nėra </w:t>
      </w:r>
      <w:permEnd w:id="983054624"/>
      <w:r w:rsidRPr="0098249E">
        <w:rPr>
          <w:rFonts w:eastAsia="Calibri" w:cstheme="minorHAnsi"/>
        </w:rPr>
        <w:t>registruotas PVM mokėtoju Lietuvos Respublikoje.</w:t>
      </w:r>
    </w:p>
    <w:p w14:paraId="65BDD0CE" w14:textId="11A89429" w:rsidR="00D77371" w:rsidRDefault="00726728" w:rsidP="003E487C">
      <w:pPr>
        <w:pStyle w:val="BodyText1"/>
        <w:tabs>
          <w:tab w:val="left" w:pos="993"/>
        </w:tabs>
        <w:ind w:firstLine="567"/>
        <w:rPr>
          <w:rFonts w:asciiTheme="minorHAnsi" w:hAnsiTheme="minorHAnsi" w:cstheme="minorHAnsi"/>
          <w:color w:val="000000"/>
          <w:sz w:val="22"/>
          <w:szCs w:val="22"/>
          <w:lang w:val="lt-LT"/>
        </w:rPr>
      </w:pPr>
      <w:r w:rsidRPr="0098249E">
        <w:rPr>
          <w:rFonts w:asciiTheme="minorHAnsi" w:eastAsia="Calibri" w:hAnsiTheme="minorHAnsi" w:cstheme="minorHAnsi"/>
          <w:sz w:val="22"/>
          <w:szCs w:val="22"/>
          <w:lang w:val="lt-LT" w:eastAsia="x-none"/>
        </w:rPr>
        <w:t>8.</w:t>
      </w:r>
      <w:r w:rsidR="00F859DB" w:rsidRPr="0098249E">
        <w:rPr>
          <w:rFonts w:asciiTheme="minorHAnsi" w:eastAsia="Calibri" w:hAnsiTheme="minorHAnsi" w:cstheme="minorHAnsi"/>
          <w:sz w:val="22"/>
          <w:szCs w:val="22"/>
          <w:lang w:val="lt-LT" w:eastAsia="x-none"/>
        </w:rPr>
        <w:t>5</w:t>
      </w:r>
      <w:r w:rsidRPr="0098249E">
        <w:rPr>
          <w:rFonts w:asciiTheme="minorHAnsi" w:eastAsia="Calibri" w:hAnsiTheme="minorHAnsi" w:cstheme="minorHAnsi"/>
          <w:sz w:val="22"/>
          <w:szCs w:val="22"/>
          <w:lang w:val="lt-LT" w:eastAsia="x-none"/>
        </w:rPr>
        <w:t>. Ši Sutartis sudaryta lietuvių kalba dviem egzemplioriais, turinčiais vienodą teisinę galią, po vieną kiekvienai Šaliai</w:t>
      </w:r>
      <w:r w:rsidR="003B09BA" w:rsidRPr="0098249E">
        <w:rPr>
          <w:rFonts w:asciiTheme="minorHAnsi" w:eastAsia="Calibri" w:hAnsiTheme="minorHAnsi" w:cstheme="minorHAnsi"/>
          <w:sz w:val="22"/>
          <w:szCs w:val="22"/>
          <w:lang w:val="lt-LT" w:eastAsia="x-none"/>
        </w:rPr>
        <w:t xml:space="preserve"> </w:t>
      </w:r>
      <w:r w:rsidR="00534FB2" w:rsidRPr="0098249E">
        <w:rPr>
          <w:rFonts w:asciiTheme="minorHAnsi" w:eastAsia="Calibri" w:hAnsiTheme="minorHAnsi" w:cstheme="minorHAnsi"/>
          <w:sz w:val="22"/>
          <w:szCs w:val="22"/>
          <w:lang w:val="lt-LT" w:eastAsia="x-none"/>
        </w:rPr>
        <w:t>arba kvalifikuotais elektroniniais Šalių parašais</w:t>
      </w:r>
      <w:r w:rsidRPr="0098249E">
        <w:rPr>
          <w:rFonts w:asciiTheme="minorHAnsi" w:eastAsia="Calibri" w:hAnsiTheme="minorHAnsi" w:cstheme="minorHAnsi"/>
          <w:sz w:val="22"/>
          <w:szCs w:val="22"/>
          <w:lang w:val="lt-LT" w:eastAsia="x-none"/>
        </w:rPr>
        <w:t xml:space="preserve">. </w:t>
      </w:r>
      <w:r w:rsidRPr="0098249E">
        <w:rPr>
          <w:rFonts w:asciiTheme="minorHAnsi" w:hAnsiTheme="minorHAnsi" w:cstheme="minorHAnsi"/>
          <w:color w:val="000000"/>
          <w:sz w:val="22"/>
          <w:szCs w:val="22"/>
          <w:lang w:val="lt-LT"/>
        </w:rPr>
        <w:t xml:space="preserve">Sutartis Šalių perskaityta ir suprasta. </w:t>
      </w:r>
    </w:p>
    <w:p w14:paraId="7491A570" w14:textId="77777777" w:rsidR="0091722C" w:rsidRDefault="0091722C" w:rsidP="003E487C">
      <w:pPr>
        <w:pStyle w:val="BodyText1"/>
        <w:tabs>
          <w:tab w:val="left" w:pos="993"/>
        </w:tabs>
        <w:ind w:firstLine="567"/>
        <w:rPr>
          <w:rFonts w:asciiTheme="minorHAnsi" w:hAnsiTheme="minorHAnsi" w:cstheme="minorHAnsi"/>
          <w:color w:val="000000"/>
          <w:sz w:val="22"/>
          <w:szCs w:val="22"/>
          <w:lang w:val="lt-LT"/>
        </w:rPr>
      </w:pPr>
    </w:p>
    <w:p w14:paraId="7741EAEF" w14:textId="77777777" w:rsidR="00EC7E3D" w:rsidRPr="0098249E" w:rsidRDefault="00EC7E3D" w:rsidP="003E487C">
      <w:pPr>
        <w:pStyle w:val="BodyText1"/>
        <w:tabs>
          <w:tab w:val="left" w:pos="993"/>
        </w:tabs>
        <w:ind w:firstLine="567"/>
        <w:rPr>
          <w:rFonts w:asciiTheme="minorHAnsi" w:hAnsiTheme="minorHAnsi" w:cstheme="minorHAnsi"/>
          <w:color w:val="000000"/>
          <w:sz w:val="22"/>
          <w:szCs w:val="22"/>
          <w:lang w:val="lt-LT"/>
        </w:rPr>
      </w:pPr>
    </w:p>
    <w:p w14:paraId="415DEBF5" w14:textId="34837D46" w:rsidR="00EC7E3D" w:rsidRPr="00E83825" w:rsidRDefault="00CA2871" w:rsidP="00EC7E3D">
      <w:pPr>
        <w:tabs>
          <w:tab w:val="left" w:pos="993"/>
        </w:tabs>
        <w:autoSpaceDE w:val="0"/>
        <w:autoSpaceDN w:val="0"/>
        <w:adjustRightInd w:val="0"/>
        <w:spacing w:after="0" w:line="240" w:lineRule="auto"/>
        <w:ind w:firstLine="567"/>
        <w:jc w:val="center"/>
        <w:rPr>
          <w:rFonts w:ascii="Calibri" w:eastAsia="Times New Roman" w:hAnsi="Calibri" w:cs="Calibri"/>
          <w:b/>
          <w:bCs/>
        </w:rPr>
      </w:pPr>
      <w:r w:rsidRPr="00CA2871">
        <w:rPr>
          <w:rFonts w:cstheme="minorHAnsi"/>
          <w:b/>
          <w:bCs/>
          <w:color w:val="000000"/>
        </w:rPr>
        <w:lastRenderedPageBreak/>
        <w:t>9.</w:t>
      </w:r>
      <w:r w:rsidR="00EC7E3D" w:rsidRPr="00E83825">
        <w:rPr>
          <w:rFonts w:ascii="Calibri" w:eastAsia="Times New Roman" w:hAnsi="Calibri" w:cs="Calibri"/>
          <w:b/>
          <w:bCs/>
        </w:rPr>
        <w:t xml:space="preserve"> PAKEIČIAMOS / NETAIKOMOS SUTARTIES BENDROSIOS SĄLYGOS</w:t>
      </w:r>
    </w:p>
    <w:p w14:paraId="0151ECE8" w14:textId="65C1778A" w:rsidR="00726728" w:rsidRPr="00044991" w:rsidRDefault="009A2666" w:rsidP="009A2666">
      <w:pPr>
        <w:pStyle w:val="BodyText1"/>
        <w:tabs>
          <w:tab w:val="left" w:pos="993"/>
        </w:tabs>
        <w:ind w:firstLine="567"/>
        <w:jc w:val="left"/>
        <w:rPr>
          <w:rFonts w:asciiTheme="minorHAnsi" w:hAnsiTheme="minorHAnsi" w:cstheme="minorHAnsi"/>
          <w:color w:val="000000"/>
          <w:sz w:val="22"/>
          <w:szCs w:val="22"/>
          <w:lang w:val="lt-LT"/>
        </w:rPr>
      </w:pPr>
      <w:r w:rsidRPr="009A2666">
        <w:rPr>
          <w:rFonts w:asciiTheme="minorHAnsi" w:hAnsiTheme="minorHAnsi" w:cstheme="minorHAnsi"/>
          <w:color w:val="000000"/>
          <w:sz w:val="22"/>
          <w:szCs w:val="22"/>
          <w:lang w:val="lt-LT"/>
        </w:rPr>
        <w:t xml:space="preserve">9.1. </w:t>
      </w:r>
      <w:r w:rsidR="00044991" w:rsidRPr="003E4819">
        <w:rPr>
          <w:rFonts w:asciiTheme="minorHAnsi" w:hAnsiTheme="minorHAnsi" w:cstheme="minorHAnsi"/>
          <w:sz w:val="22"/>
          <w:szCs w:val="22"/>
          <w:lang w:val="lt-LT"/>
        </w:rPr>
        <w:t xml:space="preserve">Specialiųjų sąlygų </w:t>
      </w:r>
      <w:r w:rsidR="00044991">
        <w:rPr>
          <w:rFonts w:asciiTheme="minorHAnsi" w:hAnsiTheme="minorHAnsi" w:cstheme="minorHAnsi"/>
          <w:sz w:val="22"/>
          <w:szCs w:val="22"/>
          <w:lang w:val="lt-LT"/>
        </w:rPr>
        <w:t>4</w:t>
      </w:r>
      <w:r w:rsidR="00044991" w:rsidRPr="003E4819">
        <w:rPr>
          <w:rFonts w:asciiTheme="minorHAnsi" w:hAnsiTheme="minorHAnsi" w:cstheme="minorHAnsi"/>
          <w:sz w:val="22"/>
          <w:szCs w:val="22"/>
          <w:lang w:val="lt-LT"/>
        </w:rPr>
        <w:t xml:space="preserve"> pried</w:t>
      </w:r>
      <w:r w:rsidR="00044991">
        <w:rPr>
          <w:rFonts w:asciiTheme="minorHAnsi" w:hAnsiTheme="minorHAnsi" w:cstheme="minorHAnsi"/>
          <w:sz w:val="22"/>
          <w:szCs w:val="22"/>
          <w:lang w:val="lt-LT"/>
        </w:rPr>
        <w:t xml:space="preserve">o „Bendrosios sąlygos“ nuostatos </w:t>
      </w:r>
      <w:r w:rsidR="00044991">
        <w:rPr>
          <w:rFonts w:asciiTheme="minorHAnsi" w:hAnsiTheme="minorHAnsi" w:cstheme="minorHAnsi"/>
          <w:i/>
          <w:iCs/>
          <w:sz w:val="22"/>
          <w:szCs w:val="22"/>
          <w:lang w:val="lt-LT"/>
        </w:rPr>
        <w:t>mutatis mutandis</w:t>
      </w:r>
      <w:r w:rsidR="00044991">
        <w:rPr>
          <w:rFonts w:asciiTheme="minorHAnsi" w:hAnsiTheme="minorHAnsi" w:cstheme="minorHAnsi"/>
          <w:sz w:val="22"/>
          <w:szCs w:val="22"/>
          <w:lang w:val="lt-LT"/>
        </w:rPr>
        <w:t xml:space="preserve"> taikomos ir pagal šią Sutartį įsigyjamoms paslaugoms.</w:t>
      </w:r>
    </w:p>
    <w:p w14:paraId="1B333DCF" w14:textId="77777777" w:rsidR="00EC7E3D" w:rsidRDefault="00EC7E3D" w:rsidP="00CA2871">
      <w:pPr>
        <w:pStyle w:val="BodyText1"/>
        <w:tabs>
          <w:tab w:val="left" w:pos="993"/>
        </w:tabs>
        <w:ind w:firstLine="567"/>
        <w:jc w:val="center"/>
        <w:rPr>
          <w:rFonts w:asciiTheme="minorHAnsi" w:hAnsiTheme="minorHAnsi" w:cstheme="minorHAnsi"/>
          <w:b/>
          <w:bCs/>
          <w:color w:val="000000"/>
          <w:sz w:val="22"/>
          <w:szCs w:val="22"/>
          <w:lang w:val="lt-LT"/>
        </w:rPr>
      </w:pPr>
    </w:p>
    <w:p w14:paraId="51348D51" w14:textId="77777777" w:rsidR="00CA2871" w:rsidRDefault="00CA2871" w:rsidP="00CA2871">
      <w:pPr>
        <w:pStyle w:val="BodyText1"/>
        <w:tabs>
          <w:tab w:val="left" w:pos="993"/>
        </w:tabs>
        <w:ind w:firstLine="567"/>
        <w:jc w:val="center"/>
        <w:rPr>
          <w:rFonts w:asciiTheme="minorHAnsi" w:hAnsiTheme="minorHAnsi" w:cstheme="minorHAnsi"/>
          <w:b/>
          <w:bCs/>
          <w:color w:val="000000"/>
          <w:sz w:val="22"/>
          <w:szCs w:val="22"/>
          <w:lang w:val="lt-LT"/>
        </w:rPr>
      </w:pPr>
    </w:p>
    <w:p w14:paraId="6BAFADE1" w14:textId="77777777" w:rsidR="00CA2871" w:rsidRPr="00CA2871" w:rsidRDefault="00CA2871" w:rsidP="00CA2871">
      <w:pPr>
        <w:pStyle w:val="BodyText1"/>
        <w:tabs>
          <w:tab w:val="left" w:pos="993"/>
        </w:tabs>
        <w:ind w:firstLine="567"/>
        <w:jc w:val="center"/>
        <w:rPr>
          <w:rFonts w:asciiTheme="minorHAnsi" w:hAnsiTheme="minorHAnsi" w:cstheme="minorHAnsi"/>
          <w:b/>
          <w:bCs/>
          <w:color w:val="000000"/>
          <w:sz w:val="22"/>
          <w:szCs w:val="22"/>
          <w:lang w:val="lt-LT"/>
        </w:rPr>
      </w:pPr>
    </w:p>
    <w:p w14:paraId="3EFA2812" w14:textId="77777777" w:rsidR="00726728" w:rsidRPr="0098249E" w:rsidRDefault="00726728" w:rsidP="00D821C4">
      <w:pPr>
        <w:pStyle w:val="BodyText1"/>
        <w:tabs>
          <w:tab w:val="left" w:pos="993"/>
        </w:tabs>
        <w:ind w:firstLine="567"/>
        <w:rPr>
          <w:rFonts w:asciiTheme="minorHAnsi" w:hAnsiTheme="minorHAnsi" w:cstheme="minorHAnsi"/>
          <w:b/>
          <w:bCs/>
          <w:sz w:val="22"/>
          <w:szCs w:val="22"/>
          <w:lang w:val="lt-LT"/>
        </w:rPr>
      </w:pPr>
      <w:r w:rsidRPr="0098249E">
        <w:rPr>
          <w:rFonts w:asciiTheme="minorHAnsi" w:hAnsiTheme="minorHAnsi" w:cstheme="minorHAnsi"/>
          <w:b/>
          <w:bCs/>
          <w:color w:val="000000"/>
          <w:sz w:val="22"/>
          <w:szCs w:val="22"/>
          <w:lang w:val="lt-LT"/>
        </w:rPr>
        <w:t>PRIDEDAMA:</w:t>
      </w:r>
    </w:p>
    <w:p w14:paraId="617A2C14" w14:textId="77777777" w:rsidR="003E487C" w:rsidRPr="00173495" w:rsidRDefault="003E487C" w:rsidP="003E487C">
      <w:pPr>
        <w:widowControl w:val="0"/>
        <w:tabs>
          <w:tab w:val="left" w:pos="993"/>
        </w:tabs>
        <w:spacing w:after="0" w:line="240" w:lineRule="auto"/>
        <w:ind w:firstLine="567"/>
        <w:jc w:val="both"/>
        <w:rPr>
          <w:rFonts w:ascii="Calibri" w:eastAsia="Calibri" w:hAnsi="Calibri" w:cs="Calibri"/>
          <w:i/>
          <w:color w:val="4472C4" w:themeColor="accent1"/>
        </w:rPr>
      </w:pPr>
      <w:bookmarkStart w:id="5" w:name="_Toc438559501"/>
      <w:bookmarkStart w:id="6" w:name="_Toc438559828"/>
      <w:r w:rsidRPr="00173495">
        <w:rPr>
          <w:rFonts w:ascii="Calibri" w:eastAsia="Calibri" w:hAnsi="Calibri" w:cs="Calibri"/>
        </w:rPr>
        <w:t>1 priedas – Techninė specifikacija</w:t>
      </w:r>
      <w:r w:rsidRPr="00173495">
        <w:rPr>
          <w:rFonts w:ascii="Calibri" w:eastAsia="Calibri" w:hAnsi="Calibri" w:cs="Calibri"/>
          <w:color w:val="4472C4" w:themeColor="accent1"/>
        </w:rPr>
        <w:t>.</w:t>
      </w:r>
    </w:p>
    <w:p w14:paraId="26F9DCAD" w14:textId="076327CE" w:rsidR="003E487C" w:rsidRPr="00173495" w:rsidRDefault="003E487C" w:rsidP="003E487C">
      <w:pPr>
        <w:widowControl w:val="0"/>
        <w:tabs>
          <w:tab w:val="left" w:pos="993"/>
        </w:tabs>
        <w:spacing w:after="0" w:line="240" w:lineRule="auto"/>
        <w:ind w:firstLine="567"/>
        <w:jc w:val="both"/>
        <w:rPr>
          <w:rFonts w:ascii="Calibri" w:eastAsia="Calibri" w:hAnsi="Calibri" w:cs="Calibri"/>
          <w:i/>
          <w:color w:val="4472C4" w:themeColor="accent1"/>
        </w:rPr>
      </w:pPr>
      <w:r w:rsidRPr="00173495">
        <w:rPr>
          <w:rFonts w:ascii="Calibri" w:eastAsia="Calibri" w:hAnsi="Calibri" w:cs="Calibri"/>
        </w:rPr>
        <w:t>2 priedas –</w:t>
      </w:r>
      <w:r w:rsidRPr="00173495">
        <w:rPr>
          <w:rFonts w:ascii="Calibri" w:eastAsia="Calibri" w:hAnsi="Calibri" w:cs="Calibri"/>
          <w:i/>
        </w:rPr>
        <w:t xml:space="preserve"> </w:t>
      </w:r>
      <w:r w:rsidRPr="00173495">
        <w:rPr>
          <w:rFonts w:ascii="Calibri" w:eastAsia="Calibri" w:hAnsi="Calibri" w:cs="Calibri"/>
        </w:rPr>
        <w:t>Prekių</w:t>
      </w:r>
      <w:r w:rsidR="00A80940" w:rsidRPr="00173495">
        <w:rPr>
          <w:rFonts w:ascii="Calibri" w:eastAsia="Calibri" w:hAnsi="Calibri" w:cs="Calibri"/>
        </w:rPr>
        <w:t>/paslaugų</w:t>
      </w:r>
      <w:r w:rsidRPr="00173495">
        <w:rPr>
          <w:rFonts w:ascii="Calibri" w:eastAsia="Calibri" w:hAnsi="Calibri" w:cs="Calibri"/>
        </w:rPr>
        <w:t xml:space="preserve"> kain</w:t>
      </w:r>
      <w:r w:rsidR="00A80940" w:rsidRPr="00173495">
        <w:rPr>
          <w:rFonts w:ascii="Calibri" w:eastAsia="Calibri" w:hAnsi="Calibri" w:cs="Calibri"/>
        </w:rPr>
        <w:t>a</w:t>
      </w:r>
      <w:r w:rsidR="00B7620B">
        <w:rPr>
          <w:rFonts w:ascii="Calibri" w:eastAsia="Calibri" w:hAnsi="Calibri" w:cs="Calibri"/>
        </w:rPr>
        <w:t>/įkainiai</w:t>
      </w:r>
      <w:r w:rsidRPr="00173495">
        <w:rPr>
          <w:rFonts w:ascii="Calibri" w:eastAsia="Calibri" w:hAnsi="Calibri" w:cs="Calibri"/>
          <w:i/>
          <w:color w:val="4472C4" w:themeColor="accent1"/>
        </w:rPr>
        <w:t>.</w:t>
      </w:r>
    </w:p>
    <w:p w14:paraId="5A93916B" w14:textId="77777777" w:rsidR="003E487C" w:rsidRPr="00173495" w:rsidRDefault="003E487C" w:rsidP="003E487C">
      <w:pPr>
        <w:widowControl w:val="0"/>
        <w:tabs>
          <w:tab w:val="left" w:pos="993"/>
        </w:tabs>
        <w:spacing w:after="0" w:line="240" w:lineRule="auto"/>
        <w:ind w:firstLine="567"/>
        <w:jc w:val="both"/>
        <w:rPr>
          <w:rFonts w:ascii="Calibri" w:eastAsia="Calibri" w:hAnsi="Calibri" w:cs="Calibri"/>
          <w:i/>
          <w:color w:val="4472C4" w:themeColor="accent1"/>
        </w:rPr>
      </w:pPr>
      <w:r w:rsidRPr="00173495">
        <w:rPr>
          <w:rFonts w:ascii="Calibri" w:eastAsia="Calibri" w:hAnsi="Calibri" w:cs="Calibri"/>
        </w:rPr>
        <w:t>3 priedas –</w:t>
      </w:r>
      <w:r w:rsidRPr="00173495">
        <w:rPr>
          <w:rFonts w:ascii="Calibri" w:eastAsia="Calibri" w:hAnsi="Calibri" w:cs="Calibri"/>
          <w:i/>
        </w:rPr>
        <w:t xml:space="preserve"> </w:t>
      </w:r>
      <w:r w:rsidRPr="00173495">
        <w:rPr>
          <w:rFonts w:ascii="Calibri" w:hAnsi="Calibri" w:cs="Calibri"/>
        </w:rPr>
        <w:t>Kontaktiniai adresai pranešimams siųsti ir asmenys, atsakingi už sutarties vykdymą</w:t>
      </w:r>
      <w:r w:rsidRPr="00173495">
        <w:rPr>
          <w:rFonts w:ascii="Calibri" w:eastAsia="Calibri" w:hAnsi="Calibri" w:cs="Calibri"/>
          <w:i/>
          <w:color w:val="4472C4" w:themeColor="accent1"/>
        </w:rPr>
        <w:t>.</w:t>
      </w:r>
    </w:p>
    <w:p w14:paraId="6A3E9507" w14:textId="77777777" w:rsidR="003E487C" w:rsidRPr="00173495" w:rsidRDefault="003E487C" w:rsidP="003E487C">
      <w:pPr>
        <w:widowControl w:val="0"/>
        <w:tabs>
          <w:tab w:val="left" w:pos="993"/>
        </w:tabs>
        <w:spacing w:after="0" w:line="240" w:lineRule="auto"/>
        <w:ind w:firstLine="567"/>
        <w:jc w:val="both"/>
        <w:rPr>
          <w:rFonts w:ascii="Calibri" w:eastAsia="Calibri" w:hAnsi="Calibri" w:cs="Calibri"/>
          <w:iCs/>
        </w:rPr>
      </w:pPr>
      <w:r w:rsidRPr="00173495">
        <w:rPr>
          <w:rFonts w:ascii="Calibri" w:eastAsia="Calibri" w:hAnsi="Calibri" w:cs="Calibri"/>
        </w:rPr>
        <w:t>4 priedas –</w:t>
      </w:r>
      <w:r w:rsidRPr="00173495">
        <w:rPr>
          <w:rFonts w:ascii="Calibri" w:eastAsia="Calibri" w:hAnsi="Calibri" w:cs="Calibri"/>
          <w:i/>
        </w:rPr>
        <w:t xml:space="preserve"> </w:t>
      </w:r>
      <w:r w:rsidRPr="00173495">
        <w:rPr>
          <w:rFonts w:ascii="Calibri" w:eastAsia="Calibri" w:hAnsi="Calibri" w:cs="Calibri"/>
          <w:iCs/>
        </w:rPr>
        <w:t>Bendrosios sąlygos.</w:t>
      </w:r>
    </w:p>
    <w:p w14:paraId="584DD09A" w14:textId="77777777" w:rsidR="00726728" w:rsidRPr="0098249E" w:rsidRDefault="00726728" w:rsidP="00D821C4">
      <w:pPr>
        <w:keepNext/>
        <w:tabs>
          <w:tab w:val="left" w:pos="993"/>
        </w:tabs>
        <w:spacing w:after="0" w:line="240" w:lineRule="auto"/>
        <w:ind w:firstLine="567"/>
        <w:jc w:val="center"/>
        <w:outlineLvl w:val="0"/>
        <w:rPr>
          <w:rFonts w:eastAsia="Calibri" w:cstheme="minorHAnsi"/>
          <w:b/>
        </w:rPr>
      </w:pPr>
    </w:p>
    <w:p w14:paraId="3C488979" w14:textId="604103F6" w:rsidR="00726728" w:rsidRPr="0098249E" w:rsidRDefault="00CA2871" w:rsidP="00D821C4">
      <w:pPr>
        <w:keepNext/>
        <w:tabs>
          <w:tab w:val="left" w:pos="993"/>
        </w:tabs>
        <w:spacing w:after="0" w:line="240" w:lineRule="auto"/>
        <w:ind w:firstLine="567"/>
        <w:jc w:val="center"/>
        <w:outlineLvl w:val="0"/>
        <w:rPr>
          <w:rFonts w:eastAsia="Calibri" w:cstheme="minorHAnsi"/>
          <w:b/>
        </w:rPr>
      </w:pPr>
      <w:r>
        <w:rPr>
          <w:rFonts w:eastAsia="Calibri" w:cstheme="minorHAnsi"/>
          <w:b/>
        </w:rPr>
        <w:t>10</w:t>
      </w:r>
      <w:r w:rsidR="00726728" w:rsidRPr="0098249E">
        <w:rPr>
          <w:rFonts w:eastAsia="Calibri" w:cstheme="minorHAnsi"/>
          <w:b/>
        </w:rPr>
        <w:t>. ŠALIŲ ADRESAI IR REKVIZITAI</w:t>
      </w:r>
      <w:bookmarkEnd w:id="5"/>
      <w:bookmarkEnd w:id="6"/>
    </w:p>
    <w:p w14:paraId="45CEC584" w14:textId="77777777" w:rsidR="00726728" w:rsidRPr="0098249E" w:rsidRDefault="00726728" w:rsidP="0065567E">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726728" w:rsidRPr="0098249E" w14:paraId="7DC0FCE6" w14:textId="77777777" w:rsidTr="00C93970">
        <w:trPr>
          <w:trHeight w:val="316"/>
        </w:trPr>
        <w:tc>
          <w:tcPr>
            <w:tcW w:w="5670" w:type="dxa"/>
            <w:shd w:val="clear" w:color="auto" w:fill="auto"/>
          </w:tcPr>
          <w:p w14:paraId="01C21C5D" w14:textId="1DFE010C" w:rsidR="00726728" w:rsidRPr="006C1330" w:rsidRDefault="00726728" w:rsidP="00A80940">
            <w:pPr>
              <w:tabs>
                <w:tab w:val="left" w:pos="993"/>
                <w:tab w:val="left" w:pos="3060"/>
                <w:tab w:val="center" w:pos="4819"/>
                <w:tab w:val="right" w:pos="9638"/>
              </w:tabs>
              <w:suppressAutoHyphens/>
              <w:spacing w:after="0" w:line="240" w:lineRule="auto"/>
              <w:ind w:firstLine="567"/>
              <w:rPr>
                <w:rFonts w:eastAsia="Times New Roman" w:cstheme="minorHAnsi"/>
                <w:b/>
                <w:bCs/>
                <w:i/>
                <w:iCs/>
                <w:highlight w:val="lightGray"/>
                <w:lang w:eastAsia="ar-SA"/>
              </w:rPr>
            </w:pPr>
            <w:permStart w:id="1857505730" w:edGrp="everyone"/>
          </w:p>
        </w:tc>
        <w:tc>
          <w:tcPr>
            <w:tcW w:w="4182" w:type="dxa"/>
            <w:shd w:val="clear" w:color="auto" w:fill="auto"/>
          </w:tcPr>
          <w:p w14:paraId="7B2CB8F8" w14:textId="77777777" w:rsidR="00726728" w:rsidRPr="0098249E" w:rsidRDefault="00726728" w:rsidP="00A80940">
            <w:pPr>
              <w:tabs>
                <w:tab w:val="left" w:pos="993"/>
                <w:tab w:val="left" w:pos="3060"/>
                <w:tab w:val="center" w:pos="4819"/>
                <w:tab w:val="right" w:pos="9638"/>
              </w:tabs>
              <w:suppressAutoHyphens/>
              <w:snapToGrid w:val="0"/>
              <w:spacing w:after="0" w:line="240" w:lineRule="auto"/>
              <w:ind w:firstLine="567"/>
              <w:rPr>
                <w:rFonts w:eastAsia="Times New Roman" w:cstheme="minorHAnsi"/>
                <w:bCs/>
                <w:iCs/>
                <w:lang w:eastAsia="ar-SA"/>
              </w:rPr>
            </w:pPr>
          </w:p>
        </w:tc>
      </w:tr>
      <w:tr w:rsidR="00726728" w:rsidRPr="0098249E" w14:paraId="2D0307FD" w14:textId="77777777" w:rsidTr="00C93970">
        <w:trPr>
          <w:trHeight w:val="629"/>
        </w:trPr>
        <w:tc>
          <w:tcPr>
            <w:tcW w:w="5670" w:type="dxa"/>
            <w:shd w:val="clear" w:color="auto" w:fill="auto"/>
          </w:tcPr>
          <w:p w14:paraId="40BAFF0F" w14:textId="77777777" w:rsidR="00726728" w:rsidRPr="00A80940" w:rsidRDefault="00A80940" w:rsidP="0065567E">
            <w:pPr>
              <w:tabs>
                <w:tab w:val="left" w:pos="993"/>
                <w:tab w:val="left" w:pos="3060"/>
              </w:tabs>
              <w:suppressAutoHyphens/>
              <w:spacing w:after="0" w:line="240" w:lineRule="auto"/>
              <w:ind w:firstLine="567"/>
              <w:rPr>
                <w:rFonts w:eastAsia="Times New Roman" w:cstheme="minorHAnsi"/>
                <w:b/>
                <w:lang w:eastAsia="ar-SA"/>
              </w:rPr>
            </w:pPr>
            <w:permStart w:id="702300478" w:edGrp="everyone"/>
            <w:permEnd w:id="1857505730"/>
            <w:r w:rsidRPr="00A80940">
              <w:rPr>
                <w:rFonts w:eastAsia="Times New Roman" w:cstheme="minorHAnsi"/>
                <w:b/>
                <w:lang w:eastAsia="ar-SA"/>
              </w:rPr>
              <w:t>Pirkėjas</w:t>
            </w:r>
          </w:p>
          <w:p w14:paraId="3A2E099B" w14:textId="596B3153" w:rsidR="00A80940" w:rsidRPr="00A80940" w:rsidRDefault="00A80940" w:rsidP="0065567E">
            <w:pPr>
              <w:tabs>
                <w:tab w:val="left" w:pos="993"/>
                <w:tab w:val="left" w:pos="3060"/>
              </w:tabs>
              <w:suppressAutoHyphens/>
              <w:spacing w:after="0" w:line="240" w:lineRule="auto"/>
              <w:ind w:firstLine="567"/>
              <w:rPr>
                <w:rFonts w:eastAsia="Times New Roman" w:cstheme="minorHAnsi"/>
                <w:b/>
                <w:lang w:eastAsia="ar-SA"/>
              </w:rPr>
            </w:pPr>
            <w:r w:rsidRPr="00A80940">
              <w:rPr>
                <w:rFonts w:eastAsia="Times New Roman" w:cstheme="minorHAnsi"/>
                <w:b/>
                <w:lang w:eastAsia="ar-SA"/>
              </w:rPr>
              <w:t>AB Vilniaus šilumos tinklai</w:t>
            </w:r>
          </w:p>
        </w:tc>
        <w:tc>
          <w:tcPr>
            <w:tcW w:w="4182" w:type="dxa"/>
            <w:shd w:val="clear" w:color="auto" w:fill="auto"/>
          </w:tcPr>
          <w:p w14:paraId="6126EA9A" w14:textId="67D8ECC8" w:rsidR="00726728" w:rsidRPr="00A80940" w:rsidRDefault="00A80940" w:rsidP="0065567E">
            <w:pPr>
              <w:tabs>
                <w:tab w:val="left" w:pos="993"/>
                <w:tab w:val="left" w:pos="3060"/>
                <w:tab w:val="center" w:pos="4819"/>
                <w:tab w:val="right" w:pos="9638"/>
              </w:tabs>
              <w:suppressAutoHyphens/>
              <w:spacing w:after="0" w:line="240" w:lineRule="auto"/>
              <w:ind w:firstLine="567"/>
              <w:rPr>
                <w:rFonts w:eastAsia="Times New Roman" w:cstheme="minorHAnsi"/>
                <w:b/>
                <w:lang w:eastAsia="ar-SA"/>
              </w:rPr>
            </w:pPr>
            <w:r w:rsidRPr="00A80940">
              <w:rPr>
                <w:rFonts w:eastAsia="Times New Roman" w:cstheme="minorHAnsi"/>
                <w:b/>
                <w:lang w:eastAsia="ar-SA"/>
              </w:rPr>
              <w:t>Tiekėjas</w:t>
            </w:r>
          </w:p>
        </w:tc>
      </w:tr>
      <w:permEnd w:id="702300478"/>
      <w:tr w:rsidR="00726728" w:rsidRPr="0098249E" w14:paraId="3A852405" w14:textId="77777777" w:rsidTr="00C93970">
        <w:trPr>
          <w:trHeight w:val="105"/>
        </w:trPr>
        <w:tc>
          <w:tcPr>
            <w:tcW w:w="5670" w:type="dxa"/>
            <w:shd w:val="clear" w:color="auto" w:fill="auto"/>
          </w:tcPr>
          <w:p w14:paraId="685639EB" w14:textId="77777777" w:rsidR="00726728" w:rsidRPr="0098249E" w:rsidRDefault="00726728" w:rsidP="0065567E">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EF8D160" w14:textId="77777777" w:rsidR="00726728" w:rsidRPr="0098249E" w:rsidRDefault="00726728" w:rsidP="0065567E">
            <w:pPr>
              <w:tabs>
                <w:tab w:val="left" w:pos="993"/>
              </w:tabs>
              <w:suppressAutoHyphens/>
              <w:spacing w:after="0" w:line="240" w:lineRule="auto"/>
              <w:ind w:firstLine="567"/>
              <w:rPr>
                <w:rFonts w:eastAsia="Calibri" w:cstheme="minorHAnsi"/>
                <w:lang w:eastAsia="ar-SA"/>
              </w:rPr>
            </w:pPr>
          </w:p>
        </w:tc>
      </w:tr>
      <w:tr w:rsidR="00726728" w:rsidRPr="0098249E" w14:paraId="7E8B34C3" w14:textId="77777777" w:rsidTr="00C93970">
        <w:trPr>
          <w:trHeight w:val="25"/>
        </w:trPr>
        <w:tc>
          <w:tcPr>
            <w:tcW w:w="5670" w:type="dxa"/>
            <w:shd w:val="clear" w:color="auto" w:fill="auto"/>
          </w:tcPr>
          <w:p w14:paraId="20C3ACFC" w14:textId="77777777" w:rsidR="00726728" w:rsidRPr="0098249E" w:rsidRDefault="00726728" w:rsidP="0065567E">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DCFF8DF" w14:textId="77777777" w:rsidR="00726728" w:rsidRPr="0098249E" w:rsidRDefault="00726728" w:rsidP="0065567E">
            <w:pPr>
              <w:tabs>
                <w:tab w:val="left" w:pos="993"/>
              </w:tabs>
              <w:suppressAutoHyphens/>
              <w:spacing w:after="0" w:line="240" w:lineRule="auto"/>
              <w:ind w:firstLine="567"/>
              <w:rPr>
                <w:rFonts w:eastAsia="Calibri" w:cstheme="minorHAnsi"/>
                <w:lang w:eastAsia="ar-SA"/>
              </w:rPr>
            </w:pPr>
          </w:p>
        </w:tc>
      </w:tr>
      <w:tr w:rsidR="00726728" w:rsidRPr="0098249E" w14:paraId="0AA59F41" w14:textId="77777777" w:rsidTr="00C93970">
        <w:trPr>
          <w:trHeight w:val="40"/>
        </w:trPr>
        <w:tc>
          <w:tcPr>
            <w:tcW w:w="5670" w:type="dxa"/>
            <w:shd w:val="clear" w:color="auto" w:fill="auto"/>
          </w:tcPr>
          <w:p w14:paraId="3D740E0F" w14:textId="77777777" w:rsidR="00726728" w:rsidRPr="0098249E" w:rsidRDefault="00726728" w:rsidP="00A80940">
            <w:pPr>
              <w:tabs>
                <w:tab w:val="left" w:pos="993"/>
                <w:tab w:val="left" w:pos="3060"/>
              </w:tabs>
              <w:suppressAutoHyphens/>
              <w:spacing w:after="0" w:line="240" w:lineRule="auto"/>
              <w:rPr>
                <w:rFonts w:eastAsia="Times New Roman" w:cstheme="minorHAnsi"/>
                <w:bCs/>
                <w:iCs/>
                <w:lang w:eastAsia="ar-SA"/>
              </w:rPr>
            </w:pPr>
          </w:p>
        </w:tc>
        <w:tc>
          <w:tcPr>
            <w:tcW w:w="4182" w:type="dxa"/>
            <w:shd w:val="clear" w:color="auto" w:fill="auto"/>
          </w:tcPr>
          <w:p w14:paraId="284C1A9C" w14:textId="77777777" w:rsidR="00726728" w:rsidRPr="0098249E" w:rsidRDefault="00726728" w:rsidP="0065567E">
            <w:pPr>
              <w:tabs>
                <w:tab w:val="left" w:pos="993"/>
              </w:tabs>
              <w:suppressAutoHyphens/>
              <w:spacing w:after="0" w:line="240" w:lineRule="auto"/>
              <w:ind w:firstLine="567"/>
              <w:rPr>
                <w:rFonts w:eastAsia="Calibri" w:cstheme="minorHAnsi"/>
                <w:lang w:eastAsia="ar-SA"/>
              </w:rPr>
            </w:pPr>
          </w:p>
        </w:tc>
      </w:tr>
      <w:tr w:rsidR="00726728" w:rsidRPr="0098249E" w14:paraId="06657E46" w14:textId="77777777" w:rsidTr="00C93970">
        <w:trPr>
          <w:trHeight w:val="68"/>
        </w:trPr>
        <w:tc>
          <w:tcPr>
            <w:tcW w:w="5670" w:type="dxa"/>
            <w:shd w:val="clear" w:color="auto" w:fill="auto"/>
          </w:tcPr>
          <w:p w14:paraId="0EDB2628" w14:textId="77777777" w:rsidR="00726728" w:rsidRPr="0098249E" w:rsidRDefault="00726728" w:rsidP="0065567E">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8538016" w14:textId="77777777" w:rsidR="00726728" w:rsidRPr="0098249E" w:rsidRDefault="00726728" w:rsidP="0065567E">
            <w:pPr>
              <w:tabs>
                <w:tab w:val="left" w:pos="993"/>
              </w:tabs>
              <w:suppressAutoHyphens/>
              <w:spacing w:after="0" w:line="240" w:lineRule="auto"/>
              <w:ind w:firstLine="567"/>
              <w:rPr>
                <w:rFonts w:eastAsia="Calibri" w:cstheme="minorHAnsi"/>
                <w:lang w:eastAsia="ar-SA"/>
              </w:rPr>
            </w:pPr>
          </w:p>
        </w:tc>
      </w:tr>
    </w:tbl>
    <w:p w14:paraId="7EA9F255" w14:textId="1A70B47E" w:rsidR="00726728" w:rsidRPr="0098249E" w:rsidRDefault="00726728" w:rsidP="0065567E">
      <w:pPr>
        <w:tabs>
          <w:tab w:val="left" w:pos="993"/>
          <w:tab w:val="left" w:pos="6096"/>
        </w:tabs>
        <w:spacing w:after="0" w:line="240" w:lineRule="auto"/>
        <w:ind w:firstLine="567"/>
        <w:rPr>
          <w:rFonts w:eastAsia="Calibri" w:cstheme="minorHAnsi"/>
          <w:i/>
          <w:lang w:eastAsia="x-none"/>
        </w:rPr>
      </w:pPr>
      <w:permStart w:id="1121854417" w:edGrp="everyone"/>
      <w:r w:rsidRPr="0098249E">
        <w:rPr>
          <w:rFonts w:eastAsia="Calibri" w:cstheme="minorHAnsi"/>
          <w:lang w:eastAsia="x-none"/>
        </w:rPr>
        <w:t>[</w:t>
      </w:r>
      <w:r w:rsidRPr="0098249E">
        <w:rPr>
          <w:rFonts w:eastAsia="Calibri" w:cstheme="minorHAnsi"/>
          <w:i/>
          <w:lang w:eastAsia="x-none"/>
        </w:rPr>
        <w:t>Atstovo pareigos, vardas, pavardė</w:t>
      </w:r>
      <w:r w:rsidRPr="0098249E">
        <w:rPr>
          <w:rFonts w:eastAsia="Calibri" w:cstheme="minorHAnsi"/>
          <w:lang w:eastAsia="x-none"/>
        </w:rPr>
        <w:t>]</w:t>
      </w:r>
      <w:r w:rsidRPr="0098249E">
        <w:rPr>
          <w:rFonts w:eastAsia="Calibri" w:cstheme="minorHAnsi"/>
          <w:i/>
          <w:lang w:eastAsia="x-none"/>
        </w:rPr>
        <w:t xml:space="preserve">                            </w:t>
      </w:r>
      <w:r w:rsidR="006C1330">
        <w:rPr>
          <w:rFonts w:eastAsia="Calibri" w:cstheme="minorHAnsi"/>
          <w:i/>
          <w:lang w:eastAsia="x-none"/>
        </w:rPr>
        <w:t xml:space="preserve">                        </w:t>
      </w:r>
      <w:r w:rsidRPr="0098249E">
        <w:rPr>
          <w:rFonts w:eastAsia="Calibri" w:cstheme="minorHAnsi"/>
          <w:lang w:eastAsia="x-none"/>
        </w:rPr>
        <w:t>[</w:t>
      </w:r>
      <w:r w:rsidRPr="0098249E">
        <w:rPr>
          <w:rFonts w:eastAsia="Calibri" w:cstheme="minorHAnsi"/>
          <w:i/>
          <w:lang w:eastAsia="x-none"/>
        </w:rPr>
        <w:t>Atstovo pareigos, vardas, pavardė</w:t>
      </w:r>
      <w:r w:rsidRPr="0098249E">
        <w:rPr>
          <w:rFonts w:eastAsia="Calibri" w:cstheme="minorHAnsi"/>
          <w:lang w:eastAsia="x-none"/>
        </w:rPr>
        <w:t>]</w:t>
      </w:r>
    </w:p>
    <w:permEnd w:id="1121854417"/>
    <w:p w14:paraId="5661527C" w14:textId="26EC3B11" w:rsidR="00726728" w:rsidRPr="0098249E" w:rsidRDefault="00726728" w:rsidP="0065567E">
      <w:pPr>
        <w:tabs>
          <w:tab w:val="left" w:pos="993"/>
        </w:tabs>
        <w:spacing w:after="0" w:line="240" w:lineRule="auto"/>
        <w:ind w:firstLine="567"/>
        <w:rPr>
          <w:rFonts w:eastAsia="Calibri" w:cstheme="minorHAnsi"/>
          <w:lang w:eastAsia="x-none"/>
        </w:rPr>
      </w:pPr>
      <w:r w:rsidRPr="0098249E">
        <w:rPr>
          <w:rFonts w:eastAsia="Calibri" w:cstheme="minorHAnsi"/>
          <w:lang w:eastAsia="x-none"/>
        </w:rPr>
        <w:tab/>
      </w:r>
      <w:r w:rsidRPr="0098249E">
        <w:rPr>
          <w:rFonts w:eastAsia="Calibri" w:cstheme="minorHAnsi"/>
          <w:lang w:eastAsia="x-none"/>
        </w:rPr>
        <w:tab/>
      </w:r>
      <w:r w:rsidRPr="0098249E">
        <w:rPr>
          <w:rFonts w:eastAsia="Calibri" w:cstheme="minorHAnsi"/>
          <w:color w:val="FF0000"/>
          <w:lang w:eastAsia="x-none"/>
        </w:rPr>
        <w:t xml:space="preserve"> </w:t>
      </w:r>
    </w:p>
    <w:p w14:paraId="5D268220" w14:textId="77777777" w:rsidR="00110AD0" w:rsidRDefault="00110AD0" w:rsidP="0065567E">
      <w:pPr>
        <w:tabs>
          <w:tab w:val="left" w:pos="993"/>
        </w:tabs>
        <w:spacing w:after="0" w:line="240" w:lineRule="auto"/>
        <w:ind w:firstLine="567"/>
        <w:jc w:val="both"/>
        <w:rPr>
          <w:rFonts w:eastAsia="Calibri" w:cstheme="minorHAnsi"/>
        </w:rPr>
      </w:pPr>
    </w:p>
    <w:p w14:paraId="22CEA93B" w14:textId="77777777" w:rsidR="00110AD0" w:rsidRDefault="00110AD0" w:rsidP="0065567E">
      <w:pPr>
        <w:tabs>
          <w:tab w:val="left" w:pos="993"/>
        </w:tabs>
        <w:spacing w:after="0" w:line="240" w:lineRule="auto"/>
        <w:ind w:firstLine="567"/>
        <w:jc w:val="both"/>
        <w:rPr>
          <w:rFonts w:eastAsia="Calibri" w:cstheme="minorHAnsi"/>
        </w:rPr>
      </w:pPr>
    </w:p>
    <w:p w14:paraId="23F67EC4" w14:textId="77777777" w:rsidR="00110AD0" w:rsidRDefault="00110AD0" w:rsidP="0065567E">
      <w:pPr>
        <w:tabs>
          <w:tab w:val="left" w:pos="993"/>
        </w:tabs>
        <w:spacing w:after="0" w:line="240" w:lineRule="auto"/>
        <w:ind w:firstLine="567"/>
        <w:jc w:val="both"/>
        <w:rPr>
          <w:rFonts w:eastAsia="Calibri" w:cstheme="minorHAnsi"/>
        </w:rPr>
      </w:pPr>
    </w:p>
    <w:p w14:paraId="730ECCD8" w14:textId="77777777" w:rsidR="00110AD0" w:rsidRDefault="00110AD0" w:rsidP="0065567E">
      <w:pPr>
        <w:tabs>
          <w:tab w:val="left" w:pos="993"/>
        </w:tabs>
        <w:spacing w:after="0" w:line="240" w:lineRule="auto"/>
        <w:ind w:firstLine="567"/>
        <w:jc w:val="both"/>
        <w:rPr>
          <w:rFonts w:eastAsia="Calibri" w:cstheme="minorHAnsi"/>
        </w:rPr>
      </w:pPr>
    </w:p>
    <w:p w14:paraId="2BE74038" w14:textId="77777777" w:rsidR="00110AD0" w:rsidRDefault="00110AD0" w:rsidP="0065567E">
      <w:pPr>
        <w:tabs>
          <w:tab w:val="left" w:pos="993"/>
        </w:tabs>
        <w:spacing w:after="0" w:line="240" w:lineRule="auto"/>
        <w:ind w:firstLine="567"/>
        <w:jc w:val="both"/>
        <w:rPr>
          <w:rFonts w:eastAsia="Calibri" w:cstheme="minorHAnsi"/>
        </w:rPr>
      </w:pPr>
    </w:p>
    <w:p w14:paraId="088C2862" w14:textId="77777777" w:rsidR="00110AD0" w:rsidRDefault="00110AD0" w:rsidP="0065567E">
      <w:pPr>
        <w:tabs>
          <w:tab w:val="left" w:pos="993"/>
        </w:tabs>
        <w:spacing w:after="0" w:line="240" w:lineRule="auto"/>
        <w:ind w:firstLine="567"/>
        <w:jc w:val="both"/>
        <w:rPr>
          <w:rFonts w:eastAsia="Calibri" w:cstheme="minorHAnsi"/>
        </w:rPr>
      </w:pPr>
    </w:p>
    <w:p w14:paraId="0DB53F84" w14:textId="77777777" w:rsidR="00110AD0" w:rsidRPr="0098249E" w:rsidRDefault="00110AD0" w:rsidP="0065567E">
      <w:pPr>
        <w:tabs>
          <w:tab w:val="left" w:pos="993"/>
        </w:tabs>
        <w:spacing w:after="0" w:line="240" w:lineRule="auto"/>
        <w:ind w:firstLine="567"/>
        <w:jc w:val="both"/>
        <w:rPr>
          <w:rFonts w:eastAsia="Calibri" w:cstheme="minorHAnsi"/>
        </w:rPr>
      </w:pPr>
    </w:p>
    <w:p w14:paraId="20DE8724" w14:textId="77777777" w:rsidR="00532D90" w:rsidRDefault="00532D90" w:rsidP="0065567E">
      <w:pPr>
        <w:spacing w:after="0" w:line="240" w:lineRule="auto"/>
        <w:rPr>
          <w:rFonts w:cstheme="minorHAnsi"/>
        </w:rPr>
      </w:pPr>
    </w:p>
    <w:p w14:paraId="7EDCB510" w14:textId="77777777" w:rsidR="003E487C" w:rsidRDefault="003E487C" w:rsidP="0065567E">
      <w:pPr>
        <w:spacing w:after="0" w:line="240" w:lineRule="auto"/>
        <w:rPr>
          <w:rFonts w:cstheme="minorHAnsi"/>
        </w:rPr>
      </w:pPr>
    </w:p>
    <w:p w14:paraId="519D6BA6" w14:textId="77777777" w:rsidR="003E487C" w:rsidRDefault="003E487C" w:rsidP="0065567E">
      <w:pPr>
        <w:spacing w:after="0" w:line="240" w:lineRule="auto"/>
        <w:rPr>
          <w:rFonts w:cstheme="minorHAnsi"/>
        </w:rPr>
      </w:pPr>
    </w:p>
    <w:p w14:paraId="34A45EF9" w14:textId="77777777" w:rsidR="003E487C" w:rsidRDefault="003E487C" w:rsidP="0065567E">
      <w:pPr>
        <w:spacing w:after="0" w:line="240" w:lineRule="auto"/>
        <w:rPr>
          <w:rFonts w:cstheme="minorHAnsi"/>
        </w:rPr>
      </w:pPr>
    </w:p>
    <w:p w14:paraId="3F857F55" w14:textId="77777777" w:rsidR="003E487C" w:rsidRDefault="003E487C" w:rsidP="0065567E">
      <w:pPr>
        <w:spacing w:after="0" w:line="240" w:lineRule="auto"/>
        <w:rPr>
          <w:rFonts w:cstheme="minorHAnsi"/>
        </w:rPr>
      </w:pPr>
    </w:p>
    <w:p w14:paraId="6F909669" w14:textId="77777777" w:rsidR="003E487C" w:rsidRDefault="003E487C" w:rsidP="0065567E">
      <w:pPr>
        <w:spacing w:after="0" w:line="240" w:lineRule="auto"/>
        <w:rPr>
          <w:rFonts w:cstheme="minorHAnsi"/>
        </w:rPr>
      </w:pPr>
    </w:p>
    <w:p w14:paraId="7657E0E0" w14:textId="77777777" w:rsidR="003E487C" w:rsidRDefault="003E487C" w:rsidP="0065567E">
      <w:pPr>
        <w:spacing w:after="0" w:line="240" w:lineRule="auto"/>
        <w:rPr>
          <w:rFonts w:cstheme="minorHAnsi"/>
        </w:rPr>
      </w:pPr>
    </w:p>
    <w:p w14:paraId="4C7A548C" w14:textId="77777777" w:rsidR="003E487C" w:rsidRDefault="003E487C" w:rsidP="0065567E">
      <w:pPr>
        <w:spacing w:after="0" w:line="240" w:lineRule="auto"/>
        <w:rPr>
          <w:rFonts w:cstheme="minorHAnsi"/>
        </w:rPr>
      </w:pPr>
    </w:p>
    <w:p w14:paraId="071B989F" w14:textId="77777777" w:rsidR="003E487C" w:rsidRDefault="003E487C" w:rsidP="0065567E">
      <w:pPr>
        <w:spacing w:after="0" w:line="240" w:lineRule="auto"/>
        <w:rPr>
          <w:rFonts w:cstheme="minorHAnsi"/>
        </w:rPr>
      </w:pPr>
    </w:p>
    <w:p w14:paraId="3F6137AB" w14:textId="77777777" w:rsidR="003E487C" w:rsidRDefault="003E487C" w:rsidP="0065567E">
      <w:pPr>
        <w:spacing w:after="0" w:line="240" w:lineRule="auto"/>
        <w:rPr>
          <w:rFonts w:cstheme="minorHAnsi"/>
        </w:rPr>
      </w:pPr>
    </w:p>
    <w:p w14:paraId="4030719E" w14:textId="77777777" w:rsidR="003E487C" w:rsidRDefault="003E487C" w:rsidP="0065567E">
      <w:pPr>
        <w:spacing w:after="0" w:line="240" w:lineRule="auto"/>
        <w:rPr>
          <w:rFonts w:cstheme="minorHAnsi"/>
        </w:rPr>
      </w:pPr>
    </w:p>
    <w:p w14:paraId="5ABE26A2" w14:textId="77777777" w:rsidR="003E487C" w:rsidRDefault="003E487C" w:rsidP="0065567E">
      <w:pPr>
        <w:spacing w:after="0" w:line="240" w:lineRule="auto"/>
        <w:rPr>
          <w:rFonts w:cstheme="minorHAnsi"/>
        </w:rPr>
      </w:pPr>
    </w:p>
    <w:p w14:paraId="7952C4B7" w14:textId="77777777" w:rsidR="003E487C" w:rsidRDefault="003E487C" w:rsidP="0065567E">
      <w:pPr>
        <w:spacing w:after="0" w:line="240" w:lineRule="auto"/>
        <w:rPr>
          <w:rFonts w:cstheme="minorHAnsi"/>
        </w:rPr>
      </w:pPr>
    </w:p>
    <w:p w14:paraId="0FF31DBE" w14:textId="77777777" w:rsidR="003E487C" w:rsidRDefault="003E487C" w:rsidP="0065567E">
      <w:pPr>
        <w:spacing w:after="0" w:line="240" w:lineRule="auto"/>
        <w:rPr>
          <w:rFonts w:cstheme="minorHAnsi"/>
        </w:rPr>
      </w:pPr>
    </w:p>
    <w:p w14:paraId="3CED29E5" w14:textId="77777777" w:rsidR="003E487C" w:rsidRDefault="003E487C" w:rsidP="0065567E">
      <w:pPr>
        <w:spacing w:after="0" w:line="240" w:lineRule="auto"/>
        <w:rPr>
          <w:rFonts w:cstheme="minorHAnsi"/>
        </w:rPr>
      </w:pPr>
    </w:p>
    <w:p w14:paraId="7E12EB56" w14:textId="77777777" w:rsidR="003E487C" w:rsidRDefault="003E487C" w:rsidP="0065567E">
      <w:pPr>
        <w:spacing w:after="0" w:line="240" w:lineRule="auto"/>
        <w:rPr>
          <w:rFonts w:cstheme="minorHAnsi"/>
        </w:rPr>
      </w:pPr>
    </w:p>
    <w:p w14:paraId="13FB67E4" w14:textId="77777777" w:rsidR="003E487C" w:rsidRDefault="003E487C" w:rsidP="0065567E">
      <w:pPr>
        <w:spacing w:after="0" w:line="240" w:lineRule="auto"/>
        <w:rPr>
          <w:rFonts w:cstheme="minorHAnsi"/>
        </w:rPr>
      </w:pPr>
    </w:p>
    <w:p w14:paraId="131AB72D" w14:textId="77777777" w:rsidR="003E487C" w:rsidRDefault="003E487C" w:rsidP="0065567E">
      <w:pPr>
        <w:spacing w:after="0" w:line="240" w:lineRule="auto"/>
        <w:rPr>
          <w:rFonts w:cstheme="minorHAnsi"/>
        </w:rPr>
      </w:pPr>
    </w:p>
    <w:p w14:paraId="187B70C8" w14:textId="77777777" w:rsidR="003E487C" w:rsidRDefault="003E487C" w:rsidP="0065567E">
      <w:pPr>
        <w:spacing w:after="0" w:line="240" w:lineRule="auto"/>
        <w:rPr>
          <w:rFonts w:cstheme="minorHAnsi"/>
        </w:rPr>
      </w:pPr>
    </w:p>
    <w:p w14:paraId="3A5385EA" w14:textId="77777777" w:rsidR="003E487C" w:rsidRDefault="003E487C" w:rsidP="0065567E">
      <w:pPr>
        <w:spacing w:after="0" w:line="240" w:lineRule="auto"/>
        <w:rPr>
          <w:rFonts w:cstheme="minorHAnsi"/>
        </w:rPr>
      </w:pPr>
    </w:p>
    <w:p w14:paraId="2CA14706" w14:textId="77777777" w:rsidR="00D4743A" w:rsidRDefault="00D4743A" w:rsidP="0065567E">
      <w:pPr>
        <w:spacing w:after="0" w:line="240" w:lineRule="auto"/>
        <w:rPr>
          <w:rFonts w:cstheme="minorHAnsi"/>
        </w:rPr>
      </w:pPr>
    </w:p>
    <w:p w14:paraId="0D813D09" w14:textId="77777777" w:rsidR="00D4743A" w:rsidRDefault="00D4743A" w:rsidP="0065567E">
      <w:pPr>
        <w:spacing w:after="0" w:line="240" w:lineRule="auto"/>
        <w:rPr>
          <w:rFonts w:cstheme="minorHAnsi"/>
        </w:rPr>
      </w:pPr>
    </w:p>
    <w:p w14:paraId="0EE67708" w14:textId="77777777" w:rsidR="00D4743A" w:rsidRDefault="00D4743A" w:rsidP="0065567E">
      <w:pPr>
        <w:spacing w:after="0" w:line="240" w:lineRule="auto"/>
        <w:rPr>
          <w:rFonts w:cstheme="minorHAnsi"/>
        </w:rPr>
      </w:pPr>
    </w:p>
    <w:p w14:paraId="2430FAB6" w14:textId="77777777" w:rsidR="00D4743A" w:rsidRDefault="00D4743A" w:rsidP="0065567E">
      <w:pPr>
        <w:spacing w:after="0" w:line="240" w:lineRule="auto"/>
        <w:rPr>
          <w:rFonts w:cstheme="minorHAnsi"/>
        </w:rPr>
      </w:pPr>
    </w:p>
    <w:p w14:paraId="03379A47" w14:textId="77777777" w:rsidR="00D4743A" w:rsidRDefault="00D4743A" w:rsidP="0065567E">
      <w:pPr>
        <w:spacing w:after="0" w:line="240" w:lineRule="auto"/>
        <w:rPr>
          <w:rFonts w:cstheme="minorHAnsi"/>
        </w:rPr>
      </w:pPr>
    </w:p>
    <w:p w14:paraId="5A2D4BB0" w14:textId="77777777" w:rsidR="003230F9" w:rsidRDefault="003230F9" w:rsidP="003230F9">
      <w:pPr>
        <w:spacing w:after="0" w:line="240" w:lineRule="auto"/>
        <w:rPr>
          <w:rFonts w:cstheme="minorHAnsi"/>
        </w:rPr>
      </w:pPr>
    </w:p>
    <w:p w14:paraId="027572B5" w14:textId="1CAD4A61" w:rsidR="003E487C" w:rsidRPr="0091722C" w:rsidRDefault="003230F9" w:rsidP="00A80940">
      <w:pPr>
        <w:spacing w:after="0" w:line="240" w:lineRule="auto"/>
        <w:jc w:val="right"/>
        <w:rPr>
          <w:rFonts w:cstheme="minorHAnsi"/>
        </w:rPr>
      </w:pPr>
      <w:r w:rsidRPr="00D4743A">
        <w:rPr>
          <w:rFonts w:ascii="Calibri" w:hAnsi="Calibri" w:cs="Calibri"/>
          <w:b/>
          <w:bCs/>
        </w:rPr>
        <w:t xml:space="preserve">Priedas Nr. </w:t>
      </w:r>
      <w:r w:rsidRPr="00D4743A">
        <w:rPr>
          <w:rFonts w:ascii="Calibri" w:hAnsi="Calibri" w:cs="Calibri"/>
          <w:b/>
          <w:bCs/>
          <w:lang w:val="en-GB"/>
        </w:rPr>
        <w:t>2</w:t>
      </w:r>
      <w:r w:rsidR="00D4743A">
        <w:rPr>
          <w:rFonts w:ascii="Calibri" w:hAnsi="Calibri" w:cs="Calibri"/>
          <w:lang w:val="en-GB"/>
        </w:rPr>
        <w:t xml:space="preserve"> </w:t>
      </w:r>
      <w:r w:rsidR="00D4743A" w:rsidRPr="009144D6">
        <w:rPr>
          <w:rFonts w:cstheme="minorHAnsi"/>
          <w:b/>
          <w:bCs/>
        </w:rPr>
        <w:t>P</w:t>
      </w:r>
      <w:r w:rsidR="00D4743A">
        <w:rPr>
          <w:rFonts w:cstheme="minorHAnsi"/>
          <w:b/>
          <w:bCs/>
        </w:rPr>
        <w:t>rekių/paslaugų kaina</w:t>
      </w:r>
      <w:r w:rsidR="00DE70A4">
        <w:rPr>
          <w:rFonts w:cstheme="minorHAnsi"/>
          <w:b/>
          <w:bCs/>
          <w:lang w:val="en-GB"/>
        </w:rPr>
        <w:t>/</w:t>
      </w:r>
      <w:r w:rsidR="00DE70A4">
        <w:rPr>
          <w:rFonts w:cstheme="minorHAnsi"/>
          <w:b/>
          <w:bCs/>
        </w:rPr>
        <w:t>įkainiai</w:t>
      </w:r>
    </w:p>
    <w:p w14:paraId="10D5CDEB" w14:textId="77777777" w:rsidR="003E487C" w:rsidRDefault="003E487C" w:rsidP="0065567E">
      <w:pPr>
        <w:spacing w:after="0" w:line="240" w:lineRule="auto"/>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3501"/>
        <w:gridCol w:w="1811"/>
        <w:gridCol w:w="1724"/>
        <w:gridCol w:w="1703"/>
      </w:tblGrid>
      <w:tr w:rsidR="00D4743A" w:rsidRPr="00445FCE" w14:paraId="7F363971" w14:textId="77777777" w:rsidTr="00125760">
        <w:trPr>
          <w:trHeight w:val="309"/>
        </w:trPr>
        <w:tc>
          <w:tcPr>
            <w:tcW w:w="889" w:type="dxa"/>
            <w:vMerge w:val="restart"/>
            <w:shd w:val="clear" w:color="auto" w:fill="DEEAF6" w:themeFill="accent5" w:themeFillTint="33"/>
            <w:vAlign w:val="center"/>
          </w:tcPr>
          <w:p w14:paraId="15E1F31B" w14:textId="77777777" w:rsidR="00D4743A" w:rsidRPr="00445FCE" w:rsidRDefault="00D4743A" w:rsidP="00125760">
            <w:pPr>
              <w:jc w:val="center"/>
              <w:rPr>
                <w:rFonts w:cstheme="minorHAnsi"/>
                <w:b/>
              </w:rPr>
            </w:pPr>
            <w:r w:rsidRPr="00445FCE">
              <w:rPr>
                <w:rFonts w:cstheme="minorHAnsi"/>
                <w:b/>
              </w:rPr>
              <w:t>Eil. Nr.</w:t>
            </w:r>
          </w:p>
        </w:tc>
        <w:tc>
          <w:tcPr>
            <w:tcW w:w="3501" w:type="dxa"/>
            <w:shd w:val="clear" w:color="auto" w:fill="DEEAF6" w:themeFill="accent5" w:themeFillTint="33"/>
            <w:vAlign w:val="center"/>
          </w:tcPr>
          <w:p w14:paraId="18380E4E" w14:textId="77777777" w:rsidR="00D4743A" w:rsidRPr="00445FCE" w:rsidRDefault="00D4743A" w:rsidP="00125760">
            <w:pPr>
              <w:jc w:val="center"/>
              <w:rPr>
                <w:rFonts w:cstheme="minorHAnsi"/>
                <w:b/>
                <w:iCs/>
              </w:rPr>
            </w:pPr>
            <w:r w:rsidRPr="00445FCE">
              <w:rPr>
                <w:rFonts w:cstheme="minorHAnsi"/>
                <w:b/>
                <w:iCs/>
              </w:rPr>
              <w:t>Pirkimo objektas</w:t>
            </w:r>
          </w:p>
        </w:tc>
        <w:tc>
          <w:tcPr>
            <w:tcW w:w="1811" w:type="dxa"/>
            <w:shd w:val="clear" w:color="auto" w:fill="DEEAF6" w:themeFill="accent5" w:themeFillTint="33"/>
            <w:vAlign w:val="center"/>
          </w:tcPr>
          <w:p w14:paraId="3989825B" w14:textId="77777777" w:rsidR="00D4743A" w:rsidRPr="00881A28" w:rsidRDefault="00D4743A" w:rsidP="00125760">
            <w:pPr>
              <w:jc w:val="center"/>
              <w:rPr>
                <w:rFonts w:cstheme="minorHAnsi"/>
                <w:b/>
                <w:bCs/>
                <w:iCs/>
              </w:rPr>
            </w:pPr>
            <w:r w:rsidRPr="00881A28">
              <w:rPr>
                <w:rFonts w:cstheme="minorHAnsi"/>
                <w:b/>
                <w:bCs/>
                <w:iCs/>
              </w:rPr>
              <w:t>Kiekis</w:t>
            </w:r>
          </w:p>
        </w:tc>
        <w:tc>
          <w:tcPr>
            <w:tcW w:w="1724" w:type="dxa"/>
            <w:shd w:val="clear" w:color="auto" w:fill="DEEAF6" w:themeFill="accent5" w:themeFillTint="33"/>
            <w:vAlign w:val="center"/>
          </w:tcPr>
          <w:p w14:paraId="6B5AA37D" w14:textId="77777777" w:rsidR="00D4743A" w:rsidRPr="00445FCE" w:rsidRDefault="00D4743A" w:rsidP="00125760">
            <w:pPr>
              <w:jc w:val="center"/>
              <w:rPr>
                <w:rFonts w:cstheme="minorHAnsi"/>
                <w:b/>
              </w:rPr>
            </w:pPr>
            <w:r w:rsidRPr="00445FCE">
              <w:rPr>
                <w:rFonts w:cstheme="minorHAnsi"/>
                <w:b/>
              </w:rPr>
              <w:t>Vieneto įkainis EUR be PVM</w:t>
            </w:r>
          </w:p>
        </w:tc>
        <w:tc>
          <w:tcPr>
            <w:tcW w:w="1703" w:type="dxa"/>
            <w:shd w:val="clear" w:color="auto" w:fill="DEEAF6" w:themeFill="accent5" w:themeFillTint="33"/>
            <w:vAlign w:val="center"/>
          </w:tcPr>
          <w:p w14:paraId="0F3EE8BA" w14:textId="77777777" w:rsidR="00D4743A" w:rsidRPr="00445FCE" w:rsidRDefault="00D4743A" w:rsidP="00125760">
            <w:pPr>
              <w:jc w:val="center"/>
              <w:rPr>
                <w:rFonts w:cstheme="minorHAnsi"/>
                <w:b/>
              </w:rPr>
            </w:pPr>
            <w:r w:rsidRPr="00445FCE">
              <w:rPr>
                <w:rFonts w:cstheme="minorHAnsi"/>
                <w:b/>
              </w:rPr>
              <w:t>Kaina EUR</w:t>
            </w:r>
            <w:r w:rsidRPr="00445FCE">
              <w:rPr>
                <w:rFonts w:cstheme="minorHAnsi"/>
                <w:b/>
                <w:color w:val="FF0000"/>
              </w:rPr>
              <w:t xml:space="preserve"> </w:t>
            </w:r>
            <w:r w:rsidRPr="00445FCE">
              <w:rPr>
                <w:rFonts w:cstheme="minorHAnsi"/>
                <w:b/>
              </w:rPr>
              <w:t>be PVM</w:t>
            </w:r>
          </w:p>
          <w:p w14:paraId="7B72D3DA" w14:textId="77777777" w:rsidR="00D4743A" w:rsidRPr="00445FCE" w:rsidRDefault="00D4743A" w:rsidP="00125760">
            <w:pPr>
              <w:jc w:val="center"/>
              <w:rPr>
                <w:rFonts w:cstheme="minorHAnsi"/>
                <w:i/>
              </w:rPr>
            </w:pPr>
            <w:r w:rsidRPr="00445FCE">
              <w:rPr>
                <w:rFonts w:cstheme="minorHAnsi"/>
                <w:i/>
              </w:rPr>
              <w:t>(2x3)</w:t>
            </w:r>
          </w:p>
        </w:tc>
      </w:tr>
      <w:tr w:rsidR="00D4743A" w:rsidRPr="00445FCE" w14:paraId="4F815DF4" w14:textId="77777777" w:rsidTr="00125760">
        <w:trPr>
          <w:trHeight w:val="296"/>
        </w:trPr>
        <w:tc>
          <w:tcPr>
            <w:tcW w:w="889" w:type="dxa"/>
            <w:vMerge/>
            <w:vAlign w:val="center"/>
          </w:tcPr>
          <w:p w14:paraId="5E46AFF1" w14:textId="77777777" w:rsidR="00D4743A" w:rsidRPr="00445FCE" w:rsidRDefault="00D4743A" w:rsidP="00125760">
            <w:pPr>
              <w:jc w:val="center"/>
              <w:rPr>
                <w:rFonts w:cstheme="minorHAnsi"/>
                <w:i/>
                <w:lang w:val="en-US"/>
              </w:rPr>
            </w:pPr>
          </w:p>
        </w:tc>
        <w:tc>
          <w:tcPr>
            <w:tcW w:w="3501" w:type="dxa"/>
            <w:vAlign w:val="center"/>
          </w:tcPr>
          <w:p w14:paraId="58D88F2F" w14:textId="77777777" w:rsidR="00D4743A" w:rsidRPr="00445FCE" w:rsidRDefault="00D4743A" w:rsidP="00125760">
            <w:pPr>
              <w:jc w:val="center"/>
              <w:rPr>
                <w:rFonts w:cstheme="minorHAnsi"/>
                <w:i/>
                <w:iCs/>
              </w:rPr>
            </w:pPr>
            <w:r w:rsidRPr="00445FCE">
              <w:rPr>
                <w:rFonts w:cstheme="minorHAnsi"/>
                <w:i/>
                <w:iCs/>
              </w:rPr>
              <w:t>1</w:t>
            </w:r>
          </w:p>
        </w:tc>
        <w:tc>
          <w:tcPr>
            <w:tcW w:w="1811" w:type="dxa"/>
            <w:vAlign w:val="center"/>
          </w:tcPr>
          <w:p w14:paraId="06F9E7BA" w14:textId="77777777" w:rsidR="00D4743A" w:rsidRPr="00445FCE" w:rsidRDefault="00D4743A" w:rsidP="00125760">
            <w:pPr>
              <w:jc w:val="center"/>
              <w:rPr>
                <w:rFonts w:cstheme="minorHAnsi"/>
                <w:i/>
              </w:rPr>
            </w:pPr>
            <w:r w:rsidRPr="00445FCE">
              <w:rPr>
                <w:rFonts w:cstheme="minorHAnsi"/>
                <w:i/>
              </w:rPr>
              <w:t>2</w:t>
            </w:r>
          </w:p>
        </w:tc>
        <w:tc>
          <w:tcPr>
            <w:tcW w:w="1724" w:type="dxa"/>
            <w:vAlign w:val="center"/>
          </w:tcPr>
          <w:p w14:paraId="3C3B8264" w14:textId="77777777" w:rsidR="00D4743A" w:rsidRPr="00445FCE" w:rsidRDefault="00D4743A" w:rsidP="00125760">
            <w:pPr>
              <w:jc w:val="center"/>
              <w:rPr>
                <w:rFonts w:cstheme="minorHAnsi"/>
                <w:i/>
              </w:rPr>
            </w:pPr>
            <w:r w:rsidRPr="00445FCE">
              <w:rPr>
                <w:rFonts w:cstheme="minorHAnsi"/>
                <w:i/>
              </w:rPr>
              <w:t>3</w:t>
            </w:r>
          </w:p>
        </w:tc>
        <w:tc>
          <w:tcPr>
            <w:tcW w:w="1703" w:type="dxa"/>
            <w:vAlign w:val="center"/>
          </w:tcPr>
          <w:p w14:paraId="52061C88" w14:textId="77777777" w:rsidR="00D4743A" w:rsidRPr="00445FCE" w:rsidRDefault="00D4743A" w:rsidP="00125760">
            <w:pPr>
              <w:jc w:val="center"/>
              <w:rPr>
                <w:rFonts w:cstheme="minorHAnsi"/>
                <w:i/>
              </w:rPr>
            </w:pPr>
            <w:r w:rsidRPr="00445FCE">
              <w:rPr>
                <w:rFonts w:cstheme="minorHAnsi"/>
                <w:i/>
              </w:rPr>
              <w:t>4</w:t>
            </w:r>
          </w:p>
        </w:tc>
      </w:tr>
      <w:tr w:rsidR="00D4743A" w:rsidRPr="00445FCE" w14:paraId="1798BE01" w14:textId="77777777" w:rsidTr="00125760">
        <w:tc>
          <w:tcPr>
            <w:tcW w:w="889" w:type="dxa"/>
          </w:tcPr>
          <w:p w14:paraId="30FE3D99" w14:textId="77777777" w:rsidR="00D4743A" w:rsidRPr="00445FCE" w:rsidRDefault="00D4743A" w:rsidP="00125760">
            <w:pPr>
              <w:jc w:val="center"/>
              <w:rPr>
                <w:rFonts w:cstheme="minorHAnsi"/>
                <w:b/>
              </w:rPr>
            </w:pPr>
            <w:r w:rsidRPr="00445FCE">
              <w:rPr>
                <w:rFonts w:cstheme="minorHAnsi"/>
                <w:b/>
              </w:rPr>
              <w:t>1.</w:t>
            </w:r>
          </w:p>
        </w:tc>
        <w:tc>
          <w:tcPr>
            <w:tcW w:w="3501" w:type="dxa"/>
          </w:tcPr>
          <w:p w14:paraId="248DD5E6" w14:textId="77777777" w:rsidR="00D4743A" w:rsidRPr="00920121" w:rsidRDefault="00D4743A" w:rsidP="00125760">
            <w:pPr>
              <w:jc w:val="both"/>
              <w:rPr>
                <w:rFonts w:cstheme="minorHAnsi"/>
                <w:b/>
                <w:bCs/>
                <w:i/>
                <w:color w:val="2F5496" w:themeColor="accent1" w:themeShade="BF"/>
              </w:rPr>
            </w:pPr>
            <w:r w:rsidRPr="00920121">
              <w:rPr>
                <w:rFonts w:cstheme="minorHAnsi"/>
                <w:b/>
                <w:bCs/>
              </w:rPr>
              <w:t>Delinea Secret Server Platinum edition licencijų nuoma su palaikymu</w:t>
            </w:r>
            <w:r>
              <w:rPr>
                <w:rFonts w:cstheme="minorHAnsi"/>
                <w:b/>
                <w:bCs/>
              </w:rPr>
              <w:t xml:space="preserve">, </w:t>
            </w:r>
            <w:r w:rsidRPr="007167F4">
              <w:rPr>
                <w:rFonts w:cstheme="minorHAnsi"/>
                <w:b/>
                <w:bCs/>
              </w:rPr>
              <w:t>įskaitant funkcinius komponentus, t. y</w:t>
            </w:r>
            <w:r w:rsidRPr="00581E78">
              <w:rPr>
                <w:rFonts w:cstheme="minorHAnsi"/>
                <w:b/>
                <w:bCs/>
              </w:rPr>
              <w:t>.  prisijungimų valdiklius „Connection Manager” ir sesijų įrašymą „Session</w:t>
            </w:r>
            <w:r w:rsidRPr="007167F4">
              <w:rPr>
                <w:rFonts w:cstheme="minorHAnsi"/>
                <w:b/>
                <w:bCs/>
              </w:rPr>
              <w:t xml:space="preserve"> Monitoring and Recording”</w:t>
            </w:r>
            <w:r>
              <w:rPr>
                <w:rFonts w:cstheme="minorHAnsi"/>
              </w:rPr>
              <w:t xml:space="preserve"> </w:t>
            </w:r>
            <w:r w:rsidRPr="00920121">
              <w:rPr>
                <w:rFonts w:cstheme="minorHAnsi"/>
                <w:b/>
                <w:bCs/>
              </w:rPr>
              <w:t>(arba lygiavertė)</w:t>
            </w:r>
          </w:p>
        </w:tc>
        <w:tc>
          <w:tcPr>
            <w:tcW w:w="1811" w:type="dxa"/>
          </w:tcPr>
          <w:p w14:paraId="70539EAF" w14:textId="77777777" w:rsidR="00D4743A" w:rsidRDefault="00D4743A" w:rsidP="00125760">
            <w:pPr>
              <w:jc w:val="center"/>
              <w:rPr>
                <w:rFonts w:cstheme="minorHAnsi"/>
              </w:rPr>
            </w:pPr>
          </w:p>
          <w:p w14:paraId="52FBA060" w14:textId="77777777" w:rsidR="00D4743A" w:rsidRPr="00920121" w:rsidRDefault="00D4743A" w:rsidP="00125760">
            <w:pPr>
              <w:jc w:val="center"/>
              <w:rPr>
                <w:rFonts w:cstheme="minorHAnsi"/>
                <w:b/>
                <w:bCs/>
              </w:rPr>
            </w:pPr>
            <w:r w:rsidRPr="00920121">
              <w:rPr>
                <w:rFonts w:cstheme="minorHAnsi"/>
                <w:b/>
                <w:bCs/>
              </w:rPr>
              <w:t>50 vnt.</w:t>
            </w:r>
          </w:p>
        </w:tc>
        <w:tc>
          <w:tcPr>
            <w:tcW w:w="1724" w:type="dxa"/>
          </w:tcPr>
          <w:p w14:paraId="1A446602" w14:textId="77777777" w:rsidR="00D4743A" w:rsidRPr="00445FCE" w:rsidRDefault="00D4743A" w:rsidP="00125760">
            <w:pPr>
              <w:ind w:firstLine="41"/>
              <w:jc w:val="center"/>
              <w:rPr>
                <w:rFonts w:cstheme="minorHAnsi"/>
              </w:rPr>
            </w:pPr>
          </w:p>
        </w:tc>
        <w:tc>
          <w:tcPr>
            <w:tcW w:w="1703" w:type="dxa"/>
          </w:tcPr>
          <w:p w14:paraId="4D0A1A1E" w14:textId="77777777" w:rsidR="00D4743A" w:rsidRPr="00445FCE" w:rsidRDefault="00D4743A" w:rsidP="00125760">
            <w:pPr>
              <w:ind w:firstLine="41"/>
              <w:jc w:val="center"/>
              <w:rPr>
                <w:rFonts w:cstheme="minorHAnsi"/>
              </w:rPr>
            </w:pPr>
          </w:p>
        </w:tc>
      </w:tr>
      <w:tr w:rsidR="00D4743A" w:rsidRPr="00445FCE" w14:paraId="52E4AA51" w14:textId="77777777" w:rsidTr="00125760">
        <w:tc>
          <w:tcPr>
            <w:tcW w:w="889" w:type="dxa"/>
          </w:tcPr>
          <w:p w14:paraId="59BDDC51" w14:textId="77777777" w:rsidR="00D4743A" w:rsidRPr="00445FCE" w:rsidRDefault="00D4743A" w:rsidP="00125760">
            <w:pPr>
              <w:ind w:hanging="22"/>
              <w:jc w:val="center"/>
              <w:rPr>
                <w:rFonts w:cstheme="minorHAnsi"/>
                <w:b/>
              </w:rPr>
            </w:pPr>
            <w:r w:rsidRPr="00445FCE">
              <w:rPr>
                <w:rFonts w:cstheme="minorHAnsi"/>
                <w:b/>
              </w:rPr>
              <w:t>2.</w:t>
            </w:r>
          </w:p>
        </w:tc>
        <w:tc>
          <w:tcPr>
            <w:tcW w:w="3501" w:type="dxa"/>
          </w:tcPr>
          <w:p w14:paraId="63B9F2DB" w14:textId="77777777" w:rsidR="00D4743A" w:rsidRPr="00541F65" w:rsidRDefault="00D4743A" w:rsidP="00125760">
            <w:pPr>
              <w:ind w:hanging="22"/>
              <w:jc w:val="both"/>
              <w:rPr>
                <w:rFonts w:cstheme="minorHAnsi"/>
                <w:b/>
                <w:bCs/>
              </w:rPr>
            </w:pPr>
            <w:r w:rsidRPr="00541F65">
              <w:rPr>
                <w:rFonts w:cstheme="minorHAnsi"/>
                <w:b/>
                <w:bCs/>
              </w:rPr>
              <w:t>PAM IS Paslaugos priežiūra ir palaikymas</w:t>
            </w:r>
            <w:r>
              <w:rPr>
                <w:rFonts w:cstheme="minorHAnsi"/>
                <w:b/>
                <w:bCs/>
              </w:rPr>
              <w:t xml:space="preserve"> </w:t>
            </w:r>
            <w:r w:rsidRPr="00541F65">
              <w:rPr>
                <w:rFonts w:cstheme="minorHAnsi"/>
                <w:i/>
                <w:iCs/>
              </w:rPr>
              <w:t>(administraciniame tinkle)</w:t>
            </w:r>
          </w:p>
        </w:tc>
        <w:tc>
          <w:tcPr>
            <w:tcW w:w="1811" w:type="dxa"/>
          </w:tcPr>
          <w:p w14:paraId="6FA696D2" w14:textId="77777777" w:rsidR="00D4743A" w:rsidRPr="00541F65" w:rsidRDefault="00D4743A" w:rsidP="00125760">
            <w:pPr>
              <w:ind w:firstLine="41"/>
              <w:jc w:val="center"/>
              <w:rPr>
                <w:rFonts w:cstheme="minorHAnsi"/>
                <w:b/>
                <w:bCs/>
              </w:rPr>
            </w:pPr>
            <w:r w:rsidRPr="00541F65">
              <w:rPr>
                <w:rFonts w:cstheme="minorHAnsi"/>
                <w:b/>
                <w:bCs/>
              </w:rPr>
              <w:t>24 mėn.</w:t>
            </w:r>
          </w:p>
        </w:tc>
        <w:tc>
          <w:tcPr>
            <w:tcW w:w="1724" w:type="dxa"/>
          </w:tcPr>
          <w:p w14:paraId="64F4D944" w14:textId="77777777" w:rsidR="00D4743A" w:rsidRPr="00445FCE" w:rsidRDefault="00D4743A" w:rsidP="00125760">
            <w:pPr>
              <w:ind w:firstLine="41"/>
              <w:jc w:val="center"/>
              <w:rPr>
                <w:rFonts w:cstheme="minorHAnsi"/>
              </w:rPr>
            </w:pPr>
          </w:p>
        </w:tc>
        <w:tc>
          <w:tcPr>
            <w:tcW w:w="1703" w:type="dxa"/>
          </w:tcPr>
          <w:p w14:paraId="204003F6" w14:textId="77777777" w:rsidR="00D4743A" w:rsidRPr="00445FCE" w:rsidRDefault="00D4743A" w:rsidP="00125760">
            <w:pPr>
              <w:ind w:firstLine="41"/>
              <w:jc w:val="center"/>
              <w:rPr>
                <w:rFonts w:cstheme="minorHAnsi"/>
              </w:rPr>
            </w:pPr>
          </w:p>
        </w:tc>
      </w:tr>
      <w:tr w:rsidR="00D4743A" w:rsidRPr="00445FCE" w14:paraId="3D6BB170" w14:textId="77777777" w:rsidTr="00125760">
        <w:tc>
          <w:tcPr>
            <w:tcW w:w="889" w:type="dxa"/>
          </w:tcPr>
          <w:p w14:paraId="2966B6E0" w14:textId="77777777" w:rsidR="00D4743A" w:rsidRPr="00920121" w:rsidRDefault="00D4743A" w:rsidP="00125760">
            <w:pPr>
              <w:ind w:hanging="22"/>
              <w:jc w:val="center"/>
              <w:rPr>
                <w:rFonts w:cstheme="minorHAnsi"/>
                <w:b/>
                <w:lang w:val="en-GB"/>
              </w:rPr>
            </w:pPr>
            <w:r>
              <w:rPr>
                <w:rFonts w:cstheme="minorHAnsi"/>
                <w:b/>
                <w:lang w:val="en-GB"/>
              </w:rPr>
              <w:t xml:space="preserve">3. </w:t>
            </w:r>
          </w:p>
        </w:tc>
        <w:tc>
          <w:tcPr>
            <w:tcW w:w="3501" w:type="dxa"/>
          </w:tcPr>
          <w:p w14:paraId="648273DC" w14:textId="77777777" w:rsidR="00D4743A" w:rsidRPr="00445FCE" w:rsidRDefault="00D4743A" w:rsidP="00125760">
            <w:pPr>
              <w:ind w:hanging="22"/>
              <w:jc w:val="both"/>
              <w:rPr>
                <w:rFonts w:cstheme="minorHAnsi"/>
                <w:b/>
              </w:rPr>
            </w:pPr>
            <w:r w:rsidRPr="00541F65">
              <w:rPr>
                <w:rFonts w:cstheme="minorHAnsi"/>
                <w:b/>
                <w:bCs/>
              </w:rPr>
              <w:t>PAM IS Paslaugos priežiūra ir palaikymas</w:t>
            </w:r>
            <w:r>
              <w:rPr>
                <w:rFonts w:cstheme="minorHAnsi"/>
                <w:b/>
                <w:bCs/>
              </w:rPr>
              <w:t xml:space="preserve"> </w:t>
            </w:r>
            <w:r w:rsidRPr="00541F65">
              <w:rPr>
                <w:rFonts w:cstheme="minorHAnsi"/>
                <w:i/>
                <w:iCs/>
              </w:rPr>
              <w:t>(gamybiniame tinkle)</w:t>
            </w:r>
          </w:p>
        </w:tc>
        <w:tc>
          <w:tcPr>
            <w:tcW w:w="1811" w:type="dxa"/>
          </w:tcPr>
          <w:p w14:paraId="7BA39982" w14:textId="400E9063" w:rsidR="00D4743A" w:rsidRPr="0096721D" w:rsidRDefault="00D4743A" w:rsidP="00125760">
            <w:pPr>
              <w:ind w:firstLine="41"/>
              <w:jc w:val="center"/>
              <w:rPr>
                <w:rFonts w:cstheme="minorHAnsi"/>
                <w:b/>
                <w:bCs/>
              </w:rPr>
            </w:pPr>
            <w:r w:rsidRPr="002C191E">
              <w:rPr>
                <w:rFonts w:cstheme="minorHAnsi"/>
                <w:b/>
                <w:bCs/>
                <w:lang w:val="en-GB"/>
              </w:rPr>
              <w:t>2</w:t>
            </w:r>
            <w:r w:rsidR="00173495">
              <w:rPr>
                <w:rFonts w:cstheme="minorHAnsi"/>
                <w:b/>
                <w:bCs/>
                <w:lang w:val="en-GB"/>
              </w:rPr>
              <w:t>4</w:t>
            </w:r>
            <w:r w:rsidRPr="002C191E">
              <w:rPr>
                <w:rFonts w:cstheme="minorHAnsi"/>
                <w:b/>
                <w:bCs/>
              </w:rPr>
              <w:t xml:space="preserve"> mėn.</w:t>
            </w:r>
            <w:r w:rsidR="00173495">
              <w:rPr>
                <w:rFonts w:cstheme="minorHAnsi"/>
                <w:b/>
                <w:bCs/>
              </w:rPr>
              <w:t>*</w:t>
            </w:r>
          </w:p>
        </w:tc>
        <w:tc>
          <w:tcPr>
            <w:tcW w:w="1724" w:type="dxa"/>
          </w:tcPr>
          <w:p w14:paraId="4E450138" w14:textId="77777777" w:rsidR="00D4743A" w:rsidRPr="00445FCE" w:rsidRDefault="00D4743A" w:rsidP="00125760">
            <w:pPr>
              <w:ind w:firstLine="41"/>
              <w:jc w:val="center"/>
              <w:rPr>
                <w:rFonts w:cstheme="minorHAnsi"/>
              </w:rPr>
            </w:pPr>
          </w:p>
        </w:tc>
        <w:tc>
          <w:tcPr>
            <w:tcW w:w="1703" w:type="dxa"/>
          </w:tcPr>
          <w:p w14:paraId="484C97E3" w14:textId="77777777" w:rsidR="00D4743A" w:rsidRPr="00445FCE" w:rsidRDefault="00D4743A" w:rsidP="00125760">
            <w:pPr>
              <w:ind w:firstLine="41"/>
              <w:jc w:val="center"/>
              <w:rPr>
                <w:rFonts w:cstheme="minorHAnsi"/>
              </w:rPr>
            </w:pPr>
          </w:p>
        </w:tc>
      </w:tr>
      <w:tr w:rsidR="00D4743A" w:rsidRPr="00445FCE" w14:paraId="23EAB0A6" w14:textId="77777777" w:rsidTr="00125760">
        <w:tc>
          <w:tcPr>
            <w:tcW w:w="889" w:type="dxa"/>
          </w:tcPr>
          <w:p w14:paraId="6782E496" w14:textId="77777777" w:rsidR="00D4743A" w:rsidRPr="00920121" w:rsidRDefault="00D4743A" w:rsidP="00125760">
            <w:pPr>
              <w:jc w:val="center"/>
              <w:rPr>
                <w:rFonts w:cstheme="minorHAnsi"/>
                <w:b/>
                <w:lang w:val="en-GB"/>
              </w:rPr>
            </w:pPr>
            <w:r>
              <w:rPr>
                <w:rFonts w:cstheme="minorHAnsi"/>
                <w:b/>
                <w:lang w:val="en-GB"/>
              </w:rPr>
              <w:t>4.</w:t>
            </w:r>
          </w:p>
        </w:tc>
        <w:tc>
          <w:tcPr>
            <w:tcW w:w="3501" w:type="dxa"/>
          </w:tcPr>
          <w:p w14:paraId="23883299" w14:textId="77777777" w:rsidR="00D4743A" w:rsidRPr="00445FCE" w:rsidRDefault="00D4743A" w:rsidP="00125760">
            <w:pPr>
              <w:ind w:hanging="22"/>
              <w:rPr>
                <w:rFonts w:cstheme="minorHAnsi"/>
                <w:b/>
              </w:rPr>
            </w:pPr>
            <w:r>
              <w:rPr>
                <w:rFonts w:cstheme="minorHAnsi"/>
                <w:b/>
              </w:rPr>
              <w:t>Papildomos paslaugos susijusios su Pirkimo objektu</w:t>
            </w:r>
          </w:p>
        </w:tc>
        <w:tc>
          <w:tcPr>
            <w:tcW w:w="1811" w:type="dxa"/>
          </w:tcPr>
          <w:p w14:paraId="3B09E4D5" w14:textId="4CC6E992" w:rsidR="00D4743A" w:rsidRPr="003D23F2" w:rsidRDefault="008745C1" w:rsidP="00125760">
            <w:pPr>
              <w:ind w:firstLine="41"/>
              <w:jc w:val="center"/>
              <w:rPr>
                <w:rFonts w:cstheme="minorHAnsi"/>
                <w:b/>
                <w:bCs/>
                <w:lang w:val="en-GB"/>
              </w:rPr>
            </w:pPr>
            <w:r>
              <w:rPr>
                <w:rFonts w:cstheme="minorHAnsi"/>
                <w:b/>
                <w:bCs/>
              </w:rPr>
              <w:t>2</w:t>
            </w:r>
            <w:r w:rsidR="00D4743A" w:rsidRPr="00920121">
              <w:rPr>
                <w:rFonts w:cstheme="minorHAnsi"/>
                <w:b/>
                <w:bCs/>
              </w:rPr>
              <w:t>0 val.</w:t>
            </w:r>
            <w:r w:rsidR="00D4743A">
              <w:rPr>
                <w:rFonts w:cstheme="minorHAnsi"/>
                <w:b/>
                <w:bCs/>
              </w:rPr>
              <w:t>*</w:t>
            </w:r>
            <w:r w:rsidR="003D23F2">
              <w:rPr>
                <w:rFonts w:cstheme="minorHAnsi"/>
                <w:b/>
                <w:bCs/>
                <w:lang w:val="en-GB"/>
              </w:rPr>
              <w:t>*</w:t>
            </w:r>
          </w:p>
        </w:tc>
        <w:tc>
          <w:tcPr>
            <w:tcW w:w="1724" w:type="dxa"/>
          </w:tcPr>
          <w:p w14:paraId="059CA3A3" w14:textId="77777777" w:rsidR="00D4743A" w:rsidRPr="00445FCE" w:rsidRDefault="00D4743A" w:rsidP="00125760">
            <w:pPr>
              <w:ind w:firstLine="41"/>
              <w:jc w:val="center"/>
              <w:rPr>
                <w:rFonts w:cstheme="minorHAnsi"/>
              </w:rPr>
            </w:pPr>
          </w:p>
        </w:tc>
        <w:tc>
          <w:tcPr>
            <w:tcW w:w="1703" w:type="dxa"/>
          </w:tcPr>
          <w:p w14:paraId="653E590A" w14:textId="77777777" w:rsidR="00D4743A" w:rsidRPr="00445FCE" w:rsidRDefault="00D4743A" w:rsidP="00125760">
            <w:pPr>
              <w:ind w:firstLine="41"/>
              <w:jc w:val="center"/>
              <w:rPr>
                <w:rFonts w:cstheme="minorHAnsi"/>
              </w:rPr>
            </w:pPr>
          </w:p>
        </w:tc>
      </w:tr>
    </w:tbl>
    <w:p w14:paraId="19B6A275" w14:textId="77777777" w:rsidR="003E487C" w:rsidRDefault="003E487C" w:rsidP="0065567E">
      <w:pPr>
        <w:spacing w:after="0" w:line="240" w:lineRule="auto"/>
        <w:rPr>
          <w:rFonts w:cstheme="minorHAnsi"/>
        </w:rPr>
      </w:pPr>
    </w:p>
    <w:p w14:paraId="508AD24D" w14:textId="7D66C6C7" w:rsidR="00C140B6" w:rsidRPr="004228D3" w:rsidRDefault="00C140B6" w:rsidP="00C140B6">
      <w:pPr>
        <w:widowControl w:val="0"/>
        <w:jc w:val="both"/>
        <w:rPr>
          <w:rFonts w:cstheme="minorHAnsi"/>
          <w:i/>
          <w:iCs/>
        </w:rPr>
      </w:pPr>
      <w:r>
        <w:rPr>
          <w:rFonts w:cstheme="minorHAnsi"/>
          <w:i/>
          <w:iCs/>
        </w:rPr>
        <w:t xml:space="preserve">* Perkantysis subjektas </w:t>
      </w:r>
      <w:r w:rsidRPr="00956B57">
        <w:rPr>
          <w:rFonts w:cstheme="minorHAnsi"/>
          <w:i/>
          <w:iCs/>
        </w:rPr>
        <w:t>PAM IS Paslaugos priežiūros ir palaikymo</w:t>
      </w:r>
      <w:r>
        <w:rPr>
          <w:rFonts w:cstheme="minorHAnsi"/>
          <w:b/>
          <w:bCs/>
        </w:rPr>
        <w:t xml:space="preserve"> </w:t>
      </w:r>
      <w:r w:rsidRPr="00541F65">
        <w:rPr>
          <w:rFonts w:cstheme="minorHAnsi"/>
          <w:i/>
          <w:iCs/>
        </w:rPr>
        <w:t>(gamybiniame tinkle)</w:t>
      </w:r>
      <w:r>
        <w:rPr>
          <w:rFonts w:cstheme="minorHAnsi"/>
          <w:i/>
          <w:iCs/>
        </w:rPr>
        <w:t xml:space="preserve"> </w:t>
      </w:r>
      <w:r w:rsidRPr="00881A28">
        <w:rPr>
          <w:rFonts w:cstheme="minorHAnsi"/>
          <w:i/>
          <w:iCs/>
        </w:rPr>
        <w:t xml:space="preserve">neįsipareigoja išpirkti </w:t>
      </w:r>
      <w:r>
        <w:rPr>
          <w:rFonts w:cstheme="minorHAnsi"/>
          <w:i/>
          <w:iCs/>
        </w:rPr>
        <w:t xml:space="preserve">viso Paslaugų kiekio, įsipareigojant išpirkti </w:t>
      </w:r>
      <w:r>
        <w:rPr>
          <w:rFonts w:cstheme="minorHAnsi"/>
          <w:i/>
          <w:iCs/>
          <w:lang w:val="en-GB"/>
        </w:rPr>
        <w:t>21 (dvide</w:t>
      </w:r>
      <w:r>
        <w:rPr>
          <w:rFonts w:cstheme="minorHAnsi"/>
          <w:i/>
          <w:iCs/>
        </w:rPr>
        <w:t>šimt vien</w:t>
      </w:r>
      <w:r w:rsidR="00B7620B">
        <w:rPr>
          <w:rFonts w:cstheme="minorHAnsi"/>
          <w:i/>
          <w:iCs/>
        </w:rPr>
        <w:t>o</w:t>
      </w:r>
      <w:r>
        <w:rPr>
          <w:rFonts w:cstheme="minorHAnsi"/>
          <w:i/>
          <w:iCs/>
        </w:rPr>
        <w:t>) mėnesio Paslaugas.</w:t>
      </w:r>
    </w:p>
    <w:p w14:paraId="78B2B11B" w14:textId="77777777" w:rsidR="00C140B6" w:rsidRPr="00881A28" w:rsidRDefault="00C140B6" w:rsidP="00C140B6">
      <w:pPr>
        <w:widowControl w:val="0"/>
        <w:jc w:val="both"/>
        <w:rPr>
          <w:rFonts w:cstheme="minorHAnsi"/>
          <w:i/>
          <w:iCs/>
        </w:rPr>
      </w:pPr>
      <w:r w:rsidRPr="00881A28">
        <w:rPr>
          <w:rFonts w:cstheme="minorHAnsi"/>
          <w:i/>
          <w:iCs/>
        </w:rPr>
        <w:t>*</w:t>
      </w:r>
      <w:r>
        <w:rPr>
          <w:rFonts w:cstheme="minorHAnsi"/>
          <w:i/>
          <w:iCs/>
        </w:rPr>
        <w:t>*</w:t>
      </w:r>
      <w:r w:rsidRPr="00881A28">
        <w:rPr>
          <w:rFonts w:cstheme="minorHAnsi"/>
          <w:i/>
          <w:iCs/>
        </w:rPr>
        <w:t xml:space="preserve"> Perkantysis subjektas Papildomas paslaugas susijusias su Pirkimo objektu įsigys pagal poreikį. Perkantysis subjektas neįsipareigoja išpirkti Papildomų paslaugų nurodyto kiekio ar bet kokios jo dalies.</w:t>
      </w:r>
    </w:p>
    <w:p w14:paraId="582DF5FD" w14:textId="77777777" w:rsidR="003E487C" w:rsidRDefault="003E487C" w:rsidP="0065567E">
      <w:pPr>
        <w:spacing w:after="0" w:line="240" w:lineRule="auto"/>
        <w:rPr>
          <w:rFonts w:cstheme="minorHAnsi"/>
        </w:rPr>
      </w:pPr>
    </w:p>
    <w:p w14:paraId="7D686A0D" w14:textId="77777777" w:rsidR="003E487C" w:rsidRDefault="003E487C" w:rsidP="0065567E">
      <w:pPr>
        <w:spacing w:after="0" w:line="240" w:lineRule="auto"/>
        <w:rPr>
          <w:rFonts w:cstheme="minorHAnsi"/>
        </w:rPr>
      </w:pPr>
    </w:p>
    <w:p w14:paraId="4C59E7BD" w14:textId="77777777" w:rsidR="003E487C" w:rsidRDefault="003E487C" w:rsidP="0065567E">
      <w:pPr>
        <w:spacing w:after="0" w:line="240" w:lineRule="auto"/>
        <w:rPr>
          <w:rFonts w:cstheme="minorHAnsi"/>
        </w:rPr>
      </w:pPr>
    </w:p>
    <w:p w14:paraId="417EF282" w14:textId="77777777" w:rsidR="003E487C" w:rsidRDefault="003E487C" w:rsidP="0065567E">
      <w:pPr>
        <w:spacing w:after="0" w:line="240" w:lineRule="auto"/>
        <w:rPr>
          <w:rFonts w:cstheme="minorHAnsi"/>
        </w:rPr>
      </w:pPr>
    </w:p>
    <w:p w14:paraId="748EAEAF" w14:textId="77777777" w:rsidR="003E487C" w:rsidRDefault="003E487C" w:rsidP="0065567E">
      <w:pPr>
        <w:spacing w:after="0" w:line="240" w:lineRule="auto"/>
        <w:rPr>
          <w:rFonts w:cstheme="minorHAnsi"/>
        </w:rPr>
      </w:pPr>
    </w:p>
    <w:p w14:paraId="74633962" w14:textId="77777777" w:rsidR="003E487C" w:rsidRDefault="003E487C" w:rsidP="0065567E">
      <w:pPr>
        <w:spacing w:after="0" w:line="240" w:lineRule="auto"/>
        <w:rPr>
          <w:rFonts w:cstheme="minorHAnsi"/>
        </w:rPr>
      </w:pPr>
    </w:p>
    <w:p w14:paraId="3925B0B0" w14:textId="77777777" w:rsidR="003E487C" w:rsidRDefault="003E487C" w:rsidP="0065567E">
      <w:pPr>
        <w:spacing w:after="0" w:line="240" w:lineRule="auto"/>
        <w:rPr>
          <w:rFonts w:cstheme="minorHAnsi"/>
        </w:rPr>
      </w:pPr>
    </w:p>
    <w:p w14:paraId="489ED48C" w14:textId="77777777" w:rsidR="003E487C" w:rsidRDefault="003E487C" w:rsidP="0065567E">
      <w:pPr>
        <w:spacing w:after="0" w:line="240" w:lineRule="auto"/>
        <w:rPr>
          <w:rFonts w:cstheme="minorHAnsi"/>
        </w:rPr>
      </w:pPr>
    </w:p>
    <w:p w14:paraId="703BD006" w14:textId="77777777" w:rsidR="003E487C" w:rsidRDefault="003E487C" w:rsidP="0065567E">
      <w:pPr>
        <w:spacing w:after="0" w:line="240" w:lineRule="auto"/>
        <w:rPr>
          <w:rFonts w:cstheme="minorHAnsi"/>
        </w:rPr>
      </w:pPr>
    </w:p>
    <w:p w14:paraId="73B9030A" w14:textId="77777777" w:rsidR="003E487C" w:rsidRDefault="003E487C" w:rsidP="0065567E">
      <w:pPr>
        <w:spacing w:after="0" w:line="240" w:lineRule="auto"/>
        <w:rPr>
          <w:rFonts w:cstheme="minorHAnsi"/>
        </w:rPr>
      </w:pPr>
    </w:p>
    <w:p w14:paraId="45BA0D97" w14:textId="77777777" w:rsidR="003E487C" w:rsidRDefault="003E487C" w:rsidP="0065567E">
      <w:pPr>
        <w:spacing w:after="0" w:line="240" w:lineRule="auto"/>
        <w:rPr>
          <w:rFonts w:cstheme="minorHAnsi"/>
        </w:rPr>
      </w:pPr>
    </w:p>
    <w:p w14:paraId="0ACB0EB5" w14:textId="77777777" w:rsidR="003E487C" w:rsidRDefault="003E487C" w:rsidP="0065567E">
      <w:pPr>
        <w:spacing w:after="0" w:line="240" w:lineRule="auto"/>
        <w:rPr>
          <w:rFonts w:cstheme="minorHAnsi"/>
        </w:rPr>
      </w:pPr>
    </w:p>
    <w:p w14:paraId="37BA2190" w14:textId="77777777" w:rsidR="003E487C" w:rsidRDefault="003E487C" w:rsidP="0065567E">
      <w:pPr>
        <w:spacing w:after="0" w:line="240" w:lineRule="auto"/>
        <w:rPr>
          <w:rFonts w:cstheme="minorHAnsi"/>
        </w:rPr>
      </w:pPr>
    </w:p>
    <w:p w14:paraId="5AEE456B" w14:textId="77777777" w:rsidR="003E487C" w:rsidRDefault="003E487C" w:rsidP="0065567E">
      <w:pPr>
        <w:spacing w:after="0" w:line="240" w:lineRule="auto"/>
        <w:rPr>
          <w:rFonts w:cstheme="minorHAnsi"/>
        </w:rPr>
      </w:pPr>
    </w:p>
    <w:p w14:paraId="1A280F05" w14:textId="77777777" w:rsidR="00D4743A" w:rsidRDefault="00D4743A" w:rsidP="0065567E">
      <w:pPr>
        <w:spacing w:after="0" w:line="240" w:lineRule="auto"/>
        <w:rPr>
          <w:rFonts w:cstheme="minorHAnsi"/>
        </w:rPr>
      </w:pPr>
    </w:p>
    <w:p w14:paraId="3EB2B8F7" w14:textId="77777777" w:rsidR="00D4743A" w:rsidRDefault="00D4743A" w:rsidP="0065567E">
      <w:pPr>
        <w:spacing w:after="0" w:line="240" w:lineRule="auto"/>
        <w:rPr>
          <w:rFonts w:cstheme="minorHAnsi"/>
        </w:rPr>
      </w:pPr>
    </w:p>
    <w:p w14:paraId="57F06B6F" w14:textId="77777777" w:rsidR="00D4743A" w:rsidRDefault="00D4743A" w:rsidP="0065567E">
      <w:pPr>
        <w:spacing w:after="0" w:line="240" w:lineRule="auto"/>
        <w:rPr>
          <w:rFonts w:cstheme="minorHAnsi"/>
        </w:rPr>
      </w:pPr>
    </w:p>
    <w:p w14:paraId="359AE46E" w14:textId="77777777" w:rsidR="00D4743A" w:rsidRDefault="00D4743A" w:rsidP="0065567E">
      <w:pPr>
        <w:spacing w:after="0" w:line="240" w:lineRule="auto"/>
        <w:rPr>
          <w:rFonts w:cstheme="minorHAnsi"/>
        </w:rPr>
      </w:pPr>
    </w:p>
    <w:p w14:paraId="5AFDFF2E" w14:textId="77777777" w:rsidR="00D4743A" w:rsidRDefault="00D4743A" w:rsidP="0065567E">
      <w:pPr>
        <w:spacing w:after="0" w:line="240" w:lineRule="auto"/>
        <w:rPr>
          <w:rFonts w:cstheme="minorHAnsi"/>
        </w:rPr>
      </w:pPr>
    </w:p>
    <w:p w14:paraId="45159C82" w14:textId="77777777" w:rsidR="006C7732" w:rsidRDefault="006C7732" w:rsidP="0065567E">
      <w:pPr>
        <w:spacing w:after="0" w:line="240" w:lineRule="auto"/>
        <w:rPr>
          <w:rFonts w:cstheme="minorHAnsi"/>
        </w:rPr>
      </w:pPr>
    </w:p>
    <w:p w14:paraId="5A83E458" w14:textId="77777777" w:rsidR="006C7732" w:rsidRDefault="006C7732" w:rsidP="0065567E">
      <w:pPr>
        <w:spacing w:after="0" w:line="240" w:lineRule="auto"/>
        <w:rPr>
          <w:rFonts w:cstheme="minorHAnsi"/>
        </w:rPr>
      </w:pPr>
    </w:p>
    <w:p w14:paraId="5F8E0C36" w14:textId="77777777" w:rsidR="006C7732" w:rsidRDefault="006C7732" w:rsidP="0065567E">
      <w:pPr>
        <w:spacing w:after="0" w:line="240" w:lineRule="auto"/>
        <w:rPr>
          <w:rFonts w:cstheme="minorHAnsi"/>
        </w:rPr>
      </w:pPr>
    </w:p>
    <w:p w14:paraId="414C5A81" w14:textId="77777777" w:rsidR="00D4743A" w:rsidRDefault="00D4743A" w:rsidP="0065567E">
      <w:pPr>
        <w:spacing w:after="0" w:line="240" w:lineRule="auto"/>
        <w:rPr>
          <w:rFonts w:cstheme="minorHAnsi"/>
        </w:rPr>
      </w:pPr>
    </w:p>
    <w:p w14:paraId="56DB1170" w14:textId="77777777" w:rsidR="003E487C" w:rsidRPr="00425186" w:rsidRDefault="003E487C" w:rsidP="003E487C">
      <w:pPr>
        <w:pStyle w:val="Pagrindiniotekstotrauka"/>
        <w:spacing w:after="60"/>
        <w:ind w:left="0"/>
        <w:jc w:val="right"/>
        <w:rPr>
          <w:rFonts w:ascii="Calibri" w:hAnsi="Calibri" w:cs="Calibri"/>
        </w:rPr>
      </w:pPr>
      <w:r w:rsidRPr="00425186">
        <w:rPr>
          <w:rFonts w:ascii="Calibri" w:hAnsi="Calibri" w:cs="Calibri"/>
        </w:rPr>
        <w:lastRenderedPageBreak/>
        <w:t>Priedas Nr. 3</w:t>
      </w:r>
    </w:p>
    <w:p w14:paraId="2D38D4FF" w14:textId="77777777" w:rsidR="003E487C" w:rsidRPr="00425186" w:rsidRDefault="003E487C" w:rsidP="003E487C">
      <w:pPr>
        <w:pStyle w:val="Pagrindiniotekstotrauka"/>
        <w:spacing w:after="60"/>
        <w:ind w:left="7920"/>
        <w:rPr>
          <w:rFonts w:ascii="Calibri" w:hAnsi="Calibri" w:cs="Calibri"/>
        </w:rPr>
      </w:pPr>
    </w:p>
    <w:p w14:paraId="78501645" w14:textId="77777777" w:rsidR="003E487C" w:rsidRPr="00425186" w:rsidRDefault="003E487C" w:rsidP="003E487C">
      <w:pPr>
        <w:pStyle w:val="Pagrindiniotekstotrauka"/>
        <w:spacing w:after="60"/>
        <w:rPr>
          <w:rFonts w:ascii="Calibri" w:hAnsi="Calibri" w:cs="Calibri"/>
          <w:b/>
        </w:rPr>
      </w:pPr>
      <w:r w:rsidRPr="00425186">
        <w:rPr>
          <w:rFonts w:ascii="Calibri" w:hAnsi="Calibri" w:cs="Calibri"/>
          <w:b/>
        </w:rPr>
        <w:t>KONTAKTINIAI ADRESAI PRANEŠIMAMS SIŲSTI IR ASMENYS, ATSAKINGI UŽ SUTARTIES VYKDYMĄ</w:t>
      </w:r>
    </w:p>
    <w:p w14:paraId="33735AE4" w14:textId="77777777" w:rsidR="003E487C" w:rsidRPr="00425186" w:rsidRDefault="003E487C" w:rsidP="003E487C">
      <w:pPr>
        <w:pStyle w:val="Pagrindiniotekstotrauka"/>
        <w:spacing w:after="60"/>
        <w:rPr>
          <w:rFonts w:ascii="Calibri" w:hAnsi="Calibri" w:cs="Calibri"/>
          <w:b/>
        </w:rPr>
      </w:pPr>
    </w:p>
    <w:p w14:paraId="6B72A030" w14:textId="77777777" w:rsidR="003E487C" w:rsidRPr="00425186" w:rsidRDefault="003E487C" w:rsidP="003E487C">
      <w:pPr>
        <w:pStyle w:val="Pagrindiniotekstotrauka"/>
        <w:numPr>
          <w:ilvl w:val="0"/>
          <w:numId w:val="8"/>
        </w:numPr>
        <w:tabs>
          <w:tab w:val="left" w:pos="426"/>
        </w:tabs>
        <w:suppressAutoHyphens/>
        <w:autoSpaceDN w:val="0"/>
        <w:spacing w:after="60" w:line="240" w:lineRule="auto"/>
        <w:ind w:left="0" w:firstLine="0"/>
        <w:jc w:val="center"/>
        <w:textAlignment w:val="baseline"/>
        <w:rPr>
          <w:rFonts w:ascii="Calibri" w:hAnsi="Calibri" w:cs="Calibri"/>
        </w:rPr>
      </w:pPr>
      <w:r w:rsidRPr="00425186">
        <w:rPr>
          <w:rFonts w:ascii="Calibri" w:hAnsi="Calibri" w:cs="Calibri"/>
          <w:b/>
        </w:rPr>
        <w:t>PRANEŠIMAI</w:t>
      </w:r>
    </w:p>
    <w:p w14:paraId="27783698" w14:textId="77777777" w:rsidR="003E487C" w:rsidRPr="00425186" w:rsidRDefault="003E487C" w:rsidP="003E487C">
      <w:pPr>
        <w:pStyle w:val="Pagrindiniotekstotrauka"/>
        <w:numPr>
          <w:ilvl w:val="1"/>
          <w:numId w:val="8"/>
        </w:numPr>
        <w:tabs>
          <w:tab w:val="left" w:pos="426"/>
        </w:tabs>
        <w:spacing w:after="60" w:line="240" w:lineRule="auto"/>
        <w:ind w:left="0" w:firstLine="0"/>
        <w:jc w:val="both"/>
        <w:rPr>
          <w:rFonts w:ascii="Calibri" w:hAnsi="Calibri" w:cs="Calibri"/>
        </w:rPr>
      </w:pPr>
      <w:r w:rsidRPr="00425186">
        <w:rPr>
          <w:rFonts w:ascii="Calibri" w:hAnsi="Calibri" w:cs="Calibri"/>
        </w:rPr>
        <w:t xml:space="preserve">Pirkėjo kontaktiniai adresai pranešimams siųsti: adresas - Spaudos g. 6-1, 05132 Vilnius, elektroninis paštas – </w:t>
      </w:r>
      <w:hyperlink r:id="rId10" w:history="1">
        <w:r w:rsidRPr="00425186">
          <w:rPr>
            <w:rStyle w:val="Hipersaitas"/>
            <w:rFonts w:ascii="Calibri" w:hAnsi="Calibri" w:cs="Calibri"/>
            <w:color w:val="auto"/>
          </w:rPr>
          <w:t>info@chc.lt</w:t>
        </w:r>
      </w:hyperlink>
      <w:r w:rsidRPr="00425186">
        <w:rPr>
          <w:rFonts w:ascii="Calibri" w:hAnsi="Calibri" w:cs="Calibri"/>
        </w:rPr>
        <w:t>.</w:t>
      </w:r>
    </w:p>
    <w:p w14:paraId="43A927DA" w14:textId="74C3662B" w:rsidR="003E487C" w:rsidRDefault="003E487C" w:rsidP="0031592D">
      <w:pPr>
        <w:pStyle w:val="Sraopastraipa"/>
        <w:widowControl w:val="0"/>
        <w:numPr>
          <w:ilvl w:val="1"/>
          <w:numId w:val="8"/>
        </w:numPr>
        <w:tabs>
          <w:tab w:val="left" w:pos="426"/>
          <w:tab w:val="center" w:pos="4153"/>
          <w:tab w:val="right" w:pos="8306"/>
        </w:tabs>
        <w:suppressAutoHyphens/>
        <w:spacing w:after="0" w:line="240" w:lineRule="auto"/>
        <w:ind w:left="0" w:firstLine="0"/>
        <w:jc w:val="both"/>
        <w:rPr>
          <w:rFonts w:ascii="Calibri" w:hAnsi="Calibri" w:cs="Calibri"/>
        </w:rPr>
      </w:pPr>
      <w:r w:rsidRPr="003E487C">
        <w:rPr>
          <w:rFonts w:ascii="Calibri" w:hAnsi="Calibri" w:cs="Calibri"/>
        </w:rPr>
        <w:t xml:space="preserve">Tiekėjo kontaktiniai adresai pranešimams siųsti: </w:t>
      </w:r>
    </w:p>
    <w:p w14:paraId="5A829870" w14:textId="77777777" w:rsidR="003E487C" w:rsidRPr="003E487C" w:rsidRDefault="003E487C" w:rsidP="003E487C">
      <w:pPr>
        <w:pStyle w:val="Sraopastraipa"/>
        <w:widowControl w:val="0"/>
        <w:tabs>
          <w:tab w:val="left" w:pos="426"/>
          <w:tab w:val="center" w:pos="4153"/>
          <w:tab w:val="right" w:pos="8306"/>
        </w:tabs>
        <w:suppressAutoHyphens/>
        <w:spacing w:after="0" w:line="240" w:lineRule="auto"/>
        <w:ind w:left="0"/>
        <w:jc w:val="both"/>
        <w:rPr>
          <w:rFonts w:ascii="Calibri" w:hAnsi="Calibri" w:cs="Calibri"/>
        </w:rPr>
      </w:pPr>
    </w:p>
    <w:p w14:paraId="4B6AAE63" w14:textId="77777777" w:rsidR="003E487C" w:rsidRPr="00425186" w:rsidRDefault="003E487C" w:rsidP="003E487C">
      <w:pPr>
        <w:pStyle w:val="Pagrindiniotekstotrauka"/>
        <w:numPr>
          <w:ilvl w:val="0"/>
          <w:numId w:val="8"/>
        </w:numPr>
        <w:tabs>
          <w:tab w:val="left" w:pos="567"/>
        </w:tabs>
        <w:suppressAutoHyphens/>
        <w:autoSpaceDN w:val="0"/>
        <w:spacing w:after="60" w:line="240" w:lineRule="auto"/>
        <w:jc w:val="center"/>
        <w:textAlignment w:val="baseline"/>
        <w:rPr>
          <w:rFonts w:ascii="Calibri" w:hAnsi="Calibri" w:cs="Calibri"/>
          <w:b/>
        </w:rPr>
      </w:pPr>
      <w:r w:rsidRPr="00425186">
        <w:rPr>
          <w:rFonts w:ascii="Calibri" w:hAnsi="Calibri" w:cs="Calibri"/>
          <w:b/>
        </w:rPr>
        <w:t xml:space="preserve">KONTAKTINIAI ASMENYS </w:t>
      </w:r>
    </w:p>
    <w:p w14:paraId="56B0DDC9" w14:textId="5F1EF9EB" w:rsidR="003E487C" w:rsidRPr="00825845" w:rsidRDefault="003E487C" w:rsidP="003E487C">
      <w:pPr>
        <w:pStyle w:val="Pagrindiniotekstotrauka"/>
        <w:numPr>
          <w:ilvl w:val="1"/>
          <w:numId w:val="9"/>
        </w:numPr>
        <w:tabs>
          <w:tab w:val="left" w:pos="0"/>
          <w:tab w:val="left" w:pos="426"/>
        </w:tabs>
        <w:suppressAutoHyphens/>
        <w:autoSpaceDN w:val="0"/>
        <w:spacing w:after="60" w:line="240" w:lineRule="auto"/>
        <w:ind w:left="0" w:firstLine="0"/>
        <w:jc w:val="both"/>
        <w:textAlignment w:val="baseline"/>
        <w:rPr>
          <w:rFonts w:ascii="Calibri" w:hAnsi="Calibri" w:cs="Calibri"/>
          <w:b/>
          <w:bCs/>
          <w:color w:val="000000" w:themeColor="text1"/>
          <w:lang w:val="en-GB"/>
        </w:rPr>
      </w:pPr>
      <w:r w:rsidRPr="00425186">
        <w:rPr>
          <w:rFonts w:ascii="Calibri" w:hAnsi="Calibri" w:cs="Calibri"/>
          <w:color w:val="000000" w:themeColor="text1"/>
        </w:rPr>
        <w:t xml:space="preserve">Pirkėjo atstovų, kurie bus atsakingi už šios Sutarties vykdymą, kontaktai: </w:t>
      </w:r>
    </w:p>
    <w:p w14:paraId="0B6A6E6D" w14:textId="1385F1B8" w:rsidR="003E487C" w:rsidRPr="003E487C" w:rsidRDefault="003E487C" w:rsidP="0010638B">
      <w:pPr>
        <w:pStyle w:val="Pagrindiniotekstotrauka"/>
        <w:numPr>
          <w:ilvl w:val="1"/>
          <w:numId w:val="9"/>
        </w:numPr>
        <w:tabs>
          <w:tab w:val="left" w:pos="426"/>
        </w:tabs>
        <w:suppressAutoHyphens/>
        <w:autoSpaceDN w:val="0"/>
        <w:spacing w:after="0" w:line="240" w:lineRule="auto"/>
        <w:ind w:left="0" w:firstLine="0"/>
        <w:jc w:val="both"/>
        <w:textAlignment w:val="baseline"/>
        <w:rPr>
          <w:rFonts w:cstheme="minorHAnsi"/>
        </w:rPr>
      </w:pPr>
      <w:r w:rsidRPr="003E487C">
        <w:rPr>
          <w:rFonts w:ascii="Calibri" w:hAnsi="Calibri" w:cs="Calibri"/>
        </w:rPr>
        <w:t xml:space="preserve">Tiekėjo atstovų, kurie bus atsakingi už šios Sutarties vykdymą, kontaktai: </w:t>
      </w:r>
    </w:p>
    <w:sectPr w:rsidR="003E487C" w:rsidRPr="003E487C" w:rsidSect="00D4743A">
      <w:headerReference w:type="default" r:id="rId11"/>
      <w:pgSz w:w="11906" w:h="16838"/>
      <w:pgMar w:top="709"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E147" w14:textId="77777777" w:rsidR="00D3774D" w:rsidRDefault="00D3774D">
      <w:pPr>
        <w:spacing w:after="0" w:line="240" w:lineRule="auto"/>
      </w:pPr>
      <w:r>
        <w:separator/>
      </w:r>
    </w:p>
  </w:endnote>
  <w:endnote w:type="continuationSeparator" w:id="0">
    <w:p w14:paraId="35730422" w14:textId="77777777" w:rsidR="00D3774D" w:rsidRDefault="00D3774D">
      <w:pPr>
        <w:spacing w:after="0" w:line="240" w:lineRule="auto"/>
      </w:pPr>
      <w:r>
        <w:continuationSeparator/>
      </w:r>
    </w:p>
  </w:endnote>
  <w:endnote w:type="continuationNotice" w:id="1">
    <w:p w14:paraId="7382E89D" w14:textId="77777777" w:rsidR="00D3774D" w:rsidRDefault="00D37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B184" w14:textId="77777777" w:rsidR="00D3774D" w:rsidRDefault="00D3774D">
      <w:pPr>
        <w:spacing w:after="0" w:line="240" w:lineRule="auto"/>
      </w:pPr>
      <w:r>
        <w:separator/>
      </w:r>
    </w:p>
  </w:footnote>
  <w:footnote w:type="continuationSeparator" w:id="0">
    <w:p w14:paraId="03B94CC5" w14:textId="77777777" w:rsidR="00D3774D" w:rsidRDefault="00D3774D">
      <w:pPr>
        <w:spacing w:after="0" w:line="240" w:lineRule="auto"/>
      </w:pPr>
      <w:r>
        <w:continuationSeparator/>
      </w:r>
    </w:p>
  </w:footnote>
  <w:footnote w:type="continuationNotice" w:id="1">
    <w:p w14:paraId="2BB315D3" w14:textId="77777777" w:rsidR="00D3774D" w:rsidRDefault="00D37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4520C7"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4520C7" w:rsidRDefault="004520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147B2"/>
    <w:multiLevelType w:val="multilevel"/>
    <w:tmpl w:val="68A875A2"/>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0A00621"/>
    <w:multiLevelType w:val="multilevel"/>
    <w:tmpl w:val="A7F882BA"/>
    <w:lvl w:ilvl="0">
      <w:start w:val="1"/>
      <w:numFmt w:val="decimal"/>
      <w:lvlText w:val="%1."/>
      <w:lvlJc w:val="left"/>
      <w:pPr>
        <w:ind w:left="1080" w:hanging="360"/>
      </w:p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58611790">
    <w:abstractNumId w:val="4"/>
  </w:num>
  <w:num w:numId="2" w16cid:durableId="519315276">
    <w:abstractNumId w:val="5"/>
  </w:num>
  <w:num w:numId="3" w16cid:durableId="696932041">
    <w:abstractNumId w:val="7"/>
  </w:num>
  <w:num w:numId="4" w16cid:durableId="179897705">
    <w:abstractNumId w:val="0"/>
  </w:num>
  <w:num w:numId="5" w16cid:durableId="1199010752">
    <w:abstractNumId w:val="2"/>
  </w:num>
  <w:num w:numId="6" w16cid:durableId="1198738319">
    <w:abstractNumId w:val="6"/>
  </w:num>
  <w:num w:numId="7" w16cid:durableId="383256753">
    <w:abstractNumId w:val="1"/>
  </w:num>
  <w:num w:numId="8" w16cid:durableId="4671290">
    <w:abstractNumId w:val="3"/>
  </w:num>
  <w:num w:numId="9" w16cid:durableId="778721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0D7C"/>
    <w:rsid w:val="00001AD0"/>
    <w:rsid w:val="00002ED2"/>
    <w:rsid w:val="0001574E"/>
    <w:rsid w:val="0002351C"/>
    <w:rsid w:val="00025DFF"/>
    <w:rsid w:val="00031C9A"/>
    <w:rsid w:val="00044991"/>
    <w:rsid w:val="000459D8"/>
    <w:rsid w:val="000467AF"/>
    <w:rsid w:val="000603F3"/>
    <w:rsid w:val="000771E6"/>
    <w:rsid w:val="0008116D"/>
    <w:rsid w:val="000821B0"/>
    <w:rsid w:val="00082352"/>
    <w:rsid w:val="0008639D"/>
    <w:rsid w:val="00090DF4"/>
    <w:rsid w:val="000A112B"/>
    <w:rsid w:val="000B3D53"/>
    <w:rsid w:val="000C4A9D"/>
    <w:rsid w:val="000E58CA"/>
    <w:rsid w:val="000E7A74"/>
    <w:rsid w:val="000F0198"/>
    <w:rsid w:val="000F025A"/>
    <w:rsid w:val="000F286D"/>
    <w:rsid w:val="000F4008"/>
    <w:rsid w:val="00101698"/>
    <w:rsid w:val="0010185D"/>
    <w:rsid w:val="001102D4"/>
    <w:rsid w:val="00110AD0"/>
    <w:rsid w:val="00117005"/>
    <w:rsid w:val="00122C5E"/>
    <w:rsid w:val="00123CA2"/>
    <w:rsid w:val="00152075"/>
    <w:rsid w:val="0015514C"/>
    <w:rsid w:val="00162DBF"/>
    <w:rsid w:val="001678D0"/>
    <w:rsid w:val="001711F8"/>
    <w:rsid w:val="00173495"/>
    <w:rsid w:val="001735E8"/>
    <w:rsid w:val="00176E8F"/>
    <w:rsid w:val="001777FD"/>
    <w:rsid w:val="00184B6E"/>
    <w:rsid w:val="00192EC9"/>
    <w:rsid w:val="001B13BA"/>
    <w:rsid w:val="001D6DE3"/>
    <w:rsid w:val="00200E5E"/>
    <w:rsid w:val="0020287C"/>
    <w:rsid w:val="002172A7"/>
    <w:rsid w:val="00235CD1"/>
    <w:rsid w:val="002460E3"/>
    <w:rsid w:val="002661B0"/>
    <w:rsid w:val="00271CB8"/>
    <w:rsid w:val="00280025"/>
    <w:rsid w:val="00280303"/>
    <w:rsid w:val="002A5906"/>
    <w:rsid w:val="002A69E5"/>
    <w:rsid w:val="002B295B"/>
    <w:rsid w:val="002B7BF5"/>
    <w:rsid w:val="002C0C7C"/>
    <w:rsid w:val="002D0D6E"/>
    <w:rsid w:val="002D5841"/>
    <w:rsid w:val="002E30B4"/>
    <w:rsid w:val="002E5226"/>
    <w:rsid w:val="002F0DC4"/>
    <w:rsid w:val="002F0F9B"/>
    <w:rsid w:val="00301C1E"/>
    <w:rsid w:val="0031046A"/>
    <w:rsid w:val="00316457"/>
    <w:rsid w:val="00321D91"/>
    <w:rsid w:val="003230F9"/>
    <w:rsid w:val="00324B81"/>
    <w:rsid w:val="00330DCE"/>
    <w:rsid w:val="00332526"/>
    <w:rsid w:val="00332A01"/>
    <w:rsid w:val="003349B1"/>
    <w:rsid w:val="00344716"/>
    <w:rsid w:val="0034621C"/>
    <w:rsid w:val="00373FDC"/>
    <w:rsid w:val="003907E2"/>
    <w:rsid w:val="00390B57"/>
    <w:rsid w:val="00392D1B"/>
    <w:rsid w:val="003A009A"/>
    <w:rsid w:val="003A3FD3"/>
    <w:rsid w:val="003B09BA"/>
    <w:rsid w:val="003B3990"/>
    <w:rsid w:val="003B47CE"/>
    <w:rsid w:val="003B4C3E"/>
    <w:rsid w:val="003B50D3"/>
    <w:rsid w:val="003C3F39"/>
    <w:rsid w:val="003D23F2"/>
    <w:rsid w:val="003E4819"/>
    <w:rsid w:val="003E487C"/>
    <w:rsid w:val="003E713E"/>
    <w:rsid w:val="003E7575"/>
    <w:rsid w:val="003F1152"/>
    <w:rsid w:val="00401E26"/>
    <w:rsid w:val="00403C66"/>
    <w:rsid w:val="004066C0"/>
    <w:rsid w:val="004176CD"/>
    <w:rsid w:val="00417C67"/>
    <w:rsid w:val="00420B58"/>
    <w:rsid w:val="0042177C"/>
    <w:rsid w:val="0045035F"/>
    <w:rsid w:val="004520C7"/>
    <w:rsid w:val="004639B8"/>
    <w:rsid w:val="00473024"/>
    <w:rsid w:val="00473B92"/>
    <w:rsid w:val="00480B18"/>
    <w:rsid w:val="004834A8"/>
    <w:rsid w:val="004A5209"/>
    <w:rsid w:val="004B2E12"/>
    <w:rsid w:val="004D5590"/>
    <w:rsid w:val="004F246B"/>
    <w:rsid w:val="00506BCC"/>
    <w:rsid w:val="00524CDD"/>
    <w:rsid w:val="00532D90"/>
    <w:rsid w:val="00534FB2"/>
    <w:rsid w:val="00546BCB"/>
    <w:rsid w:val="00547A26"/>
    <w:rsid w:val="00551F4D"/>
    <w:rsid w:val="005551D9"/>
    <w:rsid w:val="00566D5B"/>
    <w:rsid w:val="00570889"/>
    <w:rsid w:val="00570A7C"/>
    <w:rsid w:val="00577307"/>
    <w:rsid w:val="00577E6C"/>
    <w:rsid w:val="0058151A"/>
    <w:rsid w:val="005A11E9"/>
    <w:rsid w:val="005A3E40"/>
    <w:rsid w:val="005C31FD"/>
    <w:rsid w:val="005C6920"/>
    <w:rsid w:val="005D2DA3"/>
    <w:rsid w:val="005F359C"/>
    <w:rsid w:val="00601A54"/>
    <w:rsid w:val="006142F0"/>
    <w:rsid w:val="00622190"/>
    <w:rsid w:val="0063021D"/>
    <w:rsid w:val="00637186"/>
    <w:rsid w:val="00645527"/>
    <w:rsid w:val="0064566F"/>
    <w:rsid w:val="00651158"/>
    <w:rsid w:val="0065567E"/>
    <w:rsid w:val="006620B5"/>
    <w:rsid w:val="00663285"/>
    <w:rsid w:val="006649D9"/>
    <w:rsid w:val="006666B9"/>
    <w:rsid w:val="00674520"/>
    <w:rsid w:val="00684814"/>
    <w:rsid w:val="006904A3"/>
    <w:rsid w:val="006A01A1"/>
    <w:rsid w:val="006A6653"/>
    <w:rsid w:val="006B5715"/>
    <w:rsid w:val="006C1330"/>
    <w:rsid w:val="006C2F79"/>
    <w:rsid w:val="006C3BC8"/>
    <w:rsid w:val="006C7220"/>
    <w:rsid w:val="006C7732"/>
    <w:rsid w:val="006D398C"/>
    <w:rsid w:val="006E0F6A"/>
    <w:rsid w:val="006E625E"/>
    <w:rsid w:val="006F1FC9"/>
    <w:rsid w:val="00704B81"/>
    <w:rsid w:val="007205EA"/>
    <w:rsid w:val="00724349"/>
    <w:rsid w:val="00726728"/>
    <w:rsid w:val="007278D9"/>
    <w:rsid w:val="007336CA"/>
    <w:rsid w:val="00742C26"/>
    <w:rsid w:val="00751AA6"/>
    <w:rsid w:val="0075229A"/>
    <w:rsid w:val="00754791"/>
    <w:rsid w:val="00754E6D"/>
    <w:rsid w:val="007729EA"/>
    <w:rsid w:val="007734FE"/>
    <w:rsid w:val="00777B5B"/>
    <w:rsid w:val="0078199D"/>
    <w:rsid w:val="007A5F58"/>
    <w:rsid w:val="007B3415"/>
    <w:rsid w:val="007C4FCA"/>
    <w:rsid w:val="007D5862"/>
    <w:rsid w:val="007D77AA"/>
    <w:rsid w:val="00811D31"/>
    <w:rsid w:val="00813DFC"/>
    <w:rsid w:val="00816C21"/>
    <w:rsid w:val="008520CE"/>
    <w:rsid w:val="008524F5"/>
    <w:rsid w:val="008745C1"/>
    <w:rsid w:val="00877A89"/>
    <w:rsid w:val="008803CE"/>
    <w:rsid w:val="00893C19"/>
    <w:rsid w:val="008B06BB"/>
    <w:rsid w:val="008B6003"/>
    <w:rsid w:val="008E4362"/>
    <w:rsid w:val="008E4CE8"/>
    <w:rsid w:val="008E5C13"/>
    <w:rsid w:val="008E614E"/>
    <w:rsid w:val="008E64FE"/>
    <w:rsid w:val="008E6E16"/>
    <w:rsid w:val="008E7277"/>
    <w:rsid w:val="008F7129"/>
    <w:rsid w:val="009144D6"/>
    <w:rsid w:val="0091722C"/>
    <w:rsid w:val="00921043"/>
    <w:rsid w:val="0092264B"/>
    <w:rsid w:val="00922D11"/>
    <w:rsid w:val="00931439"/>
    <w:rsid w:val="0093347F"/>
    <w:rsid w:val="00941387"/>
    <w:rsid w:val="009417B3"/>
    <w:rsid w:val="00946F33"/>
    <w:rsid w:val="00947CA8"/>
    <w:rsid w:val="00962CD2"/>
    <w:rsid w:val="00971655"/>
    <w:rsid w:val="00977383"/>
    <w:rsid w:val="0098249E"/>
    <w:rsid w:val="0099275F"/>
    <w:rsid w:val="00992F9C"/>
    <w:rsid w:val="009A2666"/>
    <w:rsid w:val="009B0809"/>
    <w:rsid w:val="009C2ADD"/>
    <w:rsid w:val="009C4F5D"/>
    <w:rsid w:val="009C6CAE"/>
    <w:rsid w:val="009D5F9D"/>
    <w:rsid w:val="009E6E18"/>
    <w:rsid w:val="00A0422A"/>
    <w:rsid w:val="00A069F3"/>
    <w:rsid w:val="00A11A2B"/>
    <w:rsid w:val="00A16728"/>
    <w:rsid w:val="00A17E09"/>
    <w:rsid w:val="00A21CBD"/>
    <w:rsid w:val="00A2316B"/>
    <w:rsid w:val="00A41515"/>
    <w:rsid w:val="00A45F01"/>
    <w:rsid w:val="00A54C41"/>
    <w:rsid w:val="00A66833"/>
    <w:rsid w:val="00A717F2"/>
    <w:rsid w:val="00A731B1"/>
    <w:rsid w:val="00A74E13"/>
    <w:rsid w:val="00A75CB0"/>
    <w:rsid w:val="00A76256"/>
    <w:rsid w:val="00A770B3"/>
    <w:rsid w:val="00A777D9"/>
    <w:rsid w:val="00A80940"/>
    <w:rsid w:val="00AB77E5"/>
    <w:rsid w:val="00AC33A2"/>
    <w:rsid w:val="00AD05DC"/>
    <w:rsid w:val="00AE5861"/>
    <w:rsid w:val="00AF0066"/>
    <w:rsid w:val="00B17B01"/>
    <w:rsid w:val="00B35D32"/>
    <w:rsid w:val="00B42ED0"/>
    <w:rsid w:val="00B43193"/>
    <w:rsid w:val="00B4782B"/>
    <w:rsid w:val="00B53363"/>
    <w:rsid w:val="00B63894"/>
    <w:rsid w:val="00B7620B"/>
    <w:rsid w:val="00B84808"/>
    <w:rsid w:val="00B8558E"/>
    <w:rsid w:val="00B9091E"/>
    <w:rsid w:val="00B93F67"/>
    <w:rsid w:val="00BB1235"/>
    <w:rsid w:val="00BB3AB3"/>
    <w:rsid w:val="00BC592E"/>
    <w:rsid w:val="00BD0FEA"/>
    <w:rsid w:val="00BD441F"/>
    <w:rsid w:val="00BF5591"/>
    <w:rsid w:val="00C03269"/>
    <w:rsid w:val="00C140B6"/>
    <w:rsid w:val="00C3458F"/>
    <w:rsid w:val="00C359D3"/>
    <w:rsid w:val="00C4747A"/>
    <w:rsid w:val="00C529C8"/>
    <w:rsid w:val="00C57B55"/>
    <w:rsid w:val="00C631B3"/>
    <w:rsid w:val="00C86970"/>
    <w:rsid w:val="00C93970"/>
    <w:rsid w:val="00C946C4"/>
    <w:rsid w:val="00CA178A"/>
    <w:rsid w:val="00CA2871"/>
    <w:rsid w:val="00CC2B16"/>
    <w:rsid w:val="00CC64A8"/>
    <w:rsid w:val="00CD528D"/>
    <w:rsid w:val="00CE5FF5"/>
    <w:rsid w:val="00CF1C4F"/>
    <w:rsid w:val="00CF3F20"/>
    <w:rsid w:val="00CF4B1C"/>
    <w:rsid w:val="00CF63EE"/>
    <w:rsid w:val="00CF7580"/>
    <w:rsid w:val="00D06896"/>
    <w:rsid w:val="00D12E74"/>
    <w:rsid w:val="00D13561"/>
    <w:rsid w:val="00D1540A"/>
    <w:rsid w:val="00D160D6"/>
    <w:rsid w:val="00D2156F"/>
    <w:rsid w:val="00D26995"/>
    <w:rsid w:val="00D3774D"/>
    <w:rsid w:val="00D4743A"/>
    <w:rsid w:val="00D50B90"/>
    <w:rsid w:val="00D51231"/>
    <w:rsid w:val="00D52B8D"/>
    <w:rsid w:val="00D55CA5"/>
    <w:rsid w:val="00D6623C"/>
    <w:rsid w:val="00D77371"/>
    <w:rsid w:val="00D77653"/>
    <w:rsid w:val="00D80FC2"/>
    <w:rsid w:val="00D821C4"/>
    <w:rsid w:val="00D86C2E"/>
    <w:rsid w:val="00D870A2"/>
    <w:rsid w:val="00D933CB"/>
    <w:rsid w:val="00DA5C2A"/>
    <w:rsid w:val="00DB5EC9"/>
    <w:rsid w:val="00DC1CF6"/>
    <w:rsid w:val="00DC5B9D"/>
    <w:rsid w:val="00DC6236"/>
    <w:rsid w:val="00DC7756"/>
    <w:rsid w:val="00DD70BC"/>
    <w:rsid w:val="00DE663B"/>
    <w:rsid w:val="00DE70A4"/>
    <w:rsid w:val="00DF1F01"/>
    <w:rsid w:val="00DF5074"/>
    <w:rsid w:val="00DF78FA"/>
    <w:rsid w:val="00E11674"/>
    <w:rsid w:val="00E25197"/>
    <w:rsid w:val="00E5092F"/>
    <w:rsid w:val="00E6015A"/>
    <w:rsid w:val="00E75F07"/>
    <w:rsid w:val="00E84B8D"/>
    <w:rsid w:val="00E91536"/>
    <w:rsid w:val="00EB0B4E"/>
    <w:rsid w:val="00EB1FE6"/>
    <w:rsid w:val="00EC1325"/>
    <w:rsid w:val="00EC47F6"/>
    <w:rsid w:val="00EC7E3D"/>
    <w:rsid w:val="00ED277A"/>
    <w:rsid w:val="00ED3614"/>
    <w:rsid w:val="00ED3D7E"/>
    <w:rsid w:val="00EE56A8"/>
    <w:rsid w:val="00EF10D7"/>
    <w:rsid w:val="00F03317"/>
    <w:rsid w:val="00F04A3C"/>
    <w:rsid w:val="00F0611E"/>
    <w:rsid w:val="00F35423"/>
    <w:rsid w:val="00F42DFD"/>
    <w:rsid w:val="00F4421A"/>
    <w:rsid w:val="00F453E4"/>
    <w:rsid w:val="00F67C2A"/>
    <w:rsid w:val="00F75329"/>
    <w:rsid w:val="00F807EA"/>
    <w:rsid w:val="00F859DB"/>
    <w:rsid w:val="00F96B90"/>
    <w:rsid w:val="00F96FDA"/>
    <w:rsid w:val="00FA3220"/>
    <w:rsid w:val="00FA3965"/>
    <w:rsid w:val="00FA3CAB"/>
    <w:rsid w:val="00FC6576"/>
    <w:rsid w:val="00FD10D7"/>
    <w:rsid w:val="00FD690A"/>
    <w:rsid w:val="00FD7F8B"/>
    <w:rsid w:val="00FE0847"/>
    <w:rsid w:val="00FE4B7F"/>
    <w:rsid w:val="00FE6CCC"/>
    <w:rsid w:val="00FF2CF2"/>
    <w:rsid w:val="0D46BEA8"/>
    <w:rsid w:val="0E35448E"/>
    <w:rsid w:val="0EAF156B"/>
    <w:rsid w:val="17B95CE3"/>
    <w:rsid w:val="1C8EEE6F"/>
    <w:rsid w:val="3204C1F4"/>
    <w:rsid w:val="3CB457D7"/>
    <w:rsid w:val="3E981020"/>
    <w:rsid w:val="4666D559"/>
    <w:rsid w:val="507F6000"/>
    <w:rsid w:val="536610F0"/>
    <w:rsid w:val="551059B2"/>
    <w:rsid w:val="56DC2B3D"/>
    <w:rsid w:val="5D86464F"/>
    <w:rsid w:val="6BEE5519"/>
    <w:rsid w:val="6EB07098"/>
    <w:rsid w:val="76A1E1DE"/>
    <w:rsid w:val="79065958"/>
    <w:rsid w:val="79173A71"/>
    <w:rsid w:val="7F10C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B5DD480-D0FF-4DCF-9F29-2C17FAC2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26728"/>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726728"/>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character" w:customStyle="1" w:styleId="cf01">
    <w:name w:val="cf01"/>
    <w:basedOn w:val="Numatytasispastraiposriftas"/>
    <w:rsid w:val="00480B18"/>
    <w:rPr>
      <w:rFonts w:ascii="Segoe UI" w:hAnsi="Segoe UI" w:cs="Segoe UI" w:hint="default"/>
      <w:sz w:val="18"/>
      <w:szCs w:val="18"/>
    </w:rPr>
  </w:style>
  <w:style w:type="paragraph" w:styleId="Puslapioinaostekstas">
    <w:name w:val="footnote text"/>
    <w:aliases w:val=" Char,Char"/>
    <w:basedOn w:val="prastasis"/>
    <w:link w:val="PuslapioinaostekstasDiagrama"/>
    <w:unhideWhenUsed/>
    <w:rsid w:val="001102D4"/>
    <w:pPr>
      <w:spacing w:after="0" w:line="240" w:lineRule="auto"/>
    </w:pPr>
    <w:rPr>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1102D4"/>
    <w:rPr>
      <w:sz w:val="20"/>
      <w:szCs w:val="20"/>
    </w:rPr>
  </w:style>
  <w:style w:type="character" w:styleId="Puslapioinaosnuoroda">
    <w:name w:val="footnote reference"/>
    <w:aliases w:val="fr"/>
    <w:unhideWhenUsed/>
    <w:rsid w:val="001102D4"/>
    <w:rPr>
      <w:vertAlign w:val="superscript"/>
    </w:rPr>
  </w:style>
  <w:style w:type="paragraph" w:styleId="Porat">
    <w:name w:val="footer"/>
    <w:basedOn w:val="prastasis"/>
    <w:link w:val="PoratDiagrama"/>
    <w:uiPriority w:val="99"/>
    <w:semiHidden/>
    <w:unhideWhenUsed/>
    <w:rsid w:val="00CF1C4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6142F0"/>
  </w:style>
  <w:style w:type="character" w:customStyle="1" w:styleId="Bodytext">
    <w:name w:val="Body text_"/>
    <w:link w:val="Bodytext10"/>
    <w:rsid w:val="003349B1"/>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3349B1"/>
    <w:pPr>
      <w:shd w:val="clear" w:color="auto" w:fill="FFFFFF"/>
      <w:spacing w:before="240" w:after="240" w:line="274" w:lineRule="exact"/>
      <w:ind w:hanging="1060"/>
    </w:pPr>
    <w:rPr>
      <w:rFonts w:ascii="Times New Roman" w:hAnsi="Times New Roman" w:cs="Times New Roman"/>
      <w:sz w:val="23"/>
      <w:szCs w:val="23"/>
    </w:rPr>
  </w:style>
  <w:style w:type="character" w:styleId="Neapdorotaspaminjimas">
    <w:name w:val="Unresolved Mention"/>
    <w:basedOn w:val="Numatytasispastraiposriftas"/>
    <w:uiPriority w:val="99"/>
    <w:semiHidden/>
    <w:unhideWhenUsed/>
    <w:rsid w:val="00813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9126">
      <w:bodyDiv w:val="1"/>
      <w:marLeft w:val="0"/>
      <w:marRight w:val="0"/>
      <w:marTop w:val="0"/>
      <w:marBottom w:val="0"/>
      <w:divBdr>
        <w:top w:val="none" w:sz="0" w:space="0" w:color="auto"/>
        <w:left w:val="none" w:sz="0" w:space="0" w:color="auto"/>
        <w:bottom w:val="none" w:sz="0" w:space="0" w:color="auto"/>
        <w:right w:val="none" w:sz="0" w:space="0" w:color="auto"/>
      </w:divBdr>
    </w:div>
    <w:div w:id="320160513">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chc.lt" TargetMode="External"/><Relationship Id="rId4" Type="http://schemas.openxmlformats.org/officeDocument/2006/relationships/settings" Target="settings.xml"/><Relationship Id="rId9" Type="http://schemas.openxmlformats.org/officeDocument/2006/relationships/hyperlink" Target="mailto:%20aurelija.zvynakyte-bargailiene@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FB15-570D-4356-9EED-54B37EF0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1977</Words>
  <Characters>11275</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13226</CharactersWithSpaces>
  <SharedDoc>false</SharedDoc>
  <HLinks>
    <vt:vector size="12" baseType="variant">
      <vt:variant>
        <vt:i4>1966166</vt:i4>
      </vt:variant>
      <vt:variant>
        <vt:i4>3</vt:i4>
      </vt:variant>
      <vt:variant>
        <vt:i4>0</vt:i4>
      </vt:variant>
      <vt:variant>
        <vt:i4>5</vt:i4>
      </vt:variant>
      <vt:variant>
        <vt:lpwstr>https://osp.stat.gov.lt/</vt:lpwstr>
      </vt:variant>
      <vt:variant>
        <vt:lpwstr/>
      </vt:variant>
      <vt:variant>
        <vt:i4>2031655</vt:i4>
      </vt:variant>
      <vt:variant>
        <vt:i4>0</vt:i4>
      </vt:variant>
      <vt:variant>
        <vt:i4>0</vt:i4>
      </vt:variant>
      <vt:variant>
        <vt:i4>5</vt:i4>
      </vt:variant>
      <vt:variant>
        <vt:lpwstr>mailto:info@chc.lt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Agnė Daunoravičienė</cp:lastModifiedBy>
  <cp:revision>60</cp:revision>
  <dcterms:created xsi:type="dcterms:W3CDTF">2025-03-25T15:11:00Z</dcterms:created>
  <dcterms:modified xsi:type="dcterms:W3CDTF">2025-03-27T14:36:00Z</dcterms:modified>
</cp:coreProperties>
</file>