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23FE" w14:textId="77777777" w:rsidR="00E561DC" w:rsidRDefault="00E52AEA" w:rsidP="00E52AEA">
      <w:pPr>
        <w:spacing w:after="0" w:line="240" w:lineRule="auto"/>
        <w:jc w:val="center"/>
        <w:rPr>
          <w:rFonts w:ascii="Times New Roman" w:hAnsi="Times New Roman" w:cs="Times New Roman"/>
          <w:b/>
          <w:bCs/>
          <w:smallCaps/>
          <w:sz w:val="24"/>
          <w:szCs w:val="24"/>
        </w:rPr>
      </w:pPr>
      <w:r w:rsidRPr="00863C91">
        <w:rPr>
          <w:rFonts w:ascii="Times New Roman" w:hAnsi="Times New Roman" w:cs="Times New Roman"/>
          <w:b/>
          <w:bCs/>
          <w:smallCaps/>
          <w:sz w:val="24"/>
          <w:szCs w:val="24"/>
        </w:rPr>
        <w:t xml:space="preserve">TIEKĖJO SIŪLOMŲ SPECIALISTŲ SĄRAŠAS </w:t>
      </w:r>
    </w:p>
    <w:p w14:paraId="669A7A25" w14:textId="53D70E44" w:rsidR="00E52AEA" w:rsidRPr="00E561DC" w:rsidRDefault="00A4489F" w:rsidP="00E52AEA">
      <w:pPr>
        <w:spacing w:after="0" w:line="240" w:lineRule="auto"/>
        <w:jc w:val="center"/>
        <w:rPr>
          <w:rFonts w:ascii="Times New Roman" w:hAnsi="Times New Roman" w:cs="Times New Roman"/>
          <w:smallCaps/>
          <w:sz w:val="24"/>
          <w:szCs w:val="24"/>
        </w:rPr>
      </w:pPr>
      <w:r w:rsidRPr="00E561DC">
        <w:rPr>
          <w:rFonts w:ascii="Times New Roman" w:hAnsi="Times New Roman" w:cs="Times New Roman"/>
          <w:smallCaps/>
          <w:sz w:val="24"/>
          <w:szCs w:val="24"/>
        </w:rPr>
        <w:t>(</w:t>
      </w:r>
      <w:r w:rsidRPr="00A4489F">
        <w:rPr>
          <w:rFonts w:ascii="Times New Roman" w:hAnsi="Times New Roman" w:cs="Times New Roman"/>
          <w:sz w:val="22"/>
          <w:szCs w:val="22"/>
        </w:rPr>
        <w:t>kadangi lentelėje pateik</w:t>
      </w:r>
      <w:r w:rsidR="00E561DC" w:rsidRPr="00E561DC">
        <w:rPr>
          <w:rFonts w:ascii="Times New Roman" w:hAnsi="Times New Roman" w:cs="Times New Roman"/>
          <w:sz w:val="22"/>
          <w:szCs w:val="22"/>
        </w:rPr>
        <w:t>iama</w:t>
      </w:r>
      <w:r w:rsidRPr="00A4489F">
        <w:rPr>
          <w:rFonts w:ascii="Times New Roman" w:hAnsi="Times New Roman" w:cs="Times New Roman"/>
          <w:sz w:val="22"/>
          <w:szCs w:val="22"/>
        </w:rPr>
        <w:t xml:space="preserve"> informacija yra susijusi su ekonomiškai naudingiausio pasiūlymo vertinimo kriterijais</w:t>
      </w:r>
      <w:r w:rsidR="00E561DC" w:rsidRPr="00E561DC">
        <w:rPr>
          <w:rFonts w:ascii="Times New Roman" w:hAnsi="Times New Roman" w:cs="Times New Roman"/>
          <w:sz w:val="22"/>
          <w:szCs w:val="22"/>
        </w:rPr>
        <w:t xml:space="preserve"> </w:t>
      </w:r>
      <w:r w:rsidR="001264B8">
        <w:rPr>
          <w:rFonts w:ascii="Times New Roman" w:hAnsi="Times New Roman" w:cs="Times New Roman"/>
          <w:sz w:val="22"/>
          <w:szCs w:val="22"/>
        </w:rPr>
        <w:t xml:space="preserve">kartu su pasiūlymu </w:t>
      </w:r>
      <w:r w:rsidR="00E561DC" w:rsidRPr="00E561DC">
        <w:rPr>
          <w:rFonts w:ascii="Times New Roman" w:hAnsi="Times New Roman" w:cs="Times New Roman"/>
          <w:sz w:val="22"/>
          <w:szCs w:val="22"/>
        </w:rPr>
        <w:t>turi būti pateikiama visa informacija apie specialist</w:t>
      </w:r>
      <w:r w:rsidR="004900BD">
        <w:rPr>
          <w:rFonts w:ascii="Times New Roman" w:hAnsi="Times New Roman" w:cs="Times New Roman"/>
          <w:sz w:val="22"/>
          <w:szCs w:val="22"/>
        </w:rPr>
        <w:t>ą</w:t>
      </w:r>
      <w:r w:rsidR="00E561DC" w:rsidRPr="00E561DC">
        <w:rPr>
          <w:rFonts w:ascii="Times New Roman" w:hAnsi="Times New Roman" w:cs="Times New Roman"/>
          <w:sz w:val="22"/>
          <w:szCs w:val="22"/>
        </w:rPr>
        <w:t>)</w:t>
      </w:r>
    </w:p>
    <w:p w14:paraId="3D6AC548" w14:textId="77777777" w:rsidR="009B48A5" w:rsidRPr="00863C91" w:rsidRDefault="009B48A5" w:rsidP="00E52AEA">
      <w:pPr>
        <w:spacing w:after="0" w:line="240" w:lineRule="auto"/>
        <w:jc w:val="center"/>
        <w:rPr>
          <w:rFonts w:ascii="Times New Roman" w:hAnsi="Times New Roman" w:cs="Times New Roman"/>
          <w:b/>
          <w:bCs/>
          <w:smallCaps/>
          <w:sz w:val="24"/>
          <w:szCs w:val="24"/>
        </w:rPr>
      </w:pPr>
    </w:p>
    <w:tbl>
      <w:tblPr>
        <w:tblStyle w:val="TableGrid"/>
        <w:tblW w:w="5000" w:type="pct"/>
        <w:tblLook w:val="04A0" w:firstRow="1" w:lastRow="0" w:firstColumn="1" w:lastColumn="0" w:noHBand="0" w:noVBand="1"/>
      </w:tblPr>
      <w:tblGrid>
        <w:gridCol w:w="486"/>
        <w:gridCol w:w="1828"/>
        <w:gridCol w:w="976"/>
        <w:gridCol w:w="1116"/>
        <w:gridCol w:w="1006"/>
        <w:gridCol w:w="1171"/>
        <w:gridCol w:w="1499"/>
        <w:gridCol w:w="1840"/>
        <w:gridCol w:w="1194"/>
        <w:gridCol w:w="1738"/>
        <w:gridCol w:w="1706"/>
      </w:tblGrid>
      <w:tr w:rsidR="002D32E2" w:rsidRPr="00CA407F" w14:paraId="5E21367E" w14:textId="06200CD6" w:rsidTr="002D32E2">
        <w:tc>
          <w:tcPr>
            <w:tcW w:w="5000" w:type="pct"/>
            <w:gridSpan w:val="11"/>
            <w:shd w:val="clear" w:color="auto" w:fill="BFBFBF" w:themeFill="background1" w:themeFillShade="BF"/>
          </w:tcPr>
          <w:p w14:paraId="43540DB4" w14:textId="44B50172" w:rsidR="002D32E2" w:rsidRPr="00CA407F" w:rsidRDefault="002D32E2" w:rsidP="0055722F">
            <w:pPr>
              <w:jc w:val="center"/>
              <w:rPr>
                <w:rFonts w:ascii="Times New Roman" w:hAnsi="Times New Roman" w:cs="Times New Roman"/>
                <w:color w:val="000000" w:themeColor="text1"/>
                <w:sz w:val="18"/>
                <w:szCs w:val="18"/>
              </w:rPr>
            </w:pPr>
          </w:p>
          <w:p w14:paraId="0A9E83FE" w14:textId="77777777"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TIEKĖJO SIŪLOMŲ SPECIALISTŲ SĄRAŠAS</w:t>
            </w:r>
          </w:p>
          <w:p w14:paraId="1699221F" w14:textId="77777777" w:rsidR="002D32E2" w:rsidRPr="00CA407F" w:rsidRDefault="002D32E2" w:rsidP="0055722F">
            <w:pPr>
              <w:jc w:val="center"/>
              <w:rPr>
                <w:rFonts w:ascii="Times New Roman" w:hAnsi="Times New Roman" w:cs="Times New Roman"/>
                <w:color w:val="000000" w:themeColor="text1"/>
                <w:sz w:val="18"/>
                <w:szCs w:val="18"/>
              </w:rPr>
            </w:pPr>
          </w:p>
        </w:tc>
      </w:tr>
      <w:tr w:rsidR="002D32E2" w:rsidRPr="00CA407F" w14:paraId="53FE6FE6" w14:textId="0BBEB178" w:rsidTr="002B17C3">
        <w:tc>
          <w:tcPr>
            <w:tcW w:w="167" w:type="pct"/>
            <w:vMerge w:val="restart"/>
            <w:shd w:val="clear" w:color="auto" w:fill="BFBFBF" w:themeFill="background1" w:themeFillShade="BF"/>
          </w:tcPr>
          <w:p w14:paraId="3B345963" w14:textId="77777777" w:rsidR="002D32E2" w:rsidRPr="00CA407F" w:rsidRDefault="002D32E2" w:rsidP="0055722F">
            <w:pPr>
              <w:jc w:val="both"/>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 xml:space="preserve">Eil. Nr. </w:t>
            </w:r>
          </w:p>
        </w:tc>
        <w:tc>
          <w:tcPr>
            <w:tcW w:w="628" w:type="pct"/>
            <w:vMerge w:val="restart"/>
            <w:shd w:val="clear" w:color="auto" w:fill="BFBFBF" w:themeFill="background1" w:themeFillShade="BF"/>
          </w:tcPr>
          <w:p w14:paraId="62560E18" w14:textId="77777777" w:rsidR="002D32E2" w:rsidRPr="00CA407F" w:rsidRDefault="002D32E2" w:rsidP="00343303">
            <w:pPr>
              <w:jc w:val="center"/>
              <w:rPr>
                <w:rFonts w:ascii="Times New Roman" w:hAnsi="Times New Roman" w:cs="Times New Roman"/>
                <w:b/>
                <w:bCs/>
                <w:color w:val="000000" w:themeColor="text1"/>
                <w:sz w:val="18"/>
                <w:szCs w:val="18"/>
              </w:rPr>
            </w:pPr>
          </w:p>
          <w:p w14:paraId="1A679479" w14:textId="77777777" w:rsidR="002D32E2" w:rsidRPr="00CA407F" w:rsidRDefault="002D32E2" w:rsidP="00343303">
            <w:pPr>
              <w:jc w:val="center"/>
              <w:rPr>
                <w:rFonts w:ascii="Times New Roman" w:hAnsi="Times New Roman" w:cs="Times New Roman"/>
                <w:b/>
                <w:bCs/>
                <w:color w:val="000000" w:themeColor="text1"/>
                <w:sz w:val="18"/>
                <w:szCs w:val="18"/>
              </w:rPr>
            </w:pPr>
          </w:p>
          <w:p w14:paraId="12B7B310" w14:textId="77777777" w:rsidR="002D32E2" w:rsidRPr="00CA407F" w:rsidRDefault="002D32E2" w:rsidP="00343303">
            <w:pPr>
              <w:jc w:val="center"/>
              <w:rPr>
                <w:rFonts w:ascii="Times New Roman" w:hAnsi="Times New Roman" w:cs="Times New Roman"/>
                <w:b/>
                <w:bCs/>
                <w:color w:val="000000" w:themeColor="text1"/>
                <w:sz w:val="18"/>
                <w:szCs w:val="18"/>
              </w:rPr>
            </w:pPr>
          </w:p>
          <w:p w14:paraId="2C5D1CC5" w14:textId="77777777" w:rsidR="002D32E2" w:rsidRPr="00CA407F" w:rsidRDefault="002D32E2" w:rsidP="00343303">
            <w:pPr>
              <w:jc w:val="center"/>
              <w:rPr>
                <w:rFonts w:ascii="Times New Roman" w:hAnsi="Times New Roman" w:cs="Times New Roman"/>
                <w:b/>
                <w:bCs/>
                <w:color w:val="000000" w:themeColor="text1"/>
                <w:sz w:val="18"/>
                <w:szCs w:val="18"/>
              </w:rPr>
            </w:pPr>
          </w:p>
          <w:p w14:paraId="0B256EA3" w14:textId="061F2535" w:rsidR="002D32E2" w:rsidRPr="00CA407F"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Specialisto pozicija</w:t>
            </w:r>
          </w:p>
          <w:p w14:paraId="3612181D" w14:textId="77777777" w:rsidR="002D32E2" w:rsidRPr="00CA407F" w:rsidRDefault="002D32E2" w:rsidP="00343303">
            <w:pPr>
              <w:jc w:val="center"/>
              <w:rPr>
                <w:rFonts w:ascii="Times New Roman" w:hAnsi="Times New Roman" w:cs="Times New Roman"/>
                <w:b/>
                <w:bCs/>
                <w:color w:val="000000" w:themeColor="text1"/>
                <w:sz w:val="18"/>
                <w:szCs w:val="18"/>
              </w:rPr>
            </w:pPr>
          </w:p>
          <w:p w14:paraId="50CA0836" w14:textId="77777777" w:rsidR="002D32E2" w:rsidRPr="00CA407F" w:rsidRDefault="002D32E2" w:rsidP="00343303">
            <w:pPr>
              <w:jc w:val="center"/>
              <w:rPr>
                <w:rFonts w:ascii="Times New Roman" w:hAnsi="Times New Roman" w:cs="Times New Roman"/>
                <w:color w:val="000000" w:themeColor="text1"/>
                <w:sz w:val="18"/>
                <w:szCs w:val="18"/>
              </w:rPr>
            </w:pPr>
          </w:p>
        </w:tc>
        <w:tc>
          <w:tcPr>
            <w:tcW w:w="4205" w:type="pct"/>
            <w:gridSpan w:val="9"/>
            <w:shd w:val="clear" w:color="auto" w:fill="BFBFBF" w:themeFill="background1" w:themeFillShade="BF"/>
          </w:tcPr>
          <w:p w14:paraId="6A2C2BAB" w14:textId="3745C291" w:rsidR="002D32E2" w:rsidRPr="002D32E2" w:rsidRDefault="002D32E2" w:rsidP="00343303">
            <w:pPr>
              <w:jc w:val="center"/>
              <w:rPr>
                <w:rFonts w:ascii="Times New Roman" w:hAnsi="Times New Roman" w:cs="Times New Roman"/>
                <w:color w:val="000000" w:themeColor="text1"/>
                <w:sz w:val="18"/>
                <w:szCs w:val="18"/>
              </w:rPr>
            </w:pPr>
          </w:p>
          <w:p w14:paraId="3B943AE7" w14:textId="77777777" w:rsidR="002D32E2" w:rsidRPr="002D32E2" w:rsidRDefault="002D32E2" w:rsidP="00343303">
            <w:pPr>
              <w:jc w:val="center"/>
              <w:rPr>
                <w:rFonts w:ascii="Times New Roman" w:hAnsi="Times New Roman" w:cs="Times New Roman"/>
                <w:color w:val="000000" w:themeColor="text1"/>
                <w:sz w:val="18"/>
                <w:szCs w:val="18"/>
              </w:rPr>
            </w:pPr>
            <w:r w:rsidRPr="002D32E2">
              <w:rPr>
                <w:rFonts w:ascii="Times New Roman" w:hAnsi="Times New Roman" w:cs="Times New Roman"/>
                <w:color w:val="000000" w:themeColor="text1"/>
                <w:sz w:val="18"/>
                <w:szCs w:val="18"/>
              </w:rPr>
              <w:t>Informacija apie tiekėjo siūlomo specialisto kvalifikaciją</w:t>
            </w:r>
            <w:r w:rsidRPr="002D32E2">
              <w:rPr>
                <w:rStyle w:val="FootnoteReference"/>
                <w:rFonts w:ascii="Times New Roman" w:hAnsi="Times New Roman" w:cs="Times New Roman"/>
                <w:color w:val="000000" w:themeColor="text1"/>
                <w:sz w:val="18"/>
                <w:szCs w:val="18"/>
              </w:rPr>
              <w:footnoteReference w:id="2"/>
            </w:r>
          </w:p>
          <w:p w14:paraId="2DAAF088" w14:textId="77777777" w:rsidR="002D32E2" w:rsidRPr="002D32E2" w:rsidRDefault="002D32E2" w:rsidP="00343303">
            <w:pPr>
              <w:jc w:val="center"/>
              <w:rPr>
                <w:rFonts w:ascii="Times New Roman" w:hAnsi="Times New Roman" w:cs="Times New Roman"/>
                <w:color w:val="000000" w:themeColor="text1"/>
                <w:sz w:val="18"/>
                <w:szCs w:val="18"/>
              </w:rPr>
            </w:pPr>
          </w:p>
        </w:tc>
      </w:tr>
      <w:tr w:rsidR="002D32E2" w:rsidRPr="00CA407F" w14:paraId="542EF057" w14:textId="11DA6421" w:rsidTr="00FB51B4">
        <w:trPr>
          <w:trHeight w:val="3988"/>
        </w:trPr>
        <w:tc>
          <w:tcPr>
            <w:tcW w:w="167" w:type="pct"/>
            <w:vMerge/>
            <w:shd w:val="clear" w:color="auto" w:fill="BFBFBF" w:themeFill="background1" w:themeFillShade="BF"/>
          </w:tcPr>
          <w:p w14:paraId="6317AE22" w14:textId="77777777" w:rsidR="002D32E2" w:rsidRPr="00CA407F" w:rsidRDefault="002D32E2" w:rsidP="0055722F">
            <w:pPr>
              <w:jc w:val="both"/>
              <w:rPr>
                <w:rFonts w:ascii="Times New Roman" w:hAnsi="Times New Roman" w:cs="Times New Roman"/>
                <w:color w:val="000000" w:themeColor="text1"/>
                <w:sz w:val="18"/>
                <w:szCs w:val="18"/>
              </w:rPr>
            </w:pPr>
          </w:p>
        </w:tc>
        <w:tc>
          <w:tcPr>
            <w:tcW w:w="628" w:type="pct"/>
            <w:vMerge/>
            <w:shd w:val="clear" w:color="auto" w:fill="BFBFBF" w:themeFill="background1" w:themeFillShade="BF"/>
          </w:tcPr>
          <w:p w14:paraId="1E80378E" w14:textId="77777777" w:rsidR="002D32E2" w:rsidRPr="00CA407F" w:rsidRDefault="002D32E2" w:rsidP="00343303">
            <w:pPr>
              <w:jc w:val="center"/>
              <w:rPr>
                <w:rFonts w:ascii="Times New Roman" w:hAnsi="Times New Roman" w:cs="Times New Roman"/>
                <w:b/>
                <w:bCs/>
                <w:color w:val="000000" w:themeColor="text1"/>
                <w:sz w:val="18"/>
                <w:szCs w:val="18"/>
              </w:rPr>
            </w:pPr>
          </w:p>
        </w:tc>
        <w:tc>
          <w:tcPr>
            <w:tcW w:w="335" w:type="pct"/>
            <w:shd w:val="clear" w:color="auto" w:fill="BFBFBF" w:themeFill="background1" w:themeFillShade="BF"/>
          </w:tcPr>
          <w:p w14:paraId="37DFF6F6" w14:textId="73E32829" w:rsidR="002D32E2" w:rsidRPr="00CA407F"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Siūlomo specialisto vardas, pavardė</w:t>
            </w:r>
          </w:p>
        </w:tc>
        <w:tc>
          <w:tcPr>
            <w:tcW w:w="383" w:type="pct"/>
            <w:shd w:val="clear" w:color="auto" w:fill="BFBFBF" w:themeFill="background1" w:themeFillShade="BF"/>
          </w:tcPr>
          <w:p w14:paraId="261213EF" w14:textId="1E99303F" w:rsidR="002D32E2" w:rsidRPr="00CA407F"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Specialisto teisiniai santykiai su tiekėju (darbuotojas / asmuo bus įdarbintas laimėjimo atveju</w:t>
            </w:r>
            <w:r w:rsidRPr="00CA407F">
              <w:rPr>
                <w:rStyle w:val="FootnoteReference"/>
                <w:rFonts w:ascii="Times New Roman" w:hAnsi="Times New Roman" w:cs="Times New Roman"/>
                <w:color w:val="000000" w:themeColor="text1"/>
                <w:sz w:val="18"/>
                <w:szCs w:val="18"/>
              </w:rPr>
              <w:footnoteReference w:id="3"/>
            </w:r>
            <w:r w:rsidRPr="00CA407F">
              <w:rPr>
                <w:rFonts w:ascii="Times New Roman" w:hAnsi="Times New Roman" w:cs="Times New Roman"/>
                <w:color w:val="000000" w:themeColor="text1"/>
                <w:sz w:val="18"/>
                <w:szCs w:val="18"/>
              </w:rPr>
              <w:t xml:space="preserve"> / ūkio subjektas, kurio pajėgumais tiekėjas remiasi/ subtiekėjas)</w:t>
            </w:r>
          </w:p>
        </w:tc>
        <w:tc>
          <w:tcPr>
            <w:tcW w:w="345" w:type="pct"/>
            <w:shd w:val="clear" w:color="auto" w:fill="BFBFBF" w:themeFill="background1" w:themeFillShade="BF"/>
          </w:tcPr>
          <w:p w14:paraId="1E938620" w14:textId="77777777" w:rsidR="002D32E2" w:rsidRPr="00CA407F"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Turimas sertifikatas (jei taikoma)</w:t>
            </w:r>
          </w:p>
        </w:tc>
        <w:tc>
          <w:tcPr>
            <w:tcW w:w="402" w:type="pct"/>
            <w:shd w:val="clear" w:color="auto" w:fill="BFBFBF" w:themeFill="background1" w:themeFillShade="BF"/>
          </w:tcPr>
          <w:p w14:paraId="1C8D4C59" w14:textId="4B2E1F70" w:rsidR="002D32E2" w:rsidRPr="002D32E2" w:rsidRDefault="002D32E2" w:rsidP="00CB2023">
            <w:pPr>
              <w:jc w:val="center"/>
              <w:rPr>
                <w:rFonts w:ascii="Times New Roman" w:hAnsi="Times New Roman" w:cs="Times New Roman"/>
                <w:color w:val="000000" w:themeColor="text1"/>
                <w:sz w:val="18"/>
                <w:szCs w:val="18"/>
              </w:rPr>
            </w:pPr>
            <w:r w:rsidRPr="002D32E2">
              <w:rPr>
                <w:rFonts w:ascii="Times New Roman" w:hAnsi="Times New Roman" w:cs="Times New Roman"/>
                <w:color w:val="000000" w:themeColor="text1"/>
                <w:sz w:val="18"/>
                <w:szCs w:val="18"/>
              </w:rPr>
              <w:t>Sutarties pavadinimas, data ir Nr.</w:t>
            </w:r>
          </w:p>
        </w:tc>
        <w:tc>
          <w:tcPr>
            <w:tcW w:w="515" w:type="pct"/>
            <w:shd w:val="clear" w:color="auto" w:fill="BFBFBF" w:themeFill="background1" w:themeFillShade="BF"/>
          </w:tcPr>
          <w:p w14:paraId="596B1C20" w14:textId="02628F7B" w:rsidR="002D32E2" w:rsidRPr="00F66052" w:rsidRDefault="002D32E2" w:rsidP="00CB2023">
            <w:pPr>
              <w:jc w:val="center"/>
              <w:rPr>
                <w:rFonts w:ascii="Times New Roman" w:hAnsi="Times New Roman" w:cs="Times New Roman"/>
                <w:color w:val="000000" w:themeColor="text1"/>
                <w:sz w:val="18"/>
                <w:szCs w:val="18"/>
              </w:rPr>
            </w:pPr>
            <w:r w:rsidRPr="00F66052">
              <w:rPr>
                <w:rFonts w:ascii="Times New Roman" w:hAnsi="Times New Roman" w:cs="Times New Roman"/>
                <w:color w:val="000000" w:themeColor="text1"/>
                <w:sz w:val="18"/>
                <w:szCs w:val="18"/>
              </w:rPr>
              <w:t>Suteiktų paslaugų vertė Eur be PVM</w:t>
            </w:r>
            <w:r w:rsidR="00643C8F">
              <w:rPr>
                <w:rFonts w:ascii="Times New Roman" w:hAnsi="Times New Roman" w:cs="Times New Roman"/>
                <w:color w:val="000000" w:themeColor="text1"/>
                <w:sz w:val="18"/>
                <w:szCs w:val="18"/>
              </w:rPr>
              <w:t xml:space="preserve"> </w:t>
            </w:r>
            <w:r w:rsidR="00643C8F" w:rsidRPr="00CA407F">
              <w:rPr>
                <w:rFonts w:ascii="Times New Roman" w:hAnsi="Times New Roman" w:cs="Times New Roman"/>
                <w:color w:val="000000" w:themeColor="text1"/>
                <w:sz w:val="18"/>
                <w:szCs w:val="18"/>
              </w:rPr>
              <w:t>(jei taikoma)</w:t>
            </w:r>
          </w:p>
        </w:tc>
        <w:tc>
          <w:tcPr>
            <w:tcW w:w="632" w:type="pct"/>
            <w:shd w:val="clear" w:color="auto" w:fill="BFBFBF" w:themeFill="background1" w:themeFillShade="BF"/>
          </w:tcPr>
          <w:p w14:paraId="73E811CF" w14:textId="38CADC1D" w:rsidR="002D32E2" w:rsidRPr="002D32E2" w:rsidRDefault="002D32E2" w:rsidP="00CB2023">
            <w:pPr>
              <w:jc w:val="center"/>
              <w:rPr>
                <w:rFonts w:ascii="Times New Roman" w:hAnsi="Times New Roman" w:cs="Times New Roman"/>
                <w:color w:val="000000" w:themeColor="text1"/>
                <w:sz w:val="18"/>
                <w:szCs w:val="18"/>
              </w:rPr>
            </w:pPr>
            <w:r w:rsidRPr="002D32E2">
              <w:rPr>
                <w:rFonts w:ascii="Times New Roman" w:hAnsi="Times New Roman" w:cs="Times New Roman"/>
                <w:color w:val="000000" w:themeColor="text1"/>
                <w:sz w:val="18"/>
                <w:szCs w:val="18"/>
              </w:rPr>
              <w:t>Sutarties (ar jos dalies) faktinė vykdymo data (pradžios/pabaigos datos, nurodant metus ir mėnesį)</w:t>
            </w:r>
          </w:p>
        </w:tc>
        <w:tc>
          <w:tcPr>
            <w:tcW w:w="410" w:type="pct"/>
            <w:shd w:val="clear" w:color="auto" w:fill="BFBFBF" w:themeFill="background1" w:themeFillShade="BF"/>
          </w:tcPr>
          <w:p w14:paraId="2900278A" w14:textId="6C8898CA" w:rsidR="002D32E2" w:rsidRPr="00CA407F"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 xml:space="preserve">Užsakovo kontaktiniai duomenys: pavadinimas, kontaktinis asmuo (v. p. tel. </w:t>
            </w:r>
            <w:proofErr w:type="spellStart"/>
            <w:r w:rsidRPr="00CA407F">
              <w:rPr>
                <w:rFonts w:ascii="Times New Roman" w:hAnsi="Times New Roman" w:cs="Times New Roman"/>
                <w:color w:val="000000" w:themeColor="text1"/>
                <w:sz w:val="18"/>
                <w:szCs w:val="18"/>
              </w:rPr>
              <w:t>nr.</w:t>
            </w:r>
            <w:proofErr w:type="spellEnd"/>
            <w:r w:rsidRPr="00CA407F">
              <w:rPr>
                <w:rFonts w:ascii="Times New Roman" w:hAnsi="Times New Roman" w:cs="Times New Roman"/>
                <w:color w:val="000000" w:themeColor="text1"/>
                <w:sz w:val="18"/>
                <w:szCs w:val="18"/>
              </w:rPr>
              <w:t>, el. pašto adresas)</w:t>
            </w:r>
          </w:p>
        </w:tc>
        <w:tc>
          <w:tcPr>
            <w:tcW w:w="597" w:type="pct"/>
            <w:shd w:val="clear" w:color="auto" w:fill="BFBFBF" w:themeFill="background1" w:themeFillShade="BF"/>
          </w:tcPr>
          <w:p w14:paraId="05F99DFF" w14:textId="7291A59F" w:rsidR="002D32E2" w:rsidRPr="002D32E2" w:rsidRDefault="002D32E2" w:rsidP="00343303">
            <w:pPr>
              <w:jc w:val="center"/>
              <w:rPr>
                <w:rFonts w:ascii="Times New Roman" w:hAnsi="Times New Roman" w:cs="Times New Roman"/>
                <w:color w:val="000000" w:themeColor="text1"/>
                <w:sz w:val="18"/>
                <w:szCs w:val="18"/>
              </w:rPr>
            </w:pPr>
            <w:r w:rsidRPr="002D32E2">
              <w:rPr>
                <w:rFonts w:ascii="Times New Roman" w:hAnsi="Times New Roman" w:cs="Times New Roman"/>
                <w:color w:val="000000" w:themeColor="text1"/>
                <w:sz w:val="18"/>
                <w:szCs w:val="18"/>
              </w:rPr>
              <w:t>Trumpas sutarties aprašymas, pasiekti rezultatai, informacija apie specialisto funkcijas vykdant sutartį</w:t>
            </w:r>
          </w:p>
        </w:tc>
        <w:tc>
          <w:tcPr>
            <w:tcW w:w="586" w:type="pct"/>
            <w:shd w:val="clear" w:color="auto" w:fill="BFBFBF" w:themeFill="background1" w:themeFillShade="BF"/>
          </w:tcPr>
          <w:p w14:paraId="02400DD9" w14:textId="25BCF435" w:rsidR="002D32E2" w:rsidRPr="000B7F2D" w:rsidRDefault="002D32E2" w:rsidP="00343303">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Specialisto funkcijos vykdant sutartį</w:t>
            </w:r>
          </w:p>
        </w:tc>
      </w:tr>
      <w:tr w:rsidR="002D32E2" w:rsidRPr="00CA407F" w14:paraId="05019B0B" w14:textId="6E5FF8B9" w:rsidTr="00FB51B4">
        <w:tc>
          <w:tcPr>
            <w:tcW w:w="167" w:type="pct"/>
            <w:vMerge/>
            <w:shd w:val="clear" w:color="auto" w:fill="BFBFBF" w:themeFill="background1" w:themeFillShade="BF"/>
          </w:tcPr>
          <w:p w14:paraId="27C715FE" w14:textId="77777777" w:rsidR="002D32E2" w:rsidRPr="00CA407F" w:rsidRDefault="002D32E2" w:rsidP="0055722F">
            <w:pPr>
              <w:jc w:val="both"/>
              <w:rPr>
                <w:rFonts w:ascii="Times New Roman" w:hAnsi="Times New Roman" w:cs="Times New Roman"/>
                <w:color w:val="000000" w:themeColor="text1"/>
                <w:sz w:val="18"/>
                <w:szCs w:val="18"/>
              </w:rPr>
            </w:pPr>
          </w:p>
        </w:tc>
        <w:tc>
          <w:tcPr>
            <w:tcW w:w="628" w:type="pct"/>
            <w:shd w:val="clear" w:color="auto" w:fill="BFBFBF" w:themeFill="background1" w:themeFillShade="BF"/>
          </w:tcPr>
          <w:p w14:paraId="1BA389B1" w14:textId="509C9CDF"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1</w:t>
            </w:r>
          </w:p>
        </w:tc>
        <w:tc>
          <w:tcPr>
            <w:tcW w:w="335" w:type="pct"/>
            <w:shd w:val="clear" w:color="auto" w:fill="BFBFBF" w:themeFill="background1" w:themeFillShade="BF"/>
          </w:tcPr>
          <w:p w14:paraId="6BE60BA9" w14:textId="2847C095"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2</w:t>
            </w:r>
          </w:p>
        </w:tc>
        <w:tc>
          <w:tcPr>
            <w:tcW w:w="383" w:type="pct"/>
            <w:shd w:val="clear" w:color="auto" w:fill="BFBFBF" w:themeFill="background1" w:themeFillShade="BF"/>
          </w:tcPr>
          <w:p w14:paraId="735A53B8" w14:textId="077E0320"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3</w:t>
            </w:r>
          </w:p>
        </w:tc>
        <w:tc>
          <w:tcPr>
            <w:tcW w:w="345" w:type="pct"/>
            <w:shd w:val="clear" w:color="auto" w:fill="BFBFBF" w:themeFill="background1" w:themeFillShade="BF"/>
          </w:tcPr>
          <w:p w14:paraId="6B4AA776" w14:textId="2FEBDAF0"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4</w:t>
            </w:r>
          </w:p>
        </w:tc>
        <w:tc>
          <w:tcPr>
            <w:tcW w:w="402" w:type="pct"/>
            <w:shd w:val="clear" w:color="auto" w:fill="BFBFBF" w:themeFill="background1" w:themeFillShade="BF"/>
          </w:tcPr>
          <w:p w14:paraId="2A07502E" w14:textId="1FEA60FC" w:rsidR="002D32E2" w:rsidRPr="00CA407F" w:rsidRDefault="002D32E2" w:rsidP="0055722F">
            <w:pPr>
              <w:jc w:val="center"/>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5</w:t>
            </w:r>
          </w:p>
        </w:tc>
        <w:tc>
          <w:tcPr>
            <w:tcW w:w="515" w:type="pct"/>
            <w:shd w:val="clear" w:color="auto" w:fill="BFBFBF" w:themeFill="background1" w:themeFillShade="BF"/>
          </w:tcPr>
          <w:p w14:paraId="3DBBDD88" w14:textId="46D11465" w:rsidR="002D32E2" w:rsidRPr="00CA407F" w:rsidRDefault="002D32E2" w:rsidP="0055722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632" w:type="pct"/>
            <w:shd w:val="clear" w:color="auto" w:fill="BFBFBF" w:themeFill="background1" w:themeFillShade="BF"/>
          </w:tcPr>
          <w:p w14:paraId="743BD54F" w14:textId="7DF0EF74" w:rsidR="002D32E2" w:rsidRPr="00CA407F" w:rsidRDefault="002D32E2" w:rsidP="0055722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410" w:type="pct"/>
            <w:shd w:val="clear" w:color="auto" w:fill="BFBFBF" w:themeFill="background1" w:themeFillShade="BF"/>
          </w:tcPr>
          <w:p w14:paraId="36731D3A" w14:textId="0B318403" w:rsidR="002D32E2" w:rsidRPr="00CA407F" w:rsidRDefault="002D32E2" w:rsidP="0055722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597" w:type="pct"/>
            <w:shd w:val="clear" w:color="auto" w:fill="BFBFBF" w:themeFill="background1" w:themeFillShade="BF"/>
          </w:tcPr>
          <w:p w14:paraId="793518B4" w14:textId="38494E2F" w:rsidR="002D32E2" w:rsidRPr="00CA407F" w:rsidRDefault="002D32E2" w:rsidP="0055722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586" w:type="pct"/>
            <w:shd w:val="clear" w:color="auto" w:fill="BFBFBF" w:themeFill="background1" w:themeFillShade="BF"/>
          </w:tcPr>
          <w:p w14:paraId="72D5C891" w14:textId="61857F46" w:rsidR="002D32E2" w:rsidRPr="00CA407F" w:rsidRDefault="002D32E2" w:rsidP="0055722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643C8F" w:rsidRPr="00CA407F" w14:paraId="09692A0C" w14:textId="77777777" w:rsidTr="00B30863">
        <w:tc>
          <w:tcPr>
            <w:tcW w:w="5000" w:type="pct"/>
            <w:gridSpan w:val="11"/>
            <w:shd w:val="clear" w:color="auto" w:fill="BFBFBF" w:themeFill="background1" w:themeFillShade="BF"/>
          </w:tcPr>
          <w:p w14:paraId="58D54948" w14:textId="33CC898F" w:rsidR="00643C8F" w:rsidRPr="00643C8F" w:rsidRDefault="00643C8F" w:rsidP="00643C8F">
            <w:pPr>
              <w:rPr>
                <w:rFonts w:ascii="Times New Roman" w:hAnsi="Times New Roman" w:cs="Times New Roman"/>
                <w:b/>
                <w:bCs/>
                <w:i/>
                <w:iCs/>
                <w:sz w:val="18"/>
                <w:szCs w:val="18"/>
              </w:rPr>
            </w:pPr>
            <w:bookmarkStart w:id="0" w:name="_Hlk195619772"/>
            <w:bookmarkStart w:id="1" w:name="_Hlk195618733"/>
            <w:r w:rsidRPr="00643C8F">
              <w:rPr>
                <w:rFonts w:ascii="Times New Roman" w:hAnsi="Times New Roman" w:cs="Times New Roman"/>
                <w:b/>
                <w:bCs/>
                <w:i/>
                <w:iCs/>
                <w:sz w:val="18"/>
                <w:szCs w:val="18"/>
              </w:rPr>
              <w:t xml:space="preserve">NURODOMAS PROJEKTO VADOVAS, KURIO PATIRTIS BUS GRINDŽIAMA PAGAL KVALIFIKACINIUS REIKALAVIMUS </w:t>
            </w:r>
          </w:p>
        </w:tc>
      </w:tr>
      <w:tr w:rsidR="002B17C3" w:rsidRPr="00CA407F" w14:paraId="33242789" w14:textId="77777777" w:rsidTr="00FB51B4">
        <w:tc>
          <w:tcPr>
            <w:tcW w:w="167" w:type="pct"/>
            <w:shd w:val="clear" w:color="auto" w:fill="BFBFBF" w:themeFill="background1" w:themeFillShade="BF"/>
          </w:tcPr>
          <w:p w14:paraId="227ECE80" w14:textId="45471D11" w:rsidR="00643C8F" w:rsidRPr="00CA407F" w:rsidRDefault="00643C8F" w:rsidP="00B30863">
            <w:pPr>
              <w:jc w:val="both"/>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1.</w:t>
            </w:r>
            <w:r w:rsidR="002B17C3">
              <w:rPr>
                <w:rFonts w:ascii="Times New Roman" w:hAnsi="Times New Roman" w:cs="Times New Roman"/>
                <w:color w:val="000000" w:themeColor="text1"/>
                <w:sz w:val="18"/>
                <w:szCs w:val="18"/>
              </w:rPr>
              <w:t>1</w:t>
            </w:r>
          </w:p>
        </w:tc>
        <w:tc>
          <w:tcPr>
            <w:tcW w:w="628" w:type="pct"/>
            <w:shd w:val="clear" w:color="auto" w:fill="auto"/>
          </w:tcPr>
          <w:p w14:paraId="75C4CA8E" w14:textId="77777777" w:rsidR="00643C8F" w:rsidRDefault="00643C8F" w:rsidP="00B30863">
            <w:pPr>
              <w:jc w:val="both"/>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Projekto vadovas</w:t>
            </w:r>
          </w:p>
          <w:p w14:paraId="199BA36C" w14:textId="77777777" w:rsidR="00643C8F" w:rsidRPr="00CA407F" w:rsidRDefault="00643C8F" w:rsidP="00B30863">
            <w:pPr>
              <w:jc w:val="both"/>
              <w:rPr>
                <w:rFonts w:ascii="Times New Roman" w:hAnsi="Times New Roman" w:cs="Times New Roman"/>
                <w:color w:val="000000" w:themeColor="text1"/>
                <w:sz w:val="18"/>
                <w:szCs w:val="18"/>
              </w:rPr>
            </w:pPr>
          </w:p>
        </w:tc>
        <w:tc>
          <w:tcPr>
            <w:tcW w:w="335" w:type="pct"/>
            <w:shd w:val="clear" w:color="auto" w:fill="auto"/>
          </w:tcPr>
          <w:p w14:paraId="02D92734" w14:textId="77777777" w:rsidR="00643C8F" w:rsidRPr="00CA407F" w:rsidRDefault="00643C8F" w:rsidP="00B30863">
            <w:pPr>
              <w:jc w:val="both"/>
              <w:rPr>
                <w:rFonts w:ascii="Times New Roman" w:hAnsi="Times New Roman" w:cs="Times New Roman"/>
                <w:color w:val="000000" w:themeColor="text1"/>
                <w:sz w:val="18"/>
                <w:szCs w:val="18"/>
              </w:rPr>
            </w:pPr>
          </w:p>
        </w:tc>
        <w:tc>
          <w:tcPr>
            <w:tcW w:w="383" w:type="pct"/>
            <w:shd w:val="clear" w:color="auto" w:fill="auto"/>
          </w:tcPr>
          <w:p w14:paraId="5FC19582" w14:textId="77777777" w:rsidR="00643C8F" w:rsidRPr="00CA407F" w:rsidRDefault="00643C8F" w:rsidP="00B30863">
            <w:pPr>
              <w:jc w:val="both"/>
              <w:rPr>
                <w:rFonts w:ascii="Times New Roman" w:hAnsi="Times New Roman" w:cs="Times New Roman"/>
                <w:color w:val="000000" w:themeColor="text1"/>
                <w:sz w:val="18"/>
                <w:szCs w:val="18"/>
              </w:rPr>
            </w:pPr>
          </w:p>
        </w:tc>
        <w:tc>
          <w:tcPr>
            <w:tcW w:w="345" w:type="pct"/>
            <w:shd w:val="clear" w:color="auto" w:fill="auto"/>
          </w:tcPr>
          <w:p w14:paraId="20918F19" w14:textId="77777777" w:rsidR="00643C8F" w:rsidRPr="00CA407F" w:rsidRDefault="00643C8F" w:rsidP="00B30863">
            <w:pPr>
              <w:jc w:val="both"/>
              <w:rPr>
                <w:rFonts w:ascii="Times New Roman" w:hAnsi="Times New Roman" w:cs="Times New Roman"/>
                <w:color w:val="000000" w:themeColor="text1"/>
                <w:sz w:val="18"/>
                <w:szCs w:val="18"/>
              </w:rPr>
            </w:pPr>
          </w:p>
        </w:tc>
        <w:tc>
          <w:tcPr>
            <w:tcW w:w="402" w:type="pct"/>
            <w:shd w:val="clear" w:color="auto" w:fill="auto"/>
          </w:tcPr>
          <w:p w14:paraId="0B2B67A9" w14:textId="77777777" w:rsidR="00643C8F" w:rsidRPr="00CA407F" w:rsidRDefault="00643C8F" w:rsidP="00B30863">
            <w:pPr>
              <w:jc w:val="both"/>
              <w:rPr>
                <w:rFonts w:ascii="Times New Roman" w:hAnsi="Times New Roman" w:cs="Times New Roman"/>
                <w:color w:val="000000" w:themeColor="text1"/>
                <w:sz w:val="18"/>
                <w:szCs w:val="18"/>
              </w:rPr>
            </w:pPr>
          </w:p>
        </w:tc>
        <w:tc>
          <w:tcPr>
            <w:tcW w:w="515" w:type="pct"/>
          </w:tcPr>
          <w:p w14:paraId="1B346D01" w14:textId="77777777" w:rsidR="00643C8F" w:rsidRPr="00CA407F" w:rsidRDefault="00643C8F" w:rsidP="00B30863">
            <w:pPr>
              <w:jc w:val="both"/>
              <w:rPr>
                <w:rFonts w:ascii="Times New Roman" w:hAnsi="Times New Roman" w:cs="Times New Roman"/>
                <w:color w:val="000000" w:themeColor="text1"/>
                <w:sz w:val="18"/>
                <w:szCs w:val="18"/>
              </w:rPr>
            </w:pPr>
          </w:p>
        </w:tc>
        <w:tc>
          <w:tcPr>
            <w:tcW w:w="632" w:type="pct"/>
            <w:shd w:val="clear" w:color="auto" w:fill="auto"/>
          </w:tcPr>
          <w:p w14:paraId="45467217" w14:textId="77777777" w:rsidR="00643C8F" w:rsidRPr="00CA407F" w:rsidRDefault="00643C8F" w:rsidP="00B30863">
            <w:pPr>
              <w:jc w:val="both"/>
              <w:rPr>
                <w:rFonts w:ascii="Times New Roman" w:hAnsi="Times New Roman" w:cs="Times New Roman"/>
                <w:color w:val="000000" w:themeColor="text1"/>
                <w:sz w:val="18"/>
                <w:szCs w:val="18"/>
              </w:rPr>
            </w:pPr>
          </w:p>
        </w:tc>
        <w:tc>
          <w:tcPr>
            <w:tcW w:w="410" w:type="pct"/>
            <w:shd w:val="clear" w:color="auto" w:fill="auto"/>
          </w:tcPr>
          <w:p w14:paraId="3A93B512" w14:textId="77777777" w:rsidR="00643C8F" w:rsidRPr="00CA407F" w:rsidRDefault="00643C8F" w:rsidP="00B30863">
            <w:pPr>
              <w:jc w:val="both"/>
              <w:rPr>
                <w:rFonts w:ascii="Times New Roman" w:hAnsi="Times New Roman" w:cs="Times New Roman"/>
                <w:color w:val="000000" w:themeColor="text1"/>
                <w:sz w:val="18"/>
                <w:szCs w:val="18"/>
              </w:rPr>
            </w:pPr>
          </w:p>
        </w:tc>
        <w:tc>
          <w:tcPr>
            <w:tcW w:w="597" w:type="pct"/>
          </w:tcPr>
          <w:p w14:paraId="4F964FC6" w14:textId="77777777" w:rsidR="00643C8F" w:rsidRPr="00CA407F" w:rsidRDefault="00643C8F" w:rsidP="00B30863">
            <w:pPr>
              <w:jc w:val="both"/>
              <w:rPr>
                <w:rFonts w:ascii="Times New Roman" w:hAnsi="Times New Roman" w:cs="Times New Roman"/>
                <w:color w:val="000000" w:themeColor="text1"/>
                <w:sz w:val="18"/>
                <w:szCs w:val="18"/>
              </w:rPr>
            </w:pPr>
          </w:p>
        </w:tc>
        <w:tc>
          <w:tcPr>
            <w:tcW w:w="586" w:type="pct"/>
          </w:tcPr>
          <w:p w14:paraId="547F4FC5" w14:textId="77777777" w:rsidR="00643C8F" w:rsidRPr="000B7F2D" w:rsidRDefault="00643C8F" w:rsidP="00B30863">
            <w:pPr>
              <w:pStyle w:val="NoSpacing"/>
              <w:contextualSpacing/>
              <w:rPr>
                <w:sz w:val="18"/>
                <w:szCs w:val="18"/>
              </w:rPr>
            </w:pPr>
          </w:p>
        </w:tc>
      </w:tr>
      <w:bookmarkEnd w:id="0"/>
      <w:tr w:rsidR="00643C8F" w:rsidRPr="00CA407F" w14:paraId="5BE66DB2" w14:textId="77777777" w:rsidTr="00B30863">
        <w:trPr>
          <w:trHeight w:val="142"/>
        </w:trPr>
        <w:tc>
          <w:tcPr>
            <w:tcW w:w="5000" w:type="pct"/>
            <w:gridSpan w:val="11"/>
            <w:shd w:val="clear" w:color="auto" w:fill="BFBFBF" w:themeFill="background1" w:themeFillShade="BF"/>
          </w:tcPr>
          <w:p w14:paraId="0D0D8CFD" w14:textId="2C718FA7" w:rsidR="00643C8F" w:rsidRPr="00643C8F" w:rsidRDefault="00643C8F" w:rsidP="00643C8F">
            <w:pPr>
              <w:tabs>
                <w:tab w:val="left" w:pos="459"/>
              </w:tabs>
              <w:spacing w:line="240" w:lineRule="auto"/>
              <w:ind w:right="132"/>
              <w:jc w:val="both"/>
              <w:rPr>
                <w:rFonts w:ascii="Times New Roman" w:hAnsi="Times New Roman" w:cs="Times New Roman"/>
                <w:b/>
                <w:bCs/>
                <w:i/>
                <w:iCs/>
                <w:sz w:val="18"/>
                <w:szCs w:val="18"/>
              </w:rPr>
            </w:pPr>
            <w:r w:rsidRPr="00643C8F">
              <w:rPr>
                <w:rFonts w:ascii="Times New Roman" w:hAnsi="Times New Roman" w:cs="Times New Roman"/>
                <w:b/>
                <w:bCs/>
                <w:i/>
                <w:iCs/>
                <w:sz w:val="18"/>
                <w:szCs w:val="18"/>
              </w:rPr>
              <w:t>NURODOMAS PROJEKTO VADOVAS, KURIO PATIRTIS BUS GRINDŽIAMA PAGAL KOKYBĖS VERTINIMO KRITERIJŲ (turi būti tas pats asmuo, kurį Tiekėjas turi (ar pasitelks) įrodinėdamas atitiktį kvalifikacijos reikalavimams)</w:t>
            </w:r>
          </w:p>
        </w:tc>
      </w:tr>
      <w:tr w:rsidR="002B17C3" w:rsidRPr="00CA407F" w14:paraId="35718ED7" w14:textId="77777777" w:rsidTr="00FB51B4">
        <w:trPr>
          <w:trHeight w:val="142"/>
        </w:trPr>
        <w:tc>
          <w:tcPr>
            <w:tcW w:w="167" w:type="pct"/>
            <w:shd w:val="clear" w:color="auto" w:fill="BFBFBF" w:themeFill="background1" w:themeFillShade="BF"/>
          </w:tcPr>
          <w:p w14:paraId="320B30D0" w14:textId="0EB72B5C" w:rsidR="00643C8F" w:rsidRPr="00CA407F" w:rsidRDefault="00643C8F" w:rsidP="00B30863">
            <w:pPr>
              <w:contextualSpacing/>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628" w:type="pct"/>
            <w:shd w:val="clear" w:color="auto" w:fill="auto"/>
          </w:tcPr>
          <w:p w14:paraId="725C6BA8" w14:textId="77777777" w:rsidR="00643C8F" w:rsidRDefault="00643C8F" w:rsidP="00B30863">
            <w:pPr>
              <w:jc w:val="both"/>
              <w:rPr>
                <w:rFonts w:ascii="Times New Roman" w:hAnsi="Times New Roman" w:cs="Times New Roman"/>
                <w:color w:val="000000" w:themeColor="text1"/>
                <w:sz w:val="18"/>
                <w:szCs w:val="18"/>
              </w:rPr>
            </w:pPr>
            <w:r w:rsidRPr="00CA407F">
              <w:rPr>
                <w:rFonts w:ascii="Times New Roman" w:hAnsi="Times New Roman" w:cs="Times New Roman"/>
                <w:color w:val="000000" w:themeColor="text1"/>
                <w:sz w:val="18"/>
                <w:szCs w:val="18"/>
              </w:rPr>
              <w:t>Projekto vadovas</w:t>
            </w:r>
          </w:p>
          <w:p w14:paraId="5E9B12E7" w14:textId="77777777" w:rsidR="00643C8F" w:rsidRPr="001264B8" w:rsidRDefault="00643C8F" w:rsidP="00B30863">
            <w:pPr>
              <w:rPr>
                <w:rFonts w:ascii="Times New Roman" w:hAnsi="Times New Roman" w:cs="Times New Roman"/>
                <w:color w:val="538135" w:themeColor="accent6" w:themeShade="BF"/>
                <w:sz w:val="18"/>
                <w:szCs w:val="18"/>
              </w:rPr>
            </w:pPr>
          </w:p>
        </w:tc>
        <w:tc>
          <w:tcPr>
            <w:tcW w:w="335" w:type="pct"/>
            <w:shd w:val="clear" w:color="auto" w:fill="auto"/>
          </w:tcPr>
          <w:p w14:paraId="7E30FFF5"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383" w:type="pct"/>
            <w:shd w:val="clear" w:color="auto" w:fill="auto"/>
          </w:tcPr>
          <w:p w14:paraId="38D84441"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345" w:type="pct"/>
            <w:shd w:val="clear" w:color="auto" w:fill="auto"/>
          </w:tcPr>
          <w:p w14:paraId="5BBF3AF7"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402" w:type="pct"/>
            <w:shd w:val="clear" w:color="auto" w:fill="FFFFFF" w:themeFill="background1"/>
          </w:tcPr>
          <w:p w14:paraId="52460F43"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515" w:type="pct"/>
            <w:shd w:val="clear" w:color="auto" w:fill="FFFFFF" w:themeFill="background1"/>
          </w:tcPr>
          <w:p w14:paraId="64C46F01"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632" w:type="pct"/>
            <w:shd w:val="clear" w:color="auto" w:fill="FFFFFF" w:themeFill="background1"/>
          </w:tcPr>
          <w:p w14:paraId="5EE36841"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410" w:type="pct"/>
            <w:shd w:val="clear" w:color="auto" w:fill="FFFFFF" w:themeFill="background1"/>
          </w:tcPr>
          <w:p w14:paraId="55237F39"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597" w:type="pct"/>
            <w:shd w:val="clear" w:color="auto" w:fill="FFFFFF" w:themeFill="background1"/>
          </w:tcPr>
          <w:p w14:paraId="4DD47FFA" w14:textId="77777777" w:rsidR="00643C8F" w:rsidRPr="00CA407F" w:rsidRDefault="00643C8F" w:rsidP="00B30863">
            <w:pPr>
              <w:contextualSpacing/>
              <w:jc w:val="both"/>
              <w:rPr>
                <w:rFonts w:ascii="Times New Roman" w:hAnsi="Times New Roman" w:cs="Times New Roman"/>
                <w:color w:val="000000" w:themeColor="text1"/>
                <w:sz w:val="18"/>
                <w:szCs w:val="18"/>
              </w:rPr>
            </w:pPr>
          </w:p>
        </w:tc>
        <w:tc>
          <w:tcPr>
            <w:tcW w:w="586" w:type="pct"/>
            <w:shd w:val="clear" w:color="auto" w:fill="FFFFFF" w:themeFill="background1"/>
          </w:tcPr>
          <w:p w14:paraId="6C3E8497" w14:textId="77777777" w:rsidR="00643C8F" w:rsidRPr="000B7F2D" w:rsidRDefault="00643C8F" w:rsidP="00B30863">
            <w:pPr>
              <w:pStyle w:val="NoSpacing"/>
              <w:contextualSpacing/>
              <w:rPr>
                <w:rFonts w:ascii="Segoe UI Symbol" w:hAnsi="Segoe UI Symbol" w:cs="Segoe UI Symbol"/>
                <w:sz w:val="18"/>
                <w:szCs w:val="18"/>
              </w:rPr>
            </w:pPr>
          </w:p>
        </w:tc>
      </w:tr>
      <w:tr w:rsidR="002D32E2" w:rsidRPr="00CA407F" w14:paraId="764EF5F2" w14:textId="0E7C6115" w:rsidTr="002D32E2">
        <w:tc>
          <w:tcPr>
            <w:tcW w:w="5000" w:type="pct"/>
            <w:gridSpan w:val="11"/>
            <w:shd w:val="clear" w:color="auto" w:fill="BFBFBF" w:themeFill="background1" w:themeFillShade="BF"/>
          </w:tcPr>
          <w:p w14:paraId="54A52697" w14:textId="47A6B336" w:rsidR="002D32E2" w:rsidRPr="00643C8F" w:rsidRDefault="00643C8F" w:rsidP="00643C8F">
            <w:pPr>
              <w:rPr>
                <w:rFonts w:ascii="Times New Roman" w:hAnsi="Times New Roman" w:cs="Times New Roman"/>
                <w:b/>
                <w:bCs/>
                <w:i/>
                <w:iCs/>
                <w:sz w:val="18"/>
                <w:szCs w:val="18"/>
              </w:rPr>
            </w:pPr>
            <w:r w:rsidRPr="00643C8F">
              <w:rPr>
                <w:rFonts w:ascii="Times New Roman" w:hAnsi="Times New Roman" w:cs="Times New Roman"/>
                <w:b/>
                <w:bCs/>
                <w:i/>
                <w:iCs/>
                <w:sz w:val="18"/>
                <w:szCs w:val="18"/>
              </w:rPr>
              <w:t>NURODOMAS PRIVILEGIJUOTOS PRIEIGOS VALDYMO KOMPONENTO DIEGIMO SPECIALISTAS (AI)</w:t>
            </w:r>
            <w:r w:rsidR="002D32E2" w:rsidRPr="00643C8F">
              <w:rPr>
                <w:rFonts w:ascii="Times New Roman" w:hAnsi="Times New Roman" w:cs="Times New Roman"/>
                <w:b/>
                <w:bCs/>
                <w:i/>
                <w:iCs/>
                <w:sz w:val="18"/>
                <w:szCs w:val="18"/>
              </w:rPr>
              <w:t>, KURIO</w:t>
            </w:r>
            <w:r w:rsidR="00FB51B4">
              <w:rPr>
                <w:rFonts w:ascii="Times New Roman" w:hAnsi="Times New Roman" w:cs="Times New Roman"/>
                <w:b/>
                <w:bCs/>
                <w:i/>
                <w:iCs/>
                <w:sz w:val="18"/>
                <w:szCs w:val="18"/>
              </w:rPr>
              <w:t xml:space="preserve"> (IŲ)</w:t>
            </w:r>
            <w:r w:rsidR="002D32E2" w:rsidRPr="00643C8F">
              <w:rPr>
                <w:rFonts w:ascii="Times New Roman" w:hAnsi="Times New Roman" w:cs="Times New Roman"/>
                <w:b/>
                <w:bCs/>
                <w:i/>
                <w:iCs/>
                <w:sz w:val="18"/>
                <w:szCs w:val="18"/>
              </w:rPr>
              <w:t xml:space="preserve"> PATIRTIS BUS GRINDŽIAMA PAGAL KVALIFIKACINIUS REIKALAVIMUS </w:t>
            </w:r>
          </w:p>
        </w:tc>
      </w:tr>
      <w:tr w:rsidR="002D32E2" w:rsidRPr="00CA407F" w14:paraId="74A2CA92" w14:textId="5EC63F07" w:rsidTr="00FB51B4">
        <w:tc>
          <w:tcPr>
            <w:tcW w:w="167" w:type="pct"/>
            <w:shd w:val="clear" w:color="auto" w:fill="BFBFBF" w:themeFill="background1" w:themeFillShade="BF"/>
          </w:tcPr>
          <w:p w14:paraId="29A5ACF8" w14:textId="41DFA00B" w:rsidR="002D32E2" w:rsidRPr="00CA407F" w:rsidRDefault="00643C8F" w:rsidP="000B7F2D">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2</w:t>
            </w:r>
            <w:r w:rsidR="002D32E2">
              <w:rPr>
                <w:rFonts w:ascii="Times New Roman" w:hAnsi="Times New Roman" w:cs="Times New Roman"/>
                <w:color w:val="000000" w:themeColor="text1"/>
                <w:sz w:val="18"/>
                <w:szCs w:val="18"/>
              </w:rPr>
              <w:t>.</w:t>
            </w:r>
            <w:r w:rsidR="002D32E2" w:rsidRPr="00CA407F">
              <w:rPr>
                <w:rFonts w:ascii="Times New Roman" w:hAnsi="Times New Roman" w:cs="Times New Roman"/>
                <w:color w:val="000000" w:themeColor="text1"/>
                <w:sz w:val="18"/>
                <w:szCs w:val="18"/>
              </w:rPr>
              <w:t>1.</w:t>
            </w:r>
          </w:p>
        </w:tc>
        <w:tc>
          <w:tcPr>
            <w:tcW w:w="628" w:type="pct"/>
            <w:shd w:val="clear" w:color="auto" w:fill="auto"/>
          </w:tcPr>
          <w:p w14:paraId="53E973DE" w14:textId="299D93CB" w:rsidR="002D32E2" w:rsidRPr="00CA407F" w:rsidRDefault="00643C8F" w:rsidP="000B7F2D">
            <w:pPr>
              <w:jc w:val="both"/>
              <w:rPr>
                <w:rFonts w:ascii="Times New Roman" w:hAnsi="Times New Roman" w:cs="Times New Roman"/>
                <w:color w:val="000000" w:themeColor="text1"/>
                <w:sz w:val="18"/>
                <w:szCs w:val="18"/>
              </w:rPr>
            </w:pPr>
            <w:r w:rsidRPr="00643C8F">
              <w:rPr>
                <w:rFonts w:ascii="Times New Roman" w:hAnsi="Times New Roman" w:cs="Times New Roman"/>
                <w:color w:val="000000" w:themeColor="text1"/>
                <w:sz w:val="18"/>
                <w:szCs w:val="18"/>
              </w:rPr>
              <w:t>Privilegijuotos prieigos valdymo komponento diegimo specialist</w:t>
            </w:r>
            <w:r>
              <w:rPr>
                <w:rFonts w:ascii="Times New Roman" w:hAnsi="Times New Roman" w:cs="Times New Roman"/>
                <w:color w:val="000000" w:themeColor="text1"/>
                <w:sz w:val="18"/>
                <w:szCs w:val="18"/>
              </w:rPr>
              <w:t>as</w:t>
            </w:r>
          </w:p>
        </w:tc>
        <w:tc>
          <w:tcPr>
            <w:tcW w:w="335" w:type="pct"/>
            <w:shd w:val="clear" w:color="auto" w:fill="auto"/>
          </w:tcPr>
          <w:p w14:paraId="3E0EFA51" w14:textId="77777777" w:rsidR="002D32E2" w:rsidRPr="00CA407F" w:rsidRDefault="002D32E2" w:rsidP="000B7F2D">
            <w:pPr>
              <w:jc w:val="both"/>
              <w:rPr>
                <w:rFonts w:ascii="Times New Roman" w:hAnsi="Times New Roman" w:cs="Times New Roman"/>
                <w:color w:val="000000" w:themeColor="text1"/>
                <w:sz w:val="18"/>
                <w:szCs w:val="18"/>
              </w:rPr>
            </w:pPr>
          </w:p>
        </w:tc>
        <w:tc>
          <w:tcPr>
            <w:tcW w:w="383" w:type="pct"/>
            <w:shd w:val="clear" w:color="auto" w:fill="auto"/>
          </w:tcPr>
          <w:p w14:paraId="5FA5DA21" w14:textId="77777777" w:rsidR="002D32E2" w:rsidRPr="00CA407F" w:rsidRDefault="002D32E2" w:rsidP="000B7F2D">
            <w:pPr>
              <w:jc w:val="both"/>
              <w:rPr>
                <w:rFonts w:ascii="Times New Roman" w:hAnsi="Times New Roman" w:cs="Times New Roman"/>
                <w:color w:val="000000" w:themeColor="text1"/>
                <w:sz w:val="18"/>
                <w:szCs w:val="18"/>
              </w:rPr>
            </w:pPr>
          </w:p>
        </w:tc>
        <w:tc>
          <w:tcPr>
            <w:tcW w:w="345" w:type="pct"/>
            <w:shd w:val="clear" w:color="auto" w:fill="auto"/>
          </w:tcPr>
          <w:p w14:paraId="78AE029F" w14:textId="77777777" w:rsidR="002D32E2" w:rsidRPr="00CA407F" w:rsidRDefault="002D32E2" w:rsidP="000B7F2D">
            <w:pPr>
              <w:jc w:val="both"/>
              <w:rPr>
                <w:rFonts w:ascii="Times New Roman" w:hAnsi="Times New Roman" w:cs="Times New Roman"/>
                <w:color w:val="000000" w:themeColor="text1"/>
                <w:sz w:val="18"/>
                <w:szCs w:val="18"/>
              </w:rPr>
            </w:pPr>
          </w:p>
        </w:tc>
        <w:tc>
          <w:tcPr>
            <w:tcW w:w="402" w:type="pct"/>
            <w:shd w:val="clear" w:color="auto" w:fill="auto"/>
          </w:tcPr>
          <w:p w14:paraId="46A77769" w14:textId="77777777" w:rsidR="002D32E2" w:rsidRPr="00CA407F" w:rsidRDefault="002D32E2" w:rsidP="000B7F2D">
            <w:pPr>
              <w:jc w:val="both"/>
              <w:rPr>
                <w:rFonts w:ascii="Times New Roman" w:hAnsi="Times New Roman" w:cs="Times New Roman"/>
                <w:color w:val="000000" w:themeColor="text1"/>
                <w:sz w:val="18"/>
                <w:szCs w:val="18"/>
              </w:rPr>
            </w:pPr>
          </w:p>
        </w:tc>
        <w:tc>
          <w:tcPr>
            <w:tcW w:w="515" w:type="pct"/>
          </w:tcPr>
          <w:p w14:paraId="4EBA8B01" w14:textId="77777777" w:rsidR="002D32E2" w:rsidRPr="00CA407F" w:rsidRDefault="002D32E2" w:rsidP="000B7F2D">
            <w:pPr>
              <w:jc w:val="both"/>
              <w:rPr>
                <w:rFonts w:ascii="Times New Roman" w:hAnsi="Times New Roman" w:cs="Times New Roman"/>
                <w:color w:val="000000" w:themeColor="text1"/>
                <w:sz w:val="18"/>
                <w:szCs w:val="18"/>
              </w:rPr>
            </w:pPr>
          </w:p>
        </w:tc>
        <w:tc>
          <w:tcPr>
            <w:tcW w:w="632" w:type="pct"/>
            <w:shd w:val="clear" w:color="auto" w:fill="auto"/>
          </w:tcPr>
          <w:p w14:paraId="18B69D76" w14:textId="476026BA" w:rsidR="002D32E2" w:rsidRPr="00CA407F" w:rsidRDefault="002D32E2" w:rsidP="000B7F2D">
            <w:pPr>
              <w:jc w:val="both"/>
              <w:rPr>
                <w:rFonts w:ascii="Times New Roman" w:hAnsi="Times New Roman" w:cs="Times New Roman"/>
                <w:color w:val="000000" w:themeColor="text1"/>
                <w:sz w:val="18"/>
                <w:szCs w:val="18"/>
              </w:rPr>
            </w:pPr>
          </w:p>
        </w:tc>
        <w:tc>
          <w:tcPr>
            <w:tcW w:w="410" w:type="pct"/>
            <w:shd w:val="clear" w:color="auto" w:fill="auto"/>
          </w:tcPr>
          <w:p w14:paraId="30C3802D" w14:textId="77777777" w:rsidR="002D32E2" w:rsidRPr="00CA407F" w:rsidRDefault="002D32E2" w:rsidP="000B7F2D">
            <w:pPr>
              <w:jc w:val="both"/>
              <w:rPr>
                <w:rFonts w:ascii="Times New Roman" w:hAnsi="Times New Roman" w:cs="Times New Roman"/>
                <w:color w:val="000000" w:themeColor="text1"/>
                <w:sz w:val="18"/>
                <w:szCs w:val="18"/>
              </w:rPr>
            </w:pPr>
          </w:p>
        </w:tc>
        <w:tc>
          <w:tcPr>
            <w:tcW w:w="597" w:type="pct"/>
          </w:tcPr>
          <w:p w14:paraId="5718FCB0" w14:textId="77777777" w:rsidR="002D32E2" w:rsidRPr="00CA407F" w:rsidRDefault="002D32E2" w:rsidP="000B7F2D">
            <w:pPr>
              <w:jc w:val="both"/>
              <w:rPr>
                <w:rFonts w:ascii="Times New Roman" w:hAnsi="Times New Roman" w:cs="Times New Roman"/>
                <w:color w:val="000000" w:themeColor="text1"/>
                <w:sz w:val="18"/>
                <w:szCs w:val="18"/>
              </w:rPr>
            </w:pPr>
          </w:p>
        </w:tc>
        <w:tc>
          <w:tcPr>
            <w:tcW w:w="586" w:type="pct"/>
          </w:tcPr>
          <w:p w14:paraId="766CD704" w14:textId="06A72FE1" w:rsidR="002D32E2" w:rsidRPr="000B7F2D" w:rsidRDefault="002D32E2" w:rsidP="00FA5624">
            <w:pPr>
              <w:pStyle w:val="NoSpacing"/>
              <w:contextualSpacing/>
              <w:rPr>
                <w:sz w:val="18"/>
                <w:szCs w:val="18"/>
              </w:rPr>
            </w:pPr>
          </w:p>
        </w:tc>
      </w:tr>
      <w:tr w:rsidR="00643C8F" w:rsidRPr="00CA407F" w14:paraId="5D305339" w14:textId="77777777" w:rsidTr="00FB51B4">
        <w:tc>
          <w:tcPr>
            <w:tcW w:w="167" w:type="pct"/>
            <w:shd w:val="clear" w:color="auto" w:fill="BFBFBF" w:themeFill="background1" w:themeFillShade="BF"/>
          </w:tcPr>
          <w:p w14:paraId="11D28979" w14:textId="3D98F179" w:rsidR="00643C8F" w:rsidRDefault="00643C8F" w:rsidP="000B7F2D">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w:t>
            </w:r>
          </w:p>
        </w:tc>
        <w:tc>
          <w:tcPr>
            <w:tcW w:w="628" w:type="pct"/>
            <w:shd w:val="clear" w:color="auto" w:fill="auto"/>
          </w:tcPr>
          <w:p w14:paraId="54F0ACA4" w14:textId="135DCA49" w:rsidR="00643C8F" w:rsidRPr="00881B9D" w:rsidRDefault="00643C8F" w:rsidP="000B7F2D">
            <w:pPr>
              <w:jc w:val="both"/>
              <w:rPr>
                <w:bCs/>
                <w:color w:val="00000A"/>
                <w:sz w:val="22"/>
              </w:rPr>
            </w:pPr>
            <w:r w:rsidRPr="00643C8F">
              <w:rPr>
                <w:rFonts w:ascii="Times New Roman" w:hAnsi="Times New Roman" w:cs="Times New Roman"/>
                <w:color w:val="000000" w:themeColor="text1"/>
                <w:sz w:val="18"/>
                <w:szCs w:val="18"/>
              </w:rPr>
              <w:t>Privilegijuotos prieigos valdymo komponento diegimo specialistas</w:t>
            </w:r>
          </w:p>
        </w:tc>
        <w:tc>
          <w:tcPr>
            <w:tcW w:w="335" w:type="pct"/>
            <w:shd w:val="clear" w:color="auto" w:fill="auto"/>
          </w:tcPr>
          <w:p w14:paraId="301BE692" w14:textId="77777777" w:rsidR="00643C8F" w:rsidRPr="00CA407F" w:rsidRDefault="00643C8F" w:rsidP="000B7F2D">
            <w:pPr>
              <w:jc w:val="both"/>
              <w:rPr>
                <w:rFonts w:ascii="Times New Roman" w:hAnsi="Times New Roman" w:cs="Times New Roman"/>
                <w:color w:val="000000" w:themeColor="text1"/>
                <w:sz w:val="18"/>
                <w:szCs w:val="18"/>
              </w:rPr>
            </w:pPr>
          </w:p>
        </w:tc>
        <w:tc>
          <w:tcPr>
            <w:tcW w:w="383" w:type="pct"/>
            <w:shd w:val="clear" w:color="auto" w:fill="auto"/>
          </w:tcPr>
          <w:p w14:paraId="39694475" w14:textId="77777777" w:rsidR="00643C8F" w:rsidRPr="00CA407F" w:rsidRDefault="00643C8F" w:rsidP="000B7F2D">
            <w:pPr>
              <w:jc w:val="both"/>
              <w:rPr>
                <w:rFonts w:ascii="Times New Roman" w:hAnsi="Times New Roman" w:cs="Times New Roman"/>
                <w:color w:val="000000" w:themeColor="text1"/>
                <w:sz w:val="18"/>
                <w:szCs w:val="18"/>
              </w:rPr>
            </w:pPr>
          </w:p>
        </w:tc>
        <w:tc>
          <w:tcPr>
            <w:tcW w:w="345" w:type="pct"/>
            <w:shd w:val="clear" w:color="auto" w:fill="auto"/>
          </w:tcPr>
          <w:p w14:paraId="1674190B" w14:textId="77777777" w:rsidR="00643C8F" w:rsidRPr="00CA407F" w:rsidRDefault="00643C8F" w:rsidP="000B7F2D">
            <w:pPr>
              <w:jc w:val="both"/>
              <w:rPr>
                <w:rFonts w:ascii="Times New Roman" w:hAnsi="Times New Roman" w:cs="Times New Roman"/>
                <w:color w:val="000000" w:themeColor="text1"/>
                <w:sz w:val="18"/>
                <w:szCs w:val="18"/>
              </w:rPr>
            </w:pPr>
          </w:p>
        </w:tc>
        <w:tc>
          <w:tcPr>
            <w:tcW w:w="402" w:type="pct"/>
            <w:shd w:val="clear" w:color="auto" w:fill="auto"/>
          </w:tcPr>
          <w:p w14:paraId="7EF17AFB" w14:textId="77777777" w:rsidR="00643C8F" w:rsidRPr="00CA407F" w:rsidRDefault="00643C8F" w:rsidP="000B7F2D">
            <w:pPr>
              <w:jc w:val="both"/>
              <w:rPr>
                <w:rFonts w:ascii="Times New Roman" w:hAnsi="Times New Roman" w:cs="Times New Roman"/>
                <w:color w:val="000000" w:themeColor="text1"/>
                <w:sz w:val="18"/>
                <w:szCs w:val="18"/>
              </w:rPr>
            </w:pPr>
          </w:p>
        </w:tc>
        <w:tc>
          <w:tcPr>
            <w:tcW w:w="515" w:type="pct"/>
          </w:tcPr>
          <w:p w14:paraId="1107F409" w14:textId="77777777" w:rsidR="00643C8F" w:rsidRPr="00CA407F" w:rsidRDefault="00643C8F" w:rsidP="000B7F2D">
            <w:pPr>
              <w:jc w:val="both"/>
              <w:rPr>
                <w:rFonts w:ascii="Times New Roman" w:hAnsi="Times New Roman" w:cs="Times New Roman"/>
                <w:color w:val="000000" w:themeColor="text1"/>
                <w:sz w:val="18"/>
                <w:szCs w:val="18"/>
              </w:rPr>
            </w:pPr>
          </w:p>
        </w:tc>
        <w:tc>
          <w:tcPr>
            <w:tcW w:w="632" w:type="pct"/>
            <w:shd w:val="clear" w:color="auto" w:fill="auto"/>
          </w:tcPr>
          <w:p w14:paraId="7929B2B1" w14:textId="77777777" w:rsidR="00643C8F" w:rsidRPr="00CA407F" w:rsidRDefault="00643C8F" w:rsidP="000B7F2D">
            <w:pPr>
              <w:jc w:val="both"/>
              <w:rPr>
                <w:rFonts w:ascii="Times New Roman" w:hAnsi="Times New Roman" w:cs="Times New Roman"/>
                <w:color w:val="000000" w:themeColor="text1"/>
                <w:sz w:val="18"/>
                <w:szCs w:val="18"/>
              </w:rPr>
            </w:pPr>
          </w:p>
        </w:tc>
        <w:tc>
          <w:tcPr>
            <w:tcW w:w="410" w:type="pct"/>
            <w:shd w:val="clear" w:color="auto" w:fill="auto"/>
          </w:tcPr>
          <w:p w14:paraId="4FB91DB2" w14:textId="77777777" w:rsidR="00643C8F" w:rsidRPr="00CA407F" w:rsidRDefault="00643C8F" w:rsidP="000B7F2D">
            <w:pPr>
              <w:jc w:val="both"/>
              <w:rPr>
                <w:rFonts w:ascii="Times New Roman" w:hAnsi="Times New Roman" w:cs="Times New Roman"/>
                <w:color w:val="000000" w:themeColor="text1"/>
                <w:sz w:val="18"/>
                <w:szCs w:val="18"/>
              </w:rPr>
            </w:pPr>
          </w:p>
        </w:tc>
        <w:tc>
          <w:tcPr>
            <w:tcW w:w="597" w:type="pct"/>
          </w:tcPr>
          <w:p w14:paraId="0BB51700" w14:textId="77777777" w:rsidR="00643C8F" w:rsidRPr="00CA407F" w:rsidRDefault="00643C8F" w:rsidP="000B7F2D">
            <w:pPr>
              <w:jc w:val="both"/>
              <w:rPr>
                <w:rFonts w:ascii="Times New Roman" w:hAnsi="Times New Roman" w:cs="Times New Roman"/>
                <w:color w:val="000000" w:themeColor="text1"/>
                <w:sz w:val="18"/>
                <w:szCs w:val="18"/>
              </w:rPr>
            </w:pPr>
          </w:p>
        </w:tc>
        <w:tc>
          <w:tcPr>
            <w:tcW w:w="586" w:type="pct"/>
          </w:tcPr>
          <w:p w14:paraId="3D400C9A" w14:textId="77777777" w:rsidR="00643C8F" w:rsidRPr="000B7F2D" w:rsidRDefault="00643C8F" w:rsidP="00FA5624">
            <w:pPr>
              <w:pStyle w:val="NoSpacing"/>
              <w:contextualSpacing/>
              <w:rPr>
                <w:sz w:val="18"/>
                <w:szCs w:val="18"/>
              </w:rPr>
            </w:pPr>
          </w:p>
        </w:tc>
      </w:tr>
      <w:tr w:rsidR="00643C8F" w:rsidRPr="00CA407F" w14:paraId="173E125C" w14:textId="77777777" w:rsidTr="00FB51B4">
        <w:tc>
          <w:tcPr>
            <w:tcW w:w="167" w:type="pct"/>
            <w:shd w:val="clear" w:color="auto" w:fill="BFBFBF" w:themeFill="background1" w:themeFillShade="BF"/>
          </w:tcPr>
          <w:p w14:paraId="0D8A5C5C" w14:textId="1D94C1E5" w:rsidR="00643C8F" w:rsidRDefault="00643C8F" w:rsidP="000B7F2D">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w:t>
            </w:r>
          </w:p>
        </w:tc>
        <w:tc>
          <w:tcPr>
            <w:tcW w:w="628" w:type="pct"/>
            <w:shd w:val="clear" w:color="auto" w:fill="auto"/>
          </w:tcPr>
          <w:p w14:paraId="1005E082" w14:textId="1EE8EBFE" w:rsidR="00643C8F" w:rsidRPr="00881B9D" w:rsidRDefault="00643C8F" w:rsidP="000B7F2D">
            <w:pPr>
              <w:jc w:val="both"/>
              <w:rPr>
                <w:bCs/>
                <w:color w:val="00000A"/>
                <w:sz w:val="22"/>
              </w:rPr>
            </w:pPr>
            <w:r>
              <w:rPr>
                <w:bCs/>
                <w:color w:val="00000A"/>
                <w:sz w:val="22"/>
              </w:rPr>
              <w:t>--</w:t>
            </w:r>
          </w:p>
        </w:tc>
        <w:tc>
          <w:tcPr>
            <w:tcW w:w="335" w:type="pct"/>
            <w:shd w:val="clear" w:color="auto" w:fill="auto"/>
          </w:tcPr>
          <w:p w14:paraId="4C829FB6" w14:textId="77777777" w:rsidR="00643C8F" w:rsidRPr="00CA407F" w:rsidRDefault="00643C8F" w:rsidP="000B7F2D">
            <w:pPr>
              <w:jc w:val="both"/>
              <w:rPr>
                <w:rFonts w:ascii="Times New Roman" w:hAnsi="Times New Roman" w:cs="Times New Roman"/>
                <w:color w:val="000000" w:themeColor="text1"/>
                <w:sz w:val="18"/>
                <w:szCs w:val="18"/>
              </w:rPr>
            </w:pPr>
          </w:p>
        </w:tc>
        <w:tc>
          <w:tcPr>
            <w:tcW w:w="383" w:type="pct"/>
            <w:shd w:val="clear" w:color="auto" w:fill="auto"/>
          </w:tcPr>
          <w:p w14:paraId="4A35E3B5" w14:textId="77777777" w:rsidR="00643C8F" w:rsidRPr="00CA407F" w:rsidRDefault="00643C8F" w:rsidP="000B7F2D">
            <w:pPr>
              <w:jc w:val="both"/>
              <w:rPr>
                <w:rFonts w:ascii="Times New Roman" w:hAnsi="Times New Roman" w:cs="Times New Roman"/>
                <w:color w:val="000000" w:themeColor="text1"/>
                <w:sz w:val="18"/>
                <w:szCs w:val="18"/>
              </w:rPr>
            </w:pPr>
          </w:p>
        </w:tc>
        <w:tc>
          <w:tcPr>
            <w:tcW w:w="345" w:type="pct"/>
            <w:shd w:val="clear" w:color="auto" w:fill="auto"/>
          </w:tcPr>
          <w:p w14:paraId="106D6163" w14:textId="77777777" w:rsidR="00643C8F" w:rsidRPr="00CA407F" w:rsidRDefault="00643C8F" w:rsidP="000B7F2D">
            <w:pPr>
              <w:jc w:val="both"/>
              <w:rPr>
                <w:rFonts w:ascii="Times New Roman" w:hAnsi="Times New Roman" w:cs="Times New Roman"/>
                <w:color w:val="000000" w:themeColor="text1"/>
                <w:sz w:val="18"/>
                <w:szCs w:val="18"/>
              </w:rPr>
            </w:pPr>
          </w:p>
        </w:tc>
        <w:tc>
          <w:tcPr>
            <w:tcW w:w="402" w:type="pct"/>
            <w:shd w:val="clear" w:color="auto" w:fill="auto"/>
          </w:tcPr>
          <w:p w14:paraId="4F3DC325" w14:textId="77777777" w:rsidR="00643C8F" w:rsidRPr="00CA407F" w:rsidRDefault="00643C8F" w:rsidP="000B7F2D">
            <w:pPr>
              <w:jc w:val="both"/>
              <w:rPr>
                <w:rFonts w:ascii="Times New Roman" w:hAnsi="Times New Roman" w:cs="Times New Roman"/>
                <w:color w:val="000000" w:themeColor="text1"/>
                <w:sz w:val="18"/>
                <w:szCs w:val="18"/>
              </w:rPr>
            </w:pPr>
          </w:p>
        </w:tc>
        <w:tc>
          <w:tcPr>
            <w:tcW w:w="515" w:type="pct"/>
          </w:tcPr>
          <w:p w14:paraId="0F74346B" w14:textId="77777777" w:rsidR="00643C8F" w:rsidRPr="00CA407F" w:rsidRDefault="00643C8F" w:rsidP="000B7F2D">
            <w:pPr>
              <w:jc w:val="both"/>
              <w:rPr>
                <w:rFonts w:ascii="Times New Roman" w:hAnsi="Times New Roman" w:cs="Times New Roman"/>
                <w:color w:val="000000" w:themeColor="text1"/>
                <w:sz w:val="18"/>
                <w:szCs w:val="18"/>
              </w:rPr>
            </w:pPr>
          </w:p>
        </w:tc>
        <w:tc>
          <w:tcPr>
            <w:tcW w:w="632" w:type="pct"/>
            <w:shd w:val="clear" w:color="auto" w:fill="auto"/>
          </w:tcPr>
          <w:p w14:paraId="780B9567" w14:textId="77777777" w:rsidR="00643C8F" w:rsidRPr="00CA407F" w:rsidRDefault="00643C8F" w:rsidP="000B7F2D">
            <w:pPr>
              <w:jc w:val="both"/>
              <w:rPr>
                <w:rFonts w:ascii="Times New Roman" w:hAnsi="Times New Roman" w:cs="Times New Roman"/>
                <w:color w:val="000000" w:themeColor="text1"/>
                <w:sz w:val="18"/>
                <w:szCs w:val="18"/>
              </w:rPr>
            </w:pPr>
          </w:p>
        </w:tc>
        <w:tc>
          <w:tcPr>
            <w:tcW w:w="410" w:type="pct"/>
            <w:shd w:val="clear" w:color="auto" w:fill="auto"/>
          </w:tcPr>
          <w:p w14:paraId="6F6F9AE2" w14:textId="77777777" w:rsidR="00643C8F" w:rsidRPr="00CA407F" w:rsidRDefault="00643C8F" w:rsidP="000B7F2D">
            <w:pPr>
              <w:jc w:val="both"/>
              <w:rPr>
                <w:rFonts w:ascii="Times New Roman" w:hAnsi="Times New Roman" w:cs="Times New Roman"/>
                <w:color w:val="000000" w:themeColor="text1"/>
                <w:sz w:val="18"/>
                <w:szCs w:val="18"/>
              </w:rPr>
            </w:pPr>
          </w:p>
        </w:tc>
        <w:tc>
          <w:tcPr>
            <w:tcW w:w="597" w:type="pct"/>
          </w:tcPr>
          <w:p w14:paraId="2795C3B8" w14:textId="77777777" w:rsidR="00643C8F" w:rsidRPr="00CA407F" w:rsidRDefault="00643C8F" w:rsidP="000B7F2D">
            <w:pPr>
              <w:jc w:val="both"/>
              <w:rPr>
                <w:rFonts w:ascii="Times New Roman" w:hAnsi="Times New Roman" w:cs="Times New Roman"/>
                <w:color w:val="000000" w:themeColor="text1"/>
                <w:sz w:val="18"/>
                <w:szCs w:val="18"/>
              </w:rPr>
            </w:pPr>
          </w:p>
        </w:tc>
        <w:tc>
          <w:tcPr>
            <w:tcW w:w="586" w:type="pct"/>
          </w:tcPr>
          <w:p w14:paraId="378227CF" w14:textId="77777777" w:rsidR="00643C8F" w:rsidRPr="000B7F2D" w:rsidRDefault="00643C8F" w:rsidP="00FA5624">
            <w:pPr>
              <w:pStyle w:val="NoSpacing"/>
              <w:contextualSpacing/>
              <w:rPr>
                <w:sz w:val="18"/>
                <w:szCs w:val="18"/>
              </w:rPr>
            </w:pPr>
          </w:p>
        </w:tc>
      </w:tr>
      <w:tr w:rsidR="002D32E2" w:rsidRPr="00CA407F" w14:paraId="3CA4075C" w14:textId="77777777" w:rsidTr="002D32E2">
        <w:trPr>
          <w:trHeight w:val="142"/>
        </w:trPr>
        <w:tc>
          <w:tcPr>
            <w:tcW w:w="5000" w:type="pct"/>
            <w:gridSpan w:val="11"/>
            <w:shd w:val="clear" w:color="auto" w:fill="BFBFBF" w:themeFill="background1" w:themeFillShade="BF"/>
          </w:tcPr>
          <w:p w14:paraId="6D7BACE0" w14:textId="18E4B94D" w:rsidR="002D32E2" w:rsidRPr="005A603D" w:rsidRDefault="002D32E2" w:rsidP="005A603D">
            <w:pPr>
              <w:pStyle w:val="ListParagraph"/>
              <w:tabs>
                <w:tab w:val="left" w:pos="459"/>
              </w:tabs>
              <w:spacing w:line="240" w:lineRule="auto"/>
              <w:ind w:left="176" w:right="132"/>
              <w:contextualSpacing w:val="0"/>
              <w:jc w:val="both"/>
              <w:rPr>
                <w:rFonts w:ascii="Times New Roman" w:hAnsi="Times New Roman" w:cs="Times New Roman"/>
                <w:b/>
                <w:bCs/>
                <w:i/>
                <w:iCs/>
                <w:sz w:val="18"/>
                <w:szCs w:val="18"/>
              </w:rPr>
            </w:pPr>
            <w:r w:rsidRPr="0030160B">
              <w:rPr>
                <w:rFonts w:ascii="Times New Roman" w:hAnsi="Times New Roman" w:cs="Times New Roman"/>
                <w:b/>
                <w:bCs/>
                <w:i/>
                <w:iCs/>
                <w:sz w:val="18"/>
                <w:szCs w:val="18"/>
              </w:rPr>
              <w:t xml:space="preserve">NURODOMAS </w:t>
            </w:r>
            <w:r w:rsidR="00643C8F" w:rsidRPr="00643C8F">
              <w:rPr>
                <w:rFonts w:ascii="Times New Roman" w:hAnsi="Times New Roman" w:cs="Times New Roman"/>
                <w:b/>
                <w:bCs/>
                <w:i/>
                <w:iCs/>
                <w:sz w:val="18"/>
                <w:szCs w:val="18"/>
              </w:rPr>
              <w:t>PRIVILEGIJUOTOS PRIEIGOS VALDYMO KOMPONENTO DIEGIMO SPECIALISTAS</w:t>
            </w:r>
            <w:r w:rsidR="00643C8F">
              <w:rPr>
                <w:rFonts w:ascii="Times New Roman" w:hAnsi="Times New Roman" w:cs="Times New Roman"/>
                <w:b/>
                <w:bCs/>
                <w:i/>
                <w:iCs/>
                <w:sz w:val="18"/>
                <w:szCs w:val="18"/>
              </w:rPr>
              <w:t xml:space="preserve"> (AI</w:t>
            </w:r>
            <w:r w:rsidR="00643C8F">
              <w:rPr>
                <w:bCs/>
                <w:color w:val="00000A"/>
                <w:sz w:val="22"/>
              </w:rPr>
              <w:t>)</w:t>
            </w:r>
            <w:r w:rsidRPr="0030160B">
              <w:rPr>
                <w:rFonts w:ascii="Times New Roman" w:hAnsi="Times New Roman" w:cs="Times New Roman"/>
                <w:b/>
                <w:bCs/>
                <w:i/>
                <w:iCs/>
                <w:sz w:val="18"/>
                <w:szCs w:val="18"/>
              </w:rPr>
              <w:t>, KURI</w:t>
            </w:r>
            <w:r>
              <w:rPr>
                <w:rFonts w:ascii="Times New Roman" w:hAnsi="Times New Roman" w:cs="Times New Roman"/>
                <w:b/>
                <w:bCs/>
                <w:i/>
                <w:iCs/>
                <w:sz w:val="18"/>
                <w:szCs w:val="18"/>
              </w:rPr>
              <w:t>O</w:t>
            </w:r>
            <w:r w:rsidR="00FB51B4">
              <w:rPr>
                <w:rFonts w:ascii="Times New Roman" w:hAnsi="Times New Roman" w:cs="Times New Roman"/>
                <w:b/>
                <w:bCs/>
                <w:i/>
                <w:iCs/>
                <w:sz w:val="18"/>
                <w:szCs w:val="18"/>
              </w:rPr>
              <w:t xml:space="preserve"> (IŲ)</w:t>
            </w:r>
            <w:r w:rsidRPr="0030160B">
              <w:rPr>
                <w:rFonts w:ascii="Times New Roman" w:hAnsi="Times New Roman" w:cs="Times New Roman"/>
                <w:b/>
                <w:bCs/>
                <w:i/>
                <w:iCs/>
                <w:sz w:val="18"/>
                <w:szCs w:val="18"/>
              </w:rPr>
              <w:t xml:space="preserve"> PATIRTIS BUS GRINDŽIAMA </w:t>
            </w:r>
            <w:r w:rsidRPr="005A603D">
              <w:rPr>
                <w:rFonts w:ascii="Times New Roman" w:hAnsi="Times New Roman" w:cs="Times New Roman"/>
                <w:b/>
                <w:bCs/>
                <w:i/>
                <w:iCs/>
                <w:sz w:val="18"/>
                <w:szCs w:val="18"/>
              </w:rPr>
              <w:t>PAGAL KOKYBĖS VERTINIMO KRITERIJŲ (</w:t>
            </w:r>
            <w:r w:rsidRPr="001E04B3">
              <w:rPr>
                <w:rFonts w:ascii="Times New Roman" w:hAnsi="Times New Roman" w:cs="Times New Roman"/>
                <w:b/>
                <w:bCs/>
                <w:i/>
                <w:iCs/>
                <w:sz w:val="18"/>
                <w:szCs w:val="18"/>
              </w:rPr>
              <w:t>turi būti tas pats asmuo, kurį Tiekėjas turi (ar pasitelks) įrodinėdamas atitiktį kvalifikacijos reikalavimams</w:t>
            </w:r>
            <w:r>
              <w:rPr>
                <w:rFonts w:ascii="Times New Roman" w:hAnsi="Times New Roman" w:cs="Times New Roman"/>
                <w:b/>
                <w:bCs/>
                <w:i/>
                <w:iCs/>
                <w:sz w:val="18"/>
                <w:szCs w:val="18"/>
              </w:rPr>
              <w:t>)</w:t>
            </w:r>
          </w:p>
        </w:tc>
      </w:tr>
      <w:tr w:rsidR="002D32E2" w:rsidRPr="00CA407F" w14:paraId="281E5BCD" w14:textId="77777777" w:rsidTr="00FB51B4">
        <w:trPr>
          <w:trHeight w:val="142"/>
        </w:trPr>
        <w:tc>
          <w:tcPr>
            <w:tcW w:w="167" w:type="pct"/>
            <w:shd w:val="clear" w:color="auto" w:fill="BFBFBF" w:themeFill="background1" w:themeFillShade="BF"/>
          </w:tcPr>
          <w:p w14:paraId="79E42C30" w14:textId="7E007CBD" w:rsidR="002D32E2" w:rsidRPr="00CA407F" w:rsidRDefault="00C45450" w:rsidP="004900BD">
            <w:pPr>
              <w:contextualSpacing/>
              <w:jc w:val="both"/>
              <w:rPr>
                <w:rFonts w:ascii="Times New Roman" w:hAnsi="Times New Roman" w:cs="Times New Roman"/>
                <w:color w:val="000000" w:themeColor="text1"/>
                <w:sz w:val="18"/>
                <w:szCs w:val="18"/>
              </w:rPr>
            </w:pPr>
            <w:bookmarkStart w:id="2" w:name="_Hlk195619110"/>
            <w:r>
              <w:rPr>
                <w:rFonts w:ascii="Times New Roman" w:hAnsi="Times New Roman" w:cs="Times New Roman"/>
                <w:color w:val="000000" w:themeColor="text1"/>
                <w:sz w:val="18"/>
                <w:szCs w:val="18"/>
              </w:rPr>
              <w:t>3</w:t>
            </w:r>
            <w:r w:rsidR="002D32E2">
              <w:rPr>
                <w:rFonts w:ascii="Times New Roman" w:hAnsi="Times New Roman" w:cs="Times New Roman"/>
                <w:color w:val="000000" w:themeColor="text1"/>
                <w:sz w:val="18"/>
                <w:szCs w:val="18"/>
              </w:rPr>
              <w:t>.1.</w:t>
            </w:r>
          </w:p>
        </w:tc>
        <w:tc>
          <w:tcPr>
            <w:tcW w:w="628" w:type="pct"/>
            <w:shd w:val="clear" w:color="auto" w:fill="auto"/>
          </w:tcPr>
          <w:p w14:paraId="41802613" w14:textId="150422E9" w:rsidR="002D32E2" w:rsidRPr="00643C8F" w:rsidRDefault="00643C8F" w:rsidP="00FB51B4">
            <w:pPr>
              <w:rPr>
                <w:rFonts w:ascii="Times New Roman" w:hAnsi="Times New Roman" w:cs="Times New Roman"/>
                <w:color w:val="000000" w:themeColor="text1"/>
                <w:sz w:val="18"/>
                <w:szCs w:val="18"/>
              </w:rPr>
            </w:pPr>
            <w:r w:rsidRPr="00643C8F">
              <w:rPr>
                <w:rFonts w:ascii="Times New Roman" w:hAnsi="Times New Roman" w:cs="Times New Roman"/>
                <w:color w:val="000000" w:themeColor="text1"/>
                <w:sz w:val="18"/>
                <w:szCs w:val="18"/>
              </w:rPr>
              <w:t>Privilegijuotos prieigos valdymo komponento diegimo specialistas</w:t>
            </w:r>
          </w:p>
        </w:tc>
        <w:tc>
          <w:tcPr>
            <w:tcW w:w="335" w:type="pct"/>
            <w:shd w:val="clear" w:color="auto" w:fill="auto"/>
          </w:tcPr>
          <w:p w14:paraId="6C416B76"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383" w:type="pct"/>
            <w:shd w:val="clear" w:color="auto" w:fill="auto"/>
          </w:tcPr>
          <w:p w14:paraId="24C46F6D"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345" w:type="pct"/>
            <w:shd w:val="clear" w:color="auto" w:fill="auto"/>
          </w:tcPr>
          <w:p w14:paraId="1EF36F42"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402" w:type="pct"/>
            <w:shd w:val="clear" w:color="auto" w:fill="FFFFFF" w:themeFill="background1"/>
          </w:tcPr>
          <w:p w14:paraId="7BFFF577"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515" w:type="pct"/>
            <w:shd w:val="clear" w:color="auto" w:fill="FFFFFF" w:themeFill="background1"/>
          </w:tcPr>
          <w:p w14:paraId="2AE07C22"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632" w:type="pct"/>
            <w:shd w:val="clear" w:color="auto" w:fill="FFFFFF" w:themeFill="background1"/>
          </w:tcPr>
          <w:p w14:paraId="2578C2CE" w14:textId="3F75F262" w:rsidR="002D32E2" w:rsidRPr="00CA407F" w:rsidRDefault="002D32E2" w:rsidP="004900BD">
            <w:pPr>
              <w:contextualSpacing/>
              <w:jc w:val="both"/>
              <w:rPr>
                <w:rFonts w:ascii="Times New Roman" w:hAnsi="Times New Roman" w:cs="Times New Roman"/>
                <w:color w:val="000000" w:themeColor="text1"/>
                <w:sz w:val="18"/>
                <w:szCs w:val="18"/>
              </w:rPr>
            </w:pPr>
          </w:p>
        </w:tc>
        <w:tc>
          <w:tcPr>
            <w:tcW w:w="410" w:type="pct"/>
            <w:shd w:val="clear" w:color="auto" w:fill="FFFFFF" w:themeFill="background1"/>
          </w:tcPr>
          <w:p w14:paraId="24D613F5"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597" w:type="pct"/>
            <w:shd w:val="clear" w:color="auto" w:fill="FFFFFF" w:themeFill="background1"/>
          </w:tcPr>
          <w:p w14:paraId="43C85D8B" w14:textId="77777777" w:rsidR="002D32E2" w:rsidRPr="00CA407F" w:rsidRDefault="002D32E2" w:rsidP="004900BD">
            <w:pPr>
              <w:contextualSpacing/>
              <w:jc w:val="both"/>
              <w:rPr>
                <w:rFonts w:ascii="Times New Roman" w:hAnsi="Times New Roman" w:cs="Times New Roman"/>
                <w:color w:val="000000" w:themeColor="text1"/>
                <w:sz w:val="18"/>
                <w:szCs w:val="18"/>
              </w:rPr>
            </w:pPr>
          </w:p>
        </w:tc>
        <w:tc>
          <w:tcPr>
            <w:tcW w:w="586" w:type="pct"/>
            <w:shd w:val="clear" w:color="auto" w:fill="FFFFFF" w:themeFill="background1"/>
          </w:tcPr>
          <w:p w14:paraId="7E51EDD7" w14:textId="77777777" w:rsidR="002D32E2" w:rsidRPr="000B7F2D" w:rsidRDefault="002D32E2" w:rsidP="004900BD">
            <w:pPr>
              <w:pStyle w:val="NoSpacing"/>
              <w:contextualSpacing/>
              <w:rPr>
                <w:rFonts w:ascii="Segoe UI Symbol" w:hAnsi="Segoe UI Symbol" w:cs="Segoe UI Symbol"/>
                <w:sz w:val="18"/>
                <w:szCs w:val="18"/>
              </w:rPr>
            </w:pPr>
          </w:p>
        </w:tc>
      </w:tr>
      <w:bookmarkEnd w:id="1"/>
      <w:bookmarkEnd w:id="2"/>
      <w:tr w:rsidR="00FB51B4" w:rsidRPr="00CA407F" w14:paraId="02E592B3" w14:textId="77777777" w:rsidTr="00FB51B4">
        <w:trPr>
          <w:trHeight w:val="142"/>
        </w:trPr>
        <w:tc>
          <w:tcPr>
            <w:tcW w:w="167" w:type="pct"/>
            <w:shd w:val="clear" w:color="auto" w:fill="BFBFBF" w:themeFill="background1" w:themeFillShade="BF"/>
          </w:tcPr>
          <w:p w14:paraId="5FDB6C5F" w14:textId="65CC1E2D" w:rsidR="00FB51B4" w:rsidRPr="00CA407F" w:rsidRDefault="00C45450" w:rsidP="00B30863">
            <w:pPr>
              <w:contextualSpacing/>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r w:rsidR="00FB51B4">
              <w:rPr>
                <w:rFonts w:ascii="Times New Roman" w:hAnsi="Times New Roman" w:cs="Times New Roman"/>
                <w:color w:val="000000" w:themeColor="text1"/>
                <w:sz w:val="18"/>
                <w:szCs w:val="18"/>
              </w:rPr>
              <w:t>.2.</w:t>
            </w:r>
          </w:p>
        </w:tc>
        <w:tc>
          <w:tcPr>
            <w:tcW w:w="628" w:type="pct"/>
            <w:shd w:val="clear" w:color="auto" w:fill="auto"/>
          </w:tcPr>
          <w:p w14:paraId="7FD96647" w14:textId="77777777" w:rsidR="00FB51B4" w:rsidRPr="00643C8F" w:rsidRDefault="00FB51B4" w:rsidP="00B30863">
            <w:pPr>
              <w:rPr>
                <w:rFonts w:ascii="Times New Roman" w:hAnsi="Times New Roman" w:cs="Times New Roman"/>
                <w:color w:val="000000" w:themeColor="text1"/>
                <w:sz w:val="18"/>
                <w:szCs w:val="18"/>
              </w:rPr>
            </w:pPr>
            <w:r w:rsidRPr="00643C8F">
              <w:rPr>
                <w:rFonts w:ascii="Times New Roman" w:hAnsi="Times New Roman" w:cs="Times New Roman"/>
                <w:color w:val="000000" w:themeColor="text1"/>
                <w:sz w:val="18"/>
                <w:szCs w:val="18"/>
              </w:rPr>
              <w:t>Privilegijuotos prieigos valdymo komponento diegimo specialistas</w:t>
            </w:r>
          </w:p>
        </w:tc>
        <w:tc>
          <w:tcPr>
            <w:tcW w:w="335" w:type="pct"/>
            <w:shd w:val="clear" w:color="auto" w:fill="auto"/>
          </w:tcPr>
          <w:p w14:paraId="5235B5F7"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383" w:type="pct"/>
            <w:shd w:val="clear" w:color="auto" w:fill="auto"/>
          </w:tcPr>
          <w:p w14:paraId="7192AE74"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345" w:type="pct"/>
            <w:shd w:val="clear" w:color="auto" w:fill="auto"/>
          </w:tcPr>
          <w:p w14:paraId="233B7D4C"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402" w:type="pct"/>
            <w:shd w:val="clear" w:color="auto" w:fill="FFFFFF" w:themeFill="background1"/>
          </w:tcPr>
          <w:p w14:paraId="3C42887A"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15" w:type="pct"/>
            <w:shd w:val="clear" w:color="auto" w:fill="FFFFFF" w:themeFill="background1"/>
          </w:tcPr>
          <w:p w14:paraId="5F7A8F2E"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632" w:type="pct"/>
            <w:shd w:val="clear" w:color="auto" w:fill="FFFFFF" w:themeFill="background1"/>
          </w:tcPr>
          <w:p w14:paraId="7BD3AFE6"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410" w:type="pct"/>
            <w:shd w:val="clear" w:color="auto" w:fill="FFFFFF" w:themeFill="background1"/>
          </w:tcPr>
          <w:p w14:paraId="031002BE"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97" w:type="pct"/>
            <w:shd w:val="clear" w:color="auto" w:fill="FFFFFF" w:themeFill="background1"/>
          </w:tcPr>
          <w:p w14:paraId="1845F3FD"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86" w:type="pct"/>
            <w:shd w:val="clear" w:color="auto" w:fill="FFFFFF" w:themeFill="background1"/>
          </w:tcPr>
          <w:p w14:paraId="4EADF6E5" w14:textId="77777777" w:rsidR="00FB51B4" w:rsidRPr="000B7F2D" w:rsidRDefault="00FB51B4" w:rsidP="00B30863">
            <w:pPr>
              <w:pStyle w:val="NoSpacing"/>
              <w:contextualSpacing/>
              <w:rPr>
                <w:rFonts w:ascii="Segoe UI Symbol" w:hAnsi="Segoe UI Symbol" w:cs="Segoe UI Symbol"/>
                <w:sz w:val="18"/>
                <w:szCs w:val="18"/>
              </w:rPr>
            </w:pPr>
          </w:p>
        </w:tc>
      </w:tr>
      <w:tr w:rsidR="00FB51B4" w:rsidRPr="00CA407F" w14:paraId="53345E9F" w14:textId="77777777" w:rsidTr="00FB51B4">
        <w:trPr>
          <w:trHeight w:val="142"/>
        </w:trPr>
        <w:tc>
          <w:tcPr>
            <w:tcW w:w="167" w:type="pct"/>
            <w:shd w:val="clear" w:color="auto" w:fill="BFBFBF" w:themeFill="background1" w:themeFillShade="BF"/>
          </w:tcPr>
          <w:p w14:paraId="7AF580ED" w14:textId="5D762EBA" w:rsidR="00FB51B4" w:rsidRPr="00CA407F" w:rsidRDefault="00C45450" w:rsidP="00B30863">
            <w:pPr>
              <w:contextualSpacing/>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r w:rsidR="00FB51B4">
              <w:rPr>
                <w:rFonts w:ascii="Times New Roman" w:hAnsi="Times New Roman" w:cs="Times New Roman"/>
                <w:color w:val="000000" w:themeColor="text1"/>
                <w:sz w:val="18"/>
                <w:szCs w:val="18"/>
              </w:rPr>
              <w:t>.3.</w:t>
            </w:r>
          </w:p>
        </w:tc>
        <w:tc>
          <w:tcPr>
            <w:tcW w:w="628" w:type="pct"/>
            <w:shd w:val="clear" w:color="auto" w:fill="auto"/>
          </w:tcPr>
          <w:p w14:paraId="375FFD08" w14:textId="455C285F" w:rsidR="00FB51B4" w:rsidRPr="00643C8F" w:rsidRDefault="00FB51B4" w:rsidP="00B3086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335" w:type="pct"/>
            <w:shd w:val="clear" w:color="auto" w:fill="auto"/>
          </w:tcPr>
          <w:p w14:paraId="787AFC56"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383" w:type="pct"/>
            <w:shd w:val="clear" w:color="auto" w:fill="auto"/>
          </w:tcPr>
          <w:p w14:paraId="212F66AE"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345" w:type="pct"/>
            <w:shd w:val="clear" w:color="auto" w:fill="auto"/>
          </w:tcPr>
          <w:p w14:paraId="3282E95E"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402" w:type="pct"/>
            <w:shd w:val="clear" w:color="auto" w:fill="FFFFFF" w:themeFill="background1"/>
          </w:tcPr>
          <w:p w14:paraId="633F91EA"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15" w:type="pct"/>
            <w:shd w:val="clear" w:color="auto" w:fill="FFFFFF" w:themeFill="background1"/>
          </w:tcPr>
          <w:p w14:paraId="18CDA4E3"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632" w:type="pct"/>
            <w:shd w:val="clear" w:color="auto" w:fill="FFFFFF" w:themeFill="background1"/>
          </w:tcPr>
          <w:p w14:paraId="243B5B01"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410" w:type="pct"/>
            <w:shd w:val="clear" w:color="auto" w:fill="FFFFFF" w:themeFill="background1"/>
          </w:tcPr>
          <w:p w14:paraId="141EF43B"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97" w:type="pct"/>
            <w:shd w:val="clear" w:color="auto" w:fill="FFFFFF" w:themeFill="background1"/>
          </w:tcPr>
          <w:p w14:paraId="028C3E20" w14:textId="77777777" w:rsidR="00FB51B4" w:rsidRPr="00CA407F" w:rsidRDefault="00FB51B4" w:rsidP="00B30863">
            <w:pPr>
              <w:contextualSpacing/>
              <w:jc w:val="both"/>
              <w:rPr>
                <w:rFonts w:ascii="Times New Roman" w:hAnsi="Times New Roman" w:cs="Times New Roman"/>
                <w:color w:val="000000" w:themeColor="text1"/>
                <w:sz w:val="18"/>
                <w:szCs w:val="18"/>
              </w:rPr>
            </w:pPr>
          </w:p>
        </w:tc>
        <w:tc>
          <w:tcPr>
            <w:tcW w:w="586" w:type="pct"/>
            <w:shd w:val="clear" w:color="auto" w:fill="FFFFFF" w:themeFill="background1"/>
          </w:tcPr>
          <w:p w14:paraId="5937F810" w14:textId="77777777" w:rsidR="00FB51B4" w:rsidRPr="000B7F2D" w:rsidRDefault="00FB51B4" w:rsidP="00B30863">
            <w:pPr>
              <w:pStyle w:val="NoSpacing"/>
              <w:contextualSpacing/>
              <w:rPr>
                <w:rFonts w:ascii="Segoe UI Symbol" w:hAnsi="Segoe UI Symbol" w:cs="Segoe UI Symbol"/>
                <w:sz w:val="18"/>
                <w:szCs w:val="18"/>
              </w:rPr>
            </w:pPr>
          </w:p>
        </w:tc>
      </w:tr>
      <w:tr w:rsidR="002B17C3" w:rsidRPr="00CA407F" w14:paraId="651C699D" w14:textId="77777777" w:rsidTr="00B30863">
        <w:tc>
          <w:tcPr>
            <w:tcW w:w="5000" w:type="pct"/>
            <w:gridSpan w:val="11"/>
            <w:shd w:val="clear" w:color="auto" w:fill="BFBFBF" w:themeFill="background1" w:themeFillShade="BF"/>
          </w:tcPr>
          <w:p w14:paraId="62A4BE10" w14:textId="4550E8C9" w:rsidR="002B17C3" w:rsidRPr="00643C8F" w:rsidRDefault="002B17C3"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2B17C3">
              <w:rPr>
                <w:rFonts w:ascii="Times New Roman" w:hAnsi="Times New Roman" w:cs="Times New Roman"/>
                <w:b/>
                <w:bCs/>
                <w:i/>
                <w:iCs/>
                <w:sz w:val="18"/>
                <w:szCs w:val="18"/>
              </w:rPr>
              <w:t>INFORMACINIŲ SISTEMŲ ARCHITEKT</w:t>
            </w:r>
            <w:r>
              <w:rPr>
                <w:rFonts w:ascii="Times New Roman" w:hAnsi="Times New Roman" w:cs="Times New Roman"/>
                <w:b/>
                <w:bCs/>
                <w:i/>
                <w:iCs/>
                <w:sz w:val="18"/>
                <w:szCs w:val="18"/>
              </w:rPr>
              <w:t>AS</w:t>
            </w:r>
            <w:r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21CC9C76" w14:textId="77777777" w:rsidTr="00FB51B4">
        <w:tc>
          <w:tcPr>
            <w:tcW w:w="167" w:type="pct"/>
            <w:shd w:val="clear" w:color="auto" w:fill="BFBFBF" w:themeFill="background1" w:themeFillShade="BF"/>
          </w:tcPr>
          <w:p w14:paraId="0E0CAB44" w14:textId="788B1BE6"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51E07130" w14:textId="56BBED86" w:rsidR="002B17C3" w:rsidRPr="00CA407F" w:rsidRDefault="002B17C3" w:rsidP="002B17C3">
            <w:pPr>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Informacinių sistemų architektas</w:t>
            </w:r>
            <w:r w:rsidRPr="002B17C3">
              <w:rPr>
                <w:rFonts w:ascii="Times New Roman" w:hAnsi="Times New Roman" w:cs="Times New Roman"/>
                <w:color w:val="000000"/>
                <w:sz w:val="18"/>
                <w:szCs w:val="18"/>
              </w:rPr>
              <w:t xml:space="preserve"> </w:t>
            </w:r>
          </w:p>
        </w:tc>
        <w:tc>
          <w:tcPr>
            <w:tcW w:w="335" w:type="pct"/>
            <w:shd w:val="clear" w:color="auto" w:fill="auto"/>
          </w:tcPr>
          <w:p w14:paraId="2A632E28"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39EE87B4"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0ED8CFB2"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2EA4A832"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7DD55968"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7CD3E36A"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67C8446E"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08F61199"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630DC1B1" w14:textId="77777777" w:rsidR="002B17C3" w:rsidRPr="000B7F2D" w:rsidRDefault="002B17C3" w:rsidP="00B30863">
            <w:pPr>
              <w:pStyle w:val="NoSpacing"/>
              <w:contextualSpacing/>
              <w:rPr>
                <w:sz w:val="18"/>
                <w:szCs w:val="18"/>
              </w:rPr>
            </w:pPr>
          </w:p>
        </w:tc>
      </w:tr>
      <w:tr w:rsidR="002B17C3" w:rsidRPr="00CA407F" w14:paraId="354E30D9" w14:textId="77777777" w:rsidTr="00B30863">
        <w:tc>
          <w:tcPr>
            <w:tcW w:w="5000" w:type="pct"/>
            <w:gridSpan w:val="11"/>
            <w:shd w:val="clear" w:color="auto" w:fill="BFBFBF" w:themeFill="background1" w:themeFillShade="BF"/>
          </w:tcPr>
          <w:p w14:paraId="00897B5C" w14:textId="0F94E9FD" w:rsidR="002B17C3" w:rsidRPr="00643C8F" w:rsidRDefault="00FB51B4"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FB51B4">
              <w:rPr>
                <w:rFonts w:ascii="Times New Roman" w:hAnsi="Times New Roman" w:cs="Times New Roman"/>
                <w:b/>
                <w:bCs/>
                <w:i/>
                <w:iCs/>
                <w:sz w:val="18"/>
                <w:szCs w:val="18"/>
              </w:rPr>
              <w:t>SAUGUMO ANALITIK</w:t>
            </w:r>
            <w:r>
              <w:rPr>
                <w:rFonts w:ascii="Times New Roman" w:hAnsi="Times New Roman" w:cs="Times New Roman"/>
                <w:b/>
                <w:bCs/>
                <w:i/>
                <w:iCs/>
                <w:sz w:val="18"/>
                <w:szCs w:val="18"/>
              </w:rPr>
              <w:t>AS</w:t>
            </w:r>
            <w:r w:rsidR="002B17C3"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40F216CD" w14:textId="77777777" w:rsidTr="00FB51B4">
        <w:tc>
          <w:tcPr>
            <w:tcW w:w="167" w:type="pct"/>
            <w:shd w:val="clear" w:color="auto" w:fill="BFBFBF" w:themeFill="background1" w:themeFillShade="BF"/>
          </w:tcPr>
          <w:p w14:paraId="13B4B6B1" w14:textId="03AF586F"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7911442A" w14:textId="4977D2AF" w:rsidR="002B17C3" w:rsidRPr="00CA407F" w:rsidRDefault="002B17C3" w:rsidP="002B17C3">
            <w:pPr>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Saugumo analitik</w:t>
            </w:r>
            <w:r w:rsidR="00FB51B4">
              <w:rPr>
                <w:rFonts w:ascii="Times New Roman" w:hAnsi="Times New Roman" w:cs="Times New Roman"/>
                <w:color w:val="000000" w:themeColor="text1"/>
                <w:sz w:val="18"/>
                <w:szCs w:val="18"/>
              </w:rPr>
              <w:t>as</w:t>
            </w:r>
          </w:p>
        </w:tc>
        <w:tc>
          <w:tcPr>
            <w:tcW w:w="335" w:type="pct"/>
            <w:shd w:val="clear" w:color="auto" w:fill="auto"/>
          </w:tcPr>
          <w:p w14:paraId="2670ECFE"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55409387"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29689848"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2CA6CDC3"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16306FE2"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5B40F3DD"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65D8390E"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3311AAC6"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47D13BDB" w14:textId="77777777" w:rsidR="002B17C3" w:rsidRPr="000B7F2D" w:rsidRDefault="002B17C3" w:rsidP="00B30863">
            <w:pPr>
              <w:pStyle w:val="NoSpacing"/>
              <w:contextualSpacing/>
              <w:rPr>
                <w:sz w:val="18"/>
                <w:szCs w:val="18"/>
              </w:rPr>
            </w:pPr>
          </w:p>
        </w:tc>
      </w:tr>
      <w:tr w:rsidR="002B17C3" w:rsidRPr="00CA407F" w14:paraId="144EBA36" w14:textId="77777777" w:rsidTr="00B30863">
        <w:tc>
          <w:tcPr>
            <w:tcW w:w="5000" w:type="pct"/>
            <w:gridSpan w:val="11"/>
            <w:shd w:val="clear" w:color="auto" w:fill="BFBFBF" w:themeFill="background1" w:themeFillShade="BF"/>
          </w:tcPr>
          <w:p w14:paraId="226192F0" w14:textId="1259EC4F" w:rsidR="002B17C3" w:rsidRPr="00643C8F" w:rsidRDefault="002B17C3"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2B17C3">
              <w:rPr>
                <w:rFonts w:ascii="Times New Roman" w:hAnsi="Times New Roman" w:cs="Times New Roman"/>
                <w:b/>
                <w:bCs/>
                <w:i/>
                <w:iCs/>
                <w:sz w:val="18"/>
                <w:szCs w:val="18"/>
              </w:rPr>
              <w:t>PROGRAMUOTOJ</w:t>
            </w:r>
            <w:r>
              <w:rPr>
                <w:rFonts w:ascii="Times New Roman" w:hAnsi="Times New Roman" w:cs="Times New Roman"/>
                <w:b/>
                <w:bCs/>
                <w:i/>
                <w:iCs/>
                <w:sz w:val="18"/>
                <w:szCs w:val="18"/>
              </w:rPr>
              <w:t>AS</w:t>
            </w:r>
            <w:r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5017A329" w14:textId="77777777" w:rsidTr="00FB51B4">
        <w:tc>
          <w:tcPr>
            <w:tcW w:w="167" w:type="pct"/>
            <w:shd w:val="clear" w:color="auto" w:fill="BFBFBF" w:themeFill="background1" w:themeFillShade="BF"/>
          </w:tcPr>
          <w:p w14:paraId="2B4A65DC" w14:textId="51F58D8C"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0D08C1EE" w14:textId="08491D66" w:rsidR="002B17C3" w:rsidRPr="00CA407F" w:rsidRDefault="002B17C3" w:rsidP="00B30863">
            <w:pPr>
              <w:jc w:val="both"/>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Programuotoj</w:t>
            </w:r>
            <w:r w:rsidR="00FB51B4">
              <w:rPr>
                <w:rFonts w:ascii="Times New Roman" w:hAnsi="Times New Roman" w:cs="Times New Roman"/>
                <w:color w:val="000000" w:themeColor="text1"/>
                <w:sz w:val="18"/>
                <w:szCs w:val="18"/>
              </w:rPr>
              <w:t>as</w:t>
            </w:r>
          </w:p>
        </w:tc>
        <w:tc>
          <w:tcPr>
            <w:tcW w:w="335" w:type="pct"/>
            <w:shd w:val="clear" w:color="auto" w:fill="auto"/>
          </w:tcPr>
          <w:p w14:paraId="240474CB"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5A016576"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029E5848"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0FAD71AA"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0BEE4062"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4E28ADDE"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09A2F551"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4BA9EBD5"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50C92830" w14:textId="77777777" w:rsidR="002B17C3" w:rsidRPr="000B7F2D" w:rsidRDefault="002B17C3" w:rsidP="00B30863">
            <w:pPr>
              <w:pStyle w:val="NoSpacing"/>
              <w:contextualSpacing/>
              <w:rPr>
                <w:sz w:val="18"/>
                <w:szCs w:val="18"/>
              </w:rPr>
            </w:pPr>
          </w:p>
        </w:tc>
      </w:tr>
      <w:tr w:rsidR="002B17C3" w:rsidRPr="00CA407F" w14:paraId="375B4B71" w14:textId="77777777" w:rsidTr="00B30863">
        <w:tc>
          <w:tcPr>
            <w:tcW w:w="5000" w:type="pct"/>
            <w:gridSpan w:val="11"/>
            <w:shd w:val="clear" w:color="auto" w:fill="BFBFBF" w:themeFill="background1" w:themeFillShade="BF"/>
          </w:tcPr>
          <w:p w14:paraId="35DB410C" w14:textId="2E807369" w:rsidR="002B17C3" w:rsidRPr="00643C8F" w:rsidRDefault="002B17C3"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2B17C3">
              <w:rPr>
                <w:rFonts w:ascii="Times New Roman" w:hAnsi="Times New Roman" w:cs="Times New Roman"/>
                <w:b/>
                <w:bCs/>
                <w:i/>
                <w:iCs/>
                <w:sz w:val="18"/>
                <w:szCs w:val="18"/>
              </w:rPr>
              <w:t>VPN UGNIASIENĖS IR IPSEC KONCENTRATORIAUS KOMPONENTŲ DIEGIMO SPECIALIST</w:t>
            </w:r>
            <w:r w:rsidR="00FB51B4">
              <w:rPr>
                <w:rFonts w:ascii="Times New Roman" w:hAnsi="Times New Roman" w:cs="Times New Roman"/>
                <w:b/>
                <w:bCs/>
                <w:i/>
                <w:iCs/>
                <w:sz w:val="18"/>
                <w:szCs w:val="18"/>
              </w:rPr>
              <w:t>AS</w:t>
            </w:r>
            <w:r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11075026" w14:textId="77777777" w:rsidTr="00FB51B4">
        <w:tc>
          <w:tcPr>
            <w:tcW w:w="167" w:type="pct"/>
            <w:shd w:val="clear" w:color="auto" w:fill="BFBFBF" w:themeFill="background1" w:themeFillShade="BF"/>
          </w:tcPr>
          <w:p w14:paraId="4469FEF9" w14:textId="52191A56"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6948D9E6" w14:textId="27A9C65B" w:rsidR="002B17C3" w:rsidRPr="00CA407F" w:rsidRDefault="002B17C3" w:rsidP="00B30863">
            <w:pPr>
              <w:jc w:val="both"/>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 xml:space="preserve">VPN ugniasienės ir </w:t>
            </w:r>
            <w:proofErr w:type="spellStart"/>
            <w:r w:rsidRPr="002B17C3">
              <w:rPr>
                <w:rFonts w:ascii="Times New Roman" w:hAnsi="Times New Roman" w:cs="Times New Roman"/>
                <w:color w:val="000000" w:themeColor="text1"/>
                <w:sz w:val="18"/>
                <w:szCs w:val="18"/>
              </w:rPr>
              <w:t>IPsec</w:t>
            </w:r>
            <w:proofErr w:type="spellEnd"/>
            <w:r w:rsidRPr="002B17C3">
              <w:rPr>
                <w:rFonts w:ascii="Times New Roman" w:hAnsi="Times New Roman" w:cs="Times New Roman"/>
                <w:color w:val="000000" w:themeColor="text1"/>
                <w:sz w:val="18"/>
                <w:szCs w:val="18"/>
              </w:rPr>
              <w:t xml:space="preserve"> </w:t>
            </w:r>
            <w:proofErr w:type="spellStart"/>
            <w:r w:rsidRPr="002B17C3">
              <w:rPr>
                <w:rFonts w:ascii="Times New Roman" w:hAnsi="Times New Roman" w:cs="Times New Roman"/>
                <w:color w:val="000000" w:themeColor="text1"/>
                <w:sz w:val="18"/>
                <w:szCs w:val="18"/>
              </w:rPr>
              <w:t>koncentratoriaus</w:t>
            </w:r>
            <w:proofErr w:type="spellEnd"/>
            <w:r w:rsidRPr="002B17C3">
              <w:rPr>
                <w:rFonts w:ascii="Times New Roman" w:hAnsi="Times New Roman" w:cs="Times New Roman"/>
                <w:color w:val="000000" w:themeColor="text1"/>
                <w:sz w:val="18"/>
                <w:szCs w:val="18"/>
              </w:rPr>
              <w:t xml:space="preserve"> komponentų diegimo specialist</w:t>
            </w:r>
            <w:r w:rsidR="00FB51B4">
              <w:rPr>
                <w:rFonts w:ascii="Times New Roman" w:hAnsi="Times New Roman" w:cs="Times New Roman"/>
                <w:color w:val="000000" w:themeColor="text1"/>
                <w:sz w:val="18"/>
                <w:szCs w:val="18"/>
              </w:rPr>
              <w:t>as</w:t>
            </w:r>
            <w:r w:rsidRPr="002B17C3">
              <w:rPr>
                <w:rFonts w:ascii="Times New Roman" w:hAnsi="Times New Roman" w:cs="Times New Roman"/>
                <w:color w:val="000000"/>
                <w:sz w:val="18"/>
                <w:szCs w:val="18"/>
              </w:rPr>
              <w:t xml:space="preserve"> </w:t>
            </w:r>
          </w:p>
        </w:tc>
        <w:tc>
          <w:tcPr>
            <w:tcW w:w="335" w:type="pct"/>
            <w:shd w:val="clear" w:color="auto" w:fill="auto"/>
          </w:tcPr>
          <w:p w14:paraId="2ADC3AED"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5DCD5EED"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2ABF9938"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1365BB22"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40C8CD43"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727748DF"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6533826E"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041F93B3"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4A71F66B" w14:textId="77777777" w:rsidR="002B17C3" w:rsidRPr="000B7F2D" w:rsidRDefault="002B17C3" w:rsidP="00B30863">
            <w:pPr>
              <w:pStyle w:val="NoSpacing"/>
              <w:contextualSpacing/>
              <w:rPr>
                <w:sz w:val="18"/>
                <w:szCs w:val="18"/>
              </w:rPr>
            </w:pPr>
          </w:p>
        </w:tc>
      </w:tr>
      <w:tr w:rsidR="002B17C3" w:rsidRPr="00CA407F" w14:paraId="21BFEF40" w14:textId="77777777" w:rsidTr="00B30863">
        <w:tc>
          <w:tcPr>
            <w:tcW w:w="5000" w:type="pct"/>
            <w:gridSpan w:val="11"/>
            <w:shd w:val="clear" w:color="auto" w:fill="BFBFBF" w:themeFill="background1" w:themeFillShade="BF"/>
          </w:tcPr>
          <w:p w14:paraId="609A7D25" w14:textId="63902FB9" w:rsidR="002B17C3" w:rsidRPr="00643C8F" w:rsidRDefault="002B17C3"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2B17C3">
              <w:rPr>
                <w:rFonts w:ascii="Times New Roman" w:hAnsi="Times New Roman" w:cs="Times New Roman"/>
                <w:b/>
                <w:bCs/>
                <w:i/>
                <w:iCs/>
                <w:sz w:val="18"/>
                <w:szCs w:val="18"/>
              </w:rPr>
              <w:t>OPERACINIŲ SISTEMŲ SPECIALIST</w:t>
            </w:r>
            <w:r w:rsidR="00FB51B4">
              <w:rPr>
                <w:rFonts w:ascii="Times New Roman" w:hAnsi="Times New Roman" w:cs="Times New Roman"/>
                <w:b/>
                <w:bCs/>
                <w:i/>
                <w:iCs/>
                <w:sz w:val="18"/>
                <w:szCs w:val="18"/>
              </w:rPr>
              <w:t>AS</w:t>
            </w:r>
            <w:r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3C7E8534" w14:textId="77777777" w:rsidTr="00FB51B4">
        <w:tc>
          <w:tcPr>
            <w:tcW w:w="167" w:type="pct"/>
            <w:shd w:val="clear" w:color="auto" w:fill="BFBFBF" w:themeFill="background1" w:themeFillShade="BF"/>
          </w:tcPr>
          <w:p w14:paraId="5B4A38EC" w14:textId="2A7E7D5F"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68965C39" w14:textId="0AD27373" w:rsidR="002B17C3" w:rsidRPr="00CA407F" w:rsidRDefault="002B17C3" w:rsidP="00B30863">
            <w:pPr>
              <w:jc w:val="both"/>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Operacinių sistemų specialist</w:t>
            </w:r>
            <w:r w:rsidR="00FB51B4">
              <w:rPr>
                <w:rFonts w:ascii="Times New Roman" w:hAnsi="Times New Roman" w:cs="Times New Roman"/>
                <w:color w:val="000000" w:themeColor="text1"/>
                <w:sz w:val="18"/>
                <w:szCs w:val="18"/>
              </w:rPr>
              <w:t>as</w:t>
            </w:r>
            <w:r w:rsidRPr="002B17C3">
              <w:rPr>
                <w:rFonts w:ascii="Times New Roman" w:hAnsi="Times New Roman" w:cs="Times New Roman"/>
                <w:color w:val="000000"/>
                <w:sz w:val="18"/>
                <w:szCs w:val="18"/>
              </w:rPr>
              <w:t xml:space="preserve"> </w:t>
            </w:r>
          </w:p>
        </w:tc>
        <w:tc>
          <w:tcPr>
            <w:tcW w:w="335" w:type="pct"/>
            <w:shd w:val="clear" w:color="auto" w:fill="auto"/>
          </w:tcPr>
          <w:p w14:paraId="6B5CD9D6"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641DCC7E"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663AF163"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7E4B4737"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28F80A89"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4EB8DF7E"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2562C7AE"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59932F0F"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7E812BE9" w14:textId="77777777" w:rsidR="002B17C3" w:rsidRPr="000B7F2D" w:rsidRDefault="002B17C3" w:rsidP="00B30863">
            <w:pPr>
              <w:pStyle w:val="NoSpacing"/>
              <w:contextualSpacing/>
              <w:rPr>
                <w:sz w:val="18"/>
                <w:szCs w:val="18"/>
              </w:rPr>
            </w:pPr>
          </w:p>
        </w:tc>
      </w:tr>
      <w:tr w:rsidR="002B17C3" w:rsidRPr="00CA407F" w14:paraId="21D037E8" w14:textId="77777777" w:rsidTr="00B30863">
        <w:tc>
          <w:tcPr>
            <w:tcW w:w="5000" w:type="pct"/>
            <w:gridSpan w:val="11"/>
            <w:shd w:val="clear" w:color="auto" w:fill="BFBFBF" w:themeFill="background1" w:themeFillShade="BF"/>
          </w:tcPr>
          <w:p w14:paraId="5CC8E398" w14:textId="7B5094EB" w:rsidR="002B17C3" w:rsidRPr="00643C8F" w:rsidRDefault="002B17C3" w:rsidP="00B30863">
            <w:pPr>
              <w:rPr>
                <w:rFonts w:ascii="Times New Roman" w:hAnsi="Times New Roman" w:cs="Times New Roman"/>
                <w:b/>
                <w:bCs/>
                <w:i/>
                <w:iCs/>
                <w:sz w:val="18"/>
                <w:szCs w:val="18"/>
              </w:rPr>
            </w:pPr>
            <w:r w:rsidRPr="00643C8F">
              <w:rPr>
                <w:rFonts w:ascii="Times New Roman" w:hAnsi="Times New Roman" w:cs="Times New Roman"/>
                <w:b/>
                <w:bCs/>
                <w:i/>
                <w:iCs/>
                <w:sz w:val="18"/>
                <w:szCs w:val="18"/>
              </w:rPr>
              <w:t xml:space="preserve">NURODOMAS </w:t>
            </w:r>
            <w:r w:rsidRPr="002B17C3">
              <w:rPr>
                <w:rFonts w:ascii="Times New Roman" w:hAnsi="Times New Roman" w:cs="Times New Roman"/>
                <w:b/>
                <w:bCs/>
                <w:i/>
                <w:iCs/>
                <w:sz w:val="18"/>
                <w:szCs w:val="18"/>
              </w:rPr>
              <w:t>DUOMENŲ BAZIŲ SPECIALISTAS</w:t>
            </w:r>
            <w:r w:rsidRPr="00643C8F">
              <w:rPr>
                <w:rFonts w:ascii="Times New Roman" w:hAnsi="Times New Roman" w:cs="Times New Roman"/>
                <w:b/>
                <w:bCs/>
                <w:i/>
                <w:iCs/>
                <w:sz w:val="18"/>
                <w:szCs w:val="18"/>
              </w:rPr>
              <w:t xml:space="preserve">, KURIO PATIRTIS BUS GRINDŽIAMA PAGAL KVALIFIKACINIUS REIKALAVIMUS </w:t>
            </w:r>
          </w:p>
        </w:tc>
      </w:tr>
      <w:tr w:rsidR="002B17C3" w:rsidRPr="00CA407F" w14:paraId="06CE9956" w14:textId="77777777" w:rsidTr="00FB51B4">
        <w:tc>
          <w:tcPr>
            <w:tcW w:w="167" w:type="pct"/>
            <w:shd w:val="clear" w:color="auto" w:fill="BFBFBF" w:themeFill="background1" w:themeFillShade="BF"/>
          </w:tcPr>
          <w:p w14:paraId="4BFD7228" w14:textId="7778E349" w:rsidR="002B17C3" w:rsidRPr="00CA407F" w:rsidRDefault="00C45450" w:rsidP="00B30863">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r w:rsidR="002B17C3" w:rsidRPr="00CA407F">
              <w:rPr>
                <w:rFonts w:ascii="Times New Roman" w:hAnsi="Times New Roman" w:cs="Times New Roman"/>
                <w:color w:val="000000" w:themeColor="text1"/>
                <w:sz w:val="18"/>
                <w:szCs w:val="18"/>
              </w:rPr>
              <w:t>.</w:t>
            </w:r>
            <w:r w:rsidR="002B17C3">
              <w:rPr>
                <w:rFonts w:ascii="Times New Roman" w:hAnsi="Times New Roman" w:cs="Times New Roman"/>
                <w:color w:val="000000" w:themeColor="text1"/>
                <w:sz w:val="18"/>
                <w:szCs w:val="18"/>
              </w:rPr>
              <w:t>1</w:t>
            </w:r>
          </w:p>
        </w:tc>
        <w:tc>
          <w:tcPr>
            <w:tcW w:w="628" w:type="pct"/>
            <w:shd w:val="clear" w:color="auto" w:fill="auto"/>
          </w:tcPr>
          <w:p w14:paraId="14179212" w14:textId="68606E9D" w:rsidR="002B17C3" w:rsidRPr="00CA407F" w:rsidRDefault="002B17C3" w:rsidP="00B30863">
            <w:pPr>
              <w:jc w:val="both"/>
              <w:rPr>
                <w:rFonts w:ascii="Times New Roman" w:hAnsi="Times New Roman" w:cs="Times New Roman"/>
                <w:color w:val="000000" w:themeColor="text1"/>
                <w:sz w:val="18"/>
                <w:szCs w:val="18"/>
              </w:rPr>
            </w:pPr>
            <w:r w:rsidRPr="002B17C3">
              <w:rPr>
                <w:rFonts w:ascii="Times New Roman" w:hAnsi="Times New Roman" w:cs="Times New Roman"/>
                <w:color w:val="000000" w:themeColor="text1"/>
                <w:sz w:val="18"/>
                <w:szCs w:val="18"/>
              </w:rPr>
              <w:t>Duomenų bazių specialist</w:t>
            </w:r>
            <w:r>
              <w:rPr>
                <w:rFonts w:ascii="Times New Roman" w:hAnsi="Times New Roman" w:cs="Times New Roman"/>
                <w:color w:val="000000" w:themeColor="text1"/>
                <w:sz w:val="18"/>
                <w:szCs w:val="18"/>
              </w:rPr>
              <w:t>as</w:t>
            </w:r>
          </w:p>
        </w:tc>
        <w:tc>
          <w:tcPr>
            <w:tcW w:w="335" w:type="pct"/>
            <w:shd w:val="clear" w:color="auto" w:fill="auto"/>
          </w:tcPr>
          <w:p w14:paraId="674B87C4" w14:textId="77777777" w:rsidR="002B17C3" w:rsidRPr="00CA407F" w:rsidRDefault="002B17C3" w:rsidP="00B30863">
            <w:pPr>
              <w:jc w:val="both"/>
              <w:rPr>
                <w:rFonts w:ascii="Times New Roman" w:hAnsi="Times New Roman" w:cs="Times New Roman"/>
                <w:color w:val="000000" w:themeColor="text1"/>
                <w:sz w:val="18"/>
                <w:szCs w:val="18"/>
              </w:rPr>
            </w:pPr>
          </w:p>
        </w:tc>
        <w:tc>
          <w:tcPr>
            <w:tcW w:w="383" w:type="pct"/>
            <w:shd w:val="clear" w:color="auto" w:fill="auto"/>
          </w:tcPr>
          <w:p w14:paraId="57A45221" w14:textId="77777777" w:rsidR="002B17C3" w:rsidRPr="00CA407F" w:rsidRDefault="002B17C3" w:rsidP="00B30863">
            <w:pPr>
              <w:jc w:val="both"/>
              <w:rPr>
                <w:rFonts w:ascii="Times New Roman" w:hAnsi="Times New Roman" w:cs="Times New Roman"/>
                <w:color w:val="000000" w:themeColor="text1"/>
                <w:sz w:val="18"/>
                <w:szCs w:val="18"/>
              </w:rPr>
            </w:pPr>
          </w:p>
        </w:tc>
        <w:tc>
          <w:tcPr>
            <w:tcW w:w="345" w:type="pct"/>
            <w:shd w:val="clear" w:color="auto" w:fill="auto"/>
          </w:tcPr>
          <w:p w14:paraId="55EF935B" w14:textId="77777777" w:rsidR="002B17C3" w:rsidRPr="00CA407F" w:rsidRDefault="002B17C3" w:rsidP="00B30863">
            <w:pPr>
              <w:jc w:val="both"/>
              <w:rPr>
                <w:rFonts w:ascii="Times New Roman" w:hAnsi="Times New Roman" w:cs="Times New Roman"/>
                <w:color w:val="000000" w:themeColor="text1"/>
                <w:sz w:val="18"/>
                <w:szCs w:val="18"/>
              </w:rPr>
            </w:pPr>
          </w:p>
        </w:tc>
        <w:tc>
          <w:tcPr>
            <w:tcW w:w="402" w:type="pct"/>
            <w:shd w:val="clear" w:color="auto" w:fill="auto"/>
          </w:tcPr>
          <w:p w14:paraId="62F4DBF4" w14:textId="77777777" w:rsidR="002B17C3" w:rsidRPr="00CA407F" w:rsidRDefault="002B17C3" w:rsidP="00B30863">
            <w:pPr>
              <w:jc w:val="both"/>
              <w:rPr>
                <w:rFonts w:ascii="Times New Roman" w:hAnsi="Times New Roman" w:cs="Times New Roman"/>
                <w:color w:val="000000" w:themeColor="text1"/>
                <w:sz w:val="18"/>
                <w:szCs w:val="18"/>
              </w:rPr>
            </w:pPr>
          </w:p>
        </w:tc>
        <w:tc>
          <w:tcPr>
            <w:tcW w:w="515" w:type="pct"/>
          </w:tcPr>
          <w:p w14:paraId="66A70DEF" w14:textId="77777777" w:rsidR="002B17C3" w:rsidRPr="00CA407F" w:rsidRDefault="002B17C3" w:rsidP="00B30863">
            <w:pPr>
              <w:jc w:val="both"/>
              <w:rPr>
                <w:rFonts w:ascii="Times New Roman" w:hAnsi="Times New Roman" w:cs="Times New Roman"/>
                <w:color w:val="000000" w:themeColor="text1"/>
                <w:sz w:val="18"/>
                <w:szCs w:val="18"/>
              </w:rPr>
            </w:pPr>
          </w:p>
        </w:tc>
        <w:tc>
          <w:tcPr>
            <w:tcW w:w="632" w:type="pct"/>
            <w:shd w:val="clear" w:color="auto" w:fill="auto"/>
          </w:tcPr>
          <w:p w14:paraId="31CE720D" w14:textId="77777777" w:rsidR="002B17C3" w:rsidRPr="00CA407F" w:rsidRDefault="002B17C3" w:rsidP="00B30863">
            <w:pPr>
              <w:jc w:val="both"/>
              <w:rPr>
                <w:rFonts w:ascii="Times New Roman" w:hAnsi="Times New Roman" w:cs="Times New Roman"/>
                <w:color w:val="000000" w:themeColor="text1"/>
                <w:sz w:val="18"/>
                <w:szCs w:val="18"/>
              </w:rPr>
            </w:pPr>
          </w:p>
        </w:tc>
        <w:tc>
          <w:tcPr>
            <w:tcW w:w="410" w:type="pct"/>
            <w:shd w:val="clear" w:color="auto" w:fill="auto"/>
          </w:tcPr>
          <w:p w14:paraId="57FA2999" w14:textId="77777777" w:rsidR="002B17C3" w:rsidRPr="00CA407F" w:rsidRDefault="002B17C3" w:rsidP="00B30863">
            <w:pPr>
              <w:jc w:val="both"/>
              <w:rPr>
                <w:rFonts w:ascii="Times New Roman" w:hAnsi="Times New Roman" w:cs="Times New Roman"/>
                <w:color w:val="000000" w:themeColor="text1"/>
                <w:sz w:val="18"/>
                <w:szCs w:val="18"/>
              </w:rPr>
            </w:pPr>
          </w:p>
        </w:tc>
        <w:tc>
          <w:tcPr>
            <w:tcW w:w="597" w:type="pct"/>
          </w:tcPr>
          <w:p w14:paraId="331ABA5C" w14:textId="77777777" w:rsidR="002B17C3" w:rsidRPr="00CA407F" w:rsidRDefault="002B17C3" w:rsidP="00B30863">
            <w:pPr>
              <w:jc w:val="both"/>
              <w:rPr>
                <w:rFonts w:ascii="Times New Roman" w:hAnsi="Times New Roman" w:cs="Times New Roman"/>
                <w:color w:val="000000" w:themeColor="text1"/>
                <w:sz w:val="18"/>
                <w:szCs w:val="18"/>
              </w:rPr>
            </w:pPr>
          </w:p>
        </w:tc>
        <w:tc>
          <w:tcPr>
            <w:tcW w:w="586" w:type="pct"/>
          </w:tcPr>
          <w:p w14:paraId="236C24DB" w14:textId="77777777" w:rsidR="002B17C3" w:rsidRPr="000B7F2D" w:rsidRDefault="002B17C3" w:rsidP="00B30863">
            <w:pPr>
              <w:pStyle w:val="NoSpacing"/>
              <w:contextualSpacing/>
              <w:rPr>
                <w:sz w:val="18"/>
                <w:szCs w:val="18"/>
              </w:rPr>
            </w:pPr>
          </w:p>
        </w:tc>
      </w:tr>
    </w:tbl>
    <w:p w14:paraId="33DEC942" w14:textId="284CD135" w:rsidR="00D95B89" w:rsidRPr="00437E0C" w:rsidRDefault="00D95B89" w:rsidP="005A603D">
      <w:pPr>
        <w:spacing w:after="0" w:line="240" w:lineRule="auto"/>
        <w:jc w:val="both"/>
        <w:rPr>
          <w:rFonts w:ascii="Times New Roman" w:hAnsi="Times New Roman" w:cs="Times New Roman"/>
          <w:sz w:val="18"/>
          <w:szCs w:val="18"/>
        </w:rPr>
      </w:pPr>
    </w:p>
    <w:p w14:paraId="3DC354F6" w14:textId="77777777" w:rsidR="00A4489F" w:rsidRPr="00A4489F" w:rsidRDefault="00A4489F" w:rsidP="005A603D">
      <w:pPr>
        <w:spacing w:after="0" w:line="240" w:lineRule="auto"/>
        <w:jc w:val="both"/>
        <w:rPr>
          <w:rFonts w:ascii="Times New Roman" w:hAnsi="Times New Roman" w:cs="Times New Roman"/>
          <w:sz w:val="22"/>
          <w:szCs w:val="22"/>
          <w:vertAlign w:val="superscript"/>
        </w:rPr>
      </w:pPr>
      <w:r w:rsidRPr="00A4489F">
        <w:rPr>
          <w:rFonts w:ascii="Times New Roman" w:hAnsi="Times New Roman" w:cs="Times New Roman"/>
          <w:b/>
          <w:bCs/>
          <w:sz w:val="22"/>
          <w:szCs w:val="22"/>
          <w:vertAlign w:val="superscript"/>
        </w:rPr>
        <w:lastRenderedPageBreak/>
        <w:t>PASTABA.</w:t>
      </w:r>
      <w:r w:rsidRPr="00A4489F">
        <w:rPr>
          <w:rFonts w:ascii="Times New Roman" w:hAnsi="Times New Roman" w:cs="Times New Roman"/>
          <w:b/>
          <w:bCs/>
          <w:i/>
          <w:iCs/>
          <w:sz w:val="22"/>
          <w:szCs w:val="22"/>
          <w:vertAlign w:val="superscript"/>
        </w:rPr>
        <w:t xml:space="preserve"> </w:t>
      </w:r>
      <w:r w:rsidRPr="00A4489F">
        <w:rPr>
          <w:rFonts w:ascii="Times New Roman" w:hAnsi="Times New Roman" w:cs="Times New Roman"/>
          <w:sz w:val="22"/>
          <w:szCs w:val="22"/>
          <w:vertAlign w:val="superscript"/>
        </w:rPr>
        <w:t>Pasiūlymų vertinimo metu tiekėjams nebus leidžiama pakeisti ar papildyti lentelėje nurodytos informacijos (išskyrus dokumento formą), kadangi lentelėje pateikta informacija yra susijusi su ekonomiškai naudingiausio pasiūlymo vertinimo kriterijais. Duomenys ir (arba) dokumentai tikslinami, aiškinami vadovaujantis Viešųjų pirkimų tarnybos nustatytomis taisyklėmis.</w:t>
      </w:r>
    </w:p>
    <w:p w14:paraId="2AFB3A71" w14:textId="614C715A" w:rsidR="008E4A90" w:rsidRPr="008E4A90" w:rsidRDefault="008E4A90" w:rsidP="00F73BF6">
      <w:pPr>
        <w:spacing w:line="240" w:lineRule="auto"/>
        <w:jc w:val="both"/>
        <w:rPr>
          <w:rFonts w:ascii="Times New Roman" w:hAnsi="Times New Roman" w:cs="Times New Roman"/>
          <w:sz w:val="18"/>
          <w:szCs w:val="18"/>
          <w:vertAlign w:val="superscript"/>
        </w:rPr>
      </w:pPr>
    </w:p>
    <w:sectPr w:rsidR="008E4A90" w:rsidRPr="008E4A90" w:rsidSect="00173B79">
      <w:headerReference w:type="default" r:id="rId11"/>
      <w:pgSz w:w="16838" w:h="11906" w:orient="landscape"/>
      <w:pgMar w:top="990"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0FE" w14:textId="77777777" w:rsidR="00B057FD" w:rsidRDefault="00B057FD" w:rsidP="009733C0">
      <w:pPr>
        <w:spacing w:after="0" w:line="240" w:lineRule="auto"/>
      </w:pPr>
      <w:r>
        <w:separator/>
      </w:r>
    </w:p>
  </w:endnote>
  <w:endnote w:type="continuationSeparator" w:id="0">
    <w:p w14:paraId="0B5B1565" w14:textId="77777777" w:rsidR="00B057FD" w:rsidRDefault="00B057FD" w:rsidP="009733C0">
      <w:pPr>
        <w:spacing w:after="0" w:line="240" w:lineRule="auto"/>
      </w:pPr>
      <w:r>
        <w:continuationSeparator/>
      </w:r>
    </w:p>
  </w:endnote>
  <w:endnote w:type="continuationNotice" w:id="1">
    <w:p w14:paraId="67C517A4" w14:textId="77777777" w:rsidR="00B057FD" w:rsidRDefault="00B05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08D2" w14:textId="77777777" w:rsidR="00B057FD" w:rsidRDefault="00B057FD" w:rsidP="009733C0">
      <w:pPr>
        <w:spacing w:after="0" w:line="240" w:lineRule="auto"/>
      </w:pPr>
      <w:r>
        <w:separator/>
      </w:r>
    </w:p>
  </w:footnote>
  <w:footnote w:type="continuationSeparator" w:id="0">
    <w:p w14:paraId="7720B690" w14:textId="77777777" w:rsidR="00B057FD" w:rsidRDefault="00B057FD" w:rsidP="009733C0">
      <w:pPr>
        <w:spacing w:after="0" w:line="240" w:lineRule="auto"/>
      </w:pPr>
      <w:r>
        <w:continuationSeparator/>
      </w:r>
    </w:p>
  </w:footnote>
  <w:footnote w:type="continuationNotice" w:id="1">
    <w:p w14:paraId="1036F4FA" w14:textId="77777777" w:rsidR="00B057FD" w:rsidRDefault="00B057FD">
      <w:pPr>
        <w:spacing w:after="0" w:line="240" w:lineRule="auto"/>
      </w:pPr>
    </w:p>
  </w:footnote>
  <w:footnote w:id="2">
    <w:p w14:paraId="3B7F1C19" w14:textId="331921F1" w:rsidR="002D32E2" w:rsidRPr="00CA407F" w:rsidRDefault="002D32E2" w:rsidP="005A3174">
      <w:pPr>
        <w:pStyle w:val="FootnoteText"/>
        <w:jc w:val="both"/>
        <w:rPr>
          <w:sz w:val="18"/>
          <w:szCs w:val="18"/>
        </w:rPr>
      </w:pPr>
      <w:r>
        <w:rPr>
          <w:rStyle w:val="FootnoteReference"/>
        </w:rPr>
        <w:footnoteRef/>
      </w:r>
      <w:r>
        <w:t xml:space="preserve"> </w:t>
      </w:r>
      <w:r w:rsidRPr="00CA407F">
        <w:rPr>
          <w:bCs/>
          <w:sz w:val="18"/>
          <w:szCs w:val="18"/>
        </w:rPr>
        <w:t xml:space="preserve">Pateikiama tiek ir tokios informacijos, kad perkančioji organizacija galėtų </w:t>
      </w:r>
      <w:r w:rsidRPr="00CA407F">
        <w:rPr>
          <w:b/>
          <w:sz w:val="18"/>
          <w:szCs w:val="18"/>
          <w:u w:val="single"/>
        </w:rPr>
        <w:t>visiškai</w:t>
      </w:r>
      <w:r w:rsidRPr="00CA407F">
        <w:rPr>
          <w:b/>
          <w:sz w:val="18"/>
          <w:szCs w:val="18"/>
        </w:rPr>
        <w:t xml:space="preserve"> </w:t>
      </w:r>
      <w:r w:rsidRPr="00CA407F">
        <w:rPr>
          <w:bCs/>
          <w:sz w:val="18"/>
          <w:szCs w:val="18"/>
        </w:rPr>
        <w:t>įsitikinti, ar siūlomi specialistai turi nurodytą reikalaujamą patirtį, net jei lentelėje nėra išskirtas atitinkamai informacijai atskiras stulpelis</w:t>
      </w:r>
      <w:r w:rsidRPr="00CA407F">
        <w:rPr>
          <w:bCs/>
          <w:color w:val="FF0000"/>
          <w:sz w:val="18"/>
          <w:szCs w:val="18"/>
        </w:rPr>
        <w:t>.</w:t>
      </w:r>
    </w:p>
  </w:footnote>
  <w:footnote w:id="3">
    <w:p w14:paraId="75DC9CD4" w14:textId="3E5DBA5F" w:rsidR="002D32E2" w:rsidRPr="00CA407F" w:rsidRDefault="002D32E2" w:rsidP="005A3174">
      <w:pPr>
        <w:pStyle w:val="FootnoteText"/>
        <w:jc w:val="both"/>
        <w:rPr>
          <w:sz w:val="18"/>
          <w:szCs w:val="18"/>
        </w:rPr>
      </w:pPr>
      <w:r w:rsidRPr="00CA407F">
        <w:rPr>
          <w:rStyle w:val="FootnoteReference"/>
          <w:sz w:val="18"/>
          <w:szCs w:val="18"/>
        </w:rPr>
        <w:footnoteRef/>
      </w:r>
      <w:r w:rsidRPr="00CA407F">
        <w:rPr>
          <w:sz w:val="18"/>
          <w:szCs w:val="18"/>
        </w:rPr>
        <w:t xml:space="preserve"> </w:t>
      </w:r>
      <w:r w:rsidRPr="00CA407F">
        <w:rPr>
          <w:rFonts w:asciiTheme="majorBidi" w:hAnsiTheme="majorBidi" w:cstheme="majorBidi"/>
          <w:sz w:val="18"/>
          <w:szCs w:val="18"/>
        </w:rPr>
        <w:t>Jeigu pasitelkiamas specialistas nėra tiekėjo darbuotojas, kartu su pasiūlymų turi būti pateikiamas specialisto sutikimas, ketinimų protokolas, sutartis arba kitas dokumentas,</w:t>
      </w:r>
      <w:r w:rsidRPr="00CA407F">
        <w:rPr>
          <w:sz w:val="18"/>
          <w:szCs w:val="18"/>
        </w:rPr>
        <w:t xml:space="preserve"> </w:t>
      </w:r>
      <w:r w:rsidRPr="00CA407F">
        <w:rPr>
          <w:rFonts w:asciiTheme="majorBidi" w:hAnsiTheme="majorBidi" w:cstheme="majorBidi"/>
          <w:sz w:val="18"/>
          <w:szCs w:val="18"/>
        </w:rPr>
        <w:t>sudarytas iki pasiūlymų pateikimo termino pabaigos, įrodantis, kad specialisto ištekliai tiekėjui laimėjus konkursą ir pasirašius viešojo pirkimo sutartį bus prieinami.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290B" w14:textId="1B5198DE" w:rsidR="00173B79" w:rsidRPr="00F10F1A" w:rsidRDefault="00173B79" w:rsidP="00173B79">
    <w:pPr>
      <w:jc w:val="right"/>
      <w:rPr>
        <w:rFonts w:ascii="Times New Roman" w:hAnsi="Times New Roman" w:cs="Times New Roman"/>
      </w:rPr>
    </w:pPr>
    <w:r w:rsidRPr="00F10F1A">
      <w:rPr>
        <w:rFonts w:ascii="Times New Roman" w:hAnsi="Times New Roman" w:cs="Times New Roman"/>
      </w:rPr>
      <w:t xml:space="preserve">Specialiųjų pirkimo sąlygų </w:t>
    </w:r>
    <w:r w:rsidR="004C7E17">
      <w:rPr>
        <w:rFonts w:ascii="Times New Roman" w:hAnsi="Times New Roman" w:cs="Times New Roman"/>
      </w:rPr>
      <w:t xml:space="preserve">12 </w:t>
    </w:r>
    <w:r w:rsidRPr="00F10F1A">
      <w:rPr>
        <w:rFonts w:ascii="Times New Roman" w:hAnsi="Times New Roman" w:cs="Times New Roman"/>
      </w:rPr>
      <w:t>priedas „</w:t>
    </w:r>
    <w:r>
      <w:rPr>
        <w:rFonts w:ascii="Times New Roman" w:hAnsi="Times New Roman" w:cs="Times New Roman"/>
      </w:rPr>
      <w:t>Tiekėjo siūlomų specialistų sąrašas</w:t>
    </w:r>
    <w:r w:rsidRPr="00F10F1A">
      <w:rPr>
        <w:rFonts w:ascii="Times New Roman" w:hAnsi="Times New Roman" w:cs="Times New Roman"/>
      </w:rPr>
      <w:t>“</w:t>
    </w:r>
  </w:p>
  <w:p w14:paraId="0F9AFC65" w14:textId="77777777" w:rsidR="00173B79" w:rsidRDefault="0017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B86"/>
    <w:multiLevelType w:val="hybridMultilevel"/>
    <w:tmpl w:val="A474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7A207A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66907"/>
    <w:multiLevelType w:val="hybridMultilevel"/>
    <w:tmpl w:val="91F6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64E6A"/>
    <w:multiLevelType w:val="hybridMultilevel"/>
    <w:tmpl w:val="E38AE704"/>
    <w:lvl w:ilvl="0" w:tplc="DE70FD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6843765">
    <w:abstractNumId w:val="2"/>
  </w:num>
  <w:num w:numId="2" w16cid:durableId="350108647">
    <w:abstractNumId w:val="0"/>
  </w:num>
  <w:num w:numId="3" w16cid:durableId="69091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EA"/>
    <w:rsid w:val="00043CE1"/>
    <w:rsid w:val="00090CDA"/>
    <w:rsid w:val="000A0D7E"/>
    <w:rsid w:val="000A56BA"/>
    <w:rsid w:val="000B7F2D"/>
    <w:rsid w:val="000C006B"/>
    <w:rsid w:val="0010645D"/>
    <w:rsid w:val="00106772"/>
    <w:rsid w:val="00121B99"/>
    <w:rsid w:val="001264B8"/>
    <w:rsid w:val="00157408"/>
    <w:rsid w:val="00163254"/>
    <w:rsid w:val="0016575F"/>
    <w:rsid w:val="00173B79"/>
    <w:rsid w:val="0018070A"/>
    <w:rsid w:val="001B11C9"/>
    <w:rsid w:val="001E04B3"/>
    <w:rsid w:val="00207DA1"/>
    <w:rsid w:val="002114F6"/>
    <w:rsid w:val="002416C7"/>
    <w:rsid w:val="002450D0"/>
    <w:rsid w:val="002624F3"/>
    <w:rsid w:val="00277874"/>
    <w:rsid w:val="00277C38"/>
    <w:rsid w:val="00287B5B"/>
    <w:rsid w:val="002B17C3"/>
    <w:rsid w:val="002D32E2"/>
    <w:rsid w:val="0030160B"/>
    <w:rsid w:val="00343303"/>
    <w:rsid w:val="003667F6"/>
    <w:rsid w:val="00370A47"/>
    <w:rsid w:val="003741ED"/>
    <w:rsid w:val="00386202"/>
    <w:rsid w:val="003A7F1F"/>
    <w:rsid w:val="003B7AE1"/>
    <w:rsid w:val="003E1FE2"/>
    <w:rsid w:val="0041399F"/>
    <w:rsid w:val="004172BB"/>
    <w:rsid w:val="00422368"/>
    <w:rsid w:val="00437E0C"/>
    <w:rsid w:val="0045055A"/>
    <w:rsid w:val="00472E1E"/>
    <w:rsid w:val="004900BD"/>
    <w:rsid w:val="004B6432"/>
    <w:rsid w:val="004C7731"/>
    <w:rsid w:val="004C7E17"/>
    <w:rsid w:val="004D1E70"/>
    <w:rsid w:val="004F58AB"/>
    <w:rsid w:val="0052385C"/>
    <w:rsid w:val="00531175"/>
    <w:rsid w:val="00531C40"/>
    <w:rsid w:val="005622E8"/>
    <w:rsid w:val="005A3174"/>
    <w:rsid w:val="005A603D"/>
    <w:rsid w:val="005C7F97"/>
    <w:rsid w:val="005D7180"/>
    <w:rsid w:val="006055D8"/>
    <w:rsid w:val="006117B1"/>
    <w:rsid w:val="00623897"/>
    <w:rsid w:val="00643C8F"/>
    <w:rsid w:val="006573EB"/>
    <w:rsid w:val="0068200C"/>
    <w:rsid w:val="0068783E"/>
    <w:rsid w:val="006C008E"/>
    <w:rsid w:val="006D2BDE"/>
    <w:rsid w:val="006E2D0B"/>
    <w:rsid w:val="007A5DD0"/>
    <w:rsid w:val="007C09BE"/>
    <w:rsid w:val="007C2097"/>
    <w:rsid w:val="007C4D45"/>
    <w:rsid w:val="007E2D86"/>
    <w:rsid w:val="007F7083"/>
    <w:rsid w:val="0080026D"/>
    <w:rsid w:val="008269D4"/>
    <w:rsid w:val="008353DA"/>
    <w:rsid w:val="008410C9"/>
    <w:rsid w:val="0086082E"/>
    <w:rsid w:val="008622D1"/>
    <w:rsid w:val="008B0AF5"/>
    <w:rsid w:val="008D2255"/>
    <w:rsid w:val="008E3A25"/>
    <w:rsid w:val="008E4A90"/>
    <w:rsid w:val="008E4D89"/>
    <w:rsid w:val="008E7DBB"/>
    <w:rsid w:val="008F765D"/>
    <w:rsid w:val="009034F4"/>
    <w:rsid w:val="00922596"/>
    <w:rsid w:val="00936577"/>
    <w:rsid w:val="00937080"/>
    <w:rsid w:val="0093738D"/>
    <w:rsid w:val="009733C0"/>
    <w:rsid w:val="0098464E"/>
    <w:rsid w:val="009B016C"/>
    <w:rsid w:val="009B48A5"/>
    <w:rsid w:val="009E14D6"/>
    <w:rsid w:val="00A0310A"/>
    <w:rsid w:val="00A03E42"/>
    <w:rsid w:val="00A079BB"/>
    <w:rsid w:val="00A23787"/>
    <w:rsid w:val="00A27F7D"/>
    <w:rsid w:val="00A4489F"/>
    <w:rsid w:val="00A76BE2"/>
    <w:rsid w:val="00A83194"/>
    <w:rsid w:val="00A909BE"/>
    <w:rsid w:val="00AC58A6"/>
    <w:rsid w:val="00AD0549"/>
    <w:rsid w:val="00AE501C"/>
    <w:rsid w:val="00AF0DA6"/>
    <w:rsid w:val="00B057FD"/>
    <w:rsid w:val="00B11975"/>
    <w:rsid w:val="00B15D57"/>
    <w:rsid w:val="00B24E0E"/>
    <w:rsid w:val="00B37C00"/>
    <w:rsid w:val="00B37F79"/>
    <w:rsid w:val="00B47983"/>
    <w:rsid w:val="00B54C1C"/>
    <w:rsid w:val="00BB43A4"/>
    <w:rsid w:val="00BC41A8"/>
    <w:rsid w:val="00BE5CDE"/>
    <w:rsid w:val="00BF72E4"/>
    <w:rsid w:val="00C34460"/>
    <w:rsid w:val="00C416D7"/>
    <w:rsid w:val="00C45450"/>
    <w:rsid w:val="00C56379"/>
    <w:rsid w:val="00C63F07"/>
    <w:rsid w:val="00C9254E"/>
    <w:rsid w:val="00C948B8"/>
    <w:rsid w:val="00CA1A98"/>
    <w:rsid w:val="00CA407F"/>
    <w:rsid w:val="00CB2023"/>
    <w:rsid w:val="00CB69B3"/>
    <w:rsid w:val="00CC18BC"/>
    <w:rsid w:val="00CC29CE"/>
    <w:rsid w:val="00CC454A"/>
    <w:rsid w:val="00CF5BB4"/>
    <w:rsid w:val="00CF686D"/>
    <w:rsid w:val="00D251A6"/>
    <w:rsid w:val="00D61774"/>
    <w:rsid w:val="00D778AD"/>
    <w:rsid w:val="00D86257"/>
    <w:rsid w:val="00D95B89"/>
    <w:rsid w:val="00DC6118"/>
    <w:rsid w:val="00DD1FDB"/>
    <w:rsid w:val="00DF4389"/>
    <w:rsid w:val="00DF6182"/>
    <w:rsid w:val="00E5196B"/>
    <w:rsid w:val="00E52AEA"/>
    <w:rsid w:val="00E52E16"/>
    <w:rsid w:val="00E561DC"/>
    <w:rsid w:val="00E571E9"/>
    <w:rsid w:val="00E6109D"/>
    <w:rsid w:val="00E61C01"/>
    <w:rsid w:val="00E67BD6"/>
    <w:rsid w:val="00EA2EED"/>
    <w:rsid w:val="00EA400F"/>
    <w:rsid w:val="00EA6023"/>
    <w:rsid w:val="00EB1079"/>
    <w:rsid w:val="00EC7FB5"/>
    <w:rsid w:val="00ED2E5B"/>
    <w:rsid w:val="00ED5687"/>
    <w:rsid w:val="00EF5FA5"/>
    <w:rsid w:val="00F36824"/>
    <w:rsid w:val="00F44043"/>
    <w:rsid w:val="00F53FC7"/>
    <w:rsid w:val="00F66052"/>
    <w:rsid w:val="00F73BF6"/>
    <w:rsid w:val="00F7663B"/>
    <w:rsid w:val="00F80F56"/>
    <w:rsid w:val="00F91708"/>
    <w:rsid w:val="00F977CB"/>
    <w:rsid w:val="00FA523A"/>
    <w:rsid w:val="00FA5624"/>
    <w:rsid w:val="00FA7ED0"/>
    <w:rsid w:val="00FB51B4"/>
    <w:rsid w:val="00FD631E"/>
    <w:rsid w:val="00FE339B"/>
    <w:rsid w:val="00FF039C"/>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BE94"/>
  <w15:chartTrackingRefBased/>
  <w15:docId w15:val="{21FE1C31-921D-447B-918B-26BF3C1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EA"/>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AE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52AEA"/>
    <w:pPr>
      <w:spacing w:after="0" w:line="240" w:lineRule="auto"/>
    </w:pPr>
    <w:rPr>
      <w:rFonts w:ascii="Times New Roman" w:eastAsia="Times New Roman" w:hAnsi="Times New Roman" w:cs="Times New Roman"/>
      <w:sz w:val="24"/>
      <w:szCs w:val="24"/>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9733C0"/>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9733C0"/>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uiPriority w:val="99"/>
    <w:unhideWhenUsed/>
    <w:rsid w:val="009733C0"/>
    <w:rPr>
      <w:vertAlign w:val="superscript"/>
    </w:rPr>
  </w:style>
  <w:style w:type="paragraph" w:styleId="Header">
    <w:name w:val="header"/>
    <w:basedOn w:val="Normal"/>
    <w:link w:val="HeaderChar"/>
    <w:uiPriority w:val="99"/>
    <w:unhideWhenUsed/>
    <w:rsid w:val="00173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B79"/>
    <w:rPr>
      <w:rFonts w:eastAsiaTheme="minorEastAsia"/>
      <w:sz w:val="21"/>
      <w:szCs w:val="21"/>
      <w:lang w:val="lt-LT" w:eastAsia="lt-LT"/>
    </w:rPr>
  </w:style>
  <w:style w:type="paragraph" w:styleId="Footer">
    <w:name w:val="footer"/>
    <w:basedOn w:val="Normal"/>
    <w:link w:val="FooterChar"/>
    <w:uiPriority w:val="99"/>
    <w:unhideWhenUsed/>
    <w:rsid w:val="00173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B79"/>
    <w:rPr>
      <w:rFonts w:eastAsiaTheme="minorEastAsia"/>
      <w:sz w:val="21"/>
      <w:szCs w:val="21"/>
      <w:lang w:val="lt-LT" w:eastAsia="lt-LT"/>
    </w:rPr>
  </w:style>
  <w:style w:type="paragraph" w:styleId="Revision">
    <w:name w:val="Revision"/>
    <w:hidden/>
    <w:uiPriority w:val="99"/>
    <w:semiHidden/>
    <w:rsid w:val="006573EB"/>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CA407F"/>
    <w:rPr>
      <w:sz w:val="16"/>
      <w:szCs w:val="16"/>
    </w:rPr>
  </w:style>
  <w:style w:type="paragraph" w:styleId="CommentText">
    <w:name w:val="annotation text"/>
    <w:basedOn w:val="Normal"/>
    <w:link w:val="CommentTextChar"/>
    <w:uiPriority w:val="99"/>
    <w:unhideWhenUsed/>
    <w:rsid w:val="00CA407F"/>
    <w:pPr>
      <w:spacing w:line="240" w:lineRule="auto"/>
    </w:pPr>
    <w:rPr>
      <w:sz w:val="20"/>
      <w:szCs w:val="20"/>
    </w:rPr>
  </w:style>
  <w:style w:type="character" w:customStyle="1" w:styleId="CommentTextChar">
    <w:name w:val="Comment Text Char"/>
    <w:basedOn w:val="DefaultParagraphFont"/>
    <w:link w:val="CommentText"/>
    <w:uiPriority w:val="99"/>
    <w:rsid w:val="00CA407F"/>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CA407F"/>
    <w:rPr>
      <w:b/>
      <w:bCs/>
    </w:rPr>
  </w:style>
  <w:style w:type="character" w:customStyle="1" w:styleId="CommentSubjectChar">
    <w:name w:val="Comment Subject Char"/>
    <w:basedOn w:val="CommentTextChar"/>
    <w:link w:val="CommentSubject"/>
    <w:uiPriority w:val="99"/>
    <w:semiHidden/>
    <w:rsid w:val="00CA407F"/>
    <w:rPr>
      <w:rFonts w:eastAsiaTheme="minorEastAsia"/>
      <w:b/>
      <w:bCs/>
      <w:sz w:val="20"/>
      <w:szCs w:val="20"/>
      <w:lang w:val="lt-LT" w:eastAsia="lt-LT"/>
    </w:rPr>
  </w:style>
  <w:style w:type="character" w:customStyle="1" w:styleId="NoSpacingChar">
    <w:name w:val="No Spacing Char"/>
    <w:basedOn w:val="DefaultParagraphFont"/>
    <w:link w:val="NoSpacing"/>
    <w:uiPriority w:val="1"/>
    <w:rsid w:val="000B7F2D"/>
    <w:rPr>
      <w:rFonts w:ascii="Times New Roman" w:eastAsia="Times New Roman" w:hAnsi="Times New Roman" w:cs="Times New Roman"/>
      <w:sz w:val="24"/>
      <w:szCs w:val="24"/>
      <w:lang w:val="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3016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F44043"/>
    <w:rPr>
      <w:rFonts w:eastAsiaTheme="minorEastAsia"/>
      <w:sz w:val="21"/>
      <w:szCs w:val="21"/>
      <w:lang w:val="lt-LT" w:eastAsia="lt-LT"/>
    </w:rPr>
  </w:style>
  <w:style w:type="paragraph" w:styleId="BalloonText">
    <w:name w:val="Balloon Text"/>
    <w:basedOn w:val="Normal"/>
    <w:link w:val="BalloonTextChar"/>
    <w:uiPriority w:val="99"/>
    <w:semiHidden/>
    <w:unhideWhenUsed/>
    <w:rsid w:val="00211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4F6"/>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05738">
      <w:bodyDiv w:val="1"/>
      <w:marLeft w:val="0"/>
      <w:marRight w:val="0"/>
      <w:marTop w:val="0"/>
      <w:marBottom w:val="0"/>
      <w:divBdr>
        <w:top w:val="none" w:sz="0" w:space="0" w:color="auto"/>
        <w:left w:val="none" w:sz="0" w:space="0" w:color="auto"/>
        <w:bottom w:val="none" w:sz="0" w:space="0" w:color="auto"/>
        <w:right w:val="none" w:sz="0" w:space="0" w:color="auto"/>
      </w:divBdr>
    </w:div>
    <w:div w:id="15822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7B060D27-3414-41DD-90AB-77AA829D4EB4}">
  <ds:schemaRefs>
    <ds:schemaRef ds:uri="http://schemas.openxmlformats.org/officeDocument/2006/bibliography"/>
  </ds:schemaRefs>
</ds:datastoreItem>
</file>

<file path=customXml/itemProps2.xml><?xml version="1.0" encoding="utf-8"?>
<ds:datastoreItem xmlns:ds="http://schemas.openxmlformats.org/officeDocument/2006/customXml" ds:itemID="{6D1358C5-FD8A-4DED-8560-8B77BC9C5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A1642-BEAD-4526-90CB-71E0C6E118CB}">
  <ds:schemaRefs>
    <ds:schemaRef ds:uri="http://schemas.microsoft.com/sharepoint/v3/contenttype/forms"/>
  </ds:schemaRefs>
</ds:datastoreItem>
</file>

<file path=customXml/itemProps4.xml><?xml version="1.0" encoding="utf-8"?>
<ds:datastoreItem xmlns:ds="http://schemas.openxmlformats.org/officeDocument/2006/customXml" ds:itemID="{D5EC1BF9-5D67-4E38-AE80-E2552EF9AD6D}">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Ramunė Franckevičienė</cp:lastModifiedBy>
  <cp:revision>3</cp:revision>
  <dcterms:created xsi:type="dcterms:W3CDTF">2025-04-16T14:13:00Z</dcterms:created>
  <dcterms:modified xsi:type="dcterms:W3CDTF">2025-05-22T06:32:00Z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