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3D44" w14:textId="552F4B8D" w:rsidR="00E3214D" w:rsidRPr="00A807F2" w:rsidRDefault="00E3214D" w:rsidP="00E3214D">
      <w:pPr>
        <w:jc w:val="right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A807F2">
        <w:rPr>
          <w:rFonts w:ascii="Times New Roman" w:hAnsi="Times New Roman" w:cs="Times New Roman"/>
          <w:b/>
          <w:bCs/>
          <w:kern w:val="2"/>
          <w:sz w:val="24"/>
          <w:szCs w:val="24"/>
        </w:rPr>
        <w:t>2 priedas</w:t>
      </w:r>
    </w:p>
    <w:p w14:paraId="450E2023" w14:textId="29522FF3" w:rsidR="0034291C" w:rsidRPr="00A807F2" w:rsidRDefault="008D3DEF" w:rsidP="00BC35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7F2">
        <w:rPr>
          <w:rFonts w:ascii="Times New Roman" w:hAnsi="Times New Roman" w:cs="Times New Roman"/>
          <w:b/>
          <w:bCs/>
          <w:kern w:val="2"/>
          <w:sz w:val="24"/>
          <w:szCs w:val="24"/>
        </w:rPr>
        <w:t>TRAKTORIAUS ŽOLĖS PJOVIMUI</w:t>
      </w:r>
      <w:r w:rsidR="006A3631" w:rsidRPr="00A80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91C" w:rsidRPr="00A807F2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6148A0B" w14:textId="77777777" w:rsidR="00A807F2" w:rsidRDefault="00A807F2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84643"/>
    </w:p>
    <w:p w14:paraId="233E90D1" w14:textId="4604ED68" w:rsidR="0034291C" w:rsidRPr="00A807F2" w:rsidRDefault="0034291C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 xml:space="preserve">1. Pirkimo objektas – </w:t>
      </w:r>
      <w:r w:rsidR="00F17C01" w:rsidRPr="00A807F2">
        <w:rPr>
          <w:rFonts w:ascii="Times New Roman" w:hAnsi="Times New Roman" w:cs="Times New Roman"/>
          <w:sz w:val="24"/>
          <w:szCs w:val="24"/>
        </w:rPr>
        <w:t>Traktorius žolės pjovimui</w:t>
      </w:r>
      <w:r w:rsidR="004D5B9A" w:rsidRPr="00A807F2">
        <w:rPr>
          <w:rFonts w:ascii="Times New Roman" w:hAnsi="Times New Roman" w:cs="Times New Roman"/>
          <w:sz w:val="24"/>
          <w:szCs w:val="24"/>
        </w:rPr>
        <w:t xml:space="preserve">, </w:t>
      </w:r>
      <w:r w:rsidR="004D5B9A" w:rsidRPr="00A807F2">
        <w:rPr>
          <w:rFonts w:ascii="Times New Roman" w:hAnsi="Times New Roman" w:cs="Times New Roman"/>
          <w:iCs/>
          <w:sz w:val="24"/>
          <w:szCs w:val="24"/>
        </w:rPr>
        <w:t xml:space="preserve">tinkantis </w:t>
      </w:r>
      <w:r w:rsidR="0022225B" w:rsidRPr="00A807F2">
        <w:rPr>
          <w:rFonts w:ascii="Times New Roman" w:hAnsi="Times New Roman" w:cs="Times New Roman"/>
          <w:sz w:val="24"/>
          <w:szCs w:val="24"/>
        </w:rPr>
        <w:t>seniūnij</w:t>
      </w:r>
      <w:r w:rsidR="00D30C0D" w:rsidRPr="00A807F2">
        <w:rPr>
          <w:rFonts w:ascii="Times New Roman" w:hAnsi="Times New Roman" w:cs="Times New Roman"/>
          <w:sz w:val="24"/>
          <w:szCs w:val="24"/>
        </w:rPr>
        <w:t>o</w:t>
      </w:r>
      <w:r w:rsidR="00F17C01" w:rsidRPr="00A807F2">
        <w:rPr>
          <w:rFonts w:ascii="Times New Roman" w:hAnsi="Times New Roman" w:cs="Times New Roman"/>
          <w:sz w:val="24"/>
          <w:szCs w:val="24"/>
        </w:rPr>
        <w:t>s teritorijoje</w:t>
      </w:r>
      <w:r w:rsidR="0022225B" w:rsidRPr="00A807F2">
        <w:rPr>
          <w:rFonts w:ascii="Times New Roman" w:hAnsi="Times New Roman" w:cs="Times New Roman"/>
          <w:sz w:val="24"/>
          <w:szCs w:val="24"/>
        </w:rPr>
        <w:t xml:space="preserve"> pjauti</w:t>
      </w:r>
      <w:r w:rsidR="00D30C0D" w:rsidRPr="00A807F2">
        <w:rPr>
          <w:rFonts w:ascii="Times New Roman" w:hAnsi="Times New Roman" w:cs="Times New Roman"/>
          <w:sz w:val="24"/>
          <w:szCs w:val="24"/>
        </w:rPr>
        <w:t xml:space="preserve"> ir mulčiuoti  aukštą žolę sudėtingo reljefo vietovėse ir stačiuose šlaituose</w:t>
      </w:r>
      <w:r w:rsidR="0022225B" w:rsidRPr="00A80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BA4" w:rsidRPr="00A807F2">
        <w:rPr>
          <w:rFonts w:ascii="Times New Roman" w:hAnsi="Times New Roman" w:cs="Times New Roman"/>
          <w:sz w:val="24"/>
          <w:szCs w:val="24"/>
        </w:rPr>
        <w:t>(toliau – Prekė)</w:t>
      </w:r>
      <w:r w:rsidR="00D30C0D" w:rsidRPr="00A807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C9F0F" w14:textId="51811401" w:rsidR="006A3631" w:rsidRPr="00A807F2" w:rsidRDefault="00D04BA4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>2. Prek</w:t>
      </w:r>
      <w:r w:rsidR="00F17C01" w:rsidRPr="00A807F2">
        <w:rPr>
          <w:rFonts w:ascii="Times New Roman" w:hAnsi="Times New Roman" w:cs="Times New Roman"/>
          <w:sz w:val="24"/>
          <w:szCs w:val="24"/>
        </w:rPr>
        <w:t>ės</w:t>
      </w:r>
      <w:r w:rsidRPr="00A807F2">
        <w:rPr>
          <w:rFonts w:ascii="Times New Roman" w:hAnsi="Times New Roman" w:cs="Times New Roman"/>
          <w:sz w:val="24"/>
          <w:szCs w:val="24"/>
        </w:rPr>
        <w:t xml:space="preserve"> pristatymo viet</w:t>
      </w:r>
      <w:r w:rsidR="007A409F" w:rsidRPr="00A807F2">
        <w:rPr>
          <w:rFonts w:ascii="Times New Roman" w:hAnsi="Times New Roman" w:cs="Times New Roman"/>
          <w:sz w:val="24"/>
          <w:szCs w:val="24"/>
        </w:rPr>
        <w:t>a</w:t>
      </w:r>
      <w:r w:rsidR="00F17C01" w:rsidRPr="00A807F2">
        <w:rPr>
          <w:rFonts w:ascii="Times New Roman" w:hAnsi="Times New Roman" w:cs="Times New Roman"/>
          <w:sz w:val="24"/>
          <w:szCs w:val="24"/>
        </w:rPr>
        <w:t xml:space="preserve"> –</w:t>
      </w:r>
      <w:r w:rsidR="007A409F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552FFF" w:rsidRPr="00A807F2">
        <w:rPr>
          <w:rFonts w:ascii="Times New Roman" w:hAnsi="Times New Roman" w:cs="Times New Roman"/>
          <w:sz w:val="24"/>
          <w:szCs w:val="24"/>
        </w:rPr>
        <w:t>Židikų</w:t>
      </w:r>
      <w:r w:rsidR="006A3631" w:rsidRPr="00A807F2">
        <w:rPr>
          <w:rFonts w:ascii="Times New Roman" w:hAnsi="Times New Roman" w:cs="Times New Roman"/>
          <w:sz w:val="24"/>
          <w:szCs w:val="24"/>
        </w:rPr>
        <w:t xml:space="preserve"> seniūnija</w:t>
      </w:r>
      <w:r w:rsidR="00BC35C2" w:rsidRPr="00A807F2">
        <w:rPr>
          <w:rFonts w:ascii="Times New Roman" w:hAnsi="Times New Roman" w:cs="Times New Roman"/>
          <w:sz w:val="24"/>
          <w:szCs w:val="24"/>
        </w:rPr>
        <w:t>,</w:t>
      </w:r>
      <w:r w:rsidR="00424BB7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552FFF" w:rsidRPr="00A807F2">
        <w:rPr>
          <w:rFonts w:ascii="Times New Roman" w:hAnsi="Times New Roman" w:cs="Times New Roman"/>
          <w:sz w:val="24"/>
          <w:szCs w:val="24"/>
        </w:rPr>
        <w:t>M. Pečkauskaitės g. 10, Židikai</w:t>
      </w:r>
      <w:r w:rsidR="00424BB7" w:rsidRPr="00A807F2">
        <w:rPr>
          <w:rFonts w:ascii="Times New Roman" w:hAnsi="Times New Roman" w:cs="Times New Roman"/>
          <w:sz w:val="24"/>
          <w:szCs w:val="24"/>
        </w:rPr>
        <w:t>,</w:t>
      </w:r>
      <w:r w:rsidR="00552FFF" w:rsidRPr="00A807F2">
        <w:rPr>
          <w:rFonts w:ascii="Times New Roman" w:hAnsi="Times New Roman" w:cs="Times New Roman"/>
          <w:sz w:val="24"/>
          <w:szCs w:val="24"/>
        </w:rPr>
        <w:t xml:space="preserve"> 89442</w:t>
      </w:r>
      <w:r w:rsidR="00424BB7" w:rsidRPr="00A807F2">
        <w:rPr>
          <w:rFonts w:ascii="Times New Roman" w:hAnsi="Times New Roman" w:cs="Times New Roman"/>
          <w:sz w:val="24"/>
          <w:szCs w:val="24"/>
        </w:rPr>
        <w:t xml:space="preserve"> Mažeikių r. sav.</w:t>
      </w:r>
    </w:p>
    <w:p w14:paraId="7B21DB51" w14:textId="5EB67391" w:rsidR="00973F14" w:rsidRPr="00A807F2" w:rsidRDefault="00D04BA4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 xml:space="preserve">3. Prekės pristatymo terminas – ne vėliau kaip per </w:t>
      </w:r>
      <w:r w:rsidR="00BD5F6F" w:rsidRPr="00A807F2">
        <w:rPr>
          <w:rFonts w:ascii="Times New Roman" w:hAnsi="Times New Roman" w:cs="Times New Roman"/>
          <w:sz w:val="24"/>
          <w:szCs w:val="24"/>
        </w:rPr>
        <w:t>6</w:t>
      </w:r>
      <w:r w:rsidR="00E94FBA" w:rsidRPr="00A807F2">
        <w:rPr>
          <w:rFonts w:ascii="Times New Roman" w:hAnsi="Times New Roman" w:cs="Times New Roman"/>
          <w:sz w:val="24"/>
          <w:szCs w:val="24"/>
        </w:rPr>
        <w:t xml:space="preserve"> mėnesi</w:t>
      </w:r>
      <w:r w:rsidR="00BD5F6F" w:rsidRPr="00A807F2">
        <w:rPr>
          <w:rFonts w:ascii="Times New Roman" w:hAnsi="Times New Roman" w:cs="Times New Roman"/>
          <w:sz w:val="24"/>
          <w:szCs w:val="24"/>
        </w:rPr>
        <w:t>us</w:t>
      </w:r>
      <w:r w:rsidRPr="00A807F2">
        <w:rPr>
          <w:rFonts w:ascii="Times New Roman" w:hAnsi="Times New Roman" w:cs="Times New Roman"/>
          <w:sz w:val="24"/>
          <w:szCs w:val="24"/>
        </w:rPr>
        <w:t xml:space="preserve"> nuo sutarties įsigaliojimo dienos.</w:t>
      </w:r>
    </w:p>
    <w:p w14:paraId="1623D609" w14:textId="77777777" w:rsidR="00365F7A" w:rsidRDefault="00B11A4E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>4. Kartu su Prek</w:t>
      </w:r>
      <w:r w:rsidR="00424BB7" w:rsidRPr="00A807F2">
        <w:rPr>
          <w:rFonts w:ascii="Times New Roman" w:hAnsi="Times New Roman" w:cs="Times New Roman"/>
          <w:sz w:val="24"/>
          <w:szCs w:val="24"/>
        </w:rPr>
        <w:t>e</w:t>
      </w:r>
      <w:r w:rsidRPr="00A807F2">
        <w:rPr>
          <w:rFonts w:ascii="Times New Roman" w:hAnsi="Times New Roman" w:cs="Times New Roman"/>
          <w:sz w:val="24"/>
          <w:szCs w:val="24"/>
        </w:rPr>
        <w:t xml:space="preserve"> pateikiami dokumentai</w:t>
      </w:r>
      <w:r w:rsidR="00365F7A">
        <w:rPr>
          <w:rFonts w:ascii="Times New Roman" w:hAnsi="Times New Roman" w:cs="Times New Roman"/>
          <w:sz w:val="24"/>
          <w:szCs w:val="24"/>
        </w:rPr>
        <w:t>:</w:t>
      </w:r>
    </w:p>
    <w:p w14:paraId="77D6CD97" w14:textId="77777777" w:rsidR="00365F7A" w:rsidRPr="00365F7A" w:rsidRDefault="00365F7A" w:rsidP="00365F7A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65F7A">
        <w:rPr>
          <w:rFonts w:ascii="Times New Roman" w:hAnsi="Times New Roman" w:cs="Times New Roman"/>
          <w:kern w:val="2"/>
          <w:sz w:val="24"/>
          <w:szCs w:val="24"/>
        </w:rPr>
        <w:t>Prekių perdavimo-priėmimo aktas.</w:t>
      </w:r>
    </w:p>
    <w:p w14:paraId="069A0E26" w14:textId="77777777" w:rsidR="00365F7A" w:rsidRPr="00365F7A" w:rsidRDefault="00365F7A" w:rsidP="00365F7A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65F7A">
        <w:rPr>
          <w:rFonts w:ascii="Times New Roman" w:hAnsi="Times New Roman" w:cs="Times New Roman"/>
          <w:kern w:val="2"/>
          <w:sz w:val="24"/>
          <w:szCs w:val="24"/>
        </w:rPr>
        <w:t>Sąskaita.</w:t>
      </w:r>
    </w:p>
    <w:p w14:paraId="5F1D77AF" w14:textId="77777777" w:rsidR="00365F7A" w:rsidRDefault="00365F7A" w:rsidP="00365F7A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65F7A">
        <w:rPr>
          <w:rFonts w:ascii="Times New Roman" w:hAnsi="Times New Roman" w:cs="Times New Roman"/>
          <w:kern w:val="2"/>
          <w:sz w:val="24"/>
          <w:szCs w:val="24"/>
        </w:rPr>
        <w:t>Prekės atitiktį ir tapatumo numerius patvirtinantys dokumentai.</w:t>
      </w:r>
    </w:p>
    <w:p w14:paraId="609D0B2B" w14:textId="3786B215" w:rsidR="00365F7A" w:rsidRPr="00365F7A" w:rsidRDefault="00365F7A" w:rsidP="00365F7A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365F7A">
        <w:rPr>
          <w:rFonts w:ascii="Times New Roman" w:hAnsi="Times New Roman" w:cs="Times New Roman"/>
          <w:sz w:val="24"/>
          <w:szCs w:val="24"/>
        </w:rPr>
        <w:t>Prekės eksploatavimo, aptarnavimo bei priežiūros instrukcija, remonto žinynas, atsarginių detalių katalogas lietuvių kalba ar jiems prilyginami dokumentai.</w:t>
      </w:r>
    </w:p>
    <w:p w14:paraId="14ECD3C7" w14:textId="10195962" w:rsidR="00B11A4E" w:rsidRPr="00365F7A" w:rsidRDefault="00365F7A" w:rsidP="00365F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F7A">
        <w:rPr>
          <w:rFonts w:ascii="Times New Roman" w:hAnsi="Times New Roman" w:cs="Times New Roman"/>
          <w:kern w:val="2"/>
          <w:sz w:val="24"/>
          <w:szCs w:val="24"/>
        </w:rPr>
        <w:t>Tiekėjui nepateikus nurodytų dokumentų, laikoma, kad Prekės neatitinka Sutartyje nustatytų reikalavimų.</w:t>
      </w:r>
    </w:p>
    <w:p w14:paraId="2F4AE047" w14:textId="7B5868E7" w:rsidR="00277380" w:rsidRPr="00A807F2" w:rsidRDefault="000A4848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93FE1" w:rsidRPr="00A807F2">
        <w:rPr>
          <w:rFonts w:ascii="Times New Roman" w:hAnsi="Times New Roman" w:cs="Times New Roman"/>
          <w:sz w:val="24"/>
          <w:szCs w:val="24"/>
        </w:rPr>
        <w:t xml:space="preserve">5. </w:t>
      </w:r>
      <w:r w:rsidR="000717DD" w:rsidRPr="00A807F2">
        <w:rPr>
          <w:rFonts w:ascii="Times New Roman" w:hAnsi="Times New Roman" w:cs="Times New Roman"/>
          <w:sz w:val="24"/>
          <w:szCs w:val="24"/>
        </w:rPr>
        <w:t>Prekės t</w:t>
      </w:r>
      <w:r w:rsidR="002D07B1" w:rsidRPr="00A807F2">
        <w:rPr>
          <w:rFonts w:ascii="Times New Roman" w:hAnsi="Times New Roman" w:cs="Times New Roman"/>
          <w:sz w:val="24"/>
          <w:szCs w:val="24"/>
        </w:rPr>
        <w:t>echninės charakteristikos: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B4611B" w:rsidRPr="00A807F2" w14:paraId="76307315" w14:textId="77777777" w:rsidTr="00B4611B">
        <w:tc>
          <w:tcPr>
            <w:tcW w:w="704" w:type="dxa"/>
          </w:tcPr>
          <w:p w14:paraId="153A0B23" w14:textId="51AFD899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3260" w:type="dxa"/>
          </w:tcPr>
          <w:p w14:paraId="429858EB" w14:textId="41099FFE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5670" w:type="dxa"/>
          </w:tcPr>
          <w:p w14:paraId="0827B3FC" w14:textId="7B46091E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Reikalaujamos charakteristikos</w:t>
            </w:r>
          </w:p>
        </w:tc>
      </w:tr>
      <w:tr w:rsidR="00B4611B" w:rsidRPr="00A807F2" w14:paraId="2CA4C7B9" w14:textId="77777777" w:rsidTr="00B4611B">
        <w:tc>
          <w:tcPr>
            <w:tcW w:w="704" w:type="dxa"/>
          </w:tcPr>
          <w:p w14:paraId="555EC927" w14:textId="06EF8DCF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3BBBD0BC" w14:textId="7B00558A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Varikli</w:t>
            </w:r>
            <w:r w:rsidR="00BC35C2" w:rsidRPr="00A807F2">
              <w:rPr>
                <w:rFonts w:ascii="Times New Roman" w:hAnsi="Times New Roman" w:cs="Times New Roman"/>
                <w:sz w:val="24"/>
                <w:szCs w:val="24"/>
              </w:rPr>
              <w:t>s, jo</w:t>
            </w: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 xml:space="preserve"> galingumas</w:t>
            </w:r>
          </w:p>
        </w:tc>
        <w:tc>
          <w:tcPr>
            <w:tcW w:w="5670" w:type="dxa"/>
          </w:tcPr>
          <w:p w14:paraId="4D00A41D" w14:textId="34195D63" w:rsidR="00B4611B" w:rsidRPr="00A807F2" w:rsidRDefault="00BC35C2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Briggs&amp;Stratton</w:t>
            </w:r>
            <w:proofErr w:type="spellEnd"/>
            <w:r w:rsidRPr="00A807F2">
              <w:rPr>
                <w:rFonts w:ascii="Times New Roman" w:hAnsi="Times New Roman" w:cs="Times New Roman"/>
                <w:sz w:val="24"/>
                <w:szCs w:val="24"/>
              </w:rPr>
              <w:t xml:space="preserve"> Professional </w:t>
            </w:r>
            <w:proofErr w:type="spellStart"/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proofErr w:type="spellEnd"/>
            <w:r w:rsidRPr="00A807F2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B4611B" w:rsidRPr="00A807F2">
              <w:rPr>
                <w:rFonts w:ascii="Times New Roman" w:hAnsi="Times New Roman" w:cs="Times New Roman"/>
                <w:sz w:val="24"/>
                <w:szCs w:val="24"/>
              </w:rPr>
              <w:t>Ne mažiau kaip 16 kW</w:t>
            </w:r>
          </w:p>
        </w:tc>
      </w:tr>
      <w:tr w:rsidR="00B4611B" w:rsidRPr="00A807F2" w14:paraId="6CACFA38" w14:textId="77777777" w:rsidTr="00B4611B">
        <w:tc>
          <w:tcPr>
            <w:tcW w:w="704" w:type="dxa"/>
          </w:tcPr>
          <w:p w14:paraId="2FA75E50" w14:textId="789B3F1A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46BD9AE7" w14:textId="09F6F566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Variklio tepimo tipas</w:t>
            </w:r>
          </w:p>
        </w:tc>
        <w:tc>
          <w:tcPr>
            <w:tcW w:w="5670" w:type="dxa"/>
          </w:tcPr>
          <w:p w14:paraId="734301E7" w14:textId="63BE06C2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Slėginis</w:t>
            </w:r>
          </w:p>
        </w:tc>
      </w:tr>
      <w:tr w:rsidR="00B4611B" w:rsidRPr="00A807F2" w14:paraId="212C0821" w14:textId="77777777" w:rsidTr="00B461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6EF" w14:textId="40D12F85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C71" w14:textId="0BB94320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Transmisijos tipas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44B" w14:textId="49D68640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807F2">
                <w:rPr>
                  <w:rFonts w:ascii="Times New Roman" w:hAnsi="Times New Roman" w:cs="Times New Roman"/>
                  <w:sz w:val="24"/>
                  <w:szCs w:val="24"/>
                </w:rPr>
                <w:t>H</w:t>
              </w:r>
              <w:r w:rsidRPr="00A807F2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idrostatinė </w:t>
              </w:r>
            </w:hyperlink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transmisija su diferencialo blokavimu</w:t>
            </w:r>
          </w:p>
        </w:tc>
      </w:tr>
      <w:tr w:rsidR="00B4611B" w:rsidRPr="00A807F2" w14:paraId="1085A272" w14:textId="77777777" w:rsidTr="00B4611B">
        <w:tc>
          <w:tcPr>
            <w:tcW w:w="704" w:type="dxa"/>
          </w:tcPr>
          <w:p w14:paraId="2F23EB6A" w14:textId="38A21EF2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05FBBA93" w14:textId="77F28D4E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 xml:space="preserve">Kuro tipas </w:t>
            </w:r>
          </w:p>
        </w:tc>
        <w:tc>
          <w:tcPr>
            <w:tcW w:w="5670" w:type="dxa"/>
          </w:tcPr>
          <w:p w14:paraId="7033DBD6" w14:textId="318E66D2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Benzinas</w:t>
            </w:r>
          </w:p>
        </w:tc>
      </w:tr>
      <w:tr w:rsidR="00B4611B" w:rsidRPr="00A807F2" w14:paraId="3050F598" w14:textId="77777777" w:rsidTr="00B4611B">
        <w:tc>
          <w:tcPr>
            <w:tcW w:w="704" w:type="dxa"/>
          </w:tcPr>
          <w:p w14:paraId="1148237F" w14:textId="4E7163C9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71B5B312" w14:textId="100B0193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 xml:space="preserve">Kuro bakelio talpa </w:t>
            </w:r>
          </w:p>
        </w:tc>
        <w:tc>
          <w:tcPr>
            <w:tcW w:w="5670" w:type="dxa"/>
          </w:tcPr>
          <w:p w14:paraId="3E391E6C" w14:textId="4C20604D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Ne mažiau kaip 17 l</w:t>
            </w:r>
          </w:p>
        </w:tc>
      </w:tr>
      <w:tr w:rsidR="00B4611B" w:rsidRPr="00A807F2" w14:paraId="5277847C" w14:textId="77777777" w:rsidTr="00B4611B">
        <w:tc>
          <w:tcPr>
            <w:tcW w:w="704" w:type="dxa"/>
          </w:tcPr>
          <w:p w14:paraId="1B918697" w14:textId="074CBEDA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5F313BB7" w14:textId="1786705E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Varantieji ratai</w:t>
            </w:r>
          </w:p>
        </w:tc>
        <w:tc>
          <w:tcPr>
            <w:tcW w:w="5670" w:type="dxa"/>
          </w:tcPr>
          <w:p w14:paraId="112EFB9E" w14:textId="111B52CD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Ne mažiau kaip keturių ratų pavara</w:t>
            </w:r>
          </w:p>
        </w:tc>
      </w:tr>
      <w:tr w:rsidR="00B4611B" w:rsidRPr="00A807F2" w14:paraId="363509BD" w14:textId="77777777" w:rsidTr="00B4611B">
        <w:tc>
          <w:tcPr>
            <w:tcW w:w="704" w:type="dxa"/>
          </w:tcPr>
          <w:p w14:paraId="45CDBA95" w14:textId="5DBAD988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78DED3CD" w14:textId="38E50A6D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5670" w:type="dxa"/>
          </w:tcPr>
          <w:p w14:paraId="4AAEFD37" w14:textId="60443A5E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~300 kg</w:t>
            </w:r>
          </w:p>
        </w:tc>
      </w:tr>
      <w:tr w:rsidR="00B4611B" w:rsidRPr="00A807F2" w14:paraId="33441BF4" w14:textId="77777777" w:rsidTr="00B4611B">
        <w:tc>
          <w:tcPr>
            <w:tcW w:w="704" w:type="dxa"/>
          </w:tcPr>
          <w:p w14:paraId="28B98529" w14:textId="58D0B028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22AC0429" w14:textId="00873BA5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bCs/>
                <w:sz w:val="24"/>
                <w:szCs w:val="24"/>
              </w:rPr>
              <w:t>Pjovimo peilių kiekis</w:t>
            </w:r>
          </w:p>
        </w:tc>
        <w:tc>
          <w:tcPr>
            <w:tcW w:w="5670" w:type="dxa"/>
          </w:tcPr>
          <w:p w14:paraId="72B8B6A7" w14:textId="1CF9986E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Nemažiau kaip 2 vnt.</w:t>
            </w:r>
          </w:p>
        </w:tc>
      </w:tr>
      <w:tr w:rsidR="00B4611B" w:rsidRPr="00A807F2" w14:paraId="658ECFF9" w14:textId="77777777" w:rsidTr="00B4611B">
        <w:tc>
          <w:tcPr>
            <w:tcW w:w="704" w:type="dxa"/>
          </w:tcPr>
          <w:p w14:paraId="6CFFCF17" w14:textId="5066B8A9" w:rsidR="00B4611B" w:rsidRPr="00A807F2" w:rsidRDefault="000717DD" w:rsidP="00A807F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0033E9FB" w14:textId="3C66362C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Pjovimo plotis</w:t>
            </w:r>
          </w:p>
        </w:tc>
        <w:tc>
          <w:tcPr>
            <w:tcW w:w="5670" w:type="dxa"/>
          </w:tcPr>
          <w:p w14:paraId="446804D9" w14:textId="34801552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Ne mažiau kaip 0,90 m</w:t>
            </w:r>
          </w:p>
        </w:tc>
      </w:tr>
      <w:tr w:rsidR="00B4611B" w:rsidRPr="00A807F2" w14:paraId="735CF1BE" w14:textId="77777777" w:rsidTr="00B4611B">
        <w:trPr>
          <w:trHeight w:val="247"/>
        </w:trPr>
        <w:tc>
          <w:tcPr>
            <w:tcW w:w="704" w:type="dxa"/>
          </w:tcPr>
          <w:p w14:paraId="41C87B4D" w14:textId="380A49F7" w:rsidR="00B4611B" w:rsidRPr="00A807F2" w:rsidRDefault="000717DD" w:rsidP="00A807F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73D1E59B" w14:textId="54888E88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Pjaunamos žolės aukštis</w:t>
            </w:r>
          </w:p>
        </w:tc>
        <w:tc>
          <w:tcPr>
            <w:tcW w:w="5670" w:type="dxa"/>
          </w:tcPr>
          <w:p w14:paraId="1576385D" w14:textId="5DF6579B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Ne mažiau kaip 1,</w:t>
            </w:r>
            <w:r w:rsidR="00BC35C2" w:rsidRPr="00A807F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</w:tr>
      <w:tr w:rsidR="00B4611B" w:rsidRPr="00A807F2" w14:paraId="549B49D3" w14:textId="77777777" w:rsidTr="00B4611B">
        <w:trPr>
          <w:trHeight w:val="251"/>
        </w:trPr>
        <w:tc>
          <w:tcPr>
            <w:tcW w:w="704" w:type="dxa"/>
          </w:tcPr>
          <w:p w14:paraId="7FD1E8A7" w14:textId="2C820F85" w:rsidR="00B4611B" w:rsidRPr="00A807F2" w:rsidRDefault="000717DD" w:rsidP="00A807F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4D5679A3" w14:textId="34710F09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Pjovimo būdai</w:t>
            </w:r>
          </w:p>
        </w:tc>
        <w:tc>
          <w:tcPr>
            <w:tcW w:w="5670" w:type="dxa"/>
          </w:tcPr>
          <w:p w14:paraId="5938016B" w14:textId="1F879D50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Mulčiavimas/galinis išmetimas</w:t>
            </w:r>
          </w:p>
        </w:tc>
      </w:tr>
      <w:tr w:rsidR="00B4611B" w:rsidRPr="00A807F2" w14:paraId="4999C1F4" w14:textId="77777777" w:rsidTr="00B4611B">
        <w:trPr>
          <w:trHeight w:val="241"/>
        </w:trPr>
        <w:tc>
          <w:tcPr>
            <w:tcW w:w="704" w:type="dxa"/>
          </w:tcPr>
          <w:p w14:paraId="09F3A796" w14:textId="47A3BF27" w:rsidR="00B4611B" w:rsidRPr="00A807F2" w:rsidRDefault="000717DD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0A471F1A" w14:textId="567BBAEE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 xml:space="preserve">Peilių įjungimas </w:t>
            </w:r>
          </w:p>
        </w:tc>
        <w:tc>
          <w:tcPr>
            <w:tcW w:w="5670" w:type="dxa"/>
          </w:tcPr>
          <w:p w14:paraId="1C3F75E0" w14:textId="30AAC1DB" w:rsidR="00B4611B" w:rsidRPr="00A807F2" w:rsidRDefault="00B4611B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Elektrinė sankaba</w:t>
            </w:r>
          </w:p>
        </w:tc>
      </w:tr>
      <w:tr w:rsidR="00233012" w:rsidRPr="00A807F2" w14:paraId="36CB36A6" w14:textId="77777777" w:rsidTr="00B4611B">
        <w:trPr>
          <w:trHeight w:val="241"/>
        </w:trPr>
        <w:tc>
          <w:tcPr>
            <w:tcW w:w="704" w:type="dxa"/>
          </w:tcPr>
          <w:p w14:paraId="2E1A3254" w14:textId="63486728" w:rsidR="00233012" w:rsidRPr="00A807F2" w:rsidRDefault="00233012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3260" w:type="dxa"/>
          </w:tcPr>
          <w:p w14:paraId="3E099556" w14:textId="766725E6" w:rsidR="00233012" w:rsidRPr="00A807F2" w:rsidRDefault="00233012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Saugumo priemonės</w:t>
            </w:r>
          </w:p>
        </w:tc>
        <w:tc>
          <w:tcPr>
            <w:tcW w:w="5670" w:type="dxa"/>
          </w:tcPr>
          <w:p w14:paraId="10B2CF66" w14:textId="21DBC674" w:rsidR="00233012" w:rsidRPr="00A807F2" w:rsidRDefault="00233012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Saugos lankstas</w:t>
            </w:r>
          </w:p>
        </w:tc>
      </w:tr>
      <w:tr w:rsidR="00233012" w:rsidRPr="00A807F2" w14:paraId="0705C0CA" w14:textId="77777777" w:rsidTr="00B4611B">
        <w:trPr>
          <w:trHeight w:val="241"/>
        </w:trPr>
        <w:tc>
          <w:tcPr>
            <w:tcW w:w="704" w:type="dxa"/>
          </w:tcPr>
          <w:p w14:paraId="2CFC59CB" w14:textId="7F004F82" w:rsidR="00233012" w:rsidRPr="00A807F2" w:rsidRDefault="00233012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680D9244" w14:textId="7AB4A5F7" w:rsidR="00233012" w:rsidRPr="00A807F2" w:rsidRDefault="00233012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5670" w:type="dxa"/>
          </w:tcPr>
          <w:p w14:paraId="6BB12C84" w14:textId="07590618" w:rsidR="00233012" w:rsidRPr="00A807F2" w:rsidRDefault="00233012" w:rsidP="00A807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7F2">
              <w:rPr>
                <w:rFonts w:ascii="Times New Roman" w:hAnsi="Times New Roman" w:cs="Times New Roman"/>
                <w:sz w:val="24"/>
                <w:szCs w:val="24"/>
              </w:rPr>
              <w:t>Su giliu protektoriumi</w:t>
            </w:r>
          </w:p>
        </w:tc>
      </w:tr>
    </w:tbl>
    <w:p w14:paraId="13D8E5D5" w14:textId="77777777" w:rsidR="00A807F2" w:rsidRDefault="00A807F2" w:rsidP="00A807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DD9D3F" w14:textId="5FE94A6B" w:rsidR="009C28D5" w:rsidRPr="00AB5F06" w:rsidRDefault="009C28D5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F06">
        <w:rPr>
          <w:rFonts w:ascii="Times New Roman" w:hAnsi="Times New Roman" w:cs="Times New Roman"/>
          <w:sz w:val="24"/>
          <w:szCs w:val="24"/>
        </w:rPr>
        <w:t>6. Suteikiama garantija – ne mažiau</w:t>
      </w:r>
      <w:r w:rsidR="00643282" w:rsidRPr="00AB5F06">
        <w:rPr>
          <w:rFonts w:ascii="Times New Roman" w:hAnsi="Times New Roman" w:cs="Times New Roman"/>
          <w:sz w:val="24"/>
          <w:szCs w:val="24"/>
        </w:rPr>
        <w:t xml:space="preserve"> 1</w:t>
      </w:r>
      <w:r w:rsidRPr="00AB5F06">
        <w:rPr>
          <w:rFonts w:ascii="Times New Roman" w:hAnsi="Times New Roman" w:cs="Times New Roman"/>
          <w:sz w:val="24"/>
          <w:szCs w:val="24"/>
        </w:rPr>
        <w:t xml:space="preserve"> metai.</w:t>
      </w:r>
    </w:p>
    <w:p w14:paraId="62E65DC4" w14:textId="08314AF5" w:rsidR="009C28D5" w:rsidRPr="00A807F2" w:rsidRDefault="009C28D5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 xml:space="preserve">7. Pardavėjas garantiniu laikotarpiu privalo savo lėšomis šalinti atsiradusius defektus (gedimus) ne ilgiau kaip per 20 dienų po pranešimo gavimo apie defektus. Garantiniu laikotarpiu techninį </w:t>
      </w:r>
      <w:r w:rsidRPr="00A807F2">
        <w:rPr>
          <w:rFonts w:ascii="Times New Roman" w:hAnsi="Times New Roman" w:cs="Times New Roman"/>
          <w:sz w:val="24"/>
          <w:szCs w:val="24"/>
        </w:rPr>
        <w:lastRenderedPageBreak/>
        <w:t xml:space="preserve">aptarnavimą ir garantinį remontą atlieka pirkėjo </w:t>
      </w:r>
      <w:r w:rsidR="004E5B27" w:rsidRPr="00A807F2">
        <w:rPr>
          <w:rFonts w:ascii="Times New Roman" w:hAnsi="Times New Roman" w:cs="Times New Roman"/>
          <w:sz w:val="24"/>
          <w:szCs w:val="24"/>
        </w:rPr>
        <w:t xml:space="preserve">teritorijoje arba transportuoja </w:t>
      </w:r>
      <w:r w:rsidR="000717DD" w:rsidRPr="00A807F2">
        <w:rPr>
          <w:rFonts w:ascii="Times New Roman" w:hAnsi="Times New Roman" w:cs="Times New Roman"/>
          <w:sz w:val="24"/>
          <w:szCs w:val="24"/>
        </w:rPr>
        <w:t>traktorių žolės pjovimui į remontui numatytą vietą</w:t>
      </w:r>
      <w:r w:rsidR="004E5B27" w:rsidRPr="00A807F2">
        <w:rPr>
          <w:rFonts w:ascii="Times New Roman" w:hAnsi="Times New Roman" w:cs="Times New Roman"/>
          <w:sz w:val="24"/>
          <w:szCs w:val="24"/>
        </w:rPr>
        <w:t xml:space="preserve"> savo sąskaita.</w:t>
      </w:r>
    </w:p>
    <w:p w14:paraId="3AA81DEB" w14:textId="151C916B" w:rsidR="004E5B27" w:rsidRPr="00A807F2" w:rsidRDefault="004E5B27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>8. Visi mechanizmai turi atitikti siūlomo</w:t>
      </w:r>
      <w:r w:rsidR="00EF635B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0717DD" w:rsidRPr="00A807F2">
        <w:rPr>
          <w:rFonts w:ascii="Times New Roman" w:hAnsi="Times New Roman" w:cs="Times New Roman"/>
          <w:sz w:val="24"/>
          <w:szCs w:val="24"/>
        </w:rPr>
        <w:t xml:space="preserve">traktoriaus žolės pjovimui </w:t>
      </w:r>
      <w:r w:rsidR="00993FE1" w:rsidRPr="00A807F2">
        <w:rPr>
          <w:rFonts w:ascii="Times New Roman" w:hAnsi="Times New Roman" w:cs="Times New Roman"/>
          <w:sz w:val="24"/>
          <w:szCs w:val="24"/>
        </w:rPr>
        <w:t>techninėje specifikacijoje pateiktus reikalavimus</w:t>
      </w:r>
      <w:r w:rsidR="000717DD" w:rsidRPr="00A807F2">
        <w:rPr>
          <w:rFonts w:ascii="Times New Roman" w:hAnsi="Times New Roman" w:cs="Times New Roman"/>
          <w:sz w:val="24"/>
          <w:szCs w:val="24"/>
        </w:rPr>
        <w:t>.</w:t>
      </w:r>
    </w:p>
    <w:p w14:paraId="5E90818F" w14:textId="77777777" w:rsidR="004E5B27" w:rsidRPr="00A807F2" w:rsidRDefault="004E5B27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 xml:space="preserve">9. </w:t>
      </w:r>
      <w:r w:rsidR="00BF6BF7" w:rsidRPr="00A807F2">
        <w:rPr>
          <w:rFonts w:ascii="Times New Roman" w:hAnsi="Times New Roman" w:cs="Times New Roman"/>
          <w:sz w:val="24"/>
          <w:szCs w:val="24"/>
        </w:rPr>
        <w:t>T</w:t>
      </w:r>
      <w:r w:rsidRPr="00A807F2">
        <w:rPr>
          <w:rFonts w:ascii="Times New Roman" w:hAnsi="Times New Roman" w:cs="Times New Roman"/>
          <w:sz w:val="24"/>
          <w:szCs w:val="24"/>
        </w:rPr>
        <w:t>echnika turi būti nauja, nenaudota ir atitikti ES teisės aktų  nustatytus saugumo reikalavimus.</w:t>
      </w:r>
    </w:p>
    <w:p w14:paraId="6B635012" w14:textId="4DFF6640" w:rsidR="009C4B86" w:rsidRPr="00A807F2" w:rsidRDefault="009C4B86" w:rsidP="001D57CF">
      <w:pPr>
        <w:suppressLineNumbers/>
        <w:suppressAutoHyphens/>
        <w:spacing w:line="360" w:lineRule="auto"/>
        <w:ind w:left="283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57CF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1D57CF" w:rsidRPr="001D57CF">
        <w:rPr>
          <w:rFonts w:ascii="Times New Roman" w:hAnsi="Times New Roman" w:cs="Times New Roman"/>
          <w:sz w:val="24"/>
          <w:szCs w:val="24"/>
        </w:rPr>
        <w:t>Atliekamas žaliasis pirkimas. Pirkimas vykdomas vadovaujantis Lietuvos Respublikos aplinkos ministro 2011 m. birželio 28 d. įsakymo Nr. D1-508 „</w:t>
      </w:r>
      <w:hyperlink r:id="rId7" w:history="1">
        <w:r w:rsidR="001D57CF" w:rsidRPr="001D57CF">
          <w:rPr>
            <w:rStyle w:val="Hipersaitas"/>
            <w:rFonts w:ascii="Times New Roman" w:hAnsi="Times New Roman" w:cs="Times New Roman"/>
            <w:color w:val="0070C0"/>
            <w:sz w:val="24"/>
            <w:szCs w:val="24"/>
          </w:rPr>
          <w:t>Dėl Aplinkos apsaugos kriterijų taikymo, vykdant žaliuosius pirkimus, tvarkos aprašo patvirtinimo</w:t>
        </w:r>
      </w:hyperlink>
      <w:r w:rsidR="001D57CF" w:rsidRPr="001D57CF">
        <w:rPr>
          <w:rFonts w:ascii="Times New Roman" w:hAnsi="Times New Roman" w:cs="Times New Roman"/>
          <w:sz w:val="24"/>
          <w:szCs w:val="24"/>
        </w:rPr>
        <w:t xml:space="preserve">“  (toliau – Tvarkos aprašas) 4.1. punktu. Reikalavimai nustatyti Tvarkos aprašo 2 priedo XI skyriuje „Viešųjų erdvių, želdynų ir želdinių priežiūra ir tvarkymas“. </w:t>
      </w:r>
      <w:r w:rsidRPr="00A807F2">
        <w:rPr>
          <w:rFonts w:ascii="Times New Roman" w:hAnsi="Times New Roman" w:cs="Times New Roman"/>
          <w:sz w:val="24"/>
          <w:szCs w:val="24"/>
        </w:rPr>
        <w:t>Želdinių ir želdynų priežiūros motorinė technika</w:t>
      </w:r>
      <w:r w:rsidR="00664376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Pr="00A807F2">
        <w:rPr>
          <w:rFonts w:ascii="Times New Roman" w:hAnsi="Times New Roman" w:cs="Times New Roman"/>
          <w:sz w:val="24"/>
          <w:szCs w:val="24"/>
        </w:rPr>
        <w:t>turi atitikti bent vieną iš šių</w:t>
      </w:r>
      <w:r w:rsidR="002E3A27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Pr="00A807F2">
        <w:rPr>
          <w:rFonts w:ascii="Times New Roman" w:hAnsi="Times New Roman" w:cs="Times New Roman"/>
          <w:sz w:val="24"/>
          <w:szCs w:val="24"/>
        </w:rPr>
        <w:t>minimalių aplinkos apsaugos kriterijų:</w:t>
      </w:r>
    </w:p>
    <w:p w14:paraId="5C03B328" w14:textId="0520FE37" w:rsidR="009C4B86" w:rsidRPr="00A807F2" w:rsidRDefault="002E3A27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>10</w:t>
      </w:r>
      <w:r w:rsidR="009C4B86" w:rsidRPr="00A807F2">
        <w:rPr>
          <w:rFonts w:ascii="Times New Roman" w:hAnsi="Times New Roman" w:cs="Times New Roman"/>
          <w:sz w:val="24"/>
          <w:szCs w:val="24"/>
        </w:rPr>
        <w:t>.1. ne mažesnį kaip „Euro 6“ standartą, nustatytą Reglamentu (EB) Nr. 715/2007;</w:t>
      </w:r>
    </w:p>
    <w:p w14:paraId="12AB8F95" w14:textId="247B1502" w:rsidR="009C4B86" w:rsidRPr="00A807F2" w:rsidRDefault="00F113AA" w:rsidP="00A80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>1</w:t>
      </w:r>
      <w:r w:rsidR="002E3A27" w:rsidRPr="00A807F2">
        <w:rPr>
          <w:rFonts w:ascii="Times New Roman" w:hAnsi="Times New Roman" w:cs="Times New Roman"/>
          <w:sz w:val="24"/>
          <w:szCs w:val="24"/>
        </w:rPr>
        <w:t>0</w:t>
      </w:r>
      <w:r w:rsidR="009C4B86" w:rsidRPr="00A807F2">
        <w:rPr>
          <w:rFonts w:ascii="Times New Roman" w:hAnsi="Times New Roman" w:cs="Times New Roman"/>
          <w:sz w:val="24"/>
          <w:szCs w:val="24"/>
        </w:rPr>
        <w:t>.2. standartą „Euro VI“, nustatytą 2009 m. birželio 18 d. Europos Parlamento ir</w:t>
      </w:r>
      <w:r w:rsidR="002E3A27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Tarybos reglamentu (EB) Nr. 595/2009 dėl motorinių transporto priemonių ir variklių tipo</w:t>
      </w:r>
      <w:r w:rsidR="002E3A27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patvirtinimo atsižvelgiant į sunkiųjų transporto priemonių išmetamų teršalų kiekį („Euro VI“) ir</w:t>
      </w:r>
      <w:r w:rsidR="002E3A27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dėl galimybės naudotis transporto priemonių remonto ir priežiūros informacija, iš dalies keičiantis</w:t>
      </w:r>
      <w:r w:rsidR="002E3A27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Reglamentą (EB) Nr. 715/2007 ir Direktyvą 2007/46/EB, panaikinantis Direktyvas 80/1269/EEB,</w:t>
      </w:r>
      <w:r w:rsidR="002E3A27"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2005/55/EB ir 2005/78/EB;</w:t>
      </w:r>
    </w:p>
    <w:p w14:paraId="269779D4" w14:textId="7BB43967" w:rsidR="009C4B86" w:rsidRPr="00A807F2" w:rsidRDefault="002E3A27" w:rsidP="00A807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2">
        <w:rPr>
          <w:rFonts w:ascii="Times New Roman" w:hAnsi="Times New Roman" w:cs="Times New Roman"/>
          <w:sz w:val="24"/>
          <w:szCs w:val="24"/>
        </w:rPr>
        <w:t>10</w:t>
      </w:r>
      <w:r w:rsidR="009C4B86" w:rsidRPr="00A807F2">
        <w:rPr>
          <w:rFonts w:ascii="Times New Roman" w:hAnsi="Times New Roman" w:cs="Times New Roman"/>
          <w:sz w:val="24"/>
          <w:szCs w:val="24"/>
        </w:rPr>
        <w:t>.3. V etapo variklių tipo reikalavimus, nustatytus 2016 m. rugsėjo 14 d. Europos</w:t>
      </w:r>
      <w:r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Parlamento ir Tarybos reglamentu (ES) 2016/1628 dėl reikalavimų, susijusių su ne keliais</w:t>
      </w:r>
      <w:r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judančių mechanizmų vidaus degimo variklių dujinių ir kietųjų dalelių išmetamųjų teršalų</w:t>
      </w:r>
      <w:r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ribinėmis vertėmis ir tipo patvirtinimu, kuriuo iš dalies keičiami reglamentai (ES) Nr. 1024/2012</w:t>
      </w:r>
      <w:r w:rsidRPr="00A807F2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A807F2">
        <w:rPr>
          <w:rFonts w:ascii="Times New Roman" w:hAnsi="Times New Roman" w:cs="Times New Roman"/>
          <w:sz w:val="24"/>
          <w:szCs w:val="24"/>
        </w:rPr>
        <w:t>ir (ES) Nr. 167/2013 ir iš dalies keičiama bei panaikinama Direktyva 97/68/EB</w:t>
      </w:r>
      <w:r w:rsidRPr="00A807F2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9C4B86" w:rsidRPr="00A807F2" w:rsidSect="00BA298A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653"/>
    <w:multiLevelType w:val="hybridMultilevel"/>
    <w:tmpl w:val="97B6D118"/>
    <w:lvl w:ilvl="0" w:tplc="F64EB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A32D0"/>
    <w:multiLevelType w:val="hybridMultilevel"/>
    <w:tmpl w:val="1CC03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7699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3448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5966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928"/>
    <w:multiLevelType w:val="multilevel"/>
    <w:tmpl w:val="9EB88A06"/>
    <w:lvl w:ilvl="0">
      <w:start w:val="1"/>
      <w:numFmt w:val="decimal"/>
      <w:lvlText w:val="4.3.%1."/>
      <w:lvlJc w:val="left"/>
      <w:pPr>
        <w:ind w:left="15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075786C"/>
    <w:multiLevelType w:val="hybridMultilevel"/>
    <w:tmpl w:val="452028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431364">
    <w:abstractNumId w:val="4"/>
  </w:num>
  <w:num w:numId="2" w16cid:durableId="1098283937">
    <w:abstractNumId w:val="0"/>
  </w:num>
  <w:num w:numId="3" w16cid:durableId="1556088431">
    <w:abstractNumId w:val="1"/>
  </w:num>
  <w:num w:numId="4" w16cid:durableId="1267344334">
    <w:abstractNumId w:val="2"/>
  </w:num>
  <w:num w:numId="5" w16cid:durableId="982000357">
    <w:abstractNumId w:val="3"/>
  </w:num>
  <w:num w:numId="6" w16cid:durableId="1099831751">
    <w:abstractNumId w:val="5"/>
  </w:num>
  <w:num w:numId="7" w16cid:durableId="364790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1C"/>
    <w:rsid w:val="00000474"/>
    <w:rsid w:val="00002266"/>
    <w:rsid w:val="00004BD5"/>
    <w:rsid w:val="00046B88"/>
    <w:rsid w:val="00052005"/>
    <w:rsid w:val="000539EC"/>
    <w:rsid w:val="0005773C"/>
    <w:rsid w:val="000717DD"/>
    <w:rsid w:val="000A4848"/>
    <w:rsid w:val="0010447F"/>
    <w:rsid w:val="00122FD2"/>
    <w:rsid w:val="001241C5"/>
    <w:rsid w:val="00147664"/>
    <w:rsid w:val="00151042"/>
    <w:rsid w:val="001C668B"/>
    <w:rsid w:val="001D1A2B"/>
    <w:rsid w:val="001D43FF"/>
    <w:rsid w:val="001D57CF"/>
    <w:rsid w:val="002065C7"/>
    <w:rsid w:val="002161DD"/>
    <w:rsid w:val="0022225B"/>
    <w:rsid w:val="00222480"/>
    <w:rsid w:val="00230F8F"/>
    <w:rsid w:val="00233012"/>
    <w:rsid w:val="00252C13"/>
    <w:rsid w:val="00256E2B"/>
    <w:rsid w:val="00277380"/>
    <w:rsid w:val="002A5078"/>
    <w:rsid w:val="002D07B1"/>
    <w:rsid w:val="002E3A27"/>
    <w:rsid w:val="002E5470"/>
    <w:rsid w:val="002F3CDA"/>
    <w:rsid w:val="0034291C"/>
    <w:rsid w:val="00365F7A"/>
    <w:rsid w:val="003733A1"/>
    <w:rsid w:val="003C104D"/>
    <w:rsid w:val="003D5050"/>
    <w:rsid w:val="003F2C94"/>
    <w:rsid w:val="00424BB7"/>
    <w:rsid w:val="00432696"/>
    <w:rsid w:val="00437E3D"/>
    <w:rsid w:val="00451A38"/>
    <w:rsid w:val="00465075"/>
    <w:rsid w:val="004825BB"/>
    <w:rsid w:val="004A6FCF"/>
    <w:rsid w:val="004C09D3"/>
    <w:rsid w:val="004D5B9A"/>
    <w:rsid w:val="004E5B27"/>
    <w:rsid w:val="00517F12"/>
    <w:rsid w:val="00533A18"/>
    <w:rsid w:val="00552FFF"/>
    <w:rsid w:val="005613B5"/>
    <w:rsid w:val="005729A7"/>
    <w:rsid w:val="005A36B4"/>
    <w:rsid w:val="005B47F1"/>
    <w:rsid w:val="005E0BEC"/>
    <w:rsid w:val="00627F56"/>
    <w:rsid w:val="00643282"/>
    <w:rsid w:val="00664376"/>
    <w:rsid w:val="006A3631"/>
    <w:rsid w:val="006B05FB"/>
    <w:rsid w:val="00705FE8"/>
    <w:rsid w:val="007162AB"/>
    <w:rsid w:val="0072136D"/>
    <w:rsid w:val="00781E62"/>
    <w:rsid w:val="007A409F"/>
    <w:rsid w:val="007D1A9C"/>
    <w:rsid w:val="00844D52"/>
    <w:rsid w:val="00853225"/>
    <w:rsid w:val="008A282F"/>
    <w:rsid w:val="008B2842"/>
    <w:rsid w:val="008D2A37"/>
    <w:rsid w:val="008D3DEF"/>
    <w:rsid w:val="008F6962"/>
    <w:rsid w:val="00904C2F"/>
    <w:rsid w:val="00911A7A"/>
    <w:rsid w:val="00922F07"/>
    <w:rsid w:val="009337D8"/>
    <w:rsid w:val="00935B5A"/>
    <w:rsid w:val="00963CD8"/>
    <w:rsid w:val="00973F14"/>
    <w:rsid w:val="009906E2"/>
    <w:rsid w:val="00993FE1"/>
    <w:rsid w:val="009947C8"/>
    <w:rsid w:val="009C28D5"/>
    <w:rsid w:val="009C4B86"/>
    <w:rsid w:val="00A016EC"/>
    <w:rsid w:val="00A4019C"/>
    <w:rsid w:val="00A662B5"/>
    <w:rsid w:val="00A80731"/>
    <w:rsid w:val="00A807F2"/>
    <w:rsid w:val="00AB5F06"/>
    <w:rsid w:val="00AC06E4"/>
    <w:rsid w:val="00AC6E1B"/>
    <w:rsid w:val="00B03991"/>
    <w:rsid w:val="00B06589"/>
    <w:rsid w:val="00B11A4E"/>
    <w:rsid w:val="00B26053"/>
    <w:rsid w:val="00B4611B"/>
    <w:rsid w:val="00B547DD"/>
    <w:rsid w:val="00B66F40"/>
    <w:rsid w:val="00B71693"/>
    <w:rsid w:val="00BA298A"/>
    <w:rsid w:val="00BC35C2"/>
    <w:rsid w:val="00BD5F6F"/>
    <w:rsid w:val="00BE185A"/>
    <w:rsid w:val="00BF6BF7"/>
    <w:rsid w:val="00C34794"/>
    <w:rsid w:val="00C66A15"/>
    <w:rsid w:val="00C8273C"/>
    <w:rsid w:val="00C87328"/>
    <w:rsid w:val="00CF21F2"/>
    <w:rsid w:val="00D04BA4"/>
    <w:rsid w:val="00D10928"/>
    <w:rsid w:val="00D22378"/>
    <w:rsid w:val="00D230A3"/>
    <w:rsid w:val="00D24B1E"/>
    <w:rsid w:val="00D30C0D"/>
    <w:rsid w:val="00D507D6"/>
    <w:rsid w:val="00D67739"/>
    <w:rsid w:val="00D72679"/>
    <w:rsid w:val="00DA0386"/>
    <w:rsid w:val="00DB2FF0"/>
    <w:rsid w:val="00DF5E5A"/>
    <w:rsid w:val="00E13A21"/>
    <w:rsid w:val="00E14EAA"/>
    <w:rsid w:val="00E3214D"/>
    <w:rsid w:val="00E371A8"/>
    <w:rsid w:val="00E719B7"/>
    <w:rsid w:val="00E722F3"/>
    <w:rsid w:val="00E90E12"/>
    <w:rsid w:val="00E94FBA"/>
    <w:rsid w:val="00EF635B"/>
    <w:rsid w:val="00F113AA"/>
    <w:rsid w:val="00F17C01"/>
    <w:rsid w:val="00F73DB6"/>
    <w:rsid w:val="00FA592A"/>
    <w:rsid w:val="00FC0C48"/>
    <w:rsid w:val="00FD2921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8D5"/>
  <w15:docId w15:val="{06122A18-A2BF-4AB0-A1A8-F857B029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22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D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1241C5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2FD2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FF5AF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FF5AF8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7F1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9C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TAR.4B60A8C9678B/as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gp.lt/traktoriai/?f%5btransmisijos-tipas-8826%5d=hidrostatine-8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D253-77CC-4F02-8762-08FBCC9E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2488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audroned</dc:creator>
  <cp:lastModifiedBy>Gabriele</cp:lastModifiedBy>
  <cp:revision>11</cp:revision>
  <cp:lastPrinted>2020-12-08T12:32:00Z</cp:lastPrinted>
  <dcterms:created xsi:type="dcterms:W3CDTF">2025-11-03T09:21:00Z</dcterms:created>
  <dcterms:modified xsi:type="dcterms:W3CDTF">2025-11-12T07:53:00Z</dcterms:modified>
</cp:coreProperties>
</file>