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FF2C" w14:textId="77777777" w:rsidR="005955B7" w:rsidRPr="00B876F0" w:rsidRDefault="005955B7" w:rsidP="005955B7">
      <w:pPr>
        <w:jc w:val="center"/>
        <w:rPr>
          <w:b/>
          <w:szCs w:val="24"/>
        </w:rPr>
      </w:pPr>
      <w:r w:rsidRPr="00B876F0">
        <w:rPr>
          <w:b/>
          <w:szCs w:val="24"/>
        </w:rPr>
        <w:t>TECHNINĖ SPECIFIKACIJA</w:t>
      </w:r>
    </w:p>
    <w:p w14:paraId="4DCA3EC8" w14:textId="3279C06D" w:rsidR="005955B7" w:rsidRPr="00B876F0" w:rsidRDefault="005955B7" w:rsidP="005955B7">
      <w:pPr>
        <w:jc w:val="center"/>
        <w:rPr>
          <w:b/>
          <w:szCs w:val="24"/>
        </w:rPr>
      </w:pPr>
      <w:r>
        <w:rPr>
          <w:b/>
          <w:szCs w:val="24"/>
        </w:rPr>
        <w:t xml:space="preserve"> </w:t>
      </w:r>
      <w:r w:rsidR="00DD2571">
        <w:rPr>
          <w:b/>
          <w:szCs w:val="24"/>
        </w:rPr>
        <w:t>OPERACINĖS MEDICININĖ ĮRANGA</w:t>
      </w:r>
      <w:r>
        <w:rPr>
          <w:b/>
          <w:szCs w:val="24"/>
        </w:rPr>
        <w:t xml:space="preserve"> </w:t>
      </w:r>
    </w:p>
    <w:p w14:paraId="5350FB58" w14:textId="77777777" w:rsidR="005955B7" w:rsidRPr="004342B6" w:rsidRDefault="005955B7" w:rsidP="005955B7">
      <w:pPr>
        <w:widowControl w:val="0"/>
        <w:tabs>
          <w:tab w:val="left" w:pos="567"/>
          <w:tab w:val="left" w:pos="1134"/>
        </w:tabs>
        <w:autoSpaceDE w:val="0"/>
        <w:spacing w:line="22" w:lineRule="atLeast"/>
        <w:ind w:right="-41"/>
        <w:jc w:val="both"/>
        <w:rPr>
          <w:sz w:val="23"/>
          <w:szCs w:val="23"/>
          <w:lang w:eastAsia="lt-LT"/>
        </w:rPr>
      </w:pPr>
      <w:r w:rsidRPr="00782026">
        <w:rPr>
          <w:bCs/>
          <w:sz w:val="23"/>
          <w:szCs w:val="23"/>
          <w:lang w:eastAsia="lt-LT"/>
        </w:rPr>
        <w:tab/>
        <w:t>1</w:t>
      </w:r>
      <w:r>
        <w:rPr>
          <w:bCs/>
          <w:sz w:val="23"/>
          <w:szCs w:val="23"/>
          <w:lang w:eastAsia="lt-LT"/>
        </w:rPr>
        <w:t xml:space="preserve">. </w:t>
      </w:r>
      <w:r w:rsidRPr="00782026">
        <w:rPr>
          <w:bCs/>
          <w:sz w:val="23"/>
          <w:szCs w:val="23"/>
          <w:lang w:eastAsia="lt-LT"/>
        </w:rPr>
        <w:t xml:space="preserve">Prekė turi būti nauja, nenaudota. </w:t>
      </w:r>
      <w:proofErr w:type="spellStart"/>
      <w:r w:rsidRPr="00782026">
        <w:rPr>
          <w:bCs/>
          <w:sz w:val="23"/>
          <w:szCs w:val="23"/>
          <w:lang w:eastAsia="lt-LT"/>
        </w:rPr>
        <w:t>Gamykliškai</w:t>
      </w:r>
      <w:proofErr w:type="spellEnd"/>
      <w:r w:rsidRPr="00782026">
        <w:rPr>
          <w:bCs/>
          <w:sz w:val="23"/>
          <w:szCs w:val="23"/>
          <w:lang w:eastAsia="lt-LT"/>
        </w:rPr>
        <w:t xml:space="preserve"> atnaujinti „</w:t>
      </w:r>
      <w:proofErr w:type="spellStart"/>
      <w:r w:rsidRPr="00782026">
        <w:rPr>
          <w:bCs/>
          <w:sz w:val="23"/>
          <w:szCs w:val="23"/>
          <w:lang w:eastAsia="lt-LT"/>
        </w:rPr>
        <w:t>renew</w:t>
      </w:r>
      <w:proofErr w:type="spellEnd"/>
      <w:r w:rsidRPr="00782026">
        <w:rPr>
          <w:bCs/>
          <w:sz w:val="23"/>
          <w:szCs w:val="23"/>
          <w:lang w:eastAsia="lt-LT"/>
        </w:rPr>
        <w:t>“, „</w:t>
      </w:r>
      <w:proofErr w:type="spellStart"/>
      <w:r w:rsidRPr="00782026">
        <w:rPr>
          <w:bCs/>
          <w:sz w:val="23"/>
          <w:szCs w:val="23"/>
          <w:lang w:eastAsia="lt-LT"/>
        </w:rPr>
        <w:t>refurbished</w:t>
      </w:r>
      <w:proofErr w:type="spellEnd"/>
      <w:r w:rsidRPr="00782026">
        <w:rPr>
          <w:bCs/>
          <w:sz w:val="23"/>
          <w:szCs w:val="23"/>
          <w:lang w:eastAsia="lt-LT"/>
        </w:rPr>
        <w:t>“, „</w:t>
      </w:r>
      <w:proofErr w:type="spellStart"/>
      <w:r w:rsidRPr="00782026">
        <w:rPr>
          <w:bCs/>
          <w:sz w:val="23"/>
          <w:szCs w:val="23"/>
          <w:lang w:eastAsia="lt-LT"/>
        </w:rPr>
        <w:t>remarked</w:t>
      </w:r>
      <w:proofErr w:type="spellEnd"/>
      <w:r w:rsidRPr="00782026">
        <w:rPr>
          <w:bCs/>
          <w:sz w:val="23"/>
          <w:szCs w:val="23"/>
          <w:lang w:eastAsia="lt-LT"/>
        </w:rPr>
        <w:t xml:space="preserve">“ komponentai neleistini. Prekės kokybė turi atitikti toms prekėms taikomus kokybės reikalavimus. Prekė turi būti pripažinta </w:t>
      </w:r>
      <w:r w:rsidRPr="004342B6">
        <w:rPr>
          <w:bCs/>
          <w:sz w:val="23"/>
          <w:szCs w:val="23"/>
          <w:lang w:eastAsia="lt-LT"/>
        </w:rPr>
        <w:t xml:space="preserve">Lietuvos Respublikos teisės aktų nustatyta tvarka ir atitikti reikalavimus, patvirtintus </w:t>
      </w:r>
      <w:r w:rsidRPr="004342B6">
        <w:rPr>
          <w:sz w:val="23"/>
          <w:szCs w:val="23"/>
          <w:lang w:eastAsia="lt-LT"/>
        </w:rPr>
        <w:t>Medicinos priemonių naudojimo tvarkos apraše, patvirtintame Lietuvos Respublikos sveikatos apsaugos ministro 2010 m. gegužės 3 d. įsakymu Nr. V-383 (su vėlesniais pakeitimais ir papildymais).</w:t>
      </w:r>
    </w:p>
    <w:p w14:paraId="64C73655" w14:textId="77777777" w:rsidR="005955B7" w:rsidRPr="004342B6" w:rsidRDefault="005955B7" w:rsidP="005955B7">
      <w:pPr>
        <w:tabs>
          <w:tab w:val="left" w:pos="709"/>
        </w:tabs>
        <w:ind w:firstLine="567"/>
        <w:rPr>
          <w:lang w:eastAsia="lt-LT"/>
        </w:rPr>
      </w:pPr>
      <w:r w:rsidRPr="004342B6">
        <w:rPr>
          <w:lang w:eastAsia="lt-LT"/>
        </w:rPr>
        <w:t>2.   Siūlomų prekių pavadinimus (gamintojus, modelius) tiekėjas nurodo pasiūlymo formoje. Jei atskirą pirkimo dalį sudaro kelios atskiros prekės, gamintojo ir modelio pavadinimai nurodomi kiekvienai prekei atskirai.</w:t>
      </w:r>
    </w:p>
    <w:p w14:paraId="497C5323" w14:textId="77777777" w:rsidR="005955B7" w:rsidRPr="004342B6" w:rsidRDefault="005955B7" w:rsidP="005955B7">
      <w:pPr>
        <w:widowControl w:val="0"/>
        <w:tabs>
          <w:tab w:val="left" w:pos="1134"/>
        </w:tabs>
        <w:autoSpaceDE w:val="0"/>
        <w:spacing w:line="22" w:lineRule="atLeast"/>
        <w:ind w:right="-41" w:firstLine="567"/>
        <w:jc w:val="both"/>
        <w:rPr>
          <w:bCs/>
          <w:sz w:val="23"/>
          <w:szCs w:val="23"/>
          <w:lang w:eastAsia="lt-LT"/>
        </w:rPr>
      </w:pPr>
      <w:r w:rsidRPr="004342B6">
        <w:rPr>
          <w:bCs/>
          <w:sz w:val="23"/>
          <w:szCs w:val="23"/>
          <w:lang w:eastAsia="lt-LT"/>
        </w:rPr>
        <w:t xml:space="preserve">3. Teikdamas pasiūlymą, tiekėjas deklaruoja, kad jo siūloma prekė visiškai atitinka pirkimo dokumentuose keliamus reikalavimus. </w:t>
      </w:r>
      <w:r w:rsidRPr="00B53601">
        <w:rPr>
          <w:b/>
          <w:bCs/>
          <w:sz w:val="23"/>
          <w:szCs w:val="23"/>
          <w:lang w:eastAsia="lt-LT"/>
        </w:rPr>
        <w:t>Prekių pristatymo metu tiekėjas turi pateikti</w:t>
      </w:r>
      <w:r w:rsidRPr="009857D2">
        <w:rPr>
          <w:bCs/>
          <w:sz w:val="23"/>
          <w:szCs w:val="23"/>
          <w:lang w:eastAsia="lt-LT"/>
        </w:rPr>
        <w:t xml:space="preserve"> dokumentus, patvirtinančius siūlomos prekės atitikimą visiems reikalavimams, nurodytiems kiekviename pirkimo dokumentų techninės specifikacijos punkte</w:t>
      </w:r>
      <w:r w:rsidRPr="004342B6">
        <w:rPr>
          <w:b/>
          <w:bCs/>
          <w:sz w:val="23"/>
          <w:szCs w:val="23"/>
          <w:lang w:eastAsia="lt-LT"/>
        </w:rPr>
        <w:t xml:space="preserve">, </w:t>
      </w:r>
      <w:r w:rsidRPr="004342B6">
        <w:rPr>
          <w:sz w:val="23"/>
          <w:szCs w:val="23"/>
          <w:lang w:eastAsia="lt-LT"/>
        </w:rPr>
        <w:t>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šios specifikacijos lentelėje anglų ir/ar lietuvių kalba</w:t>
      </w:r>
      <w:r w:rsidRPr="004342B6">
        <w:rPr>
          <w:b/>
          <w:bCs/>
          <w:sz w:val="23"/>
          <w:szCs w:val="23"/>
          <w:lang w:eastAsia="lt-LT"/>
        </w:rPr>
        <w:t xml:space="preserve">. </w:t>
      </w:r>
      <w:r w:rsidRPr="00231E47">
        <w:rPr>
          <w:bCs/>
          <w:sz w:val="23"/>
          <w:szCs w:val="23"/>
          <w:u w:val="single"/>
          <w:lang w:eastAsia="lt-LT"/>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231E47">
        <w:rPr>
          <w:bCs/>
          <w:sz w:val="23"/>
          <w:szCs w:val="23"/>
          <w:lang w:eastAsia="lt-LT"/>
        </w:rPr>
        <w:t>. Prekės priėmimo – perdavimo aktas bus pasirašomas tik prekes priimančiam asmeniui įsitikinus</w:t>
      </w:r>
      <w:r w:rsidRPr="004342B6">
        <w:rPr>
          <w:bCs/>
          <w:sz w:val="23"/>
          <w:szCs w:val="23"/>
          <w:lang w:eastAsia="lt-LT"/>
        </w:rPr>
        <w:t xml:space="preserve"> prekių atitikimu pirkimo dokumentuose keliamiems reikalavimams. Jei paaiškėtų, kad tiekėjo siūloma prekė neatitinka pirkimo dokumentuose keliamų reikalavimų, tiekėjas turi teisę pakeisti prekę kita, keliamus reikalavimus atitinkančia preke. Jei to padaryti yra neįmanoma, sutartis su tiekėju bus nutraukiama, pasinaudojant sutartyje numatytomis užtikrinimo priemonėmis.</w:t>
      </w:r>
    </w:p>
    <w:p w14:paraId="418E5402" w14:textId="77777777" w:rsidR="005955B7" w:rsidRPr="004342B6" w:rsidRDefault="005955B7" w:rsidP="005955B7">
      <w:pPr>
        <w:widowControl w:val="0"/>
        <w:tabs>
          <w:tab w:val="left" w:pos="1134"/>
        </w:tabs>
        <w:autoSpaceDE w:val="0"/>
        <w:spacing w:line="22" w:lineRule="atLeast"/>
        <w:ind w:right="-41" w:firstLine="567"/>
        <w:jc w:val="both"/>
        <w:rPr>
          <w:sz w:val="23"/>
          <w:szCs w:val="23"/>
        </w:rPr>
      </w:pPr>
      <w:r w:rsidRPr="004342B6">
        <w:rPr>
          <w:color w:val="000000"/>
          <w:sz w:val="23"/>
          <w:szCs w:val="23"/>
          <w:lang w:eastAsia="lt-LT"/>
        </w:rPr>
        <w:t xml:space="preserve">4. </w:t>
      </w:r>
      <w:r w:rsidRPr="004342B6">
        <w:rPr>
          <w:bCs/>
          <w:sz w:val="23"/>
          <w:szCs w:val="23"/>
          <w:lang w:eastAsia="lt-LT"/>
        </w:rPr>
        <w:t>Prekė privalo turėti CE sertifikatą ir ES atitikties deklaraciją, jei šie dokumentai yra taikytini perkamai įrangai. Tokiu atveju, Tiekėjas kartu su Prekėmis privalo pateikti dokumentus, kurių turinys ir pateikiama informacija turi atitikti Europos Parlamento ir Tarybos reglamente (ES) 2017/745 dėl medicinos priemonių (toliau – Reglamentas) nustatytus reikalavimus.</w:t>
      </w:r>
      <w:r w:rsidRPr="004342B6">
        <w:rPr>
          <w:sz w:val="23"/>
          <w:szCs w:val="23"/>
        </w:rPr>
        <w:t xml:space="preserve"> </w:t>
      </w:r>
    </w:p>
    <w:p w14:paraId="0C39B8F5" w14:textId="77777777" w:rsidR="005955B7" w:rsidRPr="00F97FC4" w:rsidRDefault="005955B7" w:rsidP="005955B7">
      <w:pPr>
        <w:widowControl w:val="0"/>
        <w:tabs>
          <w:tab w:val="left" w:pos="1134"/>
        </w:tabs>
        <w:autoSpaceDE w:val="0"/>
        <w:spacing w:line="22" w:lineRule="atLeast"/>
        <w:ind w:right="-41" w:firstLine="567"/>
        <w:jc w:val="both"/>
        <w:rPr>
          <w:bCs/>
          <w:sz w:val="23"/>
          <w:szCs w:val="23"/>
          <w:lang w:eastAsia="lt-LT"/>
        </w:rPr>
      </w:pPr>
      <w:r w:rsidRPr="004342B6">
        <w:rPr>
          <w:bCs/>
          <w:sz w:val="23"/>
          <w:szCs w:val="23"/>
          <w:lang w:eastAsia="lt-LT"/>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w:t>
      </w:r>
      <w:r w:rsidRPr="00F97FC4">
        <w:rPr>
          <w:bCs/>
          <w:sz w:val="23"/>
          <w:szCs w:val="23"/>
          <w:lang w:eastAsia="lt-LT"/>
        </w:rPr>
        <w:t xml:space="preserve"> ES aktų. Deklaracijoje turi būti pateikiama visa informacija, būtina norint nustatyti ES teisės aktus, su kuriais ta deklaracija yra susijusi.</w:t>
      </w:r>
    </w:p>
    <w:p w14:paraId="1D793585" w14:textId="77777777" w:rsidR="005955B7" w:rsidRPr="00F97FC4" w:rsidRDefault="005955B7" w:rsidP="005955B7">
      <w:pPr>
        <w:widowControl w:val="0"/>
        <w:tabs>
          <w:tab w:val="left" w:pos="1134"/>
        </w:tabs>
        <w:autoSpaceDE w:val="0"/>
        <w:spacing w:line="22" w:lineRule="atLeast"/>
        <w:ind w:right="-41" w:firstLine="567"/>
        <w:jc w:val="both"/>
        <w:rPr>
          <w:bCs/>
          <w:sz w:val="23"/>
          <w:szCs w:val="23"/>
          <w:lang w:eastAsia="lt-LT"/>
        </w:rPr>
      </w:pPr>
      <w:r>
        <w:rPr>
          <w:bCs/>
          <w:sz w:val="23"/>
          <w:szCs w:val="23"/>
          <w:lang w:eastAsia="lt-LT"/>
        </w:rPr>
        <w:t>5</w:t>
      </w:r>
      <w:r w:rsidRPr="00F97FC4">
        <w:rPr>
          <w:bCs/>
          <w:sz w:val="23"/>
          <w:szCs w:val="23"/>
          <w:lang w:eastAsia="lt-LT"/>
        </w:rPr>
        <w:t>. 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E06F0BA" w14:textId="77777777" w:rsidR="005955B7" w:rsidRPr="00F97FC4" w:rsidRDefault="005955B7" w:rsidP="005955B7">
      <w:pPr>
        <w:widowControl w:val="0"/>
        <w:tabs>
          <w:tab w:val="left" w:pos="1134"/>
        </w:tabs>
        <w:autoSpaceDE w:val="0"/>
        <w:spacing w:line="22" w:lineRule="atLeast"/>
        <w:ind w:right="-41" w:firstLine="567"/>
        <w:jc w:val="both"/>
        <w:rPr>
          <w:bCs/>
          <w:sz w:val="23"/>
          <w:szCs w:val="23"/>
          <w:lang w:eastAsia="lt-LT"/>
        </w:rPr>
      </w:pPr>
      <w:r>
        <w:rPr>
          <w:bCs/>
          <w:sz w:val="23"/>
          <w:szCs w:val="23"/>
          <w:lang w:eastAsia="lt-LT"/>
        </w:rPr>
        <w:t>6</w:t>
      </w:r>
      <w:r w:rsidRPr="00F97FC4">
        <w:rPr>
          <w:bCs/>
          <w:sz w:val="23"/>
          <w:szCs w:val="23"/>
          <w:lang w:eastAsia="lt-LT"/>
        </w:rPr>
        <w:t xml:space="preserve">. Prekės pristatomos naudojant netaršias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w:t>
      </w:r>
      <w:r w:rsidRPr="00F97FC4">
        <w:rPr>
          <w:bCs/>
          <w:sz w:val="23"/>
          <w:szCs w:val="23"/>
          <w:lang w:eastAsia="lt-LT"/>
        </w:rPr>
        <w:lastRenderedPageBreak/>
        <w:t>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r w:rsidRPr="004342B6">
        <w:rPr>
          <w:bCs/>
          <w:sz w:val="23"/>
          <w:szCs w:val="23"/>
          <w:lang w:eastAsia="lt-LT"/>
        </w:rPr>
        <w:t>.</w:t>
      </w:r>
      <w:r w:rsidRPr="00F97FC4">
        <w:rPr>
          <w:bCs/>
          <w:sz w:val="23"/>
          <w:szCs w:val="23"/>
          <w:lang w:eastAsia="lt-LT"/>
        </w:rPr>
        <w:t>) ir (ar) mažiau aplinką teršiančias transporto priemones, atitinkančias M ir N kategorijų kelių transporto priemonėms taikomus minimalius aplinkos apsaugos kriterijus, nustatytus Tvarkos aprašo 2 priedo X skyriuje „M ir N kategorijų kelių transporto priemonės“) ir ne kelių eismo piko valandomis, pavyzdžiui, pirmadieniais − ketvirtadieniais nuo 14:30 iki 16:00 val., penktadieniais 13:00 iki 14:00 val. Reikalavimui pagrįsti, tiekėjas (prekių pristatymo metu) turės pateikti automobilio techninį pasą, kuriame matytųsi keliamą reikalavimą pagrindžiantys duomenys ir automobilio nuotrauką, padarytą prekių pristatymo vietoje.</w:t>
      </w:r>
    </w:p>
    <w:p w14:paraId="7B4DFF5C" w14:textId="77777777" w:rsidR="005955B7" w:rsidRDefault="005955B7" w:rsidP="005955B7">
      <w:pPr>
        <w:widowControl w:val="0"/>
        <w:tabs>
          <w:tab w:val="left" w:pos="1134"/>
        </w:tabs>
        <w:autoSpaceDE w:val="0"/>
        <w:spacing w:line="22" w:lineRule="atLeast"/>
        <w:ind w:right="-41" w:firstLine="567"/>
        <w:jc w:val="both"/>
        <w:rPr>
          <w:bCs/>
          <w:sz w:val="23"/>
          <w:szCs w:val="23"/>
          <w:lang w:eastAsia="lt-LT"/>
        </w:rPr>
      </w:pPr>
      <w:r>
        <w:rPr>
          <w:bCs/>
          <w:sz w:val="23"/>
          <w:szCs w:val="23"/>
          <w:lang w:eastAsia="lt-LT"/>
        </w:rPr>
        <w:t>7</w:t>
      </w:r>
      <w:r w:rsidRPr="00F97FC4">
        <w:rPr>
          <w:bCs/>
          <w:sz w:val="23"/>
          <w:szCs w:val="23"/>
          <w:lang w:eastAsia="lt-LT"/>
        </w:rPr>
        <w:t xml:space="preserve">. </w:t>
      </w:r>
      <w:r w:rsidRPr="00AC7835">
        <w:rPr>
          <w:szCs w:val="24"/>
          <w:lang w:eastAsia="lt-LT"/>
        </w:rPr>
        <w:t>Prekei suteikiama ne mažesnė kaip 24 mėn. garantija</w:t>
      </w:r>
      <w:r>
        <w:rPr>
          <w:sz w:val="23"/>
          <w:szCs w:val="23"/>
          <w:lang w:eastAsia="lt-LT"/>
        </w:rPr>
        <w:t xml:space="preserve">. </w:t>
      </w:r>
      <w:r w:rsidRPr="00F97FC4">
        <w:rPr>
          <w:sz w:val="23"/>
          <w:szCs w:val="23"/>
          <w:lang w:eastAsia="lt-LT"/>
        </w:rPr>
        <w:t xml:space="preserve">Tiekėjo atsakomybė už kokybės garantiją užtikrinama taip, kaip numato Civilinis kodeksas, t. y. nėra nustatyti jokie kiti </w:t>
      </w:r>
      <w:r w:rsidRPr="00F97FC4">
        <w:rPr>
          <w:bCs/>
          <w:sz w:val="23"/>
          <w:szCs w:val="23"/>
          <w:lang w:eastAsia="lt-LT"/>
        </w:rPr>
        <w:t xml:space="preserve">Tiekėjo </w:t>
      </w:r>
      <w:r w:rsidRPr="00F97FC4">
        <w:rPr>
          <w:sz w:val="23"/>
          <w:szCs w:val="23"/>
          <w:lang w:eastAsia="lt-LT"/>
        </w:rPr>
        <w:t>suteikiamos kokybės garantijos užtikrinimo ar atsakomybės už kokybės garantiją apribojimai.</w:t>
      </w:r>
      <w:r w:rsidRPr="00F97FC4">
        <w:rPr>
          <w:bCs/>
          <w:sz w:val="23"/>
          <w:szCs w:val="23"/>
          <w:lang w:eastAsia="lt-LT"/>
        </w:rPr>
        <w:t xml:space="preserve"> Jei gamintojas prekei suteikia ilgesnę nei šiame punkte nurodytą minimalią reikalaujamą garantiją, taikoma gamintojo nurodyta garantija.</w:t>
      </w:r>
    </w:p>
    <w:p w14:paraId="209CC6D9" w14:textId="40C841C7" w:rsidR="00231E47" w:rsidRPr="002864CB" w:rsidRDefault="00231E47" w:rsidP="00231E47">
      <w:pPr>
        <w:spacing w:after="0"/>
        <w:rPr>
          <w:sz w:val="22"/>
        </w:rPr>
      </w:pPr>
      <w:r>
        <w:rPr>
          <w:b/>
          <w:bCs/>
          <w:sz w:val="23"/>
          <w:szCs w:val="23"/>
          <w:lang w:eastAsia="lt-LT"/>
        </w:rPr>
        <w:t xml:space="preserve">          </w:t>
      </w:r>
      <w:r w:rsidRPr="00BC0849">
        <w:rPr>
          <w:sz w:val="23"/>
          <w:szCs w:val="23"/>
          <w:lang w:eastAsia="lt-LT"/>
        </w:rPr>
        <w:t>8</w:t>
      </w:r>
      <w:r w:rsidRPr="00231E47">
        <w:rPr>
          <w:sz w:val="23"/>
          <w:szCs w:val="23"/>
          <w:lang w:eastAsia="lt-LT"/>
        </w:rPr>
        <w:t xml:space="preserve">. Prekių pristatymo terminas ne ilgesnis </w:t>
      </w:r>
      <w:r w:rsidRPr="00231E47">
        <w:rPr>
          <w:sz w:val="22"/>
        </w:rPr>
        <w:t>kaip 3 mėnesiai nuo sutarties pasirašymo dienos</w:t>
      </w:r>
      <w:r>
        <w:rPr>
          <w:sz w:val="22"/>
        </w:rPr>
        <w:t>.</w:t>
      </w:r>
    </w:p>
    <w:p w14:paraId="5EF47894"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63C2B7E1"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40152514"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063C5127"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5301F353"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0CE08CCC"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1D863931"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414CC06D"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387EF535"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7991C366"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68021564"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32FB888D"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76B26049"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3424D345"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03C9D690"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7138F347"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30D9E800"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32A60F8F"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27AFA656"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188CEC5D" w14:textId="77777777" w:rsidR="00DD2571" w:rsidRDefault="00DD2571" w:rsidP="005955B7">
      <w:pPr>
        <w:widowControl w:val="0"/>
        <w:tabs>
          <w:tab w:val="left" w:pos="1134"/>
        </w:tabs>
        <w:autoSpaceDE w:val="0"/>
        <w:spacing w:line="22" w:lineRule="atLeast"/>
        <w:ind w:right="-41" w:firstLine="567"/>
        <w:jc w:val="both"/>
        <w:rPr>
          <w:b/>
          <w:bCs/>
          <w:sz w:val="23"/>
          <w:szCs w:val="23"/>
          <w:lang w:eastAsia="lt-LT"/>
        </w:rPr>
      </w:pPr>
    </w:p>
    <w:p w14:paraId="6FC3BF49" w14:textId="24F5AA27" w:rsidR="00393E83" w:rsidRPr="00DD2571" w:rsidRDefault="00393E83" w:rsidP="00393E83">
      <w:pPr>
        <w:widowControl w:val="0"/>
        <w:tabs>
          <w:tab w:val="left" w:pos="1134"/>
        </w:tabs>
        <w:autoSpaceDE w:val="0"/>
        <w:spacing w:line="22" w:lineRule="atLeast"/>
        <w:ind w:right="-41" w:firstLine="567"/>
        <w:jc w:val="both"/>
        <w:rPr>
          <w:b/>
          <w:bCs/>
          <w:sz w:val="23"/>
          <w:szCs w:val="23"/>
          <w:lang w:eastAsia="lt-LT"/>
        </w:rPr>
      </w:pPr>
      <w:r w:rsidRPr="00DD2571">
        <w:rPr>
          <w:b/>
          <w:bCs/>
          <w:sz w:val="23"/>
          <w:szCs w:val="23"/>
          <w:lang w:eastAsia="lt-LT"/>
        </w:rPr>
        <w:t>I pirkimo dalis. Endoskopų plovimo mašina 1 vnt.</w:t>
      </w:r>
    </w:p>
    <w:p w14:paraId="438E34DA" w14:textId="77777777" w:rsidR="00393E83" w:rsidRPr="00551A7F" w:rsidRDefault="00393E83" w:rsidP="00393E83">
      <w:pPr>
        <w:spacing w:after="0" w:line="240" w:lineRule="auto"/>
        <w:jc w:val="center"/>
        <w:outlineLvl w:val="1"/>
        <w:rPr>
          <w:b/>
          <w:bCs/>
          <w:sz w:val="2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430"/>
        <w:gridCol w:w="4721"/>
      </w:tblGrid>
      <w:tr w:rsidR="00393E83" w:rsidRPr="00551A7F" w14:paraId="50667D30" w14:textId="77777777" w:rsidTr="005A66A7">
        <w:trPr>
          <w:trHeight w:val="222"/>
        </w:trPr>
        <w:tc>
          <w:tcPr>
            <w:tcW w:w="289" w:type="pct"/>
            <w:tcBorders>
              <w:top w:val="single" w:sz="4" w:space="0" w:color="auto"/>
              <w:left w:val="single" w:sz="4" w:space="0" w:color="auto"/>
              <w:bottom w:val="single" w:sz="4" w:space="0" w:color="auto"/>
              <w:right w:val="single" w:sz="4" w:space="0" w:color="auto"/>
            </w:tcBorders>
          </w:tcPr>
          <w:p w14:paraId="418E673C" w14:textId="77777777" w:rsidR="00393E83" w:rsidRPr="00551A7F" w:rsidRDefault="00393E83" w:rsidP="005A66A7">
            <w:pPr>
              <w:spacing w:after="0" w:line="240" w:lineRule="auto"/>
              <w:jc w:val="center"/>
              <w:rPr>
                <w:b/>
                <w:bCs/>
                <w:color w:val="000000"/>
                <w:sz w:val="22"/>
              </w:rPr>
            </w:pPr>
            <w:r w:rsidRPr="00551A7F">
              <w:rPr>
                <w:b/>
                <w:bCs/>
                <w:color w:val="000000"/>
                <w:sz w:val="22"/>
              </w:rPr>
              <w:t>Eil.</w:t>
            </w:r>
          </w:p>
          <w:p w14:paraId="0F1B530C" w14:textId="77777777" w:rsidR="00393E83" w:rsidRPr="00551A7F" w:rsidRDefault="00393E83" w:rsidP="005A66A7">
            <w:pPr>
              <w:spacing w:after="0" w:line="240" w:lineRule="auto"/>
              <w:jc w:val="center"/>
              <w:rPr>
                <w:b/>
                <w:bCs/>
                <w:color w:val="000000"/>
                <w:sz w:val="22"/>
              </w:rPr>
            </w:pPr>
            <w:r w:rsidRPr="00551A7F">
              <w:rPr>
                <w:b/>
                <w:bCs/>
                <w:color w:val="000000"/>
                <w:sz w:val="22"/>
              </w:rPr>
              <w:t>Nr.</w:t>
            </w:r>
          </w:p>
        </w:tc>
        <w:tc>
          <w:tcPr>
            <w:tcW w:w="2280" w:type="pct"/>
            <w:tcBorders>
              <w:top w:val="single" w:sz="4" w:space="0" w:color="auto"/>
              <w:left w:val="single" w:sz="4" w:space="0" w:color="auto"/>
              <w:bottom w:val="single" w:sz="4" w:space="0" w:color="auto"/>
              <w:right w:val="single" w:sz="4" w:space="0" w:color="auto"/>
            </w:tcBorders>
            <w:vAlign w:val="center"/>
          </w:tcPr>
          <w:p w14:paraId="264DBC91" w14:textId="77777777" w:rsidR="00393E83" w:rsidRPr="00551A7F" w:rsidRDefault="00393E83" w:rsidP="005A66A7">
            <w:pPr>
              <w:spacing w:after="0" w:line="240" w:lineRule="auto"/>
              <w:jc w:val="center"/>
              <w:rPr>
                <w:b/>
                <w:bCs/>
                <w:color w:val="000000"/>
                <w:sz w:val="22"/>
              </w:rPr>
            </w:pPr>
            <w:r w:rsidRPr="00551A7F">
              <w:rPr>
                <w:b/>
                <w:color w:val="000000"/>
                <w:sz w:val="22"/>
              </w:rPr>
              <w:t>Techninis parametras</w:t>
            </w:r>
          </w:p>
        </w:tc>
        <w:tc>
          <w:tcPr>
            <w:tcW w:w="2430" w:type="pct"/>
            <w:tcBorders>
              <w:top w:val="single" w:sz="4" w:space="0" w:color="auto"/>
              <w:left w:val="single" w:sz="4" w:space="0" w:color="auto"/>
              <w:bottom w:val="single" w:sz="4" w:space="0" w:color="auto"/>
              <w:right w:val="single" w:sz="4" w:space="0" w:color="auto"/>
            </w:tcBorders>
            <w:vAlign w:val="center"/>
          </w:tcPr>
          <w:p w14:paraId="0F47CBEA" w14:textId="77777777" w:rsidR="00393E83" w:rsidRPr="00551A7F" w:rsidRDefault="00393E83" w:rsidP="005A66A7">
            <w:pPr>
              <w:spacing w:after="0" w:line="240" w:lineRule="auto"/>
              <w:jc w:val="center"/>
              <w:rPr>
                <w:b/>
                <w:bCs/>
                <w:color w:val="000000"/>
                <w:sz w:val="22"/>
              </w:rPr>
            </w:pPr>
            <w:r w:rsidRPr="00551A7F">
              <w:rPr>
                <w:b/>
                <w:color w:val="000000"/>
                <w:sz w:val="22"/>
              </w:rPr>
              <w:t>Reikalaujamo parametro reikšmė</w:t>
            </w:r>
          </w:p>
        </w:tc>
      </w:tr>
      <w:tr w:rsidR="00393E83" w:rsidRPr="00551A7F" w14:paraId="23A5DFF0" w14:textId="77777777" w:rsidTr="005A66A7">
        <w:tc>
          <w:tcPr>
            <w:tcW w:w="289" w:type="pct"/>
            <w:tcBorders>
              <w:top w:val="single" w:sz="4" w:space="0" w:color="auto"/>
              <w:left w:val="single" w:sz="4" w:space="0" w:color="auto"/>
              <w:bottom w:val="single" w:sz="4" w:space="0" w:color="auto"/>
              <w:right w:val="single" w:sz="4" w:space="0" w:color="auto"/>
            </w:tcBorders>
          </w:tcPr>
          <w:p w14:paraId="06DD8896"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7BCD966A" w14:textId="77777777" w:rsidR="00393E83" w:rsidRPr="00551A7F" w:rsidRDefault="00393E83" w:rsidP="005A66A7">
            <w:pPr>
              <w:spacing w:after="0"/>
              <w:rPr>
                <w:rFonts w:eastAsia="Times New Roman"/>
                <w:sz w:val="22"/>
              </w:rPr>
            </w:pPr>
            <w:r w:rsidRPr="00551A7F">
              <w:rPr>
                <w:rFonts w:eastAsia="Times New Roman"/>
                <w:sz w:val="22"/>
              </w:rPr>
              <w:t>Vienvietė</w:t>
            </w:r>
            <w:r>
              <w:rPr>
                <w:rFonts w:eastAsia="Times New Roman"/>
                <w:sz w:val="22"/>
              </w:rPr>
              <w:t xml:space="preserve"> arba dvivietė</w:t>
            </w:r>
            <w:r w:rsidRPr="00551A7F">
              <w:rPr>
                <w:rFonts w:eastAsia="Times New Roman"/>
                <w:sz w:val="22"/>
              </w:rPr>
              <w:t xml:space="preserve"> endoskopų plovimo mašina</w:t>
            </w:r>
          </w:p>
        </w:tc>
        <w:tc>
          <w:tcPr>
            <w:tcW w:w="2430" w:type="pct"/>
            <w:tcBorders>
              <w:top w:val="single" w:sz="4" w:space="0" w:color="auto"/>
              <w:left w:val="single" w:sz="4" w:space="0" w:color="auto"/>
              <w:bottom w:val="single" w:sz="4" w:space="0" w:color="auto"/>
              <w:right w:val="single" w:sz="4" w:space="0" w:color="auto"/>
            </w:tcBorders>
          </w:tcPr>
          <w:p w14:paraId="19105BFE" w14:textId="77777777" w:rsidR="00393E83" w:rsidRPr="00551A7F" w:rsidRDefault="00393E83" w:rsidP="005A66A7">
            <w:pPr>
              <w:spacing w:after="0"/>
              <w:rPr>
                <w:rFonts w:eastAsia="Times New Roman"/>
                <w:sz w:val="22"/>
              </w:rPr>
            </w:pPr>
            <w:r w:rsidRPr="00551A7F">
              <w:rPr>
                <w:rFonts w:eastAsia="Times New Roman"/>
                <w:sz w:val="22"/>
              </w:rPr>
              <w:t>1 vnt.</w:t>
            </w:r>
          </w:p>
        </w:tc>
      </w:tr>
      <w:tr w:rsidR="00393E83" w:rsidRPr="00551A7F" w14:paraId="3914AE64" w14:textId="77777777" w:rsidTr="005A66A7">
        <w:tc>
          <w:tcPr>
            <w:tcW w:w="289" w:type="pct"/>
            <w:tcBorders>
              <w:top w:val="single" w:sz="4" w:space="0" w:color="auto"/>
              <w:left w:val="single" w:sz="4" w:space="0" w:color="auto"/>
              <w:bottom w:val="single" w:sz="4" w:space="0" w:color="auto"/>
              <w:right w:val="single" w:sz="4" w:space="0" w:color="auto"/>
            </w:tcBorders>
          </w:tcPr>
          <w:p w14:paraId="2D8CCAA9"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0D479262" w14:textId="77777777" w:rsidR="00393E83" w:rsidRPr="00551A7F" w:rsidRDefault="00393E83" w:rsidP="005A66A7">
            <w:pPr>
              <w:spacing w:after="0"/>
              <w:rPr>
                <w:sz w:val="22"/>
              </w:rPr>
            </w:pPr>
            <w:r w:rsidRPr="00551A7F">
              <w:rPr>
                <w:rFonts w:eastAsia="Times New Roman"/>
                <w:sz w:val="22"/>
              </w:rPr>
              <w:t>Paskirtis</w:t>
            </w:r>
          </w:p>
        </w:tc>
        <w:tc>
          <w:tcPr>
            <w:tcW w:w="2430" w:type="pct"/>
            <w:tcBorders>
              <w:top w:val="single" w:sz="4" w:space="0" w:color="auto"/>
              <w:left w:val="single" w:sz="4" w:space="0" w:color="auto"/>
              <w:bottom w:val="single" w:sz="4" w:space="0" w:color="auto"/>
              <w:right w:val="single" w:sz="4" w:space="0" w:color="auto"/>
            </w:tcBorders>
          </w:tcPr>
          <w:p w14:paraId="0DC77D0A" w14:textId="77777777" w:rsidR="00393E83" w:rsidRPr="00551A7F" w:rsidRDefault="00393E83" w:rsidP="005A66A7">
            <w:pPr>
              <w:spacing w:after="0"/>
              <w:rPr>
                <w:sz w:val="22"/>
              </w:rPr>
            </w:pPr>
            <w:r w:rsidRPr="00551A7F">
              <w:rPr>
                <w:rFonts w:eastAsia="Times New Roman"/>
                <w:sz w:val="22"/>
              </w:rPr>
              <w:t>Lankstiems endoskopams plauti ir dezinfekuoti</w:t>
            </w:r>
          </w:p>
        </w:tc>
      </w:tr>
      <w:tr w:rsidR="00393E83" w:rsidRPr="00551A7F" w14:paraId="07C44B99" w14:textId="77777777" w:rsidTr="005A66A7">
        <w:tc>
          <w:tcPr>
            <w:tcW w:w="289" w:type="pct"/>
            <w:tcBorders>
              <w:top w:val="single" w:sz="4" w:space="0" w:color="auto"/>
              <w:left w:val="single" w:sz="4" w:space="0" w:color="auto"/>
              <w:bottom w:val="single" w:sz="4" w:space="0" w:color="auto"/>
              <w:right w:val="single" w:sz="4" w:space="0" w:color="auto"/>
            </w:tcBorders>
          </w:tcPr>
          <w:p w14:paraId="69731049"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7E44B82D" w14:textId="77777777" w:rsidR="00393E83" w:rsidRPr="00551A7F" w:rsidRDefault="00393E83" w:rsidP="005A66A7">
            <w:pPr>
              <w:spacing w:after="0"/>
              <w:rPr>
                <w:sz w:val="22"/>
              </w:rPr>
            </w:pPr>
            <w:r w:rsidRPr="00551A7F">
              <w:rPr>
                <w:rFonts w:eastAsia="SimSun"/>
                <w:sz w:val="22"/>
              </w:rPr>
              <w:t>Endoskopo pakrovimas</w:t>
            </w:r>
          </w:p>
        </w:tc>
        <w:tc>
          <w:tcPr>
            <w:tcW w:w="2430" w:type="pct"/>
            <w:tcBorders>
              <w:top w:val="single" w:sz="4" w:space="0" w:color="auto"/>
              <w:left w:val="single" w:sz="4" w:space="0" w:color="auto"/>
              <w:bottom w:val="single" w:sz="4" w:space="0" w:color="auto"/>
              <w:right w:val="single" w:sz="4" w:space="0" w:color="auto"/>
            </w:tcBorders>
          </w:tcPr>
          <w:p w14:paraId="2D5A99A0" w14:textId="77777777" w:rsidR="00393E83" w:rsidRPr="00551A7F" w:rsidRDefault="00393E83" w:rsidP="005A66A7">
            <w:pPr>
              <w:spacing w:after="0"/>
              <w:rPr>
                <w:sz w:val="22"/>
              </w:rPr>
            </w:pPr>
            <w:r w:rsidRPr="00551A7F">
              <w:rPr>
                <w:rFonts w:eastAsia="SimSun"/>
                <w:sz w:val="22"/>
              </w:rPr>
              <w:t>Iš viršaus</w:t>
            </w:r>
          </w:p>
        </w:tc>
      </w:tr>
      <w:tr w:rsidR="00393E83" w:rsidRPr="00551A7F" w14:paraId="19FF98B5" w14:textId="77777777" w:rsidTr="005A66A7">
        <w:tc>
          <w:tcPr>
            <w:tcW w:w="289" w:type="pct"/>
            <w:tcBorders>
              <w:top w:val="single" w:sz="4" w:space="0" w:color="auto"/>
              <w:left w:val="single" w:sz="4" w:space="0" w:color="auto"/>
              <w:bottom w:val="single" w:sz="4" w:space="0" w:color="auto"/>
              <w:right w:val="single" w:sz="4" w:space="0" w:color="auto"/>
            </w:tcBorders>
          </w:tcPr>
          <w:p w14:paraId="1094D01A"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38002CAB" w14:textId="77777777" w:rsidR="00393E83" w:rsidRPr="00551A7F" w:rsidRDefault="00393E83" w:rsidP="005A66A7">
            <w:pPr>
              <w:spacing w:after="0"/>
              <w:rPr>
                <w:sz w:val="22"/>
              </w:rPr>
            </w:pPr>
            <w:r w:rsidRPr="00551A7F">
              <w:rPr>
                <w:rFonts w:eastAsia="SimSun"/>
                <w:sz w:val="22"/>
              </w:rPr>
              <w:t>Vieno</w:t>
            </w:r>
            <w:r>
              <w:rPr>
                <w:rFonts w:eastAsia="SimSun"/>
                <w:sz w:val="22"/>
              </w:rPr>
              <w:t xml:space="preserve"> arba dviejų</w:t>
            </w:r>
            <w:r w:rsidRPr="00551A7F">
              <w:rPr>
                <w:rFonts w:eastAsia="SimSun"/>
                <w:sz w:val="22"/>
              </w:rPr>
              <w:t xml:space="preserve"> endoskop</w:t>
            </w:r>
            <w:r>
              <w:rPr>
                <w:rFonts w:eastAsia="SimSun"/>
                <w:sz w:val="22"/>
              </w:rPr>
              <w:t>ų</w:t>
            </w:r>
            <w:r w:rsidRPr="00551A7F">
              <w:rPr>
                <w:rFonts w:eastAsia="SimSun"/>
                <w:sz w:val="22"/>
              </w:rPr>
              <w:t xml:space="preserve"> plovimas ir dezinfekcija</w:t>
            </w:r>
          </w:p>
        </w:tc>
        <w:tc>
          <w:tcPr>
            <w:tcW w:w="2430" w:type="pct"/>
            <w:tcBorders>
              <w:top w:val="single" w:sz="4" w:space="0" w:color="auto"/>
              <w:left w:val="single" w:sz="4" w:space="0" w:color="auto"/>
              <w:bottom w:val="single" w:sz="4" w:space="0" w:color="auto"/>
              <w:right w:val="single" w:sz="4" w:space="0" w:color="auto"/>
            </w:tcBorders>
          </w:tcPr>
          <w:p w14:paraId="79BE70F0" w14:textId="77777777" w:rsidR="00393E83" w:rsidRPr="00551A7F" w:rsidRDefault="00393E83" w:rsidP="005A66A7">
            <w:pPr>
              <w:spacing w:after="0"/>
              <w:rPr>
                <w:sz w:val="22"/>
              </w:rPr>
            </w:pPr>
            <w:r w:rsidRPr="00551A7F">
              <w:rPr>
                <w:sz w:val="22"/>
                <w:lang w:eastAsia="he-IL" w:bidi="he-IL"/>
              </w:rPr>
              <w:t>Būtina</w:t>
            </w:r>
          </w:p>
        </w:tc>
      </w:tr>
      <w:tr w:rsidR="00393E83" w:rsidRPr="00551A7F" w14:paraId="25125EF6" w14:textId="77777777" w:rsidTr="005A66A7">
        <w:tc>
          <w:tcPr>
            <w:tcW w:w="289" w:type="pct"/>
            <w:tcBorders>
              <w:top w:val="single" w:sz="4" w:space="0" w:color="auto"/>
              <w:left w:val="single" w:sz="4" w:space="0" w:color="auto"/>
              <w:bottom w:val="single" w:sz="4" w:space="0" w:color="auto"/>
              <w:right w:val="single" w:sz="4" w:space="0" w:color="auto"/>
            </w:tcBorders>
          </w:tcPr>
          <w:p w14:paraId="7D92126B"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67D99BB0" w14:textId="77777777" w:rsidR="00393E83" w:rsidRPr="00551A7F" w:rsidRDefault="00393E83" w:rsidP="005A66A7">
            <w:pPr>
              <w:spacing w:after="0"/>
              <w:rPr>
                <w:sz w:val="22"/>
              </w:rPr>
            </w:pPr>
            <w:r w:rsidRPr="00551A7F">
              <w:rPr>
                <w:rFonts w:eastAsia="SimSun"/>
                <w:sz w:val="22"/>
              </w:rPr>
              <w:t>Valdymas</w:t>
            </w:r>
          </w:p>
        </w:tc>
        <w:tc>
          <w:tcPr>
            <w:tcW w:w="2430" w:type="pct"/>
            <w:tcBorders>
              <w:top w:val="single" w:sz="4" w:space="0" w:color="auto"/>
              <w:left w:val="single" w:sz="4" w:space="0" w:color="auto"/>
              <w:bottom w:val="single" w:sz="4" w:space="0" w:color="auto"/>
              <w:right w:val="single" w:sz="4" w:space="0" w:color="auto"/>
            </w:tcBorders>
          </w:tcPr>
          <w:p w14:paraId="2236A2DB" w14:textId="77777777" w:rsidR="00393E83" w:rsidRPr="00551A7F" w:rsidRDefault="00393E83" w:rsidP="005A66A7">
            <w:pPr>
              <w:spacing w:after="0"/>
              <w:rPr>
                <w:sz w:val="22"/>
              </w:rPr>
            </w:pPr>
            <w:r w:rsidRPr="00551A7F">
              <w:rPr>
                <w:rFonts w:eastAsia="SimSun"/>
                <w:sz w:val="22"/>
              </w:rPr>
              <w:t>Lietimui jautrus ekranas</w:t>
            </w:r>
          </w:p>
        </w:tc>
      </w:tr>
      <w:tr w:rsidR="00393E83" w:rsidRPr="00551A7F" w14:paraId="7F8FACAC" w14:textId="77777777" w:rsidTr="005A66A7">
        <w:tc>
          <w:tcPr>
            <w:tcW w:w="289" w:type="pct"/>
            <w:tcBorders>
              <w:top w:val="single" w:sz="4" w:space="0" w:color="auto"/>
              <w:left w:val="single" w:sz="4" w:space="0" w:color="auto"/>
              <w:bottom w:val="single" w:sz="4" w:space="0" w:color="auto"/>
              <w:right w:val="single" w:sz="4" w:space="0" w:color="auto"/>
            </w:tcBorders>
          </w:tcPr>
          <w:p w14:paraId="4CD1CE12"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27DB660D" w14:textId="77777777" w:rsidR="00393E83" w:rsidRPr="00874A6E" w:rsidRDefault="00393E83" w:rsidP="005A66A7">
            <w:pPr>
              <w:spacing w:after="0"/>
              <w:rPr>
                <w:rFonts w:eastAsia="SimSun"/>
                <w:sz w:val="22"/>
                <w:szCs w:val="21"/>
              </w:rPr>
            </w:pPr>
            <w:r w:rsidRPr="00874A6E">
              <w:rPr>
                <w:sz w:val="22"/>
                <w:szCs w:val="21"/>
              </w:rPr>
              <w:t>Ekrano įstrižainės dydis</w:t>
            </w:r>
          </w:p>
        </w:tc>
        <w:tc>
          <w:tcPr>
            <w:tcW w:w="2430" w:type="pct"/>
            <w:tcBorders>
              <w:top w:val="single" w:sz="4" w:space="0" w:color="auto"/>
              <w:left w:val="single" w:sz="4" w:space="0" w:color="auto"/>
              <w:bottom w:val="single" w:sz="4" w:space="0" w:color="auto"/>
              <w:right w:val="single" w:sz="4" w:space="0" w:color="auto"/>
            </w:tcBorders>
          </w:tcPr>
          <w:p w14:paraId="26E6CE93" w14:textId="77777777" w:rsidR="00393E83" w:rsidRPr="00874A6E" w:rsidRDefault="00393E83" w:rsidP="005A66A7">
            <w:pPr>
              <w:spacing w:after="0"/>
              <w:rPr>
                <w:rFonts w:eastAsia="SimSun"/>
                <w:sz w:val="22"/>
                <w:szCs w:val="21"/>
              </w:rPr>
            </w:pPr>
            <w:r>
              <w:rPr>
                <w:sz w:val="22"/>
                <w:szCs w:val="21"/>
              </w:rPr>
              <w:t>Ne mažiau nei</w:t>
            </w:r>
            <w:r w:rsidRPr="00874A6E">
              <w:rPr>
                <w:sz w:val="22"/>
                <w:szCs w:val="21"/>
              </w:rPr>
              <w:t xml:space="preserve"> 15 colių</w:t>
            </w:r>
          </w:p>
        </w:tc>
      </w:tr>
      <w:tr w:rsidR="00393E83" w:rsidRPr="00551A7F" w14:paraId="35D2A52E" w14:textId="77777777" w:rsidTr="005A66A7">
        <w:tc>
          <w:tcPr>
            <w:tcW w:w="289" w:type="pct"/>
            <w:tcBorders>
              <w:top w:val="single" w:sz="4" w:space="0" w:color="auto"/>
              <w:left w:val="single" w:sz="4" w:space="0" w:color="auto"/>
              <w:bottom w:val="single" w:sz="4" w:space="0" w:color="auto"/>
              <w:right w:val="single" w:sz="4" w:space="0" w:color="auto"/>
            </w:tcBorders>
          </w:tcPr>
          <w:p w14:paraId="45E0496E"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486DE00B" w14:textId="77777777" w:rsidR="00393E83" w:rsidRPr="00874A6E" w:rsidRDefault="00393E83" w:rsidP="005A66A7">
            <w:pPr>
              <w:spacing w:after="0"/>
              <w:rPr>
                <w:rFonts w:eastAsia="SimSun"/>
                <w:sz w:val="22"/>
                <w:szCs w:val="21"/>
              </w:rPr>
            </w:pPr>
            <w:r>
              <w:rPr>
                <w:sz w:val="22"/>
                <w:szCs w:val="21"/>
              </w:rPr>
              <w:t>Momentinė įrenginio galia</w:t>
            </w:r>
          </w:p>
        </w:tc>
        <w:tc>
          <w:tcPr>
            <w:tcW w:w="2430" w:type="pct"/>
            <w:tcBorders>
              <w:top w:val="single" w:sz="4" w:space="0" w:color="auto"/>
              <w:left w:val="single" w:sz="4" w:space="0" w:color="auto"/>
              <w:bottom w:val="single" w:sz="4" w:space="0" w:color="auto"/>
              <w:right w:val="single" w:sz="4" w:space="0" w:color="auto"/>
            </w:tcBorders>
          </w:tcPr>
          <w:p w14:paraId="3A38F318" w14:textId="77777777" w:rsidR="00393E83" w:rsidRPr="00874A6E" w:rsidRDefault="00393E83" w:rsidP="005A66A7">
            <w:pPr>
              <w:spacing w:after="0"/>
              <w:rPr>
                <w:rFonts w:eastAsia="SimSun"/>
                <w:sz w:val="22"/>
                <w:szCs w:val="21"/>
              </w:rPr>
            </w:pPr>
            <w:r>
              <w:rPr>
                <w:sz w:val="22"/>
                <w:szCs w:val="21"/>
              </w:rPr>
              <w:t>Ne daugiau nei</w:t>
            </w:r>
            <w:r w:rsidRPr="00874A6E">
              <w:rPr>
                <w:sz w:val="22"/>
                <w:szCs w:val="21"/>
              </w:rPr>
              <w:t xml:space="preserve"> 300 W</w:t>
            </w:r>
          </w:p>
        </w:tc>
      </w:tr>
      <w:tr w:rsidR="00393E83" w:rsidRPr="00551A7F" w14:paraId="308460F3" w14:textId="77777777" w:rsidTr="005A66A7">
        <w:tc>
          <w:tcPr>
            <w:tcW w:w="289" w:type="pct"/>
            <w:tcBorders>
              <w:top w:val="single" w:sz="4" w:space="0" w:color="auto"/>
              <w:left w:val="single" w:sz="4" w:space="0" w:color="auto"/>
              <w:bottom w:val="single" w:sz="4" w:space="0" w:color="auto"/>
              <w:right w:val="single" w:sz="4" w:space="0" w:color="auto"/>
            </w:tcBorders>
          </w:tcPr>
          <w:p w14:paraId="6D1797CC"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3D274EE4" w14:textId="77777777" w:rsidR="00393E83" w:rsidRPr="00551A7F" w:rsidRDefault="00393E83" w:rsidP="005A66A7">
            <w:pPr>
              <w:spacing w:after="0"/>
              <w:rPr>
                <w:sz w:val="22"/>
              </w:rPr>
            </w:pPr>
            <w:r w:rsidRPr="00551A7F">
              <w:rPr>
                <w:rFonts w:eastAsia="SimSun"/>
                <w:sz w:val="22"/>
              </w:rPr>
              <w:t>Dubens dydis patogiam endoskopo talpinimui</w:t>
            </w:r>
          </w:p>
        </w:tc>
        <w:tc>
          <w:tcPr>
            <w:tcW w:w="2430" w:type="pct"/>
            <w:tcBorders>
              <w:top w:val="single" w:sz="4" w:space="0" w:color="auto"/>
              <w:left w:val="single" w:sz="4" w:space="0" w:color="auto"/>
              <w:bottom w:val="single" w:sz="4" w:space="0" w:color="auto"/>
              <w:right w:val="single" w:sz="4" w:space="0" w:color="auto"/>
            </w:tcBorders>
          </w:tcPr>
          <w:p w14:paraId="280A5C51" w14:textId="77777777" w:rsidR="00393E83" w:rsidRPr="00551A7F" w:rsidRDefault="00393E83" w:rsidP="005A66A7">
            <w:pPr>
              <w:spacing w:after="0"/>
              <w:rPr>
                <w:sz w:val="22"/>
              </w:rPr>
            </w:pPr>
            <w:r>
              <w:rPr>
                <w:sz w:val="22"/>
                <w:lang w:eastAsia="he-IL" w:bidi="he-IL"/>
              </w:rPr>
              <w:t>Ne mažiau nei</w:t>
            </w:r>
            <w:r w:rsidRPr="00551A7F">
              <w:rPr>
                <w:sz w:val="22"/>
                <w:lang w:eastAsia="he-IL" w:bidi="he-IL"/>
              </w:rPr>
              <w:t xml:space="preserve"> 5</w:t>
            </w:r>
            <w:r>
              <w:rPr>
                <w:sz w:val="22"/>
                <w:lang w:eastAsia="he-IL" w:bidi="he-IL"/>
              </w:rPr>
              <w:t>5</w:t>
            </w:r>
            <w:r w:rsidRPr="00551A7F">
              <w:rPr>
                <w:sz w:val="22"/>
                <w:lang w:eastAsia="he-IL" w:bidi="he-IL"/>
              </w:rPr>
              <w:t xml:space="preserve"> x 5</w:t>
            </w:r>
            <w:r>
              <w:rPr>
                <w:sz w:val="22"/>
                <w:lang w:eastAsia="he-IL" w:bidi="he-IL"/>
              </w:rPr>
              <w:t>5</w:t>
            </w:r>
            <w:r w:rsidRPr="00551A7F">
              <w:rPr>
                <w:sz w:val="22"/>
                <w:lang w:eastAsia="he-IL" w:bidi="he-IL"/>
              </w:rPr>
              <w:t xml:space="preserve"> cm</w:t>
            </w:r>
          </w:p>
        </w:tc>
      </w:tr>
      <w:tr w:rsidR="00393E83" w:rsidRPr="00551A7F" w14:paraId="4D8B3941" w14:textId="77777777" w:rsidTr="005A66A7">
        <w:tc>
          <w:tcPr>
            <w:tcW w:w="289" w:type="pct"/>
            <w:tcBorders>
              <w:top w:val="single" w:sz="4" w:space="0" w:color="auto"/>
              <w:left w:val="single" w:sz="4" w:space="0" w:color="auto"/>
              <w:bottom w:val="single" w:sz="4" w:space="0" w:color="auto"/>
              <w:right w:val="single" w:sz="4" w:space="0" w:color="auto"/>
            </w:tcBorders>
          </w:tcPr>
          <w:p w14:paraId="618815BA"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3CB67D67" w14:textId="77777777" w:rsidR="00393E83" w:rsidRPr="00551A7F" w:rsidRDefault="00393E83" w:rsidP="005A66A7">
            <w:pPr>
              <w:spacing w:after="0"/>
              <w:rPr>
                <w:sz w:val="22"/>
              </w:rPr>
            </w:pPr>
            <w:r w:rsidRPr="00551A7F">
              <w:rPr>
                <w:rFonts w:eastAsia="SimSun"/>
                <w:sz w:val="22"/>
              </w:rPr>
              <w:t>Dubens atidarymas</w:t>
            </w:r>
          </w:p>
        </w:tc>
        <w:tc>
          <w:tcPr>
            <w:tcW w:w="2430" w:type="pct"/>
            <w:tcBorders>
              <w:top w:val="single" w:sz="4" w:space="0" w:color="auto"/>
              <w:left w:val="single" w:sz="4" w:space="0" w:color="auto"/>
              <w:bottom w:val="single" w:sz="4" w:space="0" w:color="auto"/>
              <w:right w:val="single" w:sz="4" w:space="0" w:color="auto"/>
            </w:tcBorders>
          </w:tcPr>
          <w:p w14:paraId="3FF5A36C" w14:textId="77777777" w:rsidR="00393E83" w:rsidRPr="00551A7F" w:rsidRDefault="00393E83" w:rsidP="005A66A7">
            <w:pPr>
              <w:spacing w:after="0"/>
              <w:rPr>
                <w:sz w:val="22"/>
              </w:rPr>
            </w:pPr>
            <w:r w:rsidRPr="00551A7F">
              <w:rPr>
                <w:sz w:val="22"/>
                <w:lang w:eastAsia="he-IL" w:bidi="he-IL"/>
              </w:rPr>
              <w:t>Kojinis jungiklis</w:t>
            </w:r>
          </w:p>
        </w:tc>
      </w:tr>
      <w:tr w:rsidR="00393E83" w:rsidRPr="00551A7F" w14:paraId="6A715164" w14:textId="77777777" w:rsidTr="005A66A7">
        <w:tc>
          <w:tcPr>
            <w:tcW w:w="289" w:type="pct"/>
            <w:tcBorders>
              <w:top w:val="single" w:sz="4" w:space="0" w:color="auto"/>
              <w:left w:val="single" w:sz="4" w:space="0" w:color="auto"/>
              <w:bottom w:val="single" w:sz="4" w:space="0" w:color="auto"/>
              <w:right w:val="single" w:sz="4" w:space="0" w:color="auto"/>
            </w:tcBorders>
          </w:tcPr>
          <w:p w14:paraId="71205657"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009D3EBF" w14:textId="77777777" w:rsidR="00393E83" w:rsidRPr="00551A7F" w:rsidRDefault="00393E83" w:rsidP="005A66A7">
            <w:pPr>
              <w:spacing w:after="0"/>
              <w:rPr>
                <w:sz w:val="22"/>
              </w:rPr>
            </w:pPr>
            <w:r w:rsidRPr="00551A7F">
              <w:rPr>
                <w:sz w:val="22"/>
              </w:rPr>
              <w:t xml:space="preserve">Endoskopo sandarumo </w:t>
            </w:r>
            <w:proofErr w:type="spellStart"/>
            <w:r w:rsidRPr="00551A7F">
              <w:rPr>
                <w:sz w:val="22"/>
              </w:rPr>
              <w:t>monitoravimas</w:t>
            </w:r>
            <w:proofErr w:type="spellEnd"/>
          </w:p>
        </w:tc>
        <w:tc>
          <w:tcPr>
            <w:tcW w:w="2430" w:type="pct"/>
            <w:tcBorders>
              <w:top w:val="single" w:sz="4" w:space="0" w:color="auto"/>
              <w:left w:val="single" w:sz="4" w:space="0" w:color="auto"/>
              <w:bottom w:val="single" w:sz="4" w:space="0" w:color="auto"/>
              <w:right w:val="single" w:sz="4" w:space="0" w:color="auto"/>
            </w:tcBorders>
          </w:tcPr>
          <w:p w14:paraId="2B7CD1AC" w14:textId="77777777" w:rsidR="00393E83" w:rsidRPr="00551A7F" w:rsidRDefault="00393E83" w:rsidP="005A66A7">
            <w:pPr>
              <w:spacing w:after="0"/>
              <w:rPr>
                <w:sz w:val="22"/>
              </w:rPr>
            </w:pPr>
            <w:r w:rsidRPr="00551A7F">
              <w:rPr>
                <w:sz w:val="22"/>
              </w:rPr>
              <w:t>1. Ciklo pradžioje sistema atlieka sandarumo testą</w:t>
            </w:r>
          </w:p>
          <w:p w14:paraId="6E84745F" w14:textId="77777777" w:rsidR="00393E83" w:rsidRPr="00551A7F" w:rsidRDefault="00393E83" w:rsidP="005A66A7">
            <w:pPr>
              <w:spacing w:after="0"/>
              <w:rPr>
                <w:sz w:val="22"/>
              </w:rPr>
            </w:pPr>
            <w:r w:rsidRPr="00551A7F">
              <w:rPr>
                <w:sz w:val="22"/>
              </w:rPr>
              <w:t xml:space="preserve">2. Viso ciklo metu sistema </w:t>
            </w:r>
            <w:proofErr w:type="spellStart"/>
            <w:r w:rsidRPr="00551A7F">
              <w:rPr>
                <w:sz w:val="22"/>
              </w:rPr>
              <w:t>monitoruoja</w:t>
            </w:r>
            <w:proofErr w:type="spellEnd"/>
            <w:r w:rsidRPr="00551A7F">
              <w:rPr>
                <w:sz w:val="22"/>
              </w:rPr>
              <w:t xml:space="preserve"> slėgį endoskope ir esant slėgio nuokrypiui nutraukia plovimo ciklą</w:t>
            </w:r>
          </w:p>
        </w:tc>
      </w:tr>
      <w:tr w:rsidR="00393E83" w:rsidRPr="00551A7F" w14:paraId="38A45272" w14:textId="77777777" w:rsidTr="005A66A7">
        <w:tc>
          <w:tcPr>
            <w:tcW w:w="289" w:type="pct"/>
            <w:tcBorders>
              <w:top w:val="single" w:sz="4" w:space="0" w:color="auto"/>
              <w:left w:val="single" w:sz="4" w:space="0" w:color="auto"/>
              <w:bottom w:val="single" w:sz="4" w:space="0" w:color="auto"/>
              <w:right w:val="single" w:sz="4" w:space="0" w:color="auto"/>
            </w:tcBorders>
          </w:tcPr>
          <w:p w14:paraId="184C48B7"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418E50B9" w14:textId="77777777" w:rsidR="00393E83" w:rsidRPr="00551A7F" w:rsidRDefault="00393E83" w:rsidP="005A66A7">
            <w:pPr>
              <w:spacing w:after="0"/>
              <w:rPr>
                <w:sz w:val="22"/>
              </w:rPr>
            </w:pPr>
            <w:r w:rsidRPr="00551A7F">
              <w:rPr>
                <w:color w:val="000000"/>
                <w:sz w:val="22"/>
              </w:rPr>
              <w:t xml:space="preserve">Plovimo mašinoje kiekvienai endoskopo kanalų jungčiai yra paskirtas sensorius, kuris ciklo metu </w:t>
            </w:r>
            <w:proofErr w:type="spellStart"/>
            <w:r w:rsidRPr="00551A7F">
              <w:rPr>
                <w:color w:val="000000"/>
                <w:sz w:val="22"/>
              </w:rPr>
              <w:t>monitoruoja</w:t>
            </w:r>
            <w:proofErr w:type="spellEnd"/>
            <w:r w:rsidRPr="00551A7F">
              <w:rPr>
                <w:color w:val="000000"/>
                <w:sz w:val="22"/>
              </w:rPr>
              <w:t xml:space="preserve"> endoskopo kanalu pratekančio vandens tėkmę</w:t>
            </w:r>
          </w:p>
        </w:tc>
        <w:tc>
          <w:tcPr>
            <w:tcW w:w="2430" w:type="pct"/>
            <w:tcBorders>
              <w:top w:val="single" w:sz="4" w:space="0" w:color="auto"/>
              <w:left w:val="single" w:sz="4" w:space="0" w:color="auto"/>
              <w:bottom w:val="single" w:sz="4" w:space="0" w:color="auto"/>
              <w:right w:val="single" w:sz="4" w:space="0" w:color="auto"/>
            </w:tcBorders>
          </w:tcPr>
          <w:p w14:paraId="0BBBA48C" w14:textId="77777777" w:rsidR="00393E83" w:rsidRPr="00551A7F" w:rsidRDefault="00393E83" w:rsidP="005A66A7">
            <w:pPr>
              <w:spacing w:after="0"/>
              <w:rPr>
                <w:sz w:val="22"/>
              </w:rPr>
            </w:pPr>
            <w:r>
              <w:rPr>
                <w:sz w:val="22"/>
                <w:lang w:eastAsia="he-IL" w:bidi="he-IL"/>
              </w:rPr>
              <w:t>U</w:t>
            </w:r>
            <w:r w:rsidRPr="00551A7F">
              <w:rPr>
                <w:sz w:val="22"/>
                <w:lang w:eastAsia="he-IL" w:bidi="he-IL"/>
              </w:rPr>
              <w:t xml:space="preserve">žtikrina endoskopo kanalų blokados nebuvimą ir individualiai </w:t>
            </w:r>
            <w:proofErr w:type="spellStart"/>
            <w:r w:rsidRPr="00551A7F">
              <w:rPr>
                <w:sz w:val="22"/>
                <w:lang w:eastAsia="he-IL" w:bidi="he-IL"/>
              </w:rPr>
              <w:t>monitoruoja</w:t>
            </w:r>
            <w:proofErr w:type="spellEnd"/>
            <w:r w:rsidRPr="00551A7F">
              <w:rPr>
                <w:sz w:val="22"/>
                <w:lang w:eastAsia="he-IL" w:bidi="he-IL"/>
              </w:rPr>
              <w:t xml:space="preserve"> ≥ </w:t>
            </w:r>
            <w:r>
              <w:rPr>
                <w:sz w:val="22"/>
                <w:lang w:eastAsia="he-IL" w:bidi="he-IL"/>
              </w:rPr>
              <w:t>7</w:t>
            </w:r>
            <w:r w:rsidRPr="00551A7F">
              <w:rPr>
                <w:sz w:val="22"/>
                <w:lang w:eastAsia="he-IL" w:bidi="he-IL"/>
              </w:rPr>
              <w:t xml:space="preserve"> kanalų</w:t>
            </w:r>
          </w:p>
        </w:tc>
      </w:tr>
      <w:tr w:rsidR="00393E83" w:rsidRPr="00551A7F" w14:paraId="0BF3F13F" w14:textId="77777777" w:rsidTr="005A66A7">
        <w:tc>
          <w:tcPr>
            <w:tcW w:w="289" w:type="pct"/>
            <w:tcBorders>
              <w:top w:val="single" w:sz="4" w:space="0" w:color="auto"/>
              <w:left w:val="single" w:sz="4" w:space="0" w:color="auto"/>
              <w:bottom w:val="single" w:sz="4" w:space="0" w:color="auto"/>
              <w:right w:val="single" w:sz="4" w:space="0" w:color="auto"/>
            </w:tcBorders>
          </w:tcPr>
          <w:p w14:paraId="12FBB31D"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5D130EE3" w14:textId="77777777" w:rsidR="00393E83" w:rsidRPr="00551A7F" w:rsidRDefault="00393E83" w:rsidP="005A66A7">
            <w:pPr>
              <w:spacing w:after="0"/>
              <w:rPr>
                <w:sz w:val="22"/>
              </w:rPr>
            </w:pPr>
            <w:r w:rsidRPr="00551A7F">
              <w:rPr>
                <w:sz w:val="22"/>
                <w:lang w:eastAsia="he-IL" w:bidi="he-IL"/>
              </w:rPr>
              <w:t>Endoskopų plovimo mašina suderinama su skirtingų gamintojų endoskopais</w:t>
            </w:r>
          </w:p>
        </w:tc>
        <w:tc>
          <w:tcPr>
            <w:tcW w:w="2430" w:type="pct"/>
            <w:tcBorders>
              <w:top w:val="single" w:sz="4" w:space="0" w:color="auto"/>
              <w:left w:val="single" w:sz="4" w:space="0" w:color="auto"/>
              <w:bottom w:val="single" w:sz="4" w:space="0" w:color="auto"/>
              <w:right w:val="single" w:sz="4" w:space="0" w:color="auto"/>
            </w:tcBorders>
          </w:tcPr>
          <w:p w14:paraId="3F2F12E0" w14:textId="77777777" w:rsidR="00393E83" w:rsidRPr="00551A7F" w:rsidRDefault="00393E83" w:rsidP="005A66A7">
            <w:pPr>
              <w:spacing w:after="0"/>
              <w:rPr>
                <w:sz w:val="22"/>
                <w:lang w:eastAsia="he-IL" w:bidi="he-IL"/>
              </w:rPr>
            </w:pPr>
            <w:r w:rsidRPr="00551A7F">
              <w:rPr>
                <w:sz w:val="22"/>
                <w:lang w:eastAsia="he-IL" w:bidi="he-IL"/>
              </w:rPr>
              <w:t>Būtina</w:t>
            </w:r>
          </w:p>
        </w:tc>
      </w:tr>
      <w:tr w:rsidR="00393E83" w:rsidRPr="00551A7F" w14:paraId="153C0B0C" w14:textId="77777777" w:rsidTr="005A66A7">
        <w:tc>
          <w:tcPr>
            <w:tcW w:w="289" w:type="pct"/>
            <w:tcBorders>
              <w:top w:val="single" w:sz="4" w:space="0" w:color="auto"/>
              <w:left w:val="single" w:sz="4" w:space="0" w:color="auto"/>
              <w:bottom w:val="single" w:sz="4" w:space="0" w:color="auto"/>
              <w:right w:val="single" w:sz="4" w:space="0" w:color="auto"/>
            </w:tcBorders>
          </w:tcPr>
          <w:p w14:paraId="287AB782"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06DEC3DB" w14:textId="77777777" w:rsidR="00393E83" w:rsidRPr="00551A7F" w:rsidRDefault="00393E83" w:rsidP="005A66A7">
            <w:pPr>
              <w:spacing w:after="0"/>
              <w:rPr>
                <w:sz w:val="22"/>
              </w:rPr>
            </w:pPr>
            <w:r w:rsidRPr="00551A7F">
              <w:rPr>
                <w:rFonts w:eastAsia="SimSun"/>
                <w:sz w:val="22"/>
              </w:rPr>
              <w:t>Plovimo – dezinfekcijos ciklo trukmė</w:t>
            </w:r>
          </w:p>
        </w:tc>
        <w:tc>
          <w:tcPr>
            <w:tcW w:w="2430" w:type="pct"/>
            <w:tcBorders>
              <w:top w:val="single" w:sz="4" w:space="0" w:color="auto"/>
              <w:left w:val="single" w:sz="4" w:space="0" w:color="auto"/>
              <w:bottom w:val="single" w:sz="4" w:space="0" w:color="auto"/>
              <w:right w:val="single" w:sz="4" w:space="0" w:color="auto"/>
            </w:tcBorders>
          </w:tcPr>
          <w:p w14:paraId="2B0C62EE" w14:textId="77777777" w:rsidR="00393E83" w:rsidRPr="00551A7F" w:rsidRDefault="00393E83" w:rsidP="005A66A7">
            <w:pPr>
              <w:spacing w:after="0"/>
              <w:rPr>
                <w:sz w:val="22"/>
              </w:rPr>
            </w:pPr>
            <w:r>
              <w:rPr>
                <w:rFonts w:eastAsia="SimSun"/>
                <w:sz w:val="22"/>
              </w:rPr>
              <w:t xml:space="preserve">Ne daugiau nei </w:t>
            </w:r>
            <w:r w:rsidRPr="00551A7F">
              <w:rPr>
                <w:rFonts w:eastAsia="SimSun"/>
                <w:sz w:val="22"/>
              </w:rPr>
              <w:t>25 min</w:t>
            </w:r>
          </w:p>
        </w:tc>
      </w:tr>
      <w:tr w:rsidR="00393E83" w:rsidRPr="00551A7F" w14:paraId="2741D0BB" w14:textId="77777777" w:rsidTr="005A66A7">
        <w:tc>
          <w:tcPr>
            <w:tcW w:w="289" w:type="pct"/>
            <w:tcBorders>
              <w:top w:val="single" w:sz="4" w:space="0" w:color="auto"/>
              <w:left w:val="single" w:sz="4" w:space="0" w:color="auto"/>
              <w:bottom w:val="single" w:sz="4" w:space="0" w:color="auto"/>
              <w:right w:val="single" w:sz="4" w:space="0" w:color="auto"/>
            </w:tcBorders>
          </w:tcPr>
          <w:p w14:paraId="3B8082E2"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rPr>
            </w:pPr>
          </w:p>
        </w:tc>
        <w:tc>
          <w:tcPr>
            <w:tcW w:w="2280" w:type="pct"/>
            <w:tcBorders>
              <w:top w:val="single" w:sz="4" w:space="0" w:color="auto"/>
              <w:left w:val="single" w:sz="4" w:space="0" w:color="auto"/>
              <w:bottom w:val="single" w:sz="4" w:space="0" w:color="auto"/>
              <w:right w:val="single" w:sz="4" w:space="0" w:color="auto"/>
            </w:tcBorders>
          </w:tcPr>
          <w:p w14:paraId="4C29E26E" w14:textId="77777777" w:rsidR="00393E83" w:rsidRPr="00551A7F" w:rsidRDefault="00393E83" w:rsidP="005A66A7">
            <w:pPr>
              <w:spacing w:after="0"/>
              <w:rPr>
                <w:sz w:val="22"/>
              </w:rPr>
            </w:pPr>
            <w:r w:rsidRPr="00551A7F">
              <w:rPr>
                <w:rFonts w:eastAsia="SimSun"/>
                <w:sz w:val="22"/>
              </w:rPr>
              <w:t>Aukšto lygio dezinfekcijos ciklo trukmė</w:t>
            </w:r>
          </w:p>
        </w:tc>
        <w:tc>
          <w:tcPr>
            <w:tcW w:w="2430" w:type="pct"/>
            <w:tcBorders>
              <w:top w:val="single" w:sz="4" w:space="0" w:color="auto"/>
              <w:left w:val="single" w:sz="4" w:space="0" w:color="auto"/>
              <w:bottom w:val="single" w:sz="4" w:space="0" w:color="auto"/>
              <w:right w:val="single" w:sz="4" w:space="0" w:color="auto"/>
            </w:tcBorders>
          </w:tcPr>
          <w:p w14:paraId="7DE076FD" w14:textId="77777777" w:rsidR="00393E83" w:rsidRPr="00551A7F" w:rsidRDefault="00393E83" w:rsidP="005A66A7">
            <w:pPr>
              <w:spacing w:after="0"/>
              <w:rPr>
                <w:sz w:val="22"/>
              </w:rPr>
            </w:pPr>
            <w:r>
              <w:rPr>
                <w:rFonts w:eastAsia="SimSun"/>
                <w:sz w:val="22"/>
              </w:rPr>
              <w:t>Ne daugiau nei</w:t>
            </w:r>
            <w:r w:rsidRPr="00551A7F">
              <w:rPr>
                <w:rFonts w:eastAsia="SimSun"/>
                <w:sz w:val="22"/>
              </w:rPr>
              <w:t xml:space="preserve"> 15 min</w:t>
            </w:r>
          </w:p>
        </w:tc>
      </w:tr>
      <w:tr w:rsidR="00393E83" w:rsidRPr="00551A7F" w14:paraId="6F85B936" w14:textId="77777777" w:rsidTr="005A66A7">
        <w:tc>
          <w:tcPr>
            <w:tcW w:w="289" w:type="pct"/>
            <w:tcBorders>
              <w:top w:val="single" w:sz="4" w:space="0" w:color="auto"/>
              <w:left w:val="single" w:sz="4" w:space="0" w:color="auto"/>
              <w:bottom w:val="single" w:sz="4" w:space="0" w:color="auto"/>
              <w:right w:val="single" w:sz="4" w:space="0" w:color="auto"/>
            </w:tcBorders>
          </w:tcPr>
          <w:p w14:paraId="22F1637D"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rPr>
            </w:pPr>
          </w:p>
        </w:tc>
        <w:tc>
          <w:tcPr>
            <w:tcW w:w="2280" w:type="pct"/>
            <w:tcBorders>
              <w:top w:val="single" w:sz="4" w:space="0" w:color="auto"/>
              <w:left w:val="single" w:sz="4" w:space="0" w:color="auto"/>
              <w:bottom w:val="single" w:sz="4" w:space="0" w:color="auto"/>
              <w:right w:val="single" w:sz="4" w:space="0" w:color="auto"/>
            </w:tcBorders>
          </w:tcPr>
          <w:p w14:paraId="218265D0" w14:textId="77777777" w:rsidR="00393E83" w:rsidRPr="00551A7F" w:rsidRDefault="00393E83" w:rsidP="005A66A7">
            <w:pPr>
              <w:spacing w:after="0"/>
              <w:rPr>
                <w:sz w:val="22"/>
              </w:rPr>
            </w:pPr>
            <w:proofErr w:type="spellStart"/>
            <w:r w:rsidRPr="00551A7F">
              <w:rPr>
                <w:sz w:val="22"/>
              </w:rPr>
              <w:t>Savidezinfekcijos</w:t>
            </w:r>
            <w:proofErr w:type="spellEnd"/>
            <w:r w:rsidRPr="00551A7F">
              <w:rPr>
                <w:sz w:val="22"/>
              </w:rPr>
              <w:t xml:space="preserve"> ciklo trukmė</w:t>
            </w:r>
          </w:p>
        </w:tc>
        <w:tc>
          <w:tcPr>
            <w:tcW w:w="2430" w:type="pct"/>
            <w:tcBorders>
              <w:top w:val="single" w:sz="4" w:space="0" w:color="auto"/>
              <w:left w:val="single" w:sz="4" w:space="0" w:color="auto"/>
              <w:bottom w:val="single" w:sz="4" w:space="0" w:color="auto"/>
              <w:right w:val="single" w:sz="4" w:space="0" w:color="auto"/>
            </w:tcBorders>
          </w:tcPr>
          <w:p w14:paraId="2288A745" w14:textId="77777777" w:rsidR="00393E83" w:rsidRPr="00551A7F" w:rsidRDefault="00393E83" w:rsidP="005A66A7">
            <w:pPr>
              <w:spacing w:after="0"/>
              <w:rPr>
                <w:sz w:val="22"/>
              </w:rPr>
            </w:pPr>
            <w:r>
              <w:rPr>
                <w:rFonts w:eastAsia="SimSun"/>
                <w:sz w:val="22"/>
              </w:rPr>
              <w:t>Ne daugiau nei</w:t>
            </w:r>
            <w:r w:rsidRPr="00551A7F">
              <w:rPr>
                <w:rFonts w:eastAsia="SimSun"/>
                <w:sz w:val="22"/>
              </w:rPr>
              <w:t xml:space="preserve"> 30 min</w:t>
            </w:r>
          </w:p>
        </w:tc>
      </w:tr>
      <w:tr w:rsidR="00393E83" w:rsidRPr="00551A7F" w14:paraId="2A7AF506" w14:textId="77777777" w:rsidTr="005A66A7">
        <w:tc>
          <w:tcPr>
            <w:tcW w:w="289" w:type="pct"/>
            <w:tcBorders>
              <w:top w:val="single" w:sz="4" w:space="0" w:color="auto"/>
              <w:left w:val="single" w:sz="4" w:space="0" w:color="auto"/>
              <w:bottom w:val="single" w:sz="4" w:space="0" w:color="auto"/>
              <w:right w:val="single" w:sz="4" w:space="0" w:color="auto"/>
            </w:tcBorders>
          </w:tcPr>
          <w:p w14:paraId="781F40D4"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rPr>
            </w:pPr>
          </w:p>
        </w:tc>
        <w:tc>
          <w:tcPr>
            <w:tcW w:w="2280" w:type="pct"/>
            <w:tcBorders>
              <w:top w:val="single" w:sz="4" w:space="0" w:color="auto"/>
              <w:left w:val="single" w:sz="4" w:space="0" w:color="auto"/>
              <w:bottom w:val="single" w:sz="4" w:space="0" w:color="auto"/>
              <w:right w:val="single" w:sz="4" w:space="0" w:color="auto"/>
            </w:tcBorders>
          </w:tcPr>
          <w:p w14:paraId="6206FABA" w14:textId="77777777" w:rsidR="00393E83" w:rsidRPr="00551A7F" w:rsidRDefault="00393E83" w:rsidP="005A66A7">
            <w:pPr>
              <w:spacing w:after="0"/>
              <w:rPr>
                <w:sz w:val="22"/>
              </w:rPr>
            </w:pPr>
            <w:r w:rsidRPr="00551A7F">
              <w:rPr>
                <w:rFonts w:eastAsia="SimSun"/>
                <w:sz w:val="22"/>
              </w:rPr>
              <w:t>Plovimo dezinfekcijos tipas</w:t>
            </w:r>
          </w:p>
        </w:tc>
        <w:tc>
          <w:tcPr>
            <w:tcW w:w="2430" w:type="pct"/>
            <w:tcBorders>
              <w:top w:val="single" w:sz="4" w:space="0" w:color="auto"/>
              <w:left w:val="single" w:sz="4" w:space="0" w:color="auto"/>
              <w:bottom w:val="single" w:sz="4" w:space="0" w:color="auto"/>
              <w:right w:val="single" w:sz="4" w:space="0" w:color="auto"/>
            </w:tcBorders>
          </w:tcPr>
          <w:p w14:paraId="40CD9932" w14:textId="77777777" w:rsidR="00393E83" w:rsidRPr="00551A7F" w:rsidRDefault="00393E83" w:rsidP="005A66A7">
            <w:pPr>
              <w:spacing w:after="0"/>
              <w:rPr>
                <w:sz w:val="22"/>
              </w:rPr>
            </w:pPr>
            <w:r w:rsidRPr="00551A7F">
              <w:rPr>
                <w:rFonts w:eastAsia="SimSun"/>
                <w:sz w:val="22"/>
                <w:lang w:eastAsia="zh-CN"/>
              </w:rPr>
              <w:t>Panardinimas ir apipurškimas</w:t>
            </w:r>
          </w:p>
        </w:tc>
      </w:tr>
      <w:tr w:rsidR="00393E83" w:rsidRPr="00551A7F" w14:paraId="41E537FF" w14:textId="77777777" w:rsidTr="005A66A7">
        <w:tc>
          <w:tcPr>
            <w:tcW w:w="289" w:type="pct"/>
            <w:tcBorders>
              <w:top w:val="single" w:sz="4" w:space="0" w:color="auto"/>
              <w:left w:val="single" w:sz="4" w:space="0" w:color="auto"/>
              <w:bottom w:val="single" w:sz="4" w:space="0" w:color="auto"/>
              <w:right w:val="single" w:sz="4" w:space="0" w:color="auto"/>
            </w:tcBorders>
          </w:tcPr>
          <w:p w14:paraId="4A16A332"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rPr>
            </w:pPr>
          </w:p>
        </w:tc>
        <w:tc>
          <w:tcPr>
            <w:tcW w:w="2280" w:type="pct"/>
            <w:tcBorders>
              <w:top w:val="single" w:sz="4" w:space="0" w:color="auto"/>
              <w:left w:val="single" w:sz="4" w:space="0" w:color="auto"/>
              <w:bottom w:val="single" w:sz="4" w:space="0" w:color="auto"/>
              <w:right w:val="single" w:sz="4" w:space="0" w:color="auto"/>
            </w:tcBorders>
          </w:tcPr>
          <w:p w14:paraId="617FA1F5" w14:textId="77777777" w:rsidR="00393E83" w:rsidRPr="00551A7F" w:rsidRDefault="00393E83" w:rsidP="005A66A7">
            <w:pPr>
              <w:spacing w:after="0"/>
              <w:rPr>
                <w:sz w:val="22"/>
              </w:rPr>
            </w:pPr>
            <w:r w:rsidRPr="00551A7F">
              <w:rPr>
                <w:sz w:val="22"/>
              </w:rPr>
              <w:t>Endoskopų ir personalo identifikacija</w:t>
            </w:r>
          </w:p>
        </w:tc>
        <w:tc>
          <w:tcPr>
            <w:tcW w:w="2430" w:type="pct"/>
            <w:tcBorders>
              <w:top w:val="single" w:sz="4" w:space="0" w:color="auto"/>
              <w:left w:val="single" w:sz="4" w:space="0" w:color="auto"/>
              <w:bottom w:val="single" w:sz="4" w:space="0" w:color="auto"/>
              <w:right w:val="single" w:sz="4" w:space="0" w:color="auto"/>
            </w:tcBorders>
          </w:tcPr>
          <w:p w14:paraId="78752A50" w14:textId="77777777" w:rsidR="00393E83" w:rsidRPr="00551A7F" w:rsidRDefault="00393E83" w:rsidP="005A66A7">
            <w:pPr>
              <w:spacing w:after="0"/>
              <w:rPr>
                <w:sz w:val="22"/>
              </w:rPr>
            </w:pPr>
            <w:proofErr w:type="spellStart"/>
            <w:r w:rsidRPr="00551A7F">
              <w:rPr>
                <w:sz w:val="22"/>
              </w:rPr>
              <w:t>Radiodažnuminė</w:t>
            </w:r>
            <w:proofErr w:type="spellEnd"/>
            <w:r w:rsidRPr="00551A7F">
              <w:rPr>
                <w:sz w:val="22"/>
              </w:rPr>
              <w:t xml:space="preserve"> identifikacija (RFID) </w:t>
            </w:r>
          </w:p>
        </w:tc>
      </w:tr>
      <w:tr w:rsidR="00393E83" w:rsidRPr="00551A7F" w14:paraId="171856D4" w14:textId="77777777" w:rsidTr="005A66A7">
        <w:tc>
          <w:tcPr>
            <w:tcW w:w="289" w:type="pct"/>
            <w:tcBorders>
              <w:top w:val="single" w:sz="4" w:space="0" w:color="auto"/>
              <w:left w:val="single" w:sz="4" w:space="0" w:color="auto"/>
              <w:bottom w:val="single" w:sz="4" w:space="0" w:color="auto"/>
              <w:right w:val="single" w:sz="4" w:space="0" w:color="auto"/>
            </w:tcBorders>
          </w:tcPr>
          <w:p w14:paraId="11A21213"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rPr>
            </w:pPr>
          </w:p>
        </w:tc>
        <w:tc>
          <w:tcPr>
            <w:tcW w:w="2280" w:type="pct"/>
            <w:tcBorders>
              <w:top w:val="single" w:sz="4" w:space="0" w:color="auto"/>
              <w:left w:val="single" w:sz="4" w:space="0" w:color="auto"/>
              <w:bottom w:val="single" w:sz="4" w:space="0" w:color="auto"/>
              <w:right w:val="single" w:sz="4" w:space="0" w:color="auto"/>
            </w:tcBorders>
          </w:tcPr>
          <w:p w14:paraId="119C0D9D" w14:textId="77777777" w:rsidR="00393E83" w:rsidRPr="00551A7F" w:rsidRDefault="00393E83" w:rsidP="005A66A7">
            <w:pPr>
              <w:spacing w:after="0"/>
              <w:rPr>
                <w:sz w:val="22"/>
              </w:rPr>
            </w:pPr>
            <w:r>
              <w:rPr>
                <w:sz w:val="22"/>
              </w:rPr>
              <w:t>Ciklo d</w:t>
            </w:r>
            <w:r w:rsidRPr="00551A7F">
              <w:rPr>
                <w:sz w:val="22"/>
              </w:rPr>
              <w:t xml:space="preserve">uomenų surinkimas ir išsaugojimas </w:t>
            </w:r>
          </w:p>
        </w:tc>
        <w:tc>
          <w:tcPr>
            <w:tcW w:w="2430" w:type="pct"/>
            <w:tcBorders>
              <w:top w:val="single" w:sz="4" w:space="0" w:color="auto"/>
              <w:left w:val="single" w:sz="4" w:space="0" w:color="auto"/>
              <w:bottom w:val="single" w:sz="4" w:space="0" w:color="auto"/>
              <w:right w:val="single" w:sz="4" w:space="0" w:color="auto"/>
            </w:tcBorders>
          </w:tcPr>
          <w:p w14:paraId="2AC3080B" w14:textId="77777777" w:rsidR="00393E83" w:rsidRPr="00551A7F" w:rsidRDefault="00393E83" w:rsidP="005A66A7">
            <w:pPr>
              <w:spacing w:after="0"/>
              <w:rPr>
                <w:sz w:val="22"/>
              </w:rPr>
            </w:pPr>
            <w:r w:rsidRPr="00551A7F">
              <w:rPr>
                <w:sz w:val="22"/>
              </w:rPr>
              <w:t>Būtina</w:t>
            </w:r>
          </w:p>
        </w:tc>
      </w:tr>
      <w:tr w:rsidR="00393E83" w:rsidRPr="00551A7F" w14:paraId="622935A5" w14:textId="77777777" w:rsidTr="005A66A7">
        <w:tc>
          <w:tcPr>
            <w:tcW w:w="289" w:type="pct"/>
            <w:tcBorders>
              <w:top w:val="single" w:sz="4" w:space="0" w:color="auto"/>
              <w:left w:val="single" w:sz="4" w:space="0" w:color="auto"/>
              <w:bottom w:val="single" w:sz="4" w:space="0" w:color="auto"/>
              <w:right w:val="single" w:sz="4" w:space="0" w:color="auto"/>
            </w:tcBorders>
          </w:tcPr>
          <w:p w14:paraId="1BC7CBC6"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rPr>
            </w:pPr>
          </w:p>
        </w:tc>
        <w:tc>
          <w:tcPr>
            <w:tcW w:w="2280" w:type="pct"/>
            <w:tcBorders>
              <w:top w:val="single" w:sz="4" w:space="0" w:color="auto"/>
              <w:left w:val="single" w:sz="4" w:space="0" w:color="auto"/>
              <w:bottom w:val="single" w:sz="4" w:space="0" w:color="auto"/>
              <w:right w:val="single" w:sz="4" w:space="0" w:color="auto"/>
            </w:tcBorders>
          </w:tcPr>
          <w:p w14:paraId="5AE12CB7" w14:textId="77777777" w:rsidR="00393E83" w:rsidRPr="00551A7F" w:rsidRDefault="00393E83" w:rsidP="005A66A7">
            <w:pPr>
              <w:spacing w:after="0"/>
              <w:rPr>
                <w:sz w:val="22"/>
              </w:rPr>
            </w:pPr>
            <w:r>
              <w:rPr>
                <w:sz w:val="22"/>
              </w:rPr>
              <w:t>Ciklo</w:t>
            </w:r>
            <w:r w:rsidRPr="00551A7F">
              <w:rPr>
                <w:sz w:val="22"/>
              </w:rPr>
              <w:t xml:space="preserve"> </w:t>
            </w:r>
            <w:r>
              <w:rPr>
                <w:sz w:val="22"/>
              </w:rPr>
              <w:t>d</w:t>
            </w:r>
            <w:r w:rsidRPr="00551A7F">
              <w:rPr>
                <w:sz w:val="22"/>
              </w:rPr>
              <w:t>uomenų eksportavimas</w:t>
            </w:r>
          </w:p>
        </w:tc>
        <w:tc>
          <w:tcPr>
            <w:tcW w:w="2430" w:type="pct"/>
            <w:tcBorders>
              <w:top w:val="single" w:sz="4" w:space="0" w:color="auto"/>
              <w:left w:val="single" w:sz="4" w:space="0" w:color="auto"/>
              <w:bottom w:val="single" w:sz="4" w:space="0" w:color="auto"/>
              <w:right w:val="single" w:sz="4" w:space="0" w:color="auto"/>
            </w:tcBorders>
          </w:tcPr>
          <w:p w14:paraId="0B7D54C1" w14:textId="77777777" w:rsidR="00393E83" w:rsidRPr="00551A7F" w:rsidRDefault="00393E83" w:rsidP="005A66A7">
            <w:pPr>
              <w:spacing w:after="0"/>
              <w:rPr>
                <w:sz w:val="22"/>
              </w:rPr>
            </w:pPr>
            <w:r w:rsidRPr="00551A7F">
              <w:rPr>
                <w:sz w:val="22"/>
              </w:rPr>
              <w:t>Būtina</w:t>
            </w:r>
          </w:p>
        </w:tc>
      </w:tr>
      <w:tr w:rsidR="00393E83" w:rsidRPr="00551A7F" w14:paraId="7506DDE6" w14:textId="77777777" w:rsidTr="005A66A7">
        <w:tc>
          <w:tcPr>
            <w:tcW w:w="289" w:type="pct"/>
            <w:tcBorders>
              <w:top w:val="single" w:sz="4" w:space="0" w:color="auto"/>
              <w:left w:val="single" w:sz="4" w:space="0" w:color="auto"/>
              <w:bottom w:val="single" w:sz="4" w:space="0" w:color="auto"/>
              <w:right w:val="single" w:sz="4" w:space="0" w:color="auto"/>
            </w:tcBorders>
          </w:tcPr>
          <w:p w14:paraId="61FBEA5C"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rPr>
            </w:pPr>
          </w:p>
        </w:tc>
        <w:tc>
          <w:tcPr>
            <w:tcW w:w="2280" w:type="pct"/>
            <w:tcBorders>
              <w:top w:val="single" w:sz="4" w:space="0" w:color="auto"/>
              <w:left w:val="single" w:sz="4" w:space="0" w:color="auto"/>
              <w:bottom w:val="single" w:sz="4" w:space="0" w:color="auto"/>
              <w:right w:val="single" w:sz="4" w:space="0" w:color="auto"/>
            </w:tcBorders>
          </w:tcPr>
          <w:p w14:paraId="185AA916" w14:textId="77777777" w:rsidR="00393E83" w:rsidRPr="00551A7F" w:rsidRDefault="00393E83" w:rsidP="005A66A7">
            <w:pPr>
              <w:spacing w:after="0"/>
              <w:rPr>
                <w:sz w:val="22"/>
              </w:rPr>
            </w:pPr>
            <w:r w:rsidRPr="00551A7F">
              <w:rPr>
                <w:sz w:val="22"/>
              </w:rPr>
              <w:t>Neperdirbamos dezinfekcijos priemonės</w:t>
            </w:r>
          </w:p>
        </w:tc>
        <w:tc>
          <w:tcPr>
            <w:tcW w:w="2430" w:type="pct"/>
            <w:tcBorders>
              <w:top w:val="single" w:sz="4" w:space="0" w:color="auto"/>
              <w:left w:val="single" w:sz="4" w:space="0" w:color="auto"/>
              <w:bottom w:val="single" w:sz="4" w:space="0" w:color="auto"/>
              <w:right w:val="single" w:sz="4" w:space="0" w:color="auto"/>
            </w:tcBorders>
          </w:tcPr>
          <w:p w14:paraId="6915666A" w14:textId="77777777" w:rsidR="00393E83" w:rsidRPr="00551A7F" w:rsidRDefault="00393E83" w:rsidP="005A66A7">
            <w:pPr>
              <w:spacing w:after="0"/>
              <w:rPr>
                <w:sz w:val="22"/>
              </w:rPr>
            </w:pPr>
            <w:r w:rsidRPr="00551A7F">
              <w:rPr>
                <w:sz w:val="22"/>
              </w:rPr>
              <w:t>Būtina</w:t>
            </w:r>
          </w:p>
        </w:tc>
      </w:tr>
      <w:tr w:rsidR="00393E83" w:rsidRPr="00551A7F" w14:paraId="662B4D8E" w14:textId="77777777" w:rsidTr="005A66A7">
        <w:tc>
          <w:tcPr>
            <w:tcW w:w="289" w:type="pct"/>
            <w:tcBorders>
              <w:top w:val="single" w:sz="4" w:space="0" w:color="auto"/>
              <w:left w:val="single" w:sz="4" w:space="0" w:color="auto"/>
              <w:bottom w:val="single" w:sz="4" w:space="0" w:color="auto"/>
              <w:right w:val="single" w:sz="4" w:space="0" w:color="auto"/>
            </w:tcBorders>
          </w:tcPr>
          <w:p w14:paraId="237BC840"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rPr>
            </w:pPr>
          </w:p>
        </w:tc>
        <w:tc>
          <w:tcPr>
            <w:tcW w:w="2280" w:type="pct"/>
            <w:tcBorders>
              <w:top w:val="single" w:sz="4" w:space="0" w:color="auto"/>
              <w:left w:val="single" w:sz="4" w:space="0" w:color="auto"/>
              <w:bottom w:val="single" w:sz="4" w:space="0" w:color="auto"/>
              <w:right w:val="single" w:sz="4" w:space="0" w:color="auto"/>
            </w:tcBorders>
          </w:tcPr>
          <w:p w14:paraId="5EBE174A" w14:textId="77777777" w:rsidR="00393E83" w:rsidRPr="00551A7F" w:rsidRDefault="00393E83" w:rsidP="005A66A7">
            <w:pPr>
              <w:spacing w:after="0"/>
              <w:rPr>
                <w:sz w:val="22"/>
              </w:rPr>
            </w:pPr>
            <w:proofErr w:type="spellStart"/>
            <w:r w:rsidRPr="00551A7F">
              <w:rPr>
                <w:sz w:val="22"/>
              </w:rPr>
              <w:t>Peracto</w:t>
            </w:r>
            <w:proofErr w:type="spellEnd"/>
            <w:r w:rsidRPr="00551A7F">
              <w:rPr>
                <w:sz w:val="22"/>
              </w:rPr>
              <w:t xml:space="preserve"> rūgšties grupės chemija naudojama aukšto lygio dezinfekcijai</w:t>
            </w:r>
          </w:p>
        </w:tc>
        <w:tc>
          <w:tcPr>
            <w:tcW w:w="2430" w:type="pct"/>
            <w:tcBorders>
              <w:top w:val="single" w:sz="4" w:space="0" w:color="auto"/>
              <w:left w:val="single" w:sz="4" w:space="0" w:color="auto"/>
              <w:bottom w:val="single" w:sz="4" w:space="0" w:color="auto"/>
              <w:right w:val="single" w:sz="4" w:space="0" w:color="auto"/>
            </w:tcBorders>
          </w:tcPr>
          <w:p w14:paraId="3D905C22" w14:textId="77777777" w:rsidR="00393E83" w:rsidRPr="00551A7F" w:rsidRDefault="00393E83" w:rsidP="005A66A7">
            <w:pPr>
              <w:spacing w:after="0"/>
              <w:rPr>
                <w:sz w:val="22"/>
              </w:rPr>
            </w:pPr>
            <w:r w:rsidRPr="00551A7F">
              <w:rPr>
                <w:sz w:val="22"/>
              </w:rPr>
              <w:t>Būtina</w:t>
            </w:r>
          </w:p>
        </w:tc>
      </w:tr>
      <w:tr w:rsidR="00393E83" w:rsidRPr="00551A7F" w14:paraId="33C727C9" w14:textId="77777777" w:rsidTr="005A66A7">
        <w:tc>
          <w:tcPr>
            <w:tcW w:w="289" w:type="pct"/>
            <w:tcBorders>
              <w:top w:val="single" w:sz="4" w:space="0" w:color="auto"/>
              <w:left w:val="single" w:sz="4" w:space="0" w:color="auto"/>
              <w:bottom w:val="single" w:sz="4" w:space="0" w:color="auto"/>
              <w:right w:val="single" w:sz="4" w:space="0" w:color="auto"/>
            </w:tcBorders>
          </w:tcPr>
          <w:p w14:paraId="264B2C2F"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rPr>
            </w:pPr>
          </w:p>
        </w:tc>
        <w:tc>
          <w:tcPr>
            <w:tcW w:w="2280" w:type="pct"/>
            <w:tcBorders>
              <w:top w:val="single" w:sz="4" w:space="0" w:color="auto"/>
              <w:left w:val="single" w:sz="4" w:space="0" w:color="auto"/>
              <w:bottom w:val="single" w:sz="4" w:space="0" w:color="auto"/>
              <w:right w:val="single" w:sz="4" w:space="0" w:color="auto"/>
            </w:tcBorders>
          </w:tcPr>
          <w:p w14:paraId="2CEADA9F" w14:textId="77777777" w:rsidR="00393E83" w:rsidRPr="00551A7F" w:rsidRDefault="00393E83" w:rsidP="005A66A7">
            <w:pPr>
              <w:spacing w:after="0"/>
              <w:rPr>
                <w:sz w:val="22"/>
              </w:rPr>
            </w:pPr>
            <w:r w:rsidRPr="00551A7F">
              <w:rPr>
                <w:sz w:val="22"/>
              </w:rPr>
              <w:t>Skalavimas tarp plovimo/dezinfekcijos</w:t>
            </w:r>
          </w:p>
        </w:tc>
        <w:tc>
          <w:tcPr>
            <w:tcW w:w="2430" w:type="pct"/>
            <w:tcBorders>
              <w:top w:val="single" w:sz="4" w:space="0" w:color="auto"/>
              <w:left w:val="single" w:sz="4" w:space="0" w:color="auto"/>
              <w:bottom w:val="single" w:sz="4" w:space="0" w:color="auto"/>
              <w:right w:val="single" w:sz="4" w:space="0" w:color="auto"/>
            </w:tcBorders>
          </w:tcPr>
          <w:p w14:paraId="48D1CD8B" w14:textId="77777777" w:rsidR="00393E83" w:rsidRPr="00551A7F" w:rsidRDefault="00393E83" w:rsidP="005A66A7">
            <w:pPr>
              <w:spacing w:after="0"/>
              <w:rPr>
                <w:sz w:val="22"/>
              </w:rPr>
            </w:pPr>
            <w:r w:rsidRPr="00551A7F">
              <w:rPr>
                <w:sz w:val="22"/>
              </w:rPr>
              <w:t>Būtina</w:t>
            </w:r>
          </w:p>
        </w:tc>
      </w:tr>
      <w:tr w:rsidR="00393E83" w:rsidRPr="00551A7F" w14:paraId="40BE831A" w14:textId="77777777" w:rsidTr="005A66A7">
        <w:tc>
          <w:tcPr>
            <w:tcW w:w="289" w:type="pct"/>
            <w:tcBorders>
              <w:top w:val="single" w:sz="4" w:space="0" w:color="auto"/>
              <w:left w:val="single" w:sz="4" w:space="0" w:color="auto"/>
              <w:bottom w:val="single" w:sz="4" w:space="0" w:color="auto"/>
              <w:right w:val="single" w:sz="4" w:space="0" w:color="auto"/>
            </w:tcBorders>
          </w:tcPr>
          <w:p w14:paraId="7A4E1F23" w14:textId="77777777" w:rsidR="00393E83" w:rsidRPr="00551A7F" w:rsidRDefault="00393E83" w:rsidP="005A66A7">
            <w:pPr>
              <w:pStyle w:val="Sraopastraipa"/>
              <w:numPr>
                <w:ilvl w:val="0"/>
                <w:numId w:val="40"/>
              </w:numPr>
              <w:spacing w:after="0" w:line="240" w:lineRule="auto"/>
              <w:ind w:left="0" w:firstLine="0"/>
              <w:jc w:val="center"/>
              <w:rPr>
                <w:rFonts w:ascii="Times New Roman" w:hAnsi="Times New Roman"/>
                <w:color w:val="000000"/>
              </w:rPr>
            </w:pPr>
          </w:p>
        </w:tc>
        <w:tc>
          <w:tcPr>
            <w:tcW w:w="2280" w:type="pct"/>
            <w:tcBorders>
              <w:top w:val="single" w:sz="4" w:space="0" w:color="auto"/>
              <w:left w:val="single" w:sz="4" w:space="0" w:color="auto"/>
              <w:bottom w:val="single" w:sz="4" w:space="0" w:color="auto"/>
              <w:right w:val="single" w:sz="4" w:space="0" w:color="auto"/>
            </w:tcBorders>
          </w:tcPr>
          <w:p w14:paraId="220D68BE" w14:textId="77777777" w:rsidR="00393E83" w:rsidRPr="00551A7F" w:rsidRDefault="00393E83" w:rsidP="005A66A7">
            <w:pPr>
              <w:spacing w:after="0" w:line="240" w:lineRule="auto"/>
              <w:rPr>
                <w:color w:val="000000"/>
                <w:sz w:val="22"/>
              </w:rPr>
            </w:pPr>
            <w:r w:rsidRPr="00551A7F">
              <w:rPr>
                <w:color w:val="000000"/>
                <w:sz w:val="22"/>
              </w:rPr>
              <w:t>Įranga turi atitikti ES standartų reikalavimus:</w:t>
            </w:r>
          </w:p>
        </w:tc>
        <w:tc>
          <w:tcPr>
            <w:tcW w:w="2430" w:type="pct"/>
            <w:tcBorders>
              <w:top w:val="single" w:sz="4" w:space="0" w:color="auto"/>
              <w:left w:val="single" w:sz="4" w:space="0" w:color="auto"/>
              <w:bottom w:val="single" w:sz="4" w:space="0" w:color="auto"/>
              <w:right w:val="single" w:sz="4" w:space="0" w:color="auto"/>
            </w:tcBorders>
          </w:tcPr>
          <w:p w14:paraId="77781191" w14:textId="77777777" w:rsidR="00393E83" w:rsidRPr="00551A7F" w:rsidRDefault="00393E83" w:rsidP="005A66A7">
            <w:pPr>
              <w:keepLines/>
              <w:spacing w:after="0" w:line="240" w:lineRule="auto"/>
              <w:rPr>
                <w:sz w:val="22"/>
              </w:rPr>
            </w:pPr>
            <w:r w:rsidRPr="00551A7F">
              <w:rPr>
                <w:sz w:val="22"/>
              </w:rPr>
              <w:t>EN ISO 15883-1;</w:t>
            </w:r>
          </w:p>
          <w:p w14:paraId="5446F1FE" w14:textId="77777777" w:rsidR="00393E83" w:rsidRPr="00551A7F" w:rsidRDefault="00393E83" w:rsidP="005A66A7">
            <w:pPr>
              <w:keepLines/>
              <w:spacing w:after="0" w:line="240" w:lineRule="auto"/>
              <w:rPr>
                <w:sz w:val="22"/>
              </w:rPr>
            </w:pPr>
            <w:r w:rsidRPr="00551A7F">
              <w:rPr>
                <w:sz w:val="22"/>
              </w:rPr>
              <w:t>EN ISO 15883-4</w:t>
            </w:r>
          </w:p>
        </w:tc>
      </w:tr>
    </w:tbl>
    <w:p w14:paraId="67B85083" w14:textId="77777777" w:rsidR="00393E83" w:rsidRPr="00551A7F" w:rsidRDefault="00393E83" w:rsidP="00393E83">
      <w:pPr>
        <w:spacing w:after="0" w:line="240" w:lineRule="auto"/>
        <w:rPr>
          <w:sz w:val="22"/>
        </w:rPr>
      </w:pPr>
    </w:p>
    <w:p w14:paraId="2EEA2912" w14:textId="77777777" w:rsidR="00393E83" w:rsidRDefault="00393E83" w:rsidP="005955B7">
      <w:pPr>
        <w:widowControl w:val="0"/>
        <w:tabs>
          <w:tab w:val="left" w:pos="1134"/>
        </w:tabs>
        <w:autoSpaceDE w:val="0"/>
        <w:spacing w:line="22" w:lineRule="atLeast"/>
        <w:ind w:right="-41" w:firstLine="567"/>
        <w:jc w:val="both"/>
        <w:rPr>
          <w:b/>
          <w:bCs/>
          <w:sz w:val="23"/>
          <w:szCs w:val="23"/>
          <w:lang w:eastAsia="lt-LT"/>
        </w:rPr>
      </w:pPr>
    </w:p>
    <w:p w14:paraId="68365654" w14:textId="77777777" w:rsidR="00393E83" w:rsidRDefault="00393E83" w:rsidP="005955B7">
      <w:pPr>
        <w:widowControl w:val="0"/>
        <w:tabs>
          <w:tab w:val="left" w:pos="1134"/>
        </w:tabs>
        <w:autoSpaceDE w:val="0"/>
        <w:spacing w:line="22" w:lineRule="atLeast"/>
        <w:ind w:right="-41" w:firstLine="567"/>
        <w:jc w:val="both"/>
        <w:rPr>
          <w:b/>
          <w:bCs/>
          <w:sz w:val="23"/>
          <w:szCs w:val="23"/>
          <w:lang w:eastAsia="lt-LT"/>
        </w:rPr>
      </w:pPr>
    </w:p>
    <w:p w14:paraId="079AB69A" w14:textId="77777777" w:rsidR="00393E83" w:rsidRDefault="00393E83" w:rsidP="005955B7">
      <w:pPr>
        <w:widowControl w:val="0"/>
        <w:tabs>
          <w:tab w:val="left" w:pos="1134"/>
        </w:tabs>
        <w:autoSpaceDE w:val="0"/>
        <w:spacing w:line="22" w:lineRule="atLeast"/>
        <w:ind w:right="-41" w:firstLine="567"/>
        <w:jc w:val="both"/>
        <w:rPr>
          <w:b/>
          <w:bCs/>
          <w:sz w:val="23"/>
          <w:szCs w:val="23"/>
          <w:lang w:eastAsia="lt-LT"/>
        </w:rPr>
      </w:pPr>
    </w:p>
    <w:p w14:paraId="555BDC81" w14:textId="77777777" w:rsidR="00393E83" w:rsidRDefault="00393E83" w:rsidP="005955B7">
      <w:pPr>
        <w:widowControl w:val="0"/>
        <w:tabs>
          <w:tab w:val="left" w:pos="1134"/>
        </w:tabs>
        <w:autoSpaceDE w:val="0"/>
        <w:spacing w:line="22" w:lineRule="atLeast"/>
        <w:ind w:right="-41" w:firstLine="567"/>
        <w:jc w:val="both"/>
        <w:rPr>
          <w:b/>
          <w:bCs/>
          <w:sz w:val="23"/>
          <w:szCs w:val="23"/>
          <w:lang w:eastAsia="lt-LT"/>
        </w:rPr>
      </w:pPr>
    </w:p>
    <w:p w14:paraId="4027214C" w14:textId="77777777" w:rsidR="00393E83" w:rsidRDefault="00393E83" w:rsidP="005955B7">
      <w:pPr>
        <w:widowControl w:val="0"/>
        <w:tabs>
          <w:tab w:val="left" w:pos="1134"/>
        </w:tabs>
        <w:autoSpaceDE w:val="0"/>
        <w:spacing w:line="22" w:lineRule="atLeast"/>
        <w:ind w:right="-41" w:firstLine="567"/>
        <w:jc w:val="both"/>
        <w:rPr>
          <w:b/>
          <w:bCs/>
          <w:sz w:val="23"/>
          <w:szCs w:val="23"/>
          <w:lang w:eastAsia="lt-LT"/>
        </w:rPr>
      </w:pPr>
    </w:p>
    <w:p w14:paraId="6E92D7D2" w14:textId="7F8D579B" w:rsidR="009857D2" w:rsidRPr="009857D2" w:rsidRDefault="00393E83" w:rsidP="005955B7">
      <w:pPr>
        <w:widowControl w:val="0"/>
        <w:tabs>
          <w:tab w:val="left" w:pos="1134"/>
        </w:tabs>
        <w:autoSpaceDE w:val="0"/>
        <w:spacing w:line="22" w:lineRule="atLeast"/>
        <w:ind w:right="-41" w:firstLine="567"/>
        <w:jc w:val="both"/>
        <w:rPr>
          <w:b/>
          <w:bCs/>
          <w:sz w:val="23"/>
          <w:szCs w:val="23"/>
          <w:lang w:eastAsia="lt-LT"/>
        </w:rPr>
      </w:pPr>
      <w:r>
        <w:rPr>
          <w:b/>
          <w:bCs/>
          <w:sz w:val="23"/>
          <w:szCs w:val="23"/>
          <w:lang w:eastAsia="lt-LT"/>
        </w:rPr>
        <w:t>I</w:t>
      </w:r>
      <w:r w:rsidR="009857D2" w:rsidRPr="009857D2">
        <w:rPr>
          <w:b/>
          <w:bCs/>
          <w:sz w:val="23"/>
          <w:szCs w:val="23"/>
          <w:lang w:eastAsia="lt-LT"/>
        </w:rPr>
        <w:t xml:space="preserve">I pirkimo dalis. </w:t>
      </w:r>
      <w:proofErr w:type="spellStart"/>
      <w:r w:rsidR="009857D2" w:rsidRPr="009857D2">
        <w:rPr>
          <w:b/>
          <w:bCs/>
          <w:sz w:val="23"/>
          <w:szCs w:val="23"/>
          <w:lang w:eastAsia="lt-LT"/>
        </w:rPr>
        <w:t>Elektrochirurgijos</w:t>
      </w:r>
      <w:proofErr w:type="spellEnd"/>
      <w:r w:rsidR="009857D2" w:rsidRPr="009857D2">
        <w:rPr>
          <w:b/>
          <w:bCs/>
          <w:sz w:val="23"/>
          <w:szCs w:val="23"/>
          <w:lang w:eastAsia="lt-LT"/>
        </w:rPr>
        <w:t xml:space="preserve"> įrenginys</w:t>
      </w:r>
      <w:r w:rsidR="00DD2571">
        <w:rPr>
          <w:b/>
          <w:bCs/>
          <w:sz w:val="23"/>
          <w:szCs w:val="23"/>
          <w:lang w:eastAsia="lt-LT"/>
        </w:rPr>
        <w:t xml:space="preserve"> 1 vnt.</w:t>
      </w:r>
    </w:p>
    <w:p w14:paraId="483BE9B3" w14:textId="77777777" w:rsidR="009857D2" w:rsidRPr="00551A7F" w:rsidRDefault="009857D2" w:rsidP="009857D2">
      <w:pPr>
        <w:spacing w:after="0" w:line="240" w:lineRule="auto"/>
        <w:jc w:val="center"/>
        <w:outlineLvl w:val="1"/>
        <w:rPr>
          <w:b/>
          <w:bCs/>
          <w:sz w:val="22"/>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3869"/>
        <w:gridCol w:w="4938"/>
      </w:tblGrid>
      <w:tr w:rsidR="009857D2" w:rsidRPr="00551A7F" w14:paraId="3E5777C1" w14:textId="77777777" w:rsidTr="00231E47">
        <w:trPr>
          <w:trHeight w:val="222"/>
        </w:trPr>
        <w:tc>
          <w:tcPr>
            <w:tcW w:w="466" w:type="pct"/>
            <w:tcBorders>
              <w:top w:val="single" w:sz="4" w:space="0" w:color="auto"/>
              <w:left w:val="single" w:sz="4" w:space="0" w:color="auto"/>
              <w:bottom w:val="single" w:sz="4" w:space="0" w:color="auto"/>
              <w:right w:val="single" w:sz="4" w:space="0" w:color="auto"/>
            </w:tcBorders>
          </w:tcPr>
          <w:p w14:paraId="3D816007" w14:textId="77777777" w:rsidR="009857D2" w:rsidRPr="00551A7F" w:rsidRDefault="009857D2" w:rsidP="00A04665">
            <w:pPr>
              <w:spacing w:after="0" w:line="240" w:lineRule="auto"/>
              <w:jc w:val="center"/>
              <w:rPr>
                <w:b/>
                <w:bCs/>
                <w:color w:val="000000"/>
                <w:sz w:val="22"/>
              </w:rPr>
            </w:pPr>
            <w:r w:rsidRPr="00551A7F">
              <w:rPr>
                <w:b/>
                <w:bCs/>
                <w:color w:val="000000"/>
                <w:sz w:val="22"/>
              </w:rPr>
              <w:t>Eil.</w:t>
            </w:r>
          </w:p>
          <w:p w14:paraId="274DCAE1" w14:textId="77777777" w:rsidR="009857D2" w:rsidRPr="00551A7F" w:rsidRDefault="009857D2" w:rsidP="00A04665">
            <w:pPr>
              <w:spacing w:after="0" w:line="240" w:lineRule="auto"/>
              <w:jc w:val="center"/>
              <w:rPr>
                <w:b/>
                <w:bCs/>
                <w:color w:val="000000"/>
                <w:sz w:val="22"/>
              </w:rPr>
            </w:pPr>
            <w:r w:rsidRPr="00551A7F">
              <w:rPr>
                <w:b/>
                <w:bCs/>
                <w:color w:val="000000"/>
                <w:sz w:val="22"/>
              </w:rPr>
              <w:t>Nr.</w:t>
            </w:r>
          </w:p>
        </w:tc>
        <w:tc>
          <w:tcPr>
            <w:tcW w:w="1992" w:type="pct"/>
            <w:tcBorders>
              <w:top w:val="single" w:sz="4" w:space="0" w:color="auto"/>
              <w:left w:val="single" w:sz="4" w:space="0" w:color="auto"/>
              <w:bottom w:val="single" w:sz="4" w:space="0" w:color="auto"/>
              <w:right w:val="single" w:sz="4" w:space="0" w:color="auto"/>
            </w:tcBorders>
            <w:vAlign w:val="center"/>
          </w:tcPr>
          <w:p w14:paraId="6E6CE783" w14:textId="77777777" w:rsidR="009857D2" w:rsidRPr="00551A7F" w:rsidRDefault="009857D2" w:rsidP="00A04665">
            <w:pPr>
              <w:spacing w:after="0" w:line="240" w:lineRule="auto"/>
              <w:jc w:val="center"/>
              <w:rPr>
                <w:b/>
                <w:bCs/>
                <w:color w:val="000000"/>
                <w:sz w:val="22"/>
              </w:rPr>
            </w:pPr>
            <w:r w:rsidRPr="00551A7F">
              <w:rPr>
                <w:b/>
                <w:color w:val="000000"/>
                <w:sz w:val="22"/>
              </w:rPr>
              <w:t>Techninis parametras</w:t>
            </w:r>
          </w:p>
        </w:tc>
        <w:tc>
          <w:tcPr>
            <w:tcW w:w="2542" w:type="pct"/>
            <w:tcBorders>
              <w:top w:val="single" w:sz="4" w:space="0" w:color="auto"/>
              <w:left w:val="single" w:sz="4" w:space="0" w:color="auto"/>
              <w:bottom w:val="single" w:sz="4" w:space="0" w:color="auto"/>
              <w:right w:val="single" w:sz="4" w:space="0" w:color="auto"/>
            </w:tcBorders>
            <w:vAlign w:val="center"/>
          </w:tcPr>
          <w:p w14:paraId="62FA7B42" w14:textId="77777777" w:rsidR="009857D2" w:rsidRPr="00551A7F" w:rsidRDefault="009857D2" w:rsidP="00A04665">
            <w:pPr>
              <w:spacing w:after="0" w:line="240" w:lineRule="auto"/>
              <w:jc w:val="center"/>
              <w:rPr>
                <w:b/>
                <w:bCs/>
                <w:color w:val="000000"/>
                <w:sz w:val="22"/>
              </w:rPr>
            </w:pPr>
            <w:r w:rsidRPr="00551A7F">
              <w:rPr>
                <w:b/>
                <w:color w:val="000000"/>
                <w:sz w:val="22"/>
              </w:rPr>
              <w:t>Reikalaujamo parametro reikšmė</w:t>
            </w:r>
          </w:p>
        </w:tc>
      </w:tr>
      <w:tr w:rsidR="009857D2" w:rsidRPr="00551A7F" w14:paraId="14D7105A" w14:textId="77777777" w:rsidTr="00231E47">
        <w:tc>
          <w:tcPr>
            <w:tcW w:w="466" w:type="pct"/>
            <w:tcBorders>
              <w:top w:val="single" w:sz="4" w:space="0" w:color="auto"/>
              <w:left w:val="single" w:sz="4" w:space="0" w:color="auto"/>
              <w:bottom w:val="single" w:sz="4" w:space="0" w:color="auto"/>
              <w:right w:val="single" w:sz="4" w:space="0" w:color="auto"/>
            </w:tcBorders>
          </w:tcPr>
          <w:p w14:paraId="3C9A0CB7" w14:textId="2724A1C1" w:rsidR="009857D2" w:rsidRPr="005F4E48" w:rsidRDefault="005F4E48" w:rsidP="005F4E48">
            <w:pPr>
              <w:spacing w:after="0" w:line="240" w:lineRule="auto"/>
              <w:ind w:left="360"/>
              <w:jc w:val="center"/>
              <w:rPr>
                <w:color w:val="000000"/>
              </w:rPr>
            </w:pPr>
            <w:r w:rsidRPr="005F4E48">
              <w:rPr>
                <w:color w:val="000000"/>
              </w:rPr>
              <w:t>1</w:t>
            </w:r>
            <w:r>
              <w:rPr>
                <w:color w:val="000000"/>
              </w:rPr>
              <w:t>.</w:t>
            </w:r>
          </w:p>
        </w:tc>
        <w:tc>
          <w:tcPr>
            <w:tcW w:w="1992" w:type="pct"/>
            <w:tcBorders>
              <w:top w:val="single" w:sz="4" w:space="0" w:color="auto"/>
              <w:left w:val="single" w:sz="4" w:space="0" w:color="auto"/>
              <w:bottom w:val="single" w:sz="4" w:space="0" w:color="auto"/>
              <w:right w:val="single" w:sz="4" w:space="0" w:color="auto"/>
            </w:tcBorders>
          </w:tcPr>
          <w:p w14:paraId="42267A7A" w14:textId="77777777" w:rsidR="009857D2" w:rsidRPr="009857D2" w:rsidRDefault="009857D2" w:rsidP="009857D2">
            <w:pPr>
              <w:spacing w:after="0"/>
              <w:rPr>
                <w:rFonts w:eastAsia="Times New Roman"/>
                <w:sz w:val="22"/>
              </w:rPr>
            </w:pPr>
            <w:proofErr w:type="spellStart"/>
            <w:r w:rsidRPr="009857D2">
              <w:rPr>
                <w:rFonts w:eastAsia="Times New Roman"/>
                <w:sz w:val="22"/>
              </w:rPr>
              <w:t>Elektrochirurgijos</w:t>
            </w:r>
            <w:proofErr w:type="spellEnd"/>
          </w:p>
          <w:p w14:paraId="7CE6AE01" w14:textId="59357103" w:rsidR="009857D2" w:rsidRPr="00551A7F" w:rsidRDefault="009857D2" w:rsidP="009857D2">
            <w:pPr>
              <w:spacing w:after="0"/>
              <w:rPr>
                <w:rFonts w:eastAsia="Times New Roman"/>
                <w:sz w:val="22"/>
              </w:rPr>
            </w:pPr>
            <w:r w:rsidRPr="009857D2">
              <w:rPr>
                <w:rFonts w:eastAsia="Times New Roman"/>
                <w:sz w:val="22"/>
              </w:rPr>
              <w:t>įrenginio ypatumai</w:t>
            </w:r>
          </w:p>
        </w:tc>
        <w:tc>
          <w:tcPr>
            <w:tcW w:w="2542" w:type="pct"/>
            <w:tcBorders>
              <w:top w:val="single" w:sz="4" w:space="0" w:color="auto"/>
              <w:left w:val="single" w:sz="4" w:space="0" w:color="auto"/>
              <w:bottom w:val="single" w:sz="4" w:space="0" w:color="auto"/>
              <w:right w:val="single" w:sz="4" w:space="0" w:color="auto"/>
            </w:tcBorders>
          </w:tcPr>
          <w:p w14:paraId="5B81B7D8" w14:textId="77777777" w:rsidR="009857D2" w:rsidRPr="009857D2" w:rsidRDefault="009857D2" w:rsidP="009857D2">
            <w:pPr>
              <w:spacing w:after="0"/>
              <w:rPr>
                <w:rFonts w:eastAsia="Times New Roman"/>
                <w:bCs/>
                <w:sz w:val="22"/>
              </w:rPr>
            </w:pPr>
            <w:r w:rsidRPr="009857D2">
              <w:rPr>
                <w:rFonts w:eastAsia="Times New Roman"/>
                <w:bCs/>
                <w:sz w:val="22"/>
              </w:rPr>
              <w:t>Su modulinio tipo lizdais, skirtais prijungti įvairių</w:t>
            </w:r>
          </w:p>
          <w:p w14:paraId="38AE6149" w14:textId="21E2B4F5" w:rsidR="009857D2" w:rsidRPr="00551A7F" w:rsidRDefault="009857D2" w:rsidP="009857D2">
            <w:pPr>
              <w:spacing w:after="0"/>
              <w:rPr>
                <w:rFonts w:eastAsia="Times New Roman"/>
                <w:sz w:val="22"/>
              </w:rPr>
            </w:pPr>
            <w:r w:rsidRPr="009857D2">
              <w:rPr>
                <w:rFonts w:eastAsia="Times New Roman"/>
                <w:bCs/>
                <w:sz w:val="22"/>
              </w:rPr>
              <w:t>standartų jungiamųjų kabelių jungtis</w:t>
            </w:r>
          </w:p>
        </w:tc>
      </w:tr>
      <w:tr w:rsidR="009857D2" w:rsidRPr="00551A7F" w14:paraId="7CBC4915" w14:textId="77777777" w:rsidTr="00231E47">
        <w:tc>
          <w:tcPr>
            <w:tcW w:w="466" w:type="pct"/>
            <w:tcBorders>
              <w:top w:val="single" w:sz="4" w:space="0" w:color="auto"/>
              <w:left w:val="single" w:sz="4" w:space="0" w:color="auto"/>
              <w:bottom w:val="single" w:sz="4" w:space="0" w:color="auto"/>
              <w:right w:val="single" w:sz="4" w:space="0" w:color="auto"/>
            </w:tcBorders>
          </w:tcPr>
          <w:p w14:paraId="199B1694" w14:textId="6C80C484" w:rsidR="009857D2" w:rsidRPr="005F4E48" w:rsidRDefault="005F4E48" w:rsidP="005F4E48">
            <w:pPr>
              <w:spacing w:after="0" w:line="240" w:lineRule="auto"/>
              <w:ind w:left="360"/>
              <w:jc w:val="center"/>
              <w:rPr>
                <w:color w:val="000000"/>
              </w:rPr>
            </w:pPr>
            <w:r>
              <w:rPr>
                <w:color w:val="000000"/>
              </w:rPr>
              <w:t>2.</w:t>
            </w:r>
          </w:p>
        </w:tc>
        <w:tc>
          <w:tcPr>
            <w:tcW w:w="1992" w:type="pct"/>
            <w:tcBorders>
              <w:top w:val="single" w:sz="4" w:space="0" w:color="auto"/>
              <w:left w:val="single" w:sz="4" w:space="0" w:color="auto"/>
              <w:bottom w:val="single" w:sz="4" w:space="0" w:color="auto"/>
              <w:right w:val="single" w:sz="4" w:space="0" w:color="auto"/>
            </w:tcBorders>
          </w:tcPr>
          <w:p w14:paraId="0B8B325D" w14:textId="77777777" w:rsidR="009857D2" w:rsidRPr="009857D2" w:rsidRDefault="009857D2" w:rsidP="009857D2">
            <w:pPr>
              <w:spacing w:after="0"/>
              <w:rPr>
                <w:sz w:val="22"/>
              </w:rPr>
            </w:pPr>
            <w:r w:rsidRPr="009857D2">
              <w:rPr>
                <w:sz w:val="22"/>
              </w:rPr>
              <w:t xml:space="preserve">Būtinas </w:t>
            </w:r>
            <w:proofErr w:type="spellStart"/>
            <w:r w:rsidRPr="009857D2">
              <w:rPr>
                <w:sz w:val="22"/>
              </w:rPr>
              <w:t>monopoliarinio</w:t>
            </w:r>
            <w:proofErr w:type="spellEnd"/>
            <w:r w:rsidRPr="009857D2">
              <w:rPr>
                <w:sz w:val="22"/>
              </w:rPr>
              <w:t xml:space="preserve"> pjovimo</w:t>
            </w:r>
          </w:p>
          <w:p w14:paraId="7617D726" w14:textId="77777777" w:rsidR="009857D2" w:rsidRPr="009857D2" w:rsidRDefault="009857D2" w:rsidP="009857D2">
            <w:pPr>
              <w:spacing w:after="0"/>
              <w:rPr>
                <w:sz w:val="22"/>
              </w:rPr>
            </w:pPr>
            <w:r w:rsidRPr="009857D2">
              <w:rPr>
                <w:sz w:val="22"/>
              </w:rPr>
              <w:t>režimas, skirtas endoskopinėms</w:t>
            </w:r>
          </w:p>
          <w:p w14:paraId="0BA5C3F2" w14:textId="77777777" w:rsidR="009857D2" w:rsidRPr="009857D2" w:rsidRDefault="009857D2" w:rsidP="009857D2">
            <w:pPr>
              <w:spacing w:after="0"/>
              <w:rPr>
                <w:sz w:val="22"/>
              </w:rPr>
            </w:pPr>
            <w:r w:rsidRPr="009857D2">
              <w:rPr>
                <w:sz w:val="22"/>
              </w:rPr>
              <w:t>procedūroms (gali būti skirtas ir</w:t>
            </w:r>
          </w:p>
          <w:p w14:paraId="6DBDE2FC" w14:textId="715AC732" w:rsidR="009857D2" w:rsidRPr="00551A7F" w:rsidRDefault="009857D2" w:rsidP="009857D2">
            <w:pPr>
              <w:spacing w:after="0"/>
              <w:rPr>
                <w:sz w:val="22"/>
              </w:rPr>
            </w:pPr>
            <w:r w:rsidRPr="009857D2">
              <w:rPr>
                <w:sz w:val="22"/>
              </w:rPr>
              <w:t>atviroms procedūroms)</w:t>
            </w:r>
          </w:p>
        </w:tc>
        <w:tc>
          <w:tcPr>
            <w:tcW w:w="2542" w:type="pct"/>
            <w:tcBorders>
              <w:top w:val="single" w:sz="4" w:space="0" w:color="auto"/>
              <w:left w:val="single" w:sz="4" w:space="0" w:color="auto"/>
              <w:bottom w:val="single" w:sz="4" w:space="0" w:color="auto"/>
              <w:right w:val="single" w:sz="4" w:space="0" w:color="auto"/>
            </w:tcBorders>
          </w:tcPr>
          <w:p w14:paraId="280E34E6" w14:textId="77777777" w:rsidR="009857D2" w:rsidRPr="009857D2" w:rsidRDefault="009857D2" w:rsidP="009857D2">
            <w:pPr>
              <w:spacing w:after="0"/>
              <w:rPr>
                <w:bCs/>
                <w:sz w:val="22"/>
              </w:rPr>
            </w:pPr>
            <w:r w:rsidRPr="009857D2">
              <w:rPr>
                <w:bCs/>
                <w:sz w:val="22"/>
              </w:rPr>
              <w:t>1. Su automatine įtampos kontrole;</w:t>
            </w:r>
          </w:p>
          <w:p w14:paraId="441021B0" w14:textId="77777777" w:rsidR="009857D2" w:rsidRPr="009857D2" w:rsidRDefault="009857D2" w:rsidP="009857D2">
            <w:pPr>
              <w:spacing w:after="0"/>
              <w:rPr>
                <w:bCs/>
                <w:sz w:val="22"/>
              </w:rPr>
            </w:pPr>
            <w:r w:rsidRPr="009857D2">
              <w:rPr>
                <w:bCs/>
                <w:sz w:val="22"/>
              </w:rPr>
              <w:t>2. Ne mažiau 8 hemostazės efektų;</w:t>
            </w:r>
          </w:p>
          <w:p w14:paraId="39E93760" w14:textId="77777777" w:rsidR="009857D2" w:rsidRPr="009857D2" w:rsidRDefault="009857D2" w:rsidP="009857D2">
            <w:pPr>
              <w:spacing w:after="0"/>
              <w:rPr>
                <w:bCs/>
                <w:sz w:val="22"/>
              </w:rPr>
            </w:pPr>
            <w:r w:rsidRPr="009857D2">
              <w:rPr>
                <w:bCs/>
                <w:sz w:val="22"/>
              </w:rPr>
              <w:t>3. Maksimali galia ne mažiau 200 W;</w:t>
            </w:r>
          </w:p>
          <w:p w14:paraId="42FE40EE" w14:textId="77777777" w:rsidR="009857D2" w:rsidRPr="009857D2" w:rsidRDefault="009857D2" w:rsidP="009857D2">
            <w:pPr>
              <w:spacing w:after="0"/>
              <w:rPr>
                <w:bCs/>
                <w:sz w:val="22"/>
              </w:rPr>
            </w:pPr>
            <w:r w:rsidRPr="009857D2">
              <w:rPr>
                <w:bCs/>
                <w:sz w:val="22"/>
              </w:rPr>
              <w:t xml:space="preserve">4. Su </w:t>
            </w:r>
            <w:proofErr w:type="spellStart"/>
            <w:r w:rsidRPr="009857D2">
              <w:rPr>
                <w:bCs/>
                <w:sz w:val="22"/>
              </w:rPr>
              <w:t>pikinės</w:t>
            </w:r>
            <w:proofErr w:type="spellEnd"/>
            <w:r w:rsidRPr="009857D2">
              <w:rPr>
                <w:bCs/>
                <w:sz w:val="22"/>
              </w:rPr>
              <w:t xml:space="preserve"> galios arba analogiška sistema, įgalinančia</w:t>
            </w:r>
          </w:p>
          <w:p w14:paraId="2F0DC93F" w14:textId="77777777" w:rsidR="009857D2" w:rsidRPr="009857D2" w:rsidRDefault="009857D2" w:rsidP="009857D2">
            <w:pPr>
              <w:spacing w:after="0"/>
              <w:rPr>
                <w:bCs/>
                <w:sz w:val="22"/>
              </w:rPr>
            </w:pPr>
            <w:r w:rsidRPr="009857D2">
              <w:rPr>
                <w:bCs/>
                <w:sz w:val="22"/>
              </w:rPr>
              <w:t>pagerinti pradinę pjovimo fazę.</w:t>
            </w:r>
          </w:p>
          <w:p w14:paraId="28B9D8BB" w14:textId="7D0C6F81" w:rsidR="009857D2" w:rsidRPr="00551A7F" w:rsidRDefault="009857D2" w:rsidP="009857D2">
            <w:pPr>
              <w:spacing w:after="0"/>
              <w:rPr>
                <w:sz w:val="22"/>
              </w:rPr>
            </w:pPr>
            <w:r w:rsidRPr="009857D2">
              <w:rPr>
                <w:bCs/>
                <w:sz w:val="22"/>
              </w:rPr>
              <w:t>5. Skirtas visiems elektrai laidiems audiniams.</w:t>
            </w:r>
          </w:p>
        </w:tc>
      </w:tr>
      <w:tr w:rsidR="009857D2" w:rsidRPr="00551A7F" w14:paraId="729090CD" w14:textId="77777777" w:rsidTr="00231E47">
        <w:tc>
          <w:tcPr>
            <w:tcW w:w="466" w:type="pct"/>
            <w:tcBorders>
              <w:top w:val="single" w:sz="4" w:space="0" w:color="auto"/>
              <w:left w:val="single" w:sz="4" w:space="0" w:color="auto"/>
              <w:bottom w:val="single" w:sz="4" w:space="0" w:color="auto"/>
              <w:right w:val="single" w:sz="4" w:space="0" w:color="auto"/>
            </w:tcBorders>
          </w:tcPr>
          <w:p w14:paraId="5E4CB1F3" w14:textId="310A5F17" w:rsidR="009857D2" w:rsidRPr="005F4E48" w:rsidRDefault="005F4E48" w:rsidP="005F4E48">
            <w:pPr>
              <w:spacing w:after="0" w:line="240" w:lineRule="auto"/>
              <w:ind w:left="360"/>
              <w:jc w:val="center"/>
              <w:rPr>
                <w:color w:val="000000"/>
              </w:rPr>
            </w:pPr>
            <w:r>
              <w:rPr>
                <w:color w:val="000000"/>
              </w:rPr>
              <w:t>3.</w:t>
            </w:r>
          </w:p>
        </w:tc>
        <w:tc>
          <w:tcPr>
            <w:tcW w:w="1992" w:type="pct"/>
            <w:tcBorders>
              <w:top w:val="single" w:sz="4" w:space="0" w:color="auto"/>
              <w:left w:val="single" w:sz="4" w:space="0" w:color="auto"/>
              <w:bottom w:val="single" w:sz="4" w:space="0" w:color="auto"/>
              <w:right w:val="single" w:sz="4" w:space="0" w:color="auto"/>
            </w:tcBorders>
          </w:tcPr>
          <w:p w14:paraId="08651B66" w14:textId="77777777" w:rsidR="009857D2" w:rsidRPr="009857D2" w:rsidRDefault="009857D2" w:rsidP="009857D2">
            <w:pPr>
              <w:spacing w:after="0"/>
              <w:rPr>
                <w:sz w:val="22"/>
              </w:rPr>
            </w:pPr>
            <w:r w:rsidRPr="009857D2">
              <w:rPr>
                <w:sz w:val="22"/>
              </w:rPr>
              <w:t xml:space="preserve">Būtinas </w:t>
            </w:r>
            <w:proofErr w:type="spellStart"/>
            <w:r w:rsidRPr="009857D2">
              <w:rPr>
                <w:sz w:val="22"/>
              </w:rPr>
              <w:t>monopoliarinio</w:t>
            </w:r>
            <w:proofErr w:type="spellEnd"/>
            <w:r w:rsidRPr="009857D2">
              <w:rPr>
                <w:sz w:val="22"/>
              </w:rPr>
              <w:t xml:space="preserve"> pjovimo</w:t>
            </w:r>
          </w:p>
          <w:p w14:paraId="29D8C071" w14:textId="77777777" w:rsidR="009857D2" w:rsidRPr="009857D2" w:rsidRDefault="009857D2" w:rsidP="009857D2">
            <w:pPr>
              <w:spacing w:after="0"/>
              <w:rPr>
                <w:sz w:val="22"/>
              </w:rPr>
            </w:pPr>
            <w:r w:rsidRPr="009857D2">
              <w:rPr>
                <w:sz w:val="22"/>
              </w:rPr>
              <w:t>režimas, skirtas endoskopinėms</w:t>
            </w:r>
          </w:p>
          <w:p w14:paraId="3F5392EA" w14:textId="7B5B8537" w:rsidR="009857D2" w:rsidRPr="00551A7F" w:rsidRDefault="009857D2" w:rsidP="009857D2">
            <w:pPr>
              <w:spacing w:after="0"/>
              <w:rPr>
                <w:sz w:val="22"/>
              </w:rPr>
            </w:pPr>
            <w:r w:rsidRPr="009857D2">
              <w:rPr>
                <w:sz w:val="22"/>
              </w:rPr>
              <w:t>procedūroms</w:t>
            </w:r>
          </w:p>
        </w:tc>
        <w:tc>
          <w:tcPr>
            <w:tcW w:w="2542" w:type="pct"/>
            <w:tcBorders>
              <w:top w:val="single" w:sz="4" w:space="0" w:color="auto"/>
              <w:left w:val="single" w:sz="4" w:space="0" w:color="auto"/>
              <w:bottom w:val="single" w:sz="4" w:space="0" w:color="auto"/>
              <w:right w:val="single" w:sz="4" w:space="0" w:color="auto"/>
            </w:tcBorders>
          </w:tcPr>
          <w:p w14:paraId="0A80A848" w14:textId="77777777" w:rsidR="009857D2" w:rsidRPr="009857D2" w:rsidRDefault="009857D2" w:rsidP="009857D2">
            <w:pPr>
              <w:spacing w:after="0"/>
              <w:rPr>
                <w:bCs/>
                <w:sz w:val="22"/>
              </w:rPr>
            </w:pPr>
            <w:r w:rsidRPr="009857D2">
              <w:rPr>
                <w:bCs/>
                <w:sz w:val="22"/>
              </w:rPr>
              <w:t>1.Naudojamas darbui su kilpos formos elektrodais;</w:t>
            </w:r>
          </w:p>
          <w:p w14:paraId="0577C4CC" w14:textId="68857D67" w:rsidR="009857D2" w:rsidRPr="009857D2" w:rsidRDefault="009857D2" w:rsidP="009857D2">
            <w:pPr>
              <w:spacing w:after="0"/>
              <w:rPr>
                <w:bCs/>
                <w:sz w:val="22"/>
              </w:rPr>
            </w:pPr>
            <w:r w:rsidRPr="009857D2">
              <w:rPr>
                <w:bCs/>
                <w:sz w:val="22"/>
              </w:rPr>
              <w:t>2.Susidedantis iš besikeičiančių pjovimo ir koaguliavimo</w:t>
            </w:r>
            <w:r w:rsidR="00D776C4">
              <w:rPr>
                <w:bCs/>
                <w:sz w:val="22"/>
              </w:rPr>
              <w:t xml:space="preserve"> </w:t>
            </w:r>
            <w:r w:rsidRPr="009857D2">
              <w:rPr>
                <w:bCs/>
                <w:sz w:val="22"/>
              </w:rPr>
              <w:t>etapų;</w:t>
            </w:r>
          </w:p>
          <w:p w14:paraId="5EC58C04" w14:textId="77777777" w:rsidR="009857D2" w:rsidRPr="009857D2" w:rsidRDefault="009857D2" w:rsidP="009857D2">
            <w:pPr>
              <w:spacing w:after="0"/>
              <w:rPr>
                <w:bCs/>
                <w:sz w:val="22"/>
              </w:rPr>
            </w:pPr>
            <w:r w:rsidRPr="009857D2">
              <w:rPr>
                <w:bCs/>
                <w:sz w:val="22"/>
              </w:rPr>
              <w:t xml:space="preserve">3.Su automatiniu </w:t>
            </w:r>
            <w:proofErr w:type="spellStart"/>
            <w:r w:rsidRPr="009857D2">
              <w:rPr>
                <w:bCs/>
                <w:sz w:val="22"/>
              </w:rPr>
              <w:t>pikinės</w:t>
            </w:r>
            <w:proofErr w:type="spellEnd"/>
            <w:r w:rsidRPr="009857D2">
              <w:rPr>
                <w:bCs/>
                <w:sz w:val="22"/>
              </w:rPr>
              <w:t xml:space="preserve"> įtampos reguliavimu;</w:t>
            </w:r>
          </w:p>
          <w:p w14:paraId="0437FA78" w14:textId="02B89BDF" w:rsidR="009857D2" w:rsidRPr="00551A7F" w:rsidRDefault="009857D2" w:rsidP="009857D2">
            <w:pPr>
              <w:spacing w:after="0"/>
              <w:rPr>
                <w:sz w:val="22"/>
              </w:rPr>
            </w:pPr>
            <w:r w:rsidRPr="009857D2">
              <w:rPr>
                <w:bCs/>
                <w:sz w:val="22"/>
              </w:rPr>
              <w:t>4.Maksimali galia ≥400 W.</w:t>
            </w:r>
          </w:p>
        </w:tc>
      </w:tr>
      <w:tr w:rsidR="009857D2" w:rsidRPr="00551A7F" w14:paraId="176C97E3" w14:textId="77777777" w:rsidTr="00231E47">
        <w:tc>
          <w:tcPr>
            <w:tcW w:w="466" w:type="pct"/>
            <w:tcBorders>
              <w:top w:val="single" w:sz="4" w:space="0" w:color="auto"/>
              <w:left w:val="single" w:sz="4" w:space="0" w:color="auto"/>
              <w:bottom w:val="single" w:sz="4" w:space="0" w:color="auto"/>
              <w:right w:val="single" w:sz="4" w:space="0" w:color="auto"/>
            </w:tcBorders>
          </w:tcPr>
          <w:p w14:paraId="2F10060E" w14:textId="01D3536E" w:rsidR="009857D2" w:rsidRPr="005F4E48" w:rsidRDefault="005F4E48" w:rsidP="005F4E48">
            <w:pPr>
              <w:spacing w:after="0" w:line="240" w:lineRule="auto"/>
              <w:ind w:left="360"/>
              <w:jc w:val="center"/>
              <w:rPr>
                <w:color w:val="000000"/>
              </w:rPr>
            </w:pPr>
            <w:r>
              <w:rPr>
                <w:color w:val="000000"/>
              </w:rPr>
              <w:t>4.</w:t>
            </w:r>
          </w:p>
        </w:tc>
        <w:tc>
          <w:tcPr>
            <w:tcW w:w="1992" w:type="pct"/>
            <w:tcBorders>
              <w:top w:val="single" w:sz="4" w:space="0" w:color="auto"/>
              <w:left w:val="single" w:sz="4" w:space="0" w:color="auto"/>
              <w:bottom w:val="single" w:sz="4" w:space="0" w:color="auto"/>
              <w:right w:val="single" w:sz="4" w:space="0" w:color="auto"/>
            </w:tcBorders>
          </w:tcPr>
          <w:p w14:paraId="45813F32" w14:textId="77777777" w:rsidR="001248F7" w:rsidRPr="001248F7" w:rsidRDefault="001248F7" w:rsidP="001248F7">
            <w:pPr>
              <w:spacing w:after="0"/>
              <w:rPr>
                <w:sz w:val="22"/>
              </w:rPr>
            </w:pPr>
            <w:r w:rsidRPr="001248F7">
              <w:rPr>
                <w:sz w:val="22"/>
              </w:rPr>
              <w:t xml:space="preserve">Būtinas </w:t>
            </w:r>
            <w:proofErr w:type="spellStart"/>
            <w:r w:rsidRPr="001248F7">
              <w:rPr>
                <w:sz w:val="22"/>
              </w:rPr>
              <w:t>monopoliarinio</w:t>
            </w:r>
            <w:proofErr w:type="spellEnd"/>
            <w:r w:rsidRPr="001248F7">
              <w:rPr>
                <w:sz w:val="22"/>
              </w:rPr>
              <w:t xml:space="preserve"> pjovimo</w:t>
            </w:r>
          </w:p>
          <w:p w14:paraId="0A6242E0" w14:textId="77777777" w:rsidR="001248F7" w:rsidRPr="001248F7" w:rsidRDefault="001248F7" w:rsidP="001248F7">
            <w:pPr>
              <w:spacing w:after="0"/>
              <w:rPr>
                <w:sz w:val="22"/>
              </w:rPr>
            </w:pPr>
            <w:r w:rsidRPr="001248F7">
              <w:rPr>
                <w:sz w:val="22"/>
              </w:rPr>
              <w:t>režimas, skirtas endoskopinėms</w:t>
            </w:r>
          </w:p>
          <w:p w14:paraId="14C50B0D" w14:textId="76AC3974" w:rsidR="009857D2" w:rsidRPr="00551A7F" w:rsidRDefault="001248F7" w:rsidP="001248F7">
            <w:pPr>
              <w:spacing w:after="0"/>
              <w:rPr>
                <w:sz w:val="22"/>
              </w:rPr>
            </w:pPr>
            <w:r w:rsidRPr="001248F7">
              <w:rPr>
                <w:sz w:val="22"/>
              </w:rPr>
              <w:t>procedūroms</w:t>
            </w:r>
          </w:p>
        </w:tc>
        <w:tc>
          <w:tcPr>
            <w:tcW w:w="2542" w:type="pct"/>
            <w:tcBorders>
              <w:top w:val="single" w:sz="4" w:space="0" w:color="auto"/>
              <w:left w:val="single" w:sz="4" w:space="0" w:color="auto"/>
              <w:bottom w:val="single" w:sz="4" w:space="0" w:color="auto"/>
              <w:right w:val="single" w:sz="4" w:space="0" w:color="auto"/>
            </w:tcBorders>
          </w:tcPr>
          <w:p w14:paraId="64769877" w14:textId="77777777" w:rsidR="001248F7" w:rsidRPr="001248F7" w:rsidRDefault="001248F7" w:rsidP="001248F7">
            <w:pPr>
              <w:spacing w:after="0"/>
              <w:rPr>
                <w:bCs/>
                <w:sz w:val="22"/>
              </w:rPr>
            </w:pPr>
            <w:r w:rsidRPr="001248F7">
              <w:rPr>
                <w:bCs/>
                <w:sz w:val="22"/>
              </w:rPr>
              <w:t>1. Naudojamas darbui su adatiniais elektrodais;</w:t>
            </w:r>
          </w:p>
          <w:p w14:paraId="5CE8B3AA" w14:textId="2CD936A5" w:rsidR="001248F7" w:rsidRPr="001248F7" w:rsidRDefault="001248F7" w:rsidP="001248F7">
            <w:pPr>
              <w:spacing w:after="0"/>
              <w:rPr>
                <w:bCs/>
                <w:sz w:val="22"/>
              </w:rPr>
            </w:pPr>
            <w:r w:rsidRPr="001248F7">
              <w:rPr>
                <w:bCs/>
                <w:sz w:val="22"/>
              </w:rPr>
              <w:t>2.Susidedantis iš besikeičiančių pjovimo ir koaguliavimo</w:t>
            </w:r>
            <w:r w:rsidR="00D776C4">
              <w:rPr>
                <w:bCs/>
                <w:sz w:val="22"/>
              </w:rPr>
              <w:t xml:space="preserve"> </w:t>
            </w:r>
            <w:r w:rsidRPr="001248F7">
              <w:rPr>
                <w:bCs/>
                <w:sz w:val="22"/>
              </w:rPr>
              <w:t>etapų;</w:t>
            </w:r>
          </w:p>
          <w:p w14:paraId="66415EB7" w14:textId="77777777" w:rsidR="001248F7" w:rsidRPr="001248F7" w:rsidRDefault="001248F7" w:rsidP="001248F7">
            <w:pPr>
              <w:spacing w:after="0"/>
              <w:rPr>
                <w:bCs/>
                <w:sz w:val="22"/>
              </w:rPr>
            </w:pPr>
            <w:r w:rsidRPr="001248F7">
              <w:rPr>
                <w:bCs/>
                <w:sz w:val="22"/>
              </w:rPr>
              <w:t xml:space="preserve">3.Su automatiniu </w:t>
            </w:r>
            <w:proofErr w:type="spellStart"/>
            <w:r w:rsidRPr="001248F7">
              <w:rPr>
                <w:bCs/>
                <w:sz w:val="22"/>
              </w:rPr>
              <w:t>pikinės</w:t>
            </w:r>
            <w:proofErr w:type="spellEnd"/>
            <w:r w:rsidRPr="001248F7">
              <w:rPr>
                <w:bCs/>
                <w:sz w:val="22"/>
              </w:rPr>
              <w:t xml:space="preserve"> įtampos reguliavimu;</w:t>
            </w:r>
          </w:p>
          <w:p w14:paraId="66459B88" w14:textId="32ACCD83" w:rsidR="009857D2" w:rsidRPr="00551A7F" w:rsidRDefault="001248F7" w:rsidP="001248F7">
            <w:pPr>
              <w:spacing w:after="0"/>
              <w:rPr>
                <w:sz w:val="22"/>
              </w:rPr>
            </w:pPr>
            <w:r w:rsidRPr="001248F7">
              <w:rPr>
                <w:bCs/>
                <w:sz w:val="22"/>
              </w:rPr>
              <w:t>4.Maksimali galia ≥170W</w:t>
            </w:r>
          </w:p>
        </w:tc>
      </w:tr>
      <w:tr w:rsidR="009857D2" w:rsidRPr="00551A7F" w14:paraId="7149A249" w14:textId="77777777" w:rsidTr="00231E47">
        <w:tc>
          <w:tcPr>
            <w:tcW w:w="466" w:type="pct"/>
            <w:tcBorders>
              <w:top w:val="single" w:sz="4" w:space="0" w:color="auto"/>
              <w:left w:val="single" w:sz="4" w:space="0" w:color="auto"/>
              <w:bottom w:val="single" w:sz="4" w:space="0" w:color="auto"/>
              <w:right w:val="single" w:sz="4" w:space="0" w:color="auto"/>
            </w:tcBorders>
          </w:tcPr>
          <w:p w14:paraId="3C0B8D06" w14:textId="1A47A022" w:rsidR="009857D2" w:rsidRPr="005F4E48" w:rsidRDefault="005F4E48" w:rsidP="005F4E48">
            <w:pPr>
              <w:spacing w:after="0" w:line="240" w:lineRule="auto"/>
              <w:ind w:left="360"/>
              <w:jc w:val="center"/>
              <w:rPr>
                <w:color w:val="000000"/>
              </w:rPr>
            </w:pPr>
            <w:r>
              <w:rPr>
                <w:color w:val="000000"/>
              </w:rPr>
              <w:t>5.</w:t>
            </w:r>
          </w:p>
        </w:tc>
        <w:tc>
          <w:tcPr>
            <w:tcW w:w="1992" w:type="pct"/>
            <w:tcBorders>
              <w:top w:val="single" w:sz="4" w:space="0" w:color="auto"/>
              <w:left w:val="single" w:sz="4" w:space="0" w:color="auto"/>
              <w:bottom w:val="single" w:sz="4" w:space="0" w:color="auto"/>
              <w:right w:val="single" w:sz="4" w:space="0" w:color="auto"/>
            </w:tcBorders>
          </w:tcPr>
          <w:p w14:paraId="7B7B971A" w14:textId="77777777" w:rsidR="001248F7" w:rsidRPr="001248F7" w:rsidRDefault="001248F7" w:rsidP="001248F7">
            <w:pPr>
              <w:spacing w:after="0"/>
              <w:rPr>
                <w:sz w:val="22"/>
              </w:rPr>
            </w:pPr>
            <w:r w:rsidRPr="001248F7">
              <w:rPr>
                <w:sz w:val="22"/>
              </w:rPr>
              <w:t>Būtinas monopolinis “minkšto”</w:t>
            </w:r>
          </w:p>
          <w:p w14:paraId="222DE371" w14:textId="4F60C285" w:rsidR="009857D2" w:rsidRPr="00551A7F" w:rsidRDefault="001248F7" w:rsidP="001248F7">
            <w:pPr>
              <w:spacing w:after="0"/>
              <w:rPr>
                <w:sz w:val="22"/>
              </w:rPr>
            </w:pPr>
            <w:r w:rsidRPr="001248F7">
              <w:rPr>
                <w:sz w:val="22"/>
              </w:rPr>
              <w:t>koaguliavimo režimas:</w:t>
            </w:r>
          </w:p>
        </w:tc>
        <w:tc>
          <w:tcPr>
            <w:tcW w:w="2542" w:type="pct"/>
            <w:tcBorders>
              <w:top w:val="single" w:sz="4" w:space="0" w:color="auto"/>
              <w:left w:val="single" w:sz="4" w:space="0" w:color="auto"/>
              <w:bottom w:val="single" w:sz="4" w:space="0" w:color="auto"/>
              <w:right w:val="single" w:sz="4" w:space="0" w:color="auto"/>
            </w:tcBorders>
          </w:tcPr>
          <w:p w14:paraId="331041C5" w14:textId="77777777" w:rsidR="001248F7" w:rsidRPr="001248F7" w:rsidRDefault="001248F7" w:rsidP="001248F7">
            <w:pPr>
              <w:spacing w:after="0"/>
              <w:rPr>
                <w:bCs/>
                <w:sz w:val="22"/>
              </w:rPr>
            </w:pPr>
            <w:r w:rsidRPr="001248F7">
              <w:rPr>
                <w:bCs/>
                <w:sz w:val="22"/>
              </w:rPr>
              <w:t xml:space="preserve">1. Apsaugantis audinius nuo </w:t>
            </w:r>
            <w:proofErr w:type="spellStart"/>
            <w:r w:rsidRPr="001248F7">
              <w:rPr>
                <w:bCs/>
                <w:sz w:val="22"/>
              </w:rPr>
              <w:t>karbonizavimo</w:t>
            </w:r>
            <w:proofErr w:type="spellEnd"/>
            <w:r w:rsidRPr="001248F7">
              <w:rPr>
                <w:bCs/>
                <w:sz w:val="22"/>
              </w:rPr>
              <w:t>;</w:t>
            </w:r>
          </w:p>
          <w:p w14:paraId="11B7FF55" w14:textId="77777777" w:rsidR="001248F7" w:rsidRPr="001248F7" w:rsidRDefault="001248F7" w:rsidP="001248F7">
            <w:pPr>
              <w:spacing w:after="0"/>
              <w:rPr>
                <w:bCs/>
                <w:sz w:val="22"/>
              </w:rPr>
            </w:pPr>
            <w:r w:rsidRPr="001248F7">
              <w:rPr>
                <w:bCs/>
                <w:sz w:val="22"/>
              </w:rPr>
              <w:t>2. Ne mažiau 8 hemostazės efektų;</w:t>
            </w:r>
          </w:p>
          <w:p w14:paraId="5ACB0E68" w14:textId="77777777" w:rsidR="001248F7" w:rsidRPr="001248F7" w:rsidRDefault="001248F7" w:rsidP="001248F7">
            <w:pPr>
              <w:spacing w:after="0"/>
              <w:rPr>
                <w:bCs/>
                <w:sz w:val="22"/>
              </w:rPr>
            </w:pPr>
            <w:r w:rsidRPr="001248F7">
              <w:rPr>
                <w:bCs/>
                <w:sz w:val="22"/>
              </w:rPr>
              <w:t>3. Maksimali galia ne mažiau 120 W;</w:t>
            </w:r>
          </w:p>
          <w:p w14:paraId="557B2BBC" w14:textId="604F51F0" w:rsidR="009857D2" w:rsidRPr="00551A7F" w:rsidRDefault="001248F7" w:rsidP="001248F7">
            <w:pPr>
              <w:spacing w:after="0"/>
              <w:rPr>
                <w:sz w:val="22"/>
              </w:rPr>
            </w:pPr>
            <w:r w:rsidRPr="001248F7">
              <w:rPr>
                <w:bCs/>
                <w:sz w:val="22"/>
              </w:rPr>
              <w:t xml:space="preserve">4. Su automatiniu </w:t>
            </w:r>
            <w:proofErr w:type="spellStart"/>
            <w:r w:rsidRPr="001248F7">
              <w:rPr>
                <w:bCs/>
                <w:sz w:val="22"/>
              </w:rPr>
              <w:t>pikinės</w:t>
            </w:r>
            <w:proofErr w:type="spellEnd"/>
            <w:r w:rsidRPr="001248F7">
              <w:rPr>
                <w:bCs/>
                <w:sz w:val="22"/>
              </w:rPr>
              <w:t xml:space="preserve"> įtampos reguliavimu.</w:t>
            </w:r>
          </w:p>
        </w:tc>
      </w:tr>
      <w:tr w:rsidR="009857D2" w:rsidRPr="00551A7F" w14:paraId="40E53D40" w14:textId="77777777" w:rsidTr="00231E47">
        <w:tc>
          <w:tcPr>
            <w:tcW w:w="466" w:type="pct"/>
            <w:tcBorders>
              <w:top w:val="single" w:sz="4" w:space="0" w:color="auto"/>
              <w:left w:val="single" w:sz="4" w:space="0" w:color="auto"/>
              <w:bottom w:val="single" w:sz="4" w:space="0" w:color="auto"/>
              <w:right w:val="single" w:sz="4" w:space="0" w:color="auto"/>
            </w:tcBorders>
          </w:tcPr>
          <w:p w14:paraId="30E3C64D" w14:textId="4735C501" w:rsidR="009857D2" w:rsidRPr="005F4E48" w:rsidRDefault="005F4E48" w:rsidP="005F4E48">
            <w:pPr>
              <w:spacing w:after="0" w:line="240" w:lineRule="auto"/>
              <w:ind w:left="360"/>
              <w:jc w:val="center"/>
              <w:rPr>
                <w:color w:val="000000"/>
              </w:rPr>
            </w:pPr>
            <w:r>
              <w:rPr>
                <w:color w:val="000000"/>
              </w:rPr>
              <w:t>6.</w:t>
            </w:r>
          </w:p>
        </w:tc>
        <w:tc>
          <w:tcPr>
            <w:tcW w:w="1992" w:type="pct"/>
            <w:tcBorders>
              <w:top w:val="single" w:sz="4" w:space="0" w:color="auto"/>
              <w:left w:val="single" w:sz="4" w:space="0" w:color="auto"/>
              <w:bottom w:val="single" w:sz="4" w:space="0" w:color="auto"/>
              <w:right w:val="single" w:sz="4" w:space="0" w:color="auto"/>
            </w:tcBorders>
          </w:tcPr>
          <w:p w14:paraId="705B0C85" w14:textId="77777777" w:rsidR="001248F7" w:rsidRPr="001248F7" w:rsidRDefault="001248F7" w:rsidP="001248F7">
            <w:pPr>
              <w:spacing w:after="0"/>
              <w:rPr>
                <w:rFonts w:eastAsia="SimSun"/>
                <w:sz w:val="22"/>
                <w:szCs w:val="21"/>
              </w:rPr>
            </w:pPr>
            <w:r w:rsidRPr="001248F7">
              <w:rPr>
                <w:rFonts w:eastAsia="SimSun"/>
                <w:sz w:val="22"/>
                <w:szCs w:val="21"/>
              </w:rPr>
              <w:t>Būtinas monopolinis “forsuoto</w:t>
            </w:r>
          </w:p>
          <w:p w14:paraId="6FFC439F" w14:textId="77777777" w:rsidR="001248F7" w:rsidRPr="001248F7" w:rsidRDefault="001248F7" w:rsidP="001248F7">
            <w:pPr>
              <w:spacing w:after="0"/>
              <w:rPr>
                <w:rFonts w:eastAsia="SimSun"/>
                <w:sz w:val="22"/>
                <w:szCs w:val="21"/>
              </w:rPr>
            </w:pPr>
            <w:r w:rsidRPr="001248F7">
              <w:rPr>
                <w:rFonts w:eastAsia="SimSun"/>
                <w:sz w:val="22"/>
                <w:szCs w:val="21"/>
              </w:rPr>
              <w:t>(efektyvaus, standartinio)”</w:t>
            </w:r>
          </w:p>
          <w:p w14:paraId="2D3B5483" w14:textId="3BBB2DF6" w:rsidR="009857D2" w:rsidRPr="00874A6E" w:rsidRDefault="001248F7" w:rsidP="001248F7">
            <w:pPr>
              <w:spacing w:after="0"/>
              <w:rPr>
                <w:rFonts w:eastAsia="SimSun"/>
                <w:sz w:val="22"/>
                <w:szCs w:val="21"/>
              </w:rPr>
            </w:pPr>
            <w:r w:rsidRPr="001248F7">
              <w:rPr>
                <w:rFonts w:eastAsia="SimSun"/>
                <w:sz w:val="22"/>
                <w:szCs w:val="21"/>
              </w:rPr>
              <w:t>koaguliavimo režimas:</w:t>
            </w:r>
          </w:p>
        </w:tc>
        <w:tc>
          <w:tcPr>
            <w:tcW w:w="2542" w:type="pct"/>
            <w:tcBorders>
              <w:top w:val="single" w:sz="4" w:space="0" w:color="auto"/>
              <w:left w:val="single" w:sz="4" w:space="0" w:color="auto"/>
              <w:bottom w:val="single" w:sz="4" w:space="0" w:color="auto"/>
              <w:right w:val="single" w:sz="4" w:space="0" w:color="auto"/>
            </w:tcBorders>
          </w:tcPr>
          <w:p w14:paraId="229D321F" w14:textId="77777777" w:rsidR="001248F7" w:rsidRPr="001248F7" w:rsidRDefault="001248F7" w:rsidP="001248F7">
            <w:pPr>
              <w:spacing w:after="0"/>
              <w:rPr>
                <w:rFonts w:eastAsia="SimSun"/>
                <w:bCs/>
                <w:sz w:val="22"/>
                <w:szCs w:val="21"/>
              </w:rPr>
            </w:pPr>
            <w:r w:rsidRPr="001248F7">
              <w:rPr>
                <w:rFonts w:eastAsia="SimSun"/>
                <w:bCs/>
                <w:sz w:val="22"/>
                <w:szCs w:val="21"/>
              </w:rPr>
              <w:t>1. Ne mažiau 4 hemostazės efektų;</w:t>
            </w:r>
          </w:p>
          <w:p w14:paraId="03989027" w14:textId="77777777" w:rsidR="001248F7" w:rsidRPr="001248F7" w:rsidRDefault="001248F7" w:rsidP="001248F7">
            <w:pPr>
              <w:spacing w:after="0"/>
              <w:rPr>
                <w:rFonts w:eastAsia="SimSun"/>
                <w:bCs/>
                <w:sz w:val="22"/>
                <w:szCs w:val="21"/>
              </w:rPr>
            </w:pPr>
            <w:r w:rsidRPr="001248F7">
              <w:rPr>
                <w:rFonts w:eastAsia="SimSun"/>
                <w:bCs/>
                <w:sz w:val="22"/>
                <w:szCs w:val="21"/>
              </w:rPr>
              <w:t>2. Maksimali galia ne mažiau 120 W;</w:t>
            </w:r>
          </w:p>
          <w:p w14:paraId="5825E594" w14:textId="2A869262" w:rsidR="009857D2" w:rsidRPr="00874A6E" w:rsidRDefault="001248F7" w:rsidP="001248F7">
            <w:pPr>
              <w:spacing w:after="0"/>
              <w:rPr>
                <w:rFonts w:eastAsia="SimSun"/>
                <w:sz w:val="22"/>
                <w:szCs w:val="21"/>
              </w:rPr>
            </w:pPr>
            <w:r w:rsidRPr="001248F7">
              <w:rPr>
                <w:rFonts w:eastAsia="SimSun"/>
                <w:bCs/>
                <w:sz w:val="22"/>
                <w:szCs w:val="21"/>
              </w:rPr>
              <w:t xml:space="preserve">3. Su automatiniu </w:t>
            </w:r>
            <w:proofErr w:type="spellStart"/>
            <w:r w:rsidRPr="001248F7">
              <w:rPr>
                <w:rFonts w:eastAsia="SimSun"/>
                <w:bCs/>
                <w:sz w:val="22"/>
                <w:szCs w:val="21"/>
              </w:rPr>
              <w:t>pikinės</w:t>
            </w:r>
            <w:proofErr w:type="spellEnd"/>
            <w:r w:rsidRPr="001248F7">
              <w:rPr>
                <w:rFonts w:eastAsia="SimSun"/>
                <w:bCs/>
                <w:sz w:val="22"/>
                <w:szCs w:val="21"/>
              </w:rPr>
              <w:t xml:space="preserve"> įtampos reguliavimu.</w:t>
            </w:r>
          </w:p>
        </w:tc>
      </w:tr>
      <w:tr w:rsidR="009857D2" w:rsidRPr="00551A7F" w14:paraId="59120B44" w14:textId="77777777" w:rsidTr="00231E47">
        <w:tc>
          <w:tcPr>
            <w:tcW w:w="466" w:type="pct"/>
            <w:tcBorders>
              <w:top w:val="single" w:sz="4" w:space="0" w:color="auto"/>
              <w:left w:val="single" w:sz="4" w:space="0" w:color="auto"/>
              <w:bottom w:val="single" w:sz="4" w:space="0" w:color="auto"/>
              <w:right w:val="single" w:sz="4" w:space="0" w:color="auto"/>
            </w:tcBorders>
          </w:tcPr>
          <w:p w14:paraId="356B9BF7" w14:textId="69C43BF3" w:rsidR="009857D2" w:rsidRPr="005F4E48" w:rsidRDefault="005F4E48" w:rsidP="005F4E48">
            <w:pPr>
              <w:spacing w:after="0" w:line="240" w:lineRule="auto"/>
              <w:ind w:left="360"/>
              <w:jc w:val="center"/>
              <w:rPr>
                <w:color w:val="000000"/>
              </w:rPr>
            </w:pPr>
            <w:r>
              <w:rPr>
                <w:color w:val="000000"/>
              </w:rPr>
              <w:t>7.</w:t>
            </w:r>
          </w:p>
        </w:tc>
        <w:tc>
          <w:tcPr>
            <w:tcW w:w="1992" w:type="pct"/>
            <w:tcBorders>
              <w:top w:val="single" w:sz="4" w:space="0" w:color="auto"/>
              <w:left w:val="single" w:sz="4" w:space="0" w:color="auto"/>
              <w:bottom w:val="single" w:sz="4" w:space="0" w:color="auto"/>
              <w:right w:val="single" w:sz="4" w:space="0" w:color="auto"/>
            </w:tcBorders>
          </w:tcPr>
          <w:p w14:paraId="341DF4FC" w14:textId="77777777" w:rsidR="00FE3D3F" w:rsidRPr="00FE3D3F" w:rsidRDefault="00FE3D3F" w:rsidP="00FE3D3F">
            <w:pPr>
              <w:spacing w:after="0"/>
              <w:rPr>
                <w:rFonts w:eastAsia="SimSun"/>
                <w:sz w:val="22"/>
                <w:szCs w:val="21"/>
              </w:rPr>
            </w:pPr>
            <w:r w:rsidRPr="00FE3D3F">
              <w:rPr>
                <w:rFonts w:eastAsia="SimSun"/>
                <w:sz w:val="22"/>
                <w:szCs w:val="21"/>
              </w:rPr>
              <w:t xml:space="preserve">Būtinas </w:t>
            </w:r>
            <w:proofErr w:type="spellStart"/>
            <w:r w:rsidRPr="00FE3D3F">
              <w:rPr>
                <w:rFonts w:eastAsia="SimSun"/>
                <w:sz w:val="22"/>
                <w:szCs w:val="21"/>
              </w:rPr>
              <w:t>bipolinis</w:t>
            </w:r>
            <w:proofErr w:type="spellEnd"/>
            <w:r w:rsidRPr="00FE3D3F">
              <w:rPr>
                <w:rFonts w:eastAsia="SimSun"/>
                <w:sz w:val="22"/>
                <w:szCs w:val="21"/>
              </w:rPr>
              <w:t xml:space="preserve"> “minkšto”</w:t>
            </w:r>
          </w:p>
          <w:p w14:paraId="7C4B12CA" w14:textId="7C4C42E2" w:rsidR="009857D2" w:rsidRPr="00874A6E" w:rsidRDefault="00FE3D3F" w:rsidP="00FE3D3F">
            <w:pPr>
              <w:spacing w:after="0"/>
              <w:rPr>
                <w:rFonts w:eastAsia="SimSun"/>
                <w:sz w:val="22"/>
                <w:szCs w:val="21"/>
              </w:rPr>
            </w:pPr>
            <w:r w:rsidRPr="00FE3D3F">
              <w:rPr>
                <w:rFonts w:eastAsia="SimSun"/>
                <w:sz w:val="22"/>
                <w:szCs w:val="21"/>
              </w:rPr>
              <w:t>koaguliavimo režimas:</w:t>
            </w:r>
          </w:p>
        </w:tc>
        <w:tc>
          <w:tcPr>
            <w:tcW w:w="2542" w:type="pct"/>
            <w:tcBorders>
              <w:top w:val="single" w:sz="4" w:space="0" w:color="auto"/>
              <w:left w:val="single" w:sz="4" w:space="0" w:color="auto"/>
              <w:bottom w:val="single" w:sz="4" w:space="0" w:color="auto"/>
              <w:right w:val="single" w:sz="4" w:space="0" w:color="auto"/>
            </w:tcBorders>
          </w:tcPr>
          <w:p w14:paraId="1F3D1F6C" w14:textId="77777777" w:rsidR="00FE3D3F" w:rsidRPr="00FE3D3F" w:rsidRDefault="00FE3D3F" w:rsidP="00FE3D3F">
            <w:pPr>
              <w:spacing w:after="0"/>
              <w:rPr>
                <w:rFonts w:eastAsia="SimSun"/>
                <w:bCs/>
                <w:sz w:val="22"/>
                <w:szCs w:val="21"/>
              </w:rPr>
            </w:pPr>
            <w:r w:rsidRPr="00FE3D3F">
              <w:rPr>
                <w:rFonts w:eastAsia="SimSun"/>
                <w:bCs/>
                <w:sz w:val="22"/>
                <w:szCs w:val="21"/>
              </w:rPr>
              <w:t xml:space="preserve">1. Apsaugantis audinius nuo </w:t>
            </w:r>
            <w:proofErr w:type="spellStart"/>
            <w:r w:rsidRPr="00FE3D3F">
              <w:rPr>
                <w:rFonts w:eastAsia="SimSun"/>
                <w:bCs/>
                <w:sz w:val="22"/>
                <w:szCs w:val="21"/>
              </w:rPr>
              <w:t>karbonizavimo</w:t>
            </w:r>
            <w:proofErr w:type="spellEnd"/>
            <w:r w:rsidRPr="00FE3D3F">
              <w:rPr>
                <w:rFonts w:eastAsia="SimSun"/>
                <w:bCs/>
                <w:sz w:val="22"/>
                <w:szCs w:val="21"/>
              </w:rPr>
              <w:t>;</w:t>
            </w:r>
          </w:p>
          <w:p w14:paraId="06EB25F0" w14:textId="77777777" w:rsidR="00FE3D3F" w:rsidRPr="00FE3D3F" w:rsidRDefault="00FE3D3F" w:rsidP="00FE3D3F">
            <w:pPr>
              <w:spacing w:after="0"/>
              <w:rPr>
                <w:rFonts w:eastAsia="SimSun"/>
                <w:bCs/>
                <w:sz w:val="22"/>
                <w:szCs w:val="21"/>
              </w:rPr>
            </w:pPr>
            <w:r w:rsidRPr="00FE3D3F">
              <w:rPr>
                <w:rFonts w:eastAsia="SimSun"/>
                <w:bCs/>
                <w:sz w:val="22"/>
                <w:szCs w:val="21"/>
              </w:rPr>
              <w:t>2. Ne mažiau 8 hemostazės efektų;</w:t>
            </w:r>
          </w:p>
          <w:p w14:paraId="061B2868" w14:textId="77777777" w:rsidR="00FE3D3F" w:rsidRPr="00FE3D3F" w:rsidRDefault="00FE3D3F" w:rsidP="00FE3D3F">
            <w:pPr>
              <w:spacing w:after="0"/>
              <w:rPr>
                <w:rFonts w:eastAsia="SimSun"/>
                <w:bCs/>
                <w:sz w:val="22"/>
                <w:szCs w:val="21"/>
              </w:rPr>
            </w:pPr>
            <w:r w:rsidRPr="00FE3D3F">
              <w:rPr>
                <w:rFonts w:eastAsia="SimSun"/>
                <w:bCs/>
                <w:sz w:val="22"/>
                <w:szCs w:val="21"/>
              </w:rPr>
              <w:t>3. Maksimali galia ne mažiau 120 W;</w:t>
            </w:r>
          </w:p>
          <w:p w14:paraId="5AE9C471" w14:textId="77777777" w:rsidR="00FE3D3F" w:rsidRPr="00FE3D3F" w:rsidRDefault="00FE3D3F" w:rsidP="00FE3D3F">
            <w:pPr>
              <w:spacing w:after="0"/>
              <w:rPr>
                <w:rFonts w:eastAsia="SimSun"/>
                <w:bCs/>
                <w:sz w:val="22"/>
                <w:szCs w:val="21"/>
              </w:rPr>
            </w:pPr>
            <w:r w:rsidRPr="00FE3D3F">
              <w:rPr>
                <w:rFonts w:eastAsia="SimSun"/>
                <w:bCs/>
                <w:sz w:val="22"/>
                <w:szCs w:val="21"/>
              </w:rPr>
              <w:t xml:space="preserve">4. Su automatiniu </w:t>
            </w:r>
            <w:proofErr w:type="spellStart"/>
            <w:r w:rsidRPr="00FE3D3F">
              <w:rPr>
                <w:rFonts w:eastAsia="SimSun"/>
                <w:bCs/>
                <w:sz w:val="22"/>
                <w:szCs w:val="21"/>
              </w:rPr>
              <w:t>pikinės</w:t>
            </w:r>
            <w:proofErr w:type="spellEnd"/>
            <w:r w:rsidRPr="00FE3D3F">
              <w:rPr>
                <w:rFonts w:eastAsia="SimSun"/>
                <w:bCs/>
                <w:sz w:val="22"/>
                <w:szCs w:val="21"/>
              </w:rPr>
              <w:t xml:space="preserve"> įtampos reguliavimu;</w:t>
            </w:r>
          </w:p>
          <w:p w14:paraId="552218C3" w14:textId="77777777" w:rsidR="00FE3D3F" w:rsidRPr="00FE3D3F" w:rsidRDefault="00FE3D3F" w:rsidP="00FE3D3F">
            <w:pPr>
              <w:spacing w:after="0"/>
              <w:rPr>
                <w:rFonts w:eastAsia="SimSun"/>
                <w:bCs/>
                <w:sz w:val="22"/>
                <w:szCs w:val="21"/>
              </w:rPr>
            </w:pPr>
            <w:r w:rsidRPr="00FE3D3F">
              <w:rPr>
                <w:rFonts w:eastAsia="SimSun"/>
                <w:bCs/>
                <w:sz w:val="22"/>
                <w:szCs w:val="21"/>
              </w:rPr>
              <w:t>5. Su automatinio starto ir automatinio sustojimo</w:t>
            </w:r>
          </w:p>
          <w:p w14:paraId="671CDB32" w14:textId="17596CD0" w:rsidR="009857D2" w:rsidRPr="00874A6E" w:rsidRDefault="00FE3D3F" w:rsidP="00FE3D3F">
            <w:pPr>
              <w:spacing w:after="0"/>
              <w:rPr>
                <w:rFonts w:eastAsia="SimSun"/>
                <w:sz w:val="22"/>
                <w:szCs w:val="21"/>
              </w:rPr>
            </w:pPr>
            <w:r w:rsidRPr="00FE3D3F">
              <w:rPr>
                <w:rFonts w:eastAsia="SimSun"/>
                <w:bCs/>
                <w:sz w:val="22"/>
                <w:szCs w:val="21"/>
              </w:rPr>
              <w:t>funkcijomis.</w:t>
            </w:r>
          </w:p>
        </w:tc>
      </w:tr>
      <w:tr w:rsidR="009857D2" w:rsidRPr="00551A7F" w14:paraId="0C9A7C1D" w14:textId="77777777" w:rsidTr="00231E47">
        <w:tc>
          <w:tcPr>
            <w:tcW w:w="466" w:type="pct"/>
            <w:tcBorders>
              <w:top w:val="single" w:sz="4" w:space="0" w:color="auto"/>
              <w:left w:val="single" w:sz="4" w:space="0" w:color="auto"/>
              <w:bottom w:val="single" w:sz="4" w:space="0" w:color="auto"/>
              <w:right w:val="single" w:sz="4" w:space="0" w:color="auto"/>
            </w:tcBorders>
          </w:tcPr>
          <w:p w14:paraId="24472472" w14:textId="6139FF0A" w:rsidR="009857D2" w:rsidRPr="005F4E48" w:rsidRDefault="005F4E48" w:rsidP="005F4E48">
            <w:pPr>
              <w:spacing w:after="0" w:line="240" w:lineRule="auto"/>
              <w:ind w:left="360"/>
              <w:jc w:val="center"/>
              <w:rPr>
                <w:color w:val="000000"/>
              </w:rPr>
            </w:pPr>
            <w:r>
              <w:rPr>
                <w:color w:val="000000"/>
              </w:rPr>
              <w:t>8.</w:t>
            </w:r>
          </w:p>
        </w:tc>
        <w:tc>
          <w:tcPr>
            <w:tcW w:w="1992" w:type="pct"/>
            <w:tcBorders>
              <w:top w:val="single" w:sz="4" w:space="0" w:color="auto"/>
              <w:left w:val="single" w:sz="4" w:space="0" w:color="auto"/>
              <w:bottom w:val="single" w:sz="4" w:space="0" w:color="auto"/>
              <w:right w:val="single" w:sz="4" w:space="0" w:color="auto"/>
            </w:tcBorders>
          </w:tcPr>
          <w:p w14:paraId="584DDCBD" w14:textId="17054F8D" w:rsidR="009857D2" w:rsidRPr="00551A7F" w:rsidRDefault="00FE3D3F" w:rsidP="00A04665">
            <w:pPr>
              <w:spacing w:after="0"/>
              <w:rPr>
                <w:sz w:val="22"/>
              </w:rPr>
            </w:pPr>
            <w:r>
              <w:rPr>
                <w:sz w:val="22"/>
              </w:rPr>
              <w:t xml:space="preserve">Būtini priedai: </w:t>
            </w:r>
          </w:p>
        </w:tc>
        <w:tc>
          <w:tcPr>
            <w:tcW w:w="2542" w:type="pct"/>
            <w:tcBorders>
              <w:top w:val="single" w:sz="4" w:space="0" w:color="auto"/>
              <w:left w:val="single" w:sz="4" w:space="0" w:color="auto"/>
              <w:bottom w:val="single" w:sz="4" w:space="0" w:color="auto"/>
              <w:right w:val="single" w:sz="4" w:space="0" w:color="auto"/>
            </w:tcBorders>
          </w:tcPr>
          <w:p w14:paraId="3E1A28C2" w14:textId="41C99E8D" w:rsidR="009857D2" w:rsidRPr="00551A7F" w:rsidRDefault="00FE3D3F" w:rsidP="00A04665">
            <w:pPr>
              <w:spacing w:after="0"/>
              <w:rPr>
                <w:sz w:val="22"/>
              </w:rPr>
            </w:pPr>
            <w:r>
              <w:rPr>
                <w:sz w:val="22"/>
              </w:rPr>
              <w:t>-</w:t>
            </w:r>
          </w:p>
        </w:tc>
      </w:tr>
      <w:tr w:rsidR="009857D2" w:rsidRPr="00551A7F" w14:paraId="0B315A35" w14:textId="77777777" w:rsidTr="00231E47">
        <w:tc>
          <w:tcPr>
            <w:tcW w:w="466" w:type="pct"/>
            <w:tcBorders>
              <w:top w:val="single" w:sz="4" w:space="0" w:color="auto"/>
              <w:left w:val="single" w:sz="4" w:space="0" w:color="auto"/>
              <w:bottom w:val="single" w:sz="4" w:space="0" w:color="auto"/>
              <w:right w:val="single" w:sz="4" w:space="0" w:color="auto"/>
            </w:tcBorders>
          </w:tcPr>
          <w:p w14:paraId="1D980BA6" w14:textId="0AC8A464" w:rsidR="009857D2" w:rsidRPr="00DD2571" w:rsidRDefault="00DD2571" w:rsidP="00DD2571">
            <w:pPr>
              <w:spacing w:after="0" w:line="240" w:lineRule="auto"/>
              <w:ind w:left="360"/>
              <w:jc w:val="center"/>
              <w:rPr>
                <w:color w:val="000000"/>
                <w:sz w:val="22"/>
              </w:rPr>
            </w:pPr>
            <w:r w:rsidRPr="00DD2571">
              <w:rPr>
                <w:color w:val="000000"/>
                <w:sz w:val="22"/>
              </w:rPr>
              <w:t>8.1.</w:t>
            </w:r>
          </w:p>
        </w:tc>
        <w:tc>
          <w:tcPr>
            <w:tcW w:w="1992" w:type="pct"/>
            <w:tcBorders>
              <w:top w:val="single" w:sz="4" w:space="0" w:color="auto"/>
              <w:left w:val="single" w:sz="4" w:space="0" w:color="auto"/>
              <w:bottom w:val="single" w:sz="4" w:space="0" w:color="auto"/>
              <w:right w:val="single" w:sz="4" w:space="0" w:color="auto"/>
            </w:tcBorders>
          </w:tcPr>
          <w:p w14:paraId="6D03B219" w14:textId="216CFF27" w:rsidR="009857D2" w:rsidRPr="00551A7F" w:rsidRDefault="00FE3D3F" w:rsidP="00A04665">
            <w:pPr>
              <w:spacing w:after="0"/>
              <w:rPr>
                <w:sz w:val="22"/>
              </w:rPr>
            </w:pPr>
            <w:r w:rsidRPr="00FE3D3F">
              <w:rPr>
                <w:sz w:val="22"/>
              </w:rPr>
              <w:t>Kojinis jungiklis – 1 vnt.</w:t>
            </w:r>
          </w:p>
        </w:tc>
        <w:tc>
          <w:tcPr>
            <w:tcW w:w="2542" w:type="pct"/>
            <w:tcBorders>
              <w:top w:val="single" w:sz="4" w:space="0" w:color="auto"/>
              <w:left w:val="single" w:sz="4" w:space="0" w:color="auto"/>
              <w:bottom w:val="single" w:sz="4" w:space="0" w:color="auto"/>
              <w:right w:val="single" w:sz="4" w:space="0" w:color="auto"/>
            </w:tcBorders>
          </w:tcPr>
          <w:p w14:paraId="41D45E45" w14:textId="72FE008E" w:rsidR="009857D2" w:rsidRPr="00551A7F" w:rsidRDefault="00FE3D3F" w:rsidP="00A04665">
            <w:pPr>
              <w:spacing w:after="0"/>
              <w:rPr>
                <w:sz w:val="22"/>
              </w:rPr>
            </w:pPr>
            <w:r w:rsidRPr="00FE3D3F">
              <w:rPr>
                <w:sz w:val="22"/>
              </w:rPr>
              <w:t>Dviejų pedalų, su kabelius</w:t>
            </w:r>
          </w:p>
        </w:tc>
      </w:tr>
      <w:tr w:rsidR="009857D2" w:rsidRPr="00551A7F" w14:paraId="4F65B38F" w14:textId="77777777" w:rsidTr="00231E47">
        <w:tc>
          <w:tcPr>
            <w:tcW w:w="466" w:type="pct"/>
            <w:tcBorders>
              <w:top w:val="single" w:sz="4" w:space="0" w:color="auto"/>
              <w:left w:val="single" w:sz="4" w:space="0" w:color="auto"/>
              <w:bottom w:val="single" w:sz="4" w:space="0" w:color="auto"/>
              <w:right w:val="single" w:sz="4" w:space="0" w:color="auto"/>
            </w:tcBorders>
          </w:tcPr>
          <w:p w14:paraId="7F5E4E42" w14:textId="0A726A29" w:rsidR="009857D2" w:rsidRPr="00DD2571" w:rsidRDefault="00DD2571" w:rsidP="00DD2571">
            <w:pPr>
              <w:spacing w:after="0" w:line="240" w:lineRule="auto"/>
              <w:ind w:left="360"/>
              <w:jc w:val="center"/>
              <w:rPr>
                <w:color w:val="000000"/>
                <w:sz w:val="22"/>
              </w:rPr>
            </w:pPr>
            <w:r w:rsidRPr="00DD2571">
              <w:rPr>
                <w:color w:val="000000"/>
                <w:sz w:val="22"/>
              </w:rPr>
              <w:t>8.2.</w:t>
            </w:r>
          </w:p>
        </w:tc>
        <w:tc>
          <w:tcPr>
            <w:tcW w:w="1992" w:type="pct"/>
            <w:tcBorders>
              <w:top w:val="single" w:sz="4" w:space="0" w:color="auto"/>
              <w:left w:val="single" w:sz="4" w:space="0" w:color="auto"/>
              <w:bottom w:val="single" w:sz="4" w:space="0" w:color="auto"/>
              <w:right w:val="single" w:sz="4" w:space="0" w:color="auto"/>
            </w:tcBorders>
          </w:tcPr>
          <w:p w14:paraId="52B4E89F" w14:textId="77777777" w:rsidR="00FE3D3F" w:rsidRPr="00FE3D3F" w:rsidRDefault="00FE3D3F" w:rsidP="00FE3D3F">
            <w:pPr>
              <w:spacing w:after="0"/>
              <w:rPr>
                <w:sz w:val="22"/>
              </w:rPr>
            </w:pPr>
            <w:r w:rsidRPr="00FE3D3F">
              <w:rPr>
                <w:sz w:val="22"/>
              </w:rPr>
              <w:t>Jungiamasis kabelis vienkartiniams</w:t>
            </w:r>
          </w:p>
          <w:p w14:paraId="5FED4438" w14:textId="014D0989" w:rsidR="009857D2" w:rsidRPr="00551A7F" w:rsidRDefault="00FE3D3F" w:rsidP="00FE3D3F">
            <w:pPr>
              <w:spacing w:after="0"/>
              <w:rPr>
                <w:sz w:val="22"/>
              </w:rPr>
            </w:pPr>
            <w:r w:rsidRPr="00FE3D3F">
              <w:rPr>
                <w:sz w:val="22"/>
              </w:rPr>
              <w:t>elektrodams – 1 vnt.</w:t>
            </w:r>
          </w:p>
        </w:tc>
        <w:tc>
          <w:tcPr>
            <w:tcW w:w="2542" w:type="pct"/>
            <w:tcBorders>
              <w:top w:val="single" w:sz="4" w:space="0" w:color="auto"/>
              <w:left w:val="single" w:sz="4" w:space="0" w:color="auto"/>
              <w:bottom w:val="single" w:sz="4" w:space="0" w:color="auto"/>
              <w:right w:val="single" w:sz="4" w:space="0" w:color="auto"/>
            </w:tcBorders>
          </w:tcPr>
          <w:p w14:paraId="713A14CA" w14:textId="77777777" w:rsidR="00FE3D3F" w:rsidRPr="00FE3D3F" w:rsidRDefault="00FE3D3F" w:rsidP="00FE3D3F">
            <w:pPr>
              <w:spacing w:after="0"/>
              <w:rPr>
                <w:bCs/>
                <w:sz w:val="22"/>
              </w:rPr>
            </w:pPr>
            <w:r w:rsidRPr="00FE3D3F">
              <w:rPr>
                <w:bCs/>
                <w:sz w:val="22"/>
              </w:rPr>
              <w:t>Ne trumpesnis nei 5 m ilgio</w:t>
            </w:r>
          </w:p>
          <w:p w14:paraId="523B7E36" w14:textId="62E84EE6" w:rsidR="009857D2" w:rsidRPr="00551A7F" w:rsidRDefault="009857D2" w:rsidP="00A04665">
            <w:pPr>
              <w:spacing w:after="0"/>
              <w:rPr>
                <w:sz w:val="22"/>
              </w:rPr>
            </w:pPr>
          </w:p>
        </w:tc>
      </w:tr>
      <w:tr w:rsidR="009857D2" w:rsidRPr="00551A7F" w14:paraId="27A36908" w14:textId="77777777" w:rsidTr="00231E47">
        <w:tc>
          <w:tcPr>
            <w:tcW w:w="466" w:type="pct"/>
            <w:tcBorders>
              <w:top w:val="single" w:sz="4" w:space="0" w:color="auto"/>
              <w:left w:val="single" w:sz="4" w:space="0" w:color="auto"/>
              <w:bottom w:val="single" w:sz="4" w:space="0" w:color="auto"/>
              <w:right w:val="single" w:sz="4" w:space="0" w:color="auto"/>
            </w:tcBorders>
          </w:tcPr>
          <w:p w14:paraId="0BA65BE7" w14:textId="617C600C" w:rsidR="009857D2" w:rsidRPr="00DD2571" w:rsidRDefault="00DD2571" w:rsidP="00DD2571">
            <w:pPr>
              <w:spacing w:after="0" w:line="240" w:lineRule="auto"/>
              <w:ind w:left="360"/>
              <w:jc w:val="center"/>
              <w:rPr>
                <w:color w:val="000000"/>
                <w:sz w:val="22"/>
              </w:rPr>
            </w:pPr>
            <w:r w:rsidRPr="00DD2571">
              <w:rPr>
                <w:color w:val="000000"/>
                <w:sz w:val="22"/>
              </w:rPr>
              <w:t>8.3.</w:t>
            </w:r>
          </w:p>
        </w:tc>
        <w:tc>
          <w:tcPr>
            <w:tcW w:w="1992" w:type="pct"/>
            <w:tcBorders>
              <w:top w:val="single" w:sz="4" w:space="0" w:color="auto"/>
              <w:left w:val="single" w:sz="4" w:space="0" w:color="auto"/>
              <w:bottom w:val="single" w:sz="4" w:space="0" w:color="auto"/>
              <w:right w:val="single" w:sz="4" w:space="0" w:color="auto"/>
            </w:tcBorders>
          </w:tcPr>
          <w:p w14:paraId="0820766D" w14:textId="5EF4F21D" w:rsidR="009857D2" w:rsidRPr="00551A7F" w:rsidRDefault="00FE3D3F" w:rsidP="00DD2571">
            <w:pPr>
              <w:spacing w:after="0"/>
              <w:rPr>
                <w:sz w:val="22"/>
              </w:rPr>
            </w:pPr>
            <w:r w:rsidRPr="00FE3D3F">
              <w:rPr>
                <w:sz w:val="22"/>
              </w:rPr>
              <w:t>Vienkartiniai paciento elektrodai ≥</w:t>
            </w:r>
            <w:r w:rsidR="00DD2571">
              <w:rPr>
                <w:sz w:val="22"/>
              </w:rPr>
              <w:t xml:space="preserve"> </w:t>
            </w:r>
            <w:r w:rsidRPr="00FE3D3F">
              <w:rPr>
                <w:sz w:val="22"/>
              </w:rPr>
              <w:t>50 vnt.</w:t>
            </w:r>
          </w:p>
        </w:tc>
        <w:tc>
          <w:tcPr>
            <w:tcW w:w="2542" w:type="pct"/>
            <w:tcBorders>
              <w:top w:val="single" w:sz="4" w:space="0" w:color="auto"/>
              <w:left w:val="single" w:sz="4" w:space="0" w:color="auto"/>
              <w:bottom w:val="single" w:sz="4" w:space="0" w:color="auto"/>
              <w:right w:val="single" w:sz="4" w:space="0" w:color="auto"/>
            </w:tcBorders>
          </w:tcPr>
          <w:p w14:paraId="436B5E23" w14:textId="77777777" w:rsidR="00FE3D3F" w:rsidRPr="00FE3D3F" w:rsidRDefault="00FE3D3F" w:rsidP="00FE3D3F">
            <w:pPr>
              <w:spacing w:after="0"/>
              <w:rPr>
                <w:bCs/>
                <w:sz w:val="22"/>
              </w:rPr>
            </w:pPr>
            <w:r w:rsidRPr="00FE3D3F">
              <w:rPr>
                <w:bCs/>
                <w:sz w:val="22"/>
              </w:rPr>
              <w:t>2-jų kontaktinių zonų, efektyvus paviršiaus plotas ne</w:t>
            </w:r>
          </w:p>
          <w:p w14:paraId="606BEE57" w14:textId="301DE9A7" w:rsidR="009857D2" w:rsidRPr="00551A7F" w:rsidRDefault="00FE3D3F" w:rsidP="00FE3D3F">
            <w:pPr>
              <w:spacing w:after="0"/>
              <w:rPr>
                <w:sz w:val="22"/>
              </w:rPr>
            </w:pPr>
            <w:r w:rsidRPr="00FE3D3F">
              <w:rPr>
                <w:bCs/>
                <w:sz w:val="22"/>
              </w:rPr>
              <w:t xml:space="preserve">daugiau 80-90 cm². Su </w:t>
            </w:r>
            <w:proofErr w:type="spellStart"/>
            <w:r w:rsidRPr="00FE3D3F">
              <w:rPr>
                <w:bCs/>
                <w:sz w:val="22"/>
              </w:rPr>
              <w:t>ekvipotencialiniu</w:t>
            </w:r>
            <w:proofErr w:type="spellEnd"/>
            <w:r w:rsidRPr="00FE3D3F">
              <w:rPr>
                <w:bCs/>
                <w:sz w:val="22"/>
              </w:rPr>
              <w:t xml:space="preserve"> žiedu</w:t>
            </w:r>
          </w:p>
        </w:tc>
      </w:tr>
      <w:tr w:rsidR="009857D2" w:rsidRPr="00551A7F" w14:paraId="2F9C2F85" w14:textId="77777777" w:rsidTr="00231E47">
        <w:tc>
          <w:tcPr>
            <w:tcW w:w="466" w:type="pct"/>
            <w:tcBorders>
              <w:top w:val="single" w:sz="4" w:space="0" w:color="auto"/>
              <w:left w:val="single" w:sz="4" w:space="0" w:color="auto"/>
              <w:bottom w:val="single" w:sz="4" w:space="0" w:color="auto"/>
              <w:right w:val="single" w:sz="4" w:space="0" w:color="auto"/>
            </w:tcBorders>
          </w:tcPr>
          <w:p w14:paraId="43012130" w14:textId="0CB65BD3" w:rsidR="009857D2" w:rsidRPr="00DD2571" w:rsidRDefault="00DD2571" w:rsidP="00DD2571">
            <w:pPr>
              <w:spacing w:after="0" w:line="240" w:lineRule="auto"/>
              <w:ind w:left="360"/>
              <w:jc w:val="center"/>
              <w:rPr>
                <w:color w:val="000000"/>
                <w:sz w:val="22"/>
              </w:rPr>
            </w:pPr>
            <w:r w:rsidRPr="00DD2571">
              <w:rPr>
                <w:color w:val="000000"/>
                <w:sz w:val="22"/>
              </w:rPr>
              <w:t>8.4.</w:t>
            </w:r>
          </w:p>
        </w:tc>
        <w:tc>
          <w:tcPr>
            <w:tcW w:w="1992" w:type="pct"/>
            <w:tcBorders>
              <w:top w:val="single" w:sz="4" w:space="0" w:color="auto"/>
              <w:left w:val="single" w:sz="4" w:space="0" w:color="auto"/>
              <w:bottom w:val="single" w:sz="4" w:space="0" w:color="auto"/>
              <w:right w:val="single" w:sz="4" w:space="0" w:color="auto"/>
            </w:tcBorders>
          </w:tcPr>
          <w:p w14:paraId="1D62FAA4" w14:textId="5870BC50" w:rsidR="009857D2" w:rsidRPr="00551A7F" w:rsidRDefault="00FE3D3F" w:rsidP="00A04665">
            <w:pPr>
              <w:spacing w:after="0"/>
              <w:rPr>
                <w:sz w:val="22"/>
              </w:rPr>
            </w:pPr>
            <w:r w:rsidRPr="00FE3D3F">
              <w:rPr>
                <w:sz w:val="22"/>
              </w:rPr>
              <w:t xml:space="preserve">Jungiamasis kabelis </w:t>
            </w:r>
            <w:proofErr w:type="spellStart"/>
            <w:r w:rsidRPr="00FE3D3F">
              <w:rPr>
                <w:sz w:val="22"/>
              </w:rPr>
              <w:t>polipektomijos</w:t>
            </w:r>
            <w:proofErr w:type="spellEnd"/>
            <w:r>
              <w:t xml:space="preserve"> </w:t>
            </w:r>
            <w:r w:rsidRPr="00FE3D3F">
              <w:rPr>
                <w:sz w:val="22"/>
              </w:rPr>
              <w:t>kilpoms -1 vnt.</w:t>
            </w:r>
          </w:p>
        </w:tc>
        <w:tc>
          <w:tcPr>
            <w:tcW w:w="2542" w:type="pct"/>
            <w:tcBorders>
              <w:top w:val="single" w:sz="4" w:space="0" w:color="auto"/>
              <w:left w:val="single" w:sz="4" w:space="0" w:color="auto"/>
              <w:bottom w:val="single" w:sz="4" w:space="0" w:color="auto"/>
              <w:right w:val="single" w:sz="4" w:space="0" w:color="auto"/>
            </w:tcBorders>
          </w:tcPr>
          <w:p w14:paraId="79363500" w14:textId="0F5FEDEE" w:rsidR="009857D2" w:rsidRPr="00551A7F" w:rsidRDefault="00FE3D3F" w:rsidP="00A04665">
            <w:pPr>
              <w:spacing w:after="0"/>
              <w:rPr>
                <w:sz w:val="22"/>
                <w:lang w:eastAsia="he-IL" w:bidi="he-IL"/>
              </w:rPr>
            </w:pPr>
            <w:r w:rsidRPr="00FE3D3F">
              <w:rPr>
                <w:bCs/>
                <w:sz w:val="22"/>
                <w:lang w:eastAsia="he-IL" w:bidi="he-IL"/>
              </w:rPr>
              <w:t>Ne trumpesnis nei 4 m ilgio</w:t>
            </w:r>
          </w:p>
        </w:tc>
      </w:tr>
    </w:tbl>
    <w:p w14:paraId="6080E664" w14:textId="77777777" w:rsidR="001258A7" w:rsidRPr="00141E02" w:rsidRDefault="001258A7" w:rsidP="00393E83">
      <w:pPr>
        <w:widowControl w:val="0"/>
        <w:tabs>
          <w:tab w:val="left" w:pos="1134"/>
        </w:tabs>
        <w:autoSpaceDE w:val="0"/>
        <w:spacing w:line="22" w:lineRule="atLeast"/>
        <w:ind w:right="-41" w:firstLine="567"/>
        <w:jc w:val="both"/>
        <w:rPr>
          <w:sz w:val="22"/>
          <w:lang w:val="en-US"/>
        </w:rPr>
      </w:pPr>
    </w:p>
    <w:sectPr w:rsidR="001258A7" w:rsidRPr="00141E02" w:rsidSect="005A7C19">
      <w:pgSz w:w="12240" w:h="15840"/>
      <w:pgMar w:top="993" w:right="720" w:bottom="794"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0AF7" w14:textId="77777777" w:rsidR="009D3086" w:rsidRDefault="009D3086">
      <w:pPr>
        <w:spacing w:after="0" w:line="240" w:lineRule="auto"/>
      </w:pPr>
      <w:r>
        <w:separator/>
      </w:r>
    </w:p>
  </w:endnote>
  <w:endnote w:type="continuationSeparator" w:id="0">
    <w:p w14:paraId="5BBA4BE1" w14:textId="77777777" w:rsidR="009D3086" w:rsidRDefault="009D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BDE7" w14:textId="77777777" w:rsidR="009D3086" w:rsidRDefault="009D3086">
      <w:pPr>
        <w:spacing w:after="0" w:line="240" w:lineRule="auto"/>
      </w:pPr>
      <w:r>
        <w:separator/>
      </w:r>
    </w:p>
  </w:footnote>
  <w:footnote w:type="continuationSeparator" w:id="0">
    <w:p w14:paraId="0DDE7290" w14:textId="77777777" w:rsidR="009D3086" w:rsidRDefault="009D3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00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5C2E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9F38D3"/>
    <w:multiLevelType w:val="multilevel"/>
    <w:tmpl w:val="63C27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A74B0E"/>
    <w:multiLevelType w:val="hybridMultilevel"/>
    <w:tmpl w:val="55029F20"/>
    <w:lvl w:ilvl="0" w:tplc="378C46D8">
      <w:start w:val="1"/>
      <w:numFmt w:val="decimal"/>
      <w:lvlText w:val="%1."/>
      <w:lvlJc w:val="left"/>
      <w:pPr>
        <w:ind w:left="360" w:hanging="360"/>
      </w:pPr>
      <w:rPr>
        <w:rFonts w:ascii="Times New Roman" w:eastAsia="Calibri" w:hAnsi="Times New Roman" w:cs="Times New Roman"/>
      </w:rPr>
    </w:lvl>
    <w:lvl w:ilvl="1" w:tplc="0427000F">
      <w:start w:val="1"/>
      <w:numFmt w:val="decimal"/>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F416BE0"/>
    <w:multiLevelType w:val="multilevel"/>
    <w:tmpl w:val="99FA79F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3F25DF7"/>
    <w:multiLevelType w:val="hybridMultilevel"/>
    <w:tmpl w:val="D70C81C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6502467"/>
    <w:multiLevelType w:val="hybridMultilevel"/>
    <w:tmpl w:val="82429B82"/>
    <w:lvl w:ilvl="0" w:tplc="01DA6D16">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8" w15:restartNumberingAfterBreak="0">
    <w:nsid w:val="17A24919"/>
    <w:multiLevelType w:val="hybridMultilevel"/>
    <w:tmpl w:val="5AACD3A4"/>
    <w:lvl w:ilvl="0" w:tplc="0E4CDB72">
      <w:start w:val="1"/>
      <w:numFmt w:val="decimal"/>
      <w:lvlText w:val="%1."/>
      <w:lvlJc w:val="left"/>
      <w:pPr>
        <w:tabs>
          <w:tab w:val="num" w:pos="1976"/>
        </w:tabs>
        <w:ind w:left="1976" w:hanging="112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1A2817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1A6668"/>
    <w:multiLevelType w:val="hybridMultilevel"/>
    <w:tmpl w:val="ADF05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570E53"/>
    <w:multiLevelType w:val="hybridMultilevel"/>
    <w:tmpl w:val="E4DA19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2"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24A05016"/>
    <w:multiLevelType w:val="hybridMultilevel"/>
    <w:tmpl w:val="D70C81C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4CD09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EF366A0"/>
    <w:multiLevelType w:val="multilevel"/>
    <w:tmpl w:val="0409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7" w15:restartNumberingAfterBreak="0">
    <w:nsid w:val="2F1A3117"/>
    <w:multiLevelType w:val="hybridMultilevel"/>
    <w:tmpl w:val="0562CED8"/>
    <w:lvl w:ilvl="0" w:tplc="C624DEB2">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8" w15:restartNumberingAfterBreak="0">
    <w:nsid w:val="31A95611"/>
    <w:multiLevelType w:val="hybridMultilevel"/>
    <w:tmpl w:val="B57854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B80D2E"/>
    <w:multiLevelType w:val="hybridMultilevel"/>
    <w:tmpl w:val="E4DA19C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D11A4E"/>
    <w:multiLevelType w:val="hybridMultilevel"/>
    <w:tmpl w:val="D674D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D258D"/>
    <w:multiLevelType w:val="multilevel"/>
    <w:tmpl w:val="0409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22" w15:restartNumberingAfterBreak="0">
    <w:nsid w:val="3F3103F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3706C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75F4C18"/>
    <w:multiLevelType w:val="hybridMultilevel"/>
    <w:tmpl w:val="0562CED8"/>
    <w:lvl w:ilvl="0" w:tplc="C624DEB2">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5" w15:restartNumberingAfterBreak="0">
    <w:nsid w:val="4783369C"/>
    <w:multiLevelType w:val="hybridMultilevel"/>
    <w:tmpl w:val="DE1A19FE"/>
    <w:lvl w:ilvl="0" w:tplc="E15E6D3A">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6" w15:restartNumberingAfterBreak="0">
    <w:nsid w:val="4D7D79C3"/>
    <w:multiLevelType w:val="multilevel"/>
    <w:tmpl w:val="101C5C2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DE298B"/>
    <w:multiLevelType w:val="hybridMultilevel"/>
    <w:tmpl w:val="CB367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8612E"/>
    <w:multiLevelType w:val="hybridMultilevel"/>
    <w:tmpl w:val="E0FC9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72968"/>
    <w:multiLevelType w:val="multilevel"/>
    <w:tmpl w:val="4A88A7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EA5608"/>
    <w:multiLevelType w:val="hybridMultilevel"/>
    <w:tmpl w:val="8B84CB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834EF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70B93963"/>
    <w:multiLevelType w:val="hybridMultilevel"/>
    <w:tmpl w:val="B57854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44202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15E6A63"/>
    <w:multiLevelType w:val="hybridMultilevel"/>
    <w:tmpl w:val="DE1A19FE"/>
    <w:lvl w:ilvl="0" w:tplc="E15E6D3A">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36"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8" w15:restartNumberingAfterBreak="0">
    <w:nsid w:val="7B35738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7E415005"/>
    <w:multiLevelType w:val="hybridMultilevel"/>
    <w:tmpl w:val="82429B82"/>
    <w:lvl w:ilvl="0" w:tplc="01DA6D16">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16cid:durableId="141895818">
    <w:abstractNumId w:val="37"/>
  </w:num>
  <w:num w:numId="2" w16cid:durableId="8375779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958987">
    <w:abstractNumId w:val="8"/>
  </w:num>
  <w:num w:numId="4" w16cid:durableId="810827890">
    <w:abstractNumId w:val="4"/>
  </w:num>
  <w:num w:numId="5" w16cid:durableId="97873476">
    <w:abstractNumId w:val="30"/>
  </w:num>
  <w:num w:numId="6" w16cid:durableId="305278514">
    <w:abstractNumId w:val="29"/>
  </w:num>
  <w:num w:numId="7" w16cid:durableId="10425195">
    <w:abstractNumId w:val="2"/>
  </w:num>
  <w:num w:numId="8" w16cid:durableId="1056777351">
    <w:abstractNumId w:val="36"/>
  </w:num>
  <w:num w:numId="9" w16cid:durableId="92477228">
    <w:abstractNumId w:val="26"/>
  </w:num>
  <w:num w:numId="10" w16cid:durableId="739791337">
    <w:abstractNumId w:val="5"/>
  </w:num>
  <w:num w:numId="11" w16cid:durableId="1181625517">
    <w:abstractNumId w:val="16"/>
  </w:num>
  <w:num w:numId="12" w16cid:durableId="569584118">
    <w:abstractNumId w:val="39"/>
  </w:num>
  <w:num w:numId="13" w16cid:durableId="2136291584">
    <w:abstractNumId w:val="24"/>
  </w:num>
  <w:num w:numId="14" w16cid:durableId="1878659748">
    <w:abstractNumId w:val="25"/>
  </w:num>
  <w:num w:numId="15" w16cid:durableId="1974600601">
    <w:abstractNumId w:val="6"/>
  </w:num>
  <w:num w:numId="16" w16cid:durableId="877670947">
    <w:abstractNumId w:val="3"/>
  </w:num>
  <w:num w:numId="17" w16cid:durableId="121927183">
    <w:abstractNumId w:val="11"/>
  </w:num>
  <w:num w:numId="18" w16cid:durableId="858734979">
    <w:abstractNumId w:val="33"/>
  </w:num>
  <w:num w:numId="19" w16cid:durableId="663817992">
    <w:abstractNumId w:val="18"/>
  </w:num>
  <w:num w:numId="20" w16cid:durableId="662244217">
    <w:abstractNumId w:val="17"/>
  </w:num>
  <w:num w:numId="21" w16cid:durableId="204759283">
    <w:abstractNumId w:val="7"/>
  </w:num>
  <w:num w:numId="22" w16cid:durableId="723605601">
    <w:abstractNumId w:val="35"/>
  </w:num>
  <w:num w:numId="23" w16cid:durableId="320618604">
    <w:abstractNumId w:val="13"/>
  </w:num>
  <w:num w:numId="24" w16cid:durableId="1152910593">
    <w:abstractNumId w:val="10"/>
  </w:num>
  <w:num w:numId="25" w16cid:durableId="1615091202">
    <w:abstractNumId w:val="19"/>
  </w:num>
  <w:num w:numId="26" w16cid:durableId="651953490">
    <w:abstractNumId w:val="21"/>
  </w:num>
  <w:num w:numId="27" w16cid:durableId="116412780">
    <w:abstractNumId w:val="1"/>
  </w:num>
  <w:num w:numId="28" w16cid:durableId="413599241">
    <w:abstractNumId w:val="32"/>
  </w:num>
  <w:num w:numId="29" w16cid:durableId="41484447">
    <w:abstractNumId w:val="23"/>
  </w:num>
  <w:num w:numId="30" w16cid:durableId="1724795545">
    <w:abstractNumId w:val="38"/>
  </w:num>
  <w:num w:numId="31" w16cid:durableId="1777171653">
    <w:abstractNumId w:val="9"/>
  </w:num>
  <w:num w:numId="32" w16cid:durableId="1028333355">
    <w:abstractNumId w:val="22"/>
  </w:num>
  <w:num w:numId="33" w16cid:durableId="1686519203">
    <w:abstractNumId w:val="0"/>
  </w:num>
  <w:num w:numId="34" w16cid:durableId="924411596">
    <w:abstractNumId w:val="14"/>
  </w:num>
  <w:num w:numId="35" w16cid:durableId="1270356049">
    <w:abstractNumId w:val="12"/>
  </w:num>
  <w:num w:numId="36" w16cid:durableId="1146119199">
    <w:abstractNumId w:val="34"/>
  </w:num>
  <w:num w:numId="37" w16cid:durableId="1491755117">
    <w:abstractNumId w:val="27"/>
  </w:num>
  <w:num w:numId="38" w16cid:durableId="51273956">
    <w:abstractNumId w:val="20"/>
  </w:num>
  <w:num w:numId="39" w16cid:durableId="341320570">
    <w:abstractNumId w:val="28"/>
  </w:num>
  <w:num w:numId="40" w16cid:durableId="181653060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38"/>
    <w:rsid w:val="000041E9"/>
    <w:rsid w:val="00004776"/>
    <w:rsid w:val="0001234B"/>
    <w:rsid w:val="000123F9"/>
    <w:rsid w:val="00013BB0"/>
    <w:rsid w:val="000151BB"/>
    <w:rsid w:val="00020808"/>
    <w:rsid w:val="000226DF"/>
    <w:rsid w:val="000252CF"/>
    <w:rsid w:val="0002568C"/>
    <w:rsid w:val="000300CF"/>
    <w:rsid w:val="00031203"/>
    <w:rsid w:val="000327B6"/>
    <w:rsid w:val="000332D5"/>
    <w:rsid w:val="0003561D"/>
    <w:rsid w:val="0003610C"/>
    <w:rsid w:val="00042BBB"/>
    <w:rsid w:val="00042C1B"/>
    <w:rsid w:val="00043005"/>
    <w:rsid w:val="00046DE4"/>
    <w:rsid w:val="00053605"/>
    <w:rsid w:val="0005630C"/>
    <w:rsid w:val="00056BDB"/>
    <w:rsid w:val="00056D96"/>
    <w:rsid w:val="00057257"/>
    <w:rsid w:val="00060B82"/>
    <w:rsid w:val="00063037"/>
    <w:rsid w:val="00065115"/>
    <w:rsid w:val="000662D5"/>
    <w:rsid w:val="00066FD4"/>
    <w:rsid w:val="00070040"/>
    <w:rsid w:val="00070839"/>
    <w:rsid w:val="0007177E"/>
    <w:rsid w:val="00072CBB"/>
    <w:rsid w:val="00073C04"/>
    <w:rsid w:val="00075C39"/>
    <w:rsid w:val="00080679"/>
    <w:rsid w:val="000856B9"/>
    <w:rsid w:val="0009175E"/>
    <w:rsid w:val="000921DA"/>
    <w:rsid w:val="00094204"/>
    <w:rsid w:val="0009654D"/>
    <w:rsid w:val="0009749A"/>
    <w:rsid w:val="000A2D01"/>
    <w:rsid w:val="000A3531"/>
    <w:rsid w:val="000A5556"/>
    <w:rsid w:val="000A6E7A"/>
    <w:rsid w:val="000B3FCC"/>
    <w:rsid w:val="000B55B3"/>
    <w:rsid w:val="000B7768"/>
    <w:rsid w:val="000B79D6"/>
    <w:rsid w:val="000C23A3"/>
    <w:rsid w:val="000C3BAC"/>
    <w:rsid w:val="000C6B0A"/>
    <w:rsid w:val="000D1035"/>
    <w:rsid w:val="000D41BF"/>
    <w:rsid w:val="000D787B"/>
    <w:rsid w:val="000E1A43"/>
    <w:rsid w:val="000E37F4"/>
    <w:rsid w:val="000F15CA"/>
    <w:rsid w:val="000F1BE1"/>
    <w:rsid w:val="000F4AA5"/>
    <w:rsid w:val="000F5346"/>
    <w:rsid w:val="000F7367"/>
    <w:rsid w:val="00100FDE"/>
    <w:rsid w:val="0011391B"/>
    <w:rsid w:val="00113DED"/>
    <w:rsid w:val="00113F62"/>
    <w:rsid w:val="00115A99"/>
    <w:rsid w:val="00116E87"/>
    <w:rsid w:val="001248F7"/>
    <w:rsid w:val="001258A7"/>
    <w:rsid w:val="001263C6"/>
    <w:rsid w:val="001311BE"/>
    <w:rsid w:val="00132A32"/>
    <w:rsid w:val="00135140"/>
    <w:rsid w:val="00135C0E"/>
    <w:rsid w:val="00140EDD"/>
    <w:rsid w:val="00141E02"/>
    <w:rsid w:val="001431A4"/>
    <w:rsid w:val="001435F4"/>
    <w:rsid w:val="001509D1"/>
    <w:rsid w:val="001526D3"/>
    <w:rsid w:val="00154E17"/>
    <w:rsid w:val="001555C3"/>
    <w:rsid w:val="0016149D"/>
    <w:rsid w:val="00161740"/>
    <w:rsid w:val="00161B0A"/>
    <w:rsid w:val="0016437E"/>
    <w:rsid w:val="001657E1"/>
    <w:rsid w:val="00173B57"/>
    <w:rsid w:val="00174B20"/>
    <w:rsid w:val="00176072"/>
    <w:rsid w:val="00176943"/>
    <w:rsid w:val="00177ABF"/>
    <w:rsid w:val="00182998"/>
    <w:rsid w:val="00187BE5"/>
    <w:rsid w:val="00191940"/>
    <w:rsid w:val="00192102"/>
    <w:rsid w:val="001A189B"/>
    <w:rsid w:val="001A2C8F"/>
    <w:rsid w:val="001A7FAF"/>
    <w:rsid w:val="001B2872"/>
    <w:rsid w:val="001B360E"/>
    <w:rsid w:val="001B4303"/>
    <w:rsid w:val="001B48E0"/>
    <w:rsid w:val="001C15ED"/>
    <w:rsid w:val="001C1B1B"/>
    <w:rsid w:val="001C2809"/>
    <w:rsid w:val="001C2D66"/>
    <w:rsid w:val="001C5F10"/>
    <w:rsid w:val="001D0186"/>
    <w:rsid w:val="001D0EA2"/>
    <w:rsid w:val="001D2D5A"/>
    <w:rsid w:val="001D4E74"/>
    <w:rsid w:val="001D5CD7"/>
    <w:rsid w:val="001E1952"/>
    <w:rsid w:val="001E3008"/>
    <w:rsid w:val="001E3EC3"/>
    <w:rsid w:val="001E6FEE"/>
    <w:rsid w:val="001E7B69"/>
    <w:rsid w:val="001F1CEF"/>
    <w:rsid w:val="001F4927"/>
    <w:rsid w:val="001F6B11"/>
    <w:rsid w:val="00200BFA"/>
    <w:rsid w:val="0021018A"/>
    <w:rsid w:val="00211571"/>
    <w:rsid w:val="002173E3"/>
    <w:rsid w:val="0022273B"/>
    <w:rsid w:val="0022586F"/>
    <w:rsid w:val="00231E47"/>
    <w:rsid w:val="00231F43"/>
    <w:rsid w:val="00232484"/>
    <w:rsid w:val="0023297F"/>
    <w:rsid w:val="00232DA8"/>
    <w:rsid w:val="00235591"/>
    <w:rsid w:val="0023745B"/>
    <w:rsid w:val="002375F5"/>
    <w:rsid w:val="002376AB"/>
    <w:rsid w:val="0024067C"/>
    <w:rsid w:val="00243C9A"/>
    <w:rsid w:val="00247DA7"/>
    <w:rsid w:val="00252C97"/>
    <w:rsid w:val="00253990"/>
    <w:rsid w:val="00255BAD"/>
    <w:rsid w:val="0026036A"/>
    <w:rsid w:val="00261320"/>
    <w:rsid w:val="00261BE4"/>
    <w:rsid w:val="00262BD3"/>
    <w:rsid w:val="002644E6"/>
    <w:rsid w:val="00265FB9"/>
    <w:rsid w:val="00271466"/>
    <w:rsid w:val="0027354D"/>
    <w:rsid w:val="00275CFE"/>
    <w:rsid w:val="0028014D"/>
    <w:rsid w:val="002810B8"/>
    <w:rsid w:val="00284C29"/>
    <w:rsid w:val="00285DF7"/>
    <w:rsid w:val="00285EB3"/>
    <w:rsid w:val="002864CB"/>
    <w:rsid w:val="0028793D"/>
    <w:rsid w:val="0029114D"/>
    <w:rsid w:val="002913BB"/>
    <w:rsid w:val="0029358F"/>
    <w:rsid w:val="00294C01"/>
    <w:rsid w:val="002A038D"/>
    <w:rsid w:val="002B1C2C"/>
    <w:rsid w:val="002B6C5E"/>
    <w:rsid w:val="002D390F"/>
    <w:rsid w:val="002D45E5"/>
    <w:rsid w:val="002D6BD8"/>
    <w:rsid w:val="002D77A4"/>
    <w:rsid w:val="002D7A6C"/>
    <w:rsid w:val="002E17FF"/>
    <w:rsid w:val="002E4F56"/>
    <w:rsid w:val="002F190A"/>
    <w:rsid w:val="002F389B"/>
    <w:rsid w:val="002F43B3"/>
    <w:rsid w:val="002F6C1E"/>
    <w:rsid w:val="002F6DD7"/>
    <w:rsid w:val="0030035F"/>
    <w:rsid w:val="003017BE"/>
    <w:rsid w:val="003025E6"/>
    <w:rsid w:val="003029C4"/>
    <w:rsid w:val="00302C11"/>
    <w:rsid w:val="003052BE"/>
    <w:rsid w:val="00311DDB"/>
    <w:rsid w:val="00315294"/>
    <w:rsid w:val="00317AEF"/>
    <w:rsid w:val="00320E9B"/>
    <w:rsid w:val="0032519A"/>
    <w:rsid w:val="00343F32"/>
    <w:rsid w:val="00350ED9"/>
    <w:rsid w:val="00352640"/>
    <w:rsid w:val="00355529"/>
    <w:rsid w:val="00361A0E"/>
    <w:rsid w:val="0036520B"/>
    <w:rsid w:val="00366109"/>
    <w:rsid w:val="0037405C"/>
    <w:rsid w:val="003770B4"/>
    <w:rsid w:val="00384371"/>
    <w:rsid w:val="00387612"/>
    <w:rsid w:val="003902F6"/>
    <w:rsid w:val="00393E83"/>
    <w:rsid w:val="0039413D"/>
    <w:rsid w:val="003942EC"/>
    <w:rsid w:val="00394CAE"/>
    <w:rsid w:val="00394D90"/>
    <w:rsid w:val="00396101"/>
    <w:rsid w:val="003A273D"/>
    <w:rsid w:val="003A31E7"/>
    <w:rsid w:val="003A43EE"/>
    <w:rsid w:val="003B054A"/>
    <w:rsid w:val="003C1EC3"/>
    <w:rsid w:val="003C5068"/>
    <w:rsid w:val="003D0A55"/>
    <w:rsid w:val="003D140C"/>
    <w:rsid w:val="003D1FBE"/>
    <w:rsid w:val="003D2176"/>
    <w:rsid w:val="003D3B0E"/>
    <w:rsid w:val="003D6A89"/>
    <w:rsid w:val="003E4BD3"/>
    <w:rsid w:val="003E7D4A"/>
    <w:rsid w:val="003F2FB8"/>
    <w:rsid w:val="00400F72"/>
    <w:rsid w:val="004028FA"/>
    <w:rsid w:val="00402B0A"/>
    <w:rsid w:val="00412479"/>
    <w:rsid w:val="0041616F"/>
    <w:rsid w:val="00416EA2"/>
    <w:rsid w:val="00416FB6"/>
    <w:rsid w:val="0041753A"/>
    <w:rsid w:val="00420A44"/>
    <w:rsid w:val="00423B89"/>
    <w:rsid w:val="00430780"/>
    <w:rsid w:val="00430E08"/>
    <w:rsid w:val="0043395B"/>
    <w:rsid w:val="004348A0"/>
    <w:rsid w:val="00435AC6"/>
    <w:rsid w:val="004368A7"/>
    <w:rsid w:val="00437FC0"/>
    <w:rsid w:val="00443C2A"/>
    <w:rsid w:val="004471C6"/>
    <w:rsid w:val="00447C02"/>
    <w:rsid w:val="00451CB5"/>
    <w:rsid w:val="00454379"/>
    <w:rsid w:val="00461812"/>
    <w:rsid w:val="004660FA"/>
    <w:rsid w:val="00470C41"/>
    <w:rsid w:val="00470D08"/>
    <w:rsid w:val="004720AB"/>
    <w:rsid w:val="00475C5E"/>
    <w:rsid w:val="00475F4A"/>
    <w:rsid w:val="00477058"/>
    <w:rsid w:val="00480CFE"/>
    <w:rsid w:val="004839F1"/>
    <w:rsid w:val="0048481D"/>
    <w:rsid w:val="00493C5A"/>
    <w:rsid w:val="0049464F"/>
    <w:rsid w:val="00495D6E"/>
    <w:rsid w:val="004A2502"/>
    <w:rsid w:val="004A2B19"/>
    <w:rsid w:val="004A7E5E"/>
    <w:rsid w:val="004B7236"/>
    <w:rsid w:val="004C3AF5"/>
    <w:rsid w:val="004C6B0B"/>
    <w:rsid w:val="004C7717"/>
    <w:rsid w:val="004D0B6E"/>
    <w:rsid w:val="004D16D9"/>
    <w:rsid w:val="004D369B"/>
    <w:rsid w:val="004D535F"/>
    <w:rsid w:val="004E1484"/>
    <w:rsid w:val="004E20E1"/>
    <w:rsid w:val="004F397F"/>
    <w:rsid w:val="004F5AF9"/>
    <w:rsid w:val="004F67EF"/>
    <w:rsid w:val="00501844"/>
    <w:rsid w:val="00504938"/>
    <w:rsid w:val="00504F4C"/>
    <w:rsid w:val="00510509"/>
    <w:rsid w:val="00510666"/>
    <w:rsid w:val="00511F45"/>
    <w:rsid w:val="005149CC"/>
    <w:rsid w:val="0051562F"/>
    <w:rsid w:val="00521C5C"/>
    <w:rsid w:val="00522702"/>
    <w:rsid w:val="005262FD"/>
    <w:rsid w:val="005267AA"/>
    <w:rsid w:val="00526F3C"/>
    <w:rsid w:val="00527495"/>
    <w:rsid w:val="00534CD5"/>
    <w:rsid w:val="005376FB"/>
    <w:rsid w:val="005406D0"/>
    <w:rsid w:val="00543FED"/>
    <w:rsid w:val="005449F3"/>
    <w:rsid w:val="00546D54"/>
    <w:rsid w:val="00551A7F"/>
    <w:rsid w:val="00555088"/>
    <w:rsid w:val="00556DD5"/>
    <w:rsid w:val="00561250"/>
    <w:rsid w:val="0056468B"/>
    <w:rsid w:val="00570DAB"/>
    <w:rsid w:val="005743FC"/>
    <w:rsid w:val="005773C0"/>
    <w:rsid w:val="00580045"/>
    <w:rsid w:val="0058031F"/>
    <w:rsid w:val="00581A90"/>
    <w:rsid w:val="0058295B"/>
    <w:rsid w:val="00583EAD"/>
    <w:rsid w:val="00593449"/>
    <w:rsid w:val="005955B7"/>
    <w:rsid w:val="005A4F24"/>
    <w:rsid w:val="005A7C19"/>
    <w:rsid w:val="005A7EC7"/>
    <w:rsid w:val="005B7CC3"/>
    <w:rsid w:val="005C0E95"/>
    <w:rsid w:val="005C12A6"/>
    <w:rsid w:val="005D162E"/>
    <w:rsid w:val="005D1E9C"/>
    <w:rsid w:val="005D277D"/>
    <w:rsid w:val="005D2C97"/>
    <w:rsid w:val="005D66F7"/>
    <w:rsid w:val="005E23C3"/>
    <w:rsid w:val="005F3211"/>
    <w:rsid w:val="005F3298"/>
    <w:rsid w:val="005F3326"/>
    <w:rsid w:val="005F4E48"/>
    <w:rsid w:val="00600741"/>
    <w:rsid w:val="00602BA3"/>
    <w:rsid w:val="00604009"/>
    <w:rsid w:val="006058B0"/>
    <w:rsid w:val="00611528"/>
    <w:rsid w:val="006116D9"/>
    <w:rsid w:val="00612638"/>
    <w:rsid w:val="00615849"/>
    <w:rsid w:val="00615BF4"/>
    <w:rsid w:val="00622DC8"/>
    <w:rsid w:val="006344A9"/>
    <w:rsid w:val="00634A65"/>
    <w:rsid w:val="00642DFD"/>
    <w:rsid w:val="00644F39"/>
    <w:rsid w:val="006450D9"/>
    <w:rsid w:val="00645E46"/>
    <w:rsid w:val="00653127"/>
    <w:rsid w:val="00657041"/>
    <w:rsid w:val="00662148"/>
    <w:rsid w:val="006625D9"/>
    <w:rsid w:val="0066344B"/>
    <w:rsid w:val="006673FB"/>
    <w:rsid w:val="00670844"/>
    <w:rsid w:val="006779A0"/>
    <w:rsid w:val="006803E5"/>
    <w:rsid w:val="006808F7"/>
    <w:rsid w:val="00680DDF"/>
    <w:rsid w:val="00684ABB"/>
    <w:rsid w:val="00693A31"/>
    <w:rsid w:val="00695AD4"/>
    <w:rsid w:val="00696ABC"/>
    <w:rsid w:val="00697659"/>
    <w:rsid w:val="006977C6"/>
    <w:rsid w:val="00697EC5"/>
    <w:rsid w:val="006A0F1C"/>
    <w:rsid w:val="006A2895"/>
    <w:rsid w:val="006B0964"/>
    <w:rsid w:val="006B36E5"/>
    <w:rsid w:val="006C31B9"/>
    <w:rsid w:val="006C650F"/>
    <w:rsid w:val="006D1DE4"/>
    <w:rsid w:val="006D5ACB"/>
    <w:rsid w:val="006E15B4"/>
    <w:rsid w:val="006E5638"/>
    <w:rsid w:val="006F1D36"/>
    <w:rsid w:val="006F4415"/>
    <w:rsid w:val="006F7812"/>
    <w:rsid w:val="007009E6"/>
    <w:rsid w:val="0070481E"/>
    <w:rsid w:val="0070562B"/>
    <w:rsid w:val="007073AE"/>
    <w:rsid w:val="00707CBE"/>
    <w:rsid w:val="00710EDD"/>
    <w:rsid w:val="00714B3A"/>
    <w:rsid w:val="00716117"/>
    <w:rsid w:val="00716659"/>
    <w:rsid w:val="00716E7A"/>
    <w:rsid w:val="0071761E"/>
    <w:rsid w:val="007200BC"/>
    <w:rsid w:val="00721148"/>
    <w:rsid w:val="00722526"/>
    <w:rsid w:val="00724132"/>
    <w:rsid w:val="0072413F"/>
    <w:rsid w:val="00730992"/>
    <w:rsid w:val="00731DCB"/>
    <w:rsid w:val="007359B7"/>
    <w:rsid w:val="007378C5"/>
    <w:rsid w:val="00742E8B"/>
    <w:rsid w:val="00742F3B"/>
    <w:rsid w:val="0074583A"/>
    <w:rsid w:val="0074612F"/>
    <w:rsid w:val="007469E5"/>
    <w:rsid w:val="007513C3"/>
    <w:rsid w:val="00765DEE"/>
    <w:rsid w:val="007743D0"/>
    <w:rsid w:val="00780ACE"/>
    <w:rsid w:val="007811DC"/>
    <w:rsid w:val="00781F63"/>
    <w:rsid w:val="00782E12"/>
    <w:rsid w:val="0078453D"/>
    <w:rsid w:val="00784AD4"/>
    <w:rsid w:val="00784BCE"/>
    <w:rsid w:val="007858DD"/>
    <w:rsid w:val="00785E17"/>
    <w:rsid w:val="007862B4"/>
    <w:rsid w:val="007872E2"/>
    <w:rsid w:val="007935A4"/>
    <w:rsid w:val="007978DB"/>
    <w:rsid w:val="007A01FE"/>
    <w:rsid w:val="007A2580"/>
    <w:rsid w:val="007A3CA2"/>
    <w:rsid w:val="007A4F26"/>
    <w:rsid w:val="007B12C5"/>
    <w:rsid w:val="007C265D"/>
    <w:rsid w:val="007C5E5A"/>
    <w:rsid w:val="007D1DB9"/>
    <w:rsid w:val="007D1EA3"/>
    <w:rsid w:val="007D3B38"/>
    <w:rsid w:val="007D6CE8"/>
    <w:rsid w:val="007E134C"/>
    <w:rsid w:val="007F7C69"/>
    <w:rsid w:val="008001DD"/>
    <w:rsid w:val="008109FF"/>
    <w:rsid w:val="00812013"/>
    <w:rsid w:val="008120DD"/>
    <w:rsid w:val="008147FC"/>
    <w:rsid w:val="00817B5A"/>
    <w:rsid w:val="0082086D"/>
    <w:rsid w:val="0083285C"/>
    <w:rsid w:val="0083291B"/>
    <w:rsid w:val="0084082D"/>
    <w:rsid w:val="00840964"/>
    <w:rsid w:val="0084198E"/>
    <w:rsid w:val="00841DCB"/>
    <w:rsid w:val="00841FDD"/>
    <w:rsid w:val="00843DA1"/>
    <w:rsid w:val="00844EBE"/>
    <w:rsid w:val="00850681"/>
    <w:rsid w:val="008564A0"/>
    <w:rsid w:val="00860445"/>
    <w:rsid w:val="00861133"/>
    <w:rsid w:val="00862B99"/>
    <w:rsid w:val="00864F62"/>
    <w:rsid w:val="008656D3"/>
    <w:rsid w:val="00866239"/>
    <w:rsid w:val="00874A6E"/>
    <w:rsid w:val="008800F1"/>
    <w:rsid w:val="00880D84"/>
    <w:rsid w:val="00883FEF"/>
    <w:rsid w:val="00884A00"/>
    <w:rsid w:val="008921E9"/>
    <w:rsid w:val="00896AC2"/>
    <w:rsid w:val="008A26B5"/>
    <w:rsid w:val="008A4052"/>
    <w:rsid w:val="008A6382"/>
    <w:rsid w:val="008A6604"/>
    <w:rsid w:val="008B2E95"/>
    <w:rsid w:val="008B5CC6"/>
    <w:rsid w:val="008B60B7"/>
    <w:rsid w:val="008B7795"/>
    <w:rsid w:val="008C0CE5"/>
    <w:rsid w:val="008C14FF"/>
    <w:rsid w:val="008C4C27"/>
    <w:rsid w:val="008C5453"/>
    <w:rsid w:val="008C5D8E"/>
    <w:rsid w:val="008D054B"/>
    <w:rsid w:val="008D1FFB"/>
    <w:rsid w:val="008D7967"/>
    <w:rsid w:val="008D7B00"/>
    <w:rsid w:val="008E4C51"/>
    <w:rsid w:val="008F0EC0"/>
    <w:rsid w:val="008F17FF"/>
    <w:rsid w:val="008F2B27"/>
    <w:rsid w:val="00902D88"/>
    <w:rsid w:val="00902EE3"/>
    <w:rsid w:val="00904597"/>
    <w:rsid w:val="00904A1A"/>
    <w:rsid w:val="00907684"/>
    <w:rsid w:val="00907DA6"/>
    <w:rsid w:val="009122E0"/>
    <w:rsid w:val="009123BA"/>
    <w:rsid w:val="00914244"/>
    <w:rsid w:val="00914DF4"/>
    <w:rsid w:val="0092549F"/>
    <w:rsid w:val="009257DF"/>
    <w:rsid w:val="00927417"/>
    <w:rsid w:val="009323CD"/>
    <w:rsid w:val="00936F41"/>
    <w:rsid w:val="0094200B"/>
    <w:rsid w:val="009477A7"/>
    <w:rsid w:val="00950DB0"/>
    <w:rsid w:val="009526D5"/>
    <w:rsid w:val="00956CE1"/>
    <w:rsid w:val="00960EAF"/>
    <w:rsid w:val="00972038"/>
    <w:rsid w:val="0097779E"/>
    <w:rsid w:val="00984218"/>
    <w:rsid w:val="009857D2"/>
    <w:rsid w:val="00986341"/>
    <w:rsid w:val="0099219C"/>
    <w:rsid w:val="00993FF3"/>
    <w:rsid w:val="009A0C26"/>
    <w:rsid w:val="009A698C"/>
    <w:rsid w:val="009A7577"/>
    <w:rsid w:val="009A7973"/>
    <w:rsid w:val="009C1377"/>
    <w:rsid w:val="009C1778"/>
    <w:rsid w:val="009C2C37"/>
    <w:rsid w:val="009C409E"/>
    <w:rsid w:val="009C58A7"/>
    <w:rsid w:val="009C6C55"/>
    <w:rsid w:val="009D2039"/>
    <w:rsid w:val="009D235B"/>
    <w:rsid w:val="009D3086"/>
    <w:rsid w:val="009E0DB7"/>
    <w:rsid w:val="009E36AD"/>
    <w:rsid w:val="009E4A89"/>
    <w:rsid w:val="009E66A1"/>
    <w:rsid w:val="009E7A5B"/>
    <w:rsid w:val="009F0F2A"/>
    <w:rsid w:val="009F3666"/>
    <w:rsid w:val="009F3A30"/>
    <w:rsid w:val="009F4EE4"/>
    <w:rsid w:val="009F5CC4"/>
    <w:rsid w:val="009F6900"/>
    <w:rsid w:val="009F7DA8"/>
    <w:rsid w:val="00A007B2"/>
    <w:rsid w:val="00A00845"/>
    <w:rsid w:val="00A035ED"/>
    <w:rsid w:val="00A04882"/>
    <w:rsid w:val="00A06324"/>
    <w:rsid w:val="00A06816"/>
    <w:rsid w:val="00A06E3A"/>
    <w:rsid w:val="00A12D91"/>
    <w:rsid w:val="00A20F0B"/>
    <w:rsid w:val="00A232EE"/>
    <w:rsid w:val="00A23874"/>
    <w:rsid w:val="00A23CA6"/>
    <w:rsid w:val="00A31D35"/>
    <w:rsid w:val="00A32E8C"/>
    <w:rsid w:val="00A40F33"/>
    <w:rsid w:val="00A439CE"/>
    <w:rsid w:val="00A440EC"/>
    <w:rsid w:val="00A467CC"/>
    <w:rsid w:val="00A47A4E"/>
    <w:rsid w:val="00A533D7"/>
    <w:rsid w:val="00A55E2C"/>
    <w:rsid w:val="00A63010"/>
    <w:rsid w:val="00A63521"/>
    <w:rsid w:val="00A829E3"/>
    <w:rsid w:val="00A82AEE"/>
    <w:rsid w:val="00A87ABB"/>
    <w:rsid w:val="00A917AD"/>
    <w:rsid w:val="00A927A3"/>
    <w:rsid w:val="00A928BE"/>
    <w:rsid w:val="00A94F21"/>
    <w:rsid w:val="00A97F93"/>
    <w:rsid w:val="00AA580B"/>
    <w:rsid w:val="00AB1B27"/>
    <w:rsid w:val="00AB71E3"/>
    <w:rsid w:val="00AC4E07"/>
    <w:rsid w:val="00AC6BDE"/>
    <w:rsid w:val="00AC7835"/>
    <w:rsid w:val="00AD3AA8"/>
    <w:rsid w:val="00AD5585"/>
    <w:rsid w:val="00AE05D2"/>
    <w:rsid w:val="00AE0E7F"/>
    <w:rsid w:val="00AE4185"/>
    <w:rsid w:val="00AF16C7"/>
    <w:rsid w:val="00AF45AA"/>
    <w:rsid w:val="00AF6CC9"/>
    <w:rsid w:val="00AF6EEB"/>
    <w:rsid w:val="00B03E0B"/>
    <w:rsid w:val="00B04CEF"/>
    <w:rsid w:val="00B11768"/>
    <w:rsid w:val="00B131BF"/>
    <w:rsid w:val="00B16745"/>
    <w:rsid w:val="00B17A15"/>
    <w:rsid w:val="00B22A08"/>
    <w:rsid w:val="00B26C84"/>
    <w:rsid w:val="00B26D63"/>
    <w:rsid w:val="00B26E0E"/>
    <w:rsid w:val="00B401A4"/>
    <w:rsid w:val="00B412EE"/>
    <w:rsid w:val="00B434BC"/>
    <w:rsid w:val="00B4488B"/>
    <w:rsid w:val="00B4670F"/>
    <w:rsid w:val="00B479AE"/>
    <w:rsid w:val="00B506F2"/>
    <w:rsid w:val="00B50D6F"/>
    <w:rsid w:val="00B5316E"/>
    <w:rsid w:val="00B53601"/>
    <w:rsid w:val="00B55F7D"/>
    <w:rsid w:val="00B63A72"/>
    <w:rsid w:val="00B65E41"/>
    <w:rsid w:val="00B65F4B"/>
    <w:rsid w:val="00B671C9"/>
    <w:rsid w:val="00B81E59"/>
    <w:rsid w:val="00B82F34"/>
    <w:rsid w:val="00B90373"/>
    <w:rsid w:val="00B94648"/>
    <w:rsid w:val="00B94801"/>
    <w:rsid w:val="00B94B65"/>
    <w:rsid w:val="00B95B4E"/>
    <w:rsid w:val="00B9721B"/>
    <w:rsid w:val="00BA09F6"/>
    <w:rsid w:val="00BA1220"/>
    <w:rsid w:val="00BB4F5A"/>
    <w:rsid w:val="00BB7FB0"/>
    <w:rsid w:val="00BC0849"/>
    <w:rsid w:val="00BD1A3A"/>
    <w:rsid w:val="00BD2825"/>
    <w:rsid w:val="00BD40B0"/>
    <w:rsid w:val="00BE52D1"/>
    <w:rsid w:val="00BF068B"/>
    <w:rsid w:val="00BF7FB7"/>
    <w:rsid w:val="00C02867"/>
    <w:rsid w:val="00C10539"/>
    <w:rsid w:val="00C10AA6"/>
    <w:rsid w:val="00C1334E"/>
    <w:rsid w:val="00C13DD2"/>
    <w:rsid w:val="00C15ECF"/>
    <w:rsid w:val="00C17ADA"/>
    <w:rsid w:val="00C20485"/>
    <w:rsid w:val="00C20B4B"/>
    <w:rsid w:val="00C2161C"/>
    <w:rsid w:val="00C227CF"/>
    <w:rsid w:val="00C22A43"/>
    <w:rsid w:val="00C26892"/>
    <w:rsid w:val="00C3139F"/>
    <w:rsid w:val="00C31EFA"/>
    <w:rsid w:val="00C33EE0"/>
    <w:rsid w:val="00C35D3F"/>
    <w:rsid w:val="00C369D3"/>
    <w:rsid w:val="00C42B96"/>
    <w:rsid w:val="00C4315D"/>
    <w:rsid w:val="00C51931"/>
    <w:rsid w:val="00C53C96"/>
    <w:rsid w:val="00C554C5"/>
    <w:rsid w:val="00C56BE1"/>
    <w:rsid w:val="00C61402"/>
    <w:rsid w:val="00C6249C"/>
    <w:rsid w:val="00C66E5A"/>
    <w:rsid w:val="00C7103C"/>
    <w:rsid w:val="00C75D2E"/>
    <w:rsid w:val="00C76829"/>
    <w:rsid w:val="00C77955"/>
    <w:rsid w:val="00C822E5"/>
    <w:rsid w:val="00C82E9F"/>
    <w:rsid w:val="00C84305"/>
    <w:rsid w:val="00C87F21"/>
    <w:rsid w:val="00C87F66"/>
    <w:rsid w:val="00C9405E"/>
    <w:rsid w:val="00CA0098"/>
    <w:rsid w:val="00CA0833"/>
    <w:rsid w:val="00CA13B1"/>
    <w:rsid w:val="00CA18B1"/>
    <w:rsid w:val="00CA22B6"/>
    <w:rsid w:val="00CA27C0"/>
    <w:rsid w:val="00CA3BCA"/>
    <w:rsid w:val="00CA68C2"/>
    <w:rsid w:val="00CA79A3"/>
    <w:rsid w:val="00CB3E88"/>
    <w:rsid w:val="00CB4A96"/>
    <w:rsid w:val="00CB56B0"/>
    <w:rsid w:val="00CB5AF6"/>
    <w:rsid w:val="00CB7756"/>
    <w:rsid w:val="00CC61B0"/>
    <w:rsid w:val="00CE72F1"/>
    <w:rsid w:val="00CF005D"/>
    <w:rsid w:val="00CF01BE"/>
    <w:rsid w:val="00CF77F3"/>
    <w:rsid w:val="00D0417F"/>
    <w:rsid w:val="00D07966"/>
    <w:rsid w:val="00D11C00"/>
    <w:rsid w:val="00D14427"/>
    <w:rsid w:val="00D16F75"/>
    <w:rsid w:val="00D20314"/>
    <w:rsid w:val="00D20F6D"/>
    <w:rsid w:val="00D22DA0"/>
    <w:rsid w:val="00D234B1"/>
    <w:rsid w:val="00D250EA"/>
    <w:rsid w:val="00D25588"/>
    <w:rsid w:val="00D258FA"/>
    <w:rsid w:val="00D25918"/>
    <w:rsid w:val="00D25A70"/>
    <w:rsid w:val="00D3214D"/>
    <w:rsid w:val="00D33283"/>
    <w:rsid w:val="00D3481F"/>
    <w:rsid w:val="00D35D0E"/>
    <w:rsid w:val="00D40825"/>
    <w:rsid w:val="00D50061"/>
    <w:rsid w:val="00D5012A"/>
    <w:rsid w:val="00D52E4F"/>
    <w:rsid w:val="00D552C5"/>
    <w:rsid w:val="00D55DC4"/>
    <w:rsid w:val="00D55E67"/>
    <w:rsid w:val="00D57B76"/>
    <w:rsid w:val="00D63044"/>
    <w:rsid w:val="00D63CCF"/>
    <w:rsid w:val="00D64C34"/>
    <w:rsid w:val="00D667F6"/>
    <w:rsid w:val="00D70937"/>
    <w:rsid w:val="00D72DC6"/>
    <w:rsid w:val="00D7422F"/>
    <w:rsid w:val="00D7467E"/>
    <w:rsid w:val="00D776C4"/>
    <w:rsid w:val="00D77986"/>
    <w:rsid w:val="00D8614B"/>
    <w:rsid w:val="00D91AE5"/>
    <w:rsid w:val="00D96A16"/>
    <w:rsid w:val="00DA1690"/>
    <w:rsid w:val="00DA5CF0"/>
    <w:rsid w:val="00DB4FC7"/>
    <w:rsid w:val="00DB677F"/>
    <w:rsid w:val="00DB74FF"/>
    <w:rsid w:val="00DC0EDA"/>
    <w:rsid w:val="00DC743E"/>
    <w:rsid w:val="00DD0EDD"/>
    <w:rsid w:val="00DD2571"/>
    <w:rsid w:val="00DD3B61"/>
    <w:rsid w:val="00DD5D39"/>
    <w:rsid w:val="00DE6C9F"/>
    <w:rsid w:val="00DF2D33"/>
    <w:rsid w:val="00DF40EB"/>
    <w:rsid w:val="00DF5A59"/>
    <w:rsid w:val="00DF77C4"/>
    <w:rsid w:val="00DF7E9D"/>
    <w:rsid w:val="00E007B5"/>
    <w:rsid w:val="00E01820"/>
    <w:rsid w:val="00E01D72"/>
    <w:rsid w:val="00E03D50"/>
    <w:rsid w:val="00E10A65"/>
    <w:rsid w:val="00E10C62"/>
    <w:rsid w:val="00E1661D"/>
    <w:rsid w:val="00E21468"/>
    <w:rsid w:val="00E21589"/>
    <w:rsid w:val="00E21A9B"/>
    <w:rsid w:val="00E2443C"/>
    <w:rsid w:val="00E25104"/>
    <w:rsid w:val="00E25836"/>
    <w:rsid w:val="00E306A6"/>
    <w:rsid w:val="00E341B6"/>
    <w:rsid w:val="00E36EE0"/>
    <w:rsid w:val="00E51C47"/>
    <w:rsid w:val="00E5499D"/>
    <w:rsid w:val="00E55318"/>
    <w:rsid w:val="00E56F28"/>
    <w:rsid w:val="00E60343"/>
    <w:rsid w:val="00E642F1"/>
    <w:rsid w:val="00E646E0"/>
    <w:rsid w:val="00E66A32"/>
    <w:rsid w:val="00E75AC4"/>
    <w:rsid w:val="00E804B1"/>
    <w:rsid w:val="00E86B33"/>
    <w:rsid w:val="00E86D34"/>
    <w:rsid w:val="00E916E2"/>
    <w:rsid w:val="00E917FC"/>
    <w:rsid w:val="00E94923"/>
    <w:rsid w:val="00EA26B7"/>
    <w:rsid w:val="00EB481E"/>
    <w:rsid w:val="00EC7388"/>
    <w:rsid w:val="00ED15D4"/>
    <w:rsid w:val="00ED3650"/>
    <w:rsid w:val="00EE1E53"/>
    <w:rsid w:val="00EE269E"/>
    <w:rsid w:val="00EE4810"/>
    <w:rsid w:val="00EE5294"/>
    <w:rsid w:val="00EF15A4"/>
    <w:rsid w:val="00EF7206"/>
    <w:rsid w:val="00F01AB8"/>
    <w:rsid w:val="00F0348F"/>
    <w:rsid w:val="00F042A3"/>
    <w:rsid w:val="00F049EE"/>
    <w:rsid w:val="00F07082"/>
    <w:rsid w:val="00F10C46"/>
    <w:rsid w:val="00F13737"/>
    <w:rsid w:val="00F13E60"/>
    <w:rsid w:val="00F167F3"/>
    <w:rsid w:val="00F16CB1"/>
    <w:rsid w:val="00F170D0"/>
    <w:rsid w:val="00F212D5"/>
    <w:rsid w:val="00F213E5"/>
    <w:rsid w:val="00F227C6"/>
    <w:rsid w:val="00F2539D"/>
    <w:rsid w:val="00F30503"/>
    <w:rsid w:val="00F35AC2"/>
    <w:rsid w:val="00F4286E"/>
    <w:rsid w:val="00F4723C"/>
    <w:rsid w:val="00F5028E"/>
    <w:rsid w:val="00F52661"/>
    <w:rsid w:val="00F526A4"/>
    <w:rsid w:val="00F550FE"/>
    <w:rsid w:val="00F552B7"/>
    <w:rsid w:val="00F576B8"/>
    <w:rsid w:val="00F60FB6"/>
    <w:rsid w:val="00F629B8"/>
    <w:rsid w:val="00F63336"/>
    <w:rsid w:val="00F6709C"/>
    <w:rsid w:val="00F70FEA"/>
    <w:rsid w:val="00F71D48"/>
    <w:rsid w:val="00F73D12"/>
    <w:rsid w:val="00F741F7"/>
    <w:rsid w:val="00F77156"/>
    <w:rsid w:val="00F77FAC"/>
    <w:rsid w:val="00F80D93"/>
    <w:rsid w:val="00F82D36"/>
    <w:rsid w:val="00F846C1"/>
    <w:rsid w:val="00F84DCD"/>
    <w:rsid w:val="00F852A5"/>
    <w:rsid w:val="00F86C86"/>
    <w:rsid w:val="00F9155E"/>
    <w:rsid w:val="00F9163E"/>
    <w:rsid w:val="00F955CE"/>
    <w:rsid w:val="00F95F21"/>
    <w:rsid w:val="00FA0465"/>
    <w:rsid w:val="00FA544F"/>
    <w:rsid w:val="00FA6036"/>
    <w:rsid w:val="00FA7832"/>
    <w:rsid w:val="00FB2B29"/>
    <w:rsid w:val="00FB4D2B"/>
    <w:rsid w:val="00FC23F7"/>
    <w:rsid w:val="00FC2928"/>
    <w:rsid w:val="00FC494B"/>
    <w:rsid w:val="00FC4E39"/>
    <w:rsid w:val="00FC6178"/>
    <w:rsid w:val="00FC6E07"/>
    <w:rsid w:val="00FD23A3"/>
    <w:rsid w:val="00FE1D04"/>
    <w:rsid w:val="00FE3D3F"/>
    <w:rsid w:val="00FE48F4"/>
    <w:rsid w:val="00FE6AA8"/>
    <w:rsid w:val="00FE78B5"/>
    <w:rsid w:val="00FF0587"/>
    <w:rsid w:val="00FF0758"/>
    <w:rsid w:val="00FF1919"/>
    <w:rsid w:val="00FF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A3726"/>
  <w15:chartTrackingRefBased/>
  <w15:docId w15:val="{BE6F4DA0-2A5F-45E5-980E-3DC21F02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8F7"/>
    <w:pPr>
      <w:spacing w:after="200" w:line="276" w:lineRule="auto"/>
    </w:pPr>
    <w:rPr>
      <w:sz w:val="24"/>
      <w:szCs w:val="22"/>
      <w:lang w:val="lt-LT"/>
    </w:rPr>
  </w:style>
  <w:style w:type="paragraph" w:styleId="Antrat1">
    <w:name w:val="heading 1"/>
    <w:basedOn w:val="prastasis"/>
    <w:next w:val="prastasis"/>
    <w:qFormat/>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qFormat/>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qFormat/>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Sub-Clause Sub-paragraph"/>
    <w:basedOn w:val="prastasis"/>
    <w:next w:val="prastasis"/>
    <w:qFormat/>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16">
    <w:name w:val="Char16"/>
    <w:rPr>
      <w:rFonts w:eastAsia="Calibri" w:cs="Times New Roman"/>
      <w:sz w:val="28"/>
      <w:lang w:eastAsia="lt-LT"/>
    </w:rPr>
  </w:style>
  <w:style w:type="character" w:customStyle="1" w:styleId="Char15">
    <w:name w:val="Char15"/>
    <w:rPr>
      <w:rFonts w:eastAsia="Times New Roman" w:cs="Times New Roman"/>
      <w:szCs w:val="20"/>
      <w:lang w:eastAsia="lt-LT"/>
    </w:rPr>
  </w:style>
  <w:style w:type="character" w:customStyle="1" w:styleId="Char14">
    <w:name w:val="Char14"/>
    <w:rPr>
      <w:rFonts w:eastAsia="Times New Roman" w:cs="Times New Roman"/>
      <w:szCs w:val="20"/>
      <w:lang w:eastAsia="lt-LT"/>
    </w:rPr>
  </w:style>
  <w:style w:type="character" w:customStyle="1" w:styleId="Char13">
    <w:name w:val="Char13"/>
    <w:rPr>
      <w:rFonts w:eastAsia="Times New Roman" w:cs="Times New Roman"/>
      <w:b/>
      <w:sz w:val="44"/>
      <w:szCs w:val="20"/>
      <w:lang w:eastAsia="lt-LT"/>
    </w:rPr>
  </w:style>
  <w:style w:type="character" w:customStyle="1" w:styleId="Char12">
    <w:name w:val="Char12"/>
    <w:rPr>
      <w:rFonts w:eastAsia="Times New Roman" w:cs="Times New Roman"/>
      <w:b/>
      <w:sz w:val="40"/>
      <w:szCs w:val="20"/>
      <w:lang w:eastAsia="lt-LT"/>
    </w:rPr>
  </w:style>
  <w:style w:type="character" w:customStyle="1" w:styleId="Char11">
    <w:name w:val="Char11"/>
    <w:rPr>
      <w:rFonts w:eastAsia="Times New Roman" w:cs="Times New Roman"/>
      <w:b/>
      <w:sz w:val="36"/>
      <w:szCs w:val="20"/>
      <w:lang w:eastAsia="lt-LT"/>
    </w:rPr>
  </w:style>
  <w:style w:type="character" w:customStyle="1" w:styleId="Char10">
    <w:name w:val="Char10"/>
    <w:rPr>
      <w:rFonts w:eastAsia="Times New Roman" w:cs="Times New Roman"/>
      <w:sz w:val="48"/>
      <w:szCs w:val="20"/>
      <w:lang w:eastAsia="lt-LT"/>
    </w:rPr>
  </w:style>
  <w:style w:type="character" w:customStyle="1" w:styleId="Char9">
    <w:name w:val="Char9"/>
    <w:rPr>
      <w:rFonts w:eastAsia="Times New Roman" w:cs="Times New Roman"/>
      <w:b/>
      <w:sz w:val="18"/>
      <w:szCs w:val="20"/>
      <w:lang w:eastAsia="lt-LT"/>
    </w:rPr>
  </w:style>
  <w:style w:type="character" w:customStyle="1" w:styleId="Char8">
    <w:name w:val="Char8"/>
    <w:rPr>
      <w:rFonts w:eastAsia="Times New Roman" w:cs="Times New Roman"/>
      <w:sz w:val="40"/>
      <w:szCs w:val="20"/>
      <w:lang w:eastAsia="lt-LT"/>
    </w:rPr>
  </w:style>
  <w:style w:type="character" w:styleId="Hipersaitas">
    <w:name w:val="Hyperlink"/>
    <w:semiHidden/>
    <w:rPr>
      <w:color w:val="0000FF"/>
      <w:u w:val="single"/>
    </w:rPr>
  </w:style>
  <w:style w:type="paragraph" w:styleId="Komentarotekstas">
    <w:name w:val="annotation text"/>
    <w:basedOn w:val="prastasis"/>
    <w:semiHidden/>
    <w:rPr>
      <w:sz w:val="20"/>
      <w:szCs w:val="20"/>
    </w:rPr>
  </w:style>
  <w:style w:type="character" w:customStyle="1" w:styleId="Char7">
    <w:name w:val="Char7"/>
    <w:semiHidden/>
    <w:rPr>
      <w:rFonts w:eastAsia="Calibri" w:cs="Times New Roman"/>
      <w:sz w:val="20"/>
      <w:szCs w:val="20"/>
    </w:rPr>
  </w:style>
  <w:style w:type="paragraph" w:styleId="Antrats">
    <w:name w:val="header"/>
    <w:aliases w:val=" Diagrama2,Diagrama2"/>
    <w:basedOn w:val="prastasis"/>
    <w:link w:val="AntratsDiagrama"/>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rPr>
      <w:rFonts w:eastAsia="Times New Roman" w:cs="Times New Roman"/>
      <w:szCs w:val="20"/>
      <w:lang w:eastAsia="lt-LT"/>
    </w:rPr>
  </w:style>
  <w:style w:type="paragraph" w:styleId="Porat">
    <w:name w:val="footer"/>
    <w:basedOn w:val="prastasis"/>
    <w:link w:val="PoratDiagrama"/>
    <w:semiHidden/>
    <w:pPr>
      <w:tabs>
        <w:tab w:val="center" w:pos="4320"/>
        <w:tab w:val="right" w:pos="8640"/>
      </w:tabs>
      <w:spacing w:after="0" w:line="240" w:lineRule="auto"/>
    </w:pPr>
    <w:rPr>
      <w:rFonts w:eastAsia="Times New Roman"/>
      <w:szCs w:val="20"/>
      <w:lang w:eastAsia="lt-LT"/>
    </w:rPr>
  </w:style>
  <w:style w:type="character" w:customStyle="1" w:styleId="Char5">
    <w:name w:val="Char5"/>
    <w:semiHidden/>
    <w:rPr>
      <w:rFonts w:eastAsia="Times New Roman" w:cs="Times New Roman"/>
      <w:szCs w:val="20"/>
      <w:lang w:eastAsia="lt-LT"/>
    </w:rPr>
  </w:style>
  <w:style w:type="character" w:customStyle="1" w:styleId="Char4">
    <w:name w:val="Char4"/>
    <w:semiHidden/>
    <w:rPr>
      <w:rFonts w:eastAsia="Calibri"/>
    </w:rPr>
  </w:style>
  <w:style w:type="paragraph" w:styleId="Pagrindiniotekstotrauka3">
    <w:name w:val="Body Text Indent 3"/>
    <w:basedOn w:val="prastasis"/>
    <w:semiHidden/>
    <w:pPr>
      <w:tabs>
        <w:tab w:val="left" w:pos="4536"/>
      </w:tabs>
      <w:spacing w:after="0" w:line="240" w:lineRule="auto"/>
      <w:ind w:firstLine="2268"/>
      <w:jc w:val="both"/>
    </w:pPr>
  </w:style>
  <w:style w:type="character" w:customStyle="1" w:styleId="BodyTextIndent3Char1">
    <w:name w:val="Body Text Indent 3 Char1"/>
    <w:semiHidden/>
    <w:rPr>
      <w:rFonts w:eastAsia="Calibri" w:cs="Times New Roman"/>
      <w:sz w:val="16"/>
      <w:szCs w:val="16"/>
    </w:rPr>
  </w:style>
  <w:style w:type="character" w:customStyle="1" w:styleId="Char3">
    <w:name w:val="Char3"/>
    <w:semiHidden/>
    <w:rPr>
      <w:rFonts w:ascii="Courier New" w:eastAsia="Calibri" w:hAnsi="Courier New" w:cs="Courier New"/>
    </w:rPr>
  </w:style>
  <w:style w:type="paragraph" w:styleId="Paprastasistekstas">
    <w:name w:val="Plain Text"/>
    <w:basedOn w:val="prastasis"/>
    <w:semiHidden/>
    <w:pPr>
      <w:spacing w:after="0" w:line="240" w:lineRule="auto"/>
    </w:pPr>
    <w:rPr>
      <w:rFonts w:ascii="Courier New" w:hAnsi="Courier New" w:cs="Courier New"/>
    </w:rPr>
  </w:style>
  <w:style w:type="character" w:customStyle="1" w:styleId="PlainTextChar1">
    <w:name w:val="Plain Text Char1"/>
    <w:semiHidden/>
    <w:rPr>
      <w:rFonts w:ascii="Consolas" w:eastAsia="Calibri" w:hAnsi="Consolas" w:cs="Times New Roman"/>
      <w:sz w:val="21"/>
      <w:szCs w:val="21"/>
    </w:rPr>
  </w:style>
  <w:style w:type="character" w:customStyle="1" w:styleId="Char2">
    <w:name w:val="Char2"/>
    <w:basedOn w:val="Char16"/>
    <w:semiHidden/>
    <w:rPr>
      <w:rFonts w:eastAsia="Calibri" w:cs="Times New Roman"/>
      <w:sz w:val="28"/>
      <w:lang w:eastAsia="lt-LT"/>
    </w:rPr>
  </w:style>
  <w:style w:type="paragraph" w:styleId="Komentarotema">
    <w:name w:val="annotation subject"/>
    <w:basedOn w:val="Komentarotekstas"/>
    <w:next w:val="Komentarotekstas"/>
    <w:semiHidden/>
    <w:rPr>
      <w:sz w:val="24"/>
      <w:szCs w:val="22"/>
      <w:lang w:eastAsia="lt-LT"/>
    </w:rPr>
  </w:style>
  <w:style w:type="character" w:customStyle="1" w:styleId="CommentSubjectChar1">
    <w:name w:val="Comment Subject Char1"/>
    <w:semiHidden/>
    <w:rPr>
      <w:rFonts w:eastAsia="Calibri" w:cs="Times New Roman"/>
      <w:b/>
      <w:bCs/>
      <w:sz w:val="20"/>
      <w:szCs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BodyText1">
    <w:name w:val="Body Text1"/>
    <w:pPr>
      <w:snapToGrid w:val="0"/>
      <w:ind w:firstLine="312"/>
      <w:jc w:val="both"/>
    </w:pPr>
    <w:rPr>
      <w:rFonts w:ascii="TimesLT" w:eastAsia="Times New Roman" w:hAnsi="TimesLT"/>
    </w:rPr>
  </w:style>
  <w:style w:type="paragraph" w:customStyle="1" w:styleId="CentrBoldm">
    <w:name w:val="CentrBoldm"/>
    <w:basedOn w:val="prastasis"/>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pPr>
      <w:autoSpaceDE w:val="0"/>
      <w:autoSpaceDN w:val="0"/>
      <w:adjustRightInd w:val="0"/>
      <w:ind w:firstLine="312"/>
      <w:jc w:val="both"/>
    </w:pPr>
    <w:rPr>
      <w:rFonts w:ascii="TimesLT" w:eastAsia="Times New Roman" w:hAnsi="TimesLT"/>
      <w:color w:val="000000"/>
      <w:sz w:val="8"/>
      <w:szCs w:val="8"/>
    </w:rPr>
  </w:style>
  <w:style w:type="character" w:customStyle="1" w:styleId="Char1">
    <w:name w:val="Char1"/>
    <w:semiHidden/>
    <w:rPr>
      <w:rFonts w:ascii="Tahoma" w:eastAsia="Calibri" w:hAnsi="Tahoma" w:cs="Tahoma"/>
      <w:sz w:val="16"/>
      <w:szCs w:val="16"/>
    </w:rPr>
  </w:style>
  <w:style w:type="paragraph" w:styleId="Debesliotekstas">
    <w:name w:val="Balloon Text"/>
    <w:basedOn w:val="prastasis"/>
    <w:semiHidden/>
    <w:rPr>
      <w:rFonts w:ascii="Tahoma" w:hAnsi="Tahoma" w:cs="Tahoma"/>
      <w:sz w:val="16"/>
      <w:szCs w:val="16"/>
    </w:rPr>
  </w:style>
  <w:style w:type="character" w:customStyle="1" w:styleId="BalloonTextChar1">
    <w:name w:val="Balloon Text Char1"/>
    <w:semiHidden/>
    <w:rPr>
      <w:rFonts w:ascii="Tahoma" w:eastAsia="Calibri" w:hAnsi="Tahoma" w:cs="Tahoma"/>
      <w:sz w:val="16"/>
      <w:szCs w:val="16"/>
    </w:rPr>
  </w:style>
  <w:style w:type="paragraph" w:styleId="Pagrindinistekstas">
    <w:name w:val="Body Text"/>
    <w:basedOn w:val="prastasis"/>
    <w:link w:val="PagrindinistekstasDiagrama"/>
    <w:unhideWhenUsed/>
    <w:pPr>
      <w:spacing w:after="120"/>
    </w:pPr>
  </w:style>
  <w:style w:type="character" w:customStyle="1" w:styleId="Char">
    <w:name w:val="Char"/>
    <w:semiHidden/>
    <w:rPr>
      <w:rFonts w:eastAsia="Calibri" w:cs="Times New Roman"/>
    </w:rPr>
  </w:style>
  <w:style w:type="character" w:styleId="Komentaronuoroda">
    <w:name w:val="annotation reference"/>
    <w:semiHidden/>
    <w:rPr>
      <w:sz w:val="16"/>
      <w:szCs w:val="16"/>
    </w:rPr>
  </w:style>
  <w:style w:type="paragraph" w:customStyle="1" w:styleId="linija">
    <w:name w:val="linija"/>
    <w:basedOn w:val="prastasis"/>
    <w:pPr>
      <w:spacing w:before="100" w:beforeAutospacing="1" w:after="100" w:afterAutospacing="1" w:line="240" w:lineRule="auto"/>
    </w:pPr>
    <w:rPr>
      <w:rFonts w:eastAsia="Times New Roman"/>
      <w:szCs w:val="24"/>
      <w:lang w:eastAsia="lt-LT"/>
    </w:rPr>
  </w:style>
  <w:style w:type="paragraph" w:styleId="Pagrindinistekstas2">
    <w:name w:val="Body Text 2"/>
    <w:basedOn w:val="prastasis"/>
    <w:semiHidden/>
    <w:pPr>
      <w:spacing w:after="0" w:line="240" w:lineRule="auto"/>
    </w:pPr>
    <w:rPr>
      <w:rFonts w:ascii="TimesLT" w:eastAsia="Times New Roman" w:hAnsi="TimesLT"/>
      <w:noProof/>
      <w:sz w:val="20"/>
      <w:szCs w:val="20"/>
      <w:lang w:val="en-US"/>
    </w:rPr>
  </w:style>
  <w:style w:type="paragraph" w:styleId="Pagrindiniotekstotrauka">
    <w:name w:val="Body Text Indent"/>
    <w:basedOn w:val="prastasis"/>
    <w:semiHidden/>
    <w:pPr>
      <w:spacing w:after="0" w:line="240" w:lineRule="auto"/>
      <w:ind w:firstLine="851"/>
      <w:jc w:val="both"/>
    </w:pPr>
  </w:style>
  <w:style w:type="paragraph" w:styleId="Pagrindinistekstas3">
    <w:name w:val="Body Text 3"/>
    <w:basedOn w:val="prastasis"/>
    <w:semiHidden/>
    <w:pPr>
      <w:spacing w:after="0" w:line="240" w:lineRule="auto"/>
    </w:pPr>
    <w:rPr>
      <w:u w:val="single"/>
    </w:rPr>
  </w:style>
  <w:style w:type="paragraph" w:styleId="Pagrindiniotekstotrauka2">
    <w:name w:val="Body Text Indent 2"/>
    <w:basedOn w:val="prastasis"/>
    <w:link w:val="Pagrindiniotekstotrauka2Diagrama"/>
    <w:semiHidden/>
    <w:pPr>
      <w:spacing w:after="0" w:line="240" w:lineRule="auto"/>
      <w:ind w:firstLine="851"/>
      <w:jc w:val="both"/>
    </w:pPr>
    <w:rPr>
      <w:i/>
    </w:rPr>
  </w:style>
  <w:style w:type="paragraph" w:customStyle="1" w:styleId="pavadinimai">
    <w:name w:val="pavadinimai"/>
    <w:basedOn w:val="prastasis"/>
    <w:pPr>
      <w:spacing w:before="360" w:after="240" w:line="240" w:lineRule="auto"/>
      <w:jc w:val="center"/>
    </w:pPr>
    <w:rPr>
      <w:b/>
      <w:szCs w:val="24"/>
    </w:rPr>
  </w:style>
  <w:style w:type="paragraph" w:customStyle="1" w:styleId="ww-lentelsturinys">
    <w:name w:val="ww-lentelsturinys"/>
    <w:basedOn w:val="prastasis"/>
    <w:pPr>
      <w:spacing w:after="0" w:line="240" w:lineRule="auto"/>
      <w:jc w:val="both"/>
    </w:pPr>
    <w:rPr>
      <w:rFonts w:eastAsia="Times New Roman"/>
      <w:szCs w:val="24"/>
      <w:lang w:eastAsia="lt-LT"/>
    </w:rPr>
  </w:style>
  <w:style w:type="paragraph" w:customStyle="1" w:styleId="bodytext">
    <w:name w:val="bodytext"/>
    <w:basedOn w:val="prastasis"/>
    <w:pPr>
      <w:autoSpaceDE w:val="0"/>
      <w:autoSpaceDN w:val="0"/>
      <w:spacing w:after="0" w:line="240" w:lineRule="auto"/>
      <w:ind w:firstLine="312"/>
      <w:jc w:val="both"/>
    </w:pPr>
    <w:rPr>
      <w:rFonts w:ascii="TimesLT" w:eastAsia="Times New Roman" w:hAnsi="TimesLT"/>
      <w:sz w:val="20"/>
      <w:szCs w:val="20"/>
      <w:lang w:eastAsia="lt-LT"/>
    </w:rPr>
  </w:style>
  <w:style w:type="paragraph" w:customStyle="1" w:styleId="centrboldm0">
    <w:name w:val="centrboldm"/>
    <w:basedOn w:val="prastasis"/>
    <w:pPr>
      <w:autoSpaceDE w:val="0"/>
      <w:autoSpaceDN w:val="0"/>
      <w:spacing w:after="0" w:line="240" w:lineRule="auto"/>
      <w:jc w:val="center"/>
    </w:pPr>
    <w:rPr>
      <w:rFonts w:ascii="TimesLT" w:eastAsia="Times New Roman" w:hAnsi="TimesLT"/>
      <w:b/>
      <w:bCs/>
      <w:sz w:val="20"/>
      <w:szCs w:val="20"/>
      <w:lang w:eastAsia="lt-LT"/>
    </w:rPr>
  </w:style>
  <w:style w:type="paragraph" w:customStyle="1" w:styleId="mazas0">
    <w:name w:val="mazas"/>
    <w:basedOn w:val="prastasis"/>
    <w:pPr>
      <w:autoSpaceDE w:val="0"/>
      <w:autoSpaceDN w:val="0"/>
      <w:spacing w:after="0" w:line="240" w:lineRule="auto"/>
      <w:ind w:firstLine="312"/>
      <w:jc w:val="both"/>
    </w:pPr>
    <w:rPr>
      <w:rFonts w:ascii="TimesLT" w:eastAsia="Times New Roman" w:hAnsi="TimesLT"/>
      <w:color w:val="000000"/>
      <w:sz w:val="8"/>
      <w:szCs w:val="8"/>
      <w:lang w:eastAsia="lt-LT"/>
    </w:rPr>
  </w:style>
  <w:style w:type="character" w:styleId="Perirtashipersaitas">
    <w:name w:val="FollowedHyperlink"/>
    <w:semiHidden/>
    <w:rPr>
      <w:color w:val="800080"/>
      <w:u w:val="single"/>
    </w:rPr>
  </w:style>
  <w:style w:type="paragraph" w:customStyle="1" w:styleId="StyleBoldJustified">
    <w:name w:val="Style Bold Justified"/>
    <w:basedOn w:val="prastasis"/>
    <w:pPr>
      <w:spacing w:after="0" w:line="240" w:lineRule="auto"/>
      <w:jc w:val="both"/>
    </w:pPr>
    <w:rPr>
      <w:rFonts w:eastAsia="Times New Roman"/>
      <w:bCs/>
      <w:szCs w:val="20"/>
      <w:lang w:val="en-GB"/>
    </w:rPr>
  </w:style>
  <w:style w:type="paragraph" w:styleId="Tekstoblokas">
    <w:name w:val="Block Text"/>
    <w:basedOn w:val="prastasis"/>
    <w:semiHidden/>
    <w:pPr>
      <w:tabs>
        <w:tab w:val="left" w:pos="1080"/>
      </w:tabs>
      <w:suppressAutoHyphens/>
      <w:spacing w:line="240" w:lineRule="auto"/>
      <w:ind w:left="1080" w:right="-72" w:hanging="540"/>
      <w:jc w:val="both"/>
    </w:pPr>
    <w:rPr>
      <w:rFonts w:eastAsia="Times New Roman"/>
      <w:szCs w:val="20"/>
      <w:lang w:val="en-US"/>
    </w:rPr>
  </w:style>
  <w:style w:type="character" w:customStyle="1" w:styleId="AntratsDiagrama">
    <w:name w:val="Antraštės Diagrama"/>
    <w:aliases w:val=" Diagrama2 Diagrama,Diagrama2 Diagrama"/>
    <w:link w:val="Antrats"/>
    <w:locked/>
    <w:rsid w:val="00DD5D39"/>
    <w:rPr>
      <w:rFonts w:eastAsia="Times New Roman"/>
      <w:sz w:val="24"/>
      <w:lang w:val="lt-LT" w:eastAsia="lt-LT"/>
    </w:rPr>
  </w:style>
  <w:style w:type="paragraph" w:styleId="Antrat">
    <w:name w:val="caption"/>
    <w:basedOn w:val="prastasis"/>
    <w:next w:val="prastasis"/>
    <w:qFormat/>
    <w:pPr>
      <w:spacing w:after="0" w:line="240" w:lineRule="auto"/>
      <w:jc w:val="center"/>
    </w:pPr>
    <w:rPr>
      <w:rFonts w:eastAsia="Times New Roman"/>
      <w:b/>
      <w:bCs/>
      <w:sz w:val="28"/>
      <w:szCs w:val="24"/>
      <w:lang w:val="en-GB"/>
    </w:rPr>
  </w:style>
  <w:style w:type="character" w:customStyle="1" w:styleId="Heading2Char">
    <w:name w:val="Heading 2 Char"/>
    <w:rPr>
      <w:rFonts w:eastAsia="Times New Roman"/>
      <w:sz w:val="24"/>
    </w:rPr>
  </w:style>
  <w:style w:type="paragraph" w:styleId="Sraopastraipa">
    <w:name w:val="List Paragraph"/>
    <w:basedOn w:val="prastasis"/>
    <w:uiPriority w:val="34"/>
    <w:qFormat/>
    <w:rsid w:val="006F1D36"/>
    <w:pPr>
      <w:spacing w:after="160" w:line="259" w:lineRule="auto"/>
      <w:ind w:left="720"/>
      <w:contextualSpacing/>
    </w:pPr>
    <w:rPr>
      <w:rFonts w:ascii="Calibri" w:hAnsi="Calibri"/>
      <w:sz w:val="22"/>
    </w:rPr>
  </w:style>
  <w:style w:type="character" w:customStyle="1" w:styleId="Pagrindiniotekstotrauka2Diagrama">
    <w:name w:val="Pagrindinio teksto įtrauka 2 Diagrama"/>
    <w:link w:val="Pagrindiniotekstotrauka2"/>
    <w:semiHidden/>
    <w:rsid w:val="009F6900"/>
    <w:rPr>
      <w:i/>
      <w:sz w:val="24"/>
      <w:szCs w:val="22"/>
      <w:lang w:val="lt-LT"/>
    </w:rPr>
  </w:style>
  <w:style w:type="character" w:customStyle="1" w:styleId="PoratDiagrama">
    <w:name w:val="Poraštė Diagrama"/>
    <w:link w:val="Porat"/>
    <w:semiHidden/>
    <w:rsid w:val="00FA544F"/>
    <w:rPr>
      <w:rFonts w:eastAsia="Times New Roman"/>
      <w:sz w:val="24"/>
      <w:lang w:val="lt-LT" w:eastAsia="lt-LT"/>
    </w:rPr>
  </w:style>
  <w:style w:type="character" w:customStyle="1" w:styleId="PagrindinistekstasDiagrama">
    <w:name w:val="Pagrindinis tekstas Diagrama"/>
    <w:link w:val="Pagrindinistekstas"/>
    <w:rsid w:val="0049464F"/>
    <w:rPr>
      <w:sz w:val="24"/>
      <w:szCs w:val="22"/>
      <w:lang w:val="lt-LT"/>
    </w:rPr>
  </w:style>
  <w:style w:type="paragraph" w:customStyle="1" w:styleId="Default">
    <w:name w:val="Default"/>
    <w:rsid w:val="004720AB"/>
    <w:pPr>
      <w:autoSpaceDE w:val="0"/>
      <w:autoSpaceDN w:val="0"/>
      <w:adjustRightInd w:val="0"/>
    </w:pPr>
    <w:rPr>
      <w:rFonts w:eastAsia="Times New Roman"/>
      <w:color w:val="000000"/>
      <w:sz w:val="24"/>
      <w:szCs w:val="24"/>
      <w:lang w:eastAsia="lt-LT"/>
    </w:rPr>
  </w:style>
  <w:style w:type="paragraph" w:styleId="Betarp">
    <w:name w:val="No Spacing"/>
    <w:link w:val="BetarpDiagrama"/>
    <w:uiPriority w:val="1"/>
    <w:qFormat/>
    <w:rsid w:val="00C3139F"/>
    <w:pPr>
      <w:spacing w:after="200" w:line="276" w:lineRule="auto"/>
    </w:pPr>
    <w:rPr>
      <w:rFonts w:ascii="Calibri" w:hAnsi="Calibri"/>
      <w:sz w:val="22"/>
      <w:szCs w:val="22"/>
    </w:rPr>
  </w:style>
  <w:style w:type="character" w:customStyle="1" w:styleId="BetarpDiagrama">
    <w:name w:val="Be tarpų Diagrama"/>
    <w:link w:val="Betarp"/>
    <w:uiPriority w:val="1"/>
    <w:locked/>
    <w:rsid w:val="00C3139F"/>
    <w:rPr>
      <w:rFonts w:ascii="Calibri" w:hAnsi="Calibri"/>
      <w:sz w:val="22"/>
      <w:szCs w:val="22"/>
    </w:rPr>
  </w:style>
  <w:style w:type="paragraph" w:customStyle="1" w:styleId="WW-ListParagraph">
    <w:name w:val="WW-List Paragraph"/>
    <w:basedOn w:val="prastasis"/>
    <w:rsid w:val="00551A7F"/>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18863">
      <w:bodyDiv w:val="1"/>
      <w:marLeft w:val="0"/>
      <w:marRight w:val="0"/>
      <w:marTop w:val="0"/>
      <w:marBottom w:val="0"/>
      <w:divBdr>
        <w:top w:val="none" w:sz="0" w:space="0" w:color="auto"/>
        <w:left w:val="none" w:sz="0" w:space="0" w:color="auto"/>
        <w:bottom w:val="none" w:sz="0" w:space="0" w:color="auto"/>
        <w:right w:val="none" w:sz="0" w:space="0" w:color="auto"/>
      </w:divBdr>
    </w:div>
    <w:div w:id="660424643">
      <w:bodyDiv w:val="1"/>
      <w:marLeft w:val="0"/>
      <w:marRight w:val="0"/>
      <w:marTop w:val="0"/>
      <w:marBottom w:val="0"/>
      <w:divBdr>
        <w:top w:val="none" w:sz="0" w:space="0" w:color="auto"/>
        <w:left w:val="none" w:sz="0" w:space="0" w:color="auto"/>
        <w:bottom w:val="none" w:sz="0" w:space="0" w:color="auto"/>
        <w:right w:val="none" w:sz="0" w:space="0" w:color="auto"/>
      </w:divBdr>
    </w:div>
    <w:div w:id="1549150845">
      <w:bodyDiv w:val="1"/>
      <w:marLeft w:val="0"/>
      <w:marRight w:val="0"/>
      <w:marTop w:val="0"/>
      <w:marBottom w:val="0"/>
      <w:divBdr>
        <w:top w:val="none" w:sz="0" w:space="0" w:color="auto"/>
        <w:left w:val="none" w:sz="0" w:space="0" w:color="auto"/>
        <w:bottom w:val="none" w:sz="0" w:space="0" w:color="auto"/>
        <w:right w:val="none" w:sz="0" w:space="0" w:color="auto"/>
      </w:divBdr>
    </w:div>
    <w:div w:id="1681271900">
      <w:bodyDiv w:val="1"/>
      <w:marLeft w:val="0"/>
      <w:marRight w:val="0"/>
      <w:marTop w:val="0"/>
      <w:marBottom w:val="0"/>
      <w:divBdr>
        <w:top w:val="none" w:sz="0" w:space="0" w:color="auto"/>
        <w:left w:val="none" w:sz="0" w:space="0" w:color="auto"/>
        <w:bottom w:val="none" w:sz="0" w:space="0" w:color="auto"/>
        <w:right w:val="none" w:sz="0" w:space="0" w:color="auto"/>
      </w:divBdr>
    </w:div>
    <w:div w:id="186621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CE0A1-201D-4D71-8495-D58A0820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6112</Words>
  <Characters>3485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2018-06-1</dc:creator>
  <cp:keywords/>
  <cp:lastModifiedBy>Valė Verikienė</cp:lastModifiedBy>
  <cp:revision>7</cp:revision>
  <dcterms:created xsi:type="dcterms:W3CDTF">2025-10-30T13:05:00Z</dcterms:created>
  <dcterms:modified xsi:type="dcterms:W3CDTF">2025-11-19T08:08:00Z</dcterms:modified>
</cp:coreProperties>
</file>