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552BF43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xml:space="preserve">), Tiekėjas gali pateikti per informacinę sistemą </w:t>
            </w:r>
            <w:r w:rsidR="0070326C">
              <w:rPr>
                <w:rFonts w:ascii="Arial" w:eastAsia="Arial" w:hAnsi="Arial" w:cs="Arial"/>
                <w:szCs w:val="24"/>
              </w:rPr>
              <w:t>SABIS</w:t>
            </w:r>
            <w:r w:rsidR="00DE5BC0" w:rsidRPr="007F2230">
              <w:rPr>
                <w:rFonts w:ascii="Arial" w:eastAsia="Arial" w:hAnsi="Arial" w:cs="Arial"/>
                <w:szCs w:val="24"/>
              </w:rPr>
              <w:t xml:space="preserve"> (</w:t>
            </w:r>
            <w:r w:rsidR="006436E4" w:rsidRPr="006436E4">
              <w:rPr>
                <w:rFonts w:ascii="Arial" w:eastAsia="Arial" w:hAnsi="Arial" w:cs="Arial"/>
                <w:color w:val="0000FF"/>
                <w:szCs w:val="24"/>
                <w:u w:val="single"/>
              </w:rPr>
              <w:t>https://sabis.nbfc.lt/</w:t>
            </w:r>
            <w:r w:rsidR="00DE5BC0" w:rsidRPr="007F2230">
              <w:rPr>
                <w:rFonts w:ascii="Arial" w:eastAsia="Arial" w:hAnsi="Arial" w:cs="Arial"/>
                <w:szCs w:val="24"/>
              </w:rPr>
              <w:t>) arba per kitą savo pasirinktą informacinę sistemą;</w:t>
            </w:r>
          </w:p>
          <w:p w14:paraId="3619E5E8" w14:textId="6C2FBDC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 xml:space="preserve">Europos elektroninių sąskaitų faktūrų standarto neatitinkančią elektroninę sąskaitą faktūrą Tiekėjas privalo pateikti, naudodamasis informacinės sistemos </w:t>
            </w:r>
            <w:r w:rsidR="006436E4">
              <w:rPr>
                <w:rFonts w:ascii="Arial" w:eastAsia="Arial" w:hAnsi="Arial" w:cs="Arial"/>
                <w:szCs w:val="24"/>
              </w:rPr>
              <w:t xml:space="preserve">SABIS </w:t>
            </w:r>
            <w:r w:rsidRPr="007F2230">
              <w:rPr>
                <w:rFonts w:ascii="Arial" w:eastAsia="Arial" w:hAnsi="Arial" w:cs="Arial"/>
                <w:szCs w:val="24"/>
              </w:rPr>
              <w:t>priemonėmis (</w:t>
            </w:r>
            <w:r w:rsidR="006436E4" w:rsidRPr="006436E4">
              <w:rPr>
                <w:rFonts w:ascii="Arial" w:eastAsia="Arial" w:hAnsi="Arial" w:cs="Arial"/>
                <w:color w:val="0000FF"/>
                <w:szCs w:val="24"/>
                <w:u w:val="single"/>
              </w:rPr>
              <w:t>https://sabis.nbfc.lt/</w:t>
            </w:r>
            <w:r w:rsidRPr="007F2230">
              <w:rPr>
                <w:rFonts w:ascii="Arial" w:eastAsia="Arial" w:hAnsi="Arial" w:cs="Arial"/>
                <w:szCs w:val="24"/>
              </w:rPr>
              <w:t>).</w:t>
            </w:r>
          </w:p>
          <w:p w14:paraId="1A95C143" w14:textId="448DAD8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w:t>
            </w:r>
            <w:r w:rsidR="006436E4">
              <w:rPr>
                <w:rFonts w:ascii="Arial" w:eastAsia="Arial" w:hAnsi="Arial" w:cs="Arial"/>
                <w:szCs w:val="24"/>
              </w:rPr>
              <w:t>SABIS</w:t>
            </w:r>
            <w:r w:rsidRPr="007F2230">
              <w:rPr>
                <w:rFonts w:ascii="Arial" w:eastAsia="Arial" w:hAnsi="Arial" w:cs="Arial"/>
                <w:szCs w:val="24"/>
              </w:rPr>
              <w:t xml:space="preserve">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62C04FB2"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 xml:space="preserve">An electronic invoice compliant with the European Standard for Electronic Invoicing, the reference of which was published on 16 October 2017. The Supplier may submit the invoice through the e-invoicing information system </w:t>
            </w:r>
            <w:r w:rsidR="006436E4">
              <w:rPr>
                <w:rFonts w:ascii="Arial" w:eastAsia="Arial" w:hAnsi="Arial" w:cs="Arial"/>
                <w:szCs w:val="24"/>
                <w:lang w:val="en-GB"/>
              </w:rPr>
              <w:t xml:space="preserve">SABIS </w:t>
            </w:r>
            <w:hyperlink r:id="rId8" w:history="1">
              <w:r w:rsidR="006436E4" w:rsidRPr="00970C24">
                <w:rPr>
                  <w:rStyle w:val="Hyperlink"/>
                  <w:rFonts w:ascii="Arial" w:eastAsia="Arial" w:hAnsi="Arial" w:cs="Arial"/>
                  <w:szCs w:val="24"/>
                  <w:lang w:val="en-GB"/>
                </w:rPr>
                <w:t>https://sabis.nbfc.lt/</w:t>
              </w:r>
            </w:hyperlink>
            <w:r w:rsidR="006436E4">
              <w:rPr>
                <w:rFonts w:ascii="Arial" w:eastAsia="Arial" w:hAnsi="Arial" w:cs="Arial"/>
                <w:color w:val="0000FF"/>
                <w:szCs w:val="24"/>
                <w:u w:val="single"/>
                <w:lang w:val="en-GB"/>
              </w:rPr>
              <w:t xml:space="preserve">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3C97C12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w:t>
            </w:r>
            <w:r w:rsidR="006436E4">
              <w:rPr>
                <w:rFonts w:ascii="Arial" w:eastAsia="Arial" w:hAnsi="Arial" w:cs="Arial"/>
                <w:szCs w:val="24"/>
                <w:lang w:val="en-GB"/>
              </w:rPr>
              <w:t>SABIS</w:t>
            </w:r>
            <w:r w:rsidRPr="007F2230">
              <w:rPr>
                <w:rFonts w:ascii="Arial" w:eastAsia="Arial" w:hAnsi="Arial" w:cs="Arial"/>
                <w:szCs w:val="24"/>
                <w:lang w:val="en-GB"/>
              </w:rPr>
              <w:t xml:space="preserve"> </w:t>
            </w:r>
            <w:r w:rsidR="006436E4">
              <w:rPr>
                <w:rFonts w:ascii="Arial" w:eastAsia="Arial" w:hAnsi="Arial" w:cs="Arial"/>
                <w:color w:val="0000FF"/>
                <w:szCs w:val="24"/>
                <w:u w:val="single"/>
                <w:lang w:val="en-GB"/>
              </w:rPr>
              <w:t>(</w:t>
            </w:r>
            <w:r w:rsidR="006436E4" w:rsidRPr="006436E4">
              <w:rPr>
                <w:rFonts w:ascii="Arial" w:eastAsia="Arial" w:hAnsi="Arial" w:cs="Arial"/>
                <w:color w:val="0000FF"/>
                <w:szCs w:val="24"/>
                <w:u w:val="single"/>
                <w:lang w:val="en-GB"/>
              </w:rPr>
              <w:t>https://sabis.nbfc.lt/</w:t>
            </w:r>
            <w:r w:rsidR="006436E4">
              <w:rPr>
                <w:rFonts w:ascii="Arial" w:eastAsia="Arial" w:hAnsi="Arial" w:cs="Arial"/>
                <w:color w:val="0000FF"/>
                <w:szCs w:val="24"/>
                <w:u w:val="single"/>
                <w:lang w:val="en-GB"/>
              </w:rPr>
              <w:t>)</w:t>
            </w:r>
            <w:r w:rsidRPr="007F2230">
              <w:rPr>
                <w:rFonts w:ascii="Arial" w:eastAsia="Arial" w:hAnsi="Arial" w:cs="Arial"/>
                <w:szCs w:val="24"/>
                <w:lang w:val="en-GB"/>
              </w:rPr>
              <w:t>.</w:t>
            </w:r>
          </w:p>
          <w:p w14:paraId="65D3BFCD" w14:textId="3D00C40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12.2.2. The Buyer shall accept and process electronic invoices by means of the information system </w:t>
            </w:r>
            <w:r w:rsidR="006436E4">
              <w:rPr>
                <w:rFonts w:ascii="Arial" w:eastAsia="Arial" w:hAnsi="Arial" w:cs="Arial"/>
                <w:szCs w:val="24"/>
                <w:lang w:val="en-GB"/>
              </w:rPr>
              <w:t>SABIS</w:t>
            </w:r>
            <w:r w:rsidRPr="007F2230">
              <w:rPr>
                <w:rFonts w:ascii="Arial" w:eastAsia="Arial" w:hAnsi="Arial" w:cs="Arial"/>
                <w:szCs w:val="24"/>
                <w:lang w:val="en-GB"/>
              </w:rPr>
              <w:t>,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23.1.1. If the Goods specified in the Supplier’s offer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 xml:space="preserve">1 </w:t>
            </w:r>
            <w:r w:rsidRPr="007F2230">
              <w:rPr>
                <w:rFonts w:ascii="Arial" w:hAnsi="Arial" w:cs="Arial"/>
                <w:szCs w:val="24"/>
                <w:lang w:val="en-GB"/>
              </w:rPr>
              <w:t xml:space="preserve"> ;</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7955"/>
    <w:rsid w:val="00241D59"/>
    <w:rsid w:val="00346A4A"/>
    <w:rsid w:val="00422800"/>
    <w:rsid w:val="00547F4E"/>
    <w:rsid w:val="006436E4"/>
    <w:rsid w:val="00665C44"/>
    <w:rsid w:val="006D5401"/>
    <w:rsid w:val="0070326C"/>
    <w:rsid w:val="00782EAD"/>
    <w:rsid w:val="0079444E"/>
    <w:rsid w:val="007F2230"/>
    <w:rsid w:val="00894B17"/>
    <w:rsid w:val="00D94417"/>
    <w:rsid w:val="00DD5DDD"/>
    <w:rsid w:val="00DE0386"/>
    <w:rsid w:val="00DE5BC0"/>
    <w:rsid w:val="00E12D9B"/>
    <w:rsid w:val="00F05615"/>
    <w:rsid w:val="00FC1CE5"/>
    <w:rsid w:val="00FC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 w:type="character" w:styleId="Hyperlink">
    <w:name w:val="Hyperlink"/>
    <w:basedOn w:val="DefaultParagraphFont"/>
    <w:uiPriority w:val="99"/>
    <w:unhideWhenUsed/>
    <w:rsid w:val="006436E4"/>
    <w:rPr>
      <w:color w:val="467886" w:themeColor="hyperlink"/>
      <w:u w:val="single"/>
    </w:rPr>
  </w:style>
  <w:style w:type="character" w:styleId="UnresolvedMention">
    <w:name w:val="Unresolved Mention"/>
    <w:basedOn w:val="DefaultParagraphFont"/>
    <w:uiPriority w:val="99"/>
    <w:semiHidden/>
    <w:unhideWhenUsed/>
    <w:rsid w:val="0064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4B5F-830D-4116-AFBA-B1FE4FFAE075}">
  <ds:schemaRefs>
    <ds:schemaRef ds:uri="http://purl.org/dc/elements/1.1/"/>
    <ds:schemaRef ds:uri="http://schemas.microsoft.com/office/infopath/2007/PartnerControls"/>
    <ds:schemaRef ds:uri="http://purl.org/dc/terms/"/>
    <ds:schemaRef ds:uri="c4e68da5-c55f-403f-85ca-1c4bc7335b8b"/>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26183</Words>
  <Characters>149248</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Eglė Grinkevičienė</cp:lastModifiedBy>
  <cp:revision>4</cp:revision>
  <dcterms:created xsi:type="dcterms:W3CDTF">2024-05-21T10:50:00Z</dcterms:created>
  <dcterms:modified xsi:type="dcterms:W3CDTF">2024-08-05T11:30:00Z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