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FE9C0" w14:textId="77777777" w:rsidR="00096488" w:rsidRDefault="00716F2A">
      <w:pPr>
        <w:spacing w:line="194" w:lineRule="auto"/>
        <w:ind w:left="3573" w:hanging="3176"/>
        <w:rPr>
          <w:rFonts w:ascii="Arial" w:hAnsi="Arial" w:cs="Arial"/>
          <w:sz w:val="20"/>
          <w:szCs w:val="20"/>
        </w:rPr>
      </w:pPr>
      <w:r>
        <w:rPr>
          <w:rFonts w:ascii="Arial" w:hAnsi="Arial" w:cs="Arial"/>
          <w:sz w:val="20"/>
          <w:szCs w:val="20"/>
        </w:rPr>
        <w:tab/>
      </w:r>
      <w:r>
        <w:rPr>
          <w:rFonts w:ascii="Arial" w:hAnsi="Arial" w:cs="Arial"/>
          <w:sz w:val="20"/>
          <w:szCs w:val="20"/>
        </w:rPr>
        <w:tab/>
        <w:t>Pirkimo sąlygų 4 priedas „Tiekėjų kvalifikacijos reikalavimai ir    reikalaujami kokybės bei aplinkos apsaugos vadybos sistemų standartai“</w:t>
      </w:r>
    </w:p>
    <w:p w14:paraId="3FEFE9C1" w14:textId="77777777" w:rsidR="00096488" w:rsidRDefault="00096488">
      <w:pPr>
        <w:spacing w:after="240"/>
        <w:rPr>
          <w:rFonts w:ascii="Arial" w:hAnsi="Arial" w:cs="Arial"/>
          <w:smallCaps/>
          <w:color w:val="404040"/>
          <w:sz w:val="20"/>
          <w:szCs w:val="20"/>
        </w:rPr>
      </w:pPr>
    </w:p>
    <w:p w14:paraId="3FEFE9C2" w14:textId="77777777" w:rsidR="00096488" w:rsidRDefault="00716F2A">
      <w:pPr>
        <w:spacing w:after="240"/>
        <w:jc w:val="center"/>
        <w:rPr>
          <w:rFonts w:ascii="Arial" w:eastAsia="Arial" w:hAnsi="Arial" w:cs="Arial"/>
          <w:b/>
          <w:bCs/>
          <w:smallCaps/>
          <w:color w:val="404040"/>
          <w:sz w:val="22"/>
          <w:szCs w:val="22"/>
        </w:rPr>
      </w:pPr>
      <w:r>
        <w:rPr>
          <w:rFonts w:ascii="Arial" w:eastAsia="Arial" w:hAnsi="Arial" w:cs="Arial"/>
          <w:b/>
          <w:bCs/>
          <w:smallCaps/>
          <w:color w:val="404040"/>
          <w:sz w:val="24"/>
          <w:szCs w:val="24"/>
        </w:rPr>
        <w:t xml:space="preserve">TIEKĖJŲ KVALIFIKACIJOS REIKALAVIMAI IR REIKALAVIMAI LAIKYTIS KOKYBĖS VADYBOS SISTEMOS IR (ARBA) APLINKOS APSAUGOS VADYBOS </w:t>
      </w:r>
      <w:r>
        <w:rPr>
          <w:rFonts w:ascii="Arial" w:eastAsia="Arial" w:hAnsi="Arial" w:cs="Arial"/>
          <w:b/>
          <w:bCs/>
          <w:smallCaps/>
          <w:color w:val="404040"/>
          <w:sz w:val="22"/>
          <w:szCs w:val="22"/>
        </w:rPr>
        <w:t>SISTEMOS STANDARTŲ</w:t>
      </w:r>
    </w:p>
    <w:p w14:paraId="3FEFE9C3" w14:textId="77777777" w:rsidR="00096488" w:rsidRDefault="00BE615C">
      <w:pPr>
        <w:spacing w:line="240" w:lineRule="auto"/>
        <w:ind w:firstLine="567"/>
        <w:rPr>
          <w:rFonts w:ascii="Arial" w:eastAsia="Arial" w:hAnsi="Arial" w:cs="Arial"/>
          <w:sz w:val="22"/>
          <w:szCs w:val="22"/>
        </w:rPr>
      </w:pPr>
      <w:sdt>
        <w:sdtPr>
          <w:tag w:val="goog_rdk_129"/>
          <w:id w:val="-1599392971"/>
          <w:placeholder>
            <w:docPart w:val="DefaultPlaceholder_1081868574"/>
          </w:placeholder>
        </w:sdtPr>
        <w:sdtEndPr/>
        <w:sdtContent>
          <w:r w:rsidR="00716F2A">
            <w:rPr>
              <w:rFonts w:ascii="Arial" w:hAnsi="Arial" w:cs="Arial"/>
              <w:sz w:val="22"/>
              <w:szCs w:val="22"/>
            </w:rPr>
            <w:t>1.</w:t>
          </w:r>
        </w:sdtContent>
      </w:sdt>
      <w:r w:rsidR="00716F2A">
        <w:rPr>
          <w:rFonts w:ascii="Arial" w:eastAsia="Arial" w:hAnsi="Arial" w:cs="Arial"/>
          <w:sz w:val="22"/>
          <w:szCs w:val="22"/>
        </w:rPr>
        <w:t xml:space="preserve">Tiekėjo kvalifikacija turi atitikti šiame priede nustatytus reikalavimus kvalifikacijai. </w:t>
      </w:r>
    </w:p>
    <w:p w14:paraId="3FEFE9C4" w14:textId="77777777" w:rsidR="00096488" w:rsidRDefault="00716F2A">
      <w:pPr>
        <w:spacing w:line="240" w:lineRule="auto"/>
        <w:ind w:firstLine="567"/>
        <w:rPr>
          <w:rFonts w:ascii="Arial" w:hAnsi="Arial" w:cs="Arial"/>
          <w:sz w:val="22"/>
          <w:szCs w:val="22"/>
        </w:rPr>
      </w:pPr>
      <w:r>
        <w:rPr>
          <w:rFonts w:ascii="Arial" w:hAnsi="Arial" w:cs="Arial"/>
          <w:sz w:val="22"/>
          <w:szCs w:val="22"/>
        </w:rPr>
        <w:t>2. Jeigu tiekėjo kvalifikacija dėl teisės verstis atitinkama veikla nebuvo tikrinama arba tikrinama ne visa apimtimi, tiekėjas perkančiajai organizacijai įsipareigoja, kad pirkimo sutartį vykdys tik tokią teisę turintys asmenys.</w:t>
      </w:r>
    </w:p>
    <w:p w14:paraId="3FEFE9C5" w14:textId="42508786" w:rsidR="00096488" w:rsidRDefault="00716F2A">
      <w:pPr>
        <w:spacing w:line="240" w:lineRule="auto"/>
        <w:ind w:firstLine="567"/>
        <w:rPr>
          <w:rFonts w:ascii="Arial" w:hAnsi="Arial" w:cs="Arial"/>
          <w:sz w:val="22"/>
          <w:szCs w:val="22"/>
        </w:rPr>
      </w:pPr>
      <w:r>
        <w:rPr>
          <w:rFonts w:ascii="Arial" w:hAnsi="Arial" w:cs="Arial"/>
          <w:sz w:val="22"/>
          <w:szCs w:val="22"/>
        </w:rPr>
        <w:t>3. Tiekėjas gali pasitelkti pirkimo sutarčiai įvykdyti kitus ūkio subjektus ir/ar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w:t>
      </w:r>
      <w:proofErr w:type="spellStart"/>
      <w:r>
        <w:rPr>
          <w:rFonts w:ascii="Arial" w:hAnsi="Arial" w:cs="Arial"/>
          <w:sz w:val="22"/>
          <w:szCs w:val="22"/>
        </w:rPr>
        <w:t>kvazisubtiekėjai</w:t>
      </w:r>
      <w:proofErr w:type="spellEnd"/>
      <w:r>
        <w:rPr>
          <w:rFonts w:ascii="Arial" w:hAnsi="Arial" w:cs="Arial"/>
          <w:sz w:val="22"/>
          <w:szCs w:val="22"/>
        </w:rPr>
        <w:t xml:space="preserve">) ir/ar pasiūlymo pateikimo metu žinomi subrangovai turi būti nurodyti pasiūlymo formoje (Pirkimo sąlygų 6 priedas). Tiekėjas įsipareigoja, kad pirkimo sutartį vykdys tik tokią teisę turintys fiziniai ar juridiniai asmenys. </w:t>
      </w:r>
    </w:p>
    <w:p w14:paraId="3FEFE9C6" w14:textId="176B2B21" w:rsidR="00096488" w:rsidRDefault="00716F2A">
      <w:pPr>
        <w:spacing w:line="240" w:lineRule="auto"/>
        <w:ind w:firstLine="567"/>
        <w:rPr>
          <w:rFonts w:ascii="Arial" w:hAnsi="Arial" w:cs="Arial"/>
          <w:sz w:val="22"/>
          <w:szCs w:val="22"/>
        </w:rPr>
      </w:pPr>
      <w:r>
        <w:rPr>
          <w:rFonts w:ascii="Arial" w:hAnsi="Arial" w:cs="Arial"/>
          <w:sz w:val="22"/>
          <w:szCs w:val="22"/>
        </w:rPr>
        <w:t xml:space="preserve">4. Jeigu tiekėjas pasiūlyme nurodo specialistą (fizinį asmenį) (pasiūlymo formoje), kuris pasiūlymo pateikimo metu nėra </w:t>
      </w:r>
      <w:r w:rsidR="00D43AA4" w:rsidRPr="00D43AA4">
        <w:rPr>
          <w:rFonts w:ascii="Arial" w:hAnsi="Arial" w:cs="Arial"/>
          <w:sz w:val="22"/>
          <w:szCs w:val="22"/>
        </w:rPr>
        <w:t xml:space="preserve"> tiekėjo, ūkio subjekto, kurio pajėgumais tiekėjas remiasi</w:t>
      </w:r>
      <w:r w:rsidR="002319FF">
        <w:rPr>
          <w:rFonts w:ascii="Arial" w:hAnsi="Arial" w:cs="Arial"/>
          <w:sz w:val="22"/>
          <w:szCs w:val="22"/>
        </w:rPr>
        <w:t xml:space="preserve"> </w:t>
      </w:r>
      <w:r>
        <w:rPr>
          <w:rFonts w:ascii="Arial" w:hAnsi="Arial" w:cs="Arial"/>
          <w:sz w:val="22"/>
          <w:szCs w:val="22"/>
        </w:rPr>
        <w:t xml:space="preserve">darbuotojas, tačiau kurį laimėjimo ir sutarties sudarymo atveju ketina </w:t>
      </w:r>
      <w:r w:rsidR="00912AA5">
        <w:rPr>
          <w:rFonts w:ascii="Arial" w:hAnsi="Arial" w:cs="Arial"/>
          <w:sz w:val="22"/>
          <w:szCs w:val="22"/>
        </w:rPr>
        <w:t xml:space="preserve">įdarbinti </w:t>
      </w:r>
      <w:r>
        <w:rPr>
          <w:rFonts w:ascii="Arial" w:hAnsi="Arial" w:cs="Arial"/>
          <w:sz w:val="22"/>
          <w:szCs w:val="22"/>
        </w:rPr>
        <w:t>(</w:t>
      </w:r>
      <w:proofErr w:type="spellStart"/>
      <w:r>
        <w:rPr>
          <w:rFonts w:ascii="Arial" w:hAnsi="Arial" w:cs="Arial"/>
          <w:sz w:val="22"/>
          <w:szCs w:val="22"/>
        </w:rPr>
        <w:t>kvazisubtiekėjąi</w:t>
      </w:r>
      <w:proofErr w:type="spellEnd"/>
      <w:r>
        <w:rPr>
          <w:rFonts w:ascii="Arial" w:hAnsi="Arial" w:cs="Arial"/>
          <w:sz w:val="22"/>
          <w:szCs w:val="22"/>
        </w:rPr>
        <w:t>),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3FEFE9C7" w14:textId="77777777" w:rsidR="00096488" w:rsidRDefault="00096488">
      <w:pPr>
        <w:tabs>
          <w:tab w:val="left" w:pos="567"/>
        </w:tabs>
        <w:spacing w:line="240" w:lineRule="auto"/>
        <w:ind w:firstLine="0"/>
        <w:rPr>
          <w:rFonts w:ascii="Arial" w:eastAsia="Arial" w:hAnsi="Arial" w:cs="Arial"/>
          <w:i/>
          <w:color w:val="FF0000"/>
          <w:sz w:val="22"/>
          <w:szCs w:val="22"/>
        </w:rPr>
      </w:pPr>
    </w:p>
    <w:p w14:paraId="3FEFE9C8" w14:textId="77777777" w:rsidR="00096488" w:rsidRDefault="00716F2A">
      <w:pPr>
        <w:tabs>
          <w:tab w:val="left" w:pos="567"/>
        </w:tabs>
        <w:spacing w:line="240" w:lineRule="auto"/>
        <w:ind w:firstLine="0"/>
        <w:rPr>
          <w:rFonts w:ascii="Arial" w:eastAsia="Arial" w:hAnsi="Arial" w:cs="Arial"/>
          <w:i/>
          <w:color w:val="FF0000"/>
          <w:sz w:val="24"/>
          <w:szCs w:val="24"/>
        </w:rPr>
      </w:pPr>
      <w:r>
        <w:rPr>
          <w:rFonts w:ascii="Arial" w:eastAsia="Arial" w:hAnsi="Arial" w:cs="Arial"/>
          <w:i/>
          <w:color w:val="FF0000"/>
          <w:sz w:val="24"/>
          <w:szCs w:val="24"/>
        </w:rPr>
        <w:tab/>
      </w:r>
    </w:p>
    <w:p w14:paraId="3FEFE9C9" w14:textId="77777777" w:rsidR="00096488" w:rsidRDefault="00096488">
      <w:pPr>
        <w:tabs>
          <w:tab w:val="left" w:pos="567"/>
        </w:tabs>
        <w:spacing w:line="240" w:lineRule="auto"/>
        <w:ind w:firstLine="0"/>
        <w:rPr>
          <w:rFonts w:ascii="Arial" w:eastAsia="Arial" w:hAnsi="Arial" w:cs="Arial"/>
          <w:i/>
          <w:color w:val="FF0000"/>
          <w:sz w:val="24"/>
          <w:szCs w:val="24"/>
        </w:rPr>
      </w:pPr>
    </w:p>
    <w:p w14:paraId="3FEFE9CA" w14:textId="77777777" w:rsidR="00096488" w:rsidRDefault="00096488">
      <w:pPr>
        <w:tabs>
          <w:tab w:val="left" w:pos="567"/>
        </w:tabs>
        <w:spacing w:line="240" w:lineRule="auto"/>
        <w:ind w:firstLine="0"/>
        <w:rPr>
          <w:rFonts w:ascii="Arial" w:eastAsia="Arial" w:hAnsi="Arial" w:cs="Arial"/>
          <w:i/>
          <w:color w:val="FF0000"/>
          <w:sz w:val="24"/>
          <w:szCs w:val="24"/>
        </w:rPr>
      </w:pPr>
    </w:p>
    <w:p w14:paraId="3FEFE9CB" w14:textId="77777777" w:rsidR="00096488" w:rsidRDefault="00096488">
      <w:pPr>
        <w:tabs>
          <w:tab w:val="left" w:pos="567"/>
        </w:tabs>
        <w:spacing w:line="240" w:lineRule="auto"/>
        <w:ind w:firstLine="0"/>
        <w:rPr>
          <w:rFonts w:ascii="Arial" w:eastAsia="Arial" w:hAnsi="Arial" w:cs="Arial"/>
          <w:i/>
          <w:color w:val="FF0000"/>
          <w:sz w:val="24"/>
          <w:szCs w:val="24"/>
        </w:rPr>
      </w:pPr>
    </w:p>
    <w:p w14:paraId="3FEFE9CC" w14:textId="77777777" w:rsidR="00096488" w:rsidRDefault="00096488">
      <w:pPr>
        <w:tabs>
          <w:tab w:val="left" w:pos="567"/>
        </w:tabs>
        <w:spacing w:line="240" w:lineRule="auto"/>
        <w:ind w:firstLine="0"/>
        <w:rPr>
          <w:rFonts w:ascii="Arial" w:eastAsia="Arial" w:hAnsi="Arial" w:cs="Arial"/>
          <w:i/>
          <w:color w:val="FF0000"/>
          <w:sz w:val="24"/>
          <w:szCs w:val="24"/>
        </w:rPr>
      </w:pPr>
    </w:p>
    <w:p w14:paraId="3FEFE9CD" w14:textId="77777777" w:rsidR="00096488" w:rsidRDefault="00096488">
      <w:pPr>
        <w:tabs>
          <w:tab w:val="left" w:pos="567"/>
        </w:tabs>
        <w:spacing w:line="240" w:lineRule="auto"/>
        <w:ind w:firstLine="0"/>
        <w:rPr>
          <w:rFonts w:ascii="Arial" w:eastAsia="Arial" w:hAnsi="Arial" w:cs="Arial"/>
          <w:i/>
          <w:color w:val="FF0000"/>
          <w:sz w:val="24"/>
          <w:szCs w:val="24"/>
        </w:rPr>
      </w:pPr>
    </w:p>
    <w:p w14:paraId="3FEFE9CE" w14:textId="77777777" w:rsidR="00096488" w:rsidRDefault="00096488">
      <w:pPr>
        <w:tabs>
          <w:tab w:val="left" w:pos="567"/>
        </w:tabs>
        <w:spacing w:line="240" w:lineRule="auto"/>
        <w:ind w:firstLine="0"/>
        <w:rPr>
          <w:rFonts w:ascii="Arial" w:eastAsia="Arial" w:hAnsi="Arial" w:cs="Arial"/>
          <w:i/>
          <w:color w:val="FF0000"/>
          <w:sz w:val="24"/>
          <w:szCs w:val="24"/>
        </w:rPr>
      </w:pPr>
    </w:p>
    <w:p w14:paraId="3FEFE9CF" w14:textId="77777777" w:rsidR="00096488" w:rsidRDefault="00096488">
      <w:pPr>
        <w:tabs>
          <w:tab w:val="left" w:pos="567"/>
        </w:tabs>
        <w:spacing w:line="240" w:lineRule="auto"/>
        <w:ind w:firstLine="0"/>
        <w:rPr>
          <w:rFonts w:ascii="Arial" w:eastAsia="Arial" w:hAnsi="Arial" w:cs="Arial"/>
          <w:i/>
          <w:color w:val="FF0000"/>
          <w:sz w:val="24"/>
          <w:szCs w:val="24"/>
        </w:rPr>
      </w:pPr>
    </w:p>
    <w:p w14:paraId="3FEFE9D0" w14:textId="77777777" w:rsidR="00096488" w:rsidRDefault="00096488">
      <w:pPr>
        <w:tabs>
          <w:tab w:val="left" w:pos="567"/>
        </w:tabs>
        <w:spacing w:line="240" w:lineRule="auto"/>
        <w:ind w:firstLine="0"/>
        <w:rPr>
          <w:rFonts w:ascii="Arial" w:eastAsia="Arial" w:hAnsi="Arial" w:cs="Arial"/>
          <w:i/>
          <w:color w:val="FF0000"/>
          <w:sz w:val="24"/>
          <w:szCs w:val="24"/>
        </w:rPr>
      </w:pPr>
    </w:p>
    <w:p w14:paraId="3FEFE9D1" w14:textId="77777777" w:rsidR="00096488" w:rsidRDefault="00096488">
      <w:pPr>
        <w:tabs>
          <w:tab w:val="left" w:pos="567"/>
        </w:tabs>
        <w:spacing w:line="240" w:lineRule="auto"/>
        <w:ind w:firstLine="0"/>
        <w:rPr>
          <w:rFonts w:ascii="Arial" w:eastAsia="Arial" w:hAnsi="Arial" w:cs="Arial"/>
          <w:i/>
          <w:color w:val="FF0000"/>
          <w:sz w:val="24"/>
          <w:szCs w:val="24"/>
        </w:rPr>
      </w:pPr>
    </w:p>
    <w:p w14:paraId="3FEFE9D2" w14:textId="77777777" w:rsidR="00096488" w:rsidRDefault="00096488">
      <w:pPr>
        <w:tabs>
          <w:tab w:val="left" w:pos="567"/>
        </w:tabs>
        <w:spacing w:line="240" w:lineRule="auto"/>
        <w:ind w:firstLine="0"/>
        <w:rPr>
          <w:rFonts w:ascii="Arial" w:eastAsia="Arial" w:hAnsi="Arial" w:cs="Arial"/>
          <w:i/>
          <w:color w:val="FF0000"/>
          <w:sz w:val="24"/>
          <w:szCs w:val="24"/>
        </w:rPr>
      </w:pPr>
    </w:p>
    <w:p w14:paraId="3FEFE9D3" w14:textId="77777777" w:rsidR="00096488" w:rsidRDefault="00096488">
      <w:pPr>
        <w:tabs>
          <w:tab w:val="left" w:pos="567"/>
        </w:tabs>
        <w:spacing w:line="240" w:lineRule="auto"/>
        <w:ind w:firstLine="0"/>
        <w:rPr>
          <w:rFonts w:ascii="Arial" w:eastAsia="Arial" w:hAnsi="Arial" w:cs="Arial"/>
          <w:i/>
          <w:color w:val="FF0000"/>
          <w:sz w:val="24"/>
          <w:szCs w:val="24"/>
        </w:rPr>
      </w:pPr>
    </w:p>
    <w:p w14:paraId="3FEFE9D4" w14:textId="77777777" w:rsidR="00096488" w:rsidRDefault="00096488">
      <w:pPr>
        <w:tabs>
          <w:tab w:val="left" w:pos="567"/>
        </w:tabs>
        <w:spacing w:line="240" w:lineRule="auto"/>
        <w:ind w:firstLine="0"/>
        <w:rPr>
          <w:rFonts w:ascii="Arial" w:eastAsia="Arial" w:hAnsi="Arial" w:cs="Arial"/>
          <w:i/>
          <w:color w:val="FF0000"/>
          <w:sz w:val="24"/>
          <w:szCs w:val="24"/>
        </w:rPr>
      </w:pPr>
    </w:p>
    <w:p w14:paraId="3FEFE9D5" w14:textId="77777777" w:rsidR="00096488" w:rsidRDefault="00096488">
      <w:pPr>
        <w:tabs>
          <w:tab w:val="left" w:pos="567"/>
        </w:tabs>
        <w:spacing w:line="240" w:lineRule="auto"/>
        <w:ind w:firstLine="0"/>
        <w:rPr>
          <w:rFonts w:ascii="Arial" w:eastAsia="Arial" w:hAnsi="Arial" w:cs="Arial"/>
          <w:b/>
          <w:smallCaps/>
          <w:sz w:val="24"/>
          <w:szCs w:val="24"/>
        </w:rPr>
      </w:pPr>
    </w:p>
    <w:p w14:paraId="3FEFE9D6" w14:textId="77777777" w:rsidR="00096488" w:rsidRDefault="00096488">
      <w:pPr>
        <w:spacing w:line="240" w:lineRule="auto"/>
        <w:ind w:firstLine="567"/>
        <w:rPr>
          <w:rFonts w:ascii="Arial" w:hAnsi="Arial" w:cs="Arial"/>
          <w:i/>
          <w:iCs/>
          <w:color w:val="7030A0"/>
          <w:sz w:val="24"/>
          <w:szCs w:val="24"/>
        </w:rPr>
      </w:pPr>
    </w:p>
    <w:p w14:paraId="3FEFE9D7" w14:textId="77777777" w:rsidR="00096488" w:rsidRDefault="00096488">
      <w:pPr>
        <w:pStyle w:val="Sraopastraipa"/>
        <w:tabs>
          <w:tab w:val="left" w:pos="568"/>
        </w:tabs>
        <w:spacing w:line="240" w:lineRule="auto"/>
        <w:ind w:left="568" w:firstLine="0"/>
        <w:rPr>
          <w:rFonts w:ascii="Arial" w:hAnsi="Arial" w:cs="Arial"/>
          <w:i/>
          <w:iCs/>
          <w:color w:val="7030A0"/>
          <w:sz w:val="24"/>
          <w:szCs w:val="24"/>
        </w:rPr>
      </w:pPr>
    </w:p>
    <w:p w14:paraId="3FEFE9D8" w14:textId="77777777" w:rsidR="00096488" w:rsidRDefault="00096488">
      <w:pPr>
        <w:spacing w:before="60" w:after="60" w:line="252" w:lineRule="auto"/>
        <w:jc w:val="center"/>
        <w:rPr>
          <w:rFonts w:ascii="Arial" w:eastAsiaTheme="minorHAnsi" w:hAnsi="Arial" w:cs="Arial"/>
          <w:b/>
          <w:bCs/>
          <w:sz w:val="24"/>
          <w:szCs w:val="24"/>
        </w:rPr>
      </w:pPr>
    </w:p>
    <w:p w14:paraId="3FEFE9D9" w14:textId="77777777" w:rsidR="00096488" w:rsidRDefault="00096488">
      <w:pPr>
        <w:spacing w:before="60" w:after="60" w:line="252" w:lineRule="auto"/>
        <w:jc w:val="center"/>
        <w:rPr>
          <w:rFonts w:ascii="Arial" w:eastAsiaTheme="minorHAnsi" w:hAnsi="Arial" w:cs="Arial"/>
          <w:b/>
          <w:bCs/>
          <w:sz w:val="24"/>
          <w:szCs w:val="24"/>
        </w:rPr>
      </w:pPr>
    </w:p>
    <w:p w14:paraId="3FEFE9DA" w14:textId="77777777" w:rsidR="00096488" w:rsidRDefault="00716F2A">
      <w:pPr>
        <w:spacing w:before="60" w:after="60" w:line="252" w:lineRule="auto"/>
        <w:jc w:val="center"/>
        <w:rPr>
          <w:rFonts w:ascii="Arial" w:eastAsiaTheme="minorHAnsi" w:hAnsi="Arial" w:cs="Arial"/>
          <w:b/>
          <w:bCs/>
          <w:sz w:val="24"/>
          <w:szCs w:val="24"/>
        </w:rPr>
      </w:pPr>
      <w:bookmarkStart w:id="0" w:name="_Toc147739116"/>
      <w:r>
        <w:rPr>
          <w:rFonts w:ascii="Arial" w:eastAsiaTheme="minorHAnsi" w:hAnsi="Arial" w:cs="Arial"/>
          <w:b/>
          <w:bCs/>
          <w:sz w:val="24"/>
          <w:szCs w:val="24"/>
        </w:rPr>
        <w:lastRenderedPageBreak/>
        <w:t>Tiekėjų kvalifikacijos reikalavimai</w:t>
      </w:r>
      <w:bookmarkEnd w:id="0"/>
    </w:p>
    <w:tbl>
      <w:tblPr>
        <w:tblStyle w:val="TableGrid31"/>
        <w:tblpPr w:leftFromText="180" w:rightFromText="180" w:horzAnchor="margin" w:tblpX="-426" w:tblpY="770"/>
        <w:tblW w:w="5000" w:type="pct"/>
        <w:tblLayout w:type="fixed"/>
        <w:tblLook w:val="04A0" w:firstRow="1" w:lastRow="0" w:firstColumn="1" w:lastColumn="0" w:noHBand="0" w:noVBand="1"/>
      </w:tblPr>
      <w:tblGrid>
        <w:gridCol w:w="675"/>
        <w:gridCol w:w="2833"/>
        <w:gridCol w:w="3391"/>
        <w:gridCol w:w="3073"/>
      </w:tblGrid>
      <w:tr w:rsidR="00096488" w14:paraId="3FEFE9DC" w14:textId="77777777">
        <w:trPr>
          <w:cantSplit/>
          <w:tblHeader/>
        </w:trPr>
        <w:tc>
          <w:tcPr>
            <w:tcW w:w="9971" w:type="dxa"/>
            <w:gridSpan w:val="4"/>
            <w:tcBorders>
              <w:top w:val="nil"/>
              <w:left w:val="nil"/>
              <w:right w:val="nil"/>
            </w:tcBorders>
            <w:vAlign w:val="center"/>
          </w:tcPr>
          <w:p w14:paraId="3FEFE9DB" w14:textId="77777777" w:rsidR="00096488" w:rsidRDefault="00096488">
            <w:pPr>
              <w:spacing w:after="160" w:line="276" w:lineRule="auto"/>
              <w:ind w:firstLine="0"/>
              <w:rPr>
                <w:rFonts w:ascii="Arial" w:hAnsi="Arial" w:cs="Arial"/>
                <w:b/>
                <w:bCs/>
                <w:color w:val="000000"/>
                <w:sz w:val="24"/>
                <w:szCs w:val="24"/>
              </w:rPr>
            </w:pPr>
          </w:p>
        </w:tc>
      </w:tr>
      <w:tr w:rsidR="00096488" w14:paraId="3FEFE9E2" w14:textId="77777777">
        <w:trPr>
          <w:cantSplit/>
          <w:tblHeader/>
        </w:trPr>
        <w:tc>
          <w:tcPr>
            <w:tcW w:w="674" w:type="dxa"/>
            <w:shd w:val="clear" w:color="auto" w:fill="DEEAF6"/>
            <w:vAlign w:val="center"/>
          </w:tcPr>
          <w:p w14:paraId="3FEFE9DD" w14:textId="77777777" w:rsidR="00096488" w:rsidRDefault="00716F2A">
            <w:pPr>
              <w:spacing w:before="60" w:after="60" w:line="252" w:lineRule="auto"/>
              <w:ind w:firstLine="0"/>
              <w:jc w:val="center"/>
              <w:rPr>
                <w:rFonts w:ascii="Arial" w:hAnsi="Arial" w:cs="Arial"/>
                <w:b/>
                <w:bCs/>
                <w:sz w:val="24"/>
                <w:szCs w:val="24"/>
              </w:rPr>
            </w:pPr>
            <w:r>
              <w:rPr>
                <w:rFonts w:ascii="Arial" w:eastAsia="Calibri" w:hAnsi="Arial" w:cs="Arial"/>
                <w:b/>
                <w:bCs/>
                <w:sz w:val="24"/>
                <w:szCs w:val="24"/>
              </w:rPr>
              <w:t>Eil. Nr.</w:t>
            </w:r>
          </w:p>
        </w:tc>
        <w:tc>
          <w:tcPr>
            <w:tcW w:w="2833" w:type="dxa"/>
            <w:shd w:val="clear" w:color="auto" w:fill="DEEAF6"/>
            <w:vAlign w:val="center"/>
          </w:tcPr>
          <w:p w14:paraId="3FEFE9DE" w14:textId="77777777" w:rsidR="00096488" w:rsidRDefault="00716F2A">
            <w:pPr>
              <w:spacing w:before="60" w:after="60" w:line="252" w:lineRule="auto"/>
              <w:ind w:firstLine="0"/>
              <w:jc w:val="center"/>
              <w:rPr>
                <w:rFonts w:ascii="Arial" w:eastAsia="Calibri" w:hAnsi="Arial" w:cs="Arial"/>
                <w:b/>
                <w:bCs/>
                <w:sz w:val="24"/>
                <w:szCs w:val="24"/>
              </w:rPr>
            </w:pPr>
            <w:r>
              <w:rPr>
                <w:rFonts w:ascii="Arial" w:hAnsi="Arial" w:cs="Arial"/>
                <w:b/>
                <w:bCs/>
                <w:color w:val="000000"/>
                <w:sz w:val="24"/>
                <w:szCs w:val="24"/>
              </w:rPr>
              <w:t>Kvalifikacijos reikalavimas</w:t>
            </w:r>
            <w:r>
              <w:rPr>
                <w:rStyle w:val="Puslapioinaosnuoroda"/>
                <w:rFonts w:ascii="Arial" w:hAnsi="Arial" w:cs="Arial"/>
                <w:b/>
                <w:bCs/>
                <w:color w:val="000000"/>
                <w:sz w:val="24"/>
                <w:szCs w:val="24"/>
              </w:rPr>
              <w:footnoteReference w:id="1"/>
            </w:r>
          </w:p>
        </w:tc>
        <w:tc>
          <w:tcPr>
            <w:tcW w:w="3391" w:type="dxa"/>
            <w:shd w:val="clear" w:color="auto" w:fill="DEEAF6"/>
            <w:vAlign w:val="center"/>
          </w:tcPr>
          <w:p w14:paraId="3FEFE9DF" w14:textId="77777777" w:rsidR="00096488" w:rsidRDefault="00716F2A">
            <w:pPr>
              <w:spacing w:after="160" w:line="276" w:lineRule="auto"/>
              <w:ind w:firstLine="0"/>
              <w:jc w:val="center"/>
              <w:rPr>
                <w:rFonts w:ascii="Arial" w:hAnsi="Arial" w:cs="Arial"/>
                <w:b/>
                <w:bCs/>
                <w:color w:val="000000"/>
                <w:sz w:val="24"/>
                <w:szCs w:val="24"/>
              </w:rPr>
            </w:pPr>
            <w:r>
              <w:rPr>
                <w:rFonts w:ascii="Arial" w:hAnsi="Arial" w:cs="Arial"/>
                <w:b/>
                <w:bCs/>
                <w:color w:val="000000"/>
                <w:sz w:val="24"/>
                <w:szCs w:val="24"/>
              </w:rPr>
              <w:t>Atitiktį reikalavimui įrodantys  dokumentai</w:t>
            </w:r>
          </w:p>
        </w:tc>
        <w:tc>
          <w:tcPr>
            <w:tcW w:w="3073" w:type="dxa"/>
            <w:shd w:val="clear" w:color="auto" w:fill="DEEAF6"/>
          </w:tcPr>
          <w:p w14:paraId="3FEFE9E0" w14:textId="77777777" w:rsidR="00096488" w:rsidRDefault="00716F2A">
            <w:pPr>
              <w:spacing w:after="160" w:line="276" w:lineRule="auto"/>
              <w:ind w:firstLine="0"/>
              <w:jc w:val="center"/>
              <w:rPr>
                <w:rFonts w:ascii="Arial" w:hAnsi="Arial" w:cs="Arial"/>
                <w:b/>
                <w:bCs/>
                <w:color w:val="000000"/>
                <w:sz w:val="24"/>
                <w:szCs w:val="24"/>
              </w:rPr>
            </w:pPr>
            <w:r>
              <w:rPr>
                <w:rFonts w:ascii="Arial" w:hAnsi="Arial" w:cs="Arial"/>
                <w:b/>
                <w:bCs/>
                <w:color w:val="000000"/>
                <w:sz w:val="24"/>
                <w:szCs w:val="24"/>
              </w:rPr>
              <w:t>Subjektas, kuris turi atitikti reikalavimą</w:t>
            </w:r>
          </w:p>
          <w:p w14:paraId="3FEFE9E1" w14:textId="77777777" w:rsidR="00096488" w:rsidRDefault="00096488">
            <w:pPr>
              <w:spacing w:after="160" w:line="276" w:lineRule="auto"/>
              <w:ind w:firstLine="0"/>
              <w:jc w:val="center"/>
              <w:rPr>
                <w:rFonts w:ascii="Arial" w:hAnsi="Arial" w:cs="Arial"/>
                <w:b/>
                <w:bCs/>
                <w:color w:val="000000"/>
                <w:sz w:val="24"/>
                <w:szCs w:val="24"/>
              </w:rPr>
            </w:pPr>
          </w:p>
        </w:tc>
      </w:tr>
      <w:tr w:rsidR="00096488" w14:paraId="3FEFE9E5" w14:textId="77777777">
        <w:tc>
          <w:tcPr>
            <w:tcW w:w="674" w:type="dxa"/>
          </w:tcPr>
          <w:p w14:paraId="3FEFE9E3" w14:textId="77777777" w:rsidR="00096488" w:rsidRDefault="00096488">
            <w:pPr>
              <w:numPr>
                <w:ilvl w:val="0"/>
                <w:numId w:val="2"/>
              </w:numPr>
              <w:spacing w:before="60" w:after="60" w:line="252" w:lineRule="auto"/>
              <w:ind w:left="357" w:hanging="357"/>
              <w:contextualSpacing/>
              <w:jc w:val="left"/>
              <w:rPr>
                <w:rFonts w:ascii="Arial" w:eastAsia="Calibri" w:hAnsi="Arial" w:cs="Arial"/>
                <w:sz w:val="24"/>
                <w:szCs w:val="24"/>
              </w:rPr>
            </w:pPr>
          </w:p>
        </w:tc>
        <w:tc>
          <w:tcPr>
            <w:tcW w:w="9297" w:type="dxa"/>
            <w:gridSpan w:val="3"/>
          </w:tcPr>
          <w:p w14:paraId="3FEFE9E4" w14:textId="77777777" w:rsidR="00096488" w:rsidRDefault="00716F2A">
            <w:pPr>
              <w:spacing w:after="160" w:line="276" w:lineRule="auto"/>
              <w:ind w:firstLine="0"/>
              <w:jc w:val="left"/>
              <w:rPr>
                <w:rFonts w:ascii="Arial" w:hAnsi="Arial" w:cs="Arial"/>
                <w:b/>
                <w:bCs/>
                <w:color w:val="000000"/>
                <w:sz w:val="24"/>
                <w:szCs w:val="24"/>
              </w:rPr>
            </w:pPr>
            <w:r>
              <w:rPr>
                <w:rFonts w:ascii="Arial" w:hAnsi="Arial" w:cs="Arial"/>
                <w:b/>
                <w:bCs/>
                <w:color w:val="000000"/>
                <w:sz w:val="24"/>
                <w:szCs w:val="24"/>
              </w:rPr>
              <w:t>Teisė verstis veikla</w:t>
            </w:r>
          </w:p>
        </w:tc>
      </w:tr>
      <w:tr w:rsidR="00096488" w14:paraId="3FEFE9EA" w14:textId="77777777">
        <w:tc>
          <w:tcPr>
            <w:tcW w:w="674" w:type="dxa"/>
          </w:tcPr>
          <w:p w14:paraId="3FEFE9E6" w14:textId="77777777" w:rsidR="00096488" w:rsidRDefault="00716F2A">
            <w:pPr>
              <w:spacing w:before="60" w:after="60" w:line="252" w:lineRule="auto"/>
              <w:ind w:firstLine="0"/>
              <w:contextualSpacing/>
              <w:jc w:val="right"/>
              <w:rPr>
                <w:rFonts w:ascii="Arial" w:eastAsia="Calibri" w:hAnsi="Arial" w:cs="Arial"/>
                <w:sz w:val="24"/>
                <w:szCs w:val="24"/>
              </w:rPr>
            </w:pPr>
            <w:r>
              <w:rPr>
                <w:rFonts w:ascii="Arial" w:eastAsia="Calibri" w:hAnsi="Arial" w:cs="Arial"/>
                <w:sz w:val="24"/>
                <w:szCs w:val="24"/>
              </w:rPr>
              <w:t>1.1</w:t>
            </w:r>
          </w:p>
        </w:tc>
        <w:tc>
          <w:tcPr>
            <w:tcW w:w="2833" w:type="dxa"/>
          </w:tcPr>
          <w:p w14:paraId="3FEFE9E7" w14:textId="77777777" w:rsidR="00096488" w:rsidRDefault="00716F2A">
            <w:pPr>
              <w:spacing w:after="160" w:line="276" w:lineRule="auto"/>
              <w:ind w:firstLine="0"/>
              <w:jc w:val="left"/>
              <w:rPr>
                <w:rFonts w:ascii="Arial" w:hAnsi="Arial" w:cs="Arial"/>
                <w:color w:val="000000"/>
                <w:sz w:val="24"/>
                <w:szCs w:val="24"/>
              </w:rPr>
            </w:pPr>
            <w:r>
              <w:rPr>
                <w:rFonts w:ascii="Arial" w:hAnsi="Arial" w:cs="Arial"/>
                <w:color w:val="000000"/>
                <w:sz w:val="24"/>
                <w:szCs w:val="24"/>
              </w:rPr>
              <w:t>Netaikoma</w:t>
            </w:r>
          </w:p>
        </w:tc>
        <w:tc>
          <w:tcPr>
            <w:tcW w:w="3391" w:type="dxa"/>
          </w:tcPr>
          <w:p w14:paraId="3FEFE9E8" w14:textId="77777777" w:rsidR="00096488" w:rsidRDefault="00096488">
            <w:pPr>
              <w:spacing w:after="160" w:line="276" w:lineRule="auto"/>
              <w:ind w:firstLine="0"/>
              <w:jc w:val="left"/>
              <w:rPr>
                <w:rFonts w:ascii="Arial" w:hAnsi="Arial" w:cs="Arial"/>
                <w:color w:val="000000"/>
                <w:sz w:val="24"/>
                <w:szCs w:val="24"/>
              </w:rPr>
            </w:pPr>
          </w:p>
        </w:tc>
        <w:tc>
          <w:tcPr>
            <w:tcW w:w="3073" w:type="dxa"/>
          </w:tcPr>
          <w:p w14:paraId="3FEFE9E9" w14:textId="77777777" w:rsidR="00096488" w:rsidRDefault="00096488">
            <w:pPr>
              <w:spacing w:after="160" w:line="276" w:lineRule="auto"/>
              <w:ind w:firstLine="0"/>
              <w:jc w:val="left"/>
              <w:rPr>
                <w:rFonts w:ascii="Arial" w:hAnsi="Arial" w:cs="Arial"/>
                <w:color w:val="000000"/>
                <w:sz w:val="24"/>
                <w:szCs w:val="24"/>
              </w:rPr>
            </w:pPr>
          </w:p>
        </w:tc>
      </w:tr>
      <w:tr w:rsidR="00096488" w14:paraId="3FEFE9ED" w14:textId="77777777">
        <w:tc>
          <w:tcPr>
            <w:tcW w:w="674" w:type="dxa"/>
          </w:tcPr>
          <w:p w14:paraId="3FEFE9EB" w14:textId="77777777" w:rsidR="00096488" w:rsidRDefault="00096488">
            <w:pPr>
              <w:numPr>
                <w:ilvl w:val="0"/>
                <w:numId w:val="2"/>
              </w:numPr>
              <w:spacing w:before="60" w:after="60" w:line="252" w:lineRule="auto"/>
              <w:ind w:left="357" w:hanging="357"/>
              <w:contextualSpacing/>
              <w:jc w:val="left"/>
              <w:rPr>
                <w:rFonts w:ascii="Arial" w:eastAsia="Calibri" w:hAnsi="Arial" w:cs="Arial"/>
                <w:sz w:val="24"/>
                <w:szCs w:val="24"/>
              </w:rPr>
            </w:pPr>
          </w:p>
        </w:tc>
        <w:tc>
          <w:tcPr>
            <w:tcW w:w="9297" w:type="dxa"/>
            <w:gridSpan w:val="3"/>
          </w:tcPr>
          <w:p w14:paraId="3FEFE9EC" w14:textId="77777777" w:rsidR="00096488" w:rsidRDefault="00716F2A">
            <w:pPr>
              <w:spacing w:after="160" w:line="276" w:lineRule="auto"/>
              <w:ind w:firstLine="0"/>
              <w:jc w:val="left"/>
              <w:rPr>
                <w:rFonts w:ascii="Arial" w:hAnsi="Arial" w:cs="Arial"/>
                <w:b/>
                <w:bCs/>
                <w:color w:val="000000"/>
                <w:sz w:val="24"/>
                <w:szCs w:val="24"/>
              </w:rPr>
            </w:pPr>
            <w:r>
              <w:rPr>
                <w:rFonts w:ascii="Arial" w:hAnsi="Arial" w:cs="Arial"/>
                <w:b/>
                <w:bCs/>
                <w:color w:val="000000"/>
                <w:sz w:val="24"/>
                <w:szCs w:val="24"/>
              </w:rPr>
              <w:t>Finansinis</w:t>
            </w:r>
            <w:r>
              <w:rPr>
                <w:rFonts w:ascii="Arial" w:hAnsi="Arial" w:cs="Arial"/>
                <w:color w:val="000000"/>
                <w:sz w:val="24"/>
                <w:szCs w:val="24"/>
              </w:rPr>
              <w:t xml:space="preserve"> </w:t>
            </w:r>
            <w:r>
              <w:rPr>
                <w:rFonts w:ascii="Arial" w:hAnsi="Arial" w:cs="Arial"/>
                <w:b/>
                <w:bCs/>
                <w:color w:val="000000"/>
                <w:sz w:val="24"/>
                <w:szCs w:val="24"/>
              </w:rPr>
              <w:t>ir ekonominis pajėgumas</w:t>
            </w:r>
          </w:p>
        </w:tc>
      </w:tr>
      <w:tr w:rsidR="00096488" w14:paraId="3FEFE9F2" w14:textId="77777777">
        <w:tc>
          <w:tcPr>
            <w:tcW w:w="674" w:type="dxa"/>
          </w:tcPr>
          <w:p w14:paraId="3FEFE9EE" w14:textId="77777777" w:rsidR="00096488" w:rsidRDefault="00096488">
            <w:pPr>
              <w:numPr>
                <w:ilvl w:val="1"/>
                <w:numId w:val="2"/>
              </w:numPr>
              <w:spacing w:before="60" w:after="60" w:line="252" w:lineRule="auto"/>
              <w:ind w:left="357" w:hanging="357"/>
              <w:contextualSpacing/>
              <w:jc w:val="right"/>
              <w:rPr>
                <w:rFonts w:ascii="Arial" w:eastAsia="Calibri" w:hAnsi="Arial" w:cs="Arial"/>
                <w:sz w:val="24"/>
                <w:szCs w:val="24"/>
              </w:rPr>
            </w:pPr>
          </w:p>
        </w:tc>
        <w:tc>
          <w:tcPr>
            <w:tcW w:w="2833" w:type="dxa"/>
          </w:tcPr>
          <w:p w14:paraId="3FEFE9EF" w14:textId="77777777" w:rsidR="00096488" w:rsidRDefault="00716F2A">
            <w:pPr>
              <w:spacing w:after="160" w:line="276" w:lineRule="auto"/>
              <w:ind w:firstLine="0"/>
              <w:jc w:val="left"/>
              <w:rPr>
                <w:rFonts w:ascii="Arial" w:hAnsi="Arial" w:cs="Arial"/>
                <w:color w:val="000000"/>
                <w:sz w:val="24"/>
                <w:szCs w:val="24"/>
              </w:rPr>
            </w:pPr>
            <w:r>
              <w:rPr>
                <w:rFonts w:ascii="Arial" w:hAnsi="Arial" w:cs="Arial"/>
                <w:color w:val="000000"/>
                <w:sz w:val="24"/>
                <w:szCs w:val="24"/>
              </w:rPr>
              <w:t>Netaikoma</w:t>
            </w:r>
          </w:p>
        </w:tc>
        <w:tc>
          <w:tcPr>
            <w:tcW w:w="3391" w:type="dxa"/>
          </w:tcPr>
          <w:p w14:paraId="3FEFE9F0" w14:textId="77777777" w:rsidR="00096488" w:rsidRDefault="00096488">
            <w:pPr>
              <w:spacing w:after="160" w:line="276" w:lineRule="auto"/>
              <w:ind w:firstLine="0"/>
              <w:jc w:val="left"/>
              <w:rPr>
                <w:rFonts w:ascii="Arial" w:hAnsi="Arial" w:cs="Arial"/>
                <w:color w:val="000000"/>
                <w:sz w:val="24"/>
                <w:szCs w:val="24"/>
              </w:rPr>
            </w:pPr>
          </w:p>
        </w:tc>
        <w:tc>
          <w:tcPr>
            <w:tcW w:w="3073" w:type="dxa"/>
          </w:tcPr>
          <w:p w14:paraId="3FEFE9F1" w14:textId="77777777" w:rsidR="00096488" w:rsidRDefault="00096488">
            <w:pPr>
              <w:spacing w:after="160" w:line="276" w:lineRule="auto"/>
              <w:ind w:firstLine="0"/>
              <w:jc w:val="left"/>
              <w:rPr>
                <w:rFonts w:ascii="Arial" w:hAnsi="Arial" w:cs="Arial"/>
                <w:color w:val="000000"/>
                <w:sz w:val="24"/>
                <w:szCs w:val="24"/>
              </w:rPr>
            </w:pPr>
          </w:p>
        </w:tc>
      </w:tr>
      <w:tr w:rsidR="00096488" w14:paraId="3FEFE9F5" w14:textId="77777777">
        <w:tc>
          <w:tcPr>
            <w:tcW w:w="674" w:type="dxa"/>
          </w:tcPr>
          <w:p w14:paraId="3FEFE9F3" w14:textId="77777777" w:rsidR="00096488" w:rsidRDefault="00096488">
            <w:pPr>
              <w:numPr>
                <w:ilvl w:val="0"/>
                <w:numId w:val="2"/>
              </w:numPr>
              <w:spacing w:before="60" w:after="60" w:line="252" w:lineRule="auto"/>
              <w:ind w:left="357" w:hanging="357"/>
              <w:contextualSpacing/>
              <w:jc w:val="left"/>
              <w:rPr>
                <w:rFonts w:ascii="Arial" w:eastAsia="Calibri" w:hAnsi="Arial" w:cs="Arial"/>
                <w:sz w:val="24"/>
                <w:szCs w:val="24"/>
              </w:rPr>
            </w:pPr>
          </w:p>
        </w:tc>
        <w:tc>
          <w:tcPr>
            <w:tcW w:w="9297" w:type="dxa"/>
            <w:gridSpan w:val="3"/>
          </w:tcPr>
          <w:p w14:paraId="3FEFE9F4" w14:textId="77777777" w:rsidR="00096488" w:rsidRDefault="00716F2A">
            <w:pPr>
              <w:spacing w:after="160" w:line="276" w:lineRule="auto"/>
              <w:ind w:firstLine="0"/>
              <w:jc w:val="left"/>
              <w:rPr>
                <w:rFonts w:ascii="Arial" w:hAnsi="Arial" w:cs="Arial"/>
                <w:b/>
                <w:bCs/>
                <w:color w:val="000000"/>
                <w:sz w:val="24"/>
                <w:szCs w:val="24"/>
              </w:rPr>
            </w:pPr>
            <w:r>
              <w:rPr>
                <w:rFonts w:ascii="Arial" w:hAnsi="Arial" w:cs="Arial"/>
                <w:b/>
                <w:bCs/>
                <w:color w:val="000000"/>
                <w:sz w:val="24"/>
                <w:szCs w:val="24"/>
              </w:rPr>
              <w:t>Techninis ir profesinis pajėgumas</w:t>
            </w:r>
          </w:p>
        </w:tc>
      </w:tr>
      <w:tr w:rsidR="00096488" w14:paraId="3FEFEA0D" w14:textId="77777777">
        <w:tc>
          <w:tcPr>
            <w:tcW w:w="674" w:type="dxa"/>
          </w:tcPr>
          <w:p w14:paraId="3FEFE9F6" w14:textId="77777777" w:rsidR="00096488" w:rsidRDefault="00096488">
            <w:pPr>
              <w:numPr>
                <w:ilvl w:val="1"/>
                <w:numId w:val="2"/>
              </w:numPr>
              <w:spacing w:before="60" w:after="60" w:line="252" w:lineRule="auto"/>
              <w:ind w:left="357" w:hanging="357"/>
              <w:contextualSpacing/>
              <w:jc w:val="right"/>
              <w:rPr>
                <w:rFonts w:ascii="Arial" w:eastAsia="Calibri" w:hAnsi="Arial" w:cs="Arial"/>
                <w:sz w:val="24"/>
                <w:szCs w:val="24"/>
              </w:rPr>
            </w:pPr>
          </w:p>
        </w:tc>
        <w:tc>
          <w:tcPr>
            <w:tcW w:w="2833" w:type="dxa"/>
          </w:tcPr>
          <w:p w14:paraId="4FF54CCB" w14:textId="31F08103" w:rsidR="00096488" w:rsidRPr="001C002D" w:rsidRDefault="000C5206" w:rsidP="00866FA9">
            <w:pPr>
              <w:spacing w:after="160" w:line="276" w:lineRule="auto"/>
              <w:ind w:firstLine="0"/>
              <w:rPr>
                <w:rFonts w:ascii="Arial" w:hAnsi="Arial" w:cs="Arial"/>
                <w:sz w:val="24"/>
                <w:szCs w:val="24"/>
                <w:lang w:eastAsia="en-US"/>
              </w:rPr>
            </w:pPr>
            <w:r w:rsidRPr="001C002D">
              <w:rPr>
                <w:rFonts w:ascii="Arial" w:hAnsi="Arial" w:cs="Arial"/>
                <w:sz w:val="24"/>
                <w:szCs w:val="24"/>
                <w:lang w:eastAsia="en-US"/>
              </w:rPr>
              <w:t xml:space="preserve"> </w:t>
            </w:r>
            <w:r w:rsidR="00866FA9" w:rsidRPr="001C002D">
              <w:t xml:space="preserve"> </w:t>
            </w:r>
            <w:r w:rsidR="00866FA9" w:rsidRPr="001C002D">
              <w:rPr>
                <w:rFonts w:ascii="Arial" w:hAnsi="Arial" w:cs="Arial"/>
                <w:sz w:val="24"/>
                <w:szCs w:val="24"/>
                <w:lang w:eastAsia="en-US"/>
              </w:rPr>
              <w:t xml:space="preserve">Tiekėjas per paskutinius </w:t>
            </w:r>
            <w:r w:rsidR="007B45F4" w:rsidRPr="005C17C5">
              <w:rPr>
                <w:rFonts w:ascii="Arial" w:hAnsi="Arial" w:cs="Arial"/>
                <w:sz w:val="24"/>
                <w:szCs w:val="24"/>
                <w:lang w:eastAsia="en-US"/>
              </w:rPr>
              <w:t>5</w:t>
            </w:r>
            <w:r w:rsidR="00866FA9" w:rsidRPr="001C002D">
              <w:rPr>
                <w:rFonts w:ascii="Arial" w:hAnsi="Arial" w:cs="Arial"/>
                <w:sz w:val="24"/>
                <w:szCs w:val="24"/>
                <w:lang w:eastAsia="en-US"/>
              </w:rPr>
              <w:t xml:space="preserve"> metus arba per laiką nuo tiekėjo įregistravimo dienos (jeigu tiekėjas vykdo veiklą mažiau nei 3 metus) iki pasiūlymo pateikimo termino pabaigos pagal vieną</w:t>
            </w:r>
            <w:r w:rsidR="00EC62E4" w:rsidRPr="001C002D">
              <w:rPr>
                <w:rFonts w:ascii="Arial" w:hAnsi="Arial" w:cs="Arial"/>
                <w:sz w:val="24"/>
                <w:szCs w:val="24"/>
                <w:lang w:eastAsia="en-US"/>
              </w:rPr>
              <w:t xml:space="preserve"> ar daugiau</w:t>
            </w:r>
            <w:r w:rsidR="00866FA9" w:rsidRPr="001C002D">
              <w:rPr>
                <w:rFonts w:ascii="Arial" w:hAnsi="Arial" w:cs="Arial"/>
                <w:sz w:val="24"/>
                <w:szCs w:val="24"/>
                <w:lang w:eastAsia="en-US"/>
              </w:rPr>
              <w:t xml:space="preserve"> sutar</w:t>
            </w:r>
            <w:r w:rsidR="00EC62E4" w:rsidRPr="001C002D">
              <w:rPr>
                <w:rFonts w:ascii="Arial" w:hAnsi="Arial" w:cs="Arial"/>
                <w:sz w:val="24"/>
                <w:szCs w:val="24"/>
                <w:lang w:eastAsia="en-US"/>
              </w:rPr>
              <w:t>čių</w:t>
            </w:r>
            <w:r w:rsidR="00866FA9" w:rsidRPr="001C002D">
              <w:rPr>
                <w:rFonts w:ascii="Arial" w:hAnsi="Arial" w:cs="Arial"/>
                <w:sz w:val="24"/>
                <w:szCs w:val="24"/>
                <w:lang w:eastAsia="en-US"/>
              </w:rPr>
              <w:t xml:space="preserve"> </w:t>
            </w:r>
            <w:r w:rsidR="00A3411D" w:rsidRPr="001C002D">
              <w:rPr>
                <w:rFonts w:ascii="Arial" w:hAnsi="Arial" w:cs="Arial"/>
                <w:sz w:val="24"/>
                <w:szCs w:val="24"/>
                <w:lang w:eastAsia="en-US"/>
              </w:rPr>
              <w:t xml:space="preserve"> savo jėgomis </w:t>
            </w:r>
            <w:r w:rsidR="00866FA9" w:rsidRPr="001C002D">
              <w:rPr>
                <w:rFonts w:ascii="Arial" w:hAnsi="Arial" w:cs="Arial"/>
                <w:sz w:val="24"/>
                <w:szCs w:val="24"/>
                <w:lang w:eastAsia="en-US"/>
              </w:rPr>
              <w:t>yra tinkamai atlikęs nesudėtingųjų, ir/ar neypatingųjų, ir/ar ypatingųjų statinių naujos statybos, ir/ar rekonstrukcijos ir/ar kapitalinio remonto statybos darbų, kurių vertė yra ne mažesnė</w:t>
            </w:r>
            <w:r w:rsidR="004825A0" w:rsidRPr="001C002D">
              <w:rPr>
                <w:rFonts w:ascii="Arial" w:hAnsi="Arial" w:cs="Arial"/>
                <w:sz w:val="24"/>
                <w:szCs w:val="24"/>
                <w:lang w:eastAsia="en-US"/>
              </w:rPr>
              <w:t xml:space="preserve"> nei</w:t>
            </w:r>
            <w:r w:rsidR="00866FA9" w:rsidRPr="001C002D">
              <w:rPr>
                <w:rFonts w:ascii="Arial" w:hAnsi="Arial" w:cs="Arial"/>
                <w:sz w:val="24"/>
                <w:szCs w:val="24"/>
                <w:lang w:eastAsia="en-US"/>
              </w:rPr>
              <w:t xml:space="preserve"> </w:t>
            </w:r>
            <w:r w:rsidR="005911AA" w:rsidRPr="001C002D">
              <w:rPr>
                <w:rFonts w:ascii="Arial" w:hAnsi="Arial" w:cs="Arial"/>
                <w:sz w:val="24"/>
                <w:szCs w:val="24"/>
                <w:lang w:eastAsia="en-US"/>
              </w:rPr>
              <w:t>843 000,00 Eur. be PVM.</w:t>
            </w:r>
          </w:p>
          <w:p w14:paraId="6CA47EDE" w14:textId="77777777" w:rsidR="00F610B6" w:rsidRPr="001C002D" w:rsidRDefault="00F610B6" w:rsidP="00866FA9">
            <w:pPr>
              <w:spacing w:after="160" w:line="276" w:lineRule="auto"/>
              <w:ind w:firstLine="0"/>
              <w:rPr>
                <w:rFonts w:ascii="Arial" w:hAnsi="Arial" w:cs="Arial"/>
                <w:sz w:val="24"/>
                <w:szCs w:val="24"/>
                <w:lang w:eastAsia="en-US"/>
              </w:rPr>
            </w:pPr>
          </w:p>
          <w:p w14:paraId="6287BD2D" w14:textId="77777777" w:rsidR="00F610B6" w:rsidRPr="001C002D" w:rsidRDefault="00F610B6" w:rsidP="00866FA9">
            <w:pPr>
              <w:spacing w:after="160" w:line="276" w:lineRule="auto"/>
              <w:ind w:firstLine="0"/>
              <w:rPr>
                <w:rFonts w:ascii="Arial" w:hAnsi="Arial" w:cs="Arial"/>
                <w:sz w:val="24"/>
                <w:szCs w:val="24"/>
                <w:lang w:eastAsia="en-US"/>
              </w:rPr>
            </w:pPr>
            <w:r w:rsidRPr="001C002D">
              <w:rPr>
                <w:rFonts w:ascii="Arial" w:hAnsi="Arial" w:cs="Arial"/>
                <w:sz w:val="24"/>
                <w:szCs w:val="24"/>
                <w:lang w:eastAsia="en-US"/>
              </w:rPr>
              <w:t>Pastaba.</w:t>
            </w:r>
          </w:p>
          <w:p w14:paraId="39F360DF" w14:textId="77777777" w:rsidR="00F610B6" w:rsidRPr="00BE615C" w:rsidRDefault="00F610B6" w:rsidP="00866FA9">
            <w:pPr>
              <w:spacing w:after="160" w:line="276" w:lineRule="auto"/>
              <w:ind w:firstLine="0"/>
              <w:rPr>
                <w:rFonts w:ascii="Arial" w:hAnsi="Arial" w:cs="Arial"/>
                <w:sz w:val="24"/>
                <w:szCs w:val="24"/>
              </w:rPr>
            </w:pPr>
            <w:r w:rsidRPr="00BE615C">
              <w:rPr>
                <w:rFonts w:ascii="Arial" w:hAnsi="Arial" w:cs="Arial"/>
                <w:sz w:val="24"/>
                <w:szCs w:val="24"/>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r w:rsidR="001C002D" w:rsidRPr="00BE615C">
              <w:rPr>
                <w:rFonts w:ascii="Arial" w:hAnsi="Arial" w:cs="Arial"/>
                <w:sz w:val="24"/>
                <w:szCs w:val="24"/>
              </w:rPr>
              <w:t>.</w:t>
            </w:r>
          </w:p>
          <w:p w14:paraId="3FEFE9FC" w14:textId="2836F41F" w:rsidR="001C002D" w:rsidRPr="001C002D" w:rsidRDefault="001C002D" w:rsidP="00866FA9">
            <w:pPr>
              <w:spacing w:after="160" w:line="276" w:lineRule="auto"/>
              <w:ind w:firstLine="0"/>
              <w:rPr>
                <w:rFonts w:ascii="Calibri" w:hAnsi="Calibri"/>
              </w:rPr>
            </w:pPr>
            <w:r w:rsidRPr="00BE615C">
              <w:rPr>
                <w:rFonts w:ascii="Arial" w:hAnsi="Arial" w:cs="Arial"/>
                <w:sz w:val="24"/>
                <w:szCs w:val="24"/>
              </w:rPr>
              <w:t>Tiekėjai patirtį gali įrodinėti tiek baigtomis sutartimis, tiek nebaigtų vykdyti sutarčių jau įvykdytomis dalimis</w:t>
            </w:r>
            <w:r w:rsidR="00C0783A">
              <w:rPr>
                <w:rFonts w:ascii="Arial" w:hAnsi="Arial" w:cs="Arial"/>
                <w:sz w:val="24"/>
                <w:szCs w:val="24"/>
              </w:rPr>
              <w:t>.</w:t>
            </w:r>
          </w:p>
        </w:tc>
        <w:tc>
          <w:tcPr>
            <w:tcW w:w="3391" w:type="dxa"/>
          </w:tcPr>
          <w:p w14:paraId="483DBCBD" w14:textId="72921313" w:rsidR="00E87BBE" w:rsidRPr="00E87BBE" w:rsidRDefault="00E87BBE" w:rsidP="00E87BBE">
            <w:pPr>
              <w:spacing w:after="160" w:line="276" w:lineRule="auto"/>
              <w:ind w:firstLine="0"/>
              <w:rPr>
                <w:rFonts w:ascii="Arial" w:hAnsi="Arial" w:cs="Arial"/>
                <w:sz w:val="24"/>
                <w:szCs w:val="24"/>
              </w:rPr>
            </w:pPr>
            <w:r w:rsidRPr="00E87BBE">
              <w:rPr>
                <w:rFonts w:ascii="Arial" w:hAnsi="Arial" w:cs="Arial"/>
                <w:sz w:val="24"/>
                <w:szCs w:val="24"/>
              </w:rPr>
              <w:lastRenderedPageBreak/>
              <w:t xml:space="preserve">Pateikiama su pasiūlymu: EBVPD ir per paskutinius </w:t>
            </w:r>
            <w:r w:rsidR="005911AA">
              <w:rPr>
                <w:rFonts w:ascii="Arial" w:hAnsi="Arial" w:cs="Arial"/>
                <w:sz w:val="24"/>
                <w:szCs w:val="24"/>
              </w:rPr>
              <w:t>5</w:t>
            </w:r>
            <w:r w:rsidRPr="00E87BBE">
              <w:rPr>
                <w:rFonts w:ascii="Arial" w:hAnsi="Arial" w:cs="Arial"/>
                <w:sz w:val="24"/>
                <w:szCs w:val="24"/>
              </w:rPr>
              <w:t xml:space="preserve"> metus atliktų darbų sąrašas (Pirkimo sąlygų priedas Nr. </w:t>
            </w:r>
            <w:r w:rsidR="003D5CC1">
              <w:rPr>
                <w:rFonts w:ascii="Arial" w:hAnsi="Arial" w:cs="Arial"/>
                <w:sz w:val="24"/>
                <w:szCs w:val="24"/>
              </w:rPr>
              <w:t>8</w:t>
            </w:r>
            <w:r w:rsidRPr="00E87BBE">
              <w:rPr>
                <w:rFonts w:ascii="Arial" w:hAnsi="Arial" w:cs="Arial"/>
                <w:sz w:val="24"/>
                <w:szCs w:val="24"/>
              </w:rPr>
              <w:t>).</w:t>
            </w:r>
          </w:p>
          <w:p w14:paraId="037E6F23" w14:textId="77777777" w:rsidR="00E87BBE" w:rsidRPr="00E87BBE" w:rsidRDefault="00E87BBE" w:rsidP="00E87BBE">
            <w:pPr>
              <w:spacing w:after="160" w:line="276" w:lineRule="auto"/>
              <w:ind w:firstLine="0"/>
              <w:rPr>
                <w:rFonts w:ascii="Arial" w:hAnsi="Arial" w:cs="Arial"/>
                <w:sz w:val="24"/>
                <w:szCs w:val="24"/>
              </w:rPr>
            </w:pPr>
            <w:r w:rsidRPr="00E87BBE">
              <w:rPr>
                <w:rFonts w:ascii="Arial" w:hAnsi="Arial" w:cs="Arial"/>
                <w:sz w:val="24"/>
                <w:szCs w:val="24"/>
              </w:rPr>
              <w:t>Dokumentai, kuriuos turės pateikti galimas laimėtojas:</w:t>
            </w:r>
          </w:p>
          <w:p w14:paraId="247A4857" w14:textId="77777777" w:rsidR="00E87BBE" w:rsidRPr="00303C1C" w:rsidRDefault="00E87BBE" w:rsidP="00E87BBE">
            <w:pPr>
              <w:spacing w:after="160" w:line="276" w:lineRule="auto"/>
              <w:ind w:firstLine="0"/>
              <w:rPr>
                <w:rFonts w:ascii="Arial" w:hAnsi="Arial" w:cs="Arial"/>
                <w:sz w:val="24"/>
                <w:szCs w:val="24"/>
              </w:rPr>
            </w:pPr>
            <w:r w:rsidRPr="00E87BBE">
              <w:rPr>
                <w:rFonts w:ascii="Arial" w:hAnsi="Arial" w:cs="Arial"/>
                <w:sz w:val="24"/>
                <w:szCs w:val="24"/>
              </w:rPr>
              <w:t xml:space="preserve">Užsakovų (tiek viešųjų, tiek privačiųjų) pažymos, kuriose nurodoma, kad reikalaujamų darbų </w:t>
            </w:r>
            <w:r w:rsidRPr="00303C1C">
              <w:rPr>
                <w:rFonts w:ascii="Arial" w:hAnsi="Arial" w:cs="Arial"/>
                <w:sz w:val="24"/>
                <w:szCs w:val="24"/>
              </w:rPr>
              <w:t xml:space="preserve">atlikimas ir galutiniai rezultatai buvo tinkami. </w:t>
            </w:r>
          </w:p>
          <w:p w14:paraId="3FEFEA07" w14:textId="68F2A893" w:rsidR="00096488" w:rsidRPr="00193BBE" w:rsidRDefault="00E87BBE" w:rsidP="00E87BBE">
            <w:pPr>
              <w:spacing w:after="160" w:line="276" w:lineRule="auto"/>
              <w:ind w:firstLine="0"/>
              <w:rPr>
                <w:rFonts w:ascii="Arial" w:hAnsi="Arial" w:cs="Arial"/>
                <w:sz w:val="24"/>
                <w:szCs w:val="24"/>
              </w:rPr>
            </w:pPr>
            <w:r w:rsidRPr="00F95C75">
              <w:rPr>
                <w:rFonts w:ascii="Arial" w:hAnsi="Arial" w:cs="Arial"/>
                <w:sz w:val="24"/>
                <w:szCs w:val="24"/>
              </w:rPr>
              <w:t xml:space="preserve">Pažymose turi būti nurodyta </w:t>
            </w:r>
            <w:r w:rsidR="009C596D">
              <w:rPr>
                <w:rFonts w:ascii="Arial" w:hAnsi="Arial" w:cs="Arial"/>
                <w:sz w:val="24"/>
                <w:szCs w:val="24"/>
              </w:rPr>
              <w:t>atliktų darbų vertė</w:t>
            </w:r>
            <w:r w:rsidRPr="00F95C75">
              <w:rPr>
                <w:rFonts w:ascii="Arial" w:hAnsi="Arial" w:cs="Arial"/>
                <w:sz w:val="24"/>
                <w:szCs w:val="24"/>
              </w:rPr>
              <w:t xml:space="preserve">, data </w:t>
            </w:r>
            <w:r w:rsidR="00342764">
              <w:rPr>
                <w:rFonts w:ascii="Arial" w:hAnsi="Arial" w:cs="Arial"/>
                <w:sz w:val="24"/>
                <w:szCs w:val="24"/>
              </w:rPr>
              <w:t xml:space="preserve">(pradžios ir pabaigos datos) </w:t>
            </w:r>
            <w:r w:rsidRPr="00F95C75">
              <w:rPr>
                <w:rFonts w:ascii="Arial" w:hAnsi="Arial" w:cs="Arial"/>
                <w:sz w:val="24"/>
                <w:szCs w:val="24"/>
              </w:rPr>
              <w:t>ir vieta, ar darbai buvo atlikti ir užbaigti pagal darbų atlikimą reglamentuojančių teisės aktų bei pirkimo sutarties reikalavimus.</w:t>
            </w:r>
          </w:p>
        </w:tc>
        <w:tc>
          <w:tcPr>
            <w:tcW w:w="3073" w:type="dxa"/>
          </w:tcPr>
          <w:p w14:paraId="7803BDD6" w14:textId="77777777" w:rsidR="00F47A35" w:rsidRPr="00F47A35" w:rsidRDefault="00F47A35" w:rsidP="00F47A35">
            <w:pPr>
              <w:spacing w:after="160" w:line="276" w:lineRule="auto"/>
              <w:ind w:firstLine="0"/>
              <w:rPr>
                <w:rFonts w:ascii="Arial" w:hAnsi="Arial" w:cs="Arial"/>
                <w:sz w:val="24"/>
                <w:szCs w:val="24"/>
              </w:rPr>
            </w:pPr>
            <w:r w:rsidRPr="00F47A35">
              <w:rPr>
                <w:rFonts w:ascii="Arial" w:hAnsi="Arial" w:cs="Arial"/>
                <w:sz w:val="24"/>
                <w:szCs w:val="24"/>
              </w:rPr>
              <w:t>Tiekėjas. Jei pasiūlymą teikia ūkio subjektų grupė, šį kvalifikacijos reikalavimą turi atitikti visi ūkio subjektų grupės nariai kartu (ūkio subjektų grupės narių turima patirtis sumuojama), atsižvelgiant į jų prisiimamus įsipareigojimus.</w:t>
            </w:r>
          </w:p>
          <w:p w14:paraId="4296AA29" w14:textId="77777777" w:rsidR="00F47A35" w:rsidRPr="00F47A35" w:rsidRDefault="00F47A35" w:rsidP="00F47A35">
            <w:pPr>
              <w:spacing w:after="160" w:line="276" w:lineRule="auto"/>
              <w:ind w:firstLine="0"/>
              <w:rPr>
                <w:rFonts w:ascii="Arial" w:hAnsi="Arial" w:cs="Arial"/>
                <w:sz w:val="24"/>
                <w:szCs w:val="24"/>
              </w:rPr>
            </w:pPr>
            <w:r w:rsidRPr="00F47A35">
              <w:rPr>
                <w:rFonts w:ascii="Arial" w:hAnsi="Arial" w:cs="Arial"/>
                <w:sz w:val="24"/>
                <w:szCs w:val="24"/>
              </w:rPr>
              <w:t>Tiekėjas gali remtis kitų ūkio subjektų pajėgumais tik tuo atveju, jeigu tie subjektai patys vykdys tą pirkimo sutarties dalį, kuriai reikia jų turimų pajėgumų.</w:t>
            </w:r>
          </w:p>
          <w:p w14:paraId="290AC4A2" w14:textId="77777777" w:rsidR="00F47A35" w:rsidRPr="00F47A35" w:rsidRDefault="00F47A35" w:rsidP="00F47A35">
            <w:pPr>
              <w:spacing w:after="160" w:line="276" w:lineRule="auto"/>
              <w:ind w:firstLine="0"/>
              <w:rPr>
                <w:rFonts w:ascii="Arial" w:hAnsi="Arial" w:cs="Arial"/>
                <w:sz w:val="24"/>
                <w:szCs w:val="24"/>
              </w:rPr>
            </w:pPr>
            <w:r w:rsidRPr="00F47A35">
              <w:rPr>
                <w:rFonts w:ascii="Arial" w:hAnsi="Arial" w:cs="Arial"/>
                <w:sz w:val="24"/>
                <w:szCs w:val="24"/>
              </w:rPr>
              <w:t xml:space="preserve">Tiekėjas ir ūkio subjektai, kurių pajėgumais remiasi tiekėjas pagrindžiant atitikimą šiam kvalifikaciniam </w:t>
            </w:r>
            <w:r w:rsidRPr="00F47A35">
              <w:rPr>
                <w:rFonts w:ascii="Arial" w:hAnsi="Arial" w:cs="Arial"/>
                <w:sz w:val="24"/>
                <w:szCs w:val="24"/>
              </w:rPr>
              <w:lastRenderedPageBreak/>
              <w:t>reikalavimui, privalo prisiimti solidarią atsakomybę už pirkimo sutarties įvykdymą (pateikiamas dokumentas (sutartis ar kt.), įrodantis solidarios atsakomybės prisiėmimą pirkimo laimėjimo atveju).</w:t>
            </w:r>
          </w:p>
          <w:p w14:paraId="75587BDD" w14:textId="77777777" w:rsidR="00096488" w:rsidRDefault="00F47A35" w:rsidP="00F47A35">
            <w:pPr>
              <w:spacing w:after="160" w:line="276" w:lineRule="auto"/>
              <w:ind w:firstLine="0"/>
              <w:rPr>
                <w:rFonts w:ascii="Arial" w:hAnsi="Arial" w:cs="Arial"/>
                <w:sz w:val="24"/>
                <w:szCs w:val="24"/>
              </w:rPr>
            </w:pPr>
            <w:r w:rsidRPr="00F47A35">
              <w:rPr>
                <w:rFonts w:ascii="Arial" w:hAnsi="Arial" w:cs="Arial"/>
                <w:sz w:val="24"/>
                <w:szCs w:val="24"/>
              </w:rPr>
              <w:t>Subtiekėjams šis reikalavimas nenustatomas.</w:t>
            </w:r>
          </w:p>
          <w:p w14:paraId="3FEFEA0C" w14:textId="5E94C997" w:rsidR="009B0D87" w:rsidRPr="006C20F1" w:rsidRDefault="009B0D87" w:rsidP="00F47A35">
            <w:pPr>
              <w:spacing w:after="160" w:line="276" w:lineRule="auto"/>
              <w:ind w:firstLine="0"/>
              <w:rPr>
                <w:rFonts w:ascii="Arial" w:hAnsi="Arial" w:cs="Arial"/>
                <w:sz w:val="24"/>
                <w:szCs w:val="24"/>
              </w:rPr>
            </w:pPr>
            <w:r>
              <w:rPr>
                <w:rFonts w:ascii="Arial" w:hAnsi="Arial" w:cs="Arial"/>
                <w:sz w:val="24"/>
                <w:szCs w:val="24"/>
              </w:rPr>
              <w:t>.</w:t>
            </w:r>
          </w:p>
        </w:tc>
      </w:tr>
      <w:tr w:rsidR="00096488" w14:paraId="3FEFEA18" w14:textId="77777777">
        <w:tc>
          <w:tcPr>
            <w:tcW w:w="674" w:type="dxa"/>
          </w:tcPr>
          <w:p w14:paraId="3FEFEA0E" w14:textId="77777777" w:rsidR="00096488" w:rsidRDefault="00096488">
            <w:pPr>
              <w:numPr>
                <w:ilvl w:val="1"/>
                <w:numId w:val="2"/>
              </w:numPr>
              <w:spacing w:before="60" w:after="60" w:line="252" w:lineRule="auto"/>
              <w:ind w:left="357" w:hanging="357"/>
              <w:contextualSpacing/>
              <w:jc w:val="right"/>
              <w:rPr>
                <w:rFonts w:ascii="Arial" w:eastAsia="Calibri" w:hAnsi="Arial" w:cs="Arial"/>
                <w:sz w:val="24"/>
                <w:szCs w:val="24"/>
              </w:rPr>
            </w:pPr>
          </w:p>
        </w:tc>
        <w:tc>
          <w:tcPr>
            <w:tcW w:w="2833" w:type="dxa"/>
          </w:tcPr>
          <w:p w14:paraId="5B43135D" w14:textId="77777777" w:rsidR="00035017" w:rsidRPr="00035017" w:rsidRDefault="00035017" w:rsidP="00035017">
            <w:pPr>
              <w:spacing w:after="160" w:line="276" w:lineRule="auto"/>
              <w:ind w:firstLine="0"/>
              <w:jc w:val="left"/>
              <w:rPr>
                <w:rFonts w:ascii="Arial" w:hAnsi="Arial" w:cs="Arial"/>
                <w:sz w:val="24"/>
                <w:szCs w:val="24"/>
                <w:lang w:eastAsia="en-US"/>
              </w:rPr>
            </w:pPr>
            <w:r w:rsidRPr="00035017">
              <w:rPr>
                <w:rFonts w:ascii="Arial" w:hAnsi="Arial" w:cs="Arial"/>
                <w:sz w:val="24"/>
                <w:szCs w:val="24"/>
                <w:lang w:eastAsia="en-US"/>
              </w:rPr>
              <w:t>Tiekėjas, pirkimo sutarties vykdymui, privalo turėti:</w:t>
            </w:r>
          </w:p>
          <w:p w14:paraId="3FEFEA0F" w14:textId="177E0B96" w:rsidR="00B30CF7" w:rsidRDefault="00035017" w:rsidP="00035017">
            <w:pPr>
              <w:spacing w:after="160" w:line="276" w:lineRule="auto"/>
              <w:ind w:firstLine="0"/>
              <w:jc w:val="left"/>
              <w:rPr>
                <w:rFonts w:ascii="Arial" w:hAnsi="Arial" w:cs="Arial"/>
                <w:sz w:val="24"/>
                <w:szCs w:val="24"/>
                <w:lang w:eastAsia="en-US"/>
              </w:rPr>
            </w:pPr>
            <w:r w:rsidRPr="00035017">
              <w:rPr>
                <w:rFonts w:ascii="Arial" w:hAnsi="Arial" w:cs="Arial"/>
                <w:sz w:val="24"/>
                <w:szCs w:val="24"/>
                <w:lang w:eastAsia="en-US"/>
              </w:rPr>
              <w:t xml:space="preserve">1. </w:t>
            </w:r>
            <w:r w:rsidR="00AB084F">
              <w:t xml:space="preserve"> </w:t>
            </w:r>
            <w:r w:rsidR="00066449">
              <w:t xml:space="preserve"> </w:t>
            </w:r>
            <w:r w:rsidR="00066449" w:rsidRPr="00066449">
              <w:rPr>
                <w:rFonts w:ascii="Arial" w:hAnsi="Arial" w:cs="Arial"/>
                <w:sz w:val="24"/>
                <w:szCs w:val="24"/>
                <w:lang w:eastAsia="en-US"/>
              </w:rPr>
              <w:t>ne mažiau kaip vieną statinio statybos vadovą, turintį  statybos inžinieriaus  išsilavinimą (pagal Statybos įstatymo 2 str. 1 ir 92 dalis)</w:t>
            </w:r>
          </w:p>
        </w:tc>
        <w:tc>
          <w:tcPr>
            <w:tcW w:w="3391" w:type="dxa"/>
          </w:tcPr>
          <w:p w14:paraId="192F9444" w14:textId="408914B6" w:rsidR="00D74B9B" w:rsidRPr="00D74B9B" w:rsidRDefault="00716F2A" w:rsidP="00D74B9B">
            <w:pPr>
              <w:spacing w:after="160" w:line="276" w:lineRule="auto"/>
              <w:ind w:firstLine="0"/>
              <w:rPr>
                <w:rFonts w:ascii="Arial" w:hAnsi="Arial" w:cs="Arial"/>
                <w:sz w:val="24"/>
                <w:szCs w:val="24"/>
                <w:lang w:eastAsia="zh-CN"/>
              </w:rPr>
            </w:pPr>
            <w:r>
              <w:rPr>
                <w:rFonts w:ascii="Arial" w:hAnsi="Arial" w:cs="Arial"/>
                <w:sz w:val="24"/>
                <w:szCs w:val="24"/>
                <w:lang w:eastAsia="zh-CN"/>
              </w:rPr>
              <w:t xml:space="preserve"> </w:t>
            </w:r>
            <w:r w:rsidR="00D74B9B">
              <w:t xml:space="preserve"> </w:t>
            </w:r>
            <w:r w:rsidR="00D74B9B" w:rsidRPr="00D74B9B">
              <w:rPr>
                <w:rFonts w:ascii="Arial" w:hAnsi="Arial" w:cs="Arial"/>
                <w:sz w:val="24"/>
                <w:szCs w:val="24"/>
                <w:lang w:eastAsia="zh-CN"/>
              </w:rPr>
              <w:t>Pateikiama su pasiūlymu: EBVPD ir</w:t>
            </w:r>
          </w:p>
          <w:p w14:paraId="5157C686" w14:textId="29E0C199" w:rsidR="00D74B9B" w:rsidRPr="00D74B9B" w:rsidRDefault="00D74B9B" w:rsidP="00D74B9B">
            <w:pPr>
              <w:spacing w:after="160" w:line="276" w:lineRule="auto"/>
              <w:ind w:firstLine="0"/>
              <w:rPr>
                <w:rFonts w:ascii="Arial" w:hAnsi="Arial" w:cs="Arial"/>
                <w:sz w:val="24"/>
                <w:szCs w:val="24"/>
                <w:lang w:eastAsia="zh-CN"/>
              </w:rPr>
            </w:pPr>
            <w:r w:rsidRPr="00D74B9B">
              <w:rPr>
                <w:rFonts w:ascii="Arial" w:hAnsi="Arial" w:cs="Arial"/>
                <w:sz w:val="24"/>
                <w:szCs w:val="24"/>
                <w:lang w:eastAsia="zh-CN"/>
              </w:rPr>
              <w:t>Tiekėjo patvirtintas specialistų (-o), kurie (-</w:t>
            </w:r>
            <w:proofErr w:type="spellStart"/>
            <w:r w:rsidRPr="00D74B9B">
              <w:rPr>
                <w:rFonts w:ascii="Arial" w:hAnsi="Arial" w:cs="Arial"/>
                <w:sz w:val="24"/>
                <w:szCs w:val="24"/>
                <w:lang w:eastAsia="zh-CN"/>
              </w:rPr>
              <w:t>is</w:t>
            </w:r>
            <w:proofErr w:type="spellEnd"/>
            <w:r w:rsidRPr="00D74B9B">
              <w:rPr>
                <w:rFonts w:ascii="Arial" w:hAnsi="Arial" w:cs="Arial"/>
                <w:sz w:val="24"/>
                <w:szCs w:val="24"/>
                <w:lang w:eastAsia="zh-CN"/>
              </w:rPr>
              <w:t>) bus atsakingi (-</w:t>
            </w:r>
            <w:proofErr w:type="spellStart"/>
            <w:r w:rsidRPr="00D74B9B">
              <w:rPr>
                <w:rFonts w:ascii="Arial" w:hAnsi="Arial" w:cs="Arial"/>
                <w:sz w:val="24"/>
                <w:szCs w:val="24"/>
                <w:lang w:eastAsia="zh-CN"/>
              </w:rPr>
              <w:t>as</w:t>
            </w:r>
            <w:proofErr w:type="spellEnd"/>
            <w:r w:rsidRPr="00D74B9B">
              <w:rPr>
                <w:rFonts w:ascii="Arial" w:hAnsi="Arial" w:cs="Arial"/>
                <w:sz w:val="24"/>
                <w:szCs w:val="24"/>
                <w:lang w:eastAsia="zh-CN"/>
              </w:rPr>
              <w:t xml:space="preserve">) už pirkimo sutarties vykdymą, sąrašas (Pirkimo sąlygų priedas Nr. </w:t>
            </w:r>
            <w:r w:rsidR="00C60223">
              <w:rPr>
                <w:rFonts w:ascii="Arial" w:hAnsi="Arial" w:cs="Arial"/>
                <w:sz w:val="24"/>
                <w:szCs w:val="24"/>
                <w:lang w:eastAsia="zh-CN"/>
              </w:rPr>
              <w:t>9</w:t>
            </w:r>
            <w:r w:rsidRPr="00D74B9B">
              <w:rPr>
                <w:rFonts w:ascii="Arial" w:hAnsi="Arial" w:cs="Arial"/>
                <w:sz w:val="24"/>
                <w:szCs w:val="24"/>
                <w:lang w:eastAsia="zh-CN"/>
              </w:rPr>
              <w:t>), kuriame nurodomi specialisto vardas, pavardė, darbovietė, jo pareigos, vykdant pirkimo sutartį.</w:t>
            </w:r>
          </w:p>
          <w:p w14:paraId="31342B62" w14:textId="77777777" w:rsidR="00096488" w:rsidRDefault="00D74B9B" w:rsidP="00D74B9B">
            <w:pPr>
              <w:spacing w:after="160" w:line="276" w:lineRule="auto"/>
              <w:ind w:firstLine="0"/>
              <w:rPr>
                <w:rFonts w:ascii="Arial" w:hAnsi="Arial" w:cs="Arial"/>
                <w:sz w:val="24"/>
                <w:szCs w:val="24"/>
                <w:lang w:eastAsia="zh-CN"/>
              </w:rPr>
            </w:pPr>
            <w:r w:rsidRPr="00D74B9B">
              <w:rPr>
                <w:rFonts w:ascii="Arial" w:hAnsi="Arial" w:cs="Arial"/>
                <w:sz w:val="24"/>
                <w:szCs w:val="24"/>
                <w:lang w:eastAsia="zh-CN"/>
              </w:rPr>
              <w:lastRenderedPageBreak/>
              <w:t>Dokumentai, kuriuos turės pateikti galimas laimėtojas:</w:t>
            </w:r>
          </w:p>
          <w:p w14:paraId="13EE87EE" w14:textId="3669EE10" w:rsidR="00BD404C" w:rsidRPr="00BD404C" w:rsidRDefault="00BD404C" w:rsidP="00BD404C">
            <w:pPr>
              <w:spacing w:after="160" w:line="276" w:lineRule="auto"/>
              <w:ind w:firstLine="0"/>
              <w:rPr>
                <w:rFonts w:ascii="Arial" w:hAnsi="Arial" w:cs="Arial"/>
                <w:sz w:val="24"/>
                <w:szCs w:val="24"/>
                <w:lang w:eastAsia="zh-CN"/>
              </w:rPr>
            </w:pPr>
            <w:r w:rsidRPr="00BD404C">
              <w:rPr>
                <w:rFonts w:ascii="Arial" w:hAnsi="Arial" w:cs="Arial"/>
                <w:sz w:val="24"/>
                <w:szCs w:val="24"/>
                <w:lang w:eastAsia="zh-CN"/>
              </w:rPr>
              <w:t>1.</w:t>
            </w:r>
            <w:r>
              <w:rPr>
                <w:rFonts w:ascii="Arial" w:hAnsi="Arial" w:cs="Arial"/>
                <w:b/>
                <w:bCs/>
                <w:sz w:val="24"/>
                <w:szCs w:val="24"/>
                <w:lang w:eastAsia="zh-CN"/>
              </w:rPr>
              <w:t xml:space="preserve"> </w:t>
            </w:r>
            <w:r w:rsidRPr="00BD404C">
              <w:rPr>
                <w:rFonts w:ascii="Arial" w:hAnsi="Arial" w:cs="Arial"/>
                <w:sz w:val="24"/>
                <w:szCs w:val="24"/>
                <w:lang w:eastAsia="zh-CN"/>
              </w:rPr>
              <w:t>Siūlomo specialisto pasirašyta deklaracija, kurioje jis įsipareigoja vykdyti pirkimo sutartį (tais atvejais, kai specialistas pasiūlymo pateikimo metu nėra tiekėjo darbuotojas).</w:t>
            </w:r>
          </w:p>
          <w:p w14:paraId="3FEFEA12" w14:textId="44798D8F" w:rsidR="00BD404C" w:rsidRDefault="00BD404C" w:rsidP="00446AA9">
            <w:pPr>
              <w:spacing w:after="160" w:line="276" w:lineRule="auto"/>
              <w:ind w:firstLine="0"/>
              <w:rPr>
                <w:rFonts w:ascii="Arial" w:hAnsi="Arial" w:cs="Arial"/>
                <w:b/>
                <w:bCs/>
                <w:sz w:val="24"/>
                <w:szCs w:val="24"/>
                <w:lang w:eastAsia="zh-CN"/>
              </w:rPr>
            </w:pPr>
            <w:r w:rsidRPr="00BD404C">
              <w:rPr>
                <w:rFonts w:ascii="Arial" w:hAnsi="Arial" w:cs="Arial"/>
                <w:sz w:val="24"/>
                <w:szCs w:val="24"/>
                <w:lang w:eastAsia="zh-CN"/>
              </w:rPr>
              <w:t xml:space="preserve">2. </w:t>
            </w:r>
            <w:r w:rsidR="00045030">
              <w:t xml:space="preserve"> </w:t>
            </w:r>
            <w:r w:rsidR="00446AA9">
              <w:t xml:space="preserve"> </w:t>
            </w:r>
            <w:r w:rsidR="00446AA9" w:rsidRPr="00446AA9">
              <w:rPr>
                <w:rFonts w:ascii="Arial" w:hAnsi="Arial" w:cs="Arial"/>
                <w:sz w:val="24"/>
                <w:szCs w:val="24"/>
              </w:rPr>
              <w:t>Siūlomo specialisto išsilavinimą patvirtinantis dokumentas ar reikalaujamą kvalifikaciją įrodančių atestatų kopijos.</w:t>
            </w:r>
          </w:p>
        </w:tc>
        <w:tc>
          <w:tcPr>
            <w:tcW w:w="3073" w:type="dxa"/>
          </w:tcPr>
          <w:p w14:paraId="1668A1E3" w14:textId="77777777" w:rsidR="00A2713B" w:rsidRPr="00A2713B" w:rsidRDefault="00A2713B" w:rsidP="00A2713B">
            <w:pPr>
              <w:spacing w:after="160" w:line="276" w:lineRule="auto"/>
              <w:ind w:firstLine="0"/>
              <w:rPr>
                <w:rFonts w:ascii="Arial" w:hAnsi="Arial" w:cs="Arial"/>
                <w:sz w:val="24"/>
                <w:szCs w:val="24"/>
              </w:rPr>
            </w:pPr>
            <w:r w:rsidRPr="00A2713B">
              <w:rPr>
                <w:rFonts w:ascii="Arial" w:hAnsi="Arial" w:cs="Arial"/>
                <w:sz w:val="24"/>
                <w:szCs w:val="24"/>
              </w:rPr>
              <w:lastRenderedPageBreak/>
              <w:t>Tiekėjas.</w:t>
            </w:r>
          </w:p>
          <w:p w14:paraId="47173444" w14:textId="77777777" w:rsidR="00A2713B" w:rsidRPr="00A2713B" w:rsidRDefault="00A2713B" w:rsidP="00A2713B">
            <w:pPr>
              <w:spacing w:after="160" w:line="276" w:lineRule="auto"/>
              <w:ind w:firstLine="0"/>
              <w:rPr>
                <w:rFonts w:ascii="Arial" w:hAnsi="Arial" w:cs="Arial"/>
                <w:sz w:val="24"/>
                <w:szCs w:val="24"/>
              </w:rPr>
            </w:pPr>
            <w:r w:rsidRPr="00A2713B">
              <w:rPr>
                <w:rFonts w:ascii="Arial" w:hAnsi="Arial" w:cs="Arial"/>
                <w:sz w:val="24"/>
                <w:szCs w:val="24"/>
              </w:rPr>
              <w:t>Jeigu pasiūlymą teikia ūkio subjektų grupė – reikalavimą turi atitikti ūkio subjektų grupės nario (-</w:t>
            </w:r>
            <w:proofErr w:type="spellStart"/>
            <w:r w:rsidRPr="00A2713B">
              <w:rPr>
                <w:rFonts w:ascii="Arial" w:hAnsi="Arial" w:cs="Arial"/>
                <w:sz w:val="24"/>
                <w:szCs w:val="24"/>
              </w:rPr>
              <w:t>ių</w:t>
            </w:r>
            <w:proofErr w:type="spellEnd"/>
            <w:r w:rsidRPr="00A2713B">
              <w:rPr>
                <w:rFonts w:ascii="Arial" w:hAnsi="Arial" w:cs="Arial"/>
                <w:sz w:val="24"/>
                <w:szCs w:val="24"/>
              </w:rPr>
              <w:t xml:space="preserve">) specialistai, atsižvelgiant į jų prisiimamus įsipareigojimus pirkimo sutarčiai vykdyti. </w:t>
            </w:r>
          </w:p>
          <w:p w14:paraId="603CF463" w14:textId="77777777" w:rsidR="00A2713B" w:rsidRPr="00A2713B" w:rsidRDefault="00A2713B" w:rsidP="00A2713B">
            <w:pPr>
              <w:spacing w:after="160" w:line="276" w:lineRule="auto"/>
              <w:ind w:firstLine="0"/>
              <w:rPr>
                <w:rFonts w:ascii="Arial" w:hAnsi="Arial" w:cs="Arial"/>
                <w:sz w:val="24"/>
                <w:szCs w:val="24"/>
              </w:rPr>
            </w:pPr>
            <w:r w:rsidRPr="00A2713B">
              <w:rPr>
                <w:rFonts w:ascii="Arial" w:hAnsi="Arial" w:cs="Arial"/>
                <w:sz w:val="24"/>
                <w:szCs w:val="24"/>
              </w:rPr>
              <w:t xml:space="preserve">Tiekėjas gali remtis kitų ūkio subjektų pajėgumais tik tuo atveju, jeigu tie subjektai (jų darbuotojai) </w:t>
            </w:r>
            <w:r w:rsidRPr="00A2713B">
              <w:rPr>
                <w:rFonts w:ascii="Arial" w:hAnsi="Arial" w:cs="Arial"/>
                <w:sz w:val="24"/>
                <w:szCs w:val="24"/>
              </w:rPr>
              <w:lastRenderedPageBreak/>
              <w:t>patys vykdys tą pirkimo sutarties dalį, kuriai reikia jų turimų pajėgumų.</w:t>
            </w:r>
          </w:p>
          <w:p w14:paraId="3FEFEA17" w14:textId="249D88A6" w:rsidR="00096488" w:rsidRDefault="00A2713B" w:rsidP="00FD4E25">
            <w:pPr>
              <w:spacing w:after="160" w:line="276" w:lineRule="auto"/>
              <w:ind w:firstLine="0"/>
              <w:rPr>
                <w:rFonts w:ascii="Arial" w:hAnsi="Arial" w:cs="Arial"/>
                <w:sz w:val="24"/>
                <w:szCs w:val="24"/>
              </w:rPr>
            </w:pPr>
            <w:r w:rsidRPr="00A2713B">
              <w:rPr>
                <w:rFonts w:ascii="Arial" w:hAnsi="Arial" w:cs="Arial"/>
                <w:sz w:val="24"/>
                <w:szCs w:val="24"/>
              </w:rPr>
              <w:t>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3FEFEA19" w14:textId="77777777" w:rsidR="00096488" w:rsidRDefault="00096488">
      <w:pPr>
        <w:rPr>
          <w:rFonts w:ascii="Arial" w:hAnsi="Arial" w:cs="Arial"/>
        </w:rPr>
      </w:pPr>
    </w:p>
    <w:p w14:paraId="5BC6E9E7" w14:textId="77777777" w:rsidR="00B4244A" w:rsidRPr="00B4244A" w:rsidRDefault="00B4244A" w:rsidP="00B4244A">
      <w:pPr>
        <w:rPr>
          <w:rFonts w:ascii="Arial" w:hAnsi="Arial" w:cs="Arial"/>
        </w:rPr>
      </w:pPr>
      <w:r w:rsidRPr="00B4244A">
        <w:rPr>
          <w:rFonts w:ascii="Arial" w:hAnsi="Arial" w:cs="Arial"/>
        </w:rPr>
        <w:t>Pastabos:</w:t>
      </w:r>
    </w:p>
    <w:p w14:paraId="79083B06" w14:textId="77777777" w:rsidR="00B4244A" w:rsidRPr="00B4244A" w:rsidRDefault="00B4244A" w:rsidP="00B4244A">
      <w:pPr>
        <w:rPr>
          <w:rFonts w:ascii="Arial" w:hAnsi="Arial" w:cs="Arial"/>
        </w:rPr>
      </w:pPr>
      <w:r w:rsidRPr="00B4244A">
        <w:rPr>
          <w:rFonts w:ascii="Arial" w:hAnsi="Arial" w:cs="Arial"/>
        </w:rPr>
        <w:t>1.  Visi pateikti dokumentai, būtini sutarčiai vykdyti, turi būti galiojantys visą sutarties vykdymo laikotarpį arba turi būti pateikta garantija, kad sutarties vykdymo laikotarpiu dokumentų galiojimas bus užtikrintas (pratęstas), arba kitomis priemonėmis bus užtikrinta galimybė vykdyti sutartinius įsipareigojimus pagal užsakovo konkurso sąlygose nurodytus reikalavimus.</w:t>
      </w:r>
    </w:p>
    <w:p w14:paraId="3D5611DC" w14:textId="4DE57528" w:rsidR="00691354" w:rsidRPr="00616377" w:rsidRDefault="00B4244A" w:rsidP="00616377">
      <w:pPr>
        <w:rPr>
          <w:rFonts w:ascii="Arial" w:hAnsi="Arial" w:cs="Arial"/>
        </w:rPr>
      </w:pPr>
      <w:r w:rsidRPr="00B4244A">
        <w:rPr>
          <w:rFonts w:ascii="Arial" w:hAnsi="Arial" w:cs="Arial"/>
        </w:rPr>
        <w:t>* Statybos vadovas pateikęs atestatą ypatingi ir/ar neypatingi statiniai atitiks kvalifikacijos reikalavimus.</w:t>
      </w:r>
    </w:p>
    <w:p w14:paraId="28AABF63" w14:textId="77777777" w:rsidR="00691354" w:rsidRDefault="00691354">
      <w:pPr>
        <w:spacing w:line="240" w:lineRule="auto"/>
        <w:ind w:firstLine="567"/>
        <w:contextualSpacing/>
        <w:rPr>
          <w:rFonts w:ascii="Arial" w:eastAsia="Calibri" w:hAnsi="Arial" w:cs="Arial"/>
          <w:sz w:val="24"/>
          <w:szCs w:val="24"/>
          <w:lang w:eastAsia="en-US"/>
        </w:rPr>
      </w:pPr>
    </w:p>
    <w:p w14:paraId="3FEFEA1B" w14:textId="29F7F625" w:rsidR="00096488" w:rsidRDefault="00716F2A">
      <w:pPr>
        <w:spacing w:line="240" w:lineRule="auto"/>
        <w:ind w:firstLine="567"/>
        <w:contextualSpacing/>
        <w:rPr>
          <w:rFonts w:ascii="Arial" w:eastAsia="Calibri" w:hAnsi="Arial" w:cs="Arial"/>
          <w:sz w:val="24"/>
          <w:szCs w:val="24"/>
          <w:lang w:eastAsia="en-US"/>
        </w:rPr>
      </w:pPr>
      <w:r>
        <w:rPr>
          <w:rFonts w:ascii="Arial" w:eastAsia="Calibri" w:hAnsi="Arial" w:cs="Arial"/>
          <w:sz w:val="24"/>
          <w:szCs w:val="24"/>
          <w:lang w:eastAsia="en-US"/>
        </w:rPr>
        <w:t>Tiekėjai turi atitikti šiame priede nustatytus reikalavimus dėl k</w:t>
      </w:r>
      <w:r>
        <w:rPr>
          <w:rFonts w:ascii="Arial" w:eastAsia="Calibri" w:hAnsi="Arial" w:cs="Arial"/>
          <w:iCs/>
          <w:sz w:val="24"/>
          <w:szCs w:val="24"/>
          <w:lang w:eastAsia="en-US"/>
        </w:rPr>
        <w:t>okybės vadybos sistemos ir aplinkos apsaugos vadybos sistemos standartų</w:t>
      </w:r>
      <w:r>
        <w:rPr>
          <w:rFonts w:ascii="Arial" w:eastAsia="Calibri" w:hAnsi="Arial" w:cs="Arial"/>
          <w:sz w:val="24"/>
          <w:szCs w:val="24"/>
          <w:lang w:eastAsia="en-US"/>
        </w:rPr>
        <w:t xml:space="preserve"> laikymosi.</w:t>
      </w:r>
    </w:p>
    <w:p w14:paraId="3FEFEA1C" w14:textId="77777777" w:rsidR="00096488" w:rsidRDefault="00096488">
      <w:pPr>
        <w:rPr>
          <w:rFonts w:ascii="Arial" w:hAnsi="Arial" w:cs="Arial"/>
        </w:rPr>
      </w:pPr>
    </w:p>
    <w:tbl>
      <w:tblPr>
        <w:tblStyle w:val="TableGrid3"/>
        <w:tblW w:w="10393" w:type="dxa"/>
        <w:tblInd w:w="-431" w:type="dxa"/>
        <w:tblLayout w:type="fixed"/>
        <w:tblLook w:val="04A0" w:firstRow="1" w:lastRow="0" w:firstColumn="1" w:lastColumn="0" w:noHBand="0" w:noVBand="1"/>
      </w:tblPr>
      <w:tblGrid>
        <w:gridCol w:w="854"/>
        <w:gridCol w:w="2520"/>
        <w:gridCol w:w="4536"/>
        <w:gridCol w:w="2483"/>
      </w:tblGrid>
      <w:tr w:rsidR="00096488" w14:paraId="3FEFEA22" w14:textId="77777777" w:rsidTr="00DB797E">
        <w:trPr>
          <w:cantSplit/>
          <w:tblHeader/>
        </w:trPr>
        <w:tc>
          <w:tcPr>
            <w:tcW w:w="854" w:type="dxa"/>
            <w:shd w:val="clear" w:color="auto" w:fill="DEEAF6"/>
            <w:vAlign w:val="center"/>
          </w:tcPr>
          <w:p w14:paraId="3FEFEA1D" w14:textId="77777777" w:rsidR="00096488" w:rsidRDefault="00716F2A">
            <w:pPr>
              <w:spacing w:before="60" w:after="60" w:line="252" w:lineRule="auto"/>
              <w:ind w:firstLine="0"/>
              <w:rPr>
                <w:rFonts w:ascii="Arial" w:hAnsi="Arial" w:cs="Arial"/>
                <w:b/>
                <w:bCs/>
                <w:sz w:val="24"/>
                <w:szCs w:val="24"/>
              </w:rPr>
            </w:pPr>
            <w:r>
              <w:rPr>
                <w:rFonts w:ascii="Arial" w:eastAsia="Calibri" w:hAnsi="Arial" w:cs="Arial"/>
                <w:b/>
                <w:bCs/>
                <w:sz w:val="24"/>
                <w:szCs w:val="24"/>
              </w:rPr>
              <w:t>Eil. Nr.</w:t>
            </w:r>
          </w:p>
        </w:tc>
        <w:tc>
          <w:tcPr>
            <w:tcW w:w="2520" w:type="dxa"/>
            <w:shd w:val="clear" w:color="auto" w:fill="DEEAF6"/>
            <w:vAlign w:val="center"/>
          </w:tcPr>
          <w:p w14:paraId="3FEFEA1E" w14:textId="77777777" w:rsidR="00096488" w:rsidRDefault="00716F2A">
            <w:pPr>
              <w:spacing w:before="60" w:after="60" w:line="252" w:lineRule="auto"/>
              <w:jc w:val="center"/>
              <w:rPr>
                <w:rFonts w:ascii="Arial" w:eastAsia="Calibri" w:hAnsi="Arial" w:cs="Arial"/>
                <w:b/>
                <w:bCs/>
                <w:sz w:val="24"/>
                <w:szCs w:val="24"/>
              </w:rPr>
            </w:pPr>
            <w:r>
              <w:rPr>
                <w:rFonts w:ascii="Arial" w:eastAsia="Times New Roman" w:hAnsi="Arial" w:cs="Arial"/>
                <w:b/>
                <w:bCs/>
                <w:color w:val="000000"/>
                <w:sz w:val="24"/>
                <w:szCs w:val="24"/>
              </w:rPr>
              <w:t xml:space="preserve">Reikalavimas </w:t>
            </w:r>
            <w:r>
              <w:rPr>
                <w:rFonts w:ascii="Arial" w:eastAsia="Calibri" w:hAnsi="Arial" w:cs="Arial"/>
                <w:b/>
                <w:bCs/>
                <w:sz w:val="24"/>
                <w:szCs w:val="24"/>
                <w:lang w:eastAsia="en-US"/>
              </w:rPr>
              <w:t>dėl k</w:t>
            </w:r>
            <w:r>
              <w:rPr>
                <w:rFonts w:ascii="Arial" w:eastAsia="Calibri" w:hAnsi="Arial" w:cs="Arial"/>
                <w:b/>
                <w:bCs/>
                <w:iCs/>
                <w:sz w:val="24"/>
                <w:szCs w:val="24"/>
                <w:lang w:eastAsia="en-US"/>
              </w:rPr>
              <w:t>okybės vadybos sistemos ir) aplinkos apsaugos vadybos sistemos standartų</w:t>
            </w:r>
            <w:r>
              <w:rPr>
                <w:rFonts w:ascii="Arial" w:eastAsia="Calibri" w:hAnsi="Arial" w:cs="Arial"/>
                <w:b/>
                <w:bCs/>
                <w:sz w:val="24"/>
                <w:szCs w:val="24"/>
                <w:lang w:eastAsia="en-US"/>
              </w:rPr>
              <w:t xml:space="preserve"> laikymosi.</w:t>
            </w:r>
          </w:p>
        </w:tc>
        <w:tc>
          <w:tcPr>
            <w:tcW w:w="4536" w:type="dxa"/>
            <w:shd w:val="clear" w:color="auto" w:fill="DEEAF6"/>
            <w:vAlign w:val="center"/>
          </w:tcPr>
          <w:p w14:paraId="3FEFEA1F" w14:textId="77777777" w:rsidR="00096488" w:rsidRDefault="00716F2A">
            <w:pPr>
              <w:spacing w:line="240" w:lineRule="auto"/>
              <w:jc w:val="center"/>
              <w:rPr>
                <w:rFonts w:ascii="Arial" w:hAnsi="Arial" w:cs="Arial"/>
                <w:b/>
                <w:bCs/>
                <w:color w:val="000000"/>
                <w:sz w:val="24"/>
                <w:szCs w:val="24"/>
              </w:rPr>
            </w:pPr>
            <w:r>
              <w:rPr>
                <w:rFonts w:ascii="Arial" w:eastAsia="Times New Roman" w:hAnsi="Arial" w:cs="Arial"/>
                <w:b/>
                <w:bCs/>
                <w:color w:val="000000"/>
                <w:sz w:val="24"/>
                <w:szCs w:val="24"/>
              </w:rPr>
              <w:t>Atitiktį reikalavimui įrodantys dokumentai</w:t>
            </w:r>
          </w:p>
        </w:tc>
        <w:tc>
          <w:tcPr>
            <w:tcW w:w="2483" w:type="dxa"/>
            <w:shd w:val="clear" w:color="auto" w:fill="DEEAF6"/>
          </w:tcPr>
          <w:p w14:paraId="3FEFEA20" w14:textId="77777777" w:rsidR="00096488" w:rsidRDefault="00716F2A">
            <w:pPr>
              <w:spacing w:line="240" w:lineRule="auto"/>
              <w:jc w:val="center"/>
              <w:rPr>
                <w:rFonts w:ascii="Arial" w:hAnsi="Arial" w:cs="Arial"/>
                <w:b/>
                <w:bCs/>
                <w:color w:val="000000"/>
                <w:sz w:val="24"/>
                <w:szCs w:val="24"/>
              </w:rPr>
            </w:pPr>
            <w:r>
              <w:rPr>
                <w:rFonts w:ascii="Arial" w:eastAsia="Times New Roman" w:hAnsi="Arial" w:cs="Arial"/>
                <w:b/>
                <w:bCs/>
                <w:color w:val="000000"/>
                <w:sz w:val="24"/>
                <w:szCs w:val="24"/>
              </w:rPr>
              <w:t>Subjektas, kuris turi atitikti reikalavimą</w:t>
            </w:r>
          </w:p>
          <w:p w14:paraId="3FEFEA21" w14:textId="77777777" w:rsidR="00096488" w:rsidRDefault="00096488">
            <w:pPr>
              <w:spacing w:line="240" w:lineRule="auto"/>
              <w:jc w:val="center"/>
              <w:rPr>
                <w:rFonts w:ascii="Arial" w:hAnsi="Arial" w:cs="Arial"/>
                <w:b/>
                <w:bCs/>
                <w:color w:val="000000"/>
              </w:rPr>
            </w:pPr>
          </w:p>
        </w:tc>
      </w:tr>
      <w:tr w:rsidR="00096488" w14:paraId="3FEFEA25" w14:textId="77777777" w:rsidTr="00C87C80">
        <w:tc>
          <w:tcPr>
            <w:tcW w:w="854" w:type="dxa"/>
          </w:tcPr>
          <w:p w14:paraId="3FEFEA23" w14:textId="77777777" w:rsidR="00096488" w:rsidRDefault="00716F2A">
            <w:pPr>
              <w:spacing w:before="60" w:after="60" w:line="252" w:lineRule="auto"/>
              <w:ind w:firstLine="0"/>
              <w:jc w:val="center"/>
              <w:rPr>
                <w:rFonts w:ascii="Arial" w:eastAsia="Calibri" w:hAnsi="Arial" w:cs="Arial"/>
                <w:b/>
                <w:bCs/>
                <w:sz w:val="24"/>
                <w:szCs w:val="24"/>
              </w:rPr>
            </w:pPr>
            <w:r>
              <w:rPr>
                <w:rFonts w:ascii="Arial" w:eastAsia="Calibri" w:hAnsi="Arial" w:cs="Arial"/>
                <w:b/>
                <w:bCs/>
                <w:sz w:val="24"/>
                <w:szCs w:val="24"/>
              </w:rPr>
              <w:t>1.</w:t>
            </w:r>
          </w:p>
        </w:tc>
        <w:tc>
          <w:tcPr>
            <w:tcW w:w="9539" w:type="dxa"/>
            <w:gridSpan w:val="3"/>
          </w:tcPr>
          <w:p w14:paraId="3FEFEA24" w14:textId="77777777" w:rsidR="00096488" w:rsidRDefault="00716F2A">
            <w:pPr>
              <w:spacing w:line="240" w:lineRule="auto"/>
              <w:rPr>
                <w:rFonts w:ascii="Arial" w:hAnsi="Arial" w:cs="Arial"/>
                <w:b/>
                <w:bCs/>
                <w:color w:val="000000"/>
                <w:sz w:val="24"/>
                <w:szCs w:val="24"/>
              </w:rPr>
            </w:pPr>
            <w:r>
              <w:rPr>
                <w:rFonts w:ascii="Arial" w:eastAsia="Times New Roman" w:hAnsi="Arial" w:cs="Arial"/>
                <w:b/>
                <w:bCs/>
                <w:color w:val="000000"/>
                <w:sz w:val="24"/>
                <w:szCs w:val="24"/>
              </w:rPr>
              <w:t>Kokybės vadybos sistemos taikymas</w:t>
            </w:r>
          </w:p>
        </w:tc>
      </w:tr>
      <w:tr w:rsidR="00096488" w14:paraId="3FEFEA2B" w14:textId="77777777" w:rsidTr="00DB797E">
        <w:tc>
          <w:tcPr>
            <w:tcW w:w="854" w:type="dxa"/>
          </w:tcPr>
          <w:p w14:paraId="3FEFEA26" w14:textId="77777777" w:rsidR="00096488" w:rsidRDefault="00716F2A">
            <w:pPr>
              <w:spacing w:before="60" w:after="60" w:line="252" w:lineRule="auto"/>
              <w:ind w:firstLine="0"/>
              <w:jc w:val="center"/>
              <w:rPr>
                <w:rFonts w:ascii="Arial" w:eastAsia="Calibri" w:hAnsi="Arial" w:cs="Arial"/>
                <w:sz w:val="24"/>
                <w:szCs w:val="24"/>
              </w:rPr>
            </w:pPr>
            <w:r>
              <w:rPr>
                <w:rFonts w:ascii="Arial" w:eastAsia="Calibri" w:hAnsi="Arial" w:cs="Arial"/>
                <w:sz w:val="24"/>
                <w:szCs w:val="24"/>
              </w:rPr>
              <w:lastRenderedPageBreak/>
              <w:t>1.1.</w:t>
            </w:r>
          </w:p>
        </w:tc>
        <w:tc>
          <w:tcPr>
            <w:tcW w:w="2520" w:type="dxa"/>
          </w:tcPr>
          <w:p w14:paraId="3FEFEA27" w14:textId="77777777" w:rsidR="00096488" w:rsidRDefault="00716F2A">
            <w:pPr>
              <w:spacing w:line="240" w:lineRule="auto"/>
              <w:rPr>
                <w:rFonts w:ascii="Arial" w:hAnsi="Arial" w:cs="Arial"/>
                <w:sz w:val="24"/>
                <w:szCs w:val="24"/>
                <w:lang w:eastAsia="en-US"/>
              </w:rPr>
            </w:pPr>
            <w:r>
              <w:rPr>
                <w:rFonts w:ascii="Arial" w:eastAsia="SimSun" w:hAnsi="Arial" w:cs="Arial"/>
                <w:sz w:val="24"/>
                <w:szCs w:val="24"/>
                <w:lang w:eastAsia="zh-CN"/>
              </w:rPr>
              <w:t>Netaikoma</w:t>
            </w:r>
          </w:p>
          <w:p w14:paraId="3FEFEA28" w14:textId="77777777" w:rsidR="00096488" w:rsidRDefault="00096488">
            <w:pPr>
              <w:spacing w:line="240" w:lineRule="auto"/>
              <w:rPr>
                <w:rFonts w:ascii="Arial" w:hAnsi="Arial" w:cs="Arial"/>
                <w:color w:val="000000"/>
                <w:sz w:val="24"/>
                <w:szCs w:val="24"/>
              </w:rPr>
            </w:pPr>
          </w:p>
        </w:tc>
        <w:tc>
          <w:tcPr>
            <w:tcW w:w="4536" w:type="dxa"/>
          </w:tcPr>
          <w:p w14:paraId="3FEFEA29" w14:textId="77777777" w:rsidR="00096488" w:rsidRDefault="00096488">
            <w:pPr>
              <w:spacing w:line="240" w:lineRule="auto"/>
              <w:rPr>
                <w:rFonts w:ascii="Arial" w:hAnsi="Arial" w:cs="Arial"/>
                <w:color w:val="000000"/>
                <w:sz w:val="24"/>
                <w:szCs w:val="24"/>
              </w:rPr>
            </w:pPr>
          </w:p>
        </w:tc>
        <w:tc>
          <w:tcPr>
            <w:tcW w:w="2483" w:type="dxa"/>
          </w:tcPr>
          <w:p w14:paraId="3FEFEA2A" w14:textId="77777777" w:rsidR="00096488" w:rsidRDefault="00096488">
            <w:pPr>
              <w:spacing w:line="240" w:lineRule="auto"/>
              <w:rPr>
                <w:rFonts w:ascii="Arial" w:hAnsi="Arial" w:cs="Arial"/>
                <w:color w:val="000000"/>
              </w:rPr>
            </w:pPr>
          </w:p>
        </w:tc>
      </w:tr>
      <w:tr w:rsidR="00096488" w14:paraId="3FEFEA2E" w14:textId="77777777" w:rsidTr="00C87C80">
        <w:tc>
          <w:tcPr>
            <w:tcW w:w="854" w:type="dxa"/>
          </w:tcPr>
          <w:p w14:paraId="3FEFEA2C" w14:textId="77777777" w:rsidR="00096488" w:rsidRDefault="00716F2A">
            <w:pPr>
              <w:spacing w:before="60" w:after="60" w:line="252" w:lineRule="auto"/>
              <w:ind w:firstLine="0"/>
              <w:jc w:val="center"/>
              <w:rPr>
                <w:rFonts w:ascii="Arial" w:eastAsia="Calibri" w:hAnsi="Arial" w:cs="Arial"/>
                <w:b/>
                <w:bCs/>
                <w:sz w:val="24"/>
                <w:szCs w:val="24"/>
              </w:rPr>
            </w:pPr>
            <w:r>
              <w:rPr>
                <w:rFonts w:ascii="Arial" w:eastAsia="Calibri" w:hAnsi="Arial" w:cs="Arial"/>
                <w:b/>
                <w:bCs/>
                <w:sz w:val="24"/>
                <w:szCs w:val="24"/>
              </w:rPr>
              <w:t>2.</w:t>
            </w:r>
          </w:p>
        </w:tc>
        <w:tc>
          <w:tcPr>
            <w:tcW w:w="9539" w:type="dxa"/>
            <w:gridSpan w:val="3"/>
          </w:tcPr>
          <w:p w14:paraId="3FEFEA2D" w14:textId="77777777" w:rsidR="00096488" w:rsidRDefault="00716F2A">
            <w:pPr>
              <w:spacing w:line="240" w:lineRule="auto"/>
              <w:rPr>
                <w:rFonts w:ascii="Arial" w:hAnsi="Arial" w:cs="Arial"/>
                <w:b/>
                <w:bCs/>
                <w:color w:val="000000"/>
                <w:sz w:val="24"/>
                <w:szCs w:val="24"/>
              </w:rPr>
            </w:pPr>
            <w:r>
              <w:rPr>
                <w:rFonts w:ascii="Arial" w:eastAsia="Times New Roman" w:hAnsi="Arial" w:cs="Arial"/>
                <w:b/>
                <w:bCs/>
                <w:color w:val="000000"/>
                <w:sz w:val="24"/>
                <w:szCs w:val="24"/>
              </w:rPr>
              <w:t>Aplinkos apsaugos vadybos sistemos taikymas</w:t>
            </w:r>
          </w:p>
        </w:tc>
      </w:tr>
      <w:tr w:rsidR="00096488" w14:paraId="3FEFEA33" w14:textId="77777777" w:rsidTr="00DB797E">
        <w:tc>
          <w:tcPr>
            <w:tcW w:w="854" w:type="dxa"/>
          </w:tcPr>
          <w:p w14:paraId="3FEFEA2F" w14:textId="77777777" w:rsidR="00096488" w:rsidRDefault="00716F2A">
            <w:pPr>
              <w:spacing w:before="60" w:after="60" w:line="252" w:lineRule="auto"/>
              <w:ind w:firstLine="0"/>
              <w:jc w:val="center"/>
              <w:rPr>
                <w:rFonts w:ascii="Arial" w:eastAsia="Calibri" w:hAnsi="Arial" w:cs="Arial"/>
                <w:sz w:val="24"/>
                <w:szCs w:val="24"/>
              </w:rPr>
            </w:pPr>
            <w:r>
              <w:rPr>
                <w:rFonts w:ascii="Arial" w:eastAsia="Calibri" w:hAnsi="Arial" w:cs="Arial"/>
                <w:sz w:val="24"/>
                <w:szCs w:val="24"/>
              </w:rPr>
              <w:t>2.1.</w:t>
            </w:r>
          </w:p>
        </w:tc>
        <w:tc>
          <w:tcPr>
            <w:tcW w:w="2520" w:type="dxa"/>
          </w:tcPr>
          <w:p w14:paraId="3FEFEA30" w14:textId="15B168D9" w:rsidR="00096488" w:rsidRDefault="00E25AEB">
            <w:pPr>
              <w:spacing w:line="240" w:lineRule="auto"/>
              <w:rPr>
                <w:rFonts w:ascii="Arial" w:hAnsi="Arial" w:cs="Arial"/>
                <w:color w:val="000000"/>
                <w:sz w:val="24"/>
                <w:szCs w:val="24"/>
              </w:rPr>
            </w:pPr>
            <w:r w:rsidRPr="00E25AEB">
              <w:rPr>
                <w:rFonts w:ascii="Arial" w:hAnsi="Arial" w:cs="Arial"/>
                <w:color w:val="000000"/>
                <w:sz w:val="24"/>
                <w:szCs w:val="24"/>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w:t>
            </w:r>
          </w:p>
        </w:tc>
        <w:tc>
          <w:tcPr>
            <w:tcW w:w="4536" w:type="dxa"/>
          </w:tcPr>
          <w:p w14:paraId="4F2230B9" w14:textId="77777777" w:rsidR="000F53A4" w:rsidRPr="000F53A4" w:rsidRDefault="000F53A4" w:rsidP="000F53A4">
            <w:pPr>
              <w:spacing w:line="240" w:lineRule="auto"/>
              <w:rPr>
                <w:rFonts w:ascii="Arial" w:hAnsi="Arial" w:cs="Arial"/>
                <w:color w:val="000000"/>
                <w:sz w:val="24"/>
                <w:szCs w:val="24"/>
              </w:rPr>
            </w:pPr>
            <w:r w:rsidRPr="000F53A4">
              <w:rPr>
                <w:rFonts w:ascii="Arial" w:hAnsi="Arial" w:cs="Arial"/>
                <w:color w:val="000000"/>
                <w:sz w:val="24"/>
                <w:szCs w:val="24"/>
              </w:rPr>
              <w:t>Pateikiama su pasiūlymu: EBVPD</w:t>
            </w:r>
          </w:p>
          <w:p w14:paraId="6DB40EE2" w14:textId="77777777" w:rsidR="000F53A4" w:rsidRPr="000F53A4" w:rsidRDefault="000F53A4" w:rsidP="000F53A4">
            <w:pPr>
              <w:spacing w:line="240" w:lineRule="auto"/>
              <w:rPr>
                <w:rFonts w:ascii="Arial" w:hAnsi="Arial" w:cs="Arial"/>
                <w:color w:val="000000"/>
                <w:sz w:val="24"/>
                <w:szCs w:val="24"/>
              </w:rPr>
            </w:pPr>
            <w:r w:rsidRPr="000F53A4">
              <w:rPr>
                <w:rFonts w:ascii="Arial" w:hAnsi="Arial" w:cs="Arial"/>
                <w:color w:val="000000"/>
                <w:sz w:val="24"/>
                <w:szCs w:val="24"/>
              </w:rPr>
              <w:t>Dokumentai, kuriuos turės pateikti galimas laimėtojas:</w:t>
            </w:r>
          </w:p>
          <w:p w14:paraId="3FEFEA31" w14:textId="66241A42" w:rsidR="00096488" w:rsidRDefault="00BE615C" w:rsidP="000F53A4">
            <w:pPr>
              <w:spacing w:line="240" w:lineRule="auto"/>
              <w:rPr>
                <w:rFonts w:ascii="Arial" w:hAnsi="Arial" w:cs="Arial"/>
                <w:color w:val="000000"/>
                <w:sz w:val="24"/>
                <w:szCs w:val="24"/>
              </w:rPr>
            </w:pPr>
            <w:r w:rsidRPr="00BE615C">
              <w:rPr>
                <w:rFonts w:ascii="Arial" w:hAnsi="Arial" w:cs="Arial"/>
                <w:color w:val="000000"/>
                <w:sz w:val="24"/>
                <w:szCs w:val="24"/>
              </w:rPr>
              <w:t>nepriklausomos įstaigos išduotas sertifikatas. Pirkimo vykdytojas pripažįsta lygiaverčius sertifikatus, išduotus kitose valstybėse narėse įsteigtų nepriklausomų įstaigų. Pirkimo vykdytojas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tc>
        <w:tc>
          <w:tcPr>
            <w:tcW w:w="2483" w:type="dxa"/>
          </w:tcPr>
          <w:p w14:paraId="5310613F" w14:textId="77777777" w:rsidR="00687F2F" w:rsidRPr="00687F2F" w:rsidRDefault="00687F2F" w:rsidP="00687F2F">
            <w:pPr>
              <w:spacing w:line="240" w:lineRule="auto"/>
              <w:ind w:left="51"/>
              <w:rPr>
                <w:rFonts w:ascii="Arial" w:hAnsi="Arial" w:cs="Arial"/>
                <w:color w:val="000000"/>
                <w:sz w:val="24"/>
                <w:szCs w:val="24"/>
              </w:rPr>
            </w:pPr>
            <w:r w:rsidRPr="00687F2F">
              <w:rPr>
                <w:rFonts w:ascii="Arial" w:hAnsi="Arial" w:cs="Arial"/>
                <w:color w:val="000000"/>
                <w:sz w:val="24"/>
                <w:szCs w:val="24"/>
              </w:rPr>
              <w:t xml:space="preserve">Tiekėjas.  </w:t>
            </w:r>
          </w:p>
          <w:p w14:paraId="366FA027" w14:textId="77777777" w:rsidR="00687F2F" w:rsidRPr="00687F2F" w:rsidRDefault="00687F2F" w:rsidP="00687F2F">
            <w:pPr>
              <w:spacing w:line="240" w:lineRule="auto"/>
              <w:ind w:left="51"/>
              <w:rPr>
                <w:rFonts w:ascii="Arial" w:hAnsi="Arial" w:cs="Arial"/>
                <w:color w:val="000000"/>
                <w:sz w:val="24"/>
                <w:szCs w:val="24"/>
              </w:rPr>
            </w:pPr>
            <w:r w:rsidRPr="00687F2F">
              <w:rPr>
                <w:rFonts w:ascii="Arial" w:hAnsi="Arial" w:cs="Arial"/>
                <w:color w:val="000000"/>
                <w:sz w:val="24"/>
                <w:szCs w:val="24"/>
              </w:rPr>
              <w:t>Jeigu pasiūlymą teikia ūkio subjektų grupė – reikalavimą turi atitikti kiekvienas ūkio subjektų grupės narys (-</w:t>
            </w:r>
            <w:proofErr w:type="spellStart"/>
            <w:r w:rsidRPr="00687F2F">
              <w:rPr>
                <w:rFonts w:ascii="Arial" w:hAnsi="Arial" w:cs="Arial"/>
                <w:color w:val="000000"/>
                <w:sz w:val="24"/>
                <w:szCs w:val="24"/>
              </w:rPr>
              <w:t>iai</w:t>
            </w:r>
            <w:proofErr w:type="spellEnd"/>
            <w:r w:rsidRPr="00687F2F">
              <w:rPr>
                <w:rFonts w:ascii="Arial" w:hAnsi="Arial" w:cs="Arial"/>
                <w:color w:val="000000"/>
                <w:sz w:val="24"/>
                <w:szCs w:val="24"/>
              </w:rPr>
              <w:t xml:space="preserve">), pagal jų prisiimamus įsipareigojimus pirkimo sutarčiai vykdyti. </w:t>
            </w:r>
          </w:p>
          <w:p w14:paraId="735FD214" w14:textId="77777777" w:rsidR="00687F2F" w:rsidRPr="00687F2F" w:rsidRDefault="00687F2F" w:rsidP="00687F2F">
            <w:pPr>
              <w:spacing w:line="240" w:lineRule="auto"/>
              <w:ind w:left="51"/>
              <w:rPr>
                <w:rFonts w:ascii="Arial" w:hAnsi="Arial" w:cs="Arial"/>
                <w:color w:val="000000"/>
                <w:sz w:val="24"/>
                <w:szCs w:val="24"/>
              </w:rPr>
            </w:pPr>
            <w:r w:rsidRPr="00687F2F">
              <w:rPr>
                <w:rFonts w:ascii="Arial" w:hAnsi="Arial" w:cs="Arial"/>
                <w:color w:val="000000"/>
                <w:sz w:val="24"/>
                <w:szCs w:val="24"/>
              </w:rPr>
              <w:t>Tiekėjas gali remtis kitų ūkio subjektų pajėgumais tik tuo atveju, jeigu tie subjektai, kurių pajėgumais buvo pasiremta, patys vykdys tą pirkimo sutarties dalį, kuriai reikia jų turimų pajėgumų.</w:t>
            </w:r>
          </w:p>
          <w:p w14:paraId="3FEFEA32" w14:textId="3E0B4845" w:rsidR="00096488" w:rsidRDefault="00687F2F" w:rsidP="00687F2F">
            <w:pPr>
              <w:spacing w:line="240" w:lineRule="auto"/>
              <w:ind w:left="51"/>
              <w:rPr>
                <w:rFonts w:ascii="Arial" w:hAnsi="Arial" w:cs="Arial"/>
                <w:color w:val="000000"/>
                <w:sz w:val="24"/>
                <w:szCs w:val="24"/>
              </w:rPr>
            </w:pPr>
            <w:r w:rsidRPr="00687F2F">
              <w:rPr>
                <w:rFonts w:ascii="Arial" w:hAnsi="Arial" w:cs="Arial"/>
                <w:color w:val="000000"/>
                <w:sz w:val="24"/>
                <w:szCs w:val="24"/>
              </w:rPr>
              <w:t xml:space="preserve">Subtiekėjai, kuriuos tiekėjas pasitelks pirkimo sutarties vykdymui, kurių pajėgumais tiekėjas nesiremia, kad atitiktų pirkimo dokumentuose nustatytus kvalifikacijos reikalavimus, privalo laikytis reikalaujamų aplinkos apsaugos </w:t>
            </w:r>
            <w:r w:rsidRPr="00687F2F">
              <w:rPr>
                <w:rFonts w:ascii="Arial" w:hAnsi="Arial" w:cs="Arial"/>
                <w:color w:val="000000"/>
                <w:sz w:val="24"/>
                <w:szCs w:val="24"/>
              </w:rPr>
              <w:lastRenderedPageBreak/>
              <w:t>vadybos priemonių, atsižvelgiant į jų prisiimamus įsipareigojimus pirkimo sutarčiai vykdyti.</w:t>
            </w:r>
          </w:p>
        </w:tc>
      </w:tr>
    </w:tbl>
    <w:p w14:paraId="3FEFEA34" w14:textId="77777777" w:rsidR="00096488" w:rsidRDefault="00096488">
      <w:pPr>
        <w:rPr>
          <w:rFonts w:ascii="Arial" w:hAnsi="Arial" w:cs="Arial"/>
        </w:rPr>
      </w:pPr>
    </w:p>
    <w:p w14:paraId="77C974D3" w14:textId="538C4C88" w:rsidR="00E173F2" w:rsidRPr="00E173F2" w:rsidRDefault="00E173F2" w:rsidP="00E173F2">
      <w:pPr>
        <w:rPr>
          <w:rFonts w:ascii="Arial" w:hAnsi="Arial" w:cs="Arial"/>
        </w:rPr>
      </w:pPr>
      <w:r w:rsidRPr="00E173F2">
        <w:rPr>
          <w:rFonts w:ascii="Arial" w:hAnsi="Arial" w:cs="Arial"/>
        </w:rPr>
        <w:t>Perkančioji organizacija bet kuriuo pirkimo procedūros metu gali paprašyti kandidatų ar dalyvių pateikti visus ar dalį dokumentų, patvirtinančių jų atitikimą nustatytiems kvalifikacijos ir aplinkos apsaugos vadybos sistemos standartų reikalavimams, jeigu tai būtina siekiant užtikrinti tinkamą pirkimo procedūros atlikimą. Kilus abejonių dėl tiekėjo pateiktų kvalifikaciją pagrindžiančių dokumentų, perkančioji organizacija turi teisę pareikalauti, kad tiekėjas per nustatytą terminą pateiktų tiekėjo kvalifikacijos dokumentus pagrindžiančius įrodymus.</w:t>
      </w:r>
    </w:p>
    <w:sectPr w:rsidR="00E173F2" w:rsidRPr="00E173F2">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0"/>
      <w:cols w:space="720"/>
      <w:formProt w:val="0"/>
      <w:titlePg/>
      <w:docGrid w:linePitch="360" w:charSpace="118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37526" w14:textId="77777777" w:rsidR="005A1953" w:rsidRDefault="005A1953">
      <w:pPr>
        <w:spacing w:line="240" w:lineRule="auto"/>
      </w:pPr>
      <w:r>
        <w:separator/>
      </w:r>
    </w:p>
  </w:endnote>
  <w:endnote w:type="continuationSeparator" w:id="0">
    <w:p w14:paraId="7A0E0062" w14:textId="77777777" w:rsidR="005A1953" w:rsidRDefault="005A19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FEA46" w14:textId="77777777" w:rsidR="00096488" w:rsidRDefault="0009648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Layout w:type="fixed"/>
      <w:tblLook w:val="06A0" w:firstRow="1" w:lastRow="0" w:firstColumn="1" w:lastColumn="0" w:noHBand="1" w:noVBand="1"/>
    </w:tblPr>
    <w:tblGrid>
      <w:gridCol w:w="3600"/>
      <w:gridCol w:w="3600"/>
      <w:gridCol w:w="3600"/>
    </w:tblGrid>
    <w:tr w:rsidR="00096488" w14:paraId="3FEFEA4A" w14:textId="77777777">
      <w:tc>
        <w:tcPr>
          <w:tcW w:w="3600" w:type="dxa"/>
        </w:tcPr>
        <w:p w14:paraId="3FEFEA47" w14:textId="77777777" w:rsidR="00096488" w:rsidRDefault="00096488">
          <w:pPr>
            <w:pStyle w:val="Antrats"/>
            <w:ind w:left="-115"/>
            <w:jc w:val="left"/>
          </w:pPr>
        </w:p>
      </w:tc>
      <w:tc>
        <w:tcPr>
          <w:tcW w:w="3600" w:type="dxa"/>
        </w:tcPr>
        <w:p w14:paraId="3FEFEA48" w14:textId="77777777" w:rsidR="00096488" w:rsidRDefault="00096488">
          <w:pPr>
            <w:pStyle w:val="Antrats"/>
            <w:jc w:val="center"/>
          </w:pPr>
        </w:p>
      </w:tc>
      <w:tc>
        <w:tcPr>
          <w:tcW w:w="3600" w:type="dxa"/>
        </w:tcPr>
        <w:p w14:paraId="3FEFEA49" w14:textId="77777777" w:rsidR="00096488" w:rsidRDefault="00096488">
          <w:pPr>
            <w:pStyle w:val="Antrats"/>
            <w:ind w:right="-115"/>
            <w:jc w:val="right"/>
          </w:pPr>
        </w:p>
      </w:tc>
    </w:tr>
  </w:tbl>
  <w:p w14:paraId="3FEFEA4B" w14:textId="77777777" w:rsidR="00096488" w:rsidRDefault="0009648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Layout w:type="fixed"/>
      <w:tblLook w:val="06A0" w:firstRow="1" w:lastRow="0" w:firstColumn="1" w:lastColumn="0" w:noHBand="1" w:noVBand="1"/>
    </w:tblPr>
    <w:tblGrid>
      <w:gridCol w:w="3600"/>
      <w:gridCol w:w="3600"/>
      <w:gridCol w:w="3600"/>
    </w:tblGrid>
    <w:tr w:rsidR="00096488" w14:paraId="3FEFEA50" w14:textId="77777777">
      <w:tc>
        <w:tcPr>
          <w:tcW w:w="3600" w:type="dxa"/>
        </w:tcPr>
        <w:p w14:paraId="3FEFEA4D" w14:textId="77777777" w:rsidR="00096488" w:rsidRDefault="00096488">
          <w:pPr>
            <w:pStyle w:val="Antrats"/>
            <w:ind w:left="-115"/>
            <w:jc w:val="left"/>
          </w:pPr>
        </w:p>
      </w:tc>
      <w:tc>
        <w:tcPr>
          <w:tcW w:w="3600" w:type="dxa"/>
        </w:tcPr>
        <w:p w14:paraId="3FEFEA4E" w14:textId="77777777" w:rsidR="00096488" w:rsidRDefault="00096488">
          <w:pPr>
            <w:pStyle w:val="Antrats"/>
            <w:jc w:val="center"/>
          </w:pPr>
        </w:p>
      </w:tc>
      <w:tc>
        <w:tcPr>
          <w:tcW w:w="3600" w:type="dxa"/>
        </w:tcPr>
        <w:p w14:paraId="3FEFEA4F" w14:textId="77777777" w:rsidR="00096488" w:rsidRDefault="00096488">
          <w:pPr>
            <w:pStyle w:val="Antrats"/>
            <w:ind w:right="-115"/>
            <w:jc w:val="right"/>
          </w:pPr>
        </w:p>
      </w:tc>
    </w:tr>
  </w:tbl>
  <w:p w14:paraId="3FEFEA51" w14:textId="77777777" w:rsidR="00096488" w:rsidRDefault="0009648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919BB" w14:textId="77777777" w:rsidR="005A1953" w:rsidRDefault="005A1953">
      <w:r>
        <w:separator/>
      </w:r>
    </w:p>
  </w:footnote>
  <w:footnote w:type="continuationSeparator" w:id="0">
    <w:p w14:paraId="655761EA" w14:textId="77777777" w:rsidR="005A1953" w:rsidRDefault="005A1953">
      <w:r>
        <w:continuationSeparator/>
      </w:r>
    </w:p>
  </w:footnote>
  <w:footnote w:id="1">
    <w:p w14:paraId="3FEFEA52" w14:textId="77777777" w:rsidR="00096488" w:rsidRDefault="00716F2A">
      <w:pPr>
        <w:pStyle w:val="Puslapioinaostekstas"/>
        <w:tabs>
          <w:tab w:val="left" w:pos="9639"/>
        </w:tabs>
        <w:ind w:right="193"/>
      </w:pPr>
      <w:r>
        <w:rPr>
          <w:rStyle w:val="FootnoteCharacters"/>
        </w:rPr>
        <w:footnoteRef/>
      </w:r>
      <w:r>
        <w:t xml:space="preserve"> </w:t>
      </w:r>
      <w:r>
        <w:rPr>
          <w:rFonts w:cs="Calibri"/>
          <w:sz w:val="21"/>
          <w:szCs w:val="21"/>
        </w:rPr>
        <w:t xml:space="preserve">Perkančioji organizacija, nustačiusi kvalifikacijos reikalavimus, turi pateikti informaciją kaip numatyta  </w:t>
      </w:r>
      <w:r>
        <w:rPr>
          <w:rFonts w:eastAsia="Arial" w:cs="Calibri"/>
          <w:sz w:val="21"/>
          <w:szCs w:val="21"/>
        </w:rPr>
        <w:t>Tiekėjo kvalifikacijos reikalavimų nustatymo metodikos 8 punkte.</w:t>
      </w:r>
    </w:p>
    <w:p w14:paraId="3FEFEA53" w14:textId="77777777" w:rsidR="00096488" w:rsidRDefault="00096488">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FEA44" w14:textId="77777777" w:rsidR="00096488" w:rsidRDefault="0009648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3FEFEA45" w14:textId="77777777" w:rsidR="00096488" w:rsidRDefault="00716F2A">
        <w:pPr>
          <w:pStyle w:val="Antrats"/>
          <w:jc w:val="center"/>
        </w:pPr>
        <w:r>
          <w:fldChar w:fldCharType="begin"/>
        </w:r>
        <w:r>
          <w:instrText xml:space="preserve"> PAGE </w:instrText>
        </w:r>
        <w:r>
          <w:fldChar w:fldCharType="separate"/>
        </w:r>
        <w:r>
          <w:t>4</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FEA4C" w14:textId="77777777" w:rsidR="00096488" w:rsidRDefault="00716F2A">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27841"/>
    <w:multiLevelType w:val="multilevel"/>
    <w:tmpl w:val="6C78BF8E"/>
    <w:lvl w:ilvl="0">
      <w:start w:val="1"/>
      <w:numFmt w:val="decimal"/>
      <w:lvlText w:val="%1."/>
      <w:lvlJc w:val="left"/>
      <w:pPr>
        <w:tabs>
          <w:tab w:val="num" w:pos="0"/>
        </w:tabs>
        <w:ind w:left="720" w:hanging="360"/>
      </w:pPr>
      <w:rPr>
        <w:b/>
        <w:bCs/>
      </w:rPr>
    </w:lvl>
    <w:lvl w:ilvl="1">
      <w:start w:val="1"/>
      <w:numFmt w:val="decimal"/>
      <w:isLgl/>
      <w:lvlText w:val="%1.%2."/>
      <w:lvlJc w:val="left"/>
      <w:pPr>
        <w:tabs>
          <w:tab w:val="num" w:pos="0"/>
        </w:tabs>
        <w:ind w:left="643" w:hanging="36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440" w:hanging="108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1800" w:hanging="1440"/>
      </w:pPr>
    </w:lvl>
  </w:abstractNum>
  <w:abstractNum w:abstractNumId="1" w15:restartNumberingAfterBreak="0">
    <w:nsid w:val="6C072808"/>
    <w:multiLevelType w:val="multilevel"/>
    <w:tmpl w:val="D3424A6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1E64D5B"/>
    <w:multiLevelType w:val="multilevel"/>
    <w:tmpl w:val="DA081444"/>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989359508">
    <w:abstractNumId w:val="2"/>
  </w:num>
  <w:num w:numId="2" w16cid:durableId="869949761">
    <w:abstractNumId w:val="0"/>
  </w:num>
  <w:num w:numId="3" w16cid:durableId="900093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488"/>
    <w:rsid w:val="000265BC"/>
    <w:rsid w:val="00035017"/>
    <w:rsid w:val="00045030"/>
    <w:rsid w:val="00066449"/>
    <w:rsid w:val="0007542B"/>
    <w:rsid w:val="00076CCE"/>
    <w:rsid w:val="000866F1"/>
    <w:rsid w:val="00086809"/>
    <w:rsid w:val="00091DA9"/>
    <w:rsid w:val="00096488"/>
    <w:rsid w:val="000B428A"/>
    <w:rsid w:val="000C5206"/>
    <w:rsid w:val="000E299B"/>
    <w:rsid w:val="000F53A4"/>
    <w:rsid w:val="000F7768"/>
    <w:rsid w:val="00122E84"/>
    <w:rsid w:val="00134529"/>
    <w:rsid w:val="001920C3"/>
    <w:rsid w:val="00193BBE"/>
    <w:rsid w:val="001B3D36"/>
    <w:rsid w:val="001C002D"/>
    <w:rsid w:val="001C58A0"/>
    <w:rsid w:val="001C60ED"/>
    <w:rsid w:val="001D7799"/>
    <w:rsid w:val="002319FF"/>
    <w:rsid w:val="00290F14"/>
    <w:rsid w:val="002C4CAB"/>
    <w:rsid w:val="002D3DB0"/>
    <w:rsid w:val="00303C1C"/>
    <w:rsid w:val="003326D9"/>
    <w:rsid w:val="00342764"/>
    <w:rsid w:val="00357866"/>
    <w:rsid w:val="003A5FEB"/>
    <w:rsid w:val="003D5CC1"/>
    <w:rsid w:val="003F1070"/>
    <w:rsid w:val="00410002"/>
    <w:rsid w:val="0041332D"/>
    <w:rsid w:val="00446AA9"/>
    <w:rsid w:val="00452CC9"/>
    <w:rsid w:val="004825A0"/>
    <w:rsid w:val="0049727B"/>
    <w:rsid w:val="004D237F"/>
    <w:rsid w:val="005669C5"/>
    <w:rsid w:val="00573FBB"/>
    <w:rsid w:val="005911AA"/>
    <w:rsid w:val="005A1953"/>
    <w:rsid w:val="005C5006"/>
    <w:rsid w:val="005C52D4"/>
    <w:rsid w:val="005C7EEA"/>
    <w:rsid w:val="005D09FE"/>
    <w:rsid w:val="005F15C4"/>
    <w:rsid w:val="00607557"/>
    <w:rsid w:val="00616377"/>
    <w:rsid w:val="00625C5A"/>
    <w:rsid w:val="00671B3E"/>
    <w:rsid w:val="00687F2F"/>
    <w:rsid w:val="00690EA1"/>
    <w:rsid w:val="00691354"/>
    <w:rsid w:val="006C20F1"/>
    <w:rsid w:val="00716F2A"/>
    <w:rsid w:val="00735A49"/>
    <w:rsid w:val="00761D25"/>
    <w:rsid w:val="007623ED"/>
    <w:rsid w:val="00787F32"/>
    <w:rsid w:val="007A7740"/>
    <w:rsid w:val="007B45F4"/>
    <w:rsid w:val="007C5993"/>
    <w:rsid w:val="007D694E"/>
    <w:rsid w:val="007F1DF9"/>
    <w:rsid w:val="00801716"/>
    <w:rsid w:val="00805D65"/>
    <w:rsid w:val="00841FC2"/>
    <w:rsid w:val="00866FA9"/>
    <w:rsid w:val="008708AE"/>
    <w:rsid w:val="00875C67"/>
    <w:rsid w:val="0089336E"/>
    <w:rsid w:val="008D107B"/>
    <w:rsid w:val="008E1BBC"/>
    <w:rsid w:val="008E2FE2"/>
    <w:rsid w:val="008E7EA2"/>
    <w:rsid w:val="00912AA5"/>
    <w:rsid w:val="00933826"/>
    <w:rsid w:val="009503D4"/>
    <w:rsid w:val="009B0D87"/>
    <w:rsid w:val="009B3CB2"/>
    <w:rsid w:val="009B57D1"/>
    <w:rsid w:val="009B6635"/>
    <w:rsid w:val="009C596D"/>
    <w:rsid w:val="009C6977"/>
    <w:rsid w:val="00A20202"/>
    <w:rsid w:val="00A2713B"/>
    <w:rsid w:val="00A3411D"/>
    <w:rsid w:val="00A64F2D"/>
    <w:rsid w:val="00A841D4"/>
    <w:rsid w:val="00A92B34"/>
    <w:rsid w:val="00AB084F"/>
    <w:rsid w:val="00AB7B1F"/>
    <w:rsid w:val="00AC58F0"/>
    <w:rsid w:val="00AD0F60"/>
    <w:rsid w:val="00B038EC"/>
    <w:rsid w:val="00B30CF7"/>
    <w:rsid w:val="00B4244A"/>
    <w:rsid w:val="00B53A28"/>
    <w:rsid w:val="00B7151B"/>
    <w:rsid w:val="00B81937"/>
    <w:rsid w:val="00BA37C2"/>
    <w:rsid w:val="00BA3AC1"/>
    <w:rsid w:val="00BB4146"/>
    <w:rsid w:val="00BC4A13"/>
    <w:rsid w:val="00BD404C"/>
    <w:rsid w:val="00BE615C"/>
    <w:rsid w:val="00BF45BF"/>
    <w:rsid w:val="00C0783A"/>
    <w:rsid w:val="00C52E46"/>
    <w:rsid w:val="00C60223"/>
    <w:rsid w:val="00C750A0"/>
    <w:rsid w:val="00C87C80"/>
    <w:rsid w:val="00CB689A"/>
    <w:rsid w:val="00CD7F88"/>
    <w:rsid w:val="00D0205E"/>
    <w:rsid w:val="00D13CAD"/>
    <w:rsid w:val="00D17EF4"/>
    <w:rsid w:val="00D31661"/>
    <w:rsid w:val="00D328F7"/>
    <w:rsid w:val="00D43AA4"/>
    <w:rsid w:val="00D74B9B"/>
    <w:rsid w:val="00DB797E"/>
    <w:rsid w:val="00E02676"/>
    <w:rsid w:val="00E03273"/>
    <w:rsid w:val="00E0356F"/>
    <w:rsid w:val="00E1330C"/>
    <w:rsid w:val="00E173F2"/>
    <w:rsid w:val="00E25AEB"/>
    <w:rsid w:val="00E87BBE"/>
    <w:rsid w:val="00E97EC2"/>
    <w:rsid w:val="00EA5CF0"/>
    <w:rsid w:val="00EC2017"/>
    <w:rsid w:val="00EC62E4"/>
    <w:rsid w:val="00ED0AEA"/>
    <w:rsid w:val="00ED212A"/>
    <w:rsid w:val="00EE7CD9"/>
    <w:rsid w:val="00EF14D6"/>
    <w:rsid w:val="00F32EC4"/>
    <w:rsid w:val="00F47A35"/>
    <w:rsid w:val="00F610B6"/>
    <w:rsid w:val="00F95C75"/>
    <w:rsid w:val="00FD4E25"/>
    <w:rsid w:val="00FE4955"/>
    <w:rsid w:val="00FF52B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FE9C0"/>
  <w15:docId w15:val="{4B69481C-A272-4D36-9ED9-EA48756A4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pPr>
      <w:spacing w:line="300" w:lineRule="auto"/>
      <w:ind w:firstLine="697"/>
      <w:jc w:val="both"/>
    </w:pPr>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uiPriority w:val="99"/>
    <w:qFormat/>
    <w:rsid w:val="00D05666"/>
    <w:rPr>
      <w:rFonts w:ascii="Times New Roman" w:hAnsi="Times New Roman"/>
      <w:sz w:val="20"/>
      <w:szCs w:val="20"/>
      <w:lang w:eastAsia="en-US"/>
    </w:rPr>
  </w:style>
  <w:style w:type="character" w:customStyle="1" w:styleId="PaantratDiagrama">
    <w:name w:val="Paantraštė Diagrama"/>
    <w:basedOn w:val="Numatytasispastraiposriftas"/>
    <w:link w:val="Paantrat"/>
    <w:uiPriority w:val="11"/>
    <w:qFormat/>
    <w:rsid w:val="00281735"/>
    <w:rPr>
      <w:caps/>
      <w:color w:val="404040" w:themeColor="text1" w:themeTint="BF"/>
      <w:spacing w:val="20"/>
      <w:sz w:val="28"/>
      <w:szCs w:val="28"/>
    </w:rPr>
  </w:style>
  <w:style w:type="character" w:customStyle="1" w:styleId="SraopastraipaDiagrama">
    <w:name w:val="Sąrašo pastraipa Diagrama"/>
    <w:basedOn w:val="Numatytasispastraiposriftas"/>
    <w:link w:val="Sraopastraipa"/>
    <w:uiPriority w:val="34"/>
    <w:qFormat/>
    <w:locked/>
    <w:rsid w:val="00D05666"/>
  </w:style>
  <w:style w:type="character" w:customStyle="1" w:styleId="FootnoteCharacters">
    <w:name w:val="Footnote Characters"/>
    <w:uiPriority w:val="99"/>
    <w:unhideWhenUsed/>
    <w:qFormat/>
    <w:rsid w:val="00D05666"/>
    <w:rPr>
      <w:vertAlign w:val="superscript"/>
    </w:rPr>
  </w:style>
  <w:style w:type="character" w:styleId="Puslapioinaosnuoroda">
    <w:name w:val="footnote reference"/>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qFormat/>
    <w:rsid w:val="002E3C32"/>
    <w:rPr>
      <w:color w:val="808080"/>
      <w:shd w:val="clear" w:color="auto" w:fill="E6E6E6"/>
    </w:rPr>
  </w:style>
  <w:style w:type="character" w:customStyle="1" w:styleId="KomentarotemaDiagrama">
    <w:name w:val="Komentaro tema Diagrama"/>
    <w:basedOn w:val="KomentarotekstasDiagrama"/>
    <w:link w:val="Komentarotema"/>
    <w:uiPriority w:val="99"/>
    <w:semiHidden/>
    <w:qFormat/>
    <w:rsid w:val="00FB3D71"/>
    <w:rPr>
      <w:rFonts w:ascii="Times New Roman" w:hAnsi="Times New Roman"/>
      <w:b/>
      <w:bCs/>
      <w:sz w:val="20"/>
      <w:szCs w:val="20"/>
      <w:lang w:eastAsia="en-US"/>
    </w:rPr>
  </w:style>
  <w:style w:type="character" w:customStyle="1" w:styleId="pildymui">
    <w:name w:val="pildymui"/>
    <w:basedOn w:val="Numatytasispastraiposriftas"/>
    <w:qFormat/>
    <w:rsid w:val="00EC3339"/>
  </w:style>
  <w:style w:type="character" w:customStyle="1" w:styleId="PagrindinistekstasDiagrama">
    <w:name w:val="Pagrindinis tekstas Diagrama"/>
    <w:basedOn w:val="Numatytasispastraiposriftas"/>
    <w:link w:val="Pagrindinistekstas"/>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AntratsDiagrama">
    <w:name w:val="Antraštės Diagrama"/>
    <w:basedOn w:val="Numatytasispastraiposriftas"/>
    <w:link w:val="Antrats"/>
    <w:uiPriority w:val="99"/>
    <w:qFormat/>
    <w:rsid w:val="00F560B4"/>
    <w:rPr>
      <w:rFonts w:ascii="Times New Roman" w:hAnsi="Times New Roman"/>
      <w:sz w:val="24"/>
      <w:szCs w:val="24"/>
      <w:lang w:eastAsia="en-US"/>
    </w:rPr>
  </w:style>
  <w:style w:type="character" w:customStyle="1" w:styleId="PoratDiagrama">
    <w:name w:val="Poraštė Diagrama"/>
    <w:basedOn w:val="Numatytasispastraiposriftas"/>
    <w:link w:val="Porat"/>
    <w:uiPriority w:val="99"/>
    <w:qFormat/>
    <w:rsid w:val="00F560B4"/>
    <w:rPr>
      <w:rFonts w:ascii="Times New Roman" w:hAns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qFormat/>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qFormat/>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281735"/>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character" w:customStyle="1" w:styleId="CitataDiagrama">
    <w:name w:val="Citata Diagrama"/>
    <w:basedOn w:val="Numatytasispastraiposriftas"/>
    <w:link w:val="Citata"/>
    <w:uiPriority w:val="29"/>
    <w:qFormat/>
    <w:rsid w:val="00281735"/>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smallCaps/>
      <w:color w:val="404040" w:themeColor="text1" w:themeTint="BF"/>
      <w:spacing w:val="0"/>
      <w:u w:val="single" w:color="7F7F7F" w:themeColor="dark1" w:themeTint="80"/>
    </w:rPr>
  </w:style>
  <w:style w:type="character" w:styleId="Rykinuoroda">
    <w:name w:val="Intense Reference"/>
    <w:basedOn w:val="Numatytasispastraiposriftas"/>
    <w:uiPriority w:val="32"/>
    <w:qFormat/>
    <w:rsid w:val="00281735"/>
    <w:rPr>
      <w:b/>
      <w:bCs/>
      <w:smallCaps/>
      <w:color w:val="auto"/>
      <w:spacing w:val="0"/>
      <w:u w:val="single"/>
    </w:rPr>
  </w:style>
  <w:style w:type="character" w:styleId="Knygospavadinimas">
    <w:name w:val="Book Title"/>
    <w:basedOn w:val="Numatytasispastraiposriftas"/>
    <w:uiPriority w:val="33"/>
    <w:qFormat/>
    <w:rsid w:val="00281735"/>
    <w:rPr>
      <w:b/>
      <w:bCs/>
      <w:smallCaps/>
      <w:spacing w:val="0"/>
    </w:r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qFormat/>
    <w:rsid w:val="00321B1F"/>
    <w:rPr>
      <w:color w:val="808080"/>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character" w:customStyle="1" w:styleId="DokumentoinaostekstasDiagrama">
    <w:name w:val="Dokumento išnašos tekstas Diagrama"/>
    <w:basedOn w:val="Numatytasispastraiposriftas"/>
    <w:link w:val="Dokumentoinaostekstas"/>
    <w:uiPriority w:val="99"/>
    <w:semiHidden/>
    <w:qFormat/>
    <w:rsid w:val="00482BC0"/>
    <w:rPr>
      <w:sz w:val="20"/>
      <w:szCs w:val="20"/>
    </w:rPr>
  </w:style>
  <w:style w:type="character" w:customStyle="1" w:styleId="EndnoteCharacters">
    <w:name w:val="Endnote Characters"/>
    <w:uiPriority w:val="99"/>
    <w:semiHidden/>
    <w:unhideWhenUsed/>
    <w:qFormat/>
    <w:rsid w:val="00482BC0"/>
    <w:rPr>
      <w:vertAlign w:val="superscript"/>
    </w:rPr>
  </w:style>
  <w:style w:type="character" w:styleId="Dokumentoinaosnumeris">
    <w:name w:val="endnote reference"/>
    <w:rPr>
      <w:vertAlign w:val="superscript"/>
    </w:rPr>
  </w:style>
  <w:style w:type="character" w:customStyle="1" w:styleId="Normal12ptChar">
    <w:name w:val="Normal + 12 pt Char"/>
    <w:basedOn w:val="Numatytasispastraiposriftas"/>
    <w:link w:val="Normal12pt"/>
    <w:qFormat/>
    <w:locked/>
    <w:rsid w:val="00A4394E"/>
  </w:style>
  <w:style w:type="character" w:customStyle="1" w:styleId="paragrafesrasas2lygisDiagrama">
    <w:name w:val="_paragrafe sąrasas 2 lygis Diagrama"/>
    <w:basedOn w:val="Numatytasispastraiposriftas"/>
    <w:link w:val="paragrafesrasas2lygis"/>
    <w:qFormat/>
    <w:rsid w:val="004D2FB8"/>
    <w:rPr>
      <w:rFonts w:ascii="Times New Roman" w:eastAsia="Times New Roman" w:hAnsi="Times New Roman" w:cs="Times New Roman"/>
      <w:sz w:val="22"/>
      <w:szCs w:val="22"/>
      <w:lang w:eastAsia="en-US"/>
    </w:rPr>
  </w:style>
  <w:style w:type="character" w:customStyle="1" w:styleId="Pagrindiniotekstotrauka2Diagrama">
    <w:name w:val="Pagrindinio teksto įtrauka 2 Diagrama"/>
    <w:basedOn w:val="Numatytasispastraiposriftas"/>
    <w:link w:val="Pagrindiniotekstotrauka2"/>
    <w:uiPriority w:val="99"/>
    <w:semiHidden/>
    <w:qFormat/>
    <w:rsid w:val="004D2FB8"/>
  </w:style>
  <w:style w:type="character" w:customStyle="1" w:styleId="cf01">
    <w:name w:val="cf01"/>
    <w:basedOn w:val="Numatytasispastraiposriftas"/>
    <w:qFormat/>
    <w:rsid w:val="00F5411E"/>
    <w:rPr>
      <w:rFonts w:ascii="Segoe UI" w:hAnsi="Segoe UI" w:cs="Segoe UI"/>
      <w:sz w:val="18"/>
      <w:szCs w:val="18"/>
    </w:rPr>
  </w:style>
  <w:style w:type="character" w:customStyle="1" w:styleId="normaltextrun">
    <w:name w:val="normaltextrun"/>
    <w:basedOn w:val="Numatytasispastraiposriftas"/>
    <w:qFormat/>
    <w:rsid w:val="00A52BA0"/>
  </w:style>
  <w:style w:type="character" w:customStyle="1" w:styleId="acopre">
    <w:name w:val="acopre"/>
    <w:basedOn w:val="Numatytasispastraiposriftas"/>
    <w:qFormat/>
    <w:rsid w:val="00CB34F8"/>
  </w:style>
  <w:style w:type="paragraph" w:customStyle="1" w:styleId="Heading">
    <w:name w:val="Heading"/>
    <w:next w:val="Body2"/>
    <w:qFormat/>
    <w:rsid w:val="00072FE6"/>
    <w:pPr>
      <w:ind w:firstLine="697"/>
      <w:jc w:val="both"/>
      <w:outlineLvl w:val="0"/>
    </w:pPr>
    <w:rPr>
      <w:rFonts w:ascii="Times New Roman" w:eastAsia="Arial Unicode MS" w:hAnsi="Times New Roman" w:cs="Arial Unicode MS"/>
      <w:b/>
      <w:bCs/>
      <w:caps/>
      <w:color w:val="434343"/>
      <w:spacing w:val="4"/>
      <w:sz w:val="22"/>
      <w:szCs w:val="22"/>
      <w:lang w:val="en-US"/>
    </w:rPr>
  </w:style>
  <w:style w:type="paragraph" w:styleId="Pagrindinistekstas">
    <w:name w:val="Body Text"/>
    <w:basedOn w:val="prastasis"/>
    <w:link w:val="PagrindinistekstasDiagrama"/>
    <w:rsid w:val="00FA144D"/>
    <w:pPr>
      <w:ind w:firstLine="567"/>
    </w:pPr>
    <w:rPr>
      <w:szCs w:val="20"/>
    </w:rPr>
  </w:style>
  <w:style w:type="paragraph" w:styleId="Sraas">
    <w:name w:val="List"/>
    <w:basedOn w:val="Pagrindinistekstas"/>
    <w:rPr>
      <w:rFonts w:cs="Arial"/>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customStyle="1" w:styleId="Index">
    <w:name w:val="Index"/>
    <w:basedOn w:val="prastasis"/>
    <w:qFormat/>
    <w:pPr>
      <w:suppressLineNumbers/>
    </w:pPr>
    <w:rPr>
      <w:rFonts w:cs="Arial"/>
    </w:rPr>
  </w:style>
  <w:style w:type="paragraph" w:styleId="Puslapioinaostekstas">
    <w:name w:val="footnote text"/>
    <w:basedOn w:val="prastasis"/>
    <w:link w:val="PuslapioinaostekstasDiagrama"/>
    <w:uiPriority w:val="99"/>
    <w:unhideWhenUsed/>
    <w:rsid w:val="00D05666"/>
    <w:rPr>
      <w:sz w:val="20"/>
      <w:szCs w:val="20"/>
    </w:rPr>
  </w:style>
  <w:style w:type="paragraph" w:styleId="Komentarotekstas">
    <w:name w:val="annotation text"/>
    <w:basedOn w:val="prastasis"/>
    <w:link w:val="KomentarotekstasDiagrama"/>
    <w:uiPriority w:val="99"/>
    <w:unhideWhenUsed/>
    <w:rsid w:val="00D05666"/>
    <w:rPr>
      <w:sz w:val="20"/>
      <w:szCs w:val="20"/>
    </w:rPr>
  </w:style>
  <w:style w:type="paragraph" w:styleId="Paantrat">
    <w:name w:val="Subtitle"/>
    <w:basedOn w:val="prastasis"/>
    <w:next w:val="prastasis"/>
    <w:link w:val="PaantratDiagrama"/>
    <w:uiPriority w:val="11"/>
    <w:qFormat/>
    <w:rsid w:val="00281735"/>
    <w:pPr>
      <w:spacing w:after="240"/>
      <w:ind w:left="1004" w:hanging="437"/>
    </w:pPr>
    <w:rPr>
      <w:caps/>
      <w:color w:val="404040" w:themeColor="text1" w:themeTint="BF"/>
      <w:spacing w:val="20"/>
      <w:sz w:val="28"/>
      <w:szCs w:val="28"/>
    </w:rPr>
  </w:style>
  <w:style w:type="paragraph" w:styleId="Sraopastraipa">
    <w:name w:val="List Paragraph"/>
    <w:basedOn w:val="prastasis"/>
    <w:link w:val="SraopastraipaDiagrama"/>
    <w:uiPriority w:val="34"/>
    <w:qFormat/>
    <w:rsid w:val="001C4F12"/>
    <w:pPr>
      <w:ind w:left="720"/>
      <w:contextualSpacing/>
    </w:p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paragraph" w:styleId="prastasiniatinklio">
    <w:name w:val="Normal (Web)"/>
    <w:basedOn w:val="prastasis"/>
    <w:uiPriority w:val="99"/>
    <w:unhideWhenUsed/>
    <w:qFormat/>
    <w:rsid w:val="00EC3339"/>
    <w:pPr>
      <w:spacing w:beforeAutospacing="1" w:afterAutospacing="1"/>
    </w:p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F560B4"/>
    <w:pPr>
      <w:tabs>
        <w:tab w:val="center" w:pos="4513"/>
        <w:tab w:val="right" w:pos="9026"/>
      </w:tabs>
    </w:pPr>
  </w:style>
  <w:style w:type="paragraph" w:styleId="Porat">
    <w:name w:val="footer"/>
    <w:basedOn w:val="prastasis"/>
    <w:link w:val="PoratDiagrama"/>
    <w:unhideWhenUsed/>
    <w:rsid w:val="00F560B4"/>
    <w:pPr>
      <w:tabs>
        <w:tab w:val="center" w:pos="4513"/>
        <w:tab w:val="right" w:pos="9026"/>
      </w:tabs>
    </w:pPr>
  </w:style>
  <w:style w:type="paragraph" w:styleId="Pataisymai">
    <w:name w:val="Revision"/>
    <w:uiPriority w:val="99"/>
    <w:semiHidden/>
    <w:qFormat/>
    <w:rsid w:val="00E42587"/>
    <w:pPr>
      <w:ind w:firstLine="697"/>
      <w:jc w:val="both"/>
    </w:pPr>
    <w:rPr>
      <w:rFonts w:ascii="Times New Roman" w:hAnsi="Times New Roman"/>
      <w:sz w:val="24"/>
      <w:szCs w:val="24"/>
      <w:lang w:eastAsia="en-US"/>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sid w:val="00281735"/>
    <w:pPr>
      <w:ind w:firstLine="697"/>
      <w:jc w:val="both"/>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Indeksoantrat">
    <w:name w:val="index heading"/>
    <w:basedOn w:val="Heading"/>
  </w:style>
  <w:style w:type="paragraph" w:styleId="Turinioantrat">
    <w:name w:val="TOC Heading"/>
    <w:basedOn w:val="Antrat1"/>
    <w:next w:val="prastasis"/>
    <w:uiPriority w:val="39"/>
    <w:unhideWhenUsed/>
    <w:qFormat/>
    <w:rsid w:val="00281735"/>
    <w:pPr>
      <w:outlineLvl w:val="9"/>
    </w:p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ind w:firstLine="697"/>
      <w:jc w:val="both"/>
    </w:pPr>
    <w:rPr>
      <w:rFonts w:ascii="Times New Roman" w:eastAsia="Arial Unicode MS" w:hAnsi="Times New Roman" w:cs="Arial Unicode MS"/>
      <w:color w:val="000000"/>
      <w:lang w:val="en-US" w:eastAsia="en-US"/>
    </w:rPr>
  </w:style>
  <w:style w:type="paragraph" w:styleId="Turinys2">
    <w:name w:val="toc 2"/>
    <w:basedOn w:val="prastasis"/>
    <w:next w:val="prastasis"/>
    <w:autoRedefine/>
    <w:uiPriority w:val="39"/>
    <w:unhideWhenUsed/>
    <w:rsid w:val="00ED735B"/>
    <w:pPr>
      <w:tabs>
        <w:tab w:val="right" w:leader="dot" w:pos="9962"/>
      </w:tabs>
      <w:ind w:left="220"/>
    </w:pPr>
  </w:style>
  <w:style w:type="paragraph" w:customStyle="1" w:styleId="S1lygis">
    <w:name w:val="_S 1 lygis"/>
    <w:basedOn w:val="prastasis"/>
    <w:qFormat/>
    <w:rsid w:val="00BC0EC9"/>
    <w:pPr>
      <w:numPr>
        <w:numId w:val="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numPr>
        <w:ilvl w:val="1"/>
        <w:numId w:val="1"/>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paragraph" w:customStyle="1" w:styleId="Normal12pt">
    <w:name w:val="Normal + 12 pt"/>
    <w:basedOn w:val="prastasis"/>
    <w:link w:val="Normal12ptChar"/>
    <w:qFormat/>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qFormat/>
    <w:rsid w:val="004D2FB8"/>
    <w:pPr>
      <w:spacing w:after="120" w:line="480" w:lineRule="auto"/>
      <w:ind w:left="283"/>
    </w:p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paragraph" w:customStyle="1" w:styleId="Normal0bd1ee9a-2f0d-4f15-8e55-c632c0138d22">
    <w:name w:val="Normal_0bd1ee9a-2f0d-4f15-8e55-c632c0138d22"/>
    <w:qFormat/>
    <w:rsid w:val="00221789"/>
    <w:rPr>
      <w:rFonts w:ascii="Times New Roman" w:eastAsia="Times New Roman" w:hAnsi="Times New Roman" w:cs="Times New Roman"/>
      <w:sz w:val="24"/>
      <w:szCs w:val="24"/>
      <w:lang w:val="en-US" w:eastAsia="uk-UA"/>
    </w:rPr>
  </w:style>
  <w:style w:type="paragraph" w:customStyle="1" w:styleId="FrameContentsuser">
    <w:name w:val="Frame Contents (user)"/>
    <w:basedOn w:val="prastasis"/>
    <w:qFormat/>
  </w:style>
  <w:style w:type="paragraph" w:customStyle="1" w:styleId="FrameContents">
    <w:name w:val="Frame Contents"/>
    <w:basedOn w:val="prastasis"/>
    <w:qFormat/>
  </w:style>
  <w:style w:type="paragraph" w:customStyle="1" w:styleId="Comment">
    <w:name w:val="Comment"/>
    <w:basedOn w:val="prastasis"/>
    <w:qFormat/>
    <w:pPr>
      <w:spacing w:before="56"/>
      <w:ind w:left="56" w:right="56"/>
    </w:pPr>
    <w:rPr>
      <w:sz w:val="20"/>
      <w:szCs w:val="20"/>
    </w:rPr>
  </w:style>
  <w:style w:type="numbering" w:customStyle="1" w:styleId="List51">
    <w:name w:val="List 51"/>
    <w:qFormat/>
    <w:rsid w:val="00197943"/>
  </w:style>
  <w:style w:type="numbering" w:customStyle="1" w:styleId="CurrentList1">
    <w:name w:val="Current List1"/>
    <w:uiPriority w:val="99"/>
    <w:qFormat/>
    <w:rsid w:val="00745317"/>
  </w:style>
  <w:style w:type="numbering" w:customStyle="1" w:styleId="Style1">
    <w:name w:val="Style1"/>
    <w:uiPriority w:val="99"/>
    <w:qFormat/>
    <w:rsid w:val="00577A7E"/>
  </w:style>
  <w:style w:type="table" w:styleId="Lentelstinklelis">
    <w:name w:val="Table Grid"/>
    <w:basedOn w:val="prastojilente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112F92"/>
    <w:rPr>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rPr>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rPr>
      <w:sz w:val="20"/>
      <w:szCs w:val="20"/>
      <w:lang w:eastAsia="en-US"/>
    </w:rPr>
    <w:tblPr>
      <w:tblStyleRowBandSize w:val="1"/>
      <w:tblStyleColBandSize w:val="1"/>
      <w:tblCellMar>
        <w:left w:w="115" w:type="dxa"/>
        <w:right w:w="115" w:type="dxa"/>
      </w:tblCellMar>
    </w:tblPr>
  </w:style>
  <w:style w:type="table" w:customStyle="1" w:styleId="TableGrid1">
    <w:name w:val="Table Grid1"/>
    <w:basedOn w:val="prastojilentel"/>
    <w:uiPriority w:val="99"/>
    <w:rsid w:val="00A76EAF"/>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uiPriority w:val="39"/>
    <w:rsid w:val="00B32062"/>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B053E"/>
    <w:rsid w:val="000B18F4"/>
    <w:rsid w:val="000B1D0F"/>
    <w:rsid w:val="000C6D1F"/>
    <w:rsid w:val="000E299B"/>
    <w:rsid w:val="000E62D1"/>
    <w:rsid w:val="001251FC"/>
    <w:rsid w:val="00127A9E"/>
    <w:rsid w:val="00197E3E"/>
    <w:rsid w:val="001E3B26"/>
    <w:rsid w:val="00271C16"/>
    <w:rsid w:val="00273502"/>
    <w:rsid w:val="00295EF8"/>
    <w:rsid w:val="002C1509"/>
    <w:rsid w:val="002F1068"/>
    <w:rsid w:val="00357866"/>
    <w:rsid w:val="003661A6"/>
    <w:rsid w:val="003E07F4"/>
    <w:rsid w:val="003F1070"/>
    <w:rsid w:val="00407DFF"/>
    <w:rsid w:val="0041332D"/>
    <w:rsid w:val="0041581D"/>
    <w:rsid w:val="00430113"/>
    <w:rsid w:val="00452CC9"/>
    <w:rsid w:val="00460C76"/>
    <w:rsid w:val="0046126A"/>
    <w:rsid w:val="0049727B"/>
    <w:rsid w:val="004C00B3"/>
    <w:rsid w:val="004D38E9"/>
    <w:rsid w:val="005669C5"/>
    <w:rsid w:val="00584BB2"/>
    <w:rsid w:val="00592B17"/>
    <w:rsid w:val="00592E60"/>
    <w:rsid w:val="005E5C18"/>
    <w:rsid w:val="005F2F99"/>
    <w:rsid w:val="006179B8"/>
    <w:rsid w:val="00646413"/>
    <w:rsid w:val="00652F79"/>
    <w:rsid w:val="006C6776"/>
    <w:rsid w:val="006D77F5"/>
    <w:rsid w:val="00731487"/>
    <w:rsid w:val="00755986"/>
    <w:rsid w:val="00761D25"/>
    <w:rsid w:val="007623ED"/>
    <w:rsid w:val="0078514A"/>
    <w:rsid w:val="00787A8A"/>
    <w:rsid w:val="00787F32"/>
    <w:rsid w:val="007C5993"/>
    <w:rsid w:val="007C7D73"/>
    <w:rsid w:val="007F25D7"/>
    <w:rsid w:val="00810A25"/>
    <w:rsid w:val="00871AA2"/>
    <w:rsid w:val="00875C67"/>
    <w:rsid w:val="008D2897"/>
    <w:rsid w:val="008D6E2A"/>
    <w:rsid w:val="00906FC8"/>
    <w:rsid w:val="00912C36"/>
    <w:rsid w:val="00926BF1"/>
    <w:rsid w:val="0094064B"/>
    <w:rsid w:val="009503D4"/>
    <w:rsid w:val="009520DA"/>
    <w:rsid w:val="00975C18"/>
    <w:rsid w:val="009B3CB2"/>
    <w:rsid w:val="009B6635"/>
    <w:rsid w:val="009C5E39"/>
    <w:rsid w:val="009E6FBD"/>
    <w:rsid w:val="00A02E8E"/>
    <w:rsid w:val="00A35E0E"/>
    <w:rsid w:val="00A75A21"/>
    <w:rsid w:val="00A87851"/>
    <w:rsid w:val="00A92B34"/>
    <w:rsid w:val="00AD09B5"/>
    <w:rsid w:val="00B02DFF"/>
    <w:rsid w:val="00B031BD"/>
    <w:rsid w:val="00B1768D"/>
    <w:rsid w:val="00B237E5"/>
    <w:rsid w:val="00B55485"/>
    <w:rsid w:val="00B604DE"/>
    <w:rsid w:val="00B70DD9"/>
    <w:rsid w:val="00C36F37"/>
    <w:rsid w:val="00C64F5A"/>
    <w:rsid w:val="00CC183A"/>
    <w:rsid w:val="00CC7A7A"/>
    <w:rsid w:val="00CD27B6"/>
    <w:rsid w:val="00CF4CEB"/>
    <w:rsid w:val="00D1288B"/>
    <w:rsid w:val="00D31661"/>
    <w:rsid w:val="00D34962"/>
    <w:rsid w:val="00D55409"/>
    <w:rsid w:val="00DB1696"/>
    <w:rsid w:val="00E02676"/>
    <w:rsid w:val="00E0356F"/>
    <w:rsid w:val="00E314D2"/>
    <w:rsid w:val="00E37353"/>
    <w:rsid w:val="00E464CE"/>
    <w:rsid w:val="00E97EC2"/>
    <w:rsid w:val="00EE7CD9"/>
    <w:rsid w:val="00EF14D6"/>
    <w:rsid w:val="00EF6792"/>
    <w:rsid w:val="00F32EC4"/>
    <w:rsid w:val="00F94CB7"/>
    <w:rsid w:val="00FD37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323E7-B8D1-4F39-B5D5-7F9E6845CD0E}">
  <ds:schemaRefs>
    <ds:schemaRef ds:uri="http://schemas.openxmlformats.org/officeDocument/2006/bibliography"/>
  </ds:schemaRefs>
</ds:datastoreItem>
</file>

<file path=customXml/itemProps2.xml><?xml version="1.0" encoding="utf-8"?>
<ds:datastoreItem xmlns:ds="http://schemas.openxmlformats.org/officeDocument/2006/customXml" ds:itemID="{D2C025CD-36AC-4057-BA18-BF0E48C88132}">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6093</Words>
  <Characters>3474</Characters>
  <Application>Microsoft Office Word</Application>
  <DocSecurity>0</DocSecurity>
  <Lines>28</Lines>
  <Paragraphs>19</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dc:description/>
  <cp:lastModifiedBy>Vita Karaliutė</cp:lastModifiedBy>
  <cp:revision>9</cp:revision>
  <cp:lastPrinted>2021-11-02T20:49:00Z</cp:lastPrinted>
  <dcterms:created xsi:type="dcterms:W3CDTF">2025-11-24T08:19:00Z</dcterms:created>
  <dcterms:modified xsi:type="dcterms:W3CDTF">2025-12-03T09:38:00Z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