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FA2B" w14:textId="72833DA5" w:rsidR="008220BF" w:rsidRDefault="008D1DE1" w:rsidP="00A55370">
      <w:pPr>
        <w:spacing w:after="0" w:line="240" w:lineRule="auto"/>
        <w:jc w:val="right"/>
        <w:rPr>
          <w:rFonts w:ascii="Arial" w:hAnsi="Arial" w:cs="Arial"/>
          <w:i/>
          <w:iCs/>
          <w:sz w:val="20"/>
          <w:szCs w:val="20"/>
        </w:rPr>
      </w:pPr>
      <w:r w:rsidRPr="002A3341">
        <w:rPr>
          <w:rFonts w:ascii="Arial" w:hAnsi="Arial" w:cs="Arial"/>
          <w:i/>
          <w:iCs/>
          <w:sz w:val="20"/>
          <w:szCs w:val="20"/>
        </w:rPr>
        <w:t>SPS 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69DD40BF"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w:t>
      </w:r>
    </w:p>
    <w:p w14:paraId="60AB4B6E" w14:textId="77777777" w:rsidR="009A0BEB" w:rsidRPr="00F34C54" w:rsidRDefault="009A0BEB" w:rsidP="00A55370">
      <w:pPr>
        <w:spacing w:after="0" w:line="240" w:lineRule="auto"/>
        <w:jc w:val="center"/>
        <w:rPr>
          <w:rFonts w:ascii="Arial" w:hAnsi="Arial" w:cs="Arial"/>
          <w:sz w:val="20"/>
          <w:szCs w:val="20"/>
        </w:rPr>
      </w:pPr>
    </w:p>
    <w:p w14:paraId="21AA4A02" w14:textId="77777777" w:rsidR="009A0BEB" w:rsidRPr="00E72DE2" w:rsidRDefault="009A0BEB" w:rsidP="00A55370">
      <w:pPr>
        <w:spacing w:after="120" w:line="240" w:lineRule="auto"/>
        <w:jc w:val="center"/>
        <w:rPr>
          <w:rFonts w:ascii="Arial" w:hAnsi="Arial" w:cs="Arial"/>
          <w:i/>
          <w:iCs/>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tbl>
      <w:tblPr>
        <w:tblStyle w:val="TableGrid"/>
        <w:tblW w:w="14702" w:type="dxa"/>
        <w:tblLook w:val="04A0" w:firstRow="1" w:lastRow="0" w:firstColumn="1" w:lastColumn="0" w:noHBand="0" w:noVBand="1"/>
      </w:tblPr>
      <w:tblGrid>
        <w:gridCol w:w="704"/>
        <w:gridCol w:w="5812"/>
        <w:gridCol w:w="1985"/>
        <w:gridCol w:w="6201"/>
      </w:tblGrid>
      <w:tr w:rsidR="003E7D3C" w14:paraId="221DD3DF" w14:textId="77777777" w:rsidTr="00AD6D78">
        <w:trPr>
          <w:tblHeader/>
        </w:trPr>
        <w:tc>
          <w:tcPr>
            <w:tcW w:w="704" w:type="dxa"/>
            <w:shd w:val="clear" w:color="auto" w:fill="DBE5F1"/>
            <w:vAlign w:val="center"/>
          </w:tcPr>
          <w:p w14:paraId="372AC241" w14:textId="77777777" w:rsidR="003E7D3C" w:rsidRDefault="003E7D3C" w:rsidP="00AD6D78">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7E6AF62D" w14:textId="77777777" w:rsidR="003E7D3C" w:rsidRDefault="003E7D3C" w:rsidP="00AD6D78">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68730FE3" w14:textId="77777777" w:rsidR="003E7D3C" w:rsidRDefault="003E7D3C" w:rsidP="00AD6D78">
            <w:pPr>
              <w:jc w:val="center"/>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213554E7" w14:textId="77777777" w:rsidR="003E7D3C" w:rsidRDefault="003E7D3C" w:rsidP="00AD6D78">
            <w:pPr>
              <w:jc w:val="center"/>
              <w:rPr>
                <w:rFonts w:ascii="Arial" w:hAnsi="Arial" w:cs="Arial"/>
                <w:b/>
                <w:bCs/>
                <w:sz w:val="20"/>
                <w:szCs w:val="20"/>
              </w:rPr>
            </w:pPr>
            <w:r>
              <w:rPr>
                <w:rFonts w:ascii="Arial" w:hAnsi="Arial" w:cs="Arial"/>
                <w:b/>
                <w:bCs/>
                <w:sz w:val="20"/>
                <w:szCs w:val="20"/>
              </w:rPr>
              <w:t>Pašalinimo pagrindų nebuvimą patvirtinantys įrodymai</w:t>
            </w:r>
          </w:p>
          <w:p w14:paraId="1606E8CE" w14:textId="77777777" w:rsidR="003E7D3C" w:rsidRPr="00E641CA" w:rsidRDefault="003E7D3C" w:rsidP="00AD6D78">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w:t>
            </w:r>
            <w:r>
              <w:rPr>
                <w:rFonts w:ascii="Arial" w:hAnsi="Arial" w:cs="Arial"/>
                <w:i/>
                <w:iCs/>
                <w:sz w:val="20"/>
                <w:szCs w:val="20"/>
              </w:rPr>
              <w:t>siūlymų</w:t>
            </w:r>
            <w:r w:rsidRPr="00E641CA">
              <w:rPr>
                <w:rFonts w:ascii="Arial" w:hAnsi="Arial" w:cs="Arial"/>
                <w:i/>
                <w:iCs/>
                <w:sz w:val="20"/>
                <w:szCs w:val="20"/>
              </w:rPr>
              <w:t xml:space="preserve"> pateikimo termino pabaigos)</w:t>
            </w:r>
          </w:p>
        </w:tc>
      </w:tr>
      <w:tr w:rsidR="003E7D3C" w:rsidRPr="00A236E2" w14:paraId="18AB666B" w14:textId="77777777" w:rsidTr="00AD6D78">
        <w:tc>
          <w:tcPr>
            <w:tcW w:w="704" w:type="dxa"/>
          </w:tcPr>
          <w:p w14:paraId="6D55CBDB" w14:textId="77777777" w:rsidR="003E7D3C" w:rsidRPr="00A236E2" w:rsidRDefault="003E7D3C" w:rsidP="001E36DD">
            <w:pPr>
              <w:pStyle w:val="ListParagraph"/>
              <w:numPr>
                <w:ilvl w:val="0"/>
                <w:numId w:val="6"/>
              </w:numPr>
              <w:ind w:left="0" w:firstLine="0"/>
              <w:jc w:val="center"/>
              <w:rPr>
                <w:rFonts w:ascii="Arial" w:hAnsi="Arial" w:cs="Arial"/>
                <w:sz w:val="20"/>
                <w:szCs w:val="20"/>
              </w:rPr>
            </w:pPr>
          </w:p>
        </w:tc>
        <w:tc>
          <w:tcPr>
            <w:tcW w:w="5812" w:type="dxa"/>
          </w:tcPr>
          <w:p w14:paraId="679E0DCC" w14:textId="77777777" w:rsidR="003E7D3C" w:rsidRPr="00A236E2" w:rsidRDefault="003E7D3C" w:rsidP="00AD6D78">
            <w:pPr>
              <w:jc w:val="both"/>
              <w:rPr>
                <w:rFonts w:ascii="Arial" w:hAnsi="Arial" w:cs="Arial"/>
                <w:sz w:val="20"/>
                <w:szCs w:val="20"/>
              </w:rPr>
            </w:pPr>
            <w:r w:rsidRPr="00A236E2">
              <w:rPr>
                <w:rFonts w:ascii="Arial" w:hAnsi="Arial" w:cs="Arial"/>
                <w:sz w:val="20"/>
                <w:szCs w:val="20"/>
              </w:rPr>
              <w:t>Tiekėjas arba jo atsakingas asmuo, nurodytas VPĮ 46 straipsnio 2 dalies 2 punkte, nuteistas už šią nusikalstamą veiką:</w:t>
            </w:r>
          </w:p>
          <w:p w14:paraId="35844026" w14:textId="77777777" w:rsidR="003E7D3C" w:rsidRDefault="003E7D3C" w:rsidP="001E36DD">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dalyvavimą nusikalstamame susivienijime, jo organizavimą ar vadovavimą jam;</w:t>
            </w:r>
          </w:p>
          <w:p w14:paraId="2D9DC101" w14:textId="77777777" w:rsidR="003E7D3C" w:rsidRDefault="003E7D3C" w:rsidP="001E36DD">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kyšininkavimą, prekybą poveikiu, papirkimą;</w:t>
            </w:r>
          </w:p>
          <w:p w14:paraId="18021CFB" w14:textId="77777777" w:rsidR="003E7D3C" w:rsidRDefault="003E7D3C" w:rsidP="001E36DD">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1E85F4" w14:textId="77777777" w:rsidR="003E7D3C" w:rsidRDefault="003E7D3C" w:rsidP="001E36DD">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nusikalstamą bankrotą;</w:t>
            </w:r>
          </w:p>
          <w:p w14:paraId="4205A108" w14:textId="77777777" w:rsidR="003E7D3C" w:rsidRDefault="003E7D3C" w:rsidP="001E36DD">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teroristinį ir su teroristine veikla susijusį nusikaltimą;</w:t>
            </w:r>
          </w:p>
          <w:p w14:paraId="6CFF7D01" w14:textId="77777777" w:rsidR="003E7D3C" w:rsidRPr="0026163F" w:rsidRDefault="003E7D3C" w:rsidP="001E36DD">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nusikalstamu būdu gauto turto legalizavimą;</w:t>
            </w:r>
          </w:p>
          <w:p w14:paraId="206B8C0C" w14:textId="77777777" w:rsidR="003E7D3C" w:rsidRPr="0026163F" w:rsidRDefault="003E7D3C" w:rsidP="001E36DD">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prekybą žmonėmis, vaiko pirkimą arba pardavimą;</w:t>
            </w:r>
          </w:p>
          <w:p w14:paraId="58E8656D" w14:textId="77777777" w:rsidR="003E7D3C" w:rsidRPr="0026163F" w:rsidRDefault="003E7D3C" w:rsidP="001E36DD">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 xml:space="preserve">kitos valstybės tiekėjo atliktą nusikaltimą, apibrėžtą Direktyvos 2014/24/ES 57 straipsnio 1 dalyje išvardytus </w:t>
            </w:r>
            <w:r w:rsidRPr="0026163F">
              <w:rPr>
                <w:rFonts w:ascii="Arial" w:hAnsi="Arial" w:cs="Arial"/>
                <w:bCs/>
                <w:sz w:val="20"/>
                <w:szCs w:val="20"/>
              </w:rPr>
              <w:lastRenderedPageBreak/>
              <w:t>Europos Sąjungos teisės aktus įgyvendinančiuose kitų valstybių teisės aktuose.</w:t>
            </w:r>
          </w:p>
          <w:p w14:paraId="6687E1DC" w14:textId="77777777" w:rsidR="003E7D3C" w:rsidRPr="00FE43BC" w:rsidRDefault="003E7D3C" w:rsidP="00AD6D78">
            <w:pPr>
              <w:pStyle w:val="NoSpacing"/>
              <w:spacing w:line="256" w:lineRule="auto"/>
              <w:jc w:val="both"/>
              <w:rPr>
                <w:rFonts w:ascii="Arial" w:hAnsi="Arial" w:cs="Arial"/>
                <w:b/>
                <w:bCs/>
                <w:sz w:val="20"/>
                <w:szCs w:val="20"/>
              </w:rPr>
            </w:pPr>
          </w:p>
          <w:p w14:paraId="05F097E8" w14:textId="77777777" w:rsidR="003E7D3C" w:rsidRPr="00FE43BC" w:rsidRDefault="003E7D3C" w:rsidP="00AD6D78">
            <w:pPr>
              <w:pStyle w:val="NoSpacing"/>
              <w:spacing w:line="256" w:lineRule="auto"/>
              <w:jc w:val="both"/>
              <w:rPr>
                <w:rFonts w:ascii="Arial" w:hAnsi="Arial" w:cs="Arial"/>
                <w:b/>
                <w:bCs/>
                <w:sz w:val="20"/>
                <w:szCs w:val="20"/>
              </w:rPr>
            </w:pPr>
            <w:r w:rsidRPr="00FE43BC">
              <w:rPr>
                <w:rFonts w:ascii="Arial" w:hAnsi="Arial" w:cs="Arial"/>
                <w:bCs/>
                <w:sz w:val="20"/>
                <w:szCs w:val="20"/>
              </w:rPr>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7A0050BB" w14:textId="77777777" w:rsidR="003E7D3C" w:rsidRDefault="003E7D3C" w:rsidP="001E36DD">
            <w:pPr>
              <w:pStyle w:val="NoSpacing"/>
              <w:numPr>
                <w:ilvl w:val="0"/>
                <w:numId w:val="8"/>
              </w:numPr>
              <w:tabs>
                <w:tab w:val="left" w:pos="428"/>
              </w:tabs>
              <w:spacing w:line="256" w:lineRule="auto"/>
              <w:ind w:left="0" w:firstLine="0"/>
              <w:jc w:val="both"/>
              <w:rPr>
                <w:rFonts w:ascii="Arial" w:hAnsi="Arial" w:cs="Arial"/>
                <w:bCs/>
                <w:sz w:val="20"/>
                <w:szCs w:val="20"/>
              </w:rPr>
            </w:pPr>
            <w:r w:rsidRPr="00FE43BC">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792611A3" w14:textId="77777777" w:rsidR="003E7D3C" w:rsidRPr="00C757BB" w:rsidRDefault="003E7D3C" w:rsidP="001E36DD">
            <w:pPr>
              <w:pStyle w:val="NoSpacing"/>
              <w:numPr>
                <w:ilvl w:val="0"/>
                <w:numId w:val="8"/>
              </w:numPr>
              <w:tabs>
                <w:tab w:val="left" w:pos="428"/>
              </w:tabs>
              <w:spacing w:line="256" w:lineRule="auto"/>
              <w:ind w:left="0" w:firstLine="0"/>
              <w:jc w:val="both"/>
              <w:rPr>
                <w:rFonts w:ascii="Arial" w:hAnsi="Arial" w:cs="Arial"/>
                <w:bCs/>
                <w:sz w:val="20"/>
                <w:szCs w:val="20"/>
              </w:rPr>
            </w:pPr>
            <w:r w:rsidRPr="00C757BB" w:rsidDel="00AC2E59">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C757BB" w:rsidDel="00AC2E59">
              <w:rPr>
                <w:rFonts w:ascii="Arial" w:hAnsi="Arial" w:cs="Arial"/>
                <w:sz w:val="20"/>
                <w:szCs w:val="20"/>
              </w:rPr>
              <w:t xml:space="preserve">padalinys, vadovo ar asmens (asmenų), turinčio (turinčių) teisę surašyti ir pasirašyti </w:t>
            </w:r>
            <w:r w:rsidRPr="00C757BB">
              <w:rPr>
                <w:rFonts w:ascii="Arial" w:hAnsi="Arial" w:cs="Arial"/>
                <w:sz w:val="20"/>
                <w:szCs w:val="20"/>
              </w:rPr>
              <w:t>t</w:t>
            </w:r>
            <w:r w:rsidRPr="00C757BB" w:rsidDel="00AC2E59">
              <w:rPr>
                <w:rFonts w:ascii="Arial" w:hAnsi="Arial" w:cs="Arial"/>
                <w:sz w:val="20"/>
                <w:szCs w:val="20"/>
              </w:rPr>
              <w:t>iekėjo finansinės apskaitos dokumentus, per pastaruosius 5 metus buvo priimtas ir įsiteisėjęs apkaltinamasis teismo nuosprendis ir šis asmuo turi neišnykusį ar nepanaikintą teistumą;</w:t>
            </w:r>
          </w:p>
          <w:p w14:paraId="447F9639" w14:textId="77777777" w:rsidR="003E7D3C" w:rsidRPr="00C757BB" w:rsidRDefault="003E7D3C" w:rsidP="00310FAD">
            <w:pPr>
              <w:pStyle w:val="NoSpacing"/>
              <w:numPr>
                <w:ilvl w:val="0"/>
                <w:numId w:val="8"/>
              </w:numPr>
              <w:tabs>
                <w:tab w:val="left" w:pos="428"/>
              </w:tabs>
              <w:spacing w:after="60"/>
              <w:ind w:left="0" w:firstLine="0"/>
              <w:jc w:val="both"/>
              <w:rPr>
                <w:rFonts w:ascii="Arial" w:hAnsi="Arial" w:cs="Arial"/>
                <w:bCs/>
                <w:sz w:val="20"/>
                <w:szCs w:val="20"/>
              </w:rPr>
            </w:pPr>
            <w:r w:rsidRPr="00C757BB">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C757BB">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14:paraId="6DB2D3DC" w14:textId="77777777" w:rsidR="003E7D3C" w:rsidRPr="00004258" w:rsidRDefault="003E7D3C" w:rsidP="00AD6D78">
            <w:pPr>
              <w:jc w:val="both"/>
              <w:rPr>
                <w:rFonts w:ascii="Arial" w:hAnsi="Arial" w:cs="Arial"/>
                <w:b/>
                <w:bCs/>
                <w:sz w:val="20"/>
                <w:szCs w:val="20"/>
              </w:rPr>
            </w:pPr>
            <w:r w:rsidRPr="00004258">
              <w:rPr>
                <w:rFonts w:ascii="Arial" w:hAnsi="Arial" w:cs="Arial"/>
                <w:b/>
                <w:bCs/>
                <w:sz w:val="20"/>
                <w:szCs w:val="20"/>
              </w:rPr>
              <w:lastRenderedPageBreak/>
              <w:t>VPĮ 46 straipsnio 1 dalis</w:t>
            </w:r>
          </w:p>
          <w:p w14:paraId="00767FE2" w14:textId="77777777" w:rsidR="003E7D3C" w:rsidRPr="00004258" w:rsidRDefault="003E7D3C" w:rsidP="00AD6D78">
            <w:pPr>
              <w:jc w:val="both"/>
              <w:rPr>
                <w:rFonts w:ascii="Arial" w:hAnsi="Arial" w:cs="Arial"/>
                <w:sz w:val="20"/>
                <w:szCs w:val="20"/>
              </w:rPr>
            </w:pPr>
          </w:p>
          <w:p w14:paraId="5D14B660" w14:textId="77777777" w:rsidR="003E7D3C" w:rsidRPr="00004258" w:rsidRDefault="003E7D3C" w:rsidP="00AD6D78">
            <w:pPr>
              <w:jc w:val="both"/>
              <w:rPr>
                <w:rFonts w:ascii="Arial" w:hAnsi="Arial" w:cs="Arial"/>
                <w:sz w:val="20"/>
                <w:szCs w:val="20"/>
              </w:rPr>
            </w:pPr>
            <w:r w:rsidRPr="00004258">
              <w:rPr>
                <w:rFonts w:ascii="Arial" w:hAnsi="Arial" w:cs="Arial"/>
                <w:sz w:val="20"/>
                <w:szCs w:val="20"/>
              </w:rPr>
              <w:t>EBVPD III dalies A1-A6 punktai</w:t>
            </w:r>
          </w:p>
          <w:p w14:paraId="7EA56055" w14:textId="77777777" w:rsidR="003E7D3C" w:rsidRPr="00004258" w:rsidRDefault="003E7D3C" w:rsidP="00AD6D78">
            <w:pPr>
              <w:jc w:val="both"/>
              <w:rPr>
                <w:rFonts w:ascii="Arial" w:hAnsi="Arial" w:cs="Arial"/>
                <w:sz w:val="20"/>
                <w:szCs w:val="20"/>
              </w:rPr>
            </w:pPr>
          </w:p>
          <w:p w14:paraId="296D91EB" w14:textId="77777777" w:rsidR="003E7D3C" w:rsidRPr="00A236E2" w:rsidRDefault="003E7D3C" w:rsidP="00AD6D78">
            <w:pPr>
              <w:jc w:val="both"/>
              <w:rPr>
                <w:rFonts w:ascii="Arial" w:hAnsi="Arial" w:cs="Arial"/>
                <w:sz w:val="20"/>
                <w:szCs w:val="20"/>
              </w:rPr>
            </w:pPr>
            <w:r w:rsidRPr="00004258">
              <w:rPr>
                <w:rFonts w:ascii="Arial" w:hAnsi="Arial" w:cs="Arial"/>
                <w:sz w:val="20"/>
                <w:szCs w:val="20"/>
              </w:rPr>
              <w:t>EBVPD III dalies D1 punktas</w:t>
            </w:r>
          </w:p>
        </w:tc>
        <w:tc>
          <w:tcPr>
            <w:tcW w:w="6201" w:type="dxa"/>
          </w:tcPr>
          <w:p w14:paraId="6B83B3B8" w14:textId="77777777" w:rsidR="003E7D3C" w:rsidRPr="009D08E6" w:rsidRDefault="003E7D3C" w:rsidP="00AD6D78">
            <w:pPr>
              <w:jc w:val="both"/>
              <w:rPr>
                <w:rFonts w:ascii="Arial" w:hAnsi="Arial" w:cs="Arial"/>
                <w:sz w:val="20"/>
                <w:szCs w:val="20"/>
              </w:rPr>
            </w:pPr>
            <w:r w:rsidRPr="00F97A97">
              <w:rPr>
                <w:rFonts w:ascii="Arial" w:hAnsi="Arial" w:cs="Arial"/>
                <w:sz w:val="20"/>
                <w:szCs w:val="20"/>
                <w:u w:val="single"/>
              </w:rPr>
              <w:t>Lietuvoje įsteigti tiekėjai teikia</w:t>
            </w:r>
            <w:r w:rsidRPr="009D08E6">
              <w:rPr>
                <w:rFonts w:ascii="Arial" w:hAnsi="Arial" w:cs="Arial"/>
                <w:sz w:val="20"/>
                <w:szCs w:val="20"/>
              </w:rPr>
              <w:t>:</w:t>
            </w:r>
          </w:p>
          <w:p w14:paraId="36928165" w14:textId="77777777" w:rsidR="003E7D3C" w:rsidRDefault="003E7D3C" w:rsidP="001E36DD">
            <w:pPr>
              <w:pStyle w:val="ListParagraph"/>
              <w:numPr>
                <w:ilvl w:val="0"/>
                <w:numId w:val="9"/>
              </w:numPr>
              <w:jc w:val="both"/>
              <w:rPr>
                <w:rFonts w:ascii="Arial" w:hAnsi="Arial" w:cs="Arial"/>
                <w:sz w:val="20"/>
                <w:szCs w:val="20"/>
              </w:rPr>
            </w:pPr>
            <w:r w:rsidRPr="00D21721">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D21721">
              <w:rPr>
                <w:rFonts w:ascii="Arial" w:hAnsi="Arial" w:cs="Arial"/>
                <w:sz w:val="20"/>
                <w:szCs w:val="20"/>
              </w:rPr>
              <w:t xml:space="preserve"> </w:t>
            </w:r>
          </w:p>
          <w:p w14:paraId="2D7ADABB" w14:textId="77777777" w:rsidR="003E7D3C" w:rsidRDefault="003E7D3C" w:rsidP="001E36DD">
            <w:pPr>
              <w:pStyle w:val="ListParagraph"/>
              <w:numPr>
                <w:ilvl w:val="0"/>
                <w:numId w:val="9"/>
              </w:numPr>
              <w:jc w:val="both"/>
              <w:rPr>
                <w:rFonts w:ascii="Arial" w:hAnsi="Arial" w:cs="Arial"/>
                <w:sz w:val="20"/>
                <w:szCs w:val="20"/>
              </w:rPr>
            </w:pPr>
            <w:r w:rsidRPr="00AA1E10">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5D260602" w14:textId="77777777" w:rsidR="003E7D3C" w:rsidRPr="00AA1E10" w:rsidRDefault="003E7D3C" w:rsidP="001E36DD">
            <w:pPr>
              <w:pStyle w:val="ListParagraph"/>
              <w:numPr>
                <w:ilvl w:val="0"/>
                <w:numId w:val="9"/>
              </w:numPr>
              <w:jc w:val="both"/>
              <w:rPr>
                <w:rFonts w:ascii="Arial" w:hAnsi="Arial" w:cs="Arial"/>
                <w:sz w:val="20"/>
                <w:szCs w:val="20"/>
              </w:rPr>
            </w:pPr>
            <w:r w:rsidRPr="00AA1E10">
              <w:rPr>
                <w:rFonts w:ascii="Arial" w:hAnsi="Arial" w:cs="Arial"/>
                <w:sz w:val="20"/>
                <w:szCs w:val="20"/>
              </w:rPr>
              <w:t>išrašą iš teismo sprendimo</w:t>
            </w:r>
            <w:r>
              <w:rPr>
                <w:rFonts w:ascii="Arial" w:hAnsi="Arial" w:cs="Arial"/>
                <w:sz w:val="20"/>
                <w:szCs w:val="20"/>
              </w:rPr>
              <w:t>.</w:t>
            </w:r>
          </w:p>
          <w:p w14:paraId="16C15EE9" w14:textId="77777777" w:rsidR="003E7D3C" w:rsidRPr="009D08E6" w:rsidRDefault="003E7D3C" w:rsidP="00AD6D78">
            <w:pPr>
              <w:jc w:val="both"/>
              <w:rPr>
                <w:rFonts w:ascii="Arial" w:hAnsi="Arial" w:cs="Arial"/>
                <w:sz w:val="20"/>
                <w:szCs w:val="20"/>
              </w:rPr>
            </w:pPr>
          </w:p>
          <w:p w14:paraId="1362BE81"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4E3314A2" w14:textId="77777777" w:rsidR="003E7D3C" w:rsidRPr="00AA1E10" w:rsidRDefault="003E7D3C" w:rsidP="001E36DD">
            <w:pPr>
              <w:pStyle w:val="ListParagraph"/>
              <w:numPr>
                <w:ilvl w:val="0"/>
                <w:numId w:val="10"/>
              </w:numPr>
              <w:jc w:val="both"/>
              <w:rPr>
                <w:rFonts w:ascii="Arial" w:hAnsi="Arial" w:cs="Arial"/>
                <w:sz w:val="20"/>
                <w:szCs w:val="20"/>
              </w:rPr>
            </w:pPr>
            <w:r w:rsidRPr="00AA1E10">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2"/>
            </w:r>
            <w:r w:rsidRPr="00AA1E10">
              <w:rPr>
                <w:rFonts w:ascii="Arial" w:hAnsi="Arial" w:cs="Arial"/>
                <w:sz w:val="20"/>
                <w:szCs w:val="20"/>
              </w:rPr>
              <w:t>.</w:t>
            </w:r>
            <w:r w:rsidRPr="007D1353">
              <w:rPr>
                <w:rFonts w:ascii="Arial" w:hAnsi="Arial" w:cs="Arial"/>
                <w:color w:val="000000"/>
                <w:sz w:val="20"/>
                <w:szCs w:val="20"/>
                <w:u w:val="single"/>
                <w:shd w:val="clear" w:color="auto" w:fill="FFFFFF"/>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1" w:anchor="/homePage" w:tgtFrame="_blank" w:history="1">
              <w:r w:rsidRPr="007D1353">
                <w:rPr>
                  <w:rStyle w:val="Hyperlink"/>
                  <w:rFonts w:ascii="Arial" w:hAnsi="Arial" w:cs="Arial"/>
                  <w:sz w:val="20"/>
                  <w:szCs w:val="20"/>
                </w:rPr>
                <w:t>https://ec.europa.eu/tools/ecertis/#/homePage</w:t>
              </w:r>
            </w:hyperlink>
          </w:p>
        </w:tc>
      </w:tr>
      <w:tr w:rsidR="001E1D6C" w:rsidRPr="00316C2B" w14:paraId="037135ED" w14:textId="77777777" w:rsidTr="00AD6D78">
        <w:tc>
          <w:tcPr>
            <w:tcW w:w="704" w:type="dxa"/>
          </w:tcPr>
          <w:p w14:paraId="453CE414" w14:textId="1D4F9A16" w:rsidR="001E1D6C" w:rsidRPr="00341CB1" w:rsidRDefault="00341CB1" w:rsidP="00341CB1">
            <w:pPr>
              <w:spacing w:after="60"/>
              <w:jc w:val="center"/>
              <w:rPr>
                <w:rFonts w:ascii="Arial" w:hAnsi="Arial" w:cs="Arial"/>
                <w:sz w:val="20"/>
                <w:szCs w:val="20"/>
              </w:rPr>
            </w:pPr>
            <w:r>
              <w:rPr>
                <w:rFonts w:ascii="Arial" w:hAnsi="Arial" w:cs="Arial"/>
                <w:sz w:val="20"/>
                <w:szCs w:val="20"/>
              </w:rPr>
              <w:t>2.</w:t>
            </w:r>
          </w:p>
        </w:tc>
        <w:tc>
          <w:tcPr>
            <w:tcW w:w="5812" w:type="dxa"/>
          </w:tcPr>
          <w:p w14:paraId="4C06A77C" w14:textId="0C51F30D" w:rsidR="001E1D6C" w:rsidRPr="0053336D" w:rsidRDefault="00310FAD" w:rsidP="00310FAD">
            <w:pPr>
              <w:spacing w:after="60"/>
              <w:jc w:val="both"/>
              <w:rPr>
                <w:rFonts w:ascii="Arial" w:hAnsi="Arial" w:cs="Arial"/>
                <w:sz w:val="20"/>
                <w:szCs w:val="20"/>
              </w:rPr>
            </w:pPr>
            <w:r w:rsidRPr="00310FAD">
              <w:rPr>
                <w:rFonts w:ascii="Arial" w:hAnsi="Arial" w:cs="Arial"/>
                <w:sz w:val="20"/>
                <w:szCs w:val="20"/>
              </w:rPr>
              <w:t>Tiekėjas yra neatlikęs jam paskirtos baudžiamojo poveikio priemonės – uždraudimo juridiniam asmeniui dalyvauti viešuosiuose pirkimuose</w:t>
            </w:r>
            <w:r>
              <w:rPr>
                <w:rFonts w:ascii="Arial" w:hAnsi="Arial" w:cs="Arial"/>
                <w:sz w:val="20"/>
                <w:szCs w:val="20"/>
              </w:rPr>
              <w:t>.</w:t>
            </w:r>
          </w:p>
        </w:tc>
        <w:tc>
          <w:tcPr>
            <w:tcW w:w="1985" w:type="dxa"/>
          </w:tcPr>
          <w:p w14:paraId="2848A55B" w14:textId="47B083DB" w:rsidR="00310FAD" w:rsidRPr="0001624E" w:rsidRDefault="00310FAD" w:rsidP="00310FAD">
            <w:pPr>
              <w:spacing w:after="60"/>
              <w:jc w:val="both"/>
              <w:rPr>
                <w:rFonts w:ascii="Arial" w:hAnsi="Arial" w:cs="Arial"/>
                <w:b/>
                <w:bCs/>
                <w:sz w:val="20"/>
                <w:szCs w:val="20"/>
              </w:rPr>
            </w:pPr>
            <w:r w:rsidRPr="0001624E">
              <w:rPr>
                <w:rFonts w:ascii="Arial" w:hAnsi="Arial" w:cs="Arial"/>
                <w:b/>
                <w:bCs/>
                <w:sz w:val="20"/>
                <w:szCs w:val="20"/>
              </w:rPr>
              <w:t xml:space="preserve">VPĮ 46 straipsnio </w:t>
            </w:r>
            <w:r>
              <w:rPr>
                <w:rFonts w:ascii="Arial" w:hAnsi="Arial" w:cs="Arial"/>
                <w:b/>
                <w:bCs/>
                <w:sz w:val="20"/>
                <w:szCs w:val="20"/>
              </w:rPr>
              <w:t>2</w:t>
            </w:r>
            <w:r w:rsidRPr="00310FAD">
              <w:rPr>
                <w:rFonts w:ascii="Arial" w:hAnsi="Arial" w:cs="Arial"/>
                <w:b/>
                <w:bCs/>
                <w:sz w:val="20"/>
                <w:szCs w:val="20"/>
                <w:vertAlign w:val="superscript"/>
              </w:rPr>
              <w:t>1</w:t>
            </w:r>
            <w:r w:rsidRPr="0001624E">
              <w:rPr>
                <w:rFonts w:ascii="Arial" w:hAnsi="Arial" w:cs="Arial"/>
                <w:b/>
                <w:bCs/>
                <w:sz w:val="20"/>
                <w:szCs w:val="20"/>
              </w:rPr>
              <w:t xml:space="preserve"> dalis</w:t>
            </w:r>
          </w:p>
          <w:p w14:paraId="05FC5EFE" w14:textId="77777777" w:rsidR="00310FAD" w:rsidRPr="0001624E" w:rsidRDefault="00310FAD" w:rsidP="00310FAD">
            <w:pPr>
              <w:spacing w:after="60"/>
              <w:jc w:val="both"/>
              <w:rPr>
                <w:rFonts w:ascii="Arial" w:hAnsi="Arial" w:cs="Arial"/>
                <w:sz w:val="20"/>
                <w:szCs w:val="20"/>
              </w:rPr>
            </w:pPr>
          </w:p>
          <w:p w14:paraId="3654202E" w14:textId="71BA68C7" w:rsidR="001E1D6C" w:rsidRPr="0001624E" w:rsidRDefault="00310FAD" w:rsidP="00310FAD">
            <w:pPr>
              <w:spacing w:after="60"/>
              <w:jc w:val="both"/>
              <w:rPr>
                <w:rFonts w:ascii="Arial" w:hAnsi="Arial" w:cs="Arial"/>
                <w:b/>
                <w:bCs/>
                <w:sz w:val="20"/>
                <w:szCs w:val="20"/>
              </w:rPr>
            </w:pPr>
            <w:r w:rsidRPr="0001624E">
              <w:rPr>
                <w:rFonts w:ascii="Arial" w:hAnsi="Arial" w:cs="Arial"/>
                <w:sz w:val="20"/>
                <w:szCs w:val="20"/>
              </w:rPr>
              <w:t xml:space="preserve">EBVPD III dalies </w:t>
            </w:r>
            <w:r>
              <w:rPr>
                <w:rFonts w:ascii="Arial" w:hAnsi="Arial" w:cs="Arial"/>
                <w:sz w:val="20"/>
                <w:szCs w:val="20"/>
              </w:rPr>
              <w:t xml:space="preserve">D2 </w:t>
            </w:r>
            <w:r w:rsidRPr="0001624E">
              <w:rPr>
                <w:rFonts w:ascii="Arial" w:hAnsi="Arial" w:cs="Arial"/>
                <w:sz w:val="20"/>
                <w:szCs w:val="20"/>
              </w:rPr>
              <w:t>punkta</w:t>
            </w:r>
            <w:r>
              <w:rPr>
                <w:rFonts w:ascii="Arial" w:hAnsi="Arial" w:cs="Arial"/>
                <w:sz w:val="20"/>
                <w:szCs w:val="20"/>
              </w:rPr>
              <w:t>s</w:t>
            </w:r>
          </w:p>
        </w:tc>
        <w:tc>
          <w:tcPr>
            <w:tcW w:w="6201" w:type="dxa"/>
          </w:tcPr>
          <w:p w14:paraId="7726A9B5" w14:textId="77777777" w:rsidR="00310FAD" w:rsidRPr="00975216" w:rsidRDefault="00310FAD" w:rsidP="00310FA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21497E84" w14:textId="77777777" w:rsidR="00310FAD" w:rsidRPr="00975216" w:rsidRDefault="00310FAD" w:rsidP="00310FAD">
            <w:pPr>
              <w:spacing w:after="60"/>
              <w:jc w:val="both"/>
              <w:rPr>
                <w:rFonts w:ascii="Arial" w:hAnsi="Arial" w:cs="Arial"/>
                <w:sz w:val="20"/>
                <w:szCs w:val="20"/>
              </w:rPr>
            </w:pPr>
          </w:p>
          <w:p w14:paraId="54636046" w14:textId="1B8747E0" w:rsidR="001E1D6C" w:rsidRPr="00F97A97" w:rsidRDefault="00310FAD" w:rsidP="00310FAD">
            <w:pPr>
              <w:pStyle w:val="ListParagraph"/>
              <w:tabs>
                <w:tab w:val="left" w:pos="460"/>
              </w:tabs>
              <w:spacing w:after="60"/>
              <w:ind w:left="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274A5C2" w14:textId="77777777" w:rsidTr="00AD6D78">
        <w:tc>
          <w:tcPr>
            <w:tcW w:w="704" w:type="dxa"/>
          </w:tcPr>
          <w:p w14:paraId="1F83E7AC" w14:textId="00925C65" w:rsidR="003E7D3C" w:rsidRPr="00316C2B" w:rsidRDefault="00341CB1" w:rsidP="00341CB1">
            <w:pPr>
              <w:pStyle w:val="ListParagraph"/>
              <w:ind w:left="0"/>
              <w:rPr>
                <w:rFonts w:ascii="Arial" w:hAnsi="Arial" w:cs="Arial"/>
                <w:sz w:val="20"/>
                <w:szCs w:val="20"/>
              </w:rPr>
            </w:pPr>
            <w:r>
              <w:rPr>
                <w:rFonts w:ascii="Arial" w:hAnsi="Arial" w:cs="Arial"/>
                <w:sz w:val="20"/>
                <w:szCs w:val="20"/>
              </w:rPr>
              <w:t>3.</w:t>
            </w:r>
          </w:p>
        </w:tc>
        <w:tc>
          <w:tcPr>
            <w:tcW w:w="5812" w:type="dxa"/>
          </w:tcPr>
          <w:p w14:paraId="225B6A82" w14:textId="77777777" w:rsidR="003E7D3C" w:rsidRPr="0053336D" w:rsidRDefault="003E7D3C" w:rsidP="00AD6D78">
            <w:pPr>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w:t>
            </w:r>
            <w:r w:rsidRPr="0053336D">
              <w:rPr>
                <w:rFonts w:ascii="Arial" w:hAnsi="Arial" w:cs="Arial"/>
                <w:sz w:val="20"/>
                <w:szCs w:val="20"/>
              </w:rPr>
              <w:lastRenderedPageBreak/>
              <w:t xml:space="preserve">pagal šalies, kurioje registruotas tiekėjas, ar šalies, kurioje yra Pirkėjas, reikalavimus, kaip tai apibrėžta VPĮ 46 straipsnio 2 dalies 1 ir 3 punktuose, arba Pirkėjas turi kitų įrodymų apie šių įsipareigojimų nevykdymą. </w:t>
            </w:r>
          </w:p>
          <w:p w14:paraId="2811B978" w14:textId="77777777" w:rsidR="003E7D3C" w:rsidRPr="0053336D" w:rsidRDefault="003E7D3C" w:rsidP="00AD6D78">
            <w:pPr>
              <w:jc w:val="both"/>
              <w:rPr>
                <w:rFonts w:ascii="Arial" w:hAnsi="Arial" w:cs="Arial"/>
                <w:sz w:val="20"/>
                <w:szCs w:val="20"/>
              </w:rPr>
            </w:pPr>
          </w:p>
          <w:p w14:paraId="4B050BEE" w14:textId="77777777" w:rsidR="003E7D3C" w:rsidRPr="0053336D" w:rsidRDefault="003E7D3C" w:rsidP="00AD6D78">
            <w:pPr>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1BA79369" w14:textId="77777777" w:rsidR="003E7D3C" w:rsidRDefault="003E7D3C" w:rsidP="001E36DD">
            <w:pPr>
              <w:pStyle w:val="ListParagraph"/>
              <w:numPr>
                <w:ilvl w:val="0"/>
                <w:numId w:val="14"/>
              </w:numPr>
              <w:tabs>
                <w:tab w:val="left" w:pos="455"/>
              </w:tabs>
              <w:ind w:left="0" w:firstLine="0"/>
              <w:jc w:val="both"/>
              <w:rPr>
                <w:rFonts w:ascii="Arial" w:hAnsi="Arial" w:cs="Arial"/>
                <w:sz w:val="20"/>
                <w:szCs w:val="20"/>
              </w:rPr>
            </w:pPr>
            <w:r w:rsidRPr="00184F6D">
              <w:rPr>
                <w:rFonts w:ascii="Arial" w:hAnsi="Arial" w:cs="Arial"/>
                <w:sz w:val="20"/>
                <w:szCs w:val="20"/>
              </w:rPr>
              <w:t>tiekėjo, kuris yra fizinis asmuo, per pastaruosius 5 metus buvo priimtas ir įsiteisėjęs apkaltinamasis teismo nuosprendis ir šis asmuo turi neišnykusį ar nepanaikintą teistumą;</w:t>
            </w:r>
          </w:p>
          <w:p w14:paraId="06CEF6D8" w14:textId="77777777" w:rsidR="003E7D3C" w:rsidRPr="00165BEF" w:rsidRDefault="003E7D3C" w:rsidP="001E36DD">
            <w:pPr>
              <w:pStyle w:val="ListParagraph"/>
              <w:numPr>
                <w:ilvl w:val="0"/>
                <w:numId w:val="14"/>
              </w:numPr>
              <w:tabs>
                <w:tab w:val="left" w:pos="455"/>
              </w:tabs>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E06BD3" w14:textId="77777777" w:rsidR="003E7D3C" w:rsidRDefault="003E7D3C" w:rsidP="00AD6D78">
            <w:pPr>
              <w:jc w:val="both"/>
              <w:rPr>
                <w:rFonts w:ascii="Arial" w:hAnsi="Arial" w:cs="Arial"/>
                <w:sz w:val="20"/>
                <w:szCs w:val="20"/>
              </w:rPr>
            </w:pPr>
          </w:p>
          <w:p w14:paraId="58954FB3" w14:textId="77777777" w:rsidR="003E7D3C" w:rsidRPr="00FE43BC" w:rsidRDefault="003E7D3C" w:rsidP="00AD6D78">
            <w:pPr>
              <w:pStyle w:val="NoSpacing"/>
              <w:spacing w:line="256" w:lineRule="auto"/>
              <w:jc w:val="both"/>
              <w:rPr>
                <w:rFonts w:ascii="Arial" w:hAnsi="Arial" w:cs="Arial"/>
                <w:b/>
                <w:bCs/>
                <w:sz w:val="20"/>
                <w:szCs w:val="20"/>
              </w:rPr>
            </w:pPr>
            <w:r w:rsidRPr="00FE43BC">
              <w:rPr>
                <w:rFonts w:ascii="Arial" w:hAnsi="Arial" w:cs="Arial"/>
                <w:bCs/>
                <w:sz w:val="20"/>
                <w:szCs w:val="20"/>
              </w:rPr>
              <w:t>Tačiau ši nuostata netaikoma, jeigu:</w:t>
            </w:r>
          </w:p>
          <w:p w14:paraId="731F5BE4" w14:textId="77777777" w:rsidR="003E7D3C" w:rsidRPr="00B332CD" w:rsidRDefault="003E7D3C" w:rsidP="001E36DD">
            <w:pPr>
              <w:pStyle w:val="ListParagraph"/>
              <w:numPr>
                <w:ilvl w:val="0"/>
                <w:numId w:val="15"/>
              </w:numPr>
              <w:tabs>
                <w:tab w:val="left" w:pos="455"/>
              </w:tabs>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1515402D" w14:textId="77777777" w:rsidR="003E7D3C" w:rsidRPr="00B332CD" w:rsidRDefault="003E7D3C" w:rsidP="001E36DD">
            <w:pPr>
              <w:pStyle w:val="ListParagraph"/>
              <w:numPr>
                <w:ilvl w:val="0"/>
                <w:numId w:val="15"/>
              </w:numPr>
              <w:tabs>
                <w:tab w:val="left" w:pos="455"/>
              </w:tabs>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6B4BCC0C" w14:textId="77777777" w:rsidR="003E7D3C" w:rsidRPr="00B332CD" w:rsidRDefault="003E7D3C" w:rsidP="001E36DD">
            <w:pPr>
              <w:pStyle w:val="ListParagraph"/>
              <w:numPr>
                <w:ilvl w:val="0"/>
                <w:numId w:val="15"/>
              </w:numPr>
              <w:tabs>
                <w:tab w:val="left" w:pos="455"/>
              </w:tabs>
              <w:ind w:left="0" w:firstLine="0"/>
              <w:jc w:val="both"/>
              <w:rPr>
                <w:rFonts w:ascii="Arial" w:hAnsi="Arial" w:cs="Arial"/>
                <w:b/>
                <w:bCs/>
                <w:sz w:val="20"/>
                <w:szCs w:val="20"/>
              </w:rPr>
            </w:pPr>
            <w:r w:rsidRPr="00B332CD">
              <w:rPr>
                <w:rFonts w:ascii="Arial" w:hAnsi="Arial" w:cs="Arial"/>
                <w:bCs/>
                <w:sz w:val="20"/>
                <w:szCs w:val="20"/>
              </w:rPr>
              <w:t>tiekėjas apie tikslią jo įsiskolinimo sumą informuotas tokiu metu, kad iki pa</w:t>
            </w:r>
            <w:r>
              <w:rPr>
                <w:rFonts w:ascii="Arial" w:hAnsi="Arial" w:cs="Arial"/>
                <w:bCs/>
                <w:sz w:val="20"/>
                <w:szCs w:val="20"/>
              </w:rPr>
              <w:t>siūlym</w:t>
            </w:r>
            <w:r w:rsidRPr="00B332CD">
              <w:rPr>
                <w:rFonts w:ascii="Arial" w:hAnsi="Arial" w:cs="Arial"/>
                <w:bCs/>
                <w:sz w:val="20"/>
                <w:szCs w:val="20"/>
              </w:rPr>
              <w:t xml:space="preserve">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332CD">
              <w:rPr>
                <w:rFonts w:ascii="Arial" w:hAnsi="Arial" w:cs="Arial"/>
                <w:bCs/>
                <w:sz w:val="20"/>
                <w:szCs w:val="20"/>
              </w:rPr>
              <w:lastRenderedPageBreak/>
              <w:t>Pirkėjui reikalaujant pateikti aktualius dokumentus pagal VPĮ 50 straipsnio 6 dalį, jis įrodo, kad jau yra laikomas įvykdžiusiu įsipareigojimus, susijusius su mokesčių, įskaitant socialinio draudimo įmokas, mokėjimu.</w:t>
            </w:r>
          </w:p>
        </w:tc>
        <w:tc>
          <w:tcPr>
            <w:tcW w:w="1985" w:type="dxa"/>
          </w:tcPr>
          <w:p w14:paraId="55DFD00F" w14:textId="77777777" w:rsidR="003E7D3C" w:rsidRPr="0001624E" w:rsidRDefault="003E7D3C" w:rsidP="00AD6D78">
            <w:pPr>
              <w:jc w:val="both"/>
              <w:rPr>
                <w:rFonts w:ascii="Arial" w:hAnsi="Arial" w:cs="Arial"/>
                <w:b/>
                <w:bCs/>
                <w:sz w:val="20"/>
                <w:szCs w:val="20"/>
              </w:rPr>
            </w:pPr>
            <w:r w:rsidRPr="0001624E">
              <w:rPr>
                <w:rFonts w:ascii="Arial" w:hAnsi="Arial" w:cs="Arial"/>
                <w:b/>
                <w:bCs/>
                <w:sz w:val="20"/>
                <w:szCs w:val="20"/>
              </w:rPr>
              <w:lastRenderedPageBreak/>
              <w:t>VPĮ 46 straipsnio 3 dalis</w:t>
            </w:r>
          </w:p>
          <w:p w14:paraId="063DB847" w14:textId="77777777" w:rsidR="003E7D3C" w:rsidRPr="0001624E" w:rsidRDefault="003E7D3C" w:rsidP="00AD6D78">
            <w:pPr>
              <w:jc w:val="both"/>
              <w:rPr>
                <w:rFonts w:ascii="Arial" w:hAnsi="Arial" w:cs="Arial"/>
                <w:sz w:val="20"/>
                <w:szCs w:val="20"/>
              </w:rPr>
            </w:pPr>
          </w:p>
          <w:p w14:paraId="08D333B1" w14:textId="77777777" w:rsidR="003E7D3C" w:rsidRPr="00316C2B" w:rsidRDefault="003E7D3C" w:rsidP="00AD6D78">
            <w:pPr>
              <w:jc w:val="both"/>
              <w:rPr>
                <w:rFonts w:ascii="Arial" w:hAnsi="Arial" w:cs="Arial"/>
                <w:sz w:val="20"/>
                <w:szCs w:val="20"/>
              </w:rPr>
            </w:pPr>
            <w:r w:rsidRPr="0001624E">
              <w:rPr>
                <w:rFonts w:ascii="Arial" w:hAnsi="Arial" w:cs="Arial"/>
                <w:sz w:val="20"/>
                <w:szCs w:val="20"/>
              </w:rPr>
              <w:t>EBVPD III dalies B1 ir B2 punktai</w:t>
            </w:r>
          </w:p>
        </w:tc>
        <w:tc>
          <w:tcPr>
            <w:tcW w:w="6201" w:type="dxa"/>
          </w:tcPr>
          <w:p w14:paraId="2972D41C" w14:textId="77777777" w:rsidR="003E7D3C" w:rsidRPr="00F97A97" w:rsidRDefault="003E7D3C" w:rsidP="001E36DD">
            <w:pPr>
              <w:pStyle w:val="ListParagraph"/>
              <w:numPr>
                <w:ilvl w:val="0"/>
                <w:numId w:val="16"/>
              </w:numPr>
              <w:tabs>
                <w:tab w:val="left" w:pos="460"/>
              </w:tabs>
              <w:ind w:left="0" w:firstLine="0"/>
              <w:jc w:val="both"/>
              <w:rPr>
                <w:rFonts w:ascii="Arial" w:hAnsi="Arial" w:cs="Arial"/>
                <w:sz w:val="20"/>
                <w:szCs w:val="20"/>
                <w:u w:val="single"/>
              </w:rPr>
            </w:pPr>
            <w:r w:rsidRPr="00F97A97">
              <w:rPr>
                <w:rFonts w:ascii="Arial" w:hAnsi="Arial" w:cs="Arial"/>
                <w:sz w:val="20"/>
                <w:szCs w:val="20"/>
                <w:u w:val="single"/>
              </w:rPr>
              <w:lastRenderedPageBreak/>
              <w:t>Dėl įsipareigojimų, susijusių su mokesčių mokėjimu, įvykdymo:</w:t>
            </w:r>
          </w:p>
          <w:p w14:paraId="3540029A" w14:textId="77777777" w:rsidR="003E7D3C" w:rsidRPr="007A379E" w:rsidRDefault="003E7D3C" w:rsidP="00AD6D78">
            <w:pPr>
              <w:jc w:val="both"/>
              <w:rPr>
                <w:rFonts w:ascii="Arial" w:hAnsi="Arial" w:cs="Arial"/>
                <w:sz w:val="20"/>
                <w:szCs w:val="20"/>
              </w:rPr>
            </w:pPr>
          </w:p>
          <w:p w14:paraId="73B08BE8"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lastRenderedPageBreak/>
              <w:t>Lietuvoje įsteigti tiekėjai teikia:</w:t>
            </w:r>
          </w:p>
          <w:p w14:paraId="56F44BCD" w14:textId="77777777" w:rsidR="003E7D3C" w:rsidRPr="007A379E" w:rsidRDefault="003E7D3C" w:rsidP="00AD6D78">
            <w:pPr>
              <w:jc w:val="both"/>
              <w:rPr>
                <w:rFonts w:ascii="Arial" w:hAnsi="Arial" w:cs="Arial"/>
                <w:sz w:val="20"/>
                <w:szCs w:val="20"/>
              </w:rPr>
            </w:pPr>
          </w:p>
          <w:p w14:paraId="750CCF83" w14:textId="77777777" w:rsidR="003E7D3C" w:rsidRDefault="003E7D3C" w:rsidP="001E36DD">
            <w:pPr>
              <w:pStyle w:val="ListParagraph"/>
              <w:numPr>
                <w:ilvl w:val="0"/>
                <w:numId w:val="17"/>
              </w:numPr>
              <w:jc w:val="both"/>
              <w:rPr>
                <w:rFonts w:ascii="Arial" w:hAnsi="Arial" w:cs="Arial"/>
                <w:sz w:val="20"/>
                <w:szCs w:val="20"/>
              </w:rPr>
            </w:pPr>
            <w:r w:rsidRPr="00A92CE3">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0781BED8" w14:textId="77777777" w:rsidR="003E7D3C" w:rsidRPr="00A92CE3" w:rsidRDefault="003E7D3C" w:rsidP="001E36DD">
            <w:pPr>
              <w:pStyle w:val="ListParagraph"/>
              <w:numPr>
                <w:ilvl w:val="0"/>
                <w:numId w:val="17"/>
              </w:numPr>
              <w:jc w:val="both"/>
              <w:rPr>
                <w:rFonts w:ascii="Arial" w:hAnsi="Arial" w:cs="Arial"/>
                <w:sz w:val="20"/>
                <w:szCs w:val="20"/>
              </w:rPr>
            </w:pPr>
            <w:r w:rsidRPr="00A92CE3">
              <w:rPr>
                <w:rFonts w:ascii="Arial" w:hAnsi="Arial" w:cs="Arial"/>
                <w:sz w:val="20"/>
                <w:szCs w:val="20"/>
              </w:rPr>
              <w:t xml:space="preserve">Valstybinės mokesčių inspekcijos prie Lietuvos Respublikos finansų ministerijos išduotą dokumentą </w:t>
            </w:r>
            <w:r w:rsidRPr="00A92CE3">
              <w:rPr>
                <w:rFonts w:ascii="Arial" w:hAnsi="Arial" w:cs="Arial"/>
                <w:sz w:val="20"/>
                <w:szCs w:val="20"/>
                <w:u w:val="single"/>
              </w:rPr>
              <w:t>arba</w:t>
            </w:r>
          </w:p>
          <w:p w14:paraId="17830777" w14:textId="77777777" w:rsidR="003E7D3C" w:rsidRPr="00A92CE3" w:rsidRDefault="003E7D3C" w:rsidP="001E36DD">
            <w:pPr>
              <w:pStyle w:val="ListParagraph"/>
              <w:numPr>
                <w:ilvl w:val="0"/>
                <w:numId w:val="17"/>
              </w:numPr>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8C20D0A" w14:textId="77777777" w:rsidR="003E7D3C" w:rsidRPr="007A379E" w:rsidRDefault="003E7D3C" w:rsidP="00AD6D78">
            <w:pPr>
              <w:jc w:val="both"/>
              <w:rPr>
                <w:rFonts w:ascii="Arial" w:hAnsi="Arial" w:cs="Arial"/>
                <w:sz w:val="20"/>
                <w:szCs w:val="20"/>
              </w:rPr>
            </w:pPr>
          </w:p>
          <w:p w14:paraId="677B03EF" w14:textId="77777777" w:rsidR="003E7D3C" w:rsidRPr="00A92CE3" w:rsidRDefault="003E7D3C" w:rsidP="00AD6D78">
            <w:pPr>
              <w:jc w:val="both"/>
              <w:rPr>
                <w:rFonts w:ascii="Arial" w:hAnsi="Arial" w:cs="Arial"/>
                <w:sz w:val="20"/>
                <w:szCs w:val="20"/>
                <w:u w:val="single"/>
              </w:rPr>
            </w:pPr>
            <w:r w:rsidRPr="00A92CE3">
              <w:rPr>
                <w:rFonts w:ascii="Arial" w:hAnsi="Arial" w:cs="Arial"/>
                <w:sz w:val="20"/>
                <w:szCs w:val="20"/>
                <w:u w:val="single"/>
              </w:rPr>
              <w:t>Ne Lietuvoje įsteigti tiekėjai teikia:</w:t>
            </w:r>
          </w:p>
          <w:p w14:paraId="7552D6B7" w14:textId="77777777" w:rsidR="003E7D3C" w:rsidRPr="007A379E" w:rsidRDefault="003E7D3C" w:rsidP="001E36DD">
            <w:pPr>
              <w:pStyle w:val="ListParagraph"/>
              <w:numPr>
                <w:ilvl w:val="0"/>
                <w:numId w:val="17"/>
              </w:numPr>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3" w:anchor="/homePage" w:tgtFrame="_blank" w:history="1">
              <w:r w:rsidRPr="007D1353">
                <w:rPr>
                  <w:rStyle w:val="Hyperlink"/>
                  <w:rFonts w:ascii="Arial" w:hAnsi="Arial" w:cs="Arial"/>
                  <w:sz w:val="20"/>
                  <w:szCs w:val="20"/>
                </w:rPr>
                <w:t>https://ec.europa.eu/tools/ecertis/#/homePage</w:t>
              </w:r>
            </w:hyperlink>
          </w:p>
          <w:p w14:paraId="06042418" w14:textId="77777777" w:rsidR="003E7D3C" w:rsidRPr="007A379E" w:rsidRDefault="003E7D3C" w:rsidP="00AD6D78">
            <w:pPr>
              <w:jc w:val="both"/>
              <w:rPr>
                <w:rFonts w:ascii="Arial" w:hAnsi="Arial" w:cs="Arial"/>
                <w:sz w:val="20"/>
                <w:szCs w:val="20"/>
              </w:rPr>
            </w:pPr>
          </w:p>
          <w:p w14:paraId="67E958B3" w14:textId="77777777" w:rsidR="003E7D3C" w:rsidRPr="007A379E" w:rsidRDefault="003E7D3C" w:rsidP="00AD6D78">
            <w:pPr>
              <w:jc w:val="both"/>
              <w:rPr>
                <w:rFonts w:ascii="Arial" w:hAnsi="Arial" w:cs="Arial"/>
                <w:sz w:val="20"/>
                <w:szCs w:val="20"/>
              </w:rPr>
            </w:pPr>
          </w:p>
          <w:p w14:paraId="7DFCBCC4" w14:textId="77777777" w:rsidR="003E7D3C" w:rsidRDefault="003E7D3C" w:rsidP="001E36DD">
            <w:pPr>
              <w:pStyle w:val="ListParagraph"/>
              <w:numPr>
                <w:ilvl w:val="0"/>
                <w:numId w:val="16"/>
              </w:numPr>
              <w:tabs>
                <w:tab w:val="left" w:pos="460"/>
              </w:tabs>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63E2A110" w14:textId="77777777" w:rsidR="003E7D3C" w:rsidRDefault="003E7D3C" w:rsidP="00AD6D78">
            <w:pPr>
              <w:jc w:val="both"/>
              <w:rPr>
                <w:rFonts w:ascii="Arial" w:hAnsi="Arial" w:cs="Arial"/>
                <w:sz w:val="20"/>
                <w:szCs w:val="20"/>
              </w:rPr>
            </w:pPr>
          </w:p>
          <w:p w14:paraId="0849D861" w14:textId="77777777" w:rsidR="003E7D3C" w:rsidRPr="0024067D" w:rsidRDefault="003E7D3C" w:rsidP="00AD6D78">
            <w:pPr>
              <w:jc w:val="both"/>
              <w:rPr>
                <w:rFonts w:ascii="Arial" w:hAnsi="Arial" w:cs="Arial"/>
                <w:sz w:val="20"/>
                <w:szCs w:val="20"/>
                <w:u w:val="single"/>
              </w:rPr>
            </w:pPr>
            <w:r w:rsidRPr="0024067D">
              <w:rPr>
                <w:rFonts w:ascii="Arial" w:hAnsi="Arial" w:cs="Arial"/>
                <w:sz w:val="20"/>
                <w:szCs w:val="20"/>
                <w:u w:val="single"/>
              </w:rPr>
              <w:t>Lietuvoje įsteigti tiekėjai:</w:t>
            </w:r>
          </w:p>
          <w:p w14:paraId="13FEB47E" w14:textId="77777777" w:rsidR="003E7D3C" w:rsidRPr="00262064" w:rsidRDefault="003E7D3C" w:rsidP="001E36DD">
            <w:pPr>
              <w:pStyle w:val="ListParagraph"/>
              <w:numPr>
                <w:ilvl w:val="1"/>
                <w:numId w:val="16"/>
              </w:numPr>
              <w:tabs>
                <w:tab w:val="left" w:pos="460"/>
              </w:tabs>
              <w:ind w:left="0" w:firstLine="0"/>
              <w:jc w:val="both"/>
              <w:rPr>
                <w:rFonts w:ascii="Arial" w:hAnsi="Arial" w:cs="Arial"/>
                <w:sz w:val="20"/>
                <w:szCs w:val="20"/>
              </w:rPr>
            </w:pPr>
            <w:r w:rsidRPr="00262064">
              <w:rPr>
                <w:rFonts w:ascii="Arial" w:hAnsi="Arial" w:cs="Arial"/>
                <w:sz w:val="20"/>
                <w:szCs w:val="20"/>
              </w:rPr>
              <w:t>Jeigu tiekėjas yra juridinis asmuo, registruotas Lietuvos Respublikoje, iš jo nereikalaujama pateikti jokių šį reikalavimą įrodančių dokumentų. Pirkimo vykdytojas savarankiškai patikrina duomenis nacionalinėje duomenų bazėje,  adresu http://draudejai.sodra.lt/draudeju_viesi_duomenys/.</w:t>
            </w:r>
          </w:p>
          <w:p w14:paraId="2D5F028B" w14:textId="77777777" w:rsidR="003E7D3C" w:rsidRPr="00F24A2B" w:rsidRDefault="003E7D3C" w:rsidP="00AD6D78">
            <w:pPr>
              <w:jc w:val="both"/>
              <w:rPr>
                <w:rFonts w:ascii="Arial" w:hAnsi="Arial" w:cs="Arial"/>
                <w:sz w:val="20"/>
                <w:szCs w:val="20"/>
              </w:rPr>
            </w:pPr>
          </w:p>
          <w:p w14:paraId="30F14DE3" w14:textId="77777777" w:rsidR="003E7D3C" w:rsidRPr="00F24A2B" w:rsidRDefault="003E7D3C" w:rsidP="00AD6D78">
            <w:pPr>
              <w:jc w:val="both"/>
              <w:rPr>
                <w:rFonts w:ascii="Arial" w:hAnsi="Arial" w:cs="Arial"/>
                <w:sz w:val="20"/>
                <w:szCs w:val="20"/>
              </w:rPr>
            </w:pPr>
            <w:r w:rsidRPr="00F24A2B">
              <w:rPr>
                <w:rFonts w:ascii="Arial" w:hAnsi="Arial" w:cs="Arial"/>
                <w:sz w:val="20"/>
                <w:szCs w:val="20"/>
              </w:rPr>
              <w:lastRenderedPageBreak/>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45CA91" w14:textId="77777777" w:rsidR="003E7D3C" w:rsidRPr="00F24A2B" w:rsidRDefault="003E7D3C" w:rsidP="00AD6D78">
            <w:pPr>
              <w:jc w:val="both"/>
              <w:rPr>
                <w:rFonts w:ascii="Arial" w:hAnsi="Arial" w:cs="Arial"/>
                <w:sz w:val="20"/>
                <w:szCs w:val="20"/>
              </w:rPr>
            </w:pPr>
          </w:p>
          <w:p w14:paraId="7478F2FE" w14:textId="77777777" w:rsidR="003E7D3C" w:rsidRDefault="003E7D3C" w:rsidP="001E36DD">
            <w:pPr>
              <w:pStyle w:val="ListParagraph"/>
              <w:numPr>
                <w:ilvl w:val="1"/>
                <w:numId w:val="16"/>
              </w:numPr>
              <w:tabs>
                <w:tab w:val="left" w:pos="460"/>
              </w:tabs>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5F0EDDB4" w14:textId="77777777" w:rsidR="003E7D3C" w:rsidRDefault="003E7D3C" w:rsidP="001E36DD">
            <w:pPr>
              <w:pStyle w:val="ListParagraph"/>
              <w:numPr>
                <w:ilvl w:val="0"/>
                <w:numId w:val="17"/>
              </w:numPr>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585C1DBA" w14:textId="77777777" w:rsidR="003E7D3C" w:rsidRDefault="003E7D3C" w:rsidP="001E36DD">
            <w:pPr>
              <w:pStyle w:val="ListParagraph"/>
              <w:numPr>
                <w:ilvl w:val="0"/>
                <w:numId w:val="17"/>
              </w:numPr>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60ED5284" w14:textId="77777777" w:rsidR="003E7D3C" w:rsidRPr="00F24A2B" w:rsidRDefault="003E7D3C" w:rsidP="001E36DD">
            <w:pPr>
              <w:pStyle w:val="ListParagraph"/>
              <w:numPr>
                <w:ilvl w:val="0"/>
                <w:numId w:val="17"/>
              </w:numPr>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0B838C04" w14:textId="77777777" w:rsidR="003E7D3C" w:rsidRPr="00F24A2B" w:rsidRDefault="003E7D3C" w:rsidP="00AD6D78">
            <w:pPr>
              <w:jc w:val="both"/>
              <w:rPr>
                <w:rFonts w:ascii="Arial" w:hAnsi="Arial" w:cs="Arial"/>
                <w:sz w:val="20"/>
                <w:szCs w:val="20"/>
              </w:rPr>
            </w:pPr>
          </w:p>
          <w:p w14:paraId="509F24CF" w14:textId="77777777" w:rsidR="003E7D3C" w:rsidRPr="00C11641" w:rsidRDefault="003E7D3C" w:rsidP="00AD6D78">
            <w:pPr>
              <w:jc w:val="both"/>
              <w:rPr>
                <w:rFonts w:ascii="Arial" w:hAnsi="Arial" w:cs="Arial"/>
                <w:sz w:val="20"/>
                <w:szCs w:val="20"/>
                <w:u w:val="single"/>
              </w:rPr>
            </w:pPr>
            <w:r w:rsidRPr="00C11641">
              <w:rPr>
                <w:rFonts w:ascii="Arial" w:hAnsi="Arial" w:cs="Arial"/>
                <w:sz w:val="20"/>
                <w:szCs w:val="20"/>
                <w:u w:val="single"/>
              </w:rPr>
              <w:t>Ne Lietuvoje įsteigti tiekėjai teikia:</w:t>
            </w:r>
          </w:p>
          <w:p w14:paraId="0453EB40" w14:textId="77777777" w:rsidR="003E7D3C" w:rsidRPr="00316C2B" w:rsidRDefault="003E7D3C" w:rsidP="00310FAD">
            <w:pPr>
              <w:pStyle w:val="ListParagraph"/>
              <w:numPr>
                <w:ilvl w:val="0"/>
                <w:numId w:val="17"/>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4" w:anchor="/homePage" w:tgtFrame="_blank" w:history="1">
              <w:r w:rsidRPr="007D1353">
                <w:rPr>
                  <w:rStyle w:val="Hyperlink"/>
                  <w:rFonts w:ascii="Arial" w:hAnsi="Arial" w:cs="Arial"/>
                  <w:sz w:val="20"/>
                  <w:szCs w:val="20"/>
                </w:rPr>
                <w:t>https://ec.europa.eu/tools/ecertis/#/homePage</w:t>
              </w:r>
            </w:hyperlink>
          </w:p>
        </w:tc>
      </w:tr>
      <w:tr w:rsidR="003E7D3C" w:rsidRPr="00316C2B" w14:paraId="223E9235" w14:textId="77777777" w:rsidTr="00AD6D78">
        <w:tc>
          <w:tcPr>
            <w:tcW w:w="704" w:type="dxa"/>
          </w:tcPr>
          <w:p w14:paraId="7007BD18" w14:textId="3BCA11C9" w:rsidR="003E7D3C" w:rsidRPr="00316C2B" w:rsidRDefault="00341CB1" w:rsidP="00341CB1">
            <w:pPr>
              <w:pStyle w:val="ListParagraph"/>
              <w:ind w:left="0"/>
              <w:rPr>
                <w:rFonts w:ascii="Arial" w:hAnsi="Arial" w:cs="Arial"/>
                <w:sz w:val="20"/>
                <w:szCs w:val="20"/>
              </w:rPr>
            </w:pPr>
            <w:r>
              <w:rPr>
                <w:rFonts w:ascii="Arial" w:hAnsi="Arial" w:cs="Arial"/>
                <w:sz w:val="20"/>
                <w:szCs w:val="20"/>
              </w:rPr>
              <w:lastRenderedPageBreak/>
              <w:t>4.</w:t>
            </w:r>
          </w:p>
        </w:tc>
        <w:tc>
          <w:tcPr>
            <w:tcW w:w="5812" w:type="dxa"/>
          </w:tcPr>
          <w:p w14:paraId="73EE35B4" w14:textId="77777777" w:rsidR="003E7D3C" w:rsidRPr="00316C2B" w:rsidRDefault="003E7D3C" w:rsidP="00AD6D78">
            <w:pPr>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148F417D" w14:textId="77777777" w:rsidR="003E7D3C" w:rsidRPr="00F30483" w:rsidRDefault="003E7D3C" w:rsidP="00AD6D78">
            <w:pPr>
              <w:jc w:val="both"/>
              <w:rPr>
                <w:rFonts w:ascii="Arial" w:hAnsi="Arial" w:cs="Arial"/>
                <w:b/>
                <w:bCs/>
                <w:sz w:val="20"/>
                <w:szCs w:val="20"/>
              </w:rPr>
            </w:pPr>
            <w:r w:rsidRPr="00F30483">
              <w:rPr>
                <w:rFonts w:ascii="Arial" w:hAnsi="Arial" w:cs="Arial"/>
                <w:b/>
                <w:bCs/>
                <w:sz w:val="20"/>
                <w:szCs w:val="20"/>
              </w:rPr>
              <w:t>VPĮ 46 straipsnio 4 dalies 1 punktas</w:t>
            </w:r>
          </w:p>
          <w:p w14:paraId="56D01F11" w14:textId="77777777" w:rsidR="003E7D3C" w:rsidRPr="00F30483" w:rsidRDefault="003E7D3C" w:rsidP="00AD6D78">
            <w:pPr>
              <w:jc w:val="both"/>
              <w:rPr>
                <w:rFonts w:ascii="Arial" w:hAnsi="Arial" w:cs="Arial"/>
                <w:sz w:val="20"/>
                <w:szCs w:val="20"/>
              </w:rPr>
            </w:pPr>
          </w:p>
          <w:p w14:paraId="0944B408" w14:textId="77777777" w:rsidR="003E7D3C" w:rsidRPr="00316C2B" w:rsidRDefault="003E7D3C" w:rsidP="00AD6D78">
            <w:pPr>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2BBB5D1E"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4DF002F1" w14:textId="77777777" w:rsidR="003E7D3C" w:rsidRPr="00975216" w:rsidRDefault="003E7D3C" w:rsidP="00AD6D78">
            <w:pPr>
              <w:jc w:val="both"/>
              <w:rPr>
                <w:rFonts w:ascii="Arial" w:hAnsi="Arial" w:cs="Arial"/>
                <w:sz w:val="20"/>
                <w:szCs w:val="20"/>
              </w:rPr>
            </w:pPr>
          </w:p>
          <w:p w14:paraId="0BADB67D"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5"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CF963F4" w14:textId="77777777" w:rsidTr="00AD6D78">
        <w:tc>
          <w:tcPr>
            <w:tcW w:w="704" w:type="dxa"/>
          </w:tcPr>
          <w:p w14:paraId="557BC8F4" w14:textId="283D3C99" w:rsidR="003E7D3C" w:rsidRPr="00316C2B" w:rsidRDefault="00341CB1" w:rsidP="00341CB1">
            <w:pPr>
              <w:pStyle w:val="ListParagraph"/>
              <w:ind w:left="0"/>
              <w:rPr>
                <w:rFonts w:ascii="Arial" w:hAnsi="Arial" w:cs="Arial"/>
                <w:sz w:val="20"/>
                <w:szCs w:val="20"/>
              </w:rPr>
            </w:pPr>
            <w:r>
              <w:rPr>
                <w:rFonts w:ascii="Arial" w:hAnsi="Arial" w:cs="Arial"/>
                <w:sz w:val="20"/>
                <w:szCs w:val="20"/>
              </w:rPr>
              <w:t>5.</w:t>
            </w:r>
          </w:p>
        </w:tc>
        <w:tc>
          <w:tcPr>
            <w:tcW w:w="5812" w:type="dxa"/>
          </w:tcPr>
          <w:p w14:paraId="08D92058" w14:textId="77777777" w:rsidR="003E7D3C" w:rsidRPr="00A13AED" w:rsidRDefault="003E7D3C" w:rsidP="00310FAD">
            <w:pPr>
              <w:spacing w:after="60"/>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0CBA926F" w14:textId="77777777" w:rsidR="003E7D3C" w:rsidRPr="00316C2B" w:rsidRDefault="003E7D3C" w:rsidP="00310FAD">
            <w:pPr>
              <w:spacing w:after="60"/>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6C906438" w14:textId="77777777" w:rsidR="003E7D3C" w:rsidRPr="00AE03D5" w:rsidRDefault="003E7D3C" w:rsidP="00310FAD">
            <w:pPr>
              <w:spacing w:after="60"/>
              <w:jc w:val="both"/>
              <w:rPr>
                <w:rFonts w:ascii="Arial" w:hAnsi="Arial" w:cs="Arial"/>
                <w:b/>
                <w:bCs/>
                <w:sz w:val="20"/>
                <w:szCs w:val="20"/>
              </w:rPr>
            </w:pPr>
            <w:r w:rsidRPr="00AE03D5">
              <w:rPr>
                <w:rFonts w:ascii="Arial" w:hAnsi="Arial" w:cs="Arial"/>
                <w:b/>
                <w:bCs/>
                <w:sz w:val="20"/>
                <w:szCs w:val="20"/>
              </w:rPr>
              <w:t>VPĮ 46 straipsnio 4 dalies 2 punktas</w:t>
            </w:r>
          </w:p>
          <w:p w14:paraId="7A61A583" w14:textId="77777777" w:rsidR="003E7D3C" w:rsidRPr="00AE03D5" w:rsidRDefault="003E7D3C" w:rsidP="00310FAD">
            <w:pPr>
              <w:spacing w:after="60"/>
              <w:jc w:val="both"/>
              <w:rPr>
                <w:rFonts w:ascii="Arial" w:hAnsi="Arial" w:cs="Arial"/>
                <w:sz w:val="20"/>
                <w:szCs w:val="20"/>
              </w:rPr>
            </w:pPr>
          </w:p>
          <w:p w14:paraId="0F178575" w14:textId="77777777" w:rsidR="003E7D3C" w:rsidRPr="00316C2B" w:rsidRDefault="003E7D3C" w:rsidP="00310FAD">
            <w:pPr>
              <w:spacing w:after="60"/>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14679E84" w14:textId="77777777" w:rsidR="003E7D3C" w:rsidRPr="00975216" w:rsidRDefault="003E7D3C" w:rsidP="00310FA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638EC97" w14:textId="77777777" w:rsidR="003E7D3C" w:rsidRPr="00975216" w:rsidRDefault="003E7D3C" w:rsidP="00310FAD">
            <w:pPr>
              <w:spacing w:after="60"/>
              <w:jc w:val="both"/>
              <w:rPr>
                <w:rFonts w:ascii="Arial" w:hAnsi="Arial" w:cs="Arial"/>
                <w:sz w:val="20"/>
                <w:szCs w:val="20"/>
              </w:rPr>
            </w:pPr>
          </w:p>
          <w:p w14:paraId="30D9575D" w14:textId="77777777" w:rsidR="003E7D3C" w:rsidRPr="00316C2B" w:rsidRDefault="003E7D3C" w:rsidP="00310FA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0FC946AD" w14:textId="77777777" w:rsidTr="00AD6D78">
        <w:tc>
          <w:tcPr>
            <w:tcW w:w="704" w:type="dxa"/>
          </w:tcPr>
          <w:p w14:paraId="267C40F6" w14:textId="5759EFAA" w:rsidR="003E7D3C" w:rsidRPr="00316C2B" w:rsidRDefault="00341CB1" w:rsidP="00341CB1">
            <w:pPr>
              <w:pStyle w:val="ListParagraph"/>
              <w:ind w:left="0"/>
              <w:rPr>
                <w:rFonts w:ascii="Arial" w:hAnsi="Arial" w:cs="Arial"/>
                <w:sz w:val="20"/>
                <w:szCs w:val="20"/>
              </w:rPr>
            </w:pPr>
            <w:r>
              <w:rPr>
                <w:rFonts w:ascii="Arial" w:hAnsi="Arial" w:cs="Arial"/>
                <w:sz w:val="20"/>
                <w:szCs w:val="20"/>
              </w:rPr>
              <w:t>6.</w:t>
            </w:r>
          </w:p>
        </w:tc>
        <w:tc>
          <w:tcPr>
            <w:tcW w:w="5812" w:type="dxa"/>
          </w:tcPr>
          <w:p w14:paraId="07D4F57D" w14:textId="77777777" w:rsidR="003E7D3C" w:rsidRPr="00316C2B" w:rsidRDefault="003E7D3C" w:rsidP="00AD6D78">
            <w:pPr>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0FDA60E7" w14:textId="77777777" w:rsidR="003E7D3C" w:rsidRPr="002046DF" w:rsidRDefault="003E7D3C" w:rsidP="00310FAD">
            <w:pPr>
              <w:spacing w:after="60"/>
              <w:jc w:val="both"/>
              <w:rPr>
                <w:rFonts w:ascii="Arial" w:hAnsi="Arial" w:cs="Arial"/>
                <w:b/>
                <w:bCs/>
                <w:sz w:val="20"/>
                <w:szCs w:val="20"/>
              </w:rPr>
            </w:pPr>
            <w:r w:rsidRPr="002046DF">
              <w:rPr>
                <w:rFonts w:ascii="Arial" w:hAnsi="Arial" w:cs="Arial"/>
                <w:b/>
                <w:bCs/>
                <w:sz w:val="20"/>
                <w:szCs w:val="20"/>
              </w:rPr>
              <w:t>VPĮ 46 straipsnio 4 dalies 3 punktas</w:t>
            </w:r>
          </w:p>
          <w:p w14:paraId="47C44300" w14:textId="77777777" w:rsidR="003E7D3C" w:rsidRDefault="003E7D3C" w:rsidP="00310FAD">
            <w:pPr>
              <w:spacing w:after="60"/>
              <w:jc w:val="both"/>
              <w:rPr>
                <w:rFonts w:ascii="Arial" w:hAnsi="Arial" w:cs="Arial"/>
                <w:sz w:val="20"/>
                <w:szCs w:val="20"/>
              </w:rPr>
            </w:pPr>
          </w:p>
          <w:p w14:paraId="4F4B42F9" w14:textId="77777777" w:rsidR="003E7D3C" w:rsidRPr="00316C2B" w:rsidRDefault="003E7D3C" w:rsidP="00310FAD">
            <w:pPr>
              <w:spacing w:after="60"/>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15551A7C" w14:textId="77777777" w:rsidR="003E7D3C" w:rsidRPr="00975216" w:rsidRDefault="003E7D3C" w:rsidP="00310FA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CE5BA38" w14:textId="77777777" w:rsidR="003E7D3C" w:rsidRPr="00975216" w:rsidRDefault="003E7D3C" w:rsidP="00310FAD">
            <w:pPr>
              <w:spacing w:after="60"/>
              <w:jc w:val="both"/>
              <w:rPr>
                <w:rFonts w:ascii="Arial" w:hAnsi="Arial" w:cs="Arial"/>
                <w:sz w:val="20"/>
                <w:szCs w:val="20"/>
              </w:rPr>
            </w:pPr>
          </w:p>
          <w:p w14:paraId="1425F8DF" w14:textId="77777777" w:rsidR="003E7D3C" w:rsidRPr="00316C2B" w:rsidRDefault="003E7D3C" w:rsidP="00310FA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110937C" w14:textId="77777777" w:rsidTr="00AD6D78">
        <w:tc>
          <w:tcPr>
            <w:tcW w:w="704" w:type="dxa"/>
          </w:tcPr>
          <w:p w14:paraId="37A90F26" w14:textId="76EFB08A" w:rsidR="003E7D3C" w:rsidRPr="00316C2B" w:rsidRDefault="00341CB1" w:rsidP="00341CB1">
            <w:pPr>
              <w:pStyle w:val="ListParagraph"/>
              <w:ind w:left="0"/>
              <w:rPr>
                <w:rFonts w:ascii="Arial" w:hAnsi="Arial" w:cs="Arial"/>
                <w:sz w:val="20"/>
                <w:szCs w:val="20"/>
              </w:rPr>
            </w:pPr>
            <w:r>
              <w:rPr>
                <w:rFonts w:ascii="Arial" w:hAnsi="Arial" w:cs="Arial"/>
                <w:sz w:val="20"/>
                <w:szCs w:val="20"/>
              </w:rPr>
              <w:t>7.</w:t>
            </w:r>
          </w:p>
        </w:tc>
        <w:tc>
          <w:tcPr>
            <w:tcW w:w="5812" w:type="dxa"/>
          </w:tcPr>
          <w:p w14:paraId="6BB6F666" w14:textId="77777777" w:rsidR="003E7D3C" w:rsidRPr="00217F28" w:rsidRDefault="003E7D3C" w:rsidP="00AD6D78">
            <w:pPr>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w:t>
            </w:r>
            <w:r w:rsidRPr="00217F28">
              <w:rPr>
                <w:rFonts w:ascii="Arial" w:hAnsi="Arial" w:cs="Arial"/>
                <w:sz w:val="20"/>
                <w:szCs w:val="20"/>
              </w:rPr>
              <w:lastRenderedPageBreak/>
              <w:t xml:space="preserve">nustatytiems reikalavimams, ir Pirkėjas gali tai įrodyti bet kokiomis teisėtomis priemonėmis, arba tiekėjas dėl pateiktos melagingos informacijos negali pateikti patvirtinančių dokumentų, reikalaujamų pagal VPĮ 50 straipsnį. </w:t>
            </w:r>
          </w:p>
          <w:p w14:paraId="65179FD6" w14:textId="77777777" w:rsidR="003E7D3C" w:rsidRPr="00217F28" w:rsidRDefault="003E7D3C" w:rsidP="00AD6D78">
            <w:pPr>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5BCD73" w14:textId="77777777" w:rsidR="003E7D3C" w:rsidRPr="00316C2B" w:rsidRDefault="003E7D3C" w:rsidP="00310FAD">
            <w:pPr>
              <w:spacing w:after="60"/>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1AE5A685" w14:textId="77777777" w:rsidR="003E7D3C" w:rsidRPr="008E072E" w:rsidRDefault="003E7D3C" w:rsidP="00AD6D78">
            <w:pPr>
              <w:jc w:val="both"/>
              <w:rPr>
                <w:rFonts w:ascii="Arial" w:hAnsi="Arial" w:cs="Arial"/>
                <w:b/>
                <w:bCs/>
                <w:sz w:val="20"/>
                <w:szCs w:val="20"/>
              </w:rPr>
            </w:pPr>
            <w:r w:rsidRPr="008E072E">
              <w:rPr>
                <w:rFonts w:ascii="Arial" w:hAnsi="Arial" w:cs="Arial"/>
                <w:b/>
                <w:bCs/>
                <w:sz w:val="20"/>
                <w:szCs w:val="20"/>
              </w:rPr>
              <w:lastRenderedPageBreak/>
              <w:t>VPĮ 46 straipsnio 4 dalies 4 punktas</w:t>
            </w:r>
          </w:p>
          <w:p w14:paraId="77320BD0" w14:textId="77777777" w:rsidR="003E7D3C" w:rsidRPr="008E072E" w:rsidRDefault="003E7D3C" w:rsidP="00AD6D78">
            <w:pPr>
              <w:jc w:val="both"/>
              <w:rPr>
                <w:rFonts w:ascii="Arial" w:hAnsi="Arial" w:cs="Arial"/>
                <w:sz w:val="20"/>
                <w:szCs w:val="20"/>
              </w:rPr>
            </w:pPr>
          </w:p>
          <w:p w14:paraId="55FC200D" w14:textId="77777777" w:rsidR="003E7D3C" w:rsidRPr="00316C2B" w:rsidRDefault="003E7D3C" w:rsidP="00AD6D78">
            <w:pPr>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4466655E"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lastRenderedPageBreak/>
              <w:t>Lietuvoje įsteigti tiekėjai</w:t>
            </w:r>
            <w:r w:rsidRPr="00975216">
              <w:rPr>
                <w:rFonts w:ascii="Arial" w:hAnsi="Arial" w:cs="Arial"/>
                <w:sz w:val="20"/>
                <w:szCs w:val="20"/>
              </w:rPr>
              <w:t xml:space="preserve"> papildomų įrodančių dokumentų neteikia, užtenka EBVPD pateiktos informacijos.</w:t>
            </w:r>
          </w:p>
          <w:p w14:paraId="274BAE67" w14:textId="77777777" w:rsidR="003E7D3C" w:rsidRDefault="003E7D3C" w:rsidP="00AD6D78">
            <w:pPr>
              <w:jc w:val="both"/>
              <w:rPr>
                <w:rFonts w:ascii="Arial" w:hAnsi="Arial" w:cs="Arial"/>
                <w:sz w:val="20"/>
                <w:szCs w:val="20"/>
              </w:rPr>
            </w:pPr>
          </w:p>
          <w:p w14:paraId="1D6E646F" w14:textId="77777777" w:rsidR="003E7D3C" w:rsidRDefault="003E7D3C" w:rsidP="00AD6D78">
            <w:pPr>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2F0FC6F3" w14:textId="77777777" w:rsidR="003E7D3C" w:rsidRDefault="003E7D3C" w:rsidP="00AD6D78">
            <w:pPr>
              <w:jc w:val="both"/>
              <w:rPr>
                <w:rStyle w:val="Hyperlink"/>
                <w:rFonts w:ascii="Arial" w:hAnsi="Arial" w:cs="Arial"/>
                <w:sz w:val="20"/>
                <w:szCs w:val="20"/>
              </w:rPr>
            </w:pPr>
            <w:hyperlink r:id="rId18" w:history="1">
              <w:r w:rsidRPr="00354296">
                <w:rPr>
                  <w:rStyle w:val="Hyperlink"/>
                  <w:rFonts w:ascii="Arial" w:hAnsi="Arial" w:cs="Arial"/>
                  <w:sz w:val="20"/>
                  <w:szCs w:val="20"/>
                </w:rPr>
                <w:t>https://vpt.lrv.lt/lt/pasalinimo-pagrindai-1/melaginga-informacija-pateikusiu-tiekeju-sarasas-6/</w:t>
              </w:r>
            </w:hyperlink>
          </w:p>
          <w:p w14:paraId="0B501CD7" w14:textId="77777777" w:rsidR="003E7D3C" w:rsidRDefault="003E7D3C" w:rsidP="00AD6D78">
            <w:pPr>
              <w:jc w:val="both"/>
              <w:rPr>
                <w:rStyle w:val="Hyperlink"/>
              </w:rPr>
            </w:pPr>
          </w:p>
          <w:p w14:paraId="1B6F1F4D" w14:textId="77777777" w:rsidR="003E7D3C" w:rsidRPr="00316C2B" w:rsidRDefault="003E7D3C" w:rsidP="00AD6D78">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19"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p>
        </w:tc>
      </w:tr>
      <w:tr w:rsidR="003E7D3C" w:rsidRPr="00316C2B" w14:paraId="59B735A8" w14:textId="77777777" w:rsidTr="00AD6D78">
        <w:tc>
          <w:tcPr>
            <w:tcW w:w="704" w:type="dxa"/>
          </w:tcPr>
          <w:p w14:paraId="43F6AC9A" w14:textId="233CF666" w:rsidR="003E7D3C" w:rsidRPr="00316C2B" w:rsidRDefault="00341CB1" w:rsidP="00341CB1">
            <w:pPr>
              <w:pStyle w:val="ListParagraph"/>
              <w:ind w:left="0"/>
              <w:rPr>
                <w:rFonts w:ascii="Arial" w:hAnsi="Arial" w:cs="Arial"/>
                <w:sz w:val="20"/>
                <w:szCs w:val="20"/>
              </w:rPr>
            </w:pPr>
            <w:r>
              <w:rPr>
                <w:rFonts w:ascii="Arial" w:hAnsi="Arial" w:cs="Arial"/>
                <w:sz w:val="20"/>
                <w:szCs w:val="20"/>
              </w:rPr>
              <w:lastRenderedPageBreak/>
              <w:t>8.</w:t>
            </w:r>
          </w:p>
        </w:tc>
        <w:tc>
          <w:tcPr>
            <w:tcW w:w="5812" w:type="dxa"/>
          </w:tcPr>
          <w:p w14:paraId="69485E65" w14:textId="77777777" w:rsidR="003E7D3C" w:rsidRPr="00316C2B" w:rsidRDefault="003E7D3C" w:rsidP="00AD6D78">
            <w:pPr>
              <w:jc w:val="both"/>
              <w:rPr>
                <w:rFonts w:ascii="Arial" w:hAnsi="Arial" w:cs="Arial"/>
                <w:sz w:val="20"/>
                <w:szCs w:val="20"/>
              </w:rPr>
            </w:pPr>
            <w:r w:rsidRPr="00ED03B5">
              <w:rPr>
                <w:rFonts w:ascii="Arial" w:hAnsi="Arial" w:cs="Arial"/>
                <w:sz w:val="20"/>
                <w:szCs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r>
              <w:rPr>
                <w:rFonts w:ascii="Arial" w:hAnsi="Arial" w:cs="Arial"/>
                <w:sz w:val="20"/>
                <w:szCs w:val="20"/>
              </w:rPr>
              <w:t>.</w:t>
            </w:r>
          </w:p>
        </w:tc>
        <w:tc>
          <w:tcPr>
            <w:tcW w:w="1985" w:type="dxa"/>
          </w:tcPr>
          <w:p w14:paraId="185A295A" w14:textId="77777777" w:rsidR="003E7D3C" w:rsidRPr="00972455" w:rsidRDefault="003E7D3C" w:rsidP="00AD6D78">
            <w:pPr>
              <w:jc w:val="both"/>
              <w:rPr>
                <w:rFonts w:ascii="Arial" w:hAnsi="Arial" w:cs="Arial"/>
                <w:b/>
                <w:bCs/>
                <w:sz w:val="20"/>
                <w:szCs w:val="20"/>
              </w:rPr>
            </w:pPr>
            <w:r w:rsidRPr="00972455">
              <w:rPr>
                <w:rFonts w:ascii="Arial" w:hAnsi="Arial" w:cs="Arial"/>
                <w:b/>
                <w:bCs/>
                <w:sz w:val="20"/>
                <w:szCs w:val="20"/>
              </w:rPr>
              <w:t>VPĮ 46 straipsnio 4 dalies 5 punktas</w:t>
            </w:r>
          </w:p>
          <w:p w14:paraId="55F1214F" w14:textId="77777777" w:rsidR="003E7D3C" w:rsidRPr="00972455" w:rsidRDefault="003E7D3C" w:rsidP="00AD6D78">
            <w:pPr>
              <w:jc w:val="both"/>
              <w:rPr>
                <w:rFonts w:ascii="Arial" w:hAnsi="Arial" w:cs="Arial"/>
                <w:sz w:val="20"/>
                <w:szCs w:val="20"/>
              </w:rPr>
            </w:pPr>
          </w:p>
          <w:p w14:paraId="1E97B5B5" w14:textId="77777777" w:rsidR="003E7D3C" w:rsidRPr="00316C2B" w:rsidRDefault="003E7D3C" w:rsidP="00AD6D78">
            <w:pPr>
              <w:jc w:val="both"/>
              <w:rPr>
                <w:rFonts w:ascii="Arial" w:hAnsi="Arial" w:cs="Arial"/>
                <w:sz w:val="20"/>
                <w:szCs w:val="20"/>
              </w:rPr>
            </w:pPr>
            <w:r w:rsidRPr="00972455">
              <w:rPr>
                <w:rFonts w:ascii="Arial" w:hAnsi="Arial" w:cs="Arial"/>
                <w:sz w:val="20"/>
                <w:szCs w:val="20"/>
              </w:rPr>
              <w:t>EBVPD III dalies C15 punktas</w:t>
            </w:r>
          </w:p>
        </w:tc>
        <w:tc>
          <w:tcPr>
            <w:tcW w:w="6201" w:type="dxa"/>
          </w:tcPr>
          <w:p w14:paraId="3D22AAB5"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5FBC64E" w14:textId="77777777" w:rsidR="003E7D3C" w:rsidRPr="00975216" w:rsidRDefault="003E7D3C" w:rsidP="00AD6D78">
            <w:pPr>
              <w:jc w:val="both"/>
              <w:rPr>
                <w:rFonts w:ascii="Arial" w:hAnsi="Arial" w:cs="Arial"/>
                <w:sz w:val="20"/>
                <w:szCs w:val="20"/>
              </w:rPr>
            </w:pPr>
          </w:p>
          <w:p w14:paraId="56F39565"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3E158EAC" w14:textId="77777777" w:rsidTr="00AD6D78">
        <w:tc>
          <w:tcPr>
            <w:tcW w:w="704" w:type="dxa"/>
          </w:tcPr>
          <w:p w14:paraId="6492526F" w14:textId="54AFE83D" w:rsidR="003E7D3C" w:rsidRPr="00316C2B" w:rsidRDefault="00341CB1" w:rsidP="00341CB1">
            <w:pPr>
              <w:pStyle w:val="ListParagraph"/>
              <w:ind w:left="0"/>
              <w:rPr>
                <w:rFonts w:ascii="Arial" w:hAnsi="Arial" w:cs="Arial"/>
                <w:sz w:val="20"/>
                <w:szCs w:val="20"/>
              </w:rPr>
            </w:pPr>
            <w:r>
              <w:rPr>
                <w:rFonts w:ascii="Arial" w:hAnsi="Arial" w:cs="Arial"/>
                <w:sz w:val="20"/>
                <w:szCs w:val="20"/>
              </w:rPr>
              <w:t>9.</w:t>
            </w:r>
          </w:p>
        </w:tc>
        <w:tc>
          <w:tcPr>
            <w:tcW w:w="5812" w:type="dxa"/>
          </w:tcPr>
          <w:p w14:paraId="5C715572" w14:textId="77777777" w:rsidR="003E7D3C" w:rsidRDefault="003E7D3C" w:rsidP="00AD6D78">
            <w:pPr>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w:t>
            </w:r>
            <w:r w:rsidRPr="00FE43BC">
              <w:rPr>
                <w:rFonts w:ascii="Arial" w:hAnsi="Arial" w:cs="Arial"/>
                <w:sz w:val="20"/>
                <w:szCs w:val="20"/>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02E7F08D" w14:textId="77777777" w:rsidR="003E7D3C" w:rsidRPr="00316C2B" w:rsidRDefault="003E7D3C" w:rsidP="00310FAD">
            <w:pPr>
              <w:spacing w:after="60"/>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1704078C" w14:textId="77777777" w:rsidR="003E7D3C" w:rsidRPr="00FE43BC" w:rsidRDefault="003E7D3C" w:rsidP="00AD6D78">
            <w:pPr>
              <w:pStyle w:val="NoSpacing"/>
              <w:spacing w:line="256" w:lineRule="auto"/>
              <w:jc w:val="both"/>
              <w:rPr>
                <w:rFonts w:ascii="Arial" w:eastAsia="Yu Mincho" w:hAnsi="Arial" w:cs="Arial"/>
                <w:b/>
                <w:bCs/>
                <w:sz w:val="20"/>
                <w:szCs w:val="20"/>
              </w:rPr>
            </w:pPr>
            <w:r w:rsidRPr="00FE43BC">
              <w:rPr>
                <w:rFonts w:ascii="Arial" w:eastAsia="Yu Mincho" w:hAnsi="Arial" w:cs="Arial"/>
                <w:b/>
                <w:bCs/>
                <w:sz w:val="20"/>
                <w:szCs w:val="20"/>
              </w:rPr>
              <w:lastRenderedPageBreak/>
              <w:t>VPĮ 46 straipsnio 4 dalies 6 punktas</w:t>
            </w:r>
          </w:p>
          <w:p w14:paraId="10A253CA" w14:textId="77777777" w:rsidR="003E7D3C" w:rsidRPr="00FE43BC" w:rsidRDefault="003E7D3C" w:rsidP="00AD6D78">
            <w:pPr>
              <w:pStyle w:val="NoSpacing"/>
              <w:spacing w:line="256" w:lineRule="auto"/>
              <w:jc w:val="both"/>
              <w:rPr>
                <w:rFonts w:ascii="Arial" w:eastAsia="Yu Mincho" w:hAnsi="Arial" w:cs="Arial"/>
                <w:sz w:val="20"/>
                <w:szCs w:val="20"/>
              </w:rPr>
            </w:pPr>
          </w:p>
          <w:p w14:paraId="3E753344" w14:textId="77777777" w:rsidR="003E7D3C" w:rsidRPr="00FE43BC" w:rsidRDefault="003E7D3C" w:rsidP="00AD6D78">
            <w:pPr>
              <w:pStyle w:val="NoSpacing"/>
              <w:spacing w:line="256" w:lineRule="auto"/>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313C8B19" w14:textId="77777777" w:rsidR="003E7D3C" w:rsidRPr="00316C2B" w:rsidRDefault="003E7D3C" w:rsidP="00AD6D78">
            <w:pPr>
              <w:jc w:val="both"/>
              <w:rPr>
                <w:rFonts w:ascii="Arial" w:hAnsi="Arial" w:cs="Arial"/>
                <w:sz w:val="20"/>
                <w:szCs w:val="20"/>
              </w:rPr>
            </w:pPr>
          </w:p>
        </w:tc>
        <w:tc>
          <w:tcPr>
            <w:tcW w:w="6201" w:type="dxa"/>
          </w:tcPr>
          <w:p w14:paraId="7AB11E49"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lastRenderedPageBreak/>
              <w:t>Lietuvoje įsteigti tiekėjai</w:t>
            </w:r>
            <w:r w:rsidRPr="00975216">
              <w:rPr>
                <w:rFonts w:ascii="Arial" w:hAnsi="Arial" w:cs="Arial"/>
                <w:sz w:val="20"/>
                <w:szCs w:val="20"/>
              </w:rPr>
              <w:t xml:space="preserve"> papildomų įrodančių dokumentų neteikia,. užtenka EBVPD pateiktos informacijos.</w:t>
            </w:r>
          </w:p>
          <w:p w14:paraId="77E3DF69" w14:textId="77777777" w:rsidR="003E7D3C" w:rsidRDefault="003E7D3C" w:rsidP="00AD6D78">
            <w:pPr>
              <w:jc w:val="both"/>
              <w:rPr>
                <w:rFonts w:ascii="Arial" w:hAnsi="Arial" w:cs="Arial"/>
                <w:sz w:val="20"/>
                <w:szCs w:val="20"/>
              </w:rPr>
            </w:pPr>
          </w:p>
          <w:p w14:paraId="7BFEB9F3" w14:textId="77777777" w:rsidR="003E7D3C" w:rsidRDefault="003E7D3C" w:rsidP="00AD6D78">
            <w:pPr>
              <w:jc w:val="both"/>
              <w:rPr>
                <w:rFonts w:ascii="Arial" w:hAnsi="Arial" w:cs="Arial"/>
                <w:b/>
                <w:bCs/>
                <w:sz w:val="20"/>
                <w:szCs w:val="20"/>
              </w:rPr>
            </w:pPr>
            <w:r w:rsidRPr="00084313">
              <w:rPr>
                <w:rFonts w:ascii="Arial" w:hAnsi="Arial" w:cs="Arial"/>
                <w:b/>
                <w:bCs/>
                <w:sz w:val="20"/>
                <w:szCs w:val="20"/>
              </w:rPr>
              <w:lastRenderedPageBreak/>
              <w:t>Priimant sprendimus dėl tiekėjo pašalinimo iš pirkimo procedūros šiame punkte nurodytu pašalinimo pagrindu, gali būti atsižvelgiama į pagal VPĮ 91 straipsnį skelbiamą informaciją:</w:t>
            </w:r>
          </w:p>
          <w:p w14:paraId="76309463" w14:textId="77777777" w:rsidR="003E7D3C" w:rsidRDefault="003E7D3C" w:rsidP="00AD6D78">
            <w:pPr>
              <w:jc w:val="both"/>
              <w:rPr>
                <w:rFonts w:ascii="Arial" w:hAnsi="Arial" w:cs="Arial"/>
                <w:sz w:val="20"/>
                <w:szCs w:val="20"/>
              </w:rPr>
            </w:pPr>
          </w:p>
          <w:p w14:paraId="40B99692" w14:textId="77777777" w:rsidR="003E7D3C" w:rsidRPr="00FE43BC" w:rsidRDefault="003E7D3C" w:rsidP="00AD6D78">
            <w:pPr>
              <w:pStyle w:val="NoSpacing"/>
              <w:tabs>
                <w:tab w:val="left" w:pos="568"/>
                <w:tab w:val="left" w:pos="1123"/>
              </w:tabs>
              <w:spacing w:line="256" w:lineRule="auto"/>
              <w:jc w:val="both"/>
              <w:rPr>
                <w:rStyle w:val="Hyperlink"/>
                <w:rFonts w:ascii="Arial" w:hAnsi="Arial" w:cs="Arial"/>
                <w:sz w:val="20"/>
                <w:szCs w:val="20"/>
              </w:rPr>
            </w:pPr>
            <w:hyperlink r:id="rId21" w:history="1">
              <w:r w:rsidRPr="0003687E">
                <w:rPr>
                  <w:rStyle w:val="Hyperlink"/>
                  <w:rFonts w:ascii="Arial" w:hAnsi="Arial" w:cs="Arial"/>
                  <w:sz w:val="20"/>
                  <w:szCs w:val="20"/>
                </w:rPr>
                <w:t>https://vpt.lrv.lt/lt/pasalinimo-pagrindai-1/nepatikimu-tiekeju-sarasas-1/</w:t>
              </w:r>
            </w:hyperlink>
          </w:p>
          <w:p w14:paraId="2AD23B94" w14:textId="77777777" w:rsidR="003E7D3C" w:rsidRDefault="003E7D3C" w:rsidP="00AD6D78">
            <w:pPr>
              <w:jc w:val="both"/>
              <w:rPr>
                <w:rFonts w:ascii="Arial" w:hAnsi="Arial" w:cs="Arial"/>
                <w:sz w:val="20"/>
                <w:szCs w:val="20"/>
              </w:rPr>
            </w:pPr>
          </w:p>
          <w:p w14:paraId="5E445CC1" w14:textId="77777777" w:rsidR="003E7D3C" w:rsidRDefault="003E7D3C" w:rsidP="00AD6D78">
            <w:pPr>
              <w:jc w:val="both"/>
              <w:rPr>
                <w:rStyle w:val="Hyperlink"/>
                <w:rFonts w:ascii="Arial" w:hAnsi="Arial" w:cs="Arial"/>
                <w:sz w:val="20"/>
                <w:szCs w:val="20"/>
              </w:rPr>
            </w:pPr>
            <w:hyperlink r:id="rId22" w:history="1">
              <w:r w:rsidRPr="00FE43BC">
                <w:rPr>
                  <w:rStyle w:val="Hyperlink"/>
                  <w:rFonts w:ascii="Arial" w:hAnsi="Arial" w:cs="Arial"/>
                  <w:sz w:val="20"/>
                  <w:szCs w:val="20"/>
                </w:rPr>
                <w:t>https://vpt.lrv.lt/lt/pasalinimo-pagrindai-1/nepatikimu-koncesininku-sarasas-1/nepatikimu-koncesininku-sarasas</w:t>
              </w:r>
            </w:hyperlink>
          </w:p>
          <w:p w14:paraId="7FA73698" w14:textId="77777777" w:rsidR="003E7D3C" w:rsidRDefault="003E7D3C" w:rsidP="00AD6D78">
            <w:pPr>
              <w:jc w:val="both"/>
              <w:rPr>
                <w:rStyle w:val="Hyperlink"/>
              </w:rPr>
            </w:pPr>
          </w:p>
          <w:p w14:paraId="4CE6674B" w14:textId="77777777" w:rsidR="003E7D3C" w:rsidRPr="00084313" w:rsidRDefault="003E7D3C" w:rsidP="00AD6D78">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A8E0BAC" w14:textId="77777777" w:rsidTr="00AD6D78">
        <w:tc>
          <w:tcPr>
            <w:tcW w:w="704" w:type="dxa"/>
          </w:tcPr>
          <w:p w14:paraId="5C0F41F0" w14:textId="6641F4E7" w:rsidR="003E7D3C" w:rsidRPr="00316C2B" w:rsidRDefault="00341CB1" w:rsidP="00341CB1">
            <w:pPr>
              <w:pStyle w:val="ListParagraph"/>
              <w:ind w:left="0"/>
              <w:rPr>
                <w:rFonts w:ascii="Arial" w:hAnsi="Arial" w:cs="Arial"/>
                <w:sz w:val="20"/>
                <w:szCs w:val="20"/>
              </w:rPr>
            </w:pPr>
            <w:r>
              <w:rPr>
                <w:rFonts w:ascii="Arial" w:hAnsi="Arial" w:cs="Arial"/>
                <w:sz w:val="20"/>
                <w:szCs w:val="20"/>
              </w:rPr>
              <w:lastRenderedPageBreak/>
              <w:t>10.</w:t>
            </w:r>
          </w:p>
        </w:tc>
        <w:tc>
          <w:tcPr>
            <w:tcW w:w="5812" w:type="dxa"/>
          </w:tcPr>
          <w:p w14:paraId="50616BC7" w14:textId="77777777" w:rsidR="003E7D3C" w:rsidRPr="00316C2B" w:rsidRDefault="003E7D3C" w:rsidP="00AD6D78">
            <w:pPr>
              <w:jc w:val="both"/>
              <w:rPr>
                <w:rFonts w:ascii="Arial" w:hAnsi="Arial" w:cs="Arial"/>
                <w:sz w:val="20"/>
                <w:szCs w:val="20"/>
              </w:rPr>
            </w:pPr>
            <w:r w:rsidRPr="00A107A3">
              <w:rPr>
                <w:rFonts w:ascii="Arial" w:hAnsi="Arial" w:cs="Arial"/>
                <w:sz w:val="20"/>
                <w:szCs w:val="20"/>
              </w:rPr>
              <w:t>Tiekėjas yra padaręs rimtą profesinį pažeidimą, dėl kurio Pirkėjas abejoja tiekėjo sąžiningumu, kai jis yra padaręs finansinės atskaitomybės ir audito teisės aktų pažeidimą ir nuo jo padarymo dienos praėjo mažiau kaip vieni metai</w:t>
            </w:r>
            <w:r>
              <w:rPr>
                <w:rFonts w:ascii="Arial" w:hAnsi="Arial" w:cs="Arial"/>
                <w:sz w:val="20"/>
                <w:szCs w:val="20"/>
              </w:rPr>
              <w:t>.</w:t>
            </w:r>
          </w:p>
        </w:tc>
        <w:tc>
          <w:tcPr>
            <w:tcW w:w="1985" w:type="dxa"/>
          </w:tcPr>
          <w:p w14:paraId="44709818" w14:textId="77777777" w:rsidR="003E7D3C" w:rsidRPr="00FE43BC" w:rsidRDefault="003E7D3C" w:rsidP="00AD6D78">
            <w:pPr>
              <w:pStyle w:val="NoSpacing"/>
              <w:spacing w:line="256" w:lineRule="auto"/>
              <w:jc w:val="both"/>
              <w:rPr>
                <w:rFonts w:ascii="Arial" w:eastAsia="Yu Mincho" w:hAnsi="Arial" w:cs="Arial"/>
                <w:b/>
                <w:bCs/>
                <w:sz w:val="20"/>
                <w:szCs w:val="20"/>
              </w:rPr>
            </w:pPr>
            <w:r w:rsidRPr="00FE43BC">
              <w:rPr>
                <w:rFonts w:ascii="Arial" w:eastAsia="Yu Mincho" w:hAnsi="Arial" w:cs="Arial"/>
                <w:b/>
                <w:bCs/>
                <w:sz w:val="20"/>
                <w:szCs w:val="20"/>
              </w:rPr>
              <w:t>VPĮ 46 straipsnio 4 dalies 7 punkto a papunktis</w:t>
            </w:r>
          </w:p>
          <w:p w14:paraId="2E87B2A7" w14:textId="77777777" w:rsidR="003E7D3C" w:rsidRPr="00FE43BC" w:rsidRDefault="003E7D3C" w:rsidP="00AD6D78">
            <w:pPr>
              <w:pStyle w:val="NoSpacing"/>
              <w:spacing w:line="256" w:lineRule="auto"/>
              <w:jc w:val="both"/>
              <w:rPr>
                <w:rFonts w:ascii="Arial" w:eastAsia="Yu Mincho" w:hAnsi="Arial" w:cs="Arial"/>
                <w:sz w:val="20"/>
                <w:szCs w:val="20"/>
              </w:rPr>
            </w:pPr>
          </w:p>
          <w:p w14:paraId="26DD73A8"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8AAB658"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p>
          <w:p w14:paraId="68221E4A" w14:textId="77777777" w:rsidR="003E7D3C" w:rsidRPr="009F74F9" w:rsidRDefault="003E7D3C" w:rsidP="00AD6D78">
            <w:pPr>
              <w:jc w:val="both"/>
              <w:rPr>
                <w:rFonts w:ascii="Arial" w:hAnsi="Arial" w:cs="Arial"/>
                <w:sz w:val="20"/>
                <w:szCs w:val="20"/>
              </w:rPr>
            </w:pPr>
          </w:p>
          <w:p w14:paraId="7FF0F24B" w14:textId="77777777" w:rsidR="003E7D3C" w:rsidRDefault="003E7D3C" w:rsidP="00AD6D78">
            <w:pPr>
              <w:jc w:val="both"/>
              <w:rPr>
                <w:rFonts w:ascii="Arial" w:hAnsi="Arial" w:cs="Arial"/>
                <w:sz w:val="20"/>
                <w:szCs w:val="20"/>
              </w:rPr>
            </w:pPr>
            <w:r w:rsidRPr="00456134">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598C1949" w14:textId="77777777" w:rsidR="003E7D3C" w:rsidRDefault="003E7D3C" w:rsidP="00AD6D78">
            <w:pPr>
              <w:jc w:val="both"/>
              <w:rPr>
                <w:rFonts w:ascii="Arial" w:hAnsi="Arial" w:cs="Arial"/>
                <w:sz w:val="20"/>
                <w:szCs w:val="20"/>
              </w:rPr>
            </w:pPr>
            <w:hyperlink r:id="rId24" w:history="1">
              <w:r w:rsidRPr="00AA587E">
                <w:rPr>
                  <w:rStyle w:val="Hyperlink"/>
                  <w:rFonts w:ascii="Arial" w:hAnsi="Arial" w:cs="Arial"/>
                  <w:sz w:val="20"/>
                  <w:szCs w:val="20"/>
                </w:rPr>
                <w:t>https://www.registrucentras.lt/jar/p/index.php</w:t>
              </w:r>
            </w:hyperlink>
            <w:r>
              <w:rPr>
                <w:rFonts w:ascii="Arial" w:hAnsi="Arial" w:cs="Arial"/>
                <w:sz w:val="20"/>
                <w:szCs w:val="20"/>
              </w:rPr>
              <w:t xml:space="preserve"> </w:t>
            </w:r>
          </w:p>
          <w:p w14:paraId="6EB2F10A" w14:textId="77777777" w:rsidR="003E7D3C" w:rsidRPr="009F74F9" w:rsidRDefault="003E7D3C" w:rsidP="00AD6D78">
            <w:pPr>
              <w:jc w:val="both"/>
              <w:rPr>
                <w:rFonts w:ascii="Arial" w:hAnsi="Arial" w:cs="Arial"/>
                <w:sz w:val="20"/>
                <w:szCs w:val="20"/>
              </w:rPr>
            </w:pPr>
            <w:r w:rsidRPr="00C119FA">
              <w:rPr>
                <w:rFonts w:ascii="Arial" w:hAnsi="Arial" w:cs="Arial"/>
                <w:b/>
                <w:bCs/>
                <w:sz w:val="20"/>
                <w:szCs w:val="20"/>
              </w:rPr>
              <w:t>paskelbtą informaciją, taip pat į šiame informaciniame pranešime pateiktą informaciją:</w:t>
            </w:r>
          </w:p>
          <w:p w14:paraId="61D5FF92" w14:textId="77777777" w:rsidR="003E7D3C" w:rsidRDefault="003E7D3C" w:rsidP="00AD6D78">
            <w:pPr>
              <w:jc w:val="both"/>
              <w:rPr>
                <w:rFonts w:ascii="Arial" w:hAnsi="Arial" w:cs="Arial"/>
                <w:sz w:val="20"/>
                <w:szCs w:val="20"/>
              </w:rPr>
            </w:pPr>
            <w:hyperlink r:id="rId25" w:history="1">
              <w:r w:rsidRPr="00D07951">
                <w:rPr>
                  <w:rStyle w:val="Hyperlink"/>
                  <w:rFonts w:ascii="Arial" w:hAnsi="Arial" w:cs="Arial"/>
                  <w:sz w:val="20"/>
                  <w:szCs w:val="20"/>
                </w:rPr>
                <w:t>https://vpt.lrv.lt/lt/naujienos-3/finansiniu-ataskaitu-nepateikimas-gali-tapti-kliutimi-dalyvauti-viesuosiuose-pirkimuose/</w:t>
              </w:r>
            </w:hyperlink>
          </w:p>
          <w:p w14:paraId="69BA7674" w14:textId="77777777" w:rsidR="003E7D3C" w:rsidRPr="009F74F9" w:rsidRDefault="003E7D3C" w:rsidP="00AD6D78">
            <w:pPr>
              <w:jc w:val="both"/>
              <w:rPr>
                <w:rFonts w:ascii="Arial" w:hAnsi="Arial" w:cs="Arial"/>
                <w:sz w:val="20"/>
                <w:szCs w:val="20"/>
              </w:rPr>
            </w:pPr>
          </w:p>
          <w:p w14:paraId="315F27FE" w14:textId="77777777" w:rsidR="003E7D3C" w:rsidRPr="009F74F9" w:rsidRDefault="003E7D3C" w:rsidP="00310FAD">
            <w:pPr>
              <w:spacing w:after="60"/>
              <w:jc w:val="both"/>
              <w:rPr>
                <w:rFonts w:ascii="Arial" w:hAnsi="Arial" w:cs="Arial"/>
                <w:sz w:val="20"/>
                <w:szCs w:val="20"/>
              </w:rPr>
            </w:pPr>
            <w:r w:rsidRPr="00B94FC8">
              <w:rPr>
                <w:rFonts w:ascii="Arial" w:hAnsi="Arial" w:cs="Arial"/>
                <w:sz w:val="20"/>
                <w:szCs w:val="20"/>
                <w:u w:val="single"/>
              </w:rPr>
              <w:lastRenderedPageBreak/>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45A8FB54" w14:textId="77777777" w:rsidTr="00AD6D78">
        <w:tc>
          <w:tcPr>
            <w:tcW w:w="704" w:type="dxa"/>
          </w:tcPr>
          <w:p w14:paraId="26629B81" w14:textId="0C1E7753" w:rsidR="003E7D3C" w:rsidRPr="00316C2B" w:rsidRDefault="00341CB1" w:rsidP="00341CB1">
            <w:pPr>
              <w:pStyle w:val="ListParagraph"/>
              <w:ind w:left="0"/>
              <w:rPr>
                <w:rFonts w:ascii="Arial" w:hAnsi="Arial" w:cs="Arial"/>
                <w:sz w:val="20"/>
                <w:szCs w:val="20"/>
              </w:rPr>
            </w:pPr>
            <w:r>
              <w:rPr>
                <w:rFonts w:ascii="Arial" w:hAnsi="Arial" w:cs="Arial"/>
                <w:sz w:val="20"/>
                <w:szCs w:val="20"/>
              </w:rPr>
              <w:lastRenderedPageBreak/>
              <w:t>11.</w:t>
            </w:r>
          </w:p>
        </w:tc>
        <w:tc>
          <w:tcPr>
            <w:tcW w:w="5812" w:type="dxa"/>
          </w:tcPr>
          <w:p w14:paraId="2FF46B6C" w14:textId="77777777" w:rsidR="003E7D3C" w:rsidRPr="00316C2B" w:rsidRDefault="003E7D3C" w:rsidP="00AD6D78">
            <w:pPr>
              <w:tabs>
                <w:tab w:val="left" w:pos="4640"/>
              </w:tabs>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w:t>
            </w:r>
            <w:r w:rsidRPr="00887D5A">
              <w:rPr>
                <w:rFonts w:ascii="Arial" w:hAnsi="Arial" w:cs="Arial"/>
                <w:sz w:val="20"/>
                <w:szCs w:val="20"/>
                <w:vertAlign w:val="superscript"/>
              </w:rPr>
              <w:t>1</w:t>
            </w:r>
            <w:r w:rsidRPr="003B41AC">
              <w:rPr>
                <w:rFonts w:ascii="Arial" w:hAnsi="Arial" w:cs="Arial"/>
                <w:sz w:val="20"/>
                <w:szCs w:val="20"/>
              </w:rPr>
              <w:t xml:space="preserve"> straipsnio 1 dalyje.</w:t>
            </w:r>
          </w:p>
        </w:tc>
        <w:tc>
          <w:tcPr>
            <w:tcW w:w="1985" w:type="dxa"/>
          </w:tcPr>
          <w:p w14:paraId="4EC9D39E" w14:textId="77777777" w:rsidR="003E7D3C" w:rsidRPr="002B7C92" w:rsidRDefault="003E7D3C" w:rsidP="00AD6D78">
            <w:pPr>
              <w:jc w:val="both"/>
              <w:rPr>
                <w:rFonts w:ascii="Arial" w:hAnsi="Arial" w:cs="Arial"/>
                <w:b/>
                <w:bCs/>
                <w:sz w:val="20"/>
                <w:szCs w:val="20"/>
              </w:rPr>
            </w:pPr>
            <w:r w:rsidRPr="002B7C92">
              <w:rPr>
                <w:rFonts w:ascii="Arial" w:hAnsi="Arial" w:cs="Arial"/>
                <w:b/>
                <w:bCs/>
                <w:sz w:val="20"/>
                <w:szCs w:val="20"/>
              </w:rPr>
              <w:t>VPĮ 46 straipsnio 4 dalies 7 punkto b papunktis</w:t>
            </w:r>
          </w:p>
          <w:p w14:paraId="2FC835E2" w14:textId="77777777" w:rsidR="003E7D3C" w:rsidRPr="002B7C92" w:rsidRDefault="003E7D3C" w:rsidP="00AD6D78">
            <w:pPr>
              <w:jc w:val="both"/>
              <w:rPr>
                <w:rFonts w:ascii="Arial" w:hAnsi="Arial" w:cs="Arial"/>
                <w:sz w:val="20"/>
                <w:szCs w:val="20"/>
              </w:rPr>
            </w:pPr>
          </w:p>
          <w:p w14:paraId="2EC7DEA4" w14:textId="77777777" w:rsidR="003E7D3C" w:rsidRPr="002B7C92" w:rsidRDefault="003E7D3C" w:rsidP="00AD6D78">
            <w:pPr>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44B5149E"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1E4BF79" w14:textId="77777777" w:rsidR="003E7D3C" w:rsidRDefault="003E7D3C" w:rsidP="00AD6D78">
            <w:pPr>
              <w:jc w:val="both"/>
              <w:rPr>
                <w:rFonts w:ascii="Arial" w:hAnsi="Arial" w:cs="Arial"/>
                <w:sz w:val="20"/>
                <w:szCs w:val="20"/>
              </w:rPr>
            </w:pPr>
          </w:p>
          <w:p w14:paraId="6F926922" w14:textId="77777777" w:rsidR="003E7D3C" w:rsidRDefault="003E7D3C" w:rsidP="00AD6D78">
            <w:pPr>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7" w:history="1">
              <w:r w:rsidRPr="00AA587E">
                <w:rPr>
                  <w:rStyle w:val="Hyperlink"/>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5ED83802" w14:textId="77777777" w:rsidR="003E7D3C" w:rsidRDefault="003E7D3C" w:rsidP="00AD6D78">
            <w:pPr>
              <w:jc w:val="both"/>
              <w:rPr>
                <w:rFonts w:ascii="Arial" w:hAnsi="Arial" w:cs="Arial"/>
                <w:sz w:val="20"/>
                <w:szCs w:val="20"/>
              </w:rPr>
            </w:pPr>
          </w:p>
          <w:p w14:paraId="27E98BE8" w14:textId="77777777" w:rsidR="003E7D3C" w:rsidRPr="00C47B1E" w:rsidRDefault="003E7D3C" w:rsidP="00310FA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2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178A3EC2" w14:textId="77777777" w:rsidTr="00AD6D78">
        <w:tc>
          <w:tcPr>
            <w:tcW w:w="704" w:type="dxa"/>
          </w:tcPr>
          <w:p w14:paraId="7EBE9A42" w14:textId="4D5BF2C9" w:rsidR="003E7D3C" w:rsidRPr="00316C2B" w:rsidRDefault="00341CB1" w:rsidP="00341CB1">
            <w:pPr>
              <w:pStyle w:val="ListParagraph"/>
              <w:ind w:left="0"/>
              <w:rPr>
                <w:rFonts w:ascii="Arial" w:hAnsi="Arial" w:cs="Arial"/>
                <w:sz w:val="20"/>
                <w:szCs w:val="20"/>
              </w:rPr>
            </w:pPr>
            <w:r>
              <w:rPr>
                <w:rFonts w:ascii="Arial" w:hAnsi="Arial" w:cs="Arial"/>
                <w:sz w:val="20"/>
                <w:szCs w:val="20"/>
              </w:rPr>
              <w:t>12.</w:t>
            </w:r>
          </w:p>
        </w:tc>
        <w:tc>
          <w:tcPr>
            <w:tcW w:w="5812" w:type="dxa"/>
          </w:tcPr>
          <w:p w14:paraId="7130C086" w14:textId="77777777" w:rsidR="003E7D3C" w:rsidRPr="00316C2B" w:rsidRDefault="003E7D3C" w:rsidP="00AD6D78">
            <w:pPr>
              <w:jc w:val="both"/>
              <w:rPr>
                <w:rFonts w:ascii="Arial" w:hAnsi="Arial" w:cs="Arial"/>
                <w:sz w:val="20"/>
                <w:szCs w:val="20"/>
              </w:rPr>
            </w:pPr>
            <w:r w:rsidRPr="00236A98">
              <w:rPr>
                <w:rFonts w:ascii="Arial" w:hAnsi="Arial" w:cs="Arial"/>
                <w:sz w:val="20"/>
                <w:szCs w:val="20"/>
              </w:rPr>
              <w:t>Tiekėjas yra padaręs rimtą profesinį pažeidimą, dėl kurio Pirkėjas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Pr>
          <w:p w14:paraId="7656B9E8" w14:textId="77777777" w:rsidR="003E7D3C" w:rsidRPr="003059F2" w:rsidRDefault="003E7D3C" w:rsidP="00AD6D78">
            <w:pPr>
              <w:jc w:val="both"/>
              <w:rPr>
                <w:rFonts w:ascii="Arial" w:hAnsi="Arial" w:cs="Arial"/>
                <w:b/>
                <w:bCs/>
                <w:sz w:val="20"/>
                <w:szCs w:val="20"/>
              </w:rPr>
            </w:pPr>
            <w:r w:rsidRPr="003059F2">
              <w:rPr>
                <w:rFonts w:ascii="Arial" w:hAnsi="Arial" w:cs="Arial"/>
                <w:b/>
                <w:bCs/>
                <w:sz w:val="20"/>
                <w:szCs w:val="20"/>
              </w:rPr>
              <w:t>VPĮ 46 straipsnio 4 dalies 7 punkto c papunktis</w:t>
            </w:r>
          </w:p>
          <w:p w14:paraId="7826E267" w14:textId="77777777" w:rsidR="003E7D3C" w:rsidRPr="003059F2" w:rsidRDefault="003E7D3C" w:rsidP="00AD6D78">
            <w:pPr>
              <w:jc w:val="both"/>
              <w:rPr>
                <w:rFonts w:ascii="Arial" w:hAnsi="Arial" w:cs="Arial"/>
                <w:sz w:val="20"/>
                <w:szCs w:val="20"/>
              </w:rPr>
            </w:pPr>
          </w:p>
          <w:p w14:paraId="06C883A1" w14:textId="77777777" w:rsidR="003E7D3C" w:rsidRPr="00316C2B" w:rsidRDefault="003E7D3C" w:rsidP="00AD6D78">
            <w:pPr>
              <w:jc w:val="both"/>
              <w:rPr>
                <w:rFonts w:ascii="Arial" w:hAnsi="Arial" w:cs="Arial"/>
                <w:sz w:val="20"/>
                <w:szCs w:val="20"/>
              </w:rPr>
            </w:pPr>
            <w:r w:rsidRPr="003059F2">
              <w:rPr>
                <w:rFonts w:ascii="Arial" w:hAnsi="Arial" w:cs="Arial"/>
                <w:sz w:val="20"/>
                <w:szCs w:val="20"/>
              </w:rPr>
              <w:t>EBVPD III dalies C11 punktas</w:t>
            </w:r>
          </w:p>
        </w:tc>
        <w:tc>
          <w:tcPr>
            <w:tcW w:w="6201" w:type="dxa"/>
          </w:tcPr>
          <w:p w14:paraId="556E74DB"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985C656" w14:textId="77777777" w:rsidR="003E7D3C" w:rsidRDefault="003E7D3C" w:rsidP="00AD6D78">
            <w:pPr>
              <w:jc w:val="both"/>
              <w:rPr>
                <w:rFonts w:ascii="Arial" w:hAnsi="Arial" w:cs="Arial"/>
                <w:sz w:val="20"/>
                <w:szCs w:val="20"/>
              </w:rPr>
            </w:pPr>
          </w:p>
          <w:p w14:paraId="6C167D5F" w14:textId="77777777" w:rsidR="003E7D3C" w:rsidRPr="008A0814" w:rsidRDefault="003E7D3C" w:rsidP="00AD6D78">
            <w:pPr>
              <w:jc w:val="both"/>
              <w:rPr>
                <w:rFonts w:ascii="Arial" w:hAnsi="Arial" w:cs="Arial"/>
                <w:b/>
                <w:bCs/>
                <w:sz w:val="20"/>
                <w:szCs w:val="20"/>
              </w:rPr>
            </w:pPr>
            <w:r w:rsidRPr="008A0814">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35D4A531" w14:textId="77777777" w:rsidR="003E7D3C" w:rsidRDefault="003E7D3C" w:rsidP="00AD6D78">
            <w:pPr>
              <w:jc w:val="both"/>
              <w:rPr>
                <w:rFonts w:ascii="Arial" w:hAnsi="Arial" w:cs="Arial"/>
                <w:b/>
                <w:bCs/>
                <w:sz w:val="20"/>
                <w:szCs w:val="20"/>
              </w:rPr>
            </w:pPr>
            <w:hyperlink r:id="rId29" w:history="1">
              <w:r w:rsidRPr="00AA587E">
                <w:rPr>
                  <w:rStyle w:val="Hyperlink"/>
                  <w:rFonts w:ascii="Arial" w:hAnsi="Arial" w:cs="Arial"/>
                  <w:sz w:val="20"/>
                  <w:szCs w:val="20"/>
                </w:rPr>
                <w:t>https://kt.gov.lt/lt/atviri-duomenys/diskvalifikavimas-is-viesuju-pirkimu</w:t>
              </w:r>
            </w:hyperlink>
            <w:r>
              <w:rPr>
                <w:rFonts w:ascii="Arial" w:hAnsi="Arial" w:cs="Arial"/>
                <w:sz w:val="20"/>
                <w:szCs w:val="20"/>
              </w:rPr>
              <w:t xml:space="preserve"> </w:t>
            </w:r>
            <w:r w:rsidRPr="008A0814">
              <w:rPr>
                <w:rFonts w:ascii="Arial" w:hAnsi="Arial" w:cs="Arial"/>
                <w:b/>
                <w:bCs/>
                <w:sz w:val="20"/>
                <w:szCs w:val="20"/>
              </w:rPr>
              <w:t>skelbiamą informaciją.</w:t>
            </w:r>
          </w:p>
          <w:p w14:paraId="39D2100F" w14:textId="77777777" w:rsidR="003E7D3C" w:rsidRPr="008A0814" w:rsidRDefault="003E7D3C" w:rsidP="00AD6D78">
            <w:pPr>
              <w:jc w:val="both"/>
              <w:rPr>
                <w:rFonts w:ascii="Arial" w:hAnsi="Arial" w:cs="Arial"/>
                <w:sz w:val="20"/>
                <w:szCs w:val="20"/>
              </w:rPr>
            </w:pPr>
          </w:p>
          <w:p w14:paraId="4ABEDF53" w14:textId="77777777" w:rsidR="003E7D3C" w:rsidRPr="00316C2B" w:rsidRDefault="003E7D3C" w:rsidP="00310FA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w:t>
            </w:r>
            <w:r w:rsidRPr="00975216">
              <w:rPr>
                <w:rFonts w:ascii="Arial" w:hAnsi="Arial" w:cs="Arial"/>
                <w:sz w:val="20"/>
                <w:szCs w:val="20"/>
              </w:rPr>
              <w:lastRenderedPageBreak/>
              <w:t xml:space="preserve">Europos Komisijos informacinėje dokumentų saugykloje „e-Certis“ adresu: </w:t>
            </w:r>
            <w:hyperlink r:id="rId3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4186C975" w14:textId="77777777" w:rsidTr="00AD6D78">
        <w:tc>
          <w:tcPr>
            <w:tcW w:w="704" w:type="dxa"/>
          </w:tcPr>
          <w:p w14:paraId="2D965685" w14:textId="3FF292F4" w:rsidR="003E7D3C" w:rsidRPr="00316C2B" w:rsidRDefault="00341CB1" w:rsidP="00341CB1">
            <w:pPr>
              <w:pStyle w:val="ListParagraph"/>
              <w:ind w:left="0"/>
              <w:rPr>
                <w:rFonts w:ascii="Arial" w:hAnsi="Arial" w:cs="Arial"/>
                <w:sz w:val="20"/>
                <w:szCs w:val="20"/>
              </w:rPr>
            </w:pPr>
            <w:r>
              <w:rPr>
                <w:rFonts w:ascii="Arial" w:hAnsi="Arial" w:cs="Arial"/>
                <w:sz w:val="20"/>
                <w:szCs w:val="20"/>
              </w:rPr>
              <w:lastRenderedPageBreak/>
              <w:t>13.</w:t>
            </w:r>
          </w:p>
        </w:tc>
        <w:tc>
          <w:tcPr>
            <w:tcW w:w="5812" w:type="dxa"/>
          </w:tcPr>
          <w:p w14:paraId="7B81EF13" w14:textId="77777777" w:rsidR="003E7D3C" w:rsidRPr="00316C2B" w:rsidRDefault="003E7D3C" w:rsidP="00AD6D78">
            <w:pPr>
              <w:jc w:val="both"/>
              <w:rPr>
                <w:rFonts w:ascii="Arial" w:hAnsi="Arial" w:cs="Arial"/>
                <w:sz w:val="20"/>
                <w:szCs w:val="20"/>
              </w:rPr>
            </w:pPr>
            <w:r w:rsidRPr="00D52023">
              <w:rPr>
                <w:rFonts w:ascii="Arial" w:hAnsi="Arial" w:cs="Arial"/>
                <w:sz w:val="20"/>
                <w:szCs w:val="20"/>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42BDA609" w14:textId="77777777" w:rsidR="003E7D3C" w:rsidRPr="00194A42" w:rsidRDefault="003E7D3C" w:rsidP="00AD6D78">
            <w:pPr>
              <w:jc w:val="both"/>
              <w:rPr>
                <w:rFonts w:ascii="Arial" w:hAnsi="Arial" w:cs="Arial"/>
                <w:b/>
                <w:bCs/>
                <w:sz w:val="20"/>
                <w:szCs w:val="20"/>
              </w:rPr>
            </w:pPr>
            <w:r w:rsidRPr="00194A42">
              <w:rPr>
                <w:rFonts w:ascii="Arial" w:hAnsi="Arial" w:cs="Arial"/>
                <w:b/>
                <w:bCs/>
                <w:sz w:val="20"/>
                <w:szCs w:val="20"/>
              </w:rPr>
              <w:t>VPĮ 46 straipsnio 6 dalies 3 punktas</w:t>
            </w:r>
          </w:p>
          <w:p w14:paraId="0097841C" w14:textId="77777777" w:rsidR="003E7D3C" w:rsidRPr="00194A42" w:rsidRDefault="003E7D3C" w:rsidP="00AD6D78">
            <w:pPr>
              <w:jc w:val="both"/>
              <w:rPr>
                <w:rFonts w:ascii="Arial" w:hAnsi="Arial" w:cs="Arial"/>
                <w:sz w:val="20"/>
                <w:szCs w:val="20"/>
              </w:rPr>
            </w:pPr>
          </w:p>
          <w:p w14:paraId="4FB3DBAC" w14:textId="77777777" w:rsidR="003E7D3C" w:rsidRPr="00316C2B" w:rsidRDefault="003E7D3C" w:rsidP="00AD6D78">
            <w:pPr>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41FF237C"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40134B8" w14:textId="77777777" w:rsidR="003E7D3C" w:rsidRDefault="003E7D3C" w:rsidP="00AD6D78">
            <w:pPr>
              <w:jc w:val="both"/>
              <w:rPr>
                <w:rFonts w:ascii="Arial" w:hAnsi="Arial" w:cs="Arial"/>
                <w:sz w:val="20"/>
                <w:szCs w:val="20"/>
              </w:rPr>
            </w:pPr>
          </w:p>
          <w:p w14:paraId="6D506D87" w14:textId="77777777" w:rsidR="003E7D3C" w:rsidRPr="00316C2B" w:rsidRDefault="003E7D3C" w:rsidP="00310FA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3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754744" w:rsidRPr="00456134" w14:paraId="52659FFF" w14:textId="77777777" w:rsidTr="00754744">
        <w:tc>
          <w:tcPr>
            <w:tcW w:w="704" w:type="dxa"/>
          </w:tcPr>
          <w:p w14:paraId="52598EF0" w14:textId="1F91AEC0" w:rsidR="00754744" w:rsidRPr="00316C2B" w:rsidRDefault="00754744" w:rsidP="00754744">
            <w:pPr>
              <w:pStyle w:val="ListParagraph"/>
              <w:ind w:left="0"/>
              <w:rPr>
                <w:rFonts w:ascii="Arial" w:hAnsi="Arial" w:cs="Arial"/>
                <w:sz w:val="20"/>
                <w:szCs w:val="20"/>
              </w:rPr>
            </w:pPr>
            <w:r>
              <w:rPr>
                <w:rFonts w:ascii="Arial" w:hAnsi="Arial" w:cs="Arial"/>
                <w:sz w:val="20"/>
                <w:szCs w:val="20"/>
              </w:rPr>
              <w:t>14.</w:t>
            </w:r>
          </w:p>
        </w:tc>
        <w:tc>
          <w:tcPr>
            <w:tcW w:w="5812" w:type="dxa"/>
          </w:tcPr>
          <w:p w14:paraId="50CD818D" w14:textId="77777777" w:rsidR="00754744" w:rsidRPr="00D52023" w:rsidRDefault="00754744" w:rsidP="00B10621">
            <w:pPr>
              <w:jc w:val="both"/>
              <w:rPr>
                <w:rFonts w:ascii="Arial" w:hAnsi="Arial" w:cs="Arial"/>
                <w:sz w:val="20"/>
                <w:szCs w:val="20"/>
              </w:rPr>
            </w:pPr>
            <w:r w:rsidRPr="0035349D">
              <w:rPr>
                <w:rFonts w:ascii="Arial" w:hAnsi="Arial" w:cs="Arial"/>
                <w:bCs/>
                <w:iCs/>
                <w:sz w:val="20"/>
                <w:szCs w:val="20"/>
              </w:rPr>
              <w:t>Tiekėjas yra pažeidęs bent vieną iš VPĮ 17 straipsnio 2 dalies 2 punkte nurodytų įpareigojimų socialinės teisės srityje ir nuo pažeidimo padarymo dienos praėjo mažiau kaip vieni metai.</w:t>
            </w:r>
          </w:p>
        </w:tc>
        <w:tc>
          <w:tcPr>
            <w:tcW w:w="1985" w:type="dxa"/>
          </w:tcPr>
          <w:p w14:paraId="76EFDB6E" w14:textId="77777777" w:rsidR="00754744" w:rsidRPr="00ED32A4" w:rsidRDefault="00754744" w:rsidP="00B10621">
            <w:pPr>
              <w:spacing w:before="60" w:after="60"/>
              <w:ind w:left="34"/>
              <w:jc w:val="both"/>
              <w:rPr>
                <w:rFonts w:ascii="Arial" w:hAnsi="Arial" w:cs="Arial"/>
                <w:b/>
                <w:bCs/>
                <w:color w:val="000000"/>
                <w:sz w:val="20"/>
                <w:szCs w:val="20"/>
              </w:rPr>
            </w:pPr>
            <w:r w:rsidRPr="00ED32A4">
              <w:rPr>
                <w:rFonts w:ascii="Arial" w:hAnsi="Arial" w:cs="Arial"/>
                <w:b/>
                <w:bCs/>
                <w:color w:val="000000"/>
                <w:sz w:val="20"/>
                <w:szCs w:val="20"/>
              </w:rPr>
              <w:t>VPĮ 46 straipsnio 6 dalies 1 punktas</w:t>
            </w:r>
          </w:p>
          <w:p w14:paraId="6AC209AA" w14:textId="77777777" w:rsidR="00754744" w:rsidRPr="00ED32A4" w:rsidRDefault="00754744" w:rsidP="00B10621">
            <w:pPr>
              <w:spacing w:before="60" w:after="60"/>
              <w:ind w:left="34"/>
              <w:jc w:val="both"/>
              <w:rPr>
                <w:rFonts w:ascii="Arial" w:hAnsi="Arial" w:cs="Arial"/>
                <w:b/>
                <w:bCs/>
                <w:color w:val="000000"/>
                <w:sz w:val="20"/>
                <w:szCs w:val="20"/>
              </w:rPr>
            </w:pPr>
          </w:p>
          <w:p w14:paraId="30F99E98" w14:textId="77777777" w:rsidR="00754744" w:rsidRPr="00194A42" w:rsidRDefault="00754744" w:rsidP="00B10621">
            <w:pPr>
              <w:jc w:val="both"/>
              <w:rPr>
                <w:rFonts w:ascii="Arial" w:hAnsi="Arial" w:cs="Arial"/>
                <w:b/>
                <w:bCs/>
                <w:sz w:val="20"/>
                <w:szCs w:val="20"/>
              </w:rPr>
            </w:pPr>
            <w:r w:rsidRPr="00ED32A4">
              <w:rPr>
                <w:rFonts w:ascii="Arial" w:hAnsi="Arial" w:cs="Arial"/>
                <w:color w:val="000000"/>
                <w:sz w:val="20"/>
                <w:szCs w:val="20"/>
              </w:rPr>
              <w:t>EBVPD III dalies C2 punktas</w:t>
            </w:r>
          </w:p>
        </w:tc>
        <w:tc>
          <w:tcPr>
            <w:tcW w:w="6201" w:type="dxa"/>
          </w:tcPr>
          <w:p w14:paraId="7345ECE8" w14:textId="77777777" w:rsidR="00754744" w:rsidRDefault="00754744" w:rsidP="00B10621">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5C9E6941" w14:textId="77777777" w:rsidR="00754744" w:rsidRDefault="00754744" w:rsidP="00B10621">
            <w:pPr>
              <w:jc w:val="both"/>
              <w:rPr>
                <w:rFonts w:ascii="Arial" w:hAnsi="Arial" w:cs="Arial"/>
                <w:sz w:val="20"/>
                <w:szCs w:val="20"/>
              </w:rPr>
            </w:pPr>
          </w:p>
          <w:p w14:paraId="4438CEE2" w14:textId="77777777" w:rsidR="00754744" w:rsidRPr="00456134" w:rsidRDefault="00754744" w:rsidP="00B10621">
            <w:pPr>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3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„e-Certis“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754744" w:rsidRPr="00456134" w14:paraId="77687CD4" w14:textId="77777777" w:rsidTr="00754744">
        <w:tc>
          <w:tcPr>
            <w:tcW w:w="704" w:type="dxa"/>
          </w:tcPr>
          <w:p w14:paraId="1FB7E90F" w14:textId="6F129C25" w:rsidR="00754744" w:rsidRPr="00316C2B" w:rsidRDefault="00754744" w:rsidP="00754744">
            <w:pPr>
              <w:pStyle w:val="ListParagraph"/>
              <w:ind w:left="0"/>
              <w:rPr>
                <w:rFonts w:ascii="Arial" w:hAnsi="Arial" w:cs="Arial"/>
                <w:sz w:val="20"/>
                <w:szCs w:val="20"/>
              </w:rPr>
            </w:pPr>
            <w:r>
              <w:rPr>
                <w:rFonts w:ascii="Arial" w:hAnsi="Arial" w:cs="Arial"/>
                <w:sz w:val="20"/>
                <w:szCs w:val="20"/>
              </w:rPr>
              <w:t>15.</w:t>
            </w:r>
          </w:p>
        </w:tc>
        <w:tc>
          <w:tcPr>
            <w:tcW w:w="5812" w:type="dxa"/>
          </w:tcPr>
          <w:p w14:paraId="6D749BBE" w14:textId="77777777" w:rsidR="00754744" w:rsidRPr="00D52023" w:rsidRDefault="00754744" w:rsidP="00B10621">
            <w:pPr>
              <w:jc w:val="both"/>
              <w:rPr>
                <w:rFonts w:ascii="Arial" w:hAnsi="Arial" w:cs="Arial"/>
                <w:sz w:val="20"/>
                <w:szCs w:val="20"/>
              </w:rPr>
            </w:pPr>
            <w:r w:rsidRPr="007A57AE">
              <w:rPr>
                <w:rFonts w:ascii="Arial" w:hAnsi="Arial" w:cs="Arial"/>
                <w:bCs/>
                <w:iCs/>
                <w:sz w:val="20"/>
                <w:szCs w:val="20"/>
              </w:rPr>
              <w:t xml:space="preserve">Tiekėjas yra pažeidęs bent vieną iš VPĮ 17 straipsnio 2 dalies 2 punkte nurodytų įpareigojimų darbo teisės srityje ir nuo pažeidimo padarymo dienos praėjo mažiau kaip vieni metai. </w:t>
            </w:r>
          </w:p>
        </w:tc>
        <w:tc>
          <w:tcPr>
            <w:tcW w:w="1985" w:type="dxa"/>
          </w:tcPr>
          <w:p w14:paraId="2D87CA2D" w14:textId="77777777" w:rsidR="00754744" w:rsidRPr="00B047E3" w:rsidRDefault="00754744" w:rsidP="00B10621">
            <w:pPr>
              <w:spacing w:before="60" w:after="60"/>
              <w:ind w:left="34"/>
              <w:jc w:val="both"/>
              <w:rPr>
                <w:rFonts w:ascii="Arial" w:hAnsi="Arial" w:cs="Arial"/>
                <w:b/>
                <w:bCs/>
                <w:color w:val="000000"/>
                <w:sz w:val="20"/>
                <w:szCs w:val="20"/>
              </w:rPr>
            </w:pPr>
            <w:r w:rsidRPr="00B047E3">
              <w:rPr>
                <w:rFonts w:ascii="Arial" w:hAnsi="Arial" w:cs="Arial"/>
                <w:b/>
                <w:bCs/>
                <w:color w:val="000000"/>
                <w:sz w:val="20"/>
                <w:szCs w:val="20"/>
              </w:rPr>
              <w:t>VPĮ 46 straipsnio 6 dalies 1 punktas</w:t>
            </w:r>
          </w:p>
          <w:p w14:paraId="4D63E774" w14:textId="77777777" w:rsidR="00754744" w:rsidRPr="00B047E3" w:rsidRDefault="00754744" w:rsidP="00B10621">
            <w:pPr>
              <w:spacing w:before="60" w:after="60"/>
              <w:ind w:left="34"/>
              <w:jc w:val="both"/>
              <w:rPr>
                <w:rFonts w:ascii="Arial" w:hAnsi="Arial" w:cs="Arial"/>
                <w:b/>
                <w:bCs/>
                <w:color w:val="000000"/>
                <w:sz w:val="20"/>
                <w:szCs w:val="20"/>
              </w:rPr>
            </w:pPr>
          </w:p>
          <w:p w14:paraId="0CB33572" w14:textId="77777777" w:rsidR="00754744" w:rsidRPr="00194A42" w:rsidRDefault="00754744" w:rsidP="00B10621">
            <w:pPr>
              <w:jc w:val="both"/>
              <w:rPr>
                <w:rFonts w:ascii="Arial" w:hAnsi="Arial" w:cs="Arial"/>
                <w:b/>
                <w:bCs/>
                <w:sz w:val="20"/>
                <w:szCs w:val="20"/>
              </w:rPr>
            </w:pPr>
            <w:r w:rsidRPr="00B047E3">
              <w:rPr>
                <w:rFonts w:ascii="Arial" w:hAnsi="Arial" w:cs="Arial"/>
                <w:color w:val="000000"/>
                <w:sz w:val="20"/>
                <w:szCs w:val="20"/>
              </w:rPr>
              <w:t>EBVPD III dalies C3 punktas</w:t>
            </w:r>
          </w:p>
        </w:tc>
        <w:tc>
          <w:tcPr>
            <w:tcW w:w="6201" w:type="dxa"/>
          </w:tcPr>
          <w:p w14:paraId="521603E5" w14:textId="77777777" w:rsidR="00754744" w:rsidRDefault="00754744" w:rsidP="00B10621">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31A04BD9" w14:textId="77777777" w:rsidR="00754744" w:rsidRDefault="00754744" w:rsidP="00B10621">
            <w:pPr>
              <w:jc w:val="both"/>
              <w:rPr>
                <w:rFonts w:ascii="Arial" w:hAnsi="Arial" w:cs="Arial"/>
                <w:sz w:val="20"/>
                <w:szCs w:val="20"/>
              </w:rPr>
            </w:pPr>
          </w:p>
          <w:p w14:paraId="6D8A8DA2" w14:textId="77777777" w:rsidR="00754744" w:rsidRPr="00456134" w:rsidRDefault="00754744" w:rsidP="00B10621">
            <w:pPr>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„e-Certis“ adresu: </w:t>
            </w:r>
            <w:hyperlink r:id="rId3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xml:space="preserve">. Jeigu „e-Certis“ nurodoma, kad atitinkamoje šalyje nėra išduodami </w:t>
            </w:r>
            <w:r w:rsidRPr="00975216">
              <w:rPr>
                <w:rFonts w:ascii="Arial" w:hAnsi="Arial" w:cs="Arial"/>
                <w:sz w:val="20"/>
                <w:szCs w:val="20"/>
              </w:rPr>
              <w:lastRenderedPageBreak/>
              <w:t>pašalinimo pagrindo nebuvimą įrodantys dokumentai arba nėra informacijos apie atitinkamą šalį, tiekėjas pateikia užpildytą EBVP</w:t>
            </w:r>
            <w:r>
              <w:rPr>
                <w:rFonts w:ascii="Arial" w:hAnsi="Arial" w:cs="Arial"/>
                <w:sz w:val="20"/>
                <w:szCs w:val="20"/>
              </w:rPr>
              <w:t>D</w:t>
            </w:r>
          </w:p>
        </w:tc>
      </w:tr>
    </w:tbl>
    <w:p w14:paraId="507B56F9" w14:textId="77777777" w:rsidR="009A0BEB" w:rsidRDefault="009A0BEB" w:rsidP="009A0BEB">
      <w:pPr>
        <w:rPr>
          <w:rFonts w:ascii="Arial" w:hAnsi="Arial" w:cs="Arial"/>
          <w:b/>
          <w:bCs/>
          <w:sz w:val="20"/>
          <w:szCs w:val="20"/>
        </w:rPr>
      </w:pPr>
    </w:p>
    <w:p w14:paraId="7D7F78E9" w14:textId="77777777" w:rsidR="002D71FC" w:rsidRPr="002A3341" w:rsidRDefault="002D71FC" w:rsidP="008633EB">
      <w:pPr>
        <w:spacing w:after="0" w:line="240" w:lineRule="auto"/>
        <w:jc w:val="right"/>
        <w:rPr>
          <w:rFonts w:ascii="Arial" w:hAnsi="Arial" w:cs="Arial"/>
          <w:i/>
          <w:iCs/>
          <w:sz w:val="20"/>
          <w:szCs w:val="20"/>
        </w:rPr>
      </w:pPr>
    </w:p>
    <w:sectPr w:rsidR="002D71FC" w:rsidRPr="002A3341" w:rsidSect="00A55370">
      <w:headerReference w:type="default" r:id="rId34"/>
      <w:headerReference w:type="first" r:id="rId35"/>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C3B3" w14:textId="77777777" w:rsidR="00AF32E2" w:rsidRDefault="00AF32E2" w:rsidP="001C65C9">
      <w:pPr>
        <w:spacing w:after="0" w:line="240" w:lineRule="auto"/>
      </w:pPr>
      <w:r>
        <w:separator/>
      </w:r>
    </w:p>
  </w:endnote>
  <w:endnote w:type="continuationSeparator" w:id="0">
    <w:p w14:paraId="10519F07" w14:textId="77777777" w:rsidR="00AF32E2" w:rsidRDefault="00AF32E2" w:rsidP="001C65C9">
      <w:pPr>
        <w:spacing w:after="0" w:line="240" w:lineRule="auto"/>
      </w:pPr>
      <w:r>
        <w:continuationSeparator/>
      </w:r>
    </w:p>
  </w:endnote>
  <w:endnote w:type="continuationNotice" w:id="1">
    <w:p w14:paraId="2D6F83B4" w14:textId="77777777" w:rsidR="00AF32E2" w:rsidRDefault="00AF3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36A2" w14:textId="77777777" w:rsidR="00AF32E2" w:rsidRDefault="00AF32E2" w:rsidP="001C65C9">
      <w:pPr>
        <w:spacing w:after="0" w:line="240" w:lineRule="auto"/>
      </w:pPr>
      <w:r>
        <w:separator/>
      </w:r>
    </w:p>
  </w:footnote>
  <w:footnote w:type="continuationSeparator" w:id="0">
    <w:p w14:paraId="1D8B8347" w14:textId="77777777" w:rsidR="00AF32E2" w:rsidRDefault="00AF32E2" w:rsidP="001C65C9">
      <w:pPr>
        <w:spacing w:after="0" w:line="240" w:lineRule="auto"/>
      </w:pPr>
      <w:r>
        <w:continuationSeparator/>
      </w:r>
    </w:p>
  </w:footnote>
  <w:footnote w:type="continuationNotice" w:id="1">
    <w:p w14:paraId="5AFE64BE" w14:textId="77777777" w:rsidR="00AF32E2" w:rsidRDefault="00AF32E2">
      <w:pPr>
        <w:spacing w:after="0" w:line="240" w:lineRule="auto"/>
      </w:pPr>
    </w:p>
  </w:footnote>
  <w:footnote w:id="2">
    <w:p w14:paraId="58F8E10E"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EB47E"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0BF40E2" w14:textId="77777777" w:rsidR="003E7D3C"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2AD0B5"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58FE2"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8BDD307" w14:textId="77777777" w:rsidR="003E7D3C" w:rsidRPr="00A92CE3" w:rsidRDefault="003E7D3C" w:rsidP="003E7D3C">
      <w:pPr>
        <w:pStyle w:val="FootnoteText"/>
        <w:tabs>
          <w:tab w:val="left" w:pos="284"/>
        </w:tabs>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58C30"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FBC59"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41194A92" w14:textId="77777777" w:rsidR="003E7D3C" w:rsidRPr="00F24A2B" w:rsidRDefault="003E7D3C" w:rsidP="003E7D3C">
      <w:pPr>
        <w:pStyle w:val="FootnoteText"/>
        <w:tabs>
          <w:tab w:val="left" w:pos="284"/>
        </w:tabs>
        <w:jc w:val="both"/>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8"/>
      <w:gridCol w:w="7358"/>
    </w:tblGrid>
    <w:tr w:rsidR="00C61B69" w:rsidRPr="00FD3EE6" w14:paraId="722A57E3" w14:textId="77777777" w:rsidTr="00C61B69">
      <w:trPr>
        <w:trHeight w:val="263"/>
      </w:trPr>
      <w:tc>
        <w:tcPr>
          <w:tcW w:w="7358" w:type="dxa"/>
        </w:tcPr>
        <w:p w14:paraId="129C3E3E" w14:textId="16DDAC19" w:rsidR="00C61B69" w:rsidRPr="00FD3EE6" w:rsidRDefault="00C61B69">
          <w:pPr>
            <w:pStyle w:val="Header"/>
            <w:rPr>
              <w:rFonts w:ascii="Arial" w:hAnsi="Arial" w:cs="Arial"/>
              <w:sz w:val="18"/>
              <w:szCs w:val="18"/>
            </w:rPr>
          </w:pP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2"/>
      <w:gridCol w:w="7402"/>
    </w:tblGrid>
    <w:tr w:rsidR="002A3341" w:rsidRPr="00FD3EE6" w14:paraId="122C9446" w14:textId="77777777" w:rsidTr="00A55370">
      <w:trPr>
        <w:trHeight w:val="274"/>
      </w:trPr>
      <w:tc>
        <w:tcPr>
          <w:tcW w:w="7402" w:type="dxa"/>
        </w:tcPr>
        <w:p w14:paraId="7ABC38B7" w14:textId="276090E3" w:rsidR="002A3341" w:rsidRPr="00FD3EE6" w:rsidRDefault="002A3341" w:rsidP="002A3341">
          <w:pPr>
            <w:pStyle w:val="Header"/>
            <w:rPr>
              <w:rFonts w:ascii="Arial" w:hAnsi="Arial" w:cs="Arial"/>
              <w:sz w:val="18"/>
              <w:szCs w:val="18"/>
            </w:rPr>
          </w:pPr>
        </w:p>
      </w:tc>
      <w:tc>
        <w:tcPr>
          <w:tcW w:w="7402" w:type="dxa"/>
        </w:tcPr>
        <w:sdt>
          <w:sdtPr>
            <w:rPr>
              <w:rFonts w:ascii="Arial" w:hAnsi="Arial" w:cs="Arial"/>
              <w:sz w:val="18"/>
              <w:szCs w:val="18"/>
            </w:rPr>
            <w:id w:val="1782844832"/>
            <w:docPartObj>
              <w:docPartGallery w:val="Page Numbers (Top of Page)"/>
              <w:docPartUnique/>
            </w:docPartObj>
          </w:sdtPr>
          <w:sdtEndPr/>
          <w:sdtContent>
            <w:p w14:paraId="21D8B88C" w14:textId="77777777" w:rsidR="002A3341" w:rsidRPr="00FD3EE6" w:rsidRDefault="002A3341" w:rsidP="002A3341">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CAB0A7D" w14:textId="28E4F1BC" w:rsidR="002A3341" w:rsidRDefault="002A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1"/>
  </w:num>
  <w:num w:numId="2" w16cid:durableId="1856381619">
    <w:abstractNumId w:val="19"/>
  </w:num>
  <w:num w:numId="3" w16cid:durableId="574971237">
    <w:abstractNumId w:val="8"/>
  </w:num>
  <w:num w:numId="4" w16cid:durableId="42947886">
    <w:abstractNumId w:val="25"/>
  </w:num>
  <w:num w:numId="5" w16cid:durableId="1611467755">
    <w:abstractNumId w:val="23"/>
  </w:num>
  <w:num w:numId="6" w16cid:durableId="363751266">
    <w:abstractNumId w:val="22"/>
  </w:num>
  <w:num w:numId="7" w16cid:durableId="844562966">
    <w:abstractNumId w:val="16"/>
  </w:num>
  <w:num w:numId="8" w16cid:durableId="1682775066">
    <w:abstractNumId w:val="17"/>
  </w:num>
  <w:num w:numId="9" w16cid:durableId="1093664921">
    <w:abstractNumId w:val="1"/>
  </w:num>
  <w:num w:numId="10" w16cid:durableId="1463231814">
    <w:abstractNumId w:val="5"/>
  </w:num>
  <w:num w:numId="11" w16cid:durableId="1165897368">
    <w:abstractNumId w:val="11"/>
  </w:num>
  <w:num w:numId="12" w16cid:durableId="401871590">
    <w:abstractNumId w:val="13"/>
  </w:num>
  <w:num w:numId="13" w16cid:durableId="1775638317">
    <w:abstractNumId w:val="15"/>
  </w:num>
  <w:num w:numId="14" w16cid:durableId="1890797958">
    <w:abstractNumId w:val="18"/>
  </w:num>
  <w:num w:numId="15" w16cid:durableId="874342589">
    <w:abstractNumId w:val="20"/>
  </w:num>
  <w:num w:numId="16" w16cid:durableId="711466002">
    <w:abstractNumId w:val="6"/>
  </w:num>
  <w:num w:numId="17" w16cid:durableId="762535155">
    <w:abstractNumId w:val="2"/>
  </w:num>
  <w:num w:numId="18" w16cid:durableId="1587108810">
    <w:abstractNumId w:val="4"/>
  </w:num>
  <w:num w:numId="19" w16cid:durableId="1073309877">
    <w:abstractNumId w:val="14"/>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4"/>
  </w:num>
  <w:num w:numId="26" w16cid:durableId="7879706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03AB"/>
    <w:rsid w:val="00001992"/>
    <w:rsid w:val="0000256C"/>
    <w:rsid w:val="000054D4"/>
    <w:rsid w:val="00014765"/>
    <w:rsid w:val="00014ED4"/>
    <w:rsid w:val="00020C0C"/>
    <w:rsid w:val="00021AF7"/>
    <w:rsid w:val="00024781"/>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6D3C"/>
    <w:rsid w:val="000777A8"/>
    <w:rsid w:val="000805B9"/>
    <w:rsid w:val="00084596"/>
    <w:rsid w:val="00086204"/>
    <w:rsid w:val="00086F15"/>
    <w:rsid w:val="00092DD6"/>
    <w:rsid w:val="000A0320"/>
    <w:rsid w:val="000A3930"/>
    <w:rsid w:val="000A6641"/>
    <w:rsid w:val="000B0847"/>
    <w:rsid w:val="000B131F"/>
    <w:rsid w:val="000B2155"/>
    <w:rsid w:val="000C499D"/>
    <w:rsid w:val="000D1235"/>
    <w:rsid w:val="000D1794"/>
    <w:rsid w:val="000D4FBE"/>
    <w:rsid w:val="000E0C96"/>
    <w:rsid w:val="000E18DA"/>
    <w:rsid w:val="000E3F6A"/>
    <w:rsid w:val="000E6A6D"/>
    <w:rsid w:val="000F0340"/>
    <w:rsid w:val="000F2A01"/>
    <w:rsid w:val="000F2A89"/>
    <w:rsid w:val="000F4563"/>
    <w:rsid w:val="0010195E"/>
    <w:rsid w:val="00101A9C"/>
    <w:rsid w:val="00105A39"/>
    <w:rsid w:val="00107560"/>
    <w:rsid w:val="00113698"/>
    <w:rsid w:val="00113F8B"/>
    <w:rsid w:val="001148B3"/>
    <w:rsid w:val="0011566E"/>
    <w:rsid w:val="001257F7"/>
    <w:rsid w:val="001268AE"/>
    <w:rsid w:val="00134397"/>
    <w:rsid w:val="00134FFC"/>
    <w:rsid w:val="001373ED"/>
    <w:rsid w:val="001405BB"/>
    <w:rsid w:val="00140BBA"/>
    <w:rsid w:val="00141828"/>
    <w:rsid w:val="001469D3"/>
    <w:rsid w:val="00147B1D"/>
    <w:rsid w:val="001519A0"/>
    <w:rsid w:val="00154FC2"/>
    <w:rsid w:val="001607F7"/>
    <w:rsid w:val="0016734C"/>
    <w:rsid w:val="00183893"/>
    <w:rsid w:val="00185305"/>
    <w:rsid w:val="0018737F"/>
    <w:rsid w:val="00191CDA"/>
    <w:rsid w:val="00193755"/>
    <w:rsid w:val="00194339"/>
    <w:rsid w:val="00195D4B"/>
    <w:rsid w:val="0019615E"/>
    <w:rsid w:val="001978AC"/>
    <w:rsid w:val="001A446C"/>
    <w:rsid w:val="001A72F3"/>
    <w:rsid w:val="001B193E"/>
    <w:rsid w:val="001B36D7"/>
    <w:rsid w:val="001B69B0"/>
    <w:rsid w:val="001B7E1A"/>
    <w:rsid w:val="001C056F"/>
    <w:rsid w:val="001C4BD4"/>
    <w:rsid w:val="001C65C9"/>
    <w:rsid w:val="001C69EF"/>
    <w:rsid w:val="001D029C"/>
    <w:rsid w:val="001D58FB"/>
    <w:rsid w:val="001D5FBD"/>
    <w:rsid w:val="001D6868"/>
    <w:rsid w:val="001D6FFB"/>
    <w:rsid w:val="001D7E08"/>
    <w:rsid w:val="001D7FBC"/>
    <w:rsid w:val="001E063A"/>
    <w:rsid w:val="001E1D6C"/>
    <w:rsid w:val="001E3037"/>
    <w:rsid w:val="001E36DD"/>
    <w:rsid w:val="001E3A64"/>
    <w:rsid w:val="001E4157"/>
    <w:rsid w:val="001E67D6"/>
    <w:rsid w:val="001F2B74"/>
    <w:rsid w:val="002017B2"/>
    <w:rsid w:val="00206ED2"/>
    <w:rsid w:val="002075F4"/>
    <w:rsid w:val="0020799B"/>
    <w:rsid w:val="00215DEF"/>
    <w:rsid w:val="0022082C"/>
    <w:rsid w:val="00222CAB"/>
    <w:rsid w:val="0022440E"/>
    <w:rsid w:val="002253A0"/>
    <w:rsid w:val="00233EA1"/>
    <w:rsid w:val="00235F3F"/>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8EA"/>
    <w:rsid w:val="002775AF"/>
    <w:rsid w:val="00286446"/>
    <w:rsid w:val="00290B2F"/>
    <w:rsid w:val="002950DF"/>
    <w:rsid w:val="00295A9F"/>
    <w:rsid w:val="002966EE"/>
    <w:rsid w:val="00297AAA"/>
    <w:rsid w:val="002A3341"/>
    <w:rsid w:val="002A6479"/>
    <w:rsid w:val="002C0FAB"/>
    <w:rsid w:val="002C2073"/>
    <w:rsid w:val="002C28C7"/>
    <w:rsid w:val="002C3039"/>
    <w:rsid w:val="002C40CB"/>
    <w:rsid w:val="002D189F"/>
    <w:rsid w:val="002D42F4"/>
    <w:rsid w:val="002D4ECA"/>
    <w:rsid w:val="002D6621"/>
    <w:rsid w:val="002D70AC"/>
    <w:rsid w:val="002D71FC"/>
    <w:rsid w:val="002E3A16"/>
    <w:rsid w:val="002F37A0"/>
    <w:rsid w:val="002F5B76"/>
    <w:rsid w:val="003016C0"/>
    <w:rsid w:val="00301F7C"/>
    <w:rsid w:val="0030297D"/>
    <w:rsid w:val="00310DFA"/>
    <w:rsid w:val="00310FAD"/>
    <w:rsid w:val="003148D6"/>
    <w:rsid w:val="00323C20"/>
    <w:rsid w:val="0032747A"/>
    <w:rsid w:val="00336B61"/>
    <w:rsid w:val="00336F41"/>
    <w:rsid w:val="00341CB1"/>
    <w:rsid w:val="003447A7"/>
    <w:rsid w:val="00345264"/>
    <w:rsid w:val="00345C12"/>
    <w:rsid w:val="00357526"/>
    <w:rsid w:val="00362588"/>
    <w:rsid w:val="00365AD8"/>
    <w:rsid w:val="00365AE4"/>
    <w:rsid w:val="00365DD4"/>
    <w:rsid w:val="0036602F"/>
    <w:rsid w:val="00366382"/>
    <w:rsid w:val="00366F9E"/>
    <w:rsid w:val="003705C0"/>
    <w:rsid w:val="00374ED3"/>
    <w:rsid w:val="003767C4"/>
    <w:rsid w:val="00376B06"/>
    <w:rsid w:val="00383D55"/>
    <w:rsid w:val="00383D86"/>
    <w:rsid w:val="003846CA"/>
    <w:rsid w:val="00385242"/>
    <w:rsid w:val="00387F29"/>
    <w:rsid w:val="00392342"/>
    <w:rsid w:val="003929BB"/>
    <w:rsid w:val="00394054"/>
    <w:rsid w:val="00394B16"/>
    <w:rsid w:val="003966D1"/>
    <w:rsid w:val="003A062B"/>
    <w:rsid w:val="003A2D3D"/>
    <w:rsid w:val="003A31EC"/>
    <w:rsid w:val="003A5353"/>
    <w:rsid w:val="003A6F9C"/>
    <w:rsid w:val="003B069A"/>
    <w:rsid w:val="003B215C"/>
    <w:rsid w:val="003B2327"/>
    <w:rsid w:val="003B4CDB"/>
    <w:rsid w:val="003B73C9"/>
    <w:rsid w:val="003C2048"/>
    <w:rsid w:val="003C7067"/>
    <w:rsid w:val="003D017E"/>
    <w:rsid w:val="003D2619"/>
    <w:rsid w:val="003E08BD"/>
    <w:rsid w:val="003E1E0E"/>
    <w:rsid w:val="003E4C4D"/>
    <w:rsid w:val="003E7D3C"/>
    <w:rsid w:val="003F2EEE"/>
    <w:rsid w:val="003F5709"/>
    <w:rsid w:val="003F7D75"/>
    <w:rsid w:val="004039BC"/>
    <w:rsid w:val="00407F10"/>
    <w:rsid w:val="00412CF0"/>
    <w:rsid w:val="00417037"/>
    <w:rsid w:val="00421959"/>
    <w:rsid w:val="00424D3C"/>
    <w:rsid w:val="00426661"/>
    <w:rsid w:val="00431CC8"/>
    <w:rsid w:val="00432D4D"/>
    <w:rsid w:val="00441949"/>
    <w:rsid w:val="00441E28"/>
    <w:rsid w:val="00443226"/>
    <w:rsid w:val="004436C6"/>
    <w:rsid w:val="00445EC4"/>
    <w:rsid w:val="00450D34"/>
    <w:rsid w:val="004539CC"/>
    <w:rsid w:val="004550AA"/>
    <w:rsid w:val="00456203"/>
    <w:rsid w:val="00457FBD"/>
    <w:rsid w:val="00461141"/>
    <w:rsid w:val="00461EA9"/>
    <w:rsid w:val="004627B0"/>
    <w:rsid w:val="00465C25"/>
    <w:rsid w:val="00466191"/>
    <w:rsid w:val="004661AA"/>
    <w:rsid w:val="00466DEC"/>
    <w:rsid w:val="0047412D"/>
    <w:rsid w:val="0047743F"/>
    <w:rsid w:val="00477FDA"/>
    <w:rsid w:val="00480812"/>
    <w:rsid w:val="004815AD"/>
    <w:rsid w:val="00481E0B"/>
    <w:rsid w:val="004827EF"/>
    <w:rsid w:val="004839F5"/>
    <w:rsid w:val="004849FA"/>
    <w:rsid w:val="004A0C87"/>
    <w:rsid w:val="004A24CC"/>
    <w:rsid w:val="004A55C3"/>
    <w:rsid w:val="004A6433"/>
    <w:rsid w:val="004B258A"/>
    <w:rsid w:val="004B4E63"/>
    <w:rsid w:val="004C08A7"/>
    <w:rsid w:val="004C0F4B"/>
    <w:rsid w:val="004C10E5"/>
    <w:rsid w:val="004C2D2B"/>
    <w:rsid w:val="004C4EB4"/>
    <w:rsid w:val="004C739F"/>
    <w:rsid w:val="004D1D37"/>
    <w:rsid w:val="004D2936"/>
    <w:rsid w:val="004D43BB"/>
    <w:rsid w:val="004D64F8"/>
    <w:rsid w:val="004E1642"/>
    <w:rsid w:val="004E5701"/>
    <w:rsid w:val="004E6771"/>
    <w:rsid w:val="004F0943"/>
    <w:rsid w:val="004F0D2A"/>
    <w:rsid w:val="004F0D47"/>
    <w:rsid w:val="004F68B5"/>
    <w:rsid w:val="004F6D83"/>
    <w:rsid w:val="004F7631"/>
    <w:rsid w:val="00501546"/>
    <w:rsid w:val="005042A5"/>
    <w:rsid w:val="0050447E"/>
    <w:rsid w:val="0051576D"/>
    <w:rsid w:val="00517033"/>
    <w:rsid w:val="005246F0"/>
    <w:rsid w:val="00525083"/>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7B4F"/>
    <w:rsid w:val="0057736C"/>
    <w:rsid w:val="00583548"/>
    <w:rsid w:val="00584817"/>
    <w:rsid w:val="005901FA"/>
    <w:rsid w:val="00591CFD"/>
    <w:rsid w:val="00593A4F"/>
    <w:rsid w:val="00594A6F"/>
    <w:rsid w:val="005952B5"/>
    <w:rsid w:val="0059610D"/>
    <w:rsid w:val="005A0123"/>
    <w:rsid w:val="005A398B"/>
    <w:rsid w:val="005A3BD1"/>
    <w:rsid w:val="005B2DE5"/>
    <w:rsid w:val="005B6DA2"/>
    <w:rsid w:val="005C5A1E"/>
    <w:rsid w:val="005C7D41"/>
    <w:rsid w:val="005D055F"/>
    <w:rsid w:val="005D096A"/>
    <w:rsid w:val="005D1C7A"/>
    <w:rsid w:val="005D3A6D"/>
    <w:rsid w:val="005D68AD"/>
    <w:rsid w:val="005E0D3E"/>
    <w:rsid w:val="005E244E"/>
    <w:rsid w:val="005F5A2A"/>
    <w:rsid w:val="00600EF2"/>
    <w:rsid w:val="006021D1"/>
    <w:rsid w:val="006034B7"/>
    <w:rsid w:val="00603C8B"/>
    <w:rsid w:val="00606C69"/>
    <w:rsid w:val="00616888"/>
    <w:rsid w:val="00617779"/>
    <w:rsid w:val="006275A5"/>
    <w:rsid w:val="006313EB"/>
    <w:rsid w:val="00631894"/>
    <w:rsid w:val="00634DA4"/>
    <w:rsid w:val="00636BBE"/>
    <w:rsid w:val="00640D5E"/>
    <w:rsid w:val="00640E4B"/>
    <w:rsid w:val="00642FC0"/>
    <w:rsid w:val="00643A02"/>
    <w:rsid w:val="00647519"/>
    <w:rsid w:val="00647F0D"/>
    <w:rsid w:val="00652FF8"/>
    <w:rsid w:val="00661DB2"/>
    <w:rsid w:val="00663858"/>
    <w:rsid w:val="00664B64"/>
    <w:rsid w:val="00667FA6"/>
    <w:rsid w:val="0067010A"/>
    <w:rsid w:val="006706D4"/>
    <w:rsid w:val="00672521"/>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D3B39"/>
    <w:rsid w:val="006E0817"/>
    <w:rsid w:val="006E1A8E"/>
    <w:rsid w:val="006E2DFC"/>
    <w:rsid w:val="006E35FC"/>
    <w:rsid w:val="006E53C3"/>
    <w:rsid w:val="006F231D"/>
    <w:rsid w:val="006F31B3"/>
    <w:rsid w:val="006F7F77"/>
    <w:rsid w:val="00701D86"/>
    <w:rsid w:val="00704B81"/>
    <w:rsid w:val="00707D6B"/>
    <w:rsid w:val="00710BFC"/>
    <w:rsid w:val="00710D76"/>
    <w:rsid w:val="00713213"/>
    <w:rsid w:val="007144E5"/>
    <w:rsid w:val="00716B1C"/>
    <w:rsid w:val="00716C23"/>
    <w:rsid w:val="00723680"/>
    <w:rsid w:val="00732A89"/>
    <w:rsid w:val="007339E0"/>
    <w:rsid w:val="00733CD0"/>
    <w:rsid w:val="00737F3E"/>
    <w:rsid w:val="00742CE9"/>
    <w:rsid w:val="0074714E"/>
    <w:rsid w:val="0074728E"/>
    <w:rsid w:val="007503FF"/>
    <w:rsid w:val="00750438"/>
    <w:rsid w:val="0075353F"/>
    <w:rsid w:val="007537E9"/>
    <w:rsid w:val="00754744"/>
    <w:rsid w:val="00755CE7"/>
    <w:rsid w:val="00756F36"/>
    <w:rsid w:val="00761B67"/>
    <w:rsid w:val="0076246F"/>
    <w:rsid w:val="007670E7"/>
    <w:rsid w:val="007719BA"/>
    <w:rsid w:val="00772BE3"/>
    <w:rsid w:val="007757F6"/>
    <w:rsid w:val="00775F05"/>
    <w:rsid w:val="00777085"/>
    <w:rsid w:val="00782800"/>
    <w:rsid w:val="00784DE2"/>
    <w:rsid w:val="0078638B"/>
    <w:rsid w:val="00790130"/>
    <w:rsid w:val="00794423"/>
    <w:rsid w:val="00796654"/>
    <w:rsid w:val="007A1B64"/>
    <w:rsid w:val="007A49AC"/>
    <w:rsid w:val="007A54DB"/>
    <w:rsid w:val="007A76A9"/>
    <w:rsid w:val="007B17EB"/>
    <w:rsid w:val="007B2483"/>
    <w:rsid w:val="007B7DD0"/>
    <w:rsid w:val="007C15D6"/>
    <w:rsid w:val="007C26F6"/>
    <w:rsid w:val="007D2FCE"/>
    <w:rsid w:val="007D373E"/>
    <w:rsid w:val="007D6DCE"/>
    <w:rsid w:val="007E2135"/>
    <w:rsid w:val="007F0122"/>
    <w:rsid w:val="007F5ADF"/>
    <w:rsid w:val="007F7334"/>
    <w:rsid w:val="007F7451"/>
    <w:rsid w:val="007F7B3C"/>
    <w:rsid w:val="00801B07"/>
    <w:rsid w:val="0081328C"/>
    <w:rsid w:val="00814EDB"/>
    <w:rsid w:val="0081695E"/>
    <w:rsid w:val="00821AC6"/>
    <w:rsid w:val="008220BF"/>
    <w:rsid w:val="00825CAF"/>
    <w:rsid w:val="008267E4"/>
    <w:rsid w:val="0082717F"/>
    <w:rsid w:val="00827873"/>
    <w:rsid w:val="0083194C"/>
    <w:rsid w:val="008355C5"/>
    <w:rsid w:val="00840E83"/>
    <w:rsid w:val="00842D89"/>
    <w:rsid w:val="00846070"/>
    <w:rsid w:val="00847839"/>
    <w:rsid w:val="008544BF"/>
    <w:rsid w:val="00862747"/>
    <w:rsid w:val="008633EB"/>
    <w:rsid w:val="008659E2"/>
    <w:rsid w:val="008717C1"/>
    <w:rsid w:val="00873DBD"/>
    <w:rsid w:val="008763EB"/>
    <w:rsid w:val="008768AB"/>
    <w:rsid w:val="008779CF"/>
    <w:rsid w:val="0088015F"/>
    <w:rsid w:val="00886D4F"/>
    <w:rsid w:val="00887D5A"/>
    <w:rsid w:val="00891971"/>
    <w:rsid w:val="00892BCC"/>
    <w:rsid w:val="00892EA7"/>
    <w:rsid w:val="00893CA2"/>
    <w:rsid w:val="00896134"/>
    <w:rsid w:val="00897EA3"/>
    <w:rsid w:val="008A1F08"/>
    <w:rsid w:val="008A211E"/>
    <w:rsid w:val="008A3CCE"/>
    <w:rsid w:val="008A3F5F"/>
    <w:rsid w:val="008A55C2"/>
    <w:rsid w:val="008A6325"/>
    <w:rsid w:val="008B35DE"/>
    <w:rsid w:val="008B37BA"/>
    <w:rsid w:val="008B50A7"/>
    <w:rsid w:val="008C0106"/>
    <w:rsid w:val="008C137B"/>
    <w:rsid w:val="008C32CB"/>
    <w:rsid w:val="008C5D35"/>
    <w:rsid w:val="008C61F5"/>
    <w:rsid w:val="008D0947"/>
    <w:rsid w:val="008D1DE1"/>
    <w:rsid w:val="008D5AFC"/>
    <w:rsid w:val="008D627B"/>
    <w:rsid w:val="008E20A0"/>
    <w:rsid w:val="008E5EA0"/>
    <w:rsid w:val="008F6AF7"/>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80029"/>
    <w:rsid w:val="00982B52"/>
    <w:rsid w:val="009849EE"/>
    <w:rsid w:val="009929D3"/>
    <w:rsid w:val="00993044"/>
    <w:rsid w:val="00994141"/>
    <w:rsid w:val="009946C4"/>
    <w:rsid w:val="00994B20"/>
    <w:rsid w:val="00996190"/>
    <w:rsid w:val="009974A9"/>
    <w:rsid w:val="00997C07"/>
    <w:rsid w:val="009A0BEB"/>
    <w:rsid w:val="009A1AF0"/>
    <w:rsid w:val="009A38E4"/>
    <w:rsid w:val="009A5A80"/>
    <w:rsid w:val="009A63D6"/>
    <w:rsid w:val="009B3B95"/>
    <w:rsid w:val="009B74B6"/>
    <w:rsid w:val="009C0760"/>
    <w:rsid w:val="009C2C3B"/>
    <w:rsid w:val="009C3B7B"/>
    <w:rsid w:val="009C41BA"/>
    <w:rsid w:val="009C480C"/>
    <w:rsid w:val="009C6BF3"/>
    <w:rsid w:val="009C6E6A"/>
    <w:rsid w:val="009C7878"/>
    <w:rsid w:val="009D794A"/>
    <w:rsid w:val="009E3785"/>
    <w:rsid w:val="009E39F0"/>
    <w:rsid w:val="009E4F90"/>
    <w:rsid w:val="009E7549"/>
    <w:rsid w:val="009F0BB1"/>
    <w:rsid w:val="009F26B3"/>
    <w:rsid w:val="009F3C36"/>
    <w:rsid w:val="00A00380"/>
    <w:rsid w:val="00A0049A"/>
    <w:rsid w:val="00A034DB"/>
    <w:rsid w:val="00A05F39"/>
    <w:rsid w:val="00A07CA8"/>
    <w:rsid w:val="00A16081"/>
    <w:rsid w:val="00A16093"/>
    <w:rsid w:val="00A16EDA"/>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8E4"/>
    <w:rsid w:val="00A65CB9"/>
    <w:rsid w:val="00A66E67"/>
    <w:rsid w:val="00A7013D"/>
    <w:rsid w:val="00A74631"/>
    <w:rsid w:val="00A74EA6"/>
    <w:rsid w:val="00A75820"/>
    <w:rsid w:val="00A8387F"/>
    <w:rsid w:val="00A84F76"/>
    <w:rsid w:val="00A87EDE"/>
    <w:rsid w:val="00A91590"/>
    <w:rsid w:val="00A92BE7"/>
    <w:rsid w:val="00A95B20"/>
    <w:rsid w:val="00A9730B"/>
    <w:rsid w:val="00A97A2D"/>
    <w:rsid w:val="00AA346B"/>
    <w:rsid w:val="00AA725D"/>
    <w:rsid w:val="00AA784E"/>
    <w:rsid w:val="00AB14B2"/>
    <w:rsid w:val="00AB2315"/>
    <w:rsid w:val="00AB4D47"/>
    <w:rsid w:val="00AB666D"/>
    <w:rsid w:val="00AC0C16"/>
    <w:rsid w:val="00AC4444"/>
    <w:rsid w:val="00AC4818"/>
    <w:rsid w:val="00AD3825"/>
    <w:rsid w:val="00AD6AA7"/>
    <w:rsid w:val="00AE3C26"/>
    <w:rsid w:val="00AE6453"/>
    <w:rsid w:val="00AF25B2"/>
    <w:rsid w:val="00AF2F7B"/>
    <w:rsid w:val="00AF32E2"/>
    <w:rsid w:val="00AF3F09"/>
    <w:rsid w:val="00AF416A"/>
    <w:rsid w:val="00B00091"/>
    <w:rsid w:val="00B0156E"/>
    <w:rsid w:val="00B07189"/>
    <w:rsid w:val="00B073BC"/>
    <w:rsid w:val="00B12F05"/>
    <w:rsid w:val="00B17567"/>
    <w:rsid w:val="00B20ABF"/>
    <w:rsid w:val="00B21342"/>
    <w:rsid w:val="00B236AD"/>
    <w:rsid w:val="00B24FEE"/>
    <w:rsid w:val="00B263C2"/>
    <w:rsid w:val="00B34FCC"/>
    <w:rsid w:val="00B37450"/>
    <w:rsid w:val="00B411C7"/>
    <w:rsid w:val="00B418B7"/>
    <w:rsid w:val="00B5030C"/>
    <w:rsid w:val="00B526BB"/>
    <w:rsid w:val="00B54D34"/>
    <w:rsid w:val="00B55AE0"/>
    <w:rsid w:val="00B56778"/>
    <w:rsid w:val="00B61A01"/>
    <w:rsid w:val="00B6225B"/>
    <w:rsid w:val="00B62C79"/>
    <w:rsid w:val="00B6399B"/>
    <w:rsid w:val="00B660D4"/>
    <w:rsid w:val="00B67842"/>
    <w:rsid w:val="00B715E4"/>
    <w:rsid w:val="00B71F9A"/>
    <w:rsid w:val="00B740B6"/>
    <w:rsid w:val="00B74152"/>
    <w:rsid w:val="00B74AB7"/>
    <w:rsid w:val="00B74FF7"/>
    <w:rsid w:val="00B772DA"/>
    <w:rsid w:val="00B77453"/>
    <w:rsid w:val="00B82A4E"/>
    <w:rsid w:val="00B82B5E"/>
    <w:rsid w:val="00B85765"/>
    <w:rsid w:val="00B85B9F"/>
    <w:rsid w:val="00B86A96"/>
    <w:rsid w:val="00B94436"/>
    <w:rsid w:val="00B94909"/>
    <w:rsid w:val="00B95717"/>
    <w:rsid w:val="00BA2B41"/>
    <w:rsid w:val="00BA6177"/>
    <w:rsid w:val="00BB395F"/>
    <w:rsid w:val="00BC2910"/>
    <w:rsid w:val="00BC3E73"/>
    <w:rsid w:val="00BC6057"/>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11E41"/>
    <w:rsid w:val="00C169B8"/>
    <w:rsid w:val="00C23C3D"/>
    <w:rsid w:val="00C31C0B"/>
    <w:rsid w:val="00C32C37"/>
    <w:rsid w:val="00C35153"/>
    <w:rsid w:val="00C36409"/>
    <w:rsid w:val="00C42256"/>
    <w:rsid w:val="00C422DF"/>
    <w:rsid w:val="00C425A8"/>
    <w:rsid w:val="00C42D49"/>
    <w:rsid w:val="00C45EA8"/>
    <w:rsid w:val="00C4653C"/>
    <w:rsid w:val="00C468F7"/>
    <w:rsid w:val="00C47A13"/>
    <w:rsid w:val="00C55B49"/>
    <w:rsid w:val="00C61B69"/>
    <w:rsid w:val="00C63B1C"/>
    <w:rsid w:val="00C65832"/>
    <w:rsid w:val="00C72285"/>
    <w:rsid w:val="00C777F2"/>
    <w:rsid w:val="00C87E6C"/>
    <w:rsid w:val="00C912CF"/>
    <w:rsid w:val="00C93A78"/>
    <w:rsid w:val="00C95E36"/>
    <w:rsid w:val="00CA0311"/>
    <w:rsid w:val="00CA37DE"/>
    <w:rsid w:val="00CA3F03"/>
    <w:rsid w:val="00CA4D71"/>
    <w:rsid w:val="00CB1A07"/>
    <w:rsid w:val="00CC2320"/>
    <w:rsid w:val="00CC7B0C"/>
    <w:rsid w:val="00CD111E"/>
    <w:rsid w:val="00CE1509"/>
    <w:rsid w:val="00CE1EE5"/>
    <w:rsid w:val="00CE2841"/>
    <w:rsid w:val="00CE5A76"/>
    <w:rsid w:val="00CE7860"/>
    <w:rsid w:val="00CE7C67"/>
    <w:rsid w:val="00CF1AD5"/>
    <w:rsid w:val="00CF31CB"/>
    <w:rsid w:val="00CF5C4B"/>
    <w:rsid w:val="00D022AB"/>
    <w:rsid w:val="00D05F99"/>
    <w:rsid w:val="00D06AAE"/>
    <w:rsid w:val="00D130A4"/>
    <w:rsid w:val="00D1570F"/>
    <w:rsid w:val="00D16AFA"/>
    <w:rsid w:val="00D17499"/>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62CA5"/>
    <w:rsid w:val="00D67148"/>
    <w:rsid w:val="00D678A6"/>
    <w:rsid w:val="00D7052B"/>
    <w:rsid w:val="00D715E1"/>
    <w:rsid w:val="00D840B6"/>
    <w:rsid w:val="00D87E33"/>
    <w:rsid w:val="00DA2EE9"/>
    <w:rsid w:val="00DA6E04"/>
    <w:rsid w:val="00DB2B9A"/>
    <w:rsid w:val="00DB31B3"/>
    <w:rsid w:val="00DB63BE"/>
    <w:rsid w:val="00DB6DA8"/>
    <w:rsid w:val="00DC499F"/>
    <w:rsid w:val="00DC4D8E"/>
    <w:rsid w:val="00DC586B"/>
    <w:rsid w:val="00DD293F"/>
    <w:rsid w:val="00DD5A3A"/>
    <w:rsid w:val="00DD6411"/>
    <w:rsid w:val="00DD6B08"/>
    <w:rsid w:val="00DE0890"/>
    <w:rsid w:val="00DE7A18"/>
    <w:rsid w:val="00DE7A21"/>
    <w:rsid w:val="00DF164E"/>
    <w:rsid w:val="00DF2836"/>
    <w:rsid w:val="00DF2E30"/>
    <w:rsid w:val="00DF6D97"/>
    <w:rsid w:val="00E00DFA"/>
    <w:rsid w:val="00E026BA"/>
    <w:rsid w:val="00E10E0F"/>
    <w:rsid w:val="00E13D0B"/>
    <w:rsid w:val="00E13DC7"/>
    <w:rsid w:val="00E14F7F"/>
    <w:rsid w:val="00E15DDA"/>
    <w:rsid w:val="00E171AF"/>
    <w:rsid w:val="00E247F1"/>
    <w:rsid w:val="00E27702"/>
    <w:rsid w:val="00E308F2"/>
    <w:rsid w:val="00E3188E"/>
    <w:rsid w:val="00E34364"/>
    <w:rsid w:val="00E35ADC"/>
    <w:rsid w:val="00E37E6C"/>
    <w:rsid w:val="00E402AE"/>
    <w:rsid w:val="00E4273E"/>
    <w:rsid w:val="00E45DE1"/>
    <w:rsid w:val="00E46153"/>
    <w:rsid w:val="00E46AE7"/>
    <w:rsid w:val="00E50319"/>
    <w:rsid w:val="00E53FF8"/>
    <w:rsid w:val="00E557C7"/>
    <w:rsid w:val="00E56316"/>
    <w:rsid w:val="00E60497"/>
    <w:rsid w:val="00E71C9E"/>
    <w:rsid w:val="00E72D53"/>
    <w:rsid w:val="00E74769"/>
    <w:rsid w:val="00E75F10"/>
    <w:rsid w:val="00E84369"/>
    <w:rsid w:val="00E8695F"/>
    <w:rsid w:val="00E8745F"/>
    <w:rsid w:val="00E92724"/>
    <w:rsid w:val="00E9293E"/>
    <w:rsid w:val="00E92CF2"/>
    <w:rsid w:val="00E95596"/>
    <w:rsid w:val="00E95DD3"/>
    <w:rsid w:val="00E96D5B"/>
    <w:rsid w:val="00EA1DD2"/>
    <w:rsid w:val="00EA3467"/>
    <w:rsid w:val="00EA4971"/>
    <w:rsid w:val="00EB1CAE"/>
    <w:rsid w:val="00EB6B2C"/>
    <w:rsid w:val="00EB7023"/>
    <w:rsid w:val="00EC219F"/>
    <w:rsid w:val="00EC3B4D"/>
    <w:rsid w:val="00ED1D33"/>
    <w:rsid w:val="00ED1ED9"/>
    <w:rsid w:val="00ED5C40"/>
    <w:rsid w:val="00ED6666"/>
    <w:rsid w:val="00EE23A6"/>
    <w:rsid w:val="00EE31D6"/>
    <w:rsid w:val="00EE7597"/>
    <w:rsid w:val="00EF4BB2"/>
    <w:rsid w:val="00EF5A7F"/>
    <w:rsid w:val="00EF6E32"/>
    <w:rsid w:val="00F00DFC"/>
    <w:rsid w:val="00F01F8F"/>
    <w:rsid w:val="00F023AE"/>
    <w:rsid w:val="00F07616"/>
    <w:rsid w:val="00F13761"/>
    <w:rsid w:val="00F14A1F"/>
    <w:rsid w:val="00F14BD0"/>
    <w:rsid w:val="00F16A1C"/>
    <w:rsid w:val="00F17046"/>
    <w:rsid w:val="00F229C9"/>
    <w:rsid w:val="00F231ED"/>
    <w:rsid w:val="00F27F8E"/>
    <w:rsid w:val="00F31966"/>
    <w:rsid w:val="00F3222A"/>
    <w:rsid w:val="00F35757"/>
    <w:rsid w:val="00F41936"/>
    <w:rsid w:val="00F453D5"/>
    <w:rsid w:val="00F470E8"/>
    <w:rsid w:val="00F52C55"/>
    <w:rsid w:val="00F55583"/>
    <w:rsid w:val="00F573B4"/>
    <w:rsid w:val="00F60C8B"/>
    <w:rsid w:val="00F62783"/>
    <w:rsid w:val="00F6357F"/>
    <w:rsid w:val="00F67A69"/>
    <w:rsid w:val="00F67B73"/>
    <w:rsid w:val="00F70D76"/>
    <w:rsid w:val="00F724A6"/>
    <w:rsid w:val="00F724F4"/>
    <w:rsid w:val="00F74793"/>
    <w:rsid w:val="00F75182"/>
    <w:rsid w:val="00F75ED9"/>
    <w:rsid w:val="00F76694"/>
    <w:rsid w:val="00F906AA"/>
    <w:rsid w:val="00F91EDE"/>
    <w:rsid w:val="00F92CAD"/>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62F8"/>
    <w:rsid w:val="00FD1E6D"/>
    <w:rsid w:val="00FD2A46"/>
    <w:rsid w:val="00FD3EE6"/>
    <w:rsid w:val="00FD492C"/>
    <w:rsid w:val="00FD53E4"/>
    <w:rsid w:val="00FD5455"/>
    <w:rsid w:val="00FD5C6D"/>
    <w:rsid w:val="00FE365F"/>
    <w:rsid w:val="00FE4857"/>
    <w:rsid w:val="00FE6A28"/>
    <w:rsid w:val="00FF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FAD"/>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paragraph" w:styleId="CommentSubject">
    <w:name w:val="annotation subject"/>
    <w:basedOn w:val="CommentText"/>
    <w:next w:val="CommentText"/>
    <w:link w:val="CommentSubjectChar"/>
    <w:uiPriority w:val="99"/>
    <w:semiHidden/>
    <w:unhideWhenUsed/>
    <w:rsid w:val="00B526BB"/>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526BB"/>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yperlink" Target="https://ec.europa.eu/tools/ecertis/" TargetMode="External"/><Relationship Id="rId21" Type="http://schemas.openxmlformats.org/officeDocument/2006/relationships/hyperlink" Target="https://vpt.lrv.lt/lt/pasalinimo-pagrindai-1/nepatikimu-tiekeju-sarasas-1/"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index.php" TargetMode="External"/><Relationship Id="rId32" Type="http://schemas.openxmlformats.org/officeDocument/2006/relationships/hyperlink" Target="https://ec.europa.eu/tools/ecerti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F4B65-C136-4A16-B564-3F6D188D24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8AE0E4-E6CE-49D8-ABE8-FED5A4C9E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CE8C0-432A-4B19-8DF8-150D88BDCE48}">
  <ds:schemaRefs>
    <ds:schemaRef ds:uri="http://schemas.microsoft.com/sharepoint/v3/contenttype/forms"/>
  </ds:schemaRefs>
</ds:datastoreItem>
</file>

<file path=customXml/itemProps4.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20</TotalTime>
  <Pages>10</Pages>
  <Words>15863</Words>
  <Characters>9042</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Indrė Unguraitienė</cp:lastModifiedBy>
  <cp:revision>17</cp:revision>
  <dcterms:created xsi:type="dcterms:W3CDTF">2025-01-21T12:15:00Z</dcterms:created>
  <dcterms:modified xsi:type="dcterms:W3CDTF">2025-12-08T05:11:00Z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