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597D6" w14:textId="77777777" w:rsidR="00DD38A6" w:rsidRPr="008051CF" w:rsidRDefault="00DD38A6" w:rsidP="00DD38A6">
      <w:pPr>
        <w:tabs>
          <w:tab w:val="left" w:pos="8137"/>
        </w:tabs>
        <w:spacing w:before="60" w:after="60"/>
        <w:ind w:firstLine="0"/>
        <w:jc w:val="center"/>
        <w:rPr>
          <w:rFonts w:cs="Arial"/>
          <w:b/>
          <w:bCs/>
          <w:sz w:val="20"/>
          <w:szCs w:val="20"/>
        </w:rPr>
      </w:pPr>
      <w:r w:rsidRPr="008051CF">
        <w:rPr>
          <w:rFonts w:cs="Arial"/>
          <w:b/>
          <w:bCs/>
          <w:sz w:val="20"/>
          <w:szCs w:val="20"/>
        </w:rPr>
        <w:t>TECHNINĖ SPECIFIKACIJA</w:t>
      </w:r>
    </w:p>
    <w:p w14:paraId="54CEC814" w14:textId="77777777" w:rsidR="00DD38A6" w:rsidRPr="008051CF" w:rsidRDefault="00DD38A6" w:rsidP="00DD38A6">
      <w:pPr>
        <w:pStyle w:val="ListParagraph"/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bCs/>
          <w:sz w:val="20"/>
          <w:szCs w:val="20"/>
        </w:rPr>
      </w:pPr>
    </w:p>
    <w:p w14:paraId="1BDE9137" w14:textId="77777777" w:rsidR="00DD38A6" w:rsidRPr="008051CF" w:rsidRDefault="00DD38A6" w:rsidP="00DD38A6">
      <w:pPr>
        <w:pStyle w:val="ListParagraph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shd w:val="clear" w:color="auto" w:fill="D9D9D9" w:themeFill="background1" w:themeFillShade="D9"/>
        <w:tabs>
          <w:tab w:val="left" w:pos="360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8051CF">
        <w:rPr>
          <w:rFonts w:cs="Arial"/>
          <w:b/>
          <w:sz w:val="20"/>
          <w:szCs w:val="20"/>
        </w:rPr>
        <w:t>SĄVOKOS IR SUTRUMPINIMAI</w:t>
      </w:r>
    </w:p>
    <w:p w14:paraId="4475BEAD" w14:textId="77777777" w:rsidR="00DD38A6" w:rsidRPr="008051CF" w:rsidRDefault="00DD38A6" w:rsidP="004E3C6F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567" w:hanging="567"/>
        <w:contextualSpacing w:val="0"/>
        <w:jc w:val="both"/>
        <w:rPr>
          <w:rFonts w:eastAsiaTheme="minorEastAsia" w:cs="Arial"/>
          <w:sz w:val="20"/>
          <w:szCs w:val="20"/>
        </w:rPr>
      </w:pPr>
      <w:r w:rsidRPr="008051CF">
        <w:rPr>
          <w:rFonts w:eastAsia="Arial" w:cs="Arial"/>
          <w:b/>
          <w:bCs/>
          <w:sz w:val="20"/>
          <w:szCs w:val="20"/>
        </w:rPr>
        <w:t xml:space="preserve">Klientas </w:t>
      </w:r>
      <w:r w:rsidRPr="008051CF">
        <w:rPr>
          <w:rFonts w:eastAsia="Arial" w:cs="Arial"/>
          <w:sz w:val="20"/>
          <w:szCs w:val="20"/>
        </w:rPr>
        <w:t xml:space="preserve">– </w:t>
      </w:r>
      <w:bookmarkStart w:id="0" w:name="_Hlk31698696"/>
      <w:sdt>
        <w:sdtPr>
          <w:rPr>
            <w:rFonts w:cs="Arial"/>
            <w:sz w:val="20"/>
            <w:szCs w:val="20"/>
          </w:rPr>
          <w:id w:val="1799497722"/>
          <w:placeholder>
            <w:docPart w:val="6CCAE282E7594F5DB0CF02CA0A011798"/>
          </w:placeholder>
          <w:dropDownList>
            <w:listItem w:value="[Pasirinkite]"/>
            <w:listItem w:displayText="AB „Energijos skirstymo operatorius“" w:value="AB „Energijos skirstymo operatorius“"/>
            <w:listItem w:displayText="UAB „Ignitis“" w:value="UAB „Ignitis“"/>
            <w:listItem w:displayText="AB „Ignitis gamyba”" w:value="AB „Ignitis gamyba”"/>
            <w:listItem w:displayText="AB „Ignitis grupė“" w:value="AB „Ignitis grupė“"/>
            <w:listItem w:displayText="UAB „Ignitis grupės paslaugų centras“" w:value="UAB „Ignitis grupės paslaugų centras“"/>
            <w:listItem w:displayText="UAB Kauno kogeneracinė jėgainė" w:value="UAB Kauno kogeneracinė jėgainė"/>
            <w:listItem w:displayText="UAB Vilniaus kogeneracinė jėgainė" w:value="UAB Vilniaus kogeneracinė jėgainė"/>
            <w:listItem w:displayText="UAB „EURAKRAS“" w:value="UAB „EURAKRAS“"/>
            <w:listItem w:displayText="UAB „VĖJO GŪSIS“" w:value="UAB „VĖJO GŪSIS“"/>
            <w:listItem w:displayText="UAB „VĖJO VATAS“" w:value="UAB „VĖJO VATAS“"/>
            <w:listItem w:displayText="UAB „VVP Investment“" w:value="UAB „VVP Investment“"/>
            <w:listItem w:displayText="Nacionalinė Lietuvos elektros asociacija" w:value="Nacionalinė Lietuvos elektros asociacija"/>
            <w:listItem w:displayText="UAB „Ignitis renewables“" w:value="UAB „Ignitis renewables“"/>
          </w:dropDownList>
        </w:sdtPr>
        <w:sdtEndPr/>
        <w:sdtContent>
          <w:r w:rsidRPr="008051CF">
            <w:rPr>
              <w:rFonts w:cs="Arial"/>
              <w:sz w:val="20"/>
              <w:szCs w:val="20"/>
            </w:rPr>
            <w:t>AB „Energijos skirstymo operatorius“</w:t>
          </w:r>
        </w:sdtContent>
      </w:sdt>
      <w:bookmarkEnd w:id="0"/>
      <w:r w:rsidRPr="008051CF">
        <w:rPr>
          <w:rFonts w:cs="Arial"/>
          <w:sz w:val="20"/>
          <w:szCs w:val="20"/>
        </w:rPr>
        <w:t>.</w:t>
      </w:r>
    </w:p>
    <w:p w14:paraId="7420C890" w14:textId="77777777" w:rsidR="00DD38A6" w:rsidRPr="008051CF" w:rsidRDefault="00DD38A6" w:rsidP="004E3C6F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567" w:hanging="567"/>
        <w:contextualSpacing w:val="0"/>
        <w:jc w:val="both"/>
        <w:rPr>
          <w:rFonts w:eastAsiaTheme="minorEastAsia" w:cs="Arial"/>
          <w:sz w:val="20"/>
          <w:szCs w:val="20"/>
        </w:rPr>
      </w:pPr>
      <w:r w:rsidRPr="008051CF">
        <w:rPr>
          <w:rFonts w:eastAsia="Arial" w:cs="Arial"/>
          <w:b/>
          <w:bCs/>
          <w:sz w:val="20"/>
          <w:szCs w:val="20"/>
        </w:rPr>
        <w:t>Paslaugų teikėjas</w:t>
      </w:r>
      <w:r w:rsidRPr="008051CF">
        <w:rPr>
          <w:rFonts w:eastAsia="Arial" w:cs="Arial"/>
          <w:sz w:val="20"/>
          <w:szCs w:val="20"/>
        </w:rPr>
        <w:t xml:space="preserve"> – ūkio subjektas – fizinis asmuo, privatusis juridinis asmuo, viešasis juridinis asmuo, kitos organizacijos ir jų padaliniai ar tokių asmenų grupė, su kuriuo Klientas sudaro Sutartį.</w:t>
      </w:r>
    </w:p>
    <w:p w14:paraId="28BB34B9" w14:textId="77777777" w:rsidR="00DD38A6" w:rsidRPr="008051CF" w:rsidRDefault="00DD38A6" w:rsidP="004E3C6F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567" w:hanging="567"/>
        <w:contextualSpacing w:val="0"/>
        <w:jc w:val="both"/>
        <w:rPr>
          <w:rFonts w:eastAsiaTheme="minorEastAsia" w:cs="Arial"/>
          <w:sz w:val="20"/>
          <w:szCs w:val="20"/>
        </w:rPr>
      </w:pPr>
      <w:r w:rsidRPr="008051CF">
        <w:rPr>
          <w:rFonts w:eastAsia="Arial" w:cs="Arial"/>
          <w:b/>
          <w:bCs/>
          <w:sz w:val="20"/>
          <w:szCs w:val="20"/>
        </w:rPr>
        <w:t>Sutartis</w:t>
      </w:r>
      <w:r w:rsidRPr="008051CF">
        <w:rPr>
          <w:rFonts w:eastAsia="Arial" w:cs="Arial"/>
          <w:sz w:val="20"/>
          <w:szCs w:val="20"/>
        </w:rPr>
        <w:t xml:space="preserve"> – Sutartis, sudaroma tarp Kliento ir Paslaugų teikėjo dėl Pirkimo objekto.</w:t>
      </w:r>
    </w:p>
    <w:p w14:paraId="30E27327" w14:textId="18055544" w:rsidR="00DD38A6" w:rsidRPr="008051CF" w:rsidRDefault="00DD38A6" w:rsidP="004E3C6F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567" w:hanging="567"/>
        <w:contextualSpacing w:val="0"/>
        <w:jc w:val="both"/>
        <w:rPr>
          <w:rFonts w:eastAsiaTheme="minorEastAsia" w:cs="Arial"/>
          <w:sz w:val="20"/>
          <w:szCs w:val="20"/>
        </w:rPr>
      </w:pPr>
      <w:r w:rsidRPr="008051CF">
        <w:rPr>
          <w:rFonts w:eastAsia="Arial" w:cs="Arial"/>
          <w:b/>
          <w:bCs/>
          <w:sz w:val="20"/>
          <w:szCs w:val="20"/>
        </w:rPr>
        <w:t>Paslaugos arba Mokymai</w:t>
      </w:r>
      <w:r w:rsidRPr="008051CF">
        <w:rPr>
          <w:rFonts w:eastAsia="Arial" w:cs="Arial"/>
          <w:sz w:val="20"/>
          <w:szCs w:val="20"/>
        </w:rPr>
        <w:t xml:space="preserve"> – </w:t>
      </w:r>
      <w:sdt>
        <w:sdtPr>
          <w:rPr>
            <w:rFonts w:cs="Arial"/>
            <w:bCs/>
            <w:sz w:val="20"/>
            <w:szCs w:val="20"/>
            <w:bdr w:val="none" w:sz="0" w:space="0" w:color="auto" w:frame="1"/>
          </w:rPr>
          <w:id w:val="-1768386022"/>
          <w:placeholder>
            <w:docPart w:val="5AA5CE27E69847CBB7FF490844500152"/>
          </w:placeholder>
          <w:text/>
        </w:sdtPr>
        <w:sdtEndPr/>
        <w:sdtContent>
          <w:r w:rsidR="004E3C6F" w:rsidRPr="008051CF">
            <w:rPr>
              <w:rFonts w:cs="Arial"/>
              <w:bCs/>
              <w:sz w:val="20"/>
              <w:szCs w:val="20"/>
              <w:bdr w:val="none" w:sz="0" w:space="0" w:color="auto" w:frame="1"/>
            </w:rPr>
            <w:t>a</w:t>
          </w:r>
          <w:r w:rsidRPr="008051CF">
            <w:rPr>
              <w:rFonts w:cs="Arial"/>
              <w:bCs/>
              <w:sz w:val="20"/>
              <w:szCs w:val="20"/>
              <w:bdr w:val="none" w:sz="0" w:space="0" w:color="auto" w:frame="1"/>
            </w:rPr>
            <w:t>smenų, dirbančių pavojingoje geležinkelio zonoje,</w:t>
          </w:r>
        </w:sdtContent>
      </w:sdt>
      <w:r w:rsidRPr="008051CF">
        <w:rPr>
          <w:rFonts w:cs="Arial"/>
          <w:bCs/>
          <w:sz w:val="20"/>
          <w:szCs w:val="20"/>
          <w:bdr w:val="none" w:sz="0" w:space="0" w:color="auto" w:frame="1"/>
        </w:rPr>
        <w:t xml:space="preserve"> mokymai ir egzaminavimas.</w:t>
      </w:r>
    </w:p>
    <w:p w14:paraId="7A685FC1" w14:textId="77777777" w:rsidR="00DD38A6" w:rsidRPr="008051CF" w:rsidRDefault="00DD38A6" w:rsidP="004E3C6F">
      <w:pPr>
        <w:pStyle w:val="ListParagraph"/>
        <w:numPr>
          <w:ilvl w:val="1"/>
          <w:numId w:val="1"/>
        </w:numPr>
        <w:tabs>
          <w:tab w:val="left" w:pos="360"/>
          <w:tab w:val="left" w:pos="426"/>
        </w:tabs>
        <w:spacing w:before="60" w:after="60"/>
        <w:ind w:left="567" w:hanging="567"/>
        <w:contextualSpacing w:val="0"/>
        <w:jc w:val="both"/>
        <w:rPr>
          <w:rFonts w:cs="Arial"/>
          <w:sz w:val="20"/>
          <w:szCs w:val="20"/>
        </w:rPr>
      </w:pPr>
      <w:r w:rsidRPr="008051CF">
        <w:rPr>
          <w:rFonts w:eastAsia="Arial" w:cs="Arial"/>
          <w:b/>
          <w:bCs/>
          <w:sz w:val="20"/>
          <w:szCs w:val="20"/>
        </w:rPr>
        <w:t xml:space="preserve">    </w:t>
      </w:r>
      <w:r w:rsidRPr="008051CF">
        <w:rPr>
          <w:rFonts w:cs="Arial"/>
          <w:b/>
          <w:sz w:val="20"/>
          <w:szCs w:val="20"/>
        </w:rPr>
        <w:t>Užsakymas</w:t>
      </w:r>
      <w:r w:rsidRPr="008051CF">
        <w:rPr>
          <w:rFonts w:cs="Arial"/>
          <w:sz w:val="20"/>
          <w:szCs w:val="20"/>
        </w:rPr>
        <w:t xml:space="preserve"> – Sutarties</w:t>
      </w:r>
      <w:r w:rsidRPr="008051CF">
        <w:rPr>
          <w:rFonts w:eastAsia="Arial" w:cs="Arial"/>
          <w:sz w:val="20"/>
          <w:szCs w:val="20"/>
        </w:rPr>
        <w:t xml:space="preserve"> pagrindu Paslaugų teikėjui</w:t>
      </w:r>
      <w:r w:rsidRPr="008051CF">
        <w:rPr>
          <w:sz w:val="20"/>
          <w:szCs w:val="20"/>
        </w:rPr>
        <w:t xml:space="preserve"> tekstiniu pranešimu, elektroniniu paštu ir/ar per Kliento nurodytą informacinę sistemą </w:t>
      </w:r>
      <w:r w:rsidRPr="008051CF">
        <w:rPr>
          <w:rFonts w:eastAsia="Arial" w:cs="Arial"/>
          <w:sz w:val="20"/>
          <w:szCs w:val="20"/>
        </w:rPr>
        <w:t>teikiamas rašytinis dokumentas, kuriame nurodomi Paslaugų kiekiai, terminas.</w:t>
      </w:r>
    </w:p>
    <w:p w14:paraId="112E5EFC" w14:textId="77777777" w:rsidR="00DD38A6" w:rsidRPr="008051CF" w:rsidRDefault="00DD38A6" w:rsidP="00DD38A6">
      <w:pPr>
        <w:pStyle w:val="ListParagraph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shd w:val="clear" w:color="auto" w:fill="D9D9D9" w:themeFill="background1" w:themeFillShade="D9"/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8051CF">
        <w:rPr>
          <w:rFonts w:cs="Arial"/>
          <w:b/>
          <w:sz w:val="20"/>
          <w:szCs w:val="20"/>
        </w:rPr>
        <w:t>PIRKIMO OBJEKTAS</w:t>
      </w:r>
    </w:p>
    <w:p w14:paraId="3AFEA45E" w14:textId="77777777" w:rsidR="00DD38A6" w:rsidRPr="008051CF" w:rsidRDefault="00707170" w:rsidP="00DD38A6">
      <w:pPr>
        <w:pStyle w:val="ListParagraph"/>
        <w:numPr>
          <w:ilvl w:val="1"/>
          <w:numId w:val="1"/>
        </w:numPr>
        <w:tabs>
          <w:tab w:val="left" w:pos="540"/>
          <w:tab w:val="left" w:pos="720"/>
        </w:tabs>
        <w:spacing w:before="60" w:after="60"/>
        <w:ind w:left="0" w:firstLine="0"/>
        <w:jc w:val="both"/>
        <w:rPr>
          <w:rFonts w:eastAsia="Arial" w:cs="Arial"/>
          <w:sz w:val="20"/>
          <w:szCs w:val="20"/>
        </w:rPr>
      </w:pPr>
      <w:sdt>
        <w:sdtPr>
          <w:rPr>
            <w:rFonts w:cs="Arial"/>
            <w:bCs/>
            <w:sz w:val="20"/>
            <w:szCs w:val="20"/>
            <w:bdr w:val="none" w:sz="0" w:space="0" w:color="auto" w:frame="1"/>
          </w:rPr>
          <w:id w:val="2053194874"/>
          <w:placeholder>
            <w:docPart w:val="3C11319447344077B05573D5C8AD3D69"/>
          </w:placeholder>
          <w:text/>
        </w:sdtPr>
        <w:sdtEndPr/>
        <w:sdtContent>
          <w:r w:rsidR="00DD38A6" w:rsidRPr="008051CF">
            <w:rPr>
              <w:rFonts w:cs="Arial"/>
              <w:bCs/>
              <w:sz w:val="20"/>
              <w:szCs w:val="20"/>
              <w:bdr w:val="none" w:sz="0" w:space="0" w:color="auto" w:frame="1"/>
            </w:rPr>
            <w:t>Asmenų, dirbančių pavojingoje geležinkelio zonoje, mokymai ir egzaminavimas (toliau – Mokymai)</w:t>
          </w:r>
        </w:sdtContent>
      </w:sdt>
      <w:r w:rsidR="00DD38A6" w:rsidRPr="008051CF">
        <w:rPr>
          <w:rFonts w:eastAsia="Arial" w:cs="Arial"/>
          <w:i/>
          <w:iCs/>
          <w:sz w:val="20"/>
          <w:szCs w:val="20"/>
        </w:rPr>
        <w:t>.</w:t>
      </w:r>
    </w:p>
    <w:p w14:paraId="55F4742D" w14:textId="77777777" w:rsidR="00DD38A6" w:rsidRPr="008051CF" w:rsidRDefault="00DD38A6" w:rsidP="00DD38A6">
      <w:pPr>
        <w:pStyle w:val="ListParagraph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shd w:val="clear" w:color="auto" w:fill="D9D9D9" w:themeFill="background1" w:themeFillShade="D9"/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8051CF">
        <w:rPr>
          <w:rFonts w:cs="Arial"/>
          <w:b/>
          <w:sz w:val="20"/>
          <w:szCs w:val="20"/>
        </w:rPr>
        <w:t>PIRKIMO OBJEKTO APIMTYS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3"/>
        <w:gridCol w:w="4472"/>
        <w:gridCol w:w="1262"/>
        <w:gridCol w:w="3341"/>
      </w:tblGrid>
      <w:tr w:rsidR="00DD38A6" w:rsidRPr="008051CF" w14:paraId="0449EEF7" w14:textId="77777777" w:rsidTr="004E3C6F">
        <w:trPr>
          <w:trHeight w:val="609"/>
        </w:trPr>
        <w:tc>
          <w:tcPr>
            <w:tcW w:w="553" w:type="dxa"/>
          </w:tcPr>
          <w:p w14:paraId="5EFBB096" w14:textId="77777777" w:rsidR="00DD38A6" w:rsidRPr="008051CF" w:rsidRDefault="00DD38A6" w:rsidP="007F1D8B">
            <w:pPr>
              <w:tabs>
                <w:tab w:val="left" w:pos="540"/>
              </w:tabs>
              <w:spacing w:before="60" w:after="60"/>
              <w:ind w:firstLine="0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bookmarkStart w:id="1" w:name="_Hlk34729957"/>
            <w:r w:rsidRPr="008051CF">
              <w:rPr>
                <w:rFonts w:cs="Arial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4472" w:type="dxa"/>
          </w:tcPr>
          <w:p w14:paraId="4854CCF8" w14:textId="77777777" w:rsidR="00DD38A6" w:rsidRPr="008051CF" w:rsidRDefault="00DD38A6" w:rsidP="004E3C6F">
            <w:pPr>
              <w:tabs>
                <w:tab w:val="left" w:pos="540"/>
              </w:tabs>
              <w:spacing w:before="60" w:after="60"/>
              <w:ind w:firstLine="0"/>
              <w:rPr>
                <w:rFonts w:cs="Arial"/>
                <w:b/>
                <w:bCs/>
                <w:sz w:val="20"/>
                <w:szCs w:val="20"/>
              </w:rPr>
            </w:pPr>
            <w:r w:rsidRPr="008051CF">
              <w:rPr>
                <w:rFonts w:cs="Arial"/>
                <w:b/>
                <w:bCs/>
                <w:sz w:val="20"/>
                <w:szCs w:val="20"/>
              </w:rPr>
              <w:t>Paslaugų pavadinimas</w:t>
            </w:r>
          </w:p>
        </w:tc>
        <w:tc>
          <w:tcPr>
            <w:tcW w:w="1262" w:type="dxa"/>
          </w:tcPr>
          <w:p w14:paraId="2BD9413D" w14:textId="77777777" w:rsidR="00DD38A6" w:rsidRPr="008051CF" w:rsidRDefault="00DD38A6" w:rsidP="004E3C6F">
            <w:pPr>
              <w:tabs>
                <w:tab w:val="left" w:pos="540"/>
              </w:tabs>
              <w:spacing w:before="60" w:after="60"/>
              <w:ind w:firstLine="0"/>
              <w:rPr>
                <w:rFonts w:cs="Arial"/>
                <w:b/>
                <w:bCs/>
                <w:sz w:val="20"/>
                <w:szCs w:val="20"/>
              </w:rPr>
            </w:pPr>
            <w:r w:rsidRPr="008051CF">
              <w:rPr>
                <w:rFonts w:cs="Arial"/>
                <w:b/>
                <w:bCs/>
                <w:sz w:val="20"/>
                <w:szCs w:val="20"/>
              </w:rPr>
              <w:t>Mato vnt.</w:t>
            </w:r>
          </w:p>
        </w:tc>
        <w:tc>
          <w:tcPr>
            <w:tcW w:w="3341" w:type="dxa"/>
          </w:tcPr>
          <w:p w14:paraId="48A886D8" w14:textId="77777777" w:rsidR="00DD38A6" w:rsidRPr="008051CF" w:rsidRDefault="00DD38A6" w:rsidP="004E3C6F">
            <w:pPr>
              <w:tabs>
                <w:tab w:val="left" w:pos="540"/>
              </w:tabs>
              <w:spacing w:before="60" w:after="60"/>
              <w:ind w:firstLine="0"/>
              <w:rPr>
                <w:rFonts w:cs="Arial"/>
                <w:b/>
                <w:bCs/>
                <w:sz w:val="20"/>
                <w:szCs w:val="20"/>
              </w:rPr>
            </w:pPr>
            <w:r w:rsidRPr="008051CF">
              <w:rPr>
                <w:rFonts w:cs="Arial"/>
                <w:b/>
                <w:bCs/>
                <w:sz w:val="20"/>
                <w:szCs w:val="20"/>
              </w:rPr>
              <w:t>Preliminarus kiekis* Sutarties galiojimo laikotarpiu, vnt.</w:t>
            </w:r>
          </w:p>
        </w:tc>
      </w:tr>
      <w:tr w:rsidR="00DD38A6" w:rsidRPr="008051CF" w14:paraId="610DCB85" w14:textId="77777777" w:rsidTr="007F1D8B">
        <w:tc>
          <w:tcPr>
            <w:tcW w:w="553" w:type="dxa"/>
          </w:tcPr>
          <w:p w14:paraId="23613779" w14:textId="77777777" w:rsidR="00DD38A6" w:rsidRPr="008051CF" w:rsidRDefault="00DD38A6" w:rsidP="007F1D8B">
            <w:pPr>
              <w:tabs>
                <w:tab w:val="left" w:pos="540"/>
              </w:tabs>
              <w:spacing w:before="60" w:after="60"/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8051CF"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4472" w:type="dxa"/>
          </w:tcPr>
          <w:p w14:paraId="6399EA35" w14:textId="77777777" w:rsidR="00DD38A6" w:rsidRPr="008051CF" w:rsidRDefault="00DD38A6" w:rsidP="007F1D8B">
            <w:pPr>
              <w:tabs>
                <w:tab w:val="left" w:pos="540"/>
              </w:tabs>
              <w:spacing w:before="60" w:after="60"/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8051CF">
              <w:rPr>
                <w:sz w:val="20"/>
                <w:szCs w:val="20"/>
              </w:rPr>
              <w:t>Asmenų, dirbančių pavojingoje geležinkelio zonoje, periodiniai mokymai</w:t>
            </w:r>
          </w:p>
        </w:tc>
        <w:tc>
          <w:tcPr>
            <w:tcW w:w="1262" w:type="dxa"/>
          </w:tcPr>
          <w:p w14:paraId="22BAD783" w14:textId="77777777" w:rsidR="00DD38A6" w:rsidRPr="008051CF" w:rsidRDefault="00DD38A6" w:rsidP="007F1D8B">
            <w:pPr>
              <w:tabs>
                <w:tab w:val="left" w:pos="540"/>
              </w:tabs>
              <w:spacing w:before="60" w:after="60"/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8051CF">
              <w:rPr>
                <w:rFonts w:cs="Arial"/>
                <w:sz w:val="20"/>
                <w:szCs w:val="20"/>
              </w:rPr>
              <w:t>Kliento darbuotojas</w:t>
            </w:r>
          </w:p>
        </w:tc>
        <w:tc>
          <w:tcPr>
            <w:tcW w:w="3341" w:type="dxa"/>
          </w:tcPr>
          <w:p w14:paraId="74EA7169" w14:textId="77777777" w:rsidR="00DD38A6" w:rsidRPr="008051CF" w:rsidRDefault="00DD38A6" w:rsidP="007F1D8B">
            <w:pPr>
              <w:tabs>
                <w:tab w:val="left" w:pos="540"/>
              </w:tabs>
              <w:spacing w:before="60" w:after="60"/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8051CF">
              <w:rPr>
                <w:rFonts w:cs="Arial"/>
                <w:sz w:val="20"/>
                <w:szCs w:val="20"/>
              </w:rPr>
              <w:t>800</w:t>
            </w:r>
          </w:p>
        </w:tc>
      </w:tr>
      <w:tr w:rsidR="00DD38A6" w:rsidRPr="008051CF" w14:paraId="7E104CAF" w14:textId="77777777" w:rsidTr="007F1D8B">
        <w:tc>
          <w:tcPr>
            <w:tcW w:w="553" w:type="dxa"/>
          </w:tcPr>
          <w:p w14:paraId="69458940" w14:textId="77777777" w:rsidR="00DD38A6" w:rsidRPr="008051CF" w:rsidRDefault="00DD38A6" w:rsidP="007F1D8B">
            <w:pPr>
              <w:tabs>
                <w:tab w:val="left" w:pos="540"/>
              </w:tabs>
              <w:spacing w:before="60" w:after="60"/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8051CF">
              <w:rPr>
                <w:rFonts w:cs="Arial"/>
                <w:sz w:val="20"/>
                <w:szCs w:val="20"/>
              </w:rPr>
              <w:t>2.</w:t>
            </w:r>
          </w:p>
        </w:tc>
        <w:tc>
          <w:tcPr>
            <w:tcW w:w="4472" w:type="dxa"/>
          </w:tcPr>
          <w:p w14:paraId="2BAF5795" w14:textId="77777777" w:rsidR="00DD38A6" w:rsidRPr="008051CF" w:rsidRDefault="00DD38A6" w:rsidP="007F1D8B">
            <w:pPr>
              <w:tabs>
                <w:tab w:val="left" w:pos="540"/>
              </w:tabs>
              <w:spacing w:before="60" w:after="60"/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8051CF">
              <w:rPr>
                <w:sz w:val="20"/>
                <w:szCs w:val="20"/>
              </w:rPr>
              <w:t>Asmenų, dirbančių pavojingoje geležinkelio zonoje, įvadiniai mokymai ir egzaminavimas pažymėjimo išdavimui</w:t>
            </w:r>
          </w:p>
        </w:tc>
        <w:tc>
          <w:tcPr>
            <w:tcW w:w="1262" w:type="dxa"/>
          </w:tcPr>
          <w:p w14:paraId="00BFC839" w14:textId="77777777" w:rsidR="00DD38A6" w:rsidRPr="008051CF" w:rsidRDefault="00DD38A6" w:rsidP="007F1D8B">
            <w:pPr>
              <w:tabs>
                <w:tab w:val="left" w:pos="540"/>
              </w:tabs>
              <w:spacing w:before="60" w:after="60"/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8051CF">
              <w:rPr>
                <w:rFonts w:cs="Arial"/>
                <w:sz w:val="20"/>
                <w:szCs w:val="20"/>
              </w:rPr>
              <w:t>Kliento darbuotojas</w:t>
            </w:r>
          </w:p>
        </w:tc>
        <w:tc>
          <w:tcPr>
            <w:tcW w:w="3341" w:type="dxa"/>
          </w:tcPr>
          <w:p w14:paraId="5870E50F" w14:textId="77777777" w:rsidR="00DD38A6" w:rsidRPr="008051CF" w:rsidRDefault="00DD38A6" w:rsidP="007F1D8B">
            <w:pPr>
              <w:tabs>
                <w:tab w:val="left" w:pos="540"/>
              </w:tabs>
              <w:spacing w:before="60" w:after="60"/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8051CF">
              <w:rPr>
                <w:rFonts w:cs="Arial"/>
                <w:sz w:val="20"/>
                <w:szCs w:val="20"/>
              </w:rPr>
              <w:t>300</w:t>
            </w:r>
          </w:p>
        </w:tc>
      </w:tr>
    </w:tbl>
    <w:p w14:paraId="525AD1E1" w14:textId="77777777" w:rsidR="00DD38A6" w:rsidRPr="008051CF" w:rsidRDefault="00DD38A6" w:rsidP="00DD38A6">
      <w:pPr>
        <w:ind w:firstLine="0"/>
        <w:jc w:val="both"/>
        <w:rPr>
          <w:rFonts w:eastAsia="Arial" w:cs="Arial"/>
          <w:sz w:val="20"/>
          <w:szCs w:val="20"/>
        </w:rPr>
      </w:pPr>
      <w:r w:rsidRPr="008051CF">
        <w:rPr>
          <w:rFonts w:eastAsia="Arial" w:cs="Arial"/>
          <w:i/>
          <w:iCs/>
          <w:sz w:val="20"/>
          <w:szCs w:val="20"/>
        </w:rPr>
        <w:t xml:space="preserve">*Klientas neįsipareigoja nupirkti viso nurodyto kiekio. </w:t>
      </w:r>
    </w:p>
    <w:p w14:paraId="01328BC5" w14:textId="77777777" w:rsidR="00DD38A6" w:rsidRPr="008051CF" w:rsidRDefault="00DD38A6" w:rsidP="00DD38A6">
      <w:pPr>
        <w:tabs>
          <w:tab w:val="left" w:pos="540"/>
        </w:tabs>
        <w:spacing w:before="60" w:after="60"/>
        <w:ind w:firstLine="0"/>
        <w:jc w:val="both"/>
        <w:rPr>
          <w:rFonts w:cs="Arial"/>
          <w:sz w:val="20"/>
          <w:szCs w:val="20"/>
        </w:rPr>
      </w:pPr>
    </w:p>
    <w:p w14:paraId="0B28AEAE" w14:textId="77777777" w:rsidR="00DD38A6" w:rsidRPr="008051CF" w:rsidRDefault="00DD38A6" w:rsidP="00DD38A6">
      <w:pPr>
        <w:pStyle w:val="ListParagraph"/>
        <w:numPr>
          <w:ilvl w:val="1"/>
          <w:numId w:val="1"/>
        </w:numPr>
        <w:tabs>
          <w:tab w:val="left" w:pos="540"/>
        </w:tabs>
        <w:spacing w:before="60" w:after="60"/>
        <w:ind w:hanging="1353"/>
        <w:jc w:val="both"/>
        <w:rPr>
          <w:rFonts w:cs="Arial"/>
          <w:sz w:val="20"/>
          <w:szCs w:val="20"/>
        </w:rPr>
      </w:pPr>
      <w:r w:rsidRPr="008051CF">
        <w:rPr>
          <w:rFonts w:cs="Arial"/>
          <w:sz w:val="20"/>
          <w:szCs w:val="20"/>
        </w:rPr>
        <w:t>Mokymų trukmė: 6 akademinės valandos.</w:t>
      </w:r>
    </w:p>
    <w:p w14:paraId="32C1FFD6" w14:textId="77777777" w:rsidR="00DD38A6" w:rsidRPr="008051CF" w:rsidRDefault="00DD38A6" w:rsidP="00DD38A6">
      <w:pPr>
        <w:pStyle w:val="ListParagraph"/>
        <w:numPr>
          <w:ilvl w:val="1"/>
          <w:numId w:val="1"/>
        </w:numPr>
        <w:tabs>
          <w:tab w:val="left" w:pos="540"/>
        </w:tabs>
        <w:spacing w:before="60" w:after="60"/>
        <w:ind w:hanging="1353"/>
        <w:jc w:val="both"/>
        <w:rPr>
          <w:rFonts w:cs="Arial"/>
          <w:sz w:val="20"/>
          <w:szCs w:val="20"/>
        </w:rPr>
      </w:pPr>
      <w:r w:rsidRPr="008051CF">
        <w:rPr>
          <w:rFonts w:cs="Arial"/>
          <w:sz w:val="20"/>
          <w:szCs w:val="20"/>
        </w:rPr>
        <w:t xml:space="preserve">Po įvadinių mokymų tą pačią dieną laikomas egzaminas pažymėjimui gauti. </w:t>
      </w:r>
      <w:bookmarkEnd w:id="1"/>
    </w:p>
    <w:p w14:paraId="578083AE" w14:textId="54A63A8B" w:rsidR="00DD38A6" w:rsidRPr="008051CF" w:rsidRDefault="00DD38A6" w:rsidP="00DD38A6">
      <w:pPr>
        <w:pStyle w:val="ListParagraph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shd w:val="clear" w:color="auto" w:fill="D9D9D9" w:themeFill="background1" w:themeFillShade="D9"/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8051CF">
        <w:rPr>
          <w:rFonts w:eastAsia="Arial" w:cs="Arial"/>
          <w:b/>
          <w:bCs/>
          <w:sz w:val="20"/>
          <w:szCs w:val="20"/>
        </w:rPr>
        <w:t>PASLAUGŲ TEIKIMO VIETA</w:t>
      </w:r>
    </w:p>
    <w:p w14:paraId="78487E9D" w14:textId="77777777" w:rsidR="00DD38A6" w:rsidRPr="008051CF" w:rsidRDefault="00DD38A6" w:rsidP="00DD38A6">
      <w:pPr>
        <w:pStyle w:val="ListParagraph"/>
        <w:numPr>
          <w:ilvl w:val="1"/>
          <w:numId w:val="1"/>
        </w:numPr>
        <w:tabs>
          <w:tab w:val="left" w:pos="540"/>
        </w:tabs>
        <w:spacing w:before="60" w:after="60"/>
        <w:ind w:left="0" w:firstLine="0"/>
        <w:jc w:val="both"/>
        <w:rPr>
          <w:rFonts w:cs="Arial"/>
          <w:i/>
          <w:iCs/>
          <w:sz w:val="20"/>
          <w:szCs w:val="20"/>
        </w:rPr>
      </w:pPr>
      <w:r w:rsidRPr="008051CF">
        <w:rPr>
          <w:rFonts w:cs="Arial"/>
          <w:sz w:val="20"/>
          <w:szCs w:val="20"/>
        </w:rPr>
        <w:t xml:space="preserve"> </w:t>
      </w:r>
      <w:sdt>
        <w:sdtPr>
          <w:rPr>
            <w:rFonts w:cs="Arial"/>
            <w:sz w:val="20"/>
            <w:szCs w:val="20"/>
          </w:rPr>
          <w:id w:val="-288903979"/>
          <w:placeholder>
            <w:docPart w:val="1AF58070505F4B32A8B9D8EF9D7C6A28"/>
          </w:placeholder>
          <w:text/>
        </w:sdtPr>
        <w:sdtEndPr/>
        <w:sdtContent>
          <w:r w:rsidRPr="008051CF">
            <w:rPr>
              <w:rFonts w:cs="Arial"/>
              <w:sz w:val="20"/>
              <w:szCs w:val="20"/>
            </w:rPr>
            <w:t>Mokymai ir egzamino laikymas vykdomi nuotoliniu būdu</w:t>
          </w:r>
        </w:sdtContent>
      </w:sdt>
      <w:r w:rsidRPr="008051CF">
        <w:rPr>
          <w:rFonts w:cs="Arial"/>
          <w:bCs/>
          <w:sz w:val="20"/>
          <w:szCs w:val="20"/>
        </w:rPr>
        <w:t>.</w:t>
      </w:r>
      <w:r w:rsidRPr="008051CF">
        <w:rPr>
          <w:rFonts w:cs="Arial"/>
          <w:sz w:val="20"/>
          <w:szCs w:val="20"/>
        </w:rPr>
        <w:t xml:space="preserve"> </w:t>
      </w:r>
    </w:p>
    <w:p w14:paraId="102E51D0" w14:textId="77777777" w:rsidR="00DD38A6" w:rsidRPr="008051CF" w:rsidRDefault="00DD38A6" w:rsidP="00DD38A6">
      <w:pPr>
        <w:pStyle w:val="ListParagraph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shd w:val="clear" w:color="auto" w:fill="D9D9D9" w:themeFill="background1" w:themeFillShade="D9"/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8051CF">
        <w:rPr>
          <w:rFonts w:cs="Arial"/>
          <w:b/>
          <w:sz w:val="20"/>
          <w:szCs w:val="20"/>
        </w:rPr>
        <w:t>REIKALAVIMAI PIRKIMO OBJEKTUI</w:t>
      </w:r>
    </w:p>
    <w:p w14:paraId="5C0546F1" w14:textId="6BAB6267" w:rsidR="00DD38A6" w:rsidRPr="00040794" w:rsidRDefault="00DD38A6" w:rsidP="004E3C6F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567" w:hanging="567"/>
        <w:jc w:val="both"/>
        <w:rPr>
          <w:rFonts w:cs="Arial"/>
          <w:bCs/>
          <w:sz w:val="20"/>
          <w:szCs w:val="20"/>
        </w:rPr>
      </w:pPr>
      <w:r w:rsidRPr="008051CF">
        <w:rPr>
          <w:rFonts w:cs="Arial"/>
          <w:sz w:val="20"/>
          <w:szCs w:val="20"/>
        </w:rPr>
        <w:t>Mokym</w:t>
      </w:r>
      <w:r w:rsidR="00040794">
        <w:rPr>
          <w:rFonts w:cs="Arial"/>
          <w:sz w:val="20"/>
          <w:szCs w:val="20"/>
        </w:rPr>
        <w:t>ų turinys</w:t>
      </w:r>
      <w:r w:rsidRPr="008051CF">
        <w:rPr>
          <w:rFonts w:cs="Arial"/>
          <w:sz w:val="20"/>
          <w:szCs w:val="20"/>
        </w:rPr>
        <w:t xml:space="preserve"> privalo atitikti aktualios redakcijos Fizinių asmenų, įgijusių teisę dirbti pavojingoje geležinkelio zonoje, mokymų turinio aprašymo, patvirtinto Lietuvos transporto saugos administracijos direktoriaus 2025 m. </w:t>
      </w:r>
      <w:r w:rsidR="00AB1115" w:rsidRPr="008051CF">
        <w:rPr>
          <w:rFonts w:cs="Arial"/>
          <w:sz w:val="20"/>
          <w:szCs w:val="20"/>
        </w:rPr>
        <w:t>l</w:t>
      </w:r>
      <w:r w:rsidRPr="008051CF">
        <w:rPr>
          <w:rFonts w:cs="Arial"/>
          <w:sz w:val="20"/>
          <w:szCs w:val="20"/>
        </w:rPr>
        <w:t>iepos</w:t>
      </w:r>
      <w:r w:rsidR="00AB1115" w:rsidRPr="008051CF">
        <w:rPr>
          <w:rFonts w:cs="Arial"/>
          <w:sz w:val="20"/>
          <w:szCs w:val="20"/>
        </w:rPr>
        <w:t xml:space="preserve"> mėn.</w:t>
      </w:r>
      <w:r w:rsidRPr="008051CF">
        <w:rPr>
          <w:rFonts w:cs="Arial"/>
          <w:sz w:val="20"/>
          <w:szCs w:val="20"/>
        </w:rPr>
        <w:t xml:space="preserve"> 25 d. įsakymu Nr. 2025-13212, reikalavimus.</w:t>
      </w:r>
    </w:p>
    <w:p w14:paraId="35B7EB4F" w14:textId="28EB0174" w:rsidR="00040794" w:rsidRPr="008051CF" w:rsidRDefault="00040794" w:rsidP="004E3C6F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567" w:hanging="567"/>
        <w:jc w:val="both"/>
        <w:rPr>
          <w:rFonts w:cs="Arial"/>
          <w:bCs/>
          <w:sz w:val="20"/>
          <w:szCs w:val="20"/>
        </w:rPr>
      </w:pPr>
      <w:r>
        <w:rPr>
          <w:rFonts w:cs="Arial"/>
          <w:sz w:val="20"/>
          <w:szCs w:val="20"/>
        </w:rPr>
        <w:t xml:space="preserve">Mokymų medžiaga </w:t>
      </w:r>
      <w:r w:rsidR="00A33C99">
        <w:rPr>
          <w:rFonts w:cs="Arial"/>
          <w:sz w:val="20"/>
          <w:szCs w:val="20"/>
        </w:rPr>
        <w:t>turi</w:t>
      </w:r>
      <w:r>
        <w:rPr>
          <w:rFonts w:cs="Arial"/>
          <w:sz w:val="20"/>
          <w:szCs w:val="20"/>
        </w:rPr>
        <w:t xml:space="preserve"> būti pateikta </w:t>
      </w:r>
      <w:r w:rsidR="00CA1155">
        <w:rPr>
          <w:rFonts w:cs="Arial"/>
          <w:sz w:val="20"/>
          <w:szCs w:val="20"/>
        </w:rPr>
        <w:t xml:space="preserve">mokymų metu </w:t>
      </w:r>
      <w:r>
        <w:rPr>
          <w:rFonts w:cs="Arial"/>
          <w:sz w:val="20"/>
          <w:szCs w:val="20"/>
        </w:rPr>
        <w:t>nuotoliniu būdu</w:t>
      </w:r>
      <w:r w:rsidR="00CA1155">
        <w:rPr>
          <w:rFonts w:cs="Arial"/>
          <w:sz w:val="20"/>
          <w:szCs w:val="20"/>
        </w:rPr>
        <w:t>,</w:t>
      </w:r>
      <w:r>
        <w:rPr>
          <w:rFonts w:cs="Arial"/>
          <w:sz w:val="20"/>
          <w:szCs w:val="20"/>
        </w:rPr>
        <w:t xml:space="preserve"> </w:t>
      </w:r>
      <w:r w:rsidR="00CA1155">
        <w:rPr>
          <w:rFonts w:cs="Arial"/>
          <w:sz w:val="20"/>
          <w:szCs w:val="20"/>
        </w:rPr>
        <w:t xml:space="preserve">tekstiniu ar </w:t>
      </w:r>
      <w:proofErr w:type="spellStart"/>
      <w:r w:rsidR="00CA1155">
        <w:rPr>
          <w:rFonts w:cs="Arial"/>
          <w:sz w:val="20"/>
          <w:szCs w:val="20"/>
        </w:rPr>
        <w:t>video</w:t>
      </w:r>
      <w:proofErr w:type="spellEnd"/>
      <w:r w:rsidR="00CA1155">
        <w:rPr>
          <w:rFonts w:cs="Arial"/>
          <w:sz w:val="20"/>
          <w:szCs w:val="20"/>
        </w:rPr>
        <w:t xml:space="preserve"> formatu ir išdėstoma aiškiai bei suprantamai. Turi būti pateiktos nuorodos į galiojančius informacinius šaltinius. Jei būtina, mokymų medžiaga gali būti pateikta iš anksto</w:t>
      </w:r>
      <w:r w:rsidR="00A33C99">
        <w:rPr>
          <w:rFonts w:cs="Arial"/>
          <w:sz w:val="20"/>
          <w:szCs w:val="20"/>
        </w:rPr>
        <w:t>,</w:t>
      </w:r>
      <w:r w:rsidR="00CA1155">
        <w:rPr>
          <w:rFonts w:cs="Arial"/>
          <w:sz w:val="20"/>
          <w:szCs w:val="20"/>
        </w:rPr>
        <w:t xml:space="preserve"> elektroniniu būdu</w:t>
      </w:r>
      <w:r w:rsidR="00A33C99">
        <w:rPr>
          <w:rFonts w:cs="Arial"/>
          <w:sz w:val="20"/>
          <w:szCs w:val="20"/>
        </w:rPr>
        <w:t>,</w:t>
      </w:r>
      <w:r w:rsidR="00CA1155">
        <w:rPr>
          <w:rFonts w:cs="Arial"/>
          <w:sz w:val="20"/>
          <w:szCs w:val="20"/>
        </w:rPr>
        <w:t xml:space="preserve"> per Kliento mokymo organizatorių. </w:t>
      </w:r>
    </w:p>
    <w:p w14:paraId="517F7619" w14:textId="77777777" w:rsidR="00DD38A6" w:rsidRPr="008051CF" w:rsidRDefault="00DD38A6" w:rsidP="00DD38A6">
      <w:pPr>
        <w:pStyle w:val="ListParagraph"/>
        <w:tabs>
          <w:tab w:val="left" w:pos="567"/>
        </w:tabs>
        <w:spacing w:before="60" w:after="60"/>
        <w:ind w:left="0" w:firstLine="0"/>
        <w:contextualSpacing w:val="0"/>
        <w:jc w:val="right"/>
        <w:rPr>
          <w:rFonts w:cs="Arial"/>
          <w:sz w:val="20"/>
          <w:szCs w:val="20"/>
        </w:rPr>
      </w:pPr>
    </w:p>
    <w:p w14:paraId="21E2822A" w14:textId="77777777" w:rsidR="00DD38A6" w:rsidRPr="008051CF" w:rsidRDefault="00DD38A6" w:rsidP="00DD38A6">
      <w:pPr>
        <w:pStyle w:val="ListParagraph"/>
        <w:numPr>
          <w:ilvl w:val="0"/>
          <w:numId w:val="2"/>
        </w:num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tabs>
          <w:tab w:val="left" w:pos="284"/>
          <w:tab w:val="left" w:pos="360"/>
        </w:tabs>
        <w:spacing w:before="60" w:after="60"/>
        <w:ind w:left="0" w:firstLine="0"/>
        <w:jc w:val="both"/>
        <w:rPr>
          <w:rStyle w:val="Laukeliai"/>
          <w:rFonts w:cs="Arial"/>
          <w:b/>
          <w:bCs/>
          <w:szCs w:val="20"/>
        </w:rPr>
      </w:pPr>
      <w:r w:rsidRPr="008051CF">
        <w:rPr>
          <w:rStyle w:val="Laukeliai"/>
          <w:rFonts w:cs="Arial"/>
          <w:b/>
          <w:bCs/>
          <w:szCs w:val="20"/>
        </w:rPr>
        <w:t xml:space="preserve">PASLAUGŲ VYKDYMO TVARKA IR TERMINAI </w:t>
      </w:r>
    </w:p>
    <w:p w14:paraId="09A83A03" w14:textId="5AA398AE" w:rsidR="00DD38A6" w:rsidRPr="00A33C99" w:rsidRDefault="008E391B" w:rsidP="002E5402">
      <w:pPr>
        <w:numPr>
          <w:ilvl w:val="1"/>
          <w:numId w:val="2"/>
        </w:numPr>
        <w:ind w:left="567" w:hanging="567"/>
        <w:contextualSpacing/>
        <w:jc w:val="both"/>
        <w:rPr>
          <w:rFonts w:eastAsia="Calibri" w:cs="Arial"/>
          <w:sz w:val="20"/>
          <w:szCs w:val="20"/>
        </w:rPr>
      </w:pPr>
      <w:r>
        <w:rPr>
          <w:rFonts w:eastAsia="Arial" w:cs="Arial"/>
          <w:sz w:val="20"/>
          <w:szCs w:val="20"/>
          <w:lang w:eastAsia="lt-LT"/>
        </w:rPr>
        <w:t xml:space="preserve">Paslaugos teikiamos tik pagal atskirus Kliento pateiktus Užsakymus Sutarties galiojimo metu. </w:t>
      </w:r>
      <w:r w:rsidR="00DD38A6" w:rsidRPr="008051CF">
        <w:rPr>
          <w:rFonts w:eastAsia="Arial" w:cs="Arial"/>
          <w:sz w:val="20"/>
          <w:szCs w:val="20"/>
          <w:lang w:eastAsia="lt-LT"/>
        </w:rPr>
        <w:t xml:space="preserve">Sutarties </w:t>
      </w:r>
      <w:r>
        <w:rPr>
          <w:rFonts w:eastAsia="Arial" w:cs="Arial"/>
          <w:sz w:val="20"/>
          <w:szCs w:val="20"/>
          <w:lang w:eastAsia="lt-LT"/>
        </w:rPr>
        <w:t>galiojimo</w:t>
      </w:r>
      <w:r w:rsidRPr="008051CF">
        <w:rPr>
          <w:rFonts w:eastAsia="Arial" w:cs="Arial"/>
          <w:sz w:val="20"/>
          <w:szCs w:val="20"/>
          <w:lang w:eastAsia="lt-LT"/>
        </w:rPr>
        <w:t xml:space="preserve"> </w:t>
      </w:r>
      <w:r w:rsidR="00DD38A6" w:rsidRPr="008051CF">
        <w:rPr>
          <w:rFonts w:eastAsia="Arial" w:cs="Arial"/>
          <w:sz w:val="20"/>
          <w:szCs w:val="20"/>
          <w:lang w:eastAsia="lt-LT"/>
        </w:rPr>
        <w:t>metu Klientas Užsakymus pateikia per Kliento mokymo organizatorių. Užsakymas laikomas pateiktu nuo tos dienos, kai Kliento mokymų organizatorius Paslaugų teikėjui pateikia šią informaciją: Mokymų pavadinimą ir darbuotojų skaičių</w:t>
      </w:r>
      <w:r w:rsidR="00DD38A6" w:rsidRPr="008051CF">
        <w:rPr>
          <w:rFonts w:cs="Arial"/>
          <w:sz w:val="20"/>
          <w:szCs w:val="20"/>
        </w:rPr>
        <w:t xml:space="preserve">. </w:t>
      </w:r>
    </w:p>
    <w:p w14:paraId="66F4AE2E" w14:textId="032ADAAE" w:rsidR="008E391B" w:rsidRPr="008051CF" w:rsidRDefault="008E391B" w:rsidP="002E5402">
      <w:pPr>
        <w:numPr>
          <w:ilvl w:val="1"/>
          <w:numId w:val="2"/>
        </w:numPr>
        <w:ind w:left="567" w:hanging="567"/>
        <w:contextualSpacing/>
        <w:jc w:val="both"/>
        <w:rPr>
          <w:rFonts w:eastAsia="Calibri" w:cs="Arial"/>
          <w:sz w:val="20"/>
          <w:szCs w:val="20"/>
        </w:rPr>
      </w:pPr>
      <w:r>
        <w:rPr>
          <w:rFonts w:eastAsia="Arial" w:cs="Arial"/>
          <w:sz w:val="20"/>
          <w:szCs w:val="20"/>
          <w:lang w:eastAsia="lt-LT"/>
        </w:rPr>
        <w:t>Užsakymai turi būti teikiami ir informacija apie juos pildoma ir saugoma Paslaugų teikėjo duomenų bazėje</w:t>
      </w:r>
      <w:r w:rsidRPr="00A33C99">
        <w:rPr>
          <w:rFonts w:eastAsia="Calibri" w:cs="Arial"/>
          <w:sz w:val="20"/>
          <w:szCs w:val="20"/>
        </w:rPr>
        <w:t>.</w:t>
      </w:r>
    </w:p>
    <w:p w14:paraId="15C633C6" w14:textId="19645163" w:rsidR="00DD38A6" w:rsidRPr="008051CF" w:rsidRDefault="00DD38A6" w:rsidP="002E5402">
      <w:pPr>
        <w:numPr>
          <w:ilvl w:val="1"/>
          <w:numId w:val="2"/>
        </w:numPr>
        <w:ind w:left="567" w:hanging="567"/>
        <w:contextualSpacing/>
        <w:rPr>
          <w:rFonts w:eastAsia="Calibri" w:cs="Arial"/>
          <w:sz w:val="20"/>
          <w:szCs w:val="20"/>
        </w:rPr>
      </w:pPr>
      <w:r w:rsidRPr="008051CF">
        <w:rPr>
          <w:rFonts w:eastAsia="Arial" w:cs="Arial"/>
          <w:sz w:val="20"/>
          <w:szCs w:val="20"/>
        </w:rPr>
        <w:t>Paslaugų teikėjas, gavęs Užsakymą, per 2 (dvi) darbo dienas informuoja apie</w:t>
      </w:r>
      <w:r w:rsidR="008E391B">
        <w:rPr>
          <w:rFonts w:eastAsia="Arial" w:cs="Arial"/>
          <w:sz w:val="20"/>
          <w:szCs w:val="20"/>
        </w:rPr>
        <w:t xml:space="preserve"> galimas</w:t>
      </w:r>
      <w:r w:rsidRPr="008051CF">
        <w:rPr>
          <w:rFonts w:eastAsia="Arial" w:cs="Arial"/>
          <w:sz w:val="20"/>
          <w:szCs w:val="20"/>
        </w:rPr>
        <w:t xml:space="preserve"> Mokymų dat</w:t>
      </w:r>
      <w:r w:rsidR="008E391B">
        <w:rPr>
          <w:rFonts w:eastAsia="Arial" w:cs="Arial"/>
          <w:sz w:val="20"/>
          <w:szCs w:val="20"/>
        </w:rPr>
        <w:t>as.</w:t>
      </w:r>
      <w:r w:rsidRPr="008051CF">
        <w:rPr>
          <w:rFonts w:eastAsia="Arial" w:cs="Arial"/>
          <w:sz w:val="20"/>
          <w:szCs w:val="20"/>
        </w:rPr>
        <w:t xml:space="preserve">  </w:t>
      </w:r>
    </w:p>
    <w:p w14:paraId="6FBCEC9F" w14:textId="77777777" w:rsidR="00DD38A6" w:rsidRPr="008051CF" w:rsidRDefault="00DD38A6" w:rsidP="002E5402">
      <w:pPr>
        <w:numPr>
          <w:ilvl w:val="1"/>
          <w:numId w:val="2"/>
        </w:numPr>
        <w:ind w:left="567" w:hanging="567"/>
        <w:contextualSpacing/>
        <w:jc w:val="both"/>
        <w:rPr>
          <w:rFonts w:eastAsia="Calibri" w:cs="Arial"/>
          <w:sz w:val="20"/>
          <w:szCs w:val="20"/>
        </w:rPr>
      </w:pPr>
      <w:r w:rsidRPr="008051CF">
        <w:rPr>
          <w:rFonts w:eastAsia="Arial" w:cs="Arial"/>
          <w:sz w:val="20"/>
          <w:szCs w:val="20"/>
        </w:rPr>
        <w:t xml:space="preserve">Paslaugų teikėjas įsipareigoja per 20 (dvidešimt) darbo dienų nuo Užsakymo gavimo  apmokyti ir išegzaminuoti Kliento darbuotojus ir elektroniniu paštu Kliento mokymų organizatoriui atsiųsti elektroninius pažymėjimus. </w:t>
      </w:r>
    </w:p>
    <w:p w14:paraId="75A8DB0A" w14:textId="77777777" w:rsidR="002E5402" w:rsidRPr="00A33C99" w:rsidRDefault="00DD38A6" w:rsidP="002E5402">
      <w:pPr>
        <w:numPr>
          <w:ilvl w:val="1"/>
          <w:numId w:val="2"/>
        </w:numPr>
        <w:ind w:left="567" w:hanging="567"/>
        <w:contextualSpacing/>
        <w:jc w:val="both"/>
        <w:rPr>
          <w:rFonts w:eastAsia="Calibri" w:cs="Arial"/>
          <w:sz w:val="20"/>
          <w:szCs w:val="20"/>
        </w:rPr>
      </w:pPr>
      <w:r w:rsidRPr="008051CF">
        <w:rPr>
          <w:rFonts w:eastAsia="Arial" w:cs="Arial"/>
          <w:sz w:val="20"/>
          <w:szCs w:val="20"/>
        </w:rPr>
        <w:t xml:space="preserve">Paslaugų suteikimo faktas įforminamas pateikiant sąskaitą, kurioje nurodomi konkretūs apmokyti asmenys ir Mokymų programa, kuria buvo apmokyti darbuotojai. </w:t>
      </w:r>
    </w:p>
    <w:p w14:paraId="3DCE8AB8" w14:textId="38930FB1" w:rsidR="00DD38A6" w:rsidRPr="00A33C99" w:rsidRDefault="00DD38A6" w:rsidP="002E5402">
      <w:pPr>
        <w:numPr>
          <w:ilvl w:val="1"/>
          <w:numId w:val="2"/>
        </w:numPr>
        <w:ind w:left="567" w:hanging="567"/>
        <w:contextualSpacing/>
        <w:jc w:val="both"/>
        <w:rPr>
          <w:rFonts w:eastAsia="Calibri" w:cs="Arial"/>
          <w:sz w:val="20"/>
          <w:szCs w:val="20"/>
        </w:rPr>
      </w:pPr>
      <w:r w:rsidRPr="008051CF">
        <w:rPr>
          <w:rFonts w:eastAsia="Arial" w:cs="Arial"/>
          <w:sz w:val="20"/>
          <w:szCs w:val="20"/>
        </w:rPr>
        <w:t xml:space="preserve">Pavėlavus suteikti Paslaugas, už kiekvieną pavėluotą dieną skaičiuojami 0,05% dydžio delspinigiai nuo vėluojamų suteikti Paslaugų kainos. Jei vėluojama daugiau negu 30 (trisdešimt) kalendorinių dienų, </w:t>
      </w:r>
      <w:r w:rsidRPr="008051CF">
        <w:rPr>
          <w:rFonts w:eastAsia="Arial" w:cs="Arial"/>
          <w:sz w:val="20"/>
          <w:szCs w:val="20"/>
        </w:rPr>
        <w:lastRenderedPageBreak/>
        <w:t>laikoma, kad Paslaugų teikėjas atsisakė vykdyti Mokymus. Atsisakymas vykdyti Mokymus laikomas esminiu Sutarties pažeidimu.  Be kita ko, atsisakymu vykdyti Mokymus laikoma Mokymų atšaukimas likus mažiau negu 5 (penkioms) darbo dienoms iki suplanuotų Mokymų datos ir kitos Mokymų datos nepateikimas.</w:t>
      </w:r>
    </w:p>
    <w:p w14:paraId="19438830" w14:textId="195F82F8" w:rsidR="002E5402" w:rsidRPr="008051CF" w:rsidRDefault="002E5402" w:rsidP="002E5402">
      <w:pPr>
        <w:numPr>
          <w:ilvl w:val="1"/>
          <w:numId w:val="2"/>
        </w:numPr>
        <w:ind w:left="567" w:hanging="567"/>
        <w:contextualSpacing/>
        <w:jc w:val="both"/>
        <w:rPr>
          <w:rFonts w:eastAsia="Calibri" w:cs="Arial"/>
          <w:sz w:val="20"/>
          <w:szCs w:val="20"/>
        </w:rPr>
      </w:pPr>
      <w:r w:rsidRPr="008051CF">
        <w:rPr>
          <w:sz w:val="20"/>
          <w:szCs w:val="20"/>
        </w:rPr>
        <w:t>Kliento padaliniams, kurių darbuotojams numatyta teikti Mokymus, paskelbus ekstremalią situaciją, Mokymai gali būti atšaukiami likus ne mažiau kaip 3 (trims) val. iki Mokymų</w:t>
      </w:r>
      <w:r w:rsidRPr="008051CF" w:rsidDel="00DC4808">
        <w:rPr>
          <w:sz w:val="20"/>
          <w:szCs w:val="20"/>
        </w:rPr>
        <w:t xml:space="preserve"> pradžios</w:t>
      </w:r>
      <w:r w:rsidRPr="008051CF">
        <w:rPr>
          <w:sz w:val="20"/>
          <w:szCs w:val="20"/>
        </w:rPr>
        <w:t>.</w:t>
      </w:r>
    </w:p>
    <w:p w14:paraId="37AC9188" w14:textId="09BBE5B5" w:rsidR="00DD38A6" w:rsidRPr="008051CF" w:rsidRDefault="00DD38A6" w:rsidP="00A33C99">
      <w:pPr>
        <w:ind w:firstLine="0"/>
        <w:contextualSpacing/>
        <w:jc w:val="both"/>
        <w:rPr>
          <w:rFonts w:eastAsia="Calibri" w:cs="Arial"/>
          <w:sz w:val="20"/>
          <w:szCs w:val="20"/>
        </w:rPr>
      </w:pPr>
    </w:p>
    <w:p w14:paraId="7257DC54" w14:textId="77777777" w:rsidR="00DD38A6" w:rsidRPr="008051CF" w:rsidRDefault="00DD38A6" w:rsidP="00DD38A6">
      <w:pPr>
        <w:pStyle w:val="ListParagraph"/>
        <w:numPr>
          <w:ilvl w:val="0"/>
          <w:numId w:val="3"/>
        </w:num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tabs>
          <w:tab w:val="left" w:pos="360"/>
        </w:tabs>
        <w:spacing w:before="60" w:after="60"/>
        <w:ind w:left="0" w:firstLine="0"/>
        <w:jc w:val="both"/>
        <w:rPr>
          <w:rFonts w:cs="Arial"/>
          <w:b/>
          <w:bCs/>
          <w:sz w:val="20"/>
          <w:szCs w:val="20"/>
        </w:rPr>
      </w:pPr>
      <w:r w:rsidRPr="008051CF">
        <w:rPr>
          <w:rStyle w:val="Laukeliai"/>
          <w:rFonts w:cs="Arial"/>
          <w:b/>
          <w:bCs/>
          <w:szCs w:val="20"/>
        </w:rPr>
        <w:t>KOKYBĖ IR TRŪKUMŲ PAŠALINIMAS</w:t>
      </w:r>
    </w:p>
    <w:p w14:paraId="3FF7815B" w14:textId="37A78CBA" w:rsidR="005D7108" w:rsidRPr="00A33C99" w:rsidRDefault="005D7108" w:rsidP="002E5402">
      <w:pPr>
        <w:pStyle w:val="ListParagraph"/>
        <w:numPr>
          <w:ilvl w:val="1"/>
          <w:numId w:val="3"/>
        </w:numPr>
        <w:spacing w:before="60" w:after="60"/>
        <w:ind w:left="567" w:hanging="567"/>
        <w:jc w:val="both"/>
        <w:rPr>
          <w:rFonts w:eastAsia="Arial" w:cs="Arial"/>
          <w:color w:val="FF0000"/>
          <w:sz w:val="20"/>
          <w:szCs w:val="20"/>
        </w:rPr>
      </w:pPr>
      <w:r w:rsidRPr="003B64A7">
        <w:rPr>
          <w:rFonts w:cs="Arial"/>
          <w:sz w:val="20"/>
          <w:szCs w:val="20"/>
        </w:rPr>
        <w:t>Paslaugų trūkumais laikomi Paslaugų suteikimo neatitikimas Techninės specifikacijos reikalavimams.</w:t>
      </w:r>
    </w:p>
    <w:p w14:paraId="2FAC7F1F" w14:textId="78740752" w:rsidR="00DD38A6" w:rsidRPr="00A33C99" w:rsidRDefault="00DD38A6" w:rsidP="00A33C99">
      <w:pPr>
        <w:pStyle w:val="ListParagraph"/>
        <w:numPr>
          <w:ilvl w:val="1"/>
          <w:numId w:val="3"/>
        </w:numPr>
        <w:spacing w:before="60" w:after="60"/>
        <w:ind w:left="567" w:hanging="567"/>
        <w:jc w:val="both"/>
        <w:rPr>
          <w:rFonts w:eastAsia="Arial" w:cs="Arial"/>
          <w:color w:val="FF0000"/>
          <w:sz w:val="20"/>
          <w:szCs w:val="20"/>
        </w:rPr>
      </w:pPr>
      <w:r w:rsidRPr="00A33C99">
        <w:rPr>
          <w:rFonts w:eastAsia="Arial" w:cs="Arial"/>
          <w:sz w:val="20"/>
          <w:szCs w:val="20"/>
        </w:rPr>
        <w:t>Paslaugų teikėjas užtikrina, jog Paslaugos bus suteiktos kokybiškai, laiku, mokymo medžiaga pateikta be klaidų, kurios panaikintų ar sumažintų Paslaugų vertę ar jų rezultato tinkamumą įprastam naudojimui.</w:t>
      </w:r>
    </w:p>
    <w:p w14:paraId="44A61181" w14:textId="036FE9A3" w:rsidR="002E5402" w:rsidRPr="00A33C99" w:rsidRDefault="002E5402" w:rsidP="00A33C99">
      <w:pPr>
        <w:pStyle w:val="ListParagraph"/>
        <w:numPr>
          <w:ilvl w:val="1"/>
          <w:numId w:val="3"/>
        </w:numPr>
        <w:spacing w:before="60" w:after="60"/>
        <w:ind w:left="567" w:hanging="567"/>
        <w:jc w:val="both"/>
        <w:rPr>
          <w:rFonts w:eastAsia="Arial" w:cs="Arial"/>
          <w:color w:val="FF0000"/>
          <w:sz w:val="20"/>
          <w:szCs w:val="20"/>
        </w:rPr>
      </w:pPr>
      <w:r w:rsidRPr="008051CF">
        <w:rPr>
          <w:rFonts w:eastAsia="Arial" w:cs="Arial"/>
          <w:sz w:val="20"/>
          <w:szCs w:val="20"/>
        </w:rPr>
        <w:t xml:space="preserve">Pastebėjus rezultato trūkumus, Klientas per </w:t>
      </w:r>
      <w:r w:rsidRPr="00A33C99">
        <w:rPr>
          <w:rFonts w:eastAsia="Arial" w:cs="Arial"/>
          <w:sz w:val="20"/>
          <w:szCs w:val="20"/>
        </w:rPr>
        <w:t xml:space="preserve">5 (penkias) darbo dienas </w:t>
      </w:r>
      <w:r w:rsidRPr="008051CF">
        <w:rPr>
          <w:rFonts w:eastAsia="Arial" w:cs="Arial"/>
          <w:sz w:val="20"/>
          <w:szCs w:val="20"/>
        </w:rPr>
        <w:t xml:space="preserve">praneša apie juos Paslaugų teikėjui. Trūkumai turi būti pašalinti ne vėliau kaip per </w:t>
      </w:r>
      <w:r w:rsidRPr="00A33C99">
        <w:rPr>
          <w:rFonts w:eastAsia="Arial" w:cs="Arial"/>
          <w:sz w:val="20"/>
          <w:szCs w:val="20"/>
        </w:rPr>
        <w:t xml:space="preserve">10 (dešimt) </w:t>
      </w:r>
      <w:r w:rsidRPr="008051CF">
        <w:rPr>
          <w:rFonts w:eastAsia="Arial" w:cs="Arial"/>
          <w:sz w:val="20"/>
          <w:szCs w:val="20"/>
        </w:rPr>
        <w:t>darbo dienų.</w:t>
      </w:r>
    </w:p>
    <w:p w14:paraId="1225E17A" w14:textId="77777777" w:rsidR="002E5402" w:rsidRPr="00A33C99" w:rsidRDefault="002E5402" w:rsidP="00A33C99">
      <w:pPr>
        <w:pStyle w:val="ListParagraph"/>
        <w:spacing w:before="60" w:after="60"/>
        <w:ind w:firstLine="0"/>
        <w:jc w:val="both"/>
        <w:rPr>
          <w:rFonts w:eastAsia="Arial" w:cs="Arial"/>
          <w:color w:val="FF0000"/>
          <w:sz w:val="20"/>
          <w:szCs w:val="20"/>
        </w:rPr>
      </w:pPr>
    </w:p>
    <w:p w14:paraId="12E00C77" w14:textId="77777777" w:rsidR="00DD38A6" w:rsidRPr="008051CF" w:rsidRDefault="00DD38A6" w:rsidP="00DD38A6">
      <w:pPr>
        <w:pStyle w:val="ListParagraph"/>
        <w:numPr>
          <w:ilvl w:val="0"/>
          <w:numId w:val="4"/>
        </w:num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tabs>
          <w:tab w:val="left" w:pos="360"/>
        </w:tabs>
        <w:spacing w:before="60" w:after="60"/>
        <w:ind w:left="0" w:firstLine="0"/>
        <w:contextualSpacing w:val="0"/>
        <w:jc w:val="both"/>
        <w:rPr>
          <w:rStyle w:val="Laukeliai"/>
          <w:rFonts w:cs="Arial"/>
          <w:b/>
          <w:bCs/>
          <w:szCs w:val="20"/>
        </w:rPr>
      </w:pPr>
      <w:r w:rsidRPr="008051CF">
        <w:rPr>
          <w:rStyle w:val="Laukeliai"/>
          <w:rFonts w:cs="Arial"/>
          <w:b/>
          <w:bCs/>
          <w:szCs w:val="20"/>
        </w:rPr>
        <w:t>KARTU SU TEIKIAMOMIS PASLAUGOMIS PATEIKIAMI DOKUMENTAI</w:t>
      </w:r>
    </w:p>
    <w:p w14:paraId="384AE95A" w14:textId="51957184" w:rsidR="00DD38A6" w:rsidRPr="008051CF" w:rsidRDefault="00DD38A6" w:rsidP="00A33C99">
      <w:pPr>
        <w:pStyle w:val="ListParagraph"/>
        <w:numPr>
          <w:ilvl w:val="1"/>
          <w:numId w:val="6"/>
        </w:numPr>
        <w:tabs>
          <w:tab w:val="left" w:pos="540"/>
        </w:tabs>
        <w:spacing w:before="60" w:after="60"/>
        <w:ind w:left="567" w:hanging="567"/>
        <w:jc w:val="both"/>
        <w:rPr>
          <w:rStyle w:val="Laukeliai"/>
          <w:rFonts w:cs="Arial"/>
          <w:color w:val="000000" w:themeColor="text1"/>
          <w:szCs w:val="20"/>
        </w:rPr>
      </w:pPr>
      <w:r w:rsidRPr="008051CF">
        <w:rPr>
          <w:rStyle w:val="Laukeliai"/>
          <w:rFonts w:cs="Arial"/>
          <w:color w:val="000000" w:themeColor="text1"/>
          <w:szCs w:val="20"/>
        </w:rPr>
        <w:t xml:space="preserve"> </w:t>
      </w:r>
      <w:r w:rsidR="002E5402" w:rsidRPr="008051CF">
        <w:rPr>
          <w:rStyle w:val="Laukeliai"/>
          <w:rFonts w:cs="Arial"/>
          <w:color w:val="000000" w:themeColor="text1"/>
          <w:szCs w:val="20"/>
        </w:rPr>
        <w:t>Išklausiusių Mokymus darbuotojų</w:t>
      </w:r>
      <w:r w:rsidRPr="008051CF">
        <w:rPr>
          <w:rStyle w:val="Laukeliai"/>
          <w:rFonts w:cs="Arial"/>
          <w:color w:val="000000" w:themeColor="text1"/>
          <w:szCs w:val="20"/>
        </w:rPr>
        <w:t xml:space="preserve"> pažymėjimai.</w:t>
      </w:r>
    </w:p>
    <w:p w14:paraId="2CE6FD69" w14:textId="77777777" w:rsidR="00DD38A6" w:rsidRPr="008051CF" w:rsidRDefault="00DD38A6" w:rsidP="00DD38A6">
      <w:pPr>
        <w:pStyle w:val="ListParagraph"/>
        <w:tabs>
          <w:tab w:val="left" w:pos="540"/>
        </w:tabs>
        <w:spacing w:before="60" w:after="60"/>
        <w:ind w:firstLine="0"/>
        <w:contextualSpacing w:val="0"/>
        <w:jc w:val="both"/>
        <w:rPr>
          <w:rFonts w:cs="Arial"/>
          <w:color w:val="000000" w:themeColor="text1"/>
          <w:sz w:val="20"/>
          <w:szCs w:val="20"/>
        </w:rPr>
      </w:pPr>
    </w:p>
    <w:p w14:paraId="20E81AE6" w14:textId="77777777" w:rsidR="002019F2" w:rsidRDefault="002019F2"/>
    <w:sectPr w:rsidR="002019F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579E2"/>
    <w:multiLevelType w:val="multilevel"/>
    <w:tmpl w:val="984C0034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8835197"/>
    <w:multiLevelType w:val="multilevel"/>
    <w:tmpl w:val="AF4EC31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18A464D"/>
    <w:multiLevelType w:val="multilevel"/>
    <w:tmpl w:val="917492F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A932E36"/>
    <w:multiLevelType w:val="multilevel"/>
    <w:tmpl w:val="D72097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 w:val="0"/>
        <w:bCs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D753CA3"/>
    <w:multiLevelType w:val="multilevel"/>
    <w:tmpl w:val="05640738"/>
    <w:lvl w:ilvl="0">
      <w:start w:val="6"/>
      <w:numFmt w:val="decimal"/>
      <w:lvlText w:val="%1."/>
      <w:lvlJc w:val="left"/>
      <w:pPr>
        <w:ind w:left="360" w:hanging="360"/>
      </w:pPr>
      <w:rPr>
        <w:rFonts w:eastAsia="Arial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</w:rPr>
    </w:lvl>
  </w:abstractNum>
  <w:abstractNum w:abstractNumId="5" w15:restartNumberingAfterBreak="0">
    <w:nsid w:val="5D1C565E"/>
    <w:multiLevelType w:val="multilevel"/>
    <w:tmpl w:val="0F7EBD1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480614106">
    <w:abstractNumId w:val="3"/>
  </w:num>
  <w:num w:numId="2" w16cid:durableId="988243807">
    <w:abstractNumId w:val="5"/>
  </w:num>
  <w:num w:numId="3" w16cid:durableId="101459326">
    <w:abstractNumId w:val="2"/>
  </w:num>
  <w:num w:numId="4" w16cid:durableId="1487277813">
    <w:abstractNumId w:val="0"/>
  </w:num>
  <w:num w:numId="5" w16cid:durableId="698504269">
    <w:abstractNumId w:val="4"/>
  </w:num>
  <w:num w:numId="6" w16cid:durableId="28576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9F2"/>
    <w:rsid w:val="00040794"/>
    <w:rsid w:val="001C19AD"/>
    <w:rsid w:val="002019F2"/>
    <w:rsid w:val="002A41CD"/>
    <w:rsid w:val="002E5402"/>
    <w:rsid w:val="003E18AD"/>
    <w:rsid w:val="004E3C6F"/>
    <w:rsid w:val="00575185"/>
    <w:rsid w:val="005D7108"/>
    <w:rsid w:val="00707170"/>
    <w:rsid w:val="008051CF"/>
    <w:rsid w:val="00826DE1"/>
    <w:rsid w:val="008E391B"/>
    <w:rsid w:val="00A33C99"/>
    <w:rsid w:val="00AB1115"/>
    <w:rsid w:val="00AC1E21"/>
    <w:rsid w:val="00AD0257"/>
    <w:rsid w:val="00AF2B85"/>
    <w:rsid w:val="00B93F34"/>
    <w:rsid w:val="00BA76AC"/>
    <w:rsid w:val="00CA1155"/>
    <w:rsid w:val="00CD0EB3"/>
    <w:rsid w:val="00DD38A6"/>
    <w:rsid w:val="00EC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CF897"/>
  <w15:chartTrackingRefBased/>
  <w15:docId w15:val="{D5922223-8033-4CAF-B31F-F515C6CBC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8A6"/>
    <w:pPr>
      <w:spacing w:after="0" w:line="240" w:lineRule="auto"/>
      <w:ind w:firstLine="357"/>
    </w:pPr>
    <w:rPr>
      <w:rFonts w:ascii="Arial" w:hAnsi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9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19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19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19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19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19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19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19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19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9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9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19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19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19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19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19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19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19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19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19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19F2"/>
    <w:pPr>
      <w:numPr>
        <w:ilvl w:val="1"/>
      </w:numPr>
      <w:ind w:firstLine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19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19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19F2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Sąrašo pastraipa,Bullet"/>
    <w:basedOn w:val="Normal"/>
    <w:link w:val="ListParagraphChar"/>
    <w:qFormat/>
    <w:rsid w:val="002019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19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19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19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19F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D38A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qFormat/>
    <w:locked/>
    <w:rsid w:val="00DD38A6"/>
  </w:style>
  <w:style w:type="character" w:customStyle="1" w:styleId="Laukeliai">
    <w:name w:val="Laukeliai"/>
    <w:basedOn w:val="DefaultParagraphFont"/>
    <w:uiPriority w:val="1"/>
    <w:qFormat/>
    <w:rsid w:val="00DD38A6"/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2E5402"/>
    <w:pPr>
      <w:spacing w:after="0" w:line="240" w:lineRule="auto"/>
    </w:pPr>
    <w:rPr>
      <w:rFonts w:ascii="Arial" w:hAnsi="Arial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D71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71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7108"/>
    <w:rPr>
      <w:rFonts w:ascii="Arial" w:hAnsi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71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7108"/>
    <w:rPr>
      <w:rFonts w:ascii="Arial" w:hAnsi="Arial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CAE282E7594F5DB0CF02CA0A011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83D9E-9C0D-4752-B52D-25D42E40ABA7}"/>
      </w:docPartPr>
      <w:docPartBody>
        <w:p w:rsidR="0053461B" w:rsidRDefault="00FF7B2D" w:rsidP="00FF7B2D">
          <w:pPr>
            <w:pStyle w:val="6CCAE282E7594F5DB0CF02CA0A011798"/>
          </w:pPr>
          <w:r w:rsidRPr="00905ED8">
            <w:rPr>
              <w:rFonts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5AA5CE27E69847CBB7FF490844500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E587C-EF48-4D42-978F-3A68ED63785E}"/>
      </w:docPartPr>
      <w:docPartBody>
        <w:p w:rsidR="0053461B" w:rsidRDefault="00FF7B2D" w:rsidP="00FF7B2D">
          <w:pPr>
            <w:pStyle w:val="5AA5CE27E69847CBB7FF490844500152"/>
          </w:pPr>
          <w:r w:rsidRPr="00905ED8">
            <w:rPr>
              <w:rFonts w:cs="Arial"/>
              <w:bCs/>
              <w:sz w:val="20"/>
              <w:szCs w:val="20"/>
            </w:rPr>
            <w:t>____________________________________</w:t>
          </w:r>
        </w:p>
      </w:docPartBody>
    </w:docPart>
    <w:docPart>
      <w:docPartPr>
        <w:name w:val="3C11319447344077B05573D5C8AD3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29861-3331-42F4-99B1-32D85E242BB7}"/>
      </w:docPartPr>
      <w:docPartBody>
        <w:p w:rsidR="0053461B" w:rsidRDefault="00FF7B2D" w:rsidP="00FF7B2D">
          <w:pPr>
            <w:pStyle w:val="3C11319447344077B05573D5C8AD3D69"/>
          </w:pPr>
          <w:r w:rsidRPr="00905ED8">
            <w:rPr>
              <w:rFonts w:cs="Arial"/>
              <w:bCs/>
              <w:sz w:val="20"/>
              <w:szCs w:val="20"/>
            </w:rPr>
            <w:t>______________________________________________</w:t>
          </w:r>
        </w:p>
      </w:docPartBody>
    </w:docPart>
    <w:docPart>
      <w:docPartPr>
        <w:name w:val="1AF58070505F4B32A8B9D8EF9D7C6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0B795-6F01-4D31-9B7B-BA22944D2D58}"/>
      </w:docPartPr>
      <w:docPartBody>
        <w:p w:rsidR="0053461B" w:rsidRDefault="00FF7B2D" w:rsidP="00FF7B2D">
          <w:pPr>
            <w:pStyle w:val="1AF58070505F4B32A8B9D8EF9D7C6A28"/>
          </w:pPr>
          <w:r w:rsidRPr="00905ED8">
            <w:rPr>
              <w:rFonts w:cs="Arial"/>
              <w:bCs/>
              <w:sz w:val="20"/>
              <w:szCs w:val="20"/>
            </w:rPr>
            <w:t>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B2D"/>
    <w:rsid w:val="001C19AD"/>
    <w:rsid w:val="002A41CD"/>
    <w:rsid w:val="003E18AD"/>
    <w:rsid w:val="00523E2C"/>
    <w:rsid w:val="0053461B"/>
    <w:rsid w:val="00575185"/>
    <w:rsid w:val="00702809"/>
    <w:rsid w:val="00AC1E21"/>
    <w:rsid w:val="00CD0EB3"/>
    <w:rsid w:val="00FF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CCAE282E7594F5DB0CF02CA0A011798">
    <w:name w:val="6CCAE282E7594F5DB0CF02CA0A011798"/>
    <w:rsid w:val="00FF7B2D"/>
  </w:style>
  <w:style w:type="paragraph" w:customStyle="1" w:styleId="5AA5CE27E69847CBB7FF490844500152">
    <w:name w:val="5AA5CE27E69847CBB7FF490844500152"/>
    <w:rsid w:val="00FF7B2D"/>
  </w:style>
  <w:style w:type="paragraph" w:customStyle="1" w:styleId="3C11319447344077B05573D5C8AD3D69">
    <w:name w:val="3C11319447344077B05573D5C8AD3D69"/>
    <w:rsid w:val="00FF7B2D"/>
  </w:style>
  <w:style w:type="paragraph" w:customStyle="1" w:styleId="1AF58070505F4B32A8B9D8EF9D7C6A28">
    <w:name w:val="1AF58070505F4B32A8B9D8EF9D7C6A28"/>
    <w:rsid w:val="00FF7B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2747</Words>
  <Characters>1567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Unguraitienė</dc:creator>
  <cp:keywords/>
  <dc:description/>
  <cp:lastModifiedBy>Indrė Unguraitienė</cp:lastModifiedBy>
  <cp:revision>2</cp:revision>
  <dcterms:created xsi:type="dcterms:W3CDTF">2025-12-29T07:28:00Z</dcterms:created>
  <dcterms:modified xsi:type="dcterms:W3CDTF">2025-12-29T07:28:00Z</dcterms:modified>
</cp:coreProperties>
</file>