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5931C85C" w:rsidR="00CE7CDC" w:rsidRPr="009A5A16" w:rsidRDefault="00CE7CDC" w:rsidP="0088294D">
      <w:pPr>
        <w:pStyle w:val="Heading2"/>
        <w:spacing w:line="276" w:lineRule="auto"/>
        <w:ind w:left="9781"/>
        <w:rPr>
          <w:rFonts w:eastAsia="Calibri" w:cs="Tahoma"/>
          <w:color w:val="0070C0"/>
          <w:sz w:val="22"/>
          <w:szCs w:val="22"/>
        </w:rPr>
      </w:pPr>
      <w:bookmarkStart w:id="0" w:name="_Toc164520804"/>
      <w:bookmarkStart w:id="1" w:name="_Hlk168747701"/>
      <w:r w:rsidRPr="009A5A16">
        <w:rPr>
          <w:rFonts w:eastAsia="Calibri" w:cs="Tahoma"/>
          <w:color w:val="0070C0"/>
          <w:sz w:val="22"/>
          <w:szCs w:val="22"/>
        </w:rPr>
        <w:t xml:space="preserve">Pirkimo sąlygų </w:t>
      </w:r>
      <w:r w:rsidR="006A53B8" w:rsidRPr="006A53B8">
        <w:rPr>
          <w:rFonts w:eastAsia="Calibri" w:cs="Tahoma"/>
          <w:color w:val="0070C0"/>
          <w:sz w:val="22"/>
          <w:szCs w:val="22"/>
        </w:rPr>
        <w:t>3</w:t>
      </w:r>
      <w:r w:rsidRPr="006A53B8">
        <w:rPr>
          <w:rFonts w:eastAsia="Calibri" w:cs="Tahoma"/>
          <w:color w:val="0070C0"/>
          <w:sz w:val="22"/>
          <w:szCs w:val="22"/>
        </w:rPr>
        <w:t xml:space="preserve"> priedas </w:t>
      </w:r>
      <w:r w:rsidRPr="009A5A16">
        <w:rPr>
          <w:rFonts w:eastAsia="Calibri" w:cs="Tahoma"/>
          <w:color w:val="0070C0"/>
          <w:sz w:val="22"/>
          <w:szCs w:val="22"/>
        </w:rPr>
        <w:t>„Tiekėjų kvalifikacijos reikalavimai ir reikalaujami kokybės bei aplinkos apsaugos vadybos sistemų standartai“</w:t>
      </w:r>
      <w:bookmarkEnd w:id="0"/>
    </w:p>
    <w:bookmarkEnd w:id="1"/>
    <w:p w14:paraId="35948AF5" w14:textId="77777777" w:rsidR="00CE7CDC" w:rsidRPr="009A5A16" w:rsidRDefault="00CE7CDC" w:rsidP="009A5A16">
      <w:pPr>
        <w:pStyle w:val="Subtitle"/>
        <w:jc w:val="center"/>
        <w:rPr>
          <w:rFonts w:ascii="Tahoma" w:hAnsi="Tahoma" w:cs="Tahoma"/>
          <w:smallCaps/>
          <w:sz w:val="22"/>
          <w:szCs w:val="22"/>
        </w:rPr>
      </w:pPr>
    </w:p>
    <w:p w14:paraId="6D43C6A4" w14:textId="1A0605A6" w:rsidR="00125274" w:rsidRPr="009A5A16" w:rsidRDefault="00125274" w:rsidP="4CD82281">
      <w:pPr>
        <w:pStyle w:val="Subtitle"/>
        <w:jc w:val="center"/>
        <w:rPr>
          <w:rFonts w:ascii="Tahoma" w:hAnsi="Tahoma" w:cs="Tahoma"/>
          <w:sz w:val="22"/>
          <w:szCs w:val="22"/>
          <w:lang w:eastAsia="en-US"/>
        </w:rPr>
      </w:pPr>
      <w:r w:rsidRPr="4CD82281">
        <w:rPr>
          <w:rFonts w:ascii="Tahoma" w:hAnsi="Tahoma" w:cs="Tahoma"/>
          <w:smallCaps/>
          <w:sz w:val="22"/>
          <w:szCs w:val="22"/>
        </w:rPr>
        <w:t xml:space="preserve"> TIEKĖJŲ KVALIFIKACIJOS REIKALAVIMAI IR REIKALA</w:t>
      </w:r>
      <w:r w:rsidR="00097837" w:rsidRPr="4CD82281">
        <w:rPr>
          <w:rFonts w:ascii="Tahoma" w:hAnsi="Tahoma" w:cs="Tahoma"/>
          <w:smallCaps/>
          <w:sz w:val="22"/>
          <w:szCs w:val="22"/>
        </w:rPr>
        <w:t>ujami</w:t>
      </w:r>
      <w:r w:rsidR="00473565" w:rsidRPr="4CD82281">
        <w:rPr>
          <w:rFonts w:ascii="Tahoma" w:hAnsi="Tahoma" w:cs="Tahoma"/>
          <w:smallCaps/>
          <w:sz w:val="22"/>
          <w:szCs w:val="22"/>
        </w:rPr>
        <w:t xml:space="preserve"> KOKYBĖS </w:t>
      </w:r>
      <w:r w:rsidR="00097837" w:rsidRPr="4CD82281">
        <w:rPr>
          <w:rFonts w:ascii="Tahoma" w:hAnsi="Tahoma" w:cs="Tahoma"/>
          <w:smallCaps/>
          <w:sz w:val="22"/>
          <w:szCs w:val="22"/>
        </w:rPr>
        <w:t>BEI</w:t>
      </w:r>
      <w:r w:rsidR="00473565" w:rsidRPr="4CD82281">
        <w:rPr>
          <w:rFonts w:ascii="Tahoma" w:hAnsi="Tahoma" w:cs="Tahoma"/>
          <w:smallCaps/>
          <w:sz w:val="22"/>
          <w:szCs w:val="22"/>
        </w:rPr>
        <w:t xml:space="preserve"> APLINKOS APSAUGOS VADYBOS SISTEMOS STANDART</w:t>
      </w:r>
      <w:r w:rsidR="00097837" w:rsidRPr="4CD82281">
        <w:rPr>
          <w:rFonts w:ascii="Tahoma" w:hAnsi="Tahoma" w:cs="Tahoma"/>
          <w:smallCaps/>
          <w:sz w:val="22"/>
          <w:szCs w:val="22"/>
        </w:rPr>
        <w:t>AI</w:t>
      </w:r>
    </w:p>
    <w:p w14:paraId="2D5FA04D" w14:textId="767DEEA2" w:rsidR="00EE7B59" w:rsidRPr="009A5A16" w:rsidRDefault="00125274" w:rsidP="0086716B">
      <w:pPr>
        <w:numPr>
          <w:ilvl w:val="0"/>
          <w:numId w:val="2"/>
        </w:numPr>
        <w:tabs>
          <w:tab w:val="left" w:pos="993"/>
        </w:tabs>
        <w:spacing w:after="0"/>
        <w:ind w:left="0" w:right="-3"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 xml:space="preserve">Tiekėjo kvalifikacija turi atitikti šiame priede nustatytus </w:t>
      </w:r>
      <w:r w:rsidR="00E529CC" w:rsidRPr="009A5A16">
        <w:rPr>
          <w:rFonts w:ascii="Tahoma" w:eastAsia="Calibri" w:hAnsi="Tahoma" w:cs="Tahoma"/>
          <w:sz w:val="22"/>
          <w:szCs w:val="22"/>
          <w:lang w:eastAsia="en-US"/>
        </w:rPr>
        <w:t xml:space="preserve">kvalifikacijos </w:t>
      </w:r>
      <w:r w:rsidRPr="009A5A16">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2341E843" w14:textId="5E81C7F7" w:rsidR="00125274" w:rsidRPr="009A5A16" w:rsidRDefault="00125274" w:rsidP="0086716B">
      <w:pPr>
        <w:numPr>
          <w:ilvl w:val="0"/>
          <w:numId w:val="2"/>
        </w:numPr>
        <w:tabs>
          <w:tab w:val="left" w:pos="993"/>
        </w:tabs>
        <w:spacing w:after="0"/>
        <w:ind w:left="0" w:right="-3"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9A5A16">
        <w:rPr>
          <w:rFonts w:ascii="Tahoma" w:eastAsia="Calibri" w:hAnsi="Tahoma" w:cs="Tahoma"/>
          <w:sz w:val="22"/>
          <w:szCs w:val="22"/>
          <w:lang w:eastAsia="en-US"/>
        </w:rPr>
        <w:t xml:space="preserve"> (jei tokie reikalavimai taikomi)</w:t>
      </w:r>
      <w:r w:rsidRPr="009A5A16">
        <w:rPr>
          <w:rFonts w:ascii="Tahoma" w:eastAsia="Calibri" w:hAnsi="Tahoma" w:cs="Tahoma"/>
          <w:color w:val="7030A0"/>
          <w:sz w:val="22"/>
          <w:szCs w:val="22"/>
          <w:lang w:eastAsia="en-US"/>
        </w:rPr>
        <w:t xml:space="preserve">, </w:t>
      </w:r>
      <w:r w:rsidRPr="009A5A16">
        <w:rPr>
          <w:rFonts w:ascii="Tahoma" w:eastAsia="Calibri" w:hAnsi="Tahoma" w:cs="Tahoma"/>
          <w:sz w:val="22"/>
          <w:szCs w:val="22"/>
          <w:lang w:eastAsia="en-US"/>
        </w:rPr>
        <w:t xml:space="preserve">jie privalo prisiimti solidarią atsakomybę už sutarties įvykdymą. </w:t>
      </w:r>
    </w:p>
    <w:p w14:paraId="32781A0C" w14:textId="605E5046" w:rsidR="00125274" w:rsidRPr="009A5A16" w:rsidRDefault="00125274" w:rsidP="0086716B">
      <w:pPr>
        <w:numPr>
          <w:ilvl w:val="0"/>
          <w:numId w:val="2"/>
        </w:numPr>
        <w:tabs>
          <w:tab w:val="left" w:pos="993"/>
        </w:tabs>
        <w:spacing w:after="0"/>
        <w:ind w:left="0" w:right="-3"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9A5A16" w:rsidRDefault="00125274" w:rsidP="0086716B">
      <w:pPr>
        <w:numPr>
          <w:ilvl w:val="0"/>
          <w:numId w:val="2"/>
        </w:numPr>
        <w:tabs>
          <w:tab w:val="left" w:pos="993"/>
        </w:tabs>
        <w:ind w:left="0" w:right="-3"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9A5A16" w:rsidRDefault="00486FC8" w:rsidP="009A5A16">
      <w:pPr>
        <w:pStyle w:val="ListParagraph"/>
        <w:tabs>
          <w:tab w:val="left" w:pos="709"/>
          <w:tab w:val="left" w:pos="25941"/>
        </w:tabs>
        <w:spacing w:after="0"/>
        <w:jc w:val="right"/>
        <w:rPr>
          <w:rFonts w:cs="Tahoma"/>
          <w:iCs/>
        </w:rPr>
      </w:pPr>
      <w:r w:rsidRPr="009A5A16">
        <w:rPr>
          <w:rFonts w:cs="Tahoma"/>
          <w:iCs/>
        </w:rPr>
        <w:t>1 lentelė</w:t>
      </w:r>
    </w:p>
    <w:tbl>
      <w:tblPr>
        <w:tblStyle w:val="TableGrid3"/>
        <w:tblW w:w="15309" w:type="dxa"/>
        <w:tblInd w:w="-5" w:type="dxa"/>
        <w:tblLayout w:type="fixed"/>
        <w:tblLook w:val="04A0" w:firstRow="1" w:lastRow="0" w:firstColumn="1" w:lastColumn="0" w:noHBand="0" w:noVBand="1"/>
      </w:tblPr>
      <w:tblGrid>
        <w:gridCol w:w="710"/>
        <w:gridCol w:w="5102"/>
        <w:gridCol w:w="4972"/>
        <w:gridCol w:w="4525"/>
      </w:tblGrid>
      <w:tr w:rsidR="00133AC3" w:rsidRPr="00133AC3" w14:paraId="7FBD135B" w14:textId="3D6F67F5" w:rsidTr="00133AC3">
        <w:tc>
          <w:tcPr>
            <w:tcW w:w="710" w:type="dxa"/>
            <w:shd w:val="clear" w:color="auto" w:fill="DEEAF6" w:themeFill="accent1" w:themeFillTint="33"/>
            <w:vAlign w:val="center"/>
            <w:hideMark/>
          </w:tcPr>
          <w:p w14:paraId="28D0376E" w14:textId="77777777" w:rsidR="00133AC3" w:rsidRPr="00133AC3" w:rsidRDefault="00133AC3" w:rsidP="009A5A16">
            <w:pPr>
              <w:spacing w:before="100" w:beforeAutospacing="1" w:after="100" w:afterAutospacing="1"/>
              <w:jc w:val="center"/>
              <w:rPr>
                <w:rFonts w:ascii="Tahoma" w:hAnsi="Tahoma" w:cs="Tahoma"/>
                <w:b/>
                <w:bCs/>
                <w:sz w:val="22"/>
                <w:szCs w:val="22"/>
              </w:rPr>
            </w:pPr>
            <w:r w:rsidRPr="00133AC3">
              <w:rPr>
                <w:rFonts w:ascii="Tahoma" w:eastAsiaTheme="minorHAnsi" w:hAnsi="Tahoma" w:cs="Tahoma"/>
                <w:b/>
                <w:bCs/>
                <w:sz w:val="22"/>
                <w:szCs w:val="22"/>
              </w:rPr>
              <w:t>Eil. Nr.</w:t>
            </w:r>
          </w:p>
        </w:tc>
        <w:tc>
          <w:tcPr>
            <w:tcW w:w="5102" w:type="dxa"/>
            <w:shd w:val="clear" w:color="auto" w:fill="DEEAF6" w:themeFill="accent1" w:themeFillTint="33"/>
            <w:vAlign w:val="center"/>
            <w:hideMark/>
          </w:tcPr>
          <w:p w14:paraId="56EB4AF4" w14:textId="0B773749" w:rsidR="00133AC3" w:rsidRPr="00133AC3" w:rsidRDefault="00133AC3" w:rsidP="009A5A16">
            <w:pPr>
              <w:spacing w:before="100" w:beforeAutospacing="1" w:after="100" w:afterAutospacing="1"/>
              <w:jc w:val="center"/>
              <w:rPr>
                <w:rFonts w:ascii="Tahoma" w:eastAsiaTheme="minorHAnsi" w:hAnsi="Tahoma" w:cs="Tahoma"/>
                <w:b/>
                <w:bCs/>
                <w:sz w:val="22"/>
                <w:szCs w:val="22"/>
              </w:rPr>
            </w:pPr>
            <w:r w:rsidRPr="00133AC3">
              <w:rPr>
                <w:rFonts w:ascii="Tahoma" w:hAnsi="Tahoma" w:cs="Tahoma"/>
                <w:b/>
                <w:bCs/>
                <w:color w:val="000000"/>
                <w:sz w:val="22"/>
                <w:szCs w:val="22"/>
              </w:rPr>
              <w:t>Kvalifikacijos reikalavimas</w:t>
            </w:r>
          </w:p>
        </w:tc>
        <w:tc>
          <w:tcPr>
            <w:tcW w:w="4972" w:type="dxa"/>
            <w:shd w:val="clear" w:color="auto" w:fill="DEEAF6" w:themeFill="accent1" w:themeFillTint="33"/>
            <w:vAlign w:val="center"/>
          </w:tcPr>
          <w:p w14:paraId="1BA7643C" w14:textId="77777777" w:rsidR="00133AC3" w:rsidRPr="00133AC3" w:rsidRDefault="00133AC3"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133AC3">
              <w:rPr>
                <w:rFonts w:ascii="Tahoma" w:hAnsi="Tahoma" w:cs="Tahoma"/>
                <w:b/>
                <w:bCs/>
                <w:color w:val="000000"/>
                <w:sz w:val="22"/>
                <w:szCs w:val="22"/>
              </w:rPr>
              <w:t>Atitiktį reikalavimui įrodantys dokumentai</w:t>
            </w:r>
          </w:p>
        </w:tc>
        <w:tc>
          <w:tcPr>
            <w:tcW w:w="4525" w:type="dxa"/>
            <w:shd w:val="clear" w:color="auto" w:fill="DEEAF6" w:themeFill="accent1" w:themeFillTint="33"/>
          </w:tcPr>
          <w:p w14:paraId="75F3FBD7" w14:textId="31C09827" w:rsidR="00133AC3" w:rsidRPr="00133AC3" w:rsidRDefault="00133AC3"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133AC3">
              <w:rPr>
                <w:rFonts w:ascii="Tahoma" w:hAnsi="Tahoma" w:cs="Tahoma"/>
                <w:b/>
                <w:bCs/>
                <w:sz w:val="22"/>
                <w:szCs w:val="22"/>
              </w:rPr>
              <w:t>Subjektas, kuris turi atitikti reikalavimą</w:t>
            </w:r>
          </w:p>
        </w:tc>
      </w:tr>
      <w:tr w:rsidR="00133AC3" w:rsidRPr="009A5A16" w14:paraId="55DAAE7D" w14:textId="2C115F24" w:rsidTr="001470B7">
        <w:tc>
          <w:tcPr>
            <w:tcW w:w="15309" w:type="dxa"/>
            <w:gridSpan w:val="4"/>
            <w:shd w:val="clear" w:color="auto" w:fill="DEEAF6" w:themeFill="accent1" w:themeFillTint="33"/>
          </w:tcPr>
          <w:p w14:paraId="317BC19E" w14:textId="081ADB13" w:rsidR="00133AC3" w:rsidRPr="009A5A16" w:rsidRDefault="00133AC3" w:rsidP="009A5A16">
            <w:pPr>
              <w:pStyle w:val="ListParagraph"/>
              <w:tabs>
                <w:tab w:val="left" w:pos="318"/>
              </w:tabs>
              <w:autoSpaceDE w:val="0"/>
              <w:autoSpaceDN w:val="0"/>
              <w:adjustRightInd w:val="0"/>
              <w:spacing w:after="0"/>
              <w:ind w:left="0"/>
              <w:jc w:val="both"/>
              <w:rPr>
                <w:rFonts w:cs="Tahoma"/>
                <w:b/>
              </w:rPr>
            </w:pPr>
            <w:r w:rsidRPr="009A5A16">
              <w:rPr>
                <w:rFonts w:cs="Tahoma"/>
                <w:b/>
              </w:rPr>
              <w:t>Tiekėjo, ar jo vadovaujamo personalo išsilavinimas ir profesinė kvalifikacija</w:t>
            </w:r>
          </w:p>
        </w:tc>
      </w:tr>
      <w:tr w:rsidR="00BA1BA4" w:rsidRPr="00BA1BA4" w14:paraId="0F271C32" w14:textId="73BFA68F" w:rsidTr="00133AC3">
        <w:tc>
          <w:tcPr>
            <w:tcW w:w="710" w:type="dxa"/>
          </w:tcPr>
          <w:p w14:paraId="4164CCBF" w14:textId="70D60A60" w:rsidR="00BA1BA4" w:rsidRPr="00BA1BA4" w:rsidRDefault="00BA1BA4" w:rsidP="00B43841">
            <w:pPr>
              <w:pStyle w:val="ListParagraph"/>
              <w:numPr>
                <w:ilvl w:val="0"/>
                <w:numId w:val="4"/>
              </w:numPr>
              <w:spacing w:after="100" w:afterAutospacing="1"/>
              <w:ind w:left="0" w:firstLine="0"/>
              <w:jc w:val="both"/>
              <w:rPr>
                <w:rFonts w:cs="Tahoma"/>
              </w:rPr>
            </w:pPr>
          </w:p>
        </w:tc>
        <w:tc>
          <w:tcPr>
            <w:tcW w:w="5102" w:type="dxa"/>
          </w:tcPr>
          <w:p w14:paraId="530FA556" w14:textId="77777777" w:rsidR="00BA1BA4" w:rsidRPr="00BA1BA4" w:rsidRDefault="00BA1BA4" w:rsidP="009A5A16">
            <w:pPr>
              <w:spacing w:after="0"/>
              <w:jc w:val="both"/>
              <w:rPr>
                <w:rFonts w:ascii="Tahoma" w:eastAsia="Calibri" w:hAnsi="Tahoma" w:cs="Tahoma"/>
                <w:sz w:val="22"/>
                <w:szCs w:val="22"/>
              </w:rPr>
            </w:pPr>
            <w:r w:rsidRPr="00BA1BA4">
              <w:rPr>
                <w:rFonts w:ascii="Tahoma" w:eastAsia="Calibri" w:hAnsi="Tahoma" w:cs="Tahoma"/>
                <w:sz w:val="22"/>
                <w:szCs w:val="22"/>
              </w:rPr>
              <w:t xml:space="preserve">Tiekėjas </w:t>
            </w:r>
            <w:r w:rsidRPr="00BA1BA4">
              <w:rPr>
                <w:rFonts w:ascii="Tahoma" w:eastAsia="Calibri" w:hAnsi="Tahoma" w:cs="Tahoma"/>
                <w:bCs/>
                <w:sz w:val="22"/>
                <w:szCs w:val="22"/>
              </w:rPr>
              <w:t>turi turėti (arba gali pasitelkti) kvalifikuotus už pirkimo sutarties vykdymą atsakingus specialistus.</w:t>
            </w:r>
          </w:p>
          <w:p w14:paraId="23A577E8" w14:textId="4E1852BD" w:rsidR="00BA1BA4" w:rsidRPr="00BA1BA4" w:rsidRDefault="00BA1BA4" w:rsidP="009A5A16">
            <w:pPr>
              <w:pStyle w:val="NormalWeb"/>
              <w:spacing w:before="0" w:beforeAutospacing="0" w:afterLines="60" w:after="144" w:afterAutospacing="0"/>
              <w:jc w:val="both"/>
              <w:rPr>
                <w:rFonts w:ascii="Tahoma" w:hAnsi="Tahoma" w:cs="Tahoma"/>
                <w:sz w:val="22"/>
                <w:szCs w:val="22"/>
              </w:rPr>
            </w:pPr>
            <w:r w:rsidRPr="00BA1BA4">
              <w:rPr>
                <w:rFonts w:ascii="Tahoma" w:hAnsi="Tahoma" w:cs="Tahoma"/>
                <w:b/>
                <w:bCs/>
                <w:sz w:val="22"/>
                <w:szCs w:val="22"/>
              </w:rPr>
              <w:t>Pastaba.</w:t>
            </w:r>
            <w:r w:rsidRPr="00BA1BA4">
              <w:rPr>
                <w:rFonts w:ascii="Tahoma" w:hAnsi="Tahoma" w:cs="Tahoma"/>
                <w:bCs/>
                <w:sz w:val="22"/>
                <w:szCs w:val="22"/>
              </w:rPr>
              <w:t xml:space="preserve"> Perkančioji organizacija </w:t>
            </w:r>
            <w:r w:rsidR="00064D08">
              <w:rPr>
                <w:rFonts w:ascii="Tahoma" w:hAnsi="Tahoma" w:cs="Tahoma"/>
                <w:bCs/>
                <w:sz w:val="22"/>
                <w:szCs w:val="22"/>
              </w:rPr>
              <w:t xml:space="preserve">žemiau esančiuose papunkčiuose </w:t>
            </w:r>
            <w:r w:rsidRPr="00BA1BA4">
              <w:rPr>
                <w:rFonts w:ascii="Tahoma" w:hAnsi="Tahoma" w:cs="Tahoma"/>
                <w:bCs/>
                <w:sz w:val="22"/>
                <w:szCs w:val="22"/>
              </w:rPr>
              <w:t>nurodo reikalaujamas kompetencijas, o tiekėjas turi pateikti siūlomą reikalaujamas kompetencijas atitinkančių specialistų skaičių. Tas pats asmuo galės vykdyti kelių specialistų funkcijas.</w:t>
            </w:r>
          </w:p>
        </w:tc>
        <w:tc>
          <w:tcPr>
            <w:tcW w:w="4972" w:type="dxa"/>
          </w:tcPr>
          <w:p w14:paraId="7A6C5961" w14:textId="410BAED1" w:rsidR="00BA1BA4" w:rsidRPr="00BA1BA4" w:rsidRDefault="00BA1BA4" w:rsidP="009A5A16">
            <w:pPr>
              <w:tabs>
                <w:tab w:val="left" w:pos="220"/>
              </w:tabs>
              <w:spacing w:after="0"/>
              <w:jc w:val="both"/>
              <w:rPr>
                <w:rFonts w:ascii="Tahoma" w:eastAsia="Calibri" w:hAnsi="Tahoma" w:cs="Tahoma"/>
                <w:sz w:val="22"/>
                <w:szCs w:val="22"/>
              </w:rPr>
            </w:pPr>
            <w:r w:rsidRPr="00BA1BA4">
              <w:rPr>
                <w:rFonts w:ascii="Tahoma" w:eastAsia="Calibri" w:hAnsi="Tahoma" w:cs="Tahoma"/>
                <w:sz w:val="22"/>
                <w:szCs w:val="22"/>
              </w:rPr>
              <w:t>1. siūlomų specialistų sąrašas, parengtas pagal Pirkimo sąlygų 9 priede pateiktą formą;</w:t>
            </w:r>
          </w:p>
          <w:p w14:paraId="29ADE496" w14:textId="77777777" w:rsidR="00BA1BA4" w:rsidRPr="00BA1BA4" w:rsidRDefault="00BA1BA4" w:rsidP="009A5A16">
            <w:pPr>
              <w:autoSpaceDE w:val="0"/>
              <w:autoSpaceDN w:val="0"/>
              <w:adjustRightInd w:val="0"/>
              <w:spacing w:afterLines="60" w:after="144"/>
              <w:jc w:val="both"/>
              <w:rPr>
                <w:rFonts w:ascii="Tahoma" w:hAnsi="Tahoma" w:cs="Tahoma"/>
                <w:sz w:val="22"/>
                <w:szCs w:val="22"/>
              </w:rPr>
            </w:pPr>
            <w:r w:rsidRPr="00BA1BA4">
              <w:rPr>
                <w:rFonts w:ascii="Tahoma" w:eastAsia="Calibri" w:hAnsi="Tahoma" w:cs="Tahoma"/>
                <w:iCs/>
                <w:sz w:val="22"/>
                <w:szCs w:val="22"/>
              </w:rPr>
              <w:t>2. tuo atveju, jei specialistas nėra tiekėjo darbuotojas</w:t>
            </w:r>
            <w:r w:rsidRPr="00BA1BA4">
              <w:rPr>
                <w:rFonts w:ascii="Tahoma" w:eastAsia="Calibri" w:hAnsi="Tahoma" w:cs="Tahoma"/>
                <w:sz w:val="22"/>
                <w:szCs w:val="22"/>
              </w:rPr>
              <w:t xml:space="preserve">, pateikiamas specialisto sutikimas tiekėjui laimėjus konkursą ir pasirašius viešojo pirkimo sutartį </w:t>
            </w:r>
            <w:r w:rsidRPr="00BA1BA4">
              <w:rPr>
                <w:rFonts w:ascii="Tahoma" w:eastAsia="Calibri" w:hAnsi="Tahoma" w:cs="Tahoma"/>
                <w:iCs/>
                <w:sz w:val="22"/>
                <w:szCs w:val="22"/>
              </w:rPr>
              <w:t>vykdyti jam priskirtas pareigas</w:t>
            </w:r>
            <w:r w:rsidRPr="00BA1BA4">
              <w:rPr>
                <w:rFonts w:ascii="Tahoma" w:eastAsia="Calibri" w:hAnsi="Tahoma" w:cs="Tahoma"/>
                <w:sz w:val="22"/>
                <w:szCs w:val="22"/>
              </w:rPr>
              <w:t>.</w:t>
            </w:r>
          </w:p>
        </w:tc>
        <w:tc>
          <w:tcPr>
            <w:tcW w:w="4525" w:type="dxa"/>
            <w:vMerge w:val="restart"/>
          </w:tcPr>
          <w:p w14:paraId="76A57F28" w14:textId="6CB7F1AE" w:rsidR="00BA1BA4" w:rsidRPr="00BA1BA4" w:rsidRDefault="00BA1BA4" w:rsidP="00BA1B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t>Tiekėjo arba,</w:t>
            </w:r>
            <w:r w:rsidRPr="00BA1BA4">
              <w:rPr>
                <w:rFonts w:ascii="Tahoma" w:hAnsi="Tahoma" w:cs="Tahoma"/>
                <w:bCs/>
                <w:sz w:val="22"/>
                <w:szCs w:val="22"/>
                <w:lang w:val="lt-LT"/>
              </w:rPr>
              <w:t xml:space="preserve"> jeigu pasiūlymą teikia tiekėjų grupė – reikalavimą turi atitikti tiekėjų grupės nario (-</w:t>
            </w:r>
            <w:proofErr w:type="spellStart"/>
            <w:r w:rsidRPr="00BA1BA4">
              <w:rPr>
                <w:rFonts w:ascii="Tahoma" w:hAnsi="Tahoma" w:cs="Tahoma"/>
                <w:bCs/>
                <w:sz w:val="22"/>
                <w:szCs w:val="22"/>
                <w:lang w:val="lt-LT"/>
              </w:rPr>
              <w:t>i</w:t>
            </w:r>
            <w:r>
              <w:rPr>
                <w:rFonts w:ascii="Tahoma" w:hAnsi="Tahoma" w:cs="Tahoma"/>
                <w:bCs/>
                <w:sz w:val="22"/>
                <w:szCs w:val="22"/>
                <w:lang w:val="lt-LT"/>
              </w:rPr>
              <w:t>ų</w:t>
            </w:r>
            <w:proofErr w:type="spellEnd"/>
            <w:r w:rsidRPr="00BA1BA4">
              <w:rPr>
                <w:rFonts w:ascii="Tahoma" w:hAnsi="Tahoma" w:cs="Tahoma"/>
                <w:bCs/>
                <w:sz w:val="22"/>
                <w:szCs w:val="22"/>
                <w:lang w:val="lt-LT"/>
              </w:rPr>
              <w:t>) specialistai, atsižvelgiant į jų prisiimamus įsipareigojimus pirkimo sutarčiai vykdyti</w:t>
            </w:r>
            <w:r w:rsidRPr="00BA1BA4">
              <w:rPr>
                <w:rFonts w:ascii="Tahoma" w:eastAsia="Times New Roman" w:hAnsi="Tahoma" w:cs="Tahoma"/>
                <w:color w:val="auto"/>
                <w:sz w:val="22"/>
                <w:szCs w:val="22"/>
                <w:lang w:val="lt-LT"/>
              </w:rPr>
              <w:t>, arba kitas ūkio subjektas (jo darbuotojas), kurio pajėgumais remiasi tiekėjas, atsižvelgiant į jų prisiimamus įsipareigojimus pirkimo sutarčiai vykdyti.</w:t>
            </w:r>
          </w:p>
          <w:p w14:paraId="460C2807" w14:textId="77777777" w:rsidR="00BA1BA4" w:rsidRPr="00BA1BA4" w:rsidRDefault="00BA1BA4" w:rsidP="00BA1B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5B68702E" w14:textId="77777777" w:rsidR="00BA1BA4" w:rsidRPr="00BA1BA4" w:rsidRDefault="00BA1BA4" w:rsidP="00BA1B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50A4742B" w14:textId="77777777" w:rsidR="00BA1BA4" w:rsidRPr="00BA1BA4" w:rsidRDefault="00BA1BA4" w:rsidP="00BA1B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50097F32" w14:textId="77777777" w:rsidR="00BA1BA4" w:rsidRPr="00BA1BA4" w:rsidRDefault="00BA1BA4" w:rsidP="00BA1BA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A65A5D3" w14:textId="77777777" w:rsidR="00BA1BA4" w:rsidRPr="00BA1BA4" w:rsidRDefault="00BA1BA4" w:rsidP="009A5A16">
            <w:pPr>
              <w:tabs>
                <w:tab w:val="left" w:pos="220"/>
              </w:tabs>
              <w:spacing w:after="0"/>
              <w:jc w:val="both"/>
              <w:rPr>
                <w:rFonts w:ascii="Tahoma" w:eastAsia="Calibri" w:hAnsi="Tahoma" w:cs="Tahoma"/>
                <w:sz w:val="22"/>
                <w:szCs w:val="22"/>
              </w:rPr>
            </w:pPr>
          </w:p>
        </w:tc>
      </w:tr>
      <w:tr w:rsidR="00BA1BA4" w:rsidRPr="009A5A16" w14:paraId="235CF02E" w14:textId="48975C74" w:rsidTr="00133AC3">
        <w:tc>
          <w:tcPr>
            <w:tcW w:w="10784" w:type="dxa"/>
            <w:gridSpan w:val="3"/>
            <w:shd w:val="clear" w:color="auto" w:fill="DEEAF6" w:themeFill="accent1" w:themeFillTint="33"/>
          </w:tcPr>
          <w:p w14:paraId="3CDDC860" w14:textId="42FD2A07" w:rsidR="00BA1BA4" w:rsidRPr="009A5A16" w:rsidRDefault="001470B7" w:rsidP="009A5A16">
            <w:pPr>
              <w:tabs>
                <w:tab w:val="left" w:pos="220"/>
              </w:tabs>
              <w:spacing w:after="0"/>
              <w:jc w:val="both"/>
              <w:rPr>
                <w:rFonts w:ascii="Tahoma" w:eastAsia="Calibri" w:hAnsi="Tahoma" w:cs="Tahoma"/>
                <w:b/>
                <w:bCs/>
                <w:sz w:val="22"/>
                <w:szCs w:val="22"/>
              </w:rPr>
            </w:pPr>
            <w:r>
              <w:rPr>
                <w:rFonts w:ascii="Tahoma" w:eastAsia="Calibri" w:hAnsi="Tahoma" w:cs="Tahoma"/>
                <w:b/>
                <w:bCs/>
                <w:sz w:val="22"/>
                <w:szCs w:val="22"/>
              </w:rPr>
              <w:t>Teisininkas</w:t>
            </w:r>
          </w:p>
        </w:tc>
        <w:tc>
          <w:tcPr>
            <w:tcW w:w="4525" w:type="dxa"/>
            <w:vMerge/>
            <w:shd w:val="clear" w:color="auto" w:fill="DEEAF6" w:themeFill="accent1" w:themeFillTint="33"/>
          </w:tcPr>
          <w:p w14:paraId="71C2AEF2" w14:textId="77777777" w:rsidR="00BA1BA4" w:rsidRPr="009A5A16" w:rsidRDefault="00BA1BA4" w:rsidP="009A5A16">
            <w:pPr>
              <w:tabs>
                <w:tab w:val="left" w:pos="220"/>
              </w:tabs>
              <w:spacing w:after="0"/>
              <w:jc w:val="both"/>
              <w:rPr>
                <w:rFonts w:ascii="Tahoma" w:eastAsia="Calibri" w:hAnsi="Tahoma" w:cs="Tahoma"/>
                <w:b/>
                <w:bCs/>
                <w:sz w:val="22"/>
                <w:szCs w:val="22"/>
              </w:rPr>
            </w:pPr>
          </w:p>
        </w:tc>
      </w:tr>
      <w:tr w:rsidR="00BA1BA4" w:rsidRPr="009A5A16" w14:paraId="7204A286" w14:textId="54BE6DD4" w:rsidTr="00133AC3">
        <w:tc>
          <w:tcPr>
            <w:tcW w:w="710" w:type="dxa"/>
          </w:tcPr>
          <w:p w14:paraId="6FB1608E" w14:textId="5E58F5DE" w:rsidR="00BA1BA4" w:rsidRPr="009A5A16" w:rsidRDefault="00BA1BA4" w:rsidP="00B43841">
            <w:pPr>
              <w:pStyle w:val="ListParagraph"/>
              <w:numPr>
                <w:ilvl w:val="1"/>
                <w:numId w:val="4"/>
              </w:numPr>
              <w:spacing w:after="100" w:afterAutospacing="1"/>
              <w:ind w:left="0" w:firstLine="0"/>
              <w:jc w:val="both"/>
              <w:rPr>
                <w:rFonts w:cs="Tahoma"/>
              </w:rPr>
            </w:pPr>
          </w:p>
        </w:tc>
        <w:tc>
          <w:tcPr>
            <w:tcW w:w="5102" w:type="dxa"/>
          </w:tcPr>
          <w:p w14:paraId="38CE4ADF" w14:textId="04F4C7A7" w:rsidR="00270DD3" w:rsidRDefault="00B96BB0" w:rsidP="00B43841">
            <w:pPr>
              <w:pStyle w:val="ListParagraph"/>
              <w:numPr>
                <w:ilvl w:val="0"/>
                <w:numId w:val="5"/>
              </w:numPr>
              <w:tabs>
                <w:tab w:val="left" w:pos="434"/>
              </w:tabs>
              <w:spacing w:after="0"/>
              <w:ind w:left="0" w:firstLine="0"/>
              <w:jc w:val="both"/>
              <w:rPr>
                <w:rFonts w:eastAsia="Calibri" w:cs="Tahoma"/>
              </w:rPr>
            </w:pPr>
            <w:r w:rsidRPr="00B96BB0">
              <w:rPr>
                <w:rFonts w:cs="Tahoma"/>
              </w:rPr>
              <w:t>Turi turėti aukštąjį arba jam prilygintą socialinių mokslų srities, teisės krypties išsilavinimą</w:t>
            </w:r>
            <w:r w:rsidR="00CD1147">
              <w:rPr>
                <w:rFonts w:eastAsia="Calibri" w:cs="Tahoma"/>
              </w:rPr>
              <w:t>;</w:t>
            </w:r>
          </w:p>
          <w:p w14:paraId="02D2131D" w14:textId="593CED76" w:rsidR="00BA1BA4" w:rsidRPr="00270DD3" w:rsidRDefault="00BA1BA4" w:rsidP="00B43841">
            <w:pPr>
              <w:pStyle w:val="ListParagraph"/>
              <w:numPr>
                <w:ilvl w:val="0"/>
                <w:numId w:val="5"/>
              </w:numPr>
              <w:tabs>
                <w:tab w:val="left" w:pos="434"/>
              </w:tabs>
              <w:spacing w:after="0"/>
              <w:ind w:left="0" w:firstLine="0"/>
              <w:jc w:val="both"/>
              <w:rPr>
                <w:rFonts w:eastAsia="Calibri" w:cs="Tahoma"/>
              </w:rPr>
            </w:pPr>
            <w:r w:rsidRPr="006A53B8">
              <w:rPr>
                <w:rFonts w:eastAsia="Calibri" w:cs="Tahoma"/>
              </w:rPr>
              <w:lastRenderedPageBreak/>
              <w:t xml:space="preserve">Per pastaruosius </w:t>
            </w:r>
            <w:sdt>
              <w:sdtPr>
                <w:rPr>
                  <w:rFonts w:cs="Tahoma"/>
                </w:rPr>
                <w:id w:val="-825351566"/>
                <w:placeholder>
                  <w:docPart w:val="79D10FA7C1E747ACB2496B988E9C5BF0"/>
                </w:placeholder>
                <w:dropDownList>
                  <w:listItem w:value="Choose an item."/>
                  <w:listItem w:displayText="3" w:value="3"/>
                  <w:listItem w:displayText="5" w:value="5"/>
                </w:dropDownList>
              </w:sdtPr>
              <w:sdtContent>
                <w:r w:rsidR="00BB45EC">
                  <w:rPr>
                    <w:rFonts w:cs="Tahoma"/>
                  </w:rPr>
                  <w:t>3</w:t>
                </w:r>
              </w:sdtContent>
            </w:sdt>
            <w:r w:rsidRPr="006A53B8">
              <w:rPr>
                <w:rFonts w:eastAsia="Calibri" w:cs="Tahoma"/>
              </w:rPr>
              <w:t xml:space="preserve"> metus </w:t>
            </w:r>
            <w:r w:rsidR="00BB45EC">
              <w:rPr>
                <w:rFonts w:eastAsia="Calibri" w:cs="Tahoma"/>
              </w:rPr>
              <w:t xml:space="preserve">vykdė teisininko </w:t>
            </w:r>
            <w:r w:rsidR="00BB45EC" w:rsidRPr="006A53B8">
              <w:rPr>
                <w:rFonts w:cs="Tahoma"/>
                <w:bCs/>
              </w:rPr>
              <w:t xml:space="preserve">funkcijas, </w:t>
            </w:r>
            <w:r w:rsidR="00BB45EC">
              <w:rPr>
                <w:rFonts w:cs="Tahoma"/>
                <w:bCs/>
              </w:rPr>
              <w:t xml:space="preserve">įgyvendinant </w:t>
            </w:r>
            <w:r w:rsidR="00BB45EC" w:rsidRPr="00133AC3">
              <w:rPr>
                <w:rFonts w:cs="Tahoma"/>
              </w:rPr>
              <w:t>informacinės sistemos nuostatų ir</w:t>
            </w:r>
            <w:r w:rsidR="00BB45EC">
              <w:rPr>
                <w:rFonts w:cs="Tahoma"/>
              </w:rPr>
              <w:t xml:space="preserve"> </w:t>
            </w:r>
            <w:r w:rsidR="00BB45EC" w:rsidRPr="00133AC3">
              <w:rPr>
                <w:rFonts w:cs="Tahoma"/>
              </w:rPr>
              <w:t>/</w:t>
            </w:r>
            <w:r w:rsidR="00BB45EC">
              <w:rPr>
                <w:rFonts w:cs="Tahoma"/>
              </w:rPr>
              <w:t xml:space="preserve"> </w:t>
            </w:r>
            <w:r w:rsidR="00BB45EC" w:rsidRPr="00133AC3">
              <w:rPr>
                <w:rFonts w:cs="Tahoma"/>
              </w:rPr>
              <w:t xml:space="preserve">arba </w:t>
            </w:r>
            <w:r w:rsidR="00BE1A14">
              <w:rPr>
                <w:rFonts w:cs="Tahoma"/>
              </w:rPr>
              <w:t>duomenų saugos nuostatų</w:t>
            </w:r>
            <w:r w:rsidR="00BE1A14">
              <w:rPr>
                <w:rFonts w:cs="Tahoma"/>
              </w:rPr>
              <w:t xml:space="preserve"> </w:t>
            </w:r>
            <w:r w:rsidR="00BE1A14" w:rsidRPr="00133AC3">
              <w:rPr>
                <w:rFonts w:cs="Tahoma"/>
              </w:rPr>
              <w:t>ir</w:t>
            </w:r>
            <w:r w:rsidR="00BE1A14">
              <w:rPr>
                <w:rFonts w:cs="Tahoma"/>
              </w:rPr>
              <w:t xml:space="preserve"> </w:t>
            </w:r>
            <w:r w:rsidR="00BE1A14" w:rsidRPr="00133AC3">
              <w:rPr>
                <w:rFonts w:cs="Tahoma"/>
              </w:rPr>
              <w:t>/</w:t>
            </w:r>
            <w:r w:rsidR="00BE1A14">
              <w:rPr>
                <w:rFonts w:cs="Tahoma"/>
              </w:rPr>
              <w:t xml:space="preserve"> </w:t>
            </w:r>
            <w:r w:rsidR="00BE1A14" w:rsidRPr="00133AC3">
              <w:rPr>
                <w:rFonts w:cs="Tahoma"/>
              </w:rPr>
              <w:t>arba</w:t>
            </w:r>
            <w:r w:rsidR="00BE1A14">
              <w:rPr>
                <w:rFonts w:cs="Tahoma"/>
              </w:rPr>
              <w:t xml:space="preserve"> </w:t>
            </w:r>
            <w:r w:rsidR="00BB45EC" w:rsidRPr="00133AC3">
              <w:rPr>
                <w:rFonts w:cs="Tahoma"/>
              </w:rPr>
              <w:t xml:space="preserve">kibernetinio saugumo politikos parengimo </w:t>
            </w:r>
            <w:r w:rsidR="00BB45EC">
              <w:rPr>
                <w:rFonts w:cs="Tahoma"/>
              </w:rPr>
              <w:t>sutartį / projektą</w:t>
            </w:r>
            <w:r w:rsidR="00270DD3">
              <w:rPr>
                <w:rFonts w:cs="Tahoma"/>
              </w:rPr>
              <w:t>.</w:t>
            </w:r>
          </w:p>
        </w:tc>
        <w:tc>
          <w:tcPr>
            <w:tcW w:w="4972" w:type="dxa"/>
          </w:tcPr>
          <w:p w14:paraId="6DE1B79B" w14:textId="11D004AD" w:rsidR="00BA1BA4" w:rsidRDefault="00EB75CF" w:rsidP="00B43841">
            <w:pPr>
              <w:pStyle w:val="ListParagraph"/>
              <w:numPr>
                <w:ilvl w:val="0"/>
                <w:numId w:val="6"/>
              </w:numPr>
              <w:tabs>
                <w:tab w:val="left" w:pos="325"/>
              </w:tabs>
              <w:spacing w:after="0"/>
              <w:ind w:left="0" w:firstLine="0"/>
              <w:jc w:val="both"/>
              <w:rPr>
                <w:rFonts w:eastAsia="Calibri" w:cs="Tahoma"/>
              </w:rPr>
            </w:pPr>
            <w:r w:rsidRPr="00EB75CF">
              <w:rPr>
                <w:rFonts w:eastAsia="Calibri" w:cs="Tahoma"/>
              </w:rPr>
              <w:lastRenderedPageBreak/>
              <w:t>išsilavinimą patvirtinančio dokumento kopiją</w:t>
            </w:r>
            <w:r w:rsidR="00270DD3">
              <w:rPr>
                <w:rFonts w:eastAsia="Calibri" w:cs="Tahoma"/>
              </w:rPr>
              <w:t>;</w:t>
            </w:r>
          </w:p>
          <w:p w14:paraId="5033E5D3" w14:textId="5A65C98D" w:rsidR="00270DD3" w:rsidRPr="006A53B8" w:rsidRDefault="00270DD3" w:rsidP="00B43841">
            <w:pPr>
              <w:pStyle w:val="ListParagraph"/>
              <w:numPr>
                <w:ilvl w:val="0"/>
                <w:numId w:val="6"/>
              </w:numPr>
              <w:tabs>
                <w:tab w:val="left" w:pos="325"/>
              </w:tabs>
              <w:spacing w:after="0"/>
              <w:ind w:left="0" w:firstLine="0"/>
              <w:jc w:val="both"/>
              <w:rPr>
                <w:rFonts w:eastAsia="Calibri" w:cs="Tahoma"/>
              </w:rPr>
            </w:pPr>
            <w:r w:rsidRPr="009A5A16">
              <w:rPr>
                <w:rFonts w:eastAsia="Calibri" w:cs="Tahoma"/>
              </w:rPr>
              <w:t xml:space="preserve">Pažyma, parengta pagal Pirkimo </w:t>
            </w:r>
            <w:r w:rsidRPr="006A53B8">
              <w:rPr>
                <w:rFonts w:eastAsia="Calibri" w:cs="Tahoma"/>
              </w:rPr>
              <w:t xml:space="preserve">sąlygų </w:t>
            </w:r>
            <w:r>
              <w:rPr>
                <w:rFonts w:eastAsia="Calibri" w:cs="Tahoma"/>
              </w:rPr>
              <w:t>9</w:t>
            </w:r>
            <w:r w:rsidRPr="006A53B8">
              <w:rPr>
                <w:rFonts w:eastAsia="Calibri" w:cs="Tahoma"/>
              </w:rPr>
              <w:t xml:space="preserve"> priede </w:t>
            </w:r>
            <w:r w:rsidRPr="009A5A16">
              <w:rPr>
                <w:rFonts w:eastAsia="Calibri" w:cs="Tahoma"/>
              </w:rPr>
              <w:t>pateiktą formą</w:t>
            </w:r>
          </w:p>
        </w:tc>
        <w:tc>
          <w:tcPr>
            <w:tcW w:w="4525" w:type="dxa"/>
            <w:vMerge/>
          </w:tcPr>
          <w:p w14:paraId="288837DB" w14:textId="77777777" w:rsidR="00BA1BA4" w:rsidRPr="009A5A16" w:rsidRDefault="00BA1BA4" w:rsidP="006A53B8">
            <w:pPr>
              <w:pStyle w:val="ListParagraph"/>
              <w:tabs>
                <w:tab w:val="left" w:pos="325"/>
              </w:tabs>
              <w:spacing w:after="0"/>
              <w:ind w:left="0"/>
              <w:jc w:val="both"/>
              <w:rPr>
                <w:rFonts w:eastAsia="Calibri" w:cs="Tahoma"/>
              </w:rPr>
            </w:pPr>
          </w:p>
        </w:tc>
      </w:tr>
      <w:tr w:rsidR="00BA1BA4" w:rsidRPr="009A5A16" w14:paraId="27F1FDB6" w14:textId="0CD39E3C" w:rsidTr="00133AC3">
        <w:tc>
          <w:tcPr>
            <w:tcW w:w="10784" w:type="dxa"/>
            <w:gridSpan w:val="3"/>
            <w:shd w:val="clear" w:color="auto" w:fill="DEEAF6" w:themeFill="accent1" w:themeFillTint="33"/>
          </w:tcPr>
          <w:p w14:paraId="490034AF" w14:textId="68AB9828" w:rsidR="00BA1BA4" w:rsidRPr="009A5A16" w:rsidRDefault="00BA1BA4" w:rsidP="00056EB5">
            <w:pPr>
              <w:pStyle w:val="ListParagraph"/>
              <w:tabs>
                <w:tab w:val="left" w:pos="313"/>
              </w:tabs>
              <w:spacing w:before="60" w:after="120"/>
              <w:ind w:left="0"/>
              <w:jc w:val="both"/>
              <w:rPr>
                <w:rFonts w:cs="Tahoma"/>
                <w:b/>
                <w:bCs/>
                <w:color w:val="000000" w:themeColor="text1"/>
                <w:highlight w:val="yellow"/>
              </w:rPr>
            </w:pPr>
            <w:r w:rsidRPr="009A5A16">
              <w:rPr>
                <w:rFonts w:cs="Tahoma"/>
                <w:b/>
                <w:bCs/>
                <w:color w:val="000000" w:themeColor="text1"/>
              </w:rPr>
              <w:t>I</w:t>
            </w:r>
            <w:r>
              <w:rPr>
                <w:rFonts w:cs="Tahoma"/>
                <w:b/>
                <w:bCs/>
                <w:color w:val="000000" w:themeColor="text1"/>
              </w:rPr>
              <w:t xml:space="preserve">nformacinių sistemų </w:t>
            </w:r>
            <w:r w:rsidR="001470B7">
              <w:rPr>
                <w:rFonts w:cs="Tahoma"/>
                <w:b/>
              </w:rPr>
              <w:t>saugos specialistas</w:t>
            </w:r>
          </w:p>
        </w:tc>
        <w:tc>
          <w:tcPr>
            <w:tcW w:w="4525" w:type="dxa"/>
            <w:vMerge/>
            <w:shd w:val="clear" w:color="auto" w:fill="DEEAF6" w:themeFill="accent1" w:themeFillTint="33"/>
          </w:tcPr>
          <w:p w14:paraId="2D6A16D3" w14:textId="77777777" w:rsidR="00BA1BA4" w:rsidRPr="009A5A16" w:rsidRDefault="00BA1BA4" w:rsidP="00056EB5">
            <w:pPr>
              <w:pStyle w:val="ListParagraph"/>
              <w:tabs>
                <w:tab w:val="left" w:pos="313"/>
              </w:tabs>
              <w:spacing w:before="60" w:after="120"/>
              <w:ind w:left="0"/>
              <w:jc w:val="both"/>
              <w:rPr>
                <w:rFonts w:cs="Tahoma"/>
                <w:b/>
                <w:bCs/>
                <w:color w:val="000000" w:themeColor="text1"/>
              </w:rPr>
            </w:pPr>
          </w:p>
        </w:tc>
      </w:tr>
      <w:tr w:rsidR="00BA1BA4" w:rsidRPr="009A5A16" w14:paraId="4EBA8636" w14:textId="59FA6AE0" w:rsidTr="00133AC3">
        <w:tc>
          <w:tcPr>
            <w:tcW w:w="710" w:type="dxa"/>
          </w:tcPr>
          <w:p w14:paraId="099EE452" w14:textId="77777777" w:rsidR="00BA1BA4" w:rsidRPr="009A5A16" w:rsidRDefault="00BA1BA4" w:rsidP="00B43841">
            <w:pPr>
              <w:pStyle w:val="ListParagraph"/>
              <w:numPr>
                <w:ilvl w:val="1"/>
                <w:numId w:val="4"/>
              </w:numPr>
              <w:tabs>
                <w:tab w:val="left" w:pos="878"/>
              </w:tabs>
              <w:spacing w:before="100" w:beforeAutospacing="1" w:after="100" w:afterAutospacing="1"/>
              <w:ind w:left="0" w:firstLine="0"/>
              <w:rPr>
                <w:rFonts w:cs="Tahoma"/>
              </w:rPr>
            </w:pPr>
          </w:p>
        </w:tc>
        <w:tc>
          <w:tcPr>
            <w:tcW w:w="5102" w:type="dxa"/>
          </w:tcPr>
          <w:p w14:paraId="3801D2C7" w14:textId="2640DBCE" w:rsidR="00BA1BA4" w:rsidRPr="001470B7" w:rsidRDefault="00BA1BA4" w:rsidP="001470B7">
            <w:pPr>
              <w:pStyle w:val="ListParagraph"/>
              <w:tabs>
                <w:tab w:val="left" w:pos="1980"/>
              </w:tabs>
              <w:spacing w:after="120"/>
              <w:ind w:left="0"/>
              <w:jc w:val="both"/>
              <w:rPr>
                <w:rFonts w:cs="Tahoma"/>
              </w:rPr>
            </w:pPr>
            <w:r w:rsidRPr="006A53B8">
              <w:rPr>
                <w:rFonts w:cs="Tahoma"/>
                <w:bCs/>
              </w:rPr>
              <w:t xml:space="preserve">Per pastaruosius </w:t>
            </w:r>
            <w:sdt>
              <w:sdtPr>
                <w:rPr>
                  <w:rFonts w:cs="Tahoma"/>
                  <w:bCs/>
                </w:rPr>
                <w:id w:val="1097829936"/>
                <w:placeholder>
                  <w:docPart w:val="3759D76EFEDB4D55A3CD0CD6BE8A7E41"/>
                </w:placeholder>
                <w:dropDownList>
                  <w:listItem w:value="Choose an item."/>
                  <w:listItem w:displayText="3" w:value="3"/>
                  <w:listItem w:displayText="5" w:value="5"/>
                </w:dropDownList>
              </w:sdtPr>
              <w:sdtContent>
                <w:r w:rsidR="00064D08">
                  <w:rPr>
                    <w:rFonts w:cs="Tahoma"/>
                    <w:bCs/>
                  </w:rPr>
                  <w:t>3</w:t>
                </w:r>
              </w:sdtContent>
            </w:sdt>
            <w:r w:rsidRPr="006A53B8">
              <w:rPr>
                <w:rFonts w:cs="Tahoma"/>
                <w:bCs/>
              </w:rPr>
              <w:t xml:space="preserve"> metus vykdė informacinių sistemų </w:t>
            </w:r>
            <w:r w:rsidR="00064D08">
              <w:rPr>
                <w:rFonts w:cs="Tahoma"/>
                <w:bCs/>
              </w:rPr>
              <w:t xml:space="preserve">saugos specialisto </w:t>
            </w:r>
            <w:r w:rsidRPr="006A53B8">
              <w:rPr>
                <w:rFonts w:cs="Tahoma"/>
                <w:bCs/>
              </w:rPr>
              <w:t>funkcijas</w:t>
            </w:r>
            <w:r w:rsidR="00270DD3">
              <w:rPr>
                <w:rFonts w:cs="Tahoma"/>
                <w:bCs/>
              </w:rPr>
              <w:t xml:space="preserve">, </w:t>
            </w:r>
            <w:r w:rsidR="00064D08">
              <w:rPr>
                <w:rFonts w:cs="Tahoma"/>
                <w:bCs/>
              </w:rPr>
              <w:t>įgyvendinant</w:t>
            </w:r>
            <w:r w:rsidR="001470B7">
              <w:rPr>
                <w:rFonts w:cs="Tahoma"/>
                <w:bCs/>
              </w:rPr>
              <w:t xml:space="preserve"> </w:t>
            </w:r>
            <w:r w:rsidR="001470B7" w:rsidRPr="00133AC3">
              <w:rPr>
                <w:rFonts w:cs="Tahoma"/>
              </w:rPr>
              <w:t>informacinės sistemos nuostatų ir</w:t>
            </w:r>
            <w:r w:rsidR="001470B7">
              <w:rPr>
                <w:rFonts w:cs="Tahoma"/>
              </w:rPr>
              <w:t xml:space="preserve"> </w:t>
            </w:r>
            <w:r w:rsidR="001470B7" w:rsidRPr="00133AC3">
              <w:rPr>
                <w:rFonts w:cs="Tahoma"/>
              </w:rPr>
              <w:t>/</w:t>
            </w:r>
            <w:r w:rsidR="001470B7">
              <w:rPr>
                <w:rFonts w:cs="Tahoma"/>
              </w:rPr>
              <w:t xml:space="preserve"> </w:t>
            </w:r>
            <w:r w:rsidR="001470B7" w:rsidRPr="00133AC3">
              <w:rPr>
                <w:rFonts w:cs="Tahoma"/>
              </w:rPr>
              <w:t xml:space="preserve">arba </w:t>
            </w:r>
            <w:r w:rsidR="00FA09D9">
              <w:rPr>
                <w:rFonts w:cs="Tahoma"/>
              </w:rPr>
              <w:t>duomenų saugos nuostatų</w:t>
            </w:r>
            <w:r w:rsidR="008D3681">
              <w:rPr>
                <w:rFonts w:cs="Tahoma"/>
              </w:rPr>
              <w:t xml:space="preserve"> ir /arba </w:t>
            </w:r>
            <w:r w:rsidR="001470B7" w:rsidRPr="00133AC3">
              <w:rPr>
                <w:rFonts w:cs="Tahoma"/>
              </w:rPr>
              <w:t xml:space="preserve">kibernetinio saugumo politikos parengimo </w:t>
            </w:r>
            <w:r w:rsidR="001470B7">
              <w:rPr>
                <w:rFonts w:cs="Tahoma"/>
              </w:rPr>
              <w:t>sutartį / projektą</w:t>
            </w:r>
            <w:r w:rsidR="001470B7" w:rsidRPr="008C0221">
              <w:rPr>
                <w:rFonts w:cs="Tahoma"/>
              </w:rPr>
              <w:t xml:space="preserve">, </w:t>
            </w:r>
            <w:r w:rsidR="001470B7" w:rsidRPr="008C0221">
              <w:rPr>
                <w:rFonts w:cs="Tahoma"/>
                <w:b/>
                <w:bCs/>
              </w:rPr>
              <w:t xml:space="preserve">arba </w:t>
            </w:r>
            <w:r w:rsidR="001470B7" w:rsidRPr="008C0221">
              <w:rPr>
                <w:rFonts w:cs="Tahoma"/>
              </w:rPr>
              <w:t>informacinės sistemos kūrimo sutartį / projektą</w:t>
            </w:r>
            <w:r w:rsidR="001470B7" w:rsidRPr="008C0221">
              <w:rPr>
                <w:rFonts w:cs="Tahoma"/>
                <w:bCs/>
              </w:rPr>
              <w:t>.</w:t>
            </w:r>
          </w:p>
        </w:tc>
        <w:tc>
          <w:tcPr>
            <w:tcW w:w="4972" w:type="dxa"/>
          </w:tcPr>
          <w:p w14:paraId="38FFF72F" w14:textId="1B4DB324" w:rsidR="00BA1BA4" w:rsidRPr="009A5A16" w:rsidRDefault="00BA1BA4" w:rsidP="00056EB5">
            <w:pPr>
              <w:pStyle w:val="ListParagraph"/>
              <w:tabs>
                <w:tab w:val="left" w:pos="313"/>
              </w:tabs>
              <w:spacing w:before="60" w:after="120"/>
              <w:ind w:left="0"/>
              <w:jc w:val="both"/>
              <w:rPr>
                <w:rFonts w:cs="Tahoma"/>
                <w:color w:val="000000" w:themeColor="text1"/>
                <w:highlight w:val="yellow"/>
              </w:rPr>
            </w:pPr>
            <w:r w:rsidRPr="009A5A16">
              <w:rPr>
                <w:rFonts w:cs="Tahoma"/>
                <w:color w:val="000000" w:themeColor="text1"/>
              </w:rPr>
              <w:t xml:space="preserve">Pažyma, parengta pagal Pirkimo </w:t>
            </w:r>
            <w:r w:rsidRPr="006A53B8">
              <w:rPr>
                <w:rFonts w:cs="Tahoma"/>
              </w:rPr>
              <w:t xml:space="preserve">sąlygų </w:t>
            </w:r>
            <w:r>
              <w:rPr>
                <w:rFonts w:cs="Tahoma"/>
              </w:rPr>
              <w:t>9</w:t>
            </w:r>
            <w:r w:rsidRPr="006A53B8">
              <w:rPr>
                <w:rFonts w:cs="Tahoma"/>
              </w:rPr>
              <w:t xml:space="preserve"> priede </w:t>
            </w:r>
            <w:r w:rsidRPr="009A5A16">
              <w:rPr>
                <w:rFonts w:cs="Tahoma"/>
                <w:color w:val="000000" w:themeColor="text1"/>
              </w:rPr>
              <w:t>pateiktą formą.</w:t>
            </w:r>
          </w:p>
        </w:tc>
        <w:tc>
          <w:tcPr>
            <w:tcW w:w="4525" w:type="dxa"/>
            <w:vMerge/>
          </w:tcPr>
          <w:p w14:paraId="76E3057D" w14:textId="77777777" w:rsidR="00BA1BA4" w:rsidRPr="009A5A16" w:rsidRDefault="00BA1BA4" w:rsidP="00056EB5">
            <w:pPr>
              <w:pStyle w:val="ListParagraph"/>
              <w:tabs>
                <w:tab w:val="left" w:pos="313"/>
              </w:tabs>
              <w:spacing w:before="60" w:after="120"/>
              <w:ind w:left="0"/>
              <w:jc w:val="both"/>
              <w:rPr>
                <w:rFonts w:cs="Tahoma"/>
                <w:color w:val="000000" w:themeColor="text1"/>
              </w:rPr>
            </w:pPr>
          </w:p>
        </w:tc>
      </w:tr>
      <w:tr w:rsidR="00133AC3" w:rsidRPr="009A5A16" w14:paraId="38E308F7" w14:textId="478BE46E" w:rsidTr="00133AC3">
        <w:tc>
          <w:tcPr>
            <w:tcW w:w="15309" w:type="dxa"/>
            <w:gridSpan w:val="4"/>
            <w:shd w:val="clear" w:color="auto" w:fill="DEEAF6" w:themeFill="accent1" w:themeFillTint="33"/>
          </w:tcPr>
          <w:p w14:paraId="5CC73C3B" w14:textId="43E04BF1" w:rsidR="00133AC3" w:rsidRPr="00133AC3" w:rsidRDefault="00133AC3" w:rsidP="00133AC3">
            <w:pPr>
              <w:pStyle w:val="ListParagraph"/>
              <w:tabs>
                <w:tab w:val="left" w:pos="313"/>
              </w:tabs>
              <w:spacing w:before="60" w:after="120"/>
              <w:ind w:left="0"/>
              <w:jc w:val="both"/>
              <w:rPr>
                <w:rFonts w:cs="Tahoma"/>
                <w:b/>
                <w:bCs/>
              </w:rPr>
            </w:pPr>
            <w:r w:rsidRPr="00133AC3">
              <w:rPr>
                <w:rFonts w:cs="Tahoma"/>
                <w:b/>
                <w:bCs/>
              </w:rPr>
              <w:t>Tiekėjo patirtis</w:t>
            </w:r>
          </w:p>
        </w:tc>
      </w:tr>
      <w:tr w:rsidR="00133AC3" w:rsidRPr="00133AC3" w14:paraId="5BD4A10F" w14:textId="625E8F54" w:rsidTr="00133AC3">
        <w:tc>
          <w:tcPr>
            <w:tcW w:w="710" w:type="dxa"/>
          </w:tcPr>
          <w:p w14:paraId="5D80242C" w14:textId="07D441E6" w:rsidR="00133AC3" w:rsidRPr="00133AC3" w:rsidRDefault="00133AC3" w:rsidP="002B03DB">
            <w:pPr>
              <w:tabs>
                <w:tab w:val="left" w:pos="878"/>
              </w:tabs>
              <w:spacing w:before="100" w:beforeAutospacing="1" w:after="100" w:afterAutospacing="1"/>
              <w:rPr>
                <w:rFonts w:ascii="Tahoma" w:hAnsi="Tahoma" w:cs="Tahoma"/>
                <w:sz w:val="22"/>
                <w:szCs w:val="22"/>
              </w:rPr>
            </w:pPr>
            <w:r w:rsidRPr="00133AC3">
              <w:rPr>
                <w:rFonts w:ascii="Tahoma" w:hAnsi="Tahoma" w:cs="Tahoma"/>
                <w:sz w:val="22"/>
                <w:szCs w:val="22"/>
              </w:rPr>
              <w:t>2.1.</w:t>
            </w:r>
          </w:p>
        </w:tc>
        <w:tc>
          <w:tcPr>
            <w:tcW w:w="5102" w:type="dxa"/>
          </w:tcPr>
          <w:p w14:paraId="03DAC2F9" w14:textId="1ED46935" w:rsidR="00133AC3" w:rsidRPr="00133AC3" w:rsidRDefault="00133AC3" w:rsidP="002B03DB">
            <w:pPr>
              <w:tabs>
                <w:tab w:val="left" w:pos="997"/>
              </w:tabs>
              <w:spacing w:after="0" w:line="240" w:lineRule="auto"/>
              <w:jc w:val="both"/>
              <w:rPr>
                <w:rFonts w:ascii="Tahoma" w:hAnsi="Tahoma" w:cs="Tahoma"/>
                <w:b/>
                <w:bCs/>
                <w:sz w:val="22"/>
                <w:szCs w:val="22"/>
              </w:rPr>
            </w:pPr>
            <w:r w:rsidRPr="00133AC3">
              <w:rPr>
                <w:rFonts w:ascii="Tahoma" w:hAnsi="Tahoma" w:cs="Tahoma"/>
                <w:sz w:val="22"/>
                <w:szCs w:val="22"/>
              </w:rPr>
              <w:t xml:space="preserve">Tiekėjas </w:t>
            </w:r>
            <w:r w:rsidRPr="00133AC3">
              <w:rPr>
                <w:rFonts w:ascii="Tahoma" w:hAnsi="Tahoma" w:cs="Tahoma"/>
                <w:sz w:val="22"/>
                <w:szCs w:val="22"/>
                <w:shd w:val="clear" w:color="auto" w:fill="FFFFFF"/>
              </w:rPr>
              <w:t xml:space="preserve">per pastaruosius 3 metus arba per laiką nuo tiekėjo įregistravimo dienos (jeigu tiekėjas vykdė veiklą trumpiau nei 3 metus) </w:t>
            </w:r>
            <w:r w:rsidRPr="00133AC3">
              <w:rPr>
                <w:rFonts w:ascii="Tahoma" w:hAnsi="Tahoma" w:cs="Tahoma"/>
                <w:sz w:val="22"/>
                <w:szCs w:val="22"/>
              </w:rPr>
              <w:t xml:space="preserve">iki pasiūlymo pateikimo termino pabaigos turi būti suteikęs informacinės sistemos nuostatų ir/arba </w:t>
            </w:r>
            <w:r w:rsidR="001F6F88" w:rsidRPr="001F6F88">
              <w:rPr>
                <w:rFonts w:ascii="Tahoma" w:hAnsi="Tahoma" w:cs="Tahoma"/>
                <w:sz w:val="22"/>
                <w:szCs w:val="22"/>
              </w:rPr>
              <w:t>duomenų saugos nuostatų</w:t>
            </w:r>
            <w:r w:rsidR="001F6F88">
              <w:rPr>
                <w:rFonts w:ascii="Tahoma" w:hAnsi="Tahoma" w:cs="Tahoma"/>
                <w:sz w:val="22"/>
                <w:szCs w:val="22"/>
              </w:rPr>
              <w:t xml:space="preserve"> </w:t>
            </w:r>
            <w:r w:rsidR="001F6F88" w:rsidRPr="00133AC3">
              <w:rPr>
                <w:rFonts w:ascii="Tahoma" w:hAnsi="Tahoma" w:cs="Tahoma"/>
                <w:sz w:val="22"/>
                <w:szCs w:val="22"/>
              </w:rPr>
              <w:t>ir/arba</w:t>
            </w:r>
            <w:r w:rsidR="001F6F88" w:rsidRPr="001F6F88">
              <w:rPr>
                <w:rFonts w:ascii="Tahoma" w:hAnsi="Tahoma" w:cs="Tahoma"/>
                <w:sz w:val="22"/>
                <w:szCs w:val="22"/>
              </w:rPr>
              <w:t xml:space="preserve"> </w:t>
            </w:r>
            <w:r w:rsidRPr="00133AC3">
              <w:rPr>
                <w:rFonts w:ascii="Tahoma" w:hAnsi="Tahoma" w:cs="Tahoma"/>
                <w:sz w:val="22"/>
                <w:szCs w:val="22"/>
              </w:rPr>
              <w:t xml:space="preserve">kibernetinio saugumo politikos parengimo </w:t>
            </w:r>
            <w:r w:rsidRPr="00133AC3">
              <w:rPr>
                <w:rFonts w:ascii="Tahoma" w:hAnsi="Tahoma" w:cs="Tahoma"/>
                <w:sz w:val="22"/>
                <w:szCs w:val="22"/>
                <w:shd w:val="clear" w:color="auto" w:fill="FFFFFF"/>
              </w:rPr>
              <w:t>paslaugas.</w:t>
            </w:r>
          </w:p>
          <w:p w14:paraId="7A767769" w14:textId="77777777" w:rsidR="00133AC3" w:rsidRPr="00133AC3" w:rsidRDefault="00133AC3" w:rsidP="002B03DB">
            <w:pPr>
              <w:pStyle w:val="ListParagraph"/>
              <w:tabs>
                <w:tab w:val="left" w:pos="396"/>
                <w:tab w:val="left" w:pos="997"/>
              </w:tabs>
              <w:spacing w:after="0" w:line="240" w:lineRule="auto"/>
              <w:ind w:left="34"/>
              <w:jc w:val="both"/>
              <w:rPr>
                <w:rFonts w:cs="Tahoma"/>
              </w:rPr>
            </w:pPr>
          </w:p>
          <w:p w14:paraId="2DCFF6C0" w14:textId="77777777" w:rsidR="00133AC3" w:rsidRPr="00133AC3" w:rsidRDefault="00133AC3" w:rsidP="002B03DB">
            <w:pPr>
              <w:spacing w:after="0" w:line="240" w:lineRule="auto"/>
              <w:jc w:val="both"/>
              <w:rPr>
                <w:rFonts w:ascii="Tahoma" w:hAnsi="Tahoma" w:cs="Tahoma"/>
                <w:bCs/>
                <w:sz w:val="22"/>
                <w:szCs w:val="22"/>
              </w:rPr>
            </w:pPr>
            <w:r w:rsidRPr="00133AC3">
              <w:rPr>
                <w:rFonts w:ascii="Tahoma" w:hAnsi="Tahoma" w:cs="Tahoma"/>
                <w:bCs/>
                <w:sz w:val="22"/>
                <w:szCs w:val="22"/>
              </w:rPr>
              <w:t>Tiekėjai patirtį gali įrodinėti tiek baigtomis sutartimis, tiek nebaigtų vykdyti sutarčių jau įvykdytomis dalimis.</w:t>
            </w:r>
          </w:p>
          <w:p w14:paraId="12B9809C" w14:textId="77777777" w:rsidR="00133AC3" w:rsidRPr="00BA1BA4" w:rsidRDefault="00133AC3" w:rsidP="00BA1BA4">
            <w:pPr>
              <w:tabs>
                <w:tab w:val="left" w:pos="396"/>
              </w:tabs>
              <w:spacing w:after="0" w:line="240" w:lineRule="auto"/>
              <w:jc w:val="both"/>
              <w:rPr>
                <w:rFonts w:cs="Tahoma"/>
              </w:rPr>
            </w:pPr>
          </w:p>
          <w:p w14:paraId="17F8A692" w14:textId="2308510C" w:rsidR="00133AC3" w:rsidRPr="00133AC3" w:rsidRDefault="00133AC3" w:rsidP="002B03DB">
            <w:pPr>
              <w:pStyle w:val="ListParagraph"/>
              <w:tabs>
                <w:tab w:val="left" w:pos="331"/>
                <w:tab w:val="left" w:pos="1980"/>
              </w:tabs>
              <w:spacing w:after="120"/>
              <w:ind w:left="0"/>
              <w:jc w:val="both"/>
              <w:rPr>
                <w:rFonts w:cs="Tahoma"/>
                <w:bCs/>
                <w:color w:val="0070C0"/>
              </w:rPr>
            </w:pPr>
            <w:r w:rsidRPr="00133AC3">
              <w:rPr>
                <w:rFonts w:cs="Tahoma"/>
                <w:shd w:val="clear" w:color="auto" w:fill="FFFFFF"/>
              </w:rPr>
              <w:t xml:space="preserve">Jeigu tiekėjas teikia informaciją </w:t>
            </w:r>
            <w:r w:rsidRPr="00BA1BA4">
              <w:rPr>
                <w:rFonts w:cs="Tahoma"/>
                <w:b/>
                <w:bCs/>
                <w:shd w:val="clear" w:color="auto" w:fill="FFFFFF"/>
              </w:rPr>
              <w:t>apie vykdomą sutartį</w:t>
            </w:r>
            <w:r w:rsidRPr="00BA1BA4">
              <w:rPr>
                <w:rFonts w:cs="Tahoma"/>
                <w:shd w:val="clear" w:color="auto" w:fill="FFFFFF"/>
              </w:rPr>
              <w:t>, laikoma, kad jo patirtis atitinka</w:t>
            </w:r>
            <w:r w:rsidRPr="00133AC3">
              <w:rPr>
                <w:rFonts w:cs="Tahoma"/>
                <w:shd w:val="clear" w:color="auto" w:fill="FFFFFF"/>
              </w:rPr>
              <w:t xml:space="preserve"> keliamą reikalavimą, jei tiekėjas yra </w:t>
            </w:r>
            <w:r w:rsidRPr="00133AC3">
              <w:rPr>
                <w:rFonts w:cs="Tahoma"/>
              </w:rPr>
              <w:t xml:space="preserve">suteikęs informacinės sistemos nuostatų ir/arba kibernetinio saugumo politikos parengimo </w:t>
            </w:r>
            <w:r w:rsidRPr="00133AC3">
              <w:rPr>
                <w:rFonts w:cs="Tahoma"/>
                <w:shd w:val="clear" w:color="auto" w:fill="FFFFFF"/>
              </w:rPr>
              <w:t>paslaugas.</w:t>
            </w:r>
          </w:p>
        </w:tc>
        <w:tc>
          <w:tcPr>
            <w:tcW w:w="4972" w:type="dxa"/>
          </w:tcPr>
          <w:p w14:paraId="164A4EE3" w14:textId="6EF49C59" w:rsidR="00133AC3" w:rsidRPr="00133AC3" w:rsidRDefault="00133AC3" w:rsidP="00133AC3">
            <w:pPr>
              <w:tabs>
                <w:tab w:val="left" w:pos="414"/>
              </w:tabs>
              <w:spacing w:after="0" w:line="240" w:lineRule="auto"/>
              <w:jc w:val="both"/>
              <w:rPr>
                <w:rFonts w:ascii="Tahoma" w:eastAsia="Calibri" w:hAnsi="Tahoma" w:cs="Tahoma"/>
                <w:sz w:val="22"/>
                <w:szCs w:val="22"/>
              </w:rPr>
            </w:pPr>
            <w:r w:rsidRPr="00133AC3">
              <w:rPr>
                <w:rFonts w:ascii="Tahoma" w:eastAsia="Calibri" w:hAnsi="Tahoma" w:cs="Tahoma"/>
                <w:sz w:val="22"/>
                <w:szCs w:val="22"/>
              </w:rPr>
              <w:t xml:space="preserve">1) </w:t>
            </w:r>
            <w:r w:rsidR="007B3C79" w:rsidRPr="007B3C79">
              <w:rPr>
                <w:rFonts w:ascii="Tahoma" w:eastAsia="Calibri" w:hAnsi="Tahoma" w:cs="Tahoma"/>
                <w:sz w:val="22"/>
                <w:szCs w:val="22"/>
              </w:rPr>
              <w:t>Pažyma, parengta pagal Pirkimo sąlygų 9 priede pateiktą formą</w:t>
            </w:r>
            <w:bookmarkStart w:id="2" w:name="_Hlk149295465"/>
            <w:r w:rsidRPr="00133AC3">
              <w:rPr>
                <w:rFonts w:ascii="Tahoma" w:eastAsia="Calibri" w:hAnsi="Tahoma" w:cs="Tahoma"/>
                <w:sz w:val="22"/>
                <w:szCs w:val="22"/>
              </w:rPr>
              <w:t xml:space="preserve">. </w:t>
            </w:r>
            <w:bookmarkEnd w:id="2"/>
          </w:p>
          <w:p w14:paraId="3BC120C0" w14:textId="77777777" w:rsidR="00133AC3" w:rsidRPr="00133AC3" w:rsidRDefault="00133AC3" w:rsidP="00133AC3">
            <w:pPr>
              <w:tabs>
                <w:tab w:val="left" w:pos="414"/>
              </w:tabs>
              <w:spacing w:after="0" w:line="240" w:lineRule="auto"/>
              <w:jc w:val="both"/>
              <w:rPr>
                <w:rFonts w:ascii="Tahoma" w:eastAsia="Calibri" w:hAnsi="Tahoma" w:cs="Tahoma"/>
                <w:sz w:val="22"/>
                <w:szCs w:val="22"/>
              </w:rPr>
            </w:pPr>
          </w:p>
          <w:p w14:paraId="6AB90CEB" w14:textId="77777777" w:rsidR="005B6BBF" w:rsidRDefault="00133AC3" w:rsidP="00133AC3">
            <w:pPr>
              <w:spacing w:after="0" w:line="240" w:lineRule="auto"/>
              <w:jc w:val="both"/>
              <w:rPr>
                <w:rFonts w:ascii="Tahoma" w:hAnsi="Tahoma" w:cs="Tahoma"/>
                <w:sz w:val="22"/>
                <w:szCs w:val="22"/>
              </w:rPr>
            </w:pPr>
            <w:r w:rsidRPr="00133AC3">
              <w:rPr>
                <w:rFonts w:ascii="Tahoma" w:eastAsia="Calibri" w:hAnsi="Tahoma" w:cs="Tahoma"/>
                <w:sz w:val="22"/>
                <w:szCs w:val="22"/>
              </w:rPr>
              <w:t>2) Užsakovo pažym</w:t>
            </w:r>
            <w:r w:rsidR="009640E3">
              <w:rPr>
                <w:rFonts w:ascii="Tahoma" w:eastAsia="Calibri" w:hAnsi="Tahoma" w:cs="Tahoma"/>
                <w:sz w:val="22"/>
                <w:szCs w:val="22"/>
              </w:rPr>
              <w:t>a</w:t>
            </w:r>
            <w:r w:rsidR="005B6BBF">
              <w:rPr>
                <w:rFonts w:ascii="Tahoma" w:eastAsia="Calibri" w:hAnsi="Tahoma" w:cs="Tahoma"/>
                <w:sz w:val="22"/>
                <w:szCs w:val="22"/>
              </w:rPr>
              <w:t xml:space="preserve"> / atsiliepimas</w:t>
            </w:r>
            <w:r w:rsidRPr="00133AC3">
              <w:rPr>
                <w:rFonts w:ascii="Tahoma" w:eastAsia="Calibri" w:hAnsi="Tahoma" w:cs="Tahoma"/>
                <w:sz w:val="22"/>
                <w:szCs w:val="22"/>
              </w:rPr>
              <w:t xml:space="preserve"> apie suteiktas paslaugas. </w:t>
            </w:r>
            <w:r w:rsidRPr="00133AC3">
              <w:rPr>
                <w:rFonts w:ascii="Tahoma" w:hAnsi="Tahoma" w:cs="Tahoma"/>
                <w:sz w:val="22"/>
                <w:szCs w:val="22"/>
              </w:rPr>
              <w:t>Pateikiamoje pažymoje</w:t>
            </w:r>
            <w:r w:rsidR="005B6BBF">
              <w:rPr>
                <w:rFonts w:ascii="Tahoma" w:hAnsi="Tahoma" w:cs="Tahoma"/>
                <w:sz w:val="22"/>
                <w:szCs w:val="22"/>
              </w:rPr>
              <w:t xml:space="preserve"> / atsiliepime</w:t>
            </w:r>
            <w:r w:rsidRPr="00133AC3">
              <w:rPr>
                <w:rFonts w:ascii="Tahoma" w:hAnsi="Tahoma" w:cs="Tahoma"/>
                <w:sz w:val="22"/>
                <w:szCs w:val="22"/>
              </w:rPr>
              <w:t xml:space="preserve"> turi būti nurodytas</w:t>
            </w:r>
            <w:r w:rsidR="005B6BBF">
              <w:rPr>
                <w:rFonts w:ascii="Tahoma" w:hAnsi="Tahoma" w:cs="Tahoma"/>
                <w:sz w:val="22"/>
                <w:szCs w:val="22"/>
              </w:rPr>
              <w:t>:</w:t>
            </w:r>
          </w:p>
          <w:p w14:paraId="255D5105" w14:textId="2AB0D953" w:rsidR="00D14384" w:rsidRPr="00D14384" w:rsidRDefault="00133AC3" w:rsidP="00D14384">
            <w:pPr>
              <w:pStyle w:val="ListParagraph"/>
              <w:numPr>
                <w:ilvl w:val="1"/>
                <w:numId w:val="6"/>
              </w:numPr>
              <w:tabs>
                <w:tab w:val="left" w:pos="376"/>
              </w:tabs>
              <w:spacing w:after="0" w:line="240" w:lineRule="auto"/>
              <w:ind w:left="30" w:firstLine="0"/>
              <w:jc w:val="both"/>
              <w:rPr>
                <w:rFonts w:cs="Tahoma"/>
              </w:rPr>
            </w:pPr>
            <w:r w:rsidRPr="00D14384">
              <w:rPr>
                <w:rFonts w:cs="Tahoma"/>
              </w:rPr>
              <w:t>sutarties objektas</w:t>
            </w:r>
            <w:r w:rsidR="00D14384" w:rsidRPr="00D14384">
              <w:rPr>
                <w:rFonts w:cs="Tahoma"/>
              </w:rPr>
              <w:t>;</w:t>
            </w:r>
          </w:p>
          <w:p w14:paraId="6F17770B" w14:textId="77777777" w:rsidR="000E02CB" w:rsidRDefault="00133AC3" w:rsidP="00D14384">
            <w:pPr>
              <w:pStyle w:val="ListParagraph"/>
              <w:numPr>
                <w:ilvl w:val="0"/>
                <w:numId w:val="7"/>
              </w:numPr>
              <w:tabs>
                <w:tab w:val="left" w:pos="376"/>
              </w:tabs>
              <w:spacing w:after="0" w:line="240" w:lineRule="auto"/>
              <w:ind w:left="30" w:firstLine="0"/>
              <w:jc w:val="both"/>
              <w:rPr>
                <w:rFonts w:cs="Tahoma"/>
              </w:rPr>
            </w:pPr>
            <w:r w:rsidRPr="00D14384">
              <w:rPr>
                <w:rFonts w:cs="Tahoma"/>
              </w:rPr>
              <w:t>sutarties įvykdymo data</w:t>
            </w:r>
            <w:r w:rsidR="000E02CB">
              <w:rPr>
                <w:rFonts w:cs="Tahoma"/>
              </w:rPr>
              <w:t xml:space="preserve"> (jei sutartis įvykdyta);</w:t>
            </w:r>
          </w:p>
          <w:p w14:paraId="0782F607" w14:textId="77777777" w:rsidR="000E02CB" w:rsidRDefault="00133AC3" w:rsidP="00D14384">
            <w:pPr>
              <w:pStyle w:val="ListParagraph"/>
              <w:numPr>
                <w:ilvl w:val="0"/>
                <w:numId w:val="7"/>
              </w:numPr>
              <w:tabs>
                <w:tab w:val="left" w:pos="376"/>
              </w:tabs>
              <w:spacing w:after="0" w:line="240" w:lineRule="auto"/>
              <w:ind w:left="30" w:firstLine="0"/>
              <w:jc w:val="both"/>
              <w:rPr>
                <w:rFonts w:cs="Tahoma"/>
              </w:rPr>
            </w:pPr>
            <w:r w:rsidRPr="00D14384">
              <w:rPr>
                <w:rFonts w:cs="Tahoma"/>
              </w:rPr>
              <w:t>paslaugų teikimo laikotarpis (pradžia</w:t>
            </w:r>
            <w:r w:rsidR="000E02CB">
              <w:rPr>
                <w:rFonts w:cs="Tahoma"/>
              </w:rPr>
              <w:t xml:space="preserve"> ir </w:t>
            </w:r>
            <w:r w:rsidRPr="00D14384">
              <w:rPr>
                <w:rFonts w:cs="Tahoma"/>
              </w:rPr>
              <w:t>pabaiga)</w:t>
            </w:r>
            <w:r w:rsidR="000E02CB">
              <w:rPr>
                <w:rFonts w:cs="Tahoma"/>
              </w:rPr>
              <w:t>;</w:t>
            </w:r>
          </w:p>
          <w:p w14:paraId="7B1227C2" w14:textId="1178B4A9" w:rsidR="00133AC3" w:rsidRPr="00D14384" w:rsidRDefault="000E02CB" w:rsidP="00D14384">
            <w:pPr>
              <w:pStyle w:val="ListParagraph"/>
              <w:numPr>
                <w:ilvl w:val="0"/>
                <w:numId w:val="7"/>
              </w:numPr>
              <w:tabs>
                <w:tab w:val="left" w:pos="376"/>
              </w:tabs>
              <w:spacing w:after="0" w:line="240" w:lineRule="auto"/>
              <w:ind w:left="30" w:firstLine="0"/>
              <w:jc w:val="both"/>
              <w:rPr>
                <w:rFonts w:cs="Tahoma"/>
              </w:rPr>
            </w:pPr>
            <w:r>
              <w:rPr>
                <w:rFonts w:cs="Tahoma"/>
              </w:rPr>
              <w:t>paslaugų</w:t>
            </w:r>
            <w:r w:rsidR="00133AC3" w:rsidRPr="00D14384">
              <w:rPr>
                <w:rFonts w:cs="Tahoma"/>
              </w:rPr>
              <w:t xml:space="preserve"> gavėjas. </w:t>
            </w:r>
          </w:p>
          <w:p w14:paraId="028C3EA8" w14:textId="77777777" w:rsidR="00133AC3" w:rsidRPr="00133AC3" w:rsidRDefault="00133AC3" w:rsidP="00133AC3">
            <w:pPr>
              <w:spacing w:after="0" w:line="240" w:lineRule="auto"/>
              <w:jc w:val="both"/>
              <w:rPr>
                <w:rFonts w:ascii="Tahoma" w:hAnsi="Tahoma" w:cs="Tahoma"/>
                <w:sz w:val="22"/>
                <w:szCs w:val="22"/>
              </w:rPr>
            </w:pPr>
          </w:p>
          <w:p w14:paraId="594C6C33" w14:textId="77777777" w:rsidR="00133AC3" w:rsidRPr="00133AC3" w:rsidRDefault="00133AC3" w:rsidP="00133AC3">
            <w:pPr>
              <w:tabs>
                <w:tab w:val="left" w:pos="172"/>
              </w:tabs>
              <w:snapToGrid w:val="0"/>
              <w:spacing w:after="0" w:line="240" w:lineRule="auto"/>
              <w:jc w:val="both"/>
              <w:rPr>
                <w:rFonts w:ascii="Tahoma" w:hAnsi="Tahoma" w:cs="Tahoma"/>
                <w:sz w:val="22"/>
                <w:szCs w:val="22"/>
              </w:rPr>
            </w:pPr>
            <w:r w:rsidRPr="00133AC3">
              <w:rPr>
                <w:rFonts w:ascii="Tahoma" w:hAnsi="Tahoma" w:cs="Tahoma"/>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63DFD112" w14:textId="77777777" w:rsidR="00133AC3" w:rsidRPr="00133AC3" w:rsidRDefault="00133AC3" w:rsidP="00133AC3">
            <w:pPr>
              <w:spacing w:after="0" w:line="240" w:lineRule="auto"/>
              <w:ind w:right="38"/>
              <w:jc w:val="both"/>
              <w:rPr>
                <w:rFonts w:ascii="Tahoma" w:hAnsi="Tahoma" w:cs="Tahoma"/>
                <w:sz w:val="22"/>
                <w:szCs w:val="22"/>
              </w:rPr>
            </w:pPr>
            <w:r w:rsidRPr="00133AC3">
              <w:rPr>
                <w:rFonts w:ascii="Tahoma" w:hAnsi="Tahoma" w:cs="Tahoma"/>
                <w:sz w:val="22"/>
                <w:szCs w:val="22"/>
              </w:rPr>
              <w:t xml:space="preserve">Abiejų šalių pasirašyti priėmimo-perdavimo aktai ar kiti lygiaverčiai dokumentai yra tinkami tik tuo atveju, jei juose yra pateikta informacija apie tai, </w:t>
            </w:r>
            <w:r w:rsidRPr="00133AC3">
              <w:rPr>
                <w:rFonts w:ascii="Tahoma" w:hAnsi="Tahoma" w:cs="Tahoma"/>
                <w:sz w:val="22"/>
                <w:szCs w:val="22"/>
              </w:rPr>
              <w:lastRenderedPageBreak/>
              <w:t>kad paslaugos suteiktos ir užsakovas dėl suteiktų paslaugų pretenzijų neturi ar kita informacija leidžianti įsitikinti, jog paslaugos suteiktos tinkamai.</w:t>
            </w:r>
          </w:p>
          <w:p w14:paraId="1C6489A4" w14:textId="77777777" w:rsidR="00133AC3" w:rsidRPr="00133AC3" w:rsidRDefault="00133AC3" w:rsidP="00133AC3">
            <w:pPr>
              <w:spacing w:after="0" w:line="240" w:lineRule="auto"/>
              <w:jc w:val="both"/>
              <w:rPr>
                <w:rFonts w:ascii="Tahoma" w:hAnsi="Tahoma" w:cs="Tahoma"/>
                <w:b/>
                <w:bCs/>
                <w:sz w:val="22"/>
                <w:szCs w:val="22"/>
              </w:rPr>
            </w:pPr>
          </w:p>
          <w:p w14:paraId="391AFFD0" w14:textId="31B139EC" w:rsidR="00133AC3" w:rsidRPr="00133AC3" w:rsidRDefault="00133AC3" w:rsidP="00133AC3">
            <w:pPr>
              <w:tabs>
                <w:tab w:val="left" w:pos="997"/>
              </w:tabs>
              <w:spacing w:after="0" w:line="240" w:lineRule="auto"/>
              <w:jc w:val="both"/>
              <w:rPr>
                <w:rFonts w:ascii="Tahoma" w:hAnsi="Tahoma" w:cs="Tahoma"/>
                <w:b/>
                <w:bCs/>
                <w:color w:val="000000" w:themeColor="text1"/>
                <w:sz w:val="22"/>
                <w:szCs w:val="22"/>
              </w:rPr>
            </w:pPr>
            <w:r w:rsidRPr="00133AC3">
              <w:rPr>
                <w:rFonts w:ascii="Tahoma" w:hAnsi="Tahoma" w:cs="Tahoma"/>
                <w:b/>
                <w:bCs/>
                <w:sz w:val="22"/>
                <w:szCs w:val="22"/>
              </w:rPr>
              <w:t>Pastaba.</w:t>
            </w:r>
            <w:r w:rsidRPr="00133AC3">
              <w:rPr>
                <w:rFonts w:ascii="Tahoma" w:hAnsi="Tahoma" w:cs="Tahoma"/>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525" w:type="dxa"/>
          </w:tcPr>
          <w:p w14:paraId="3F2250CE" w14:textId="77777777" w:rsidR="00133AC3" w:rsidRPr="00133AC3" w:rsidRDefault="00133AC3" w:rsidP="00133AC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133AC3">
              <w:rPr>
                <w:rFonts w:ascii="Tahoma" w:eastAsia="Times New Roman" w:hAnsi="Tahoma" w:cs="Tahoma"/>
                <w:color w:val="auto"/>
                <w:sz w:val="22"/>
                <w:szCs w:val="22"/>
                <w:lang w:val="lt-LT"/>
              </w:rPr>
              <w:lastRenderedPageBreak/>
              <w:t>Tiekėjas, visi tiekėjų grupės nariai, jeigu pasiūlymą teikia ūkio subjektų grupė (pajėgumai sumuojami), ir kiti ūkio subjektai, kuriais remiasi tiekėjas, kartu.</w:t>
            </w:r>
          </w:p>
          <w:p w14:paraId="2282B56C" w14:textId="77777777" w:rsidR="00133AC3" w:rsidRPr="00133AC3" w:rsidRDefault="00133AC3" w:rsidP="00133AC3">
            <w:pPr>
              <w:spacing w:after="0" w:line="240" w:lineRule="auto"/>
              <w:jc w:val="both"/>
              <w:rPr>
                <w:rFonts w:ascii="Tahoma" w:eastAsia="Times New Roman" w:hAnsi="Tahoma" w:cs="Tahoma"/>
                <w:sz w:val="22"/>
                <w:szCs w:val="22"/>
              </w:rPr>
            </w:pPr>
          </w:p>
          <w:p w14:paraId="0B76A7C3" w14:textId="77777777" w:rsidR="00133AC3" w:rsidRPr="00133AC3" w:rsidRDefault="00133AC3" w:rsidP="00133AC3">
            <w:pPr>
              <w:spacing w:after="0" w:line="240" w:lineRule="auto"/>
              <w:jc w:val="both"/>
              <w:rPr>
                <w:rFonts w:ascii="Tahoma" w:hAnsi="Tahoma" w:cs="Tahoma"/>
                <w:sz w:val="22"/>
                <w:szCs w:val="22"/>
              </w:rPr>
            </w:pPr>
            <w:r w:rsidRPr="00133AC3">
              <w:rPr>
                <w:rFonts w:ascii="Tahoma" w:hAnsi="Tahoma" w:cs="Tahoma"/>
                <w:sz w:val="22"/>
                <w:szCs w:val="22"/>
              </w:rPr>
              <w:t>Tiekėjas gali remtis kitų ūkio subjektų pajėgumais tik tuo atveju, jeigu tie subjektai patys vykdys tą pirkimo sutarties dalį, kuriai reikia jų turimų pajėgumų.</w:t>
            </w:r>
          </w:p>
          <w:p w14:paraId="620E87CE" w14:textId="77777777" w:rsidR="00133AC3" w:rsidRPr="00133AC3" w:rsidRDefault="00133AC3" w:rsidP="00133AC3">
            <w:pPr>
              <w:spacing w:after="0" w:line="240" w:lineRule="auto"/>
              <w:jc w:val="both"/>
              <w:rPr>
                <w:rFonts w:ascii="Tahoma" w:hAnsi="Tahoma" w:cs="Tahoma"/>
                <w:sz w:val="22"/>
                <w:szCs w:val="22"/>
              </w:rPr>
            </w:pPr>
          </w:p>
          <w:p w14:paraId="60AD78EF" w14:textId="627CCADE" w:rsidR="00133AC3" w:rsidRPr="00133AC3" w:rsidRDefault="00133AC3" w:rsidP="00133AC3">
            <w:pPr>
              <w:tabs>
                <w:tab w:val="left" w:pos="414"/>
              </w:tabs>
              <w:spacing w:after="0" w:line="240" w:lineRule="auto"/>
              <w:jc w:val="both"/>
              <w:rPr>
                <w:rFonts w:ascii="Tahoma" w:eastAsia="Calibri" w:hAnsi="Tahoma" w:cs="Tahoma"/>
                <w:sz w:val="22"/>
                <w:szCs w:val="22"/>
              </w:rPr>
            </w:pPr>
            <w:r w:rsidRPr="00133AC3">
              <w:rPr>
                <w:rFonts w:ascii="Tahoma" w:hAnsi="Tahoma" w:cs="Tahoma"/>
                <w:iCs/>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BA1BA4" w:rsidRPr="009A5A16" w14:paraId="0BE995F3" w14:textId="7A05467B" w:rsidTr="00024F3F">
        <w:tc>
          <w:tcPr>
            <w:tcW w:w="15309" w:type="dxa"/>
            <w:gridSpan w:val="4"/>
            <w:shd w:val="clear" w:color="auto" w:fill="FFC000" w:themeFill="accent4"/>
          </w:tcPr>
          <w:p w14:paraId="74C293B1" w14:textId="77777777" w:rsidR="00BA1BA4" w:rsidRPr="001470B7" w:rsidRDefault="00BA1BA4" w:rsidP="002B03DB">
            <w:pPr>
              <w:pStyle w:val="ListParagraph"/>
              <w:tabs>
                <w:tab w:val="left" w:pos="33"/>
                <w:tab w:val="left" w:pos="316"/>
              </w:tabs>
              <w:ind w:left="0"/>
              <w:jc w:val="both"/>
              <w:rPr>
                <w:rFonts w:cs="Tahoma"/>
              </w:rPr>
            </w:pPr>
            <w:r w:rsidRPr="001470B7">
              <w:rPr>
                <w:rFonts w:cs="Tahoma"/>
                <w:b/>
                <w:bCs/>
              </w:rPr>
              <w:t>PASTABOS:</w:t>
            </w:r>
          </w:p>
          <w:p w14:paraId="67A8DA8B" w14:textId="77777777" w:rsidR="00BA1BA4" w:rsidRPr="001470B7" w:rsidRDefault="00BA1BA4" w:rsidP="002B03DB">
            <w:pPr>
              <w:pStyle w:val="ListParagraph"/>
              <w:tabs>
                <w:tab w:val="left" w:pos="33"/>
                <w:tab w:val="left" w:pos="316"/>
              </w:tabs>
              <w:ind w:left="0"/>
              <w:jc w:val="both"/>
              <w:rPr>
                <w:rFonts w:cs="Tahoma"/>
              </w:rPr>
            </w:pPr>
            <w:r w:rsidRPr="001470B7">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376DDED6" w14:textId="53D50067" w:rsidR="00BA1BA4" w:rsidRPr="0088294D" w:rsidRDefault="00BA1BA4" w:rsidP="002B03DB">
            <w:pPr>
              <w:pStyle w:val="ListParagraph"/>
              <w:tabs>
                <w:tab w:val="left" w:pos="33"/>
                <w:tab w:val="left" w:pos="316"/>
              </w:tabs>
              <w:ind w:left="0"/>
              <w:jc w:val="both"/>
              <w:rPr>
                <w:rFonts w:cs="Tahoma"/>
                <w:b/>
                <w:bCs/>
              </w:rPr>
            </w:pPr>
            <w:r w:rsidRPr="001470B7">
              <w:rPr>
                <w:rFonts w:cs="Tahoma"/>
              </w:rPr>
              <w:t>2) Sutartis / projektas gali būti pradėta vykdyti anksčiau, nei prieš 3 / 5 metus (atsižvelgiant į konkretų reikalavimą) iki pasiūlymų pateikimo termino pabaigos, tačiau sutarties / projekto vykdymo pabaiga (jei sutartis / projektas yra baigtas) turi patekti į nurodytą 3 / 5 metų (atsižvelgiant į konkretų reikalavimą) laikotarpį iki pasiūlymų pateikimo termino pabaigos.</w:t>
            </w:r>
          </w:p>
        </w:tc>
      </w:tr>
    </w:tbl>
    <w:p w14:paraId="5E1C911C" w14:textId="2FDC1572" w:rsidR="00DC5A3A" w:rsidRPr="009A5A16" w:rsidRDefault="00DC5A3A" w:rsidP="0086716B">
      <w:pPr>
        <w:pStyle w:val="ListParagraph"/>
        <w:numPr>
          <w:ilvl w:val="0"/>
          <w:numId w:val="2"/>
        </w:numPr>
        <w:tabs>
          <w:tab w:val="left" w:pos="993"/>
        </w:tabs>
        <w:spacing w:before="240"/>
        <w:ind w:left="0" w:firstLine="567"/>
        <w:jc w:val="both"/>
        <w:rPr>
          <w:rFonts w:cs="Tahoma"/>
        </w:rPr>
      </w:pPr>
      <w:r w:rsidRPr="009A5A16">
        <w:rPr>
          <w:rFonts w:cs="Tahoma"/>
        </w:rPr>
        <w:t xml:space="preserve">Tiekėjų atitiktis kvalifikacijos reikalavimams vertinama vadovaujantis Pirkimo sąlygose nustatyta pasiūlymų vertinimo tvarka. </w:t>
      </w:r>
    </w:p>
    <w:p w14:paraId="172BA27E" w14:textId="77777777" w:rsidR="00BA1BA4" w:rsidRDefault="00DC5A3A" w:rsidP="00BA1BA4">
      <w:pPr>
        <w:pStyle w:val="ListParagraph"/>
        <w:numPr>
          <w:ilvl w:val="0"/>
          <w:numId w:val="2"/>
        </w:numPr>
        <w:tabs>
          <w:tab w:val="left" w:pos="993"/>
        </w:tabs>
        <w:ind w:left="0" w:firstLine="567"/>
        <w:jc w:val="both"/>
        <w:rPr>
          <w:rFonts w:cs="Tahoma"/>
        </w:rPr>
      </w:pPr>
      <w:r w:rsidRPr="009A5A16">
        <w:rPr>
          <w:rFonts w:cs="Tahoma"/>
        </w:rPr>
        <w:t>Tiekėjų kvalifikacijos patikslinimai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papildymai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 xml:space="preserve">paaiškinimai atliekami vadovaujantis </w:t>
      </w:r>
      <w:r w:rsidRPr="009A5A16">
        <w:rPr>
          <w:rFonts w:cs="Tahoma"/>
          <w:color w:val="000000"/>
        </w:rPr>
        <w:t>2022 m. gruodžio 30 d. Viešųjų pirkimų tarnybos direktoriaus įsakymu patvirtintomis taisyklėmis Nr. 1S-240 „Dėl pasiūlymų patikslinimo, papildymo ar paaiškinimo taisyklių patvirtinimo“</w:t>
      </w:r>
      <w:r w:rsidRPr="009A5A16">
        <w:rPr>
          <w:rStyle w:val="FootnoteReference"/>
          <w:rFonts w:cs="Tahoma"/>
        </w:rPr>
        <w:footnoteReference w:id="2"/>
      </w:r>
      <w:r w:rsidRPr="009A5A16">
        <w:rPr>
          <w:rFonts w:cs="Tahoma"/>
        </w:rPr>
        <w:t>.</w:t>
      </w:r>
    </w:p>
    <w:p w14:paraId="222730C0" w14:textId="05B12CE5" w:rsidR="0027603C" w:rsidRPr="00BA1BA4" w:rsidRDefault="00270564" w:rsidP="00BA1BA4">
      <w:pPr>
        <w:pStyle w:val="ListParagraph"/>
        <w:numPr>
          <w:ilvl w:val="0"/>
          <w:numId w:val="2"/>
        </w:numPr>
        <w:tabs>
          <w:tab w:val="left" w:pos="993"/>
        </w:tabs>
        <w:ind w:left="0" w:firstLine="567"/>
        <w:jc w:val="both"/>
        <w:rPr>
          <w:rFonts w:cs="Tahoma"/>
        </w:rPr>
      </w:pPr>
      <w:r w:rsidRPr="00BA1BA4">
        <w:rPr>
          <w:rFonts w:eastAsia="Calibri" w:cs="Tahoma"/>
        </w:rPr>
        <w:t>Perkančioji organizacija nereikalauja, kad tiekėjai laikytųsi kokybės vadybos sistemos ir aplinkos apsaugos vadybos sistemos standartų.</w:t>
      </w:r>
    </w:p>
    <w:sectPr w:rsidR="0027603C" w:rsidRPr="00BA1BA4"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1EF5" w14:textId="77777777" w:rsidR="00E55734" w:rsidRPr="00D35081" w:rsidRDefault="00E55734" w:rsidP="00DD3A79">
      <w:pPr>
        <w:spacing w:line="240" w:lineRule="auto"/>
      </w:pPr>
      <w:r w:rsidRPr="00D35081">
        <w:separator/>
      </w:r>
    </w:p>
  </w:endnote>
  <w:endnote w:type="continuationSeparator" w:id="0">
    <w:p w14:paraId="23C37500" w14:textId="77777777" w:rsidR="00E55734" w:rsidRPr="00D35081" w:rsidRDefault="00E55734" w:rsidP="00DD3A79">
      <w:pPr>
        <w:spacing w:line="240" w:lineRule="auto"/>
      </w:pPr>
      <w:r w:rsidRPr="00D35081">
        <w:continuationSeparator/>
      </w:r>
    </w:p>
  </w:endnote>
  <w:endnote w:type="continuationNotice" w:id="1">
    <w:p w14:paraId="028CCB4D" w14:textId="77777777" w:rsidR="00E55734" w:rsidRDefault="00E55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C6DA" w14:textId="77777777" w:rsidR="00E55734" w:rsidRPr="00D35081" w:rsidRDefault="00E55734" w:rsidP="00DD3A79">
      <w:pPr>
        <w:spacing w:line="240" w:lineRule="auto"/>
      </w:pPr>
      <w:r w:rsidRPr="00D35081">
        <w:separator/>
      </w:r>
    </w:p>
  </w:footnote>
  <w:footnote w:type="continuationSeparator" w:id="0">
    <w:p w14:paraId="1D9D8E74" w14:textId="77777777" w:rsidR="00E55734" w:rsidRPr="00D35081" w:rsidRDefault="00E55734" w:rsidP="00DD3A79">
      <w:pPr>
        <w:spacing w:line="240" w:lineRule="auto"/>
      </w:pPr>
      <w:r w:rsidRPr="00D35081">
        <w:continuationSeparator/>
      </w:r>
    </w:p>
  </w:footnote>
  <w:footnote w:type="continuationNotice" w:id="1">
    <w:p w14:paraId="713BF83F" w14:textId="77777777" w:rsidR="00E55734" w:rsidRDefault="00E55734">
      <w:pPr>
        <w:spacing w:after="0" w:line="240" w:lineRule="auto"/>
      </w:pPr>
    </w:p>
  </w:footnote>
  <w:footnote w:id="2">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0561C37"/>
    <w:multiLevelType w:val="hybridMultilevel"/>
    <w:tmpl w:val="CB10DA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D76671"/>
    <w:multiLevelType w:val="hybridMultilevel"/>
    <w:tmpl w:val="55AAF100"/>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B0F2064"/>
    <w:multiLevelType w:val="hybridMultilevel"/>
    <w:tmpl w:val="75166464"/>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5"/>
  </w:num>
  <w:num w:numId="3" w16cid:durableId="1824272776">
    <w:abstractNumId w:val="6"/>
  </w:num>
  <w:num w:numId="4" w16cid:durableId="2048140146">
    <w:abstractNumId w:val="3"/>
  </w:num>
  <w:num w:numId="5" w16cid:durableId="1165903692">
    <w:abstractNumId w:val="1"/>
  </w:num>
  <w:num w:numId="6" w16cid:durableId="2013363963">
    <w:abstractNumId w:val="4"/>
  </w:num>
  <w:num w:numId="7" w16cid:durableId="2974937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03537"/>
    <w:rsid w:val="000119F2"/>
    <w:rsid w:val="00015102"/>
    <w:rsid w:val="000168C7"/>
    <w:rsid w:val="000203FE"/>
    <w:rsid w:val="000311B3"/>
    <w:rsid w:val="000312B9"/>
    <w:rsid w:val="00034649"/>
    <w:rsid w:val="00034A1F"/>
    <w:rsid w:val="0003525B"/>
    <w:rsid w:val="00040250"/>
    <w:rsid w:val="00042AA0"/>
    <w:rsid w:val="00044B25"/>
    <w:rsid w:val="0004633B"/>
    <w:rsid w:val="0004748A"/>
    <w:rsid w:val="00050298"/>
    <w:rsid w:val="00052611"/>
    <w:rsid w:val="0005393D"/>
    <w:rsid w:val="00057681"/>
    <w:rsid w:val="00064D08"/>
    <w:rsid w:val="00064F28"/>
    <w:rsid w:val="000721A8"/>
    <w:rsid w:val="000736CA"/>
    <w:rsid w:val="00074640"/>
    <w:rsid w:val="000765E5"/>
    <w:rsid w:val="00076EB9"/>
    <w:rsid w:val="000778DC"/>
    <w:rsid w:val="00082FFD"/>
    <w:rsid w:val="00084802"/>
    <w:rsid w:val="00085B91"/>
    <w:rsid w:val="00094905"/>
    <w:rsid w:val="00095909"/>
    <w:rsid w:val="00097837"/>
    <w:rsid w:val="000A1624"/>
    <w:rsid w:val="000A5479"/>
    <w:rsid w:val="000A6BE1"/>
    <w:rsid w:val="000B1855"/>
    <w:rsid w:val="000B2125"/>
    <w:rsid w:val="000B412C"/>
    <w:rsid w:val="000B6020"/>
    <w:rsid w:val="000C0A4F"/>
    <w:rsid w:val="000C19F2"/>
    <w:rsid w:val="000C31CC"/>
    <w:rsid w:val="000D277C"/>
    <w:rsid w:val="000D3635"/>
    <w:rsid w:val="000D5DFA"/>
    <w:rsid w:val="000D73A8"/>
    <w:rsid w:val="000E02CB"/>
    <w:rsid w:val="000E37B7"/>
    <w:rsid w:val="000E4714"/>
    <w:rsid w:val="000E5C29"/>
    <w:rsid w:val="000E5D3E"/>
    <w:rsid w:val="000F0E86"/>
    <w:rsid w:val="000F4BEA"/>
    <w:rsid w:val="000F4C23"/>
    <w:rsid w:val="001021DA"/>
    <w:rsid w:val="00106C01"/>
    <w:rsid w:val="0010717B"/>
    <w:rsid w:val="00110A33"/>
    <w:rsid w:val="0011122F"/>
    <w:rsid w:val="00116235"/>
    <w:rsid w:val="00117AF9"/>
    <w:rsid w:val="00121E9F"/>
    <w:rsid w:val="00122013"/>
    <w:rsid w:val="00125274"/>
    <w:rsid w:val="00126D4E"/>
    <w:rsid w:val="001329CD"/>
    <w:rsid w:val="00133AC3"/>
    <w:rsid w:val="00137DB8"/>
    <w:rsid w:val="00137E01"/>
    <w:rsid w:val="0014099A"/>
    <w:rsid w:val="001461DC"/>
    <w:rsid w:val="001470B7"/>
    <w:rsid w:val="00150A80"/>
    <w:rsid w:val="00152C28"/>
    <w:rsid w:val="0015366F"/>
    <w:rsid w:val="00160C4F"/>
    <w:rsid w:val="00163B5B"/>
    <w:rsid w:val="00170AE6"/>
    <w:rsid w:val="0017202C"/>
    <w:rsid w:val="001769B0"/>
    <w:rsid w:val="00177198"/>
    <w:rsid w:val="00184DB8"/>
    <w:rsid w:val="00191170"/>
    <w:rsid w:val="00194EB8"/>
    <w:rsid w:val="00196306"/>
    <w:rsid w:val="0019658D"/>
    <w:rsid w:val="0019707D"/>
    <w:rsid w:val="001A1DF2"/>
    <w:rsid w:val="001A215A"/>
    <w:rsid w:val="001A4D04"/>
    <w:rsid w:val="001A5998"/>
    <w:rsid w:val="001A70E7"/>
    <w:rsid w:val="001B59A5"/>
    <w:rsid w:val="001C49AB"/>
    <w:rsid w:val="001C516D"/>
    <w:rsid w:val="001D4FA1"/>
    <w:rsid w:val="001D5B0A"/>
    <w:rsid w:val="001D6FB1"/>
    <w:rsid w:val="001E09EB"/>
    <w:rsid w:val="001E1814"/>
    <w:rsid w:val="001F6F88"/>
    <w:rsid w:val="001F7FC5"/>
    <w:rsid w:val="00211AF0"/>
    <w:rsid w:val="00213D6F"/>
    <w:rsid w:val="00214F6C"/>
    <w:rsid w:val="002151E4"/>
    <w:rsid w:val="0022096F"/>
    <w:rsid w:val="00224AE5"/>
    <w:rsid w:val="002257F1"/>
    <w:rsid w:val="002463E1"/>
    <w:rsid w:val="00246874"/>
    <w:rsid w:val="002515FA"/>
    <w:rsid w:val="00256108"/>
    <w:rsid w:val="00262D12"/>
    <w:rsid w:val="00264991"/>
    <w:rsid w:val="00265DC4"/>
    <w:rsid w:val="00267371"/>
    <w:rsid w:val="00267D87"/>
    <w:rsid w:val="00270564"/>
    <w:rsid w:val="00270DD3"/>
    <w:rsid w:val="00271DD4"/>
    <w:rsid w:val="00275E47"/>
    <w:rsid w:val="0027603C"/>
    <w:rsid w:val="00285834"/>
    <w:rsid w:val="002A4C92"/>
    <w:rsid w:val="002A7375"/>
    <w:rsid w:val="002B03DB"/>
    <w:rsid w:val="002B058C"/>
    <w:rsid w:val="002B166C"/>
    <w:rsid w:val="002B1DD9"/>
    <w:rsid w:val="002B7A80"/>
    <w:rsid w:val="002C2EEE"/>
    <w:rsid w:val="002D25C6"/>
    <w:rsid w:val="002D3AB4"/>
    <w:rsid w:val="002E3486"/>
    <w:rsid w:val="002E50CD"/>
    <w:rsid w:val="002F3F50"/>
    <w:rsid w:val="002F59F1"/>
    <w:rsid w:val="002F779E"/>
    <w:rsid w:val="00302C11"/>
    <w:rsid w:val="00305891"/>
    <w:rsid w:val="00305DFA"/>
    <w:rsid w:val="00307692"/>
    <w:rsid w:val="00307B1A"/>
    <w:rsid w:val="00307D45"/>
    <w:rsid w:val="00312AF8"/>
    <w:rsid w:val="003132FF"/>
    <w:rsid w:val="003157EF"/>
    <w:rsid w:val="0033519B"/>
    <w:rsid w:val="00337AC8"/>
    <w:rsid w:val="00341710"/>
    <w:rsid w:val="003421EB"/>
    <w:rsid w:val="0034314E"/>
    <w:rsid w:val="00343D67"/>
    <w:rsid w:val="00344FC1"/>
    <w:rsid w:val="00346E3C"/>
    <w:rsid w:val="00347CB2"/>
    <w:rsid w:val="00351C48"/>
    <w:rsid w:val="003552C7"/>
    <w:rsid w:val="00356AB8"/>
    <w:rsid w:val="003620BF"/>
    <w:rsid w:val="00365825"/>
    <w:rsid w:val="003674DC"/>
    <w:rsid w:val="00371188"/>
    <w:rsid w:val="0037508D"/>
    <w:rsid w:val="003771EC"/>
    <w:rsid w:val="0038077C"/>
    <w:rsid w:val="00380C85"/>
    <w:rsid w:val="00381F33"/>
    <w:rsid w:val="00382651"/>
    <w:rsid w:val="0038502C"/>
    <w:rsid w:val="003867F1"/>
    <w:rsid w:val="00391A4B"/>
    <w:rsid w:val="00393499"/>
    <w:rsid w:val="003941DB"/>
    <w:rsid w:val="00394B49"/>
    <w:rsid w:val="003953FF"/>
    <w:rsid w:val="00395D2C"/>
    <w:rsid w:val="003A20F5"/>
    <w:rsid w:val="003A3542"/>
    <w:rsid w:val="003A3D3A"/>
    <w:rsid w:val="003A6E72"/>
    <w:rsid w:val="003B4F58"/>
    <w:rsid w:val="003B515D"/>
    <w:rsid w:val="003B5FB0"/>
    <w:rsid w:val="003B74D3"/>
    <w:rsid w:val="003C3BAD"/>
    <w:rsid w:val="003C3E33"/>
    <w:rsid w:val="003C546E"/>
    <w:rsid w:val="003C5DBC"/>
    <w:rsid w:val="003C64B0"/>
    <w:rsid w:val="003C7544"/>
    <w:rsid w:val="003C7B6B"/>
    <w:rsid w:val="003D0BE2"/>
    <w:rsid w:val="003D25E6"/>
    <w:rsid w:val="003E2CFB"/>
    <w:rsid w:val="003E3E30"/>
    <w:rsid w:val="003E48E6"/>
    <w:rsid w:val="003F4641"/>
    <w:rsid w:val="003F4EA3"/>
    <w:rsid w:val="003F5229"/>
    <w:rsid w:val="004040A2"/>
    <w:rsid w:val="00404FD3"/>
    <w:rsid w:val="00412336"/>
    <w:rsid w:val="004169FA"/>
    <w:rsid w:val="00422357"/>
    <w:rsid w:val="004230ED"/>
    <w:rsid w:val="00423C3C"/>
    <w:rsid w:val="00424CF9"/>
    <w:rsid w:val="0042617B"/>
    <w:rsid w:val="00427A86"/>
    <w:rsid w:val="004304A0"/>
    <w:rsid w:val="00430973"/>
    <w:rsid w:val="00430D7B"/>
    <w:rsid w:val="00431B9A"/>
    <w:rsid w:val="00433B99"/>
    <w:rsid w:val="00436B78"/>
    <w:rsid w:val="004414DE"/>
    <w:rsid w:val="00443DDA"/>
    <w:rsid w:val="00446AAB"/>
    <w:rsid w:val="00450B8F"/>
    <w:rsid w:val="0045325F"/>
    <w:rsid w:val="0045382B"/>
    <w:rsid w:val="00457156"/>
    <w:rsid w:val="00461062"/>
    <w:rsid w:val="00461462"/>
    <w:rsid w:val="004628BF"/>
    <w:rsid w:val="0046317C"/>
    <w:rsid w:val="00473565"/>
    <w:rsid w:val="00473845"/>
    <w:rsid w:val="00484348"/>
    <w:rsid w:val="004856EB"/>
    <w:rsid w:val="00486FC8"/>
    <w:rsid w:val="004870BD"/>
    <w:rsid w:val="004B08D3"/>
    <w:rsid w:val="004B0F0F"/>
    <w:rsid w:val="004B1B14"/>
    <w:rsid w:val="004B3BEC"/>
    <w:rsid w:val="004B3C5B"/>
    <w:rsid w:val="004B540F"/>
    <w:rsid w:val="004B6DF4"/>
    <w:rsid w:val="004B7F86"/>
    <w:rsid w:val="004C0805"/>
    <w:rsid w:val="004C1CE3"/>
    <w:rsid w:val="004C2F1F"/>
    <w:rsid w:val="004C60E9"/>
    <w:rsid w:val="004D25A9"/>
    <w:rsid w:val="004D2C7A"/>
    <w:rsid w:val="004D59BC"/>
    <w:rsid w:val="004E08D5"/>
    <w:rsid w:val="004E2E63"/>
    <w:rsid w:val="004F0A0E"/>
    <w:rsid w:val="004F6265"/>
    <w:rsid w:val="004F6B83"/>
    <w:rsid w:val="004F7EF2"/>
    <w:rsid w:val="0050076D"/>
    <w:rsid w:val="00500F46"/>
    <w:rsid w:val="005020C1"/>
    <w:rsid w:val="005117E2"/>
    <w:rsid w:val="00520773"/>
    <w:rsid w:val="00524633"/>
    <w:rsid w:val="00524BD5"/>
    <w:rsid w:val="005255D9"/>
    <w:rsid w:val="0052627E"/>
    <w:rsid w:val="005270B9"/>
    <w:rsid w:val="0053039D"/>
    <w:rsid w:val="00533BE1"/>
    <w:rsid w:val="00537320"/>
    <w:rsid w:val="00537536"/>
    <w:rsid w:val="005422C2"/>
    <w:rsid w:val="0054387A"/>
    <w:rsid w:val="00546EF2"/>
    <w:rsid w:val="00556481"/>
    <w:rsid w:val="00561000"/>
    <w:rsid w:val="00566984"/>
    <w:rsid w:val="005703FF"/>
    <w:rsid w:val="00570DFA"/>
    <w:rsid w:val="00571952"/>
    <w:rsid w:val="00572137"/>
    <w:rsid w:val="00573983"/>
    <w:rsid w:val="00575DFB"/>
    <w:rsid w:val="0058274A"/>
    <w:rsid w:val="00584A95"/>
    <w:rsid w:val="005919E5"/>
    <w:rsid w:val="005947CE"/>
    <w:rsid w:val="00594A50"/>
    <w:rsid w:val="005A03D1"/>
    <w:rsid w:val="005A30EB"/>
    <w:rsid w:val="005A320E"/>
    <w:rsid w:val="005A4163"/>
    <w:rsid w:val="005A6FBA"/>
    <w:rsid w:val="005B00A4"/>
    <w:rsid w:val="005B172F"/>
    <w:rsid w:val="005B4B4B"/>
    <w:rsid w:val="005B563F"/>
    <w:rsid w:val="005B5749"/>
    <w:rsid w:val="005B6BBF"/>
    <w:rsid w:val="005C7483"/>
    <w:rsid w:val="005D07C4"/>
    <w:rsid w:val="005D0FA6"/>
    <w:rsid w:val="005D4CFA"/>
    <w:rsid w:val="005D5363"/>
    <w:rsid w:val="005E13B3"/>
    <w:rsid w:val="005E3AEB"/>
    <w:rsid w:val="005F00E7"/>
    <w:rsid w:val="00600F33"/>
    <w:rsid w:val="0060164A"/>
    <w:rsid w:val="006040A0"/>
    <w:rsid w:val="00605327"/>
    <w:rsid w:val="0061227C"/>
    <w:rsid w:val="006127D4"/>
    <w:rsid w:val="00615FBA"/>
    <w:rsid w:val="00616F0E"/>
    <w:rsid w:val="00621540"/>
    <w:rsid w:val="00624B04"/>
    <w:rsid w:val="006309C0"/>
    <w:rsid w:val="006349C3"/>
    <w:rsid w:val="00641CD6"/>
    <w:rsid w:val="00645F9B"/>
    <w:rsid w:val="00647F64"/>
    <w:rsid w:val="00650020"/>
    <w:rsid w:val="00653542"/>
    <w:rsid w:val="00653E08"/>
    <w:rsid w:val="00660C1F"/>
    <w:rsid w:val="00663B32"/>
    <w:rsid w:val="006714BC"/>
    <w:rsid w:val="00671F72"/>
    <w:rsid w:val="00672D56"/>
    <w:rsid w:val="00675ABB"/>
    <w:rsid w:val="00681081"/>
    <w:rsid w:val="00683CCA"/>
    <w:rsid w:val="006A53B8"/>
    <w:rsid w:val="006B002F"/>
    <w:rsid w:val="006B2506"/>
    <w:rsid w:val="006B41A4"/>
    <w:rsid w:val="006B728B"/>
    <w:rsid w:val="006C0FE7"/>
    <w:rsid w:val="006C3037"/>
    <w:rsid w:val="006C4487"/>
    <w:rsid w:val="006C5B4E"/>
    <w:rsid w:val="006C6265"/>
    <w:rsid w:val="006D07E2"/>
    <w:rsid w:val="006E25B4"/>
    <w:rsid w:val="006E2ECA"/>
    <w:rsid w:val="006F1E5B"/>
    <w:rsid w:val="006F7A54"/>
    <w:rsid w:val="007001A9"/>
    <w:rsid w:val="007003C0"/>
    <w:rsid w:val="00705F25"/>
    <w:rsid w:val="00712176"/>
    <w:rsid w:val="00713DFD"/>
    <w:rsid w:val="00713F52"/>
    <w:rsid w:val="007148CC"/>
    <w:rsid w:val="00721307"/>
    <w:rsid w:val="0073030C"/>
    <w:rsid w:val="007426B8"/>
    <w:rsid w:val="00742795"/>
    <w:rsid w:val="00743BB2"/>
    <w:rsid w:val="00747500"/>
    <w:rsid w:val="007510AF"/>
    <w:rsid w:val="00756237"/>
    <w:rsid w:val="0075722D"/>
    <w:rsid w:val="00760A09"/>
    <w:rsid w:val="00781BF6"/>
    <w:rsid w:val="007910EC"/>
    <w:rsid w:val="00792A0A"/>
    <w:rsid w:val="007979B2"/>
    <w:rsid w:val="007A081F"/>
    <w:rsid w:val="007A1FAE"/>
    <w:rsid w:val="007A5849"/>
    <w:rsid w:val="007A6946"/>
    <w:rsid w:val="007B3C79"/>
    <w:rsid w:val="007B6DDE"/>
    <w:rsid w:val="007C0941"/>
    <w:rsid w:val="007C67FF"/>
    <w:rsid w:val="007C6BB1"/>
    <w:rsid w:val="007D0710"/>
    <w:rsid w:val="007D3715"/>
    <w:rsid w:val="007D6774"/>
    <w:rsid w:val="007D740F"/>
    <w:rsid w:val="007D7663"/>
    <w:rsid w:val="007E007B"/>
    <w:rsid w:val="007E1AA3"/>
    <w:rsid w:val="007E3412"/>
    <w:rsid w:val="007E64C7"/>
    <w:rsid w:val="007F0B64"/>
    <w:rsid w:val="007F59D5"/>
    <w:rsid w:val="00803824"/>
    <w:rsid w:val="00814A5C"/>
    <w:rsid w:val="00814BA7"/>
    <w:rsid w:val="00826278"/>
    <w:rsid w:val="00832323"/>
    <w:rsid w:val="008435F7"/>
    <w:rsid w:val="008445DA"/>
    <w:rsid w:val="0084725C"/>
    <w:rsid w:val="00850BA2"/>
    <w:rsid w:val="008513DA"/>
    <w:rsid w:val="00862384"/>
    <w:rsid w:val="008634D6"/>
    <w:rsid w:val="0086716B"/>
    <w:rsid w:val="008765A7"/>
    <w:rsid w:val="0088294D"/>
    <w:rsid w:val="00885B4E"/>
    <w:rsid w:val="008863BF"/>
    <w:rsid w:val="0088691C"/>
    <w:rsid w:val="008875F7"/>
    <w:rsid w:val="008A12D8"/>
    <w:rsid w:val="008A6B7D"/>
    <w:rsid w:val="008B31D2"/>
    <w:rsid w:val="008C0221"/>
    <w:rsid w:val="008C031C"/>
    <w:rsid w:val="008C0EDE"/>
    <w:rsid w:val="008C3075"/>
    <w:rsid w:val="008C6777"/>
    <w:rsid w:val="008C7F80"/>
    <w:rsid w:val="008D2B63"/>
    <w:rsid w:val="008D3681"/>
    <w:rsid w:val="008D4896"/>
    <w:rsid w:val="008D551E"/>
    <w:rsid w:val="008D6F30"/>
    <w:rsid w:val="008E512E"/>
    <w:rsid w:val="008F3E90"/>
    <w:rsid w:val="0090039C"/>
    <w:rsid w:val="00904084"/>
    <w:rsid w:val="00907642"/>
    <w:rsid w:val="0091123E"/>
    <w:rsid w:val="00914ECF"/>
    <w:rsid w:val="00921D85"/>
    <w:rsid w:val="00924DC3"/>
    <w:rsid w:val="00930EA3"/>
    <w:rsid w:val="00933105"/>
    <w:rsid w:val="009345F3"/>
    <w:rsid w:val="00940AA4"/>
    <w:rsid w:val="00944F55"/>
    <w:rsid w:val="00952622"/>
    <w:rsid w:val="00952678"/>
    <w:rsid w:val="009541E9"/>
    <w:rsid w:val="0096247B"/>
    <w:rsid w:val="009640E3"/>
    <w:rsid w:val="009669C0"/>
    <w:rsid w:val="0098047A"/>
    <w:rsid w:val="0098125E"/>
    <w:rsid w:val="00983079"/>
    <w:rsid w:val="0098364B"/>
    <w:rsid w:val="00996A86"/>
    <w:rsid w:val="009A2417"/>
    <w:rsid w:val="009A5A16"/>
    <w:rsid w:val="009A5E1F"/>
    <w:rsid w:val="009B2646"/>
    <w:rsid w:val="009B298A"/>
    <w:rsid w:val="009C0809"/>
    <w:rsid w:val="009C0882"/>
    <w:rsid w:val="009C1519"/>
    <w:rsid w:val="009C22FC"/>
    <w:rsid w:val="009C3E04"/>
    <w:rsid w:val="009D14A2"/>
    <w:rsid w:val="009E06A7"/>
    <w:rsid w:val="009E3FFE"/>
    <w:rsid w:val="009E4E6E"/>
    <w:rsid w:val="009E5A2C"/>
    <w:rsid w:val="009F7793"/>
    <w:rsid w:val="00A02E06"/>
    <w:rsid w:val="00A16B2E"/>
    <w:rsid w:val="00A22B35"/>
    <w:rsid w:val="00A23520"/>
    <w:rsid w:val="00A26949"/>
    <w:rsid w:val="00A2734D"/>
    <w:rsid w:val="00A317B9"/>
    <w:rsid w:val="00A32E18"/>
    <w:rsid w:val="00A33B1D"/>
    <w:rsid w:val="00A345B7"/>
    <w:rsid w:val="00A357B7"/>
    <w:rsid w:val="00A363CC"/>
    <w:rsid w:val="00A47B9A"/>
    <w:rsid w:val="00A5025F"/>
    <w:rsid w:val="00A515AF"/>
    <w:rsid w:val="00A524C2"/>
    <w:rsid w:val="00A568AF"/>
    <w:rsid w:val="00A6154F"/>
    <w:rsid w:val="00A63BB1"/>
    <w:rsid w:val="00A7194E"/>
    <w:rsid w:val="00A73FF7"/>
    <w:rsid w:val="00A7709C"/>
    <w:rsid w:val="00A8025C"/>
    <w:rsid w:val="00A8235D"/>
    <w:rsid w:val="00A82F09"/>
    <w:rsid w:val="00A85BF6"/>
    <w:rsid w:val="00A90735"/>
    <w:rsid w:val="00A93741"/>
    <w:rsid w:val="00A96172"/>
    <w:rsid w:val="00AA19B4"/>
    <w:rsid w:val="00AA3947"/>
    <w:rsid w:val="00AA7330"/>
    <w:rsid w:val="00AB2C2B"/>
    <w:rsid w:val="00AB3519"/>
    <w:rsid w:val="00AB403E"/>
    <w:rsid w:val="00AB57A3"/>
    <w:rsid w:val="00AC0D21"/>
    <w:rsid w:val="00AC2C09"/>
    <w:rsid w:val="00AC3963"/>
    <w:rsid w:val="00AC450C"/>
    <w:rsid w:val="00AD1813"/>
    <w:rsid w:val="00AD2EEC"/>
    <w:rsid w:val="00AD43C5"/>
    <w:rsid w:val="00AD5C8D"/>
    <w:rsid w:val="00AD5CAA"/>
    <w:rsid w:val="00AE0DDA"/>
    <w:rsid w:val="00AE15D7"/>
    <w:rsid w:val="00AE4310"/>
    <w:rsid w:val="00AE5F76"/>
    <w:rsid w:val="00AF783F"/>
    <w:rsid w:val="00B0195C"/>
    <w:rsid w:val="00B125BC"/>
    <w:rsid w:val="00B12956"/>
    <w:rsid w:val="00B152DF"/>
    <w:rsid w:val="00B1547A"/>
    <w:rsid w:val="00B37023"/>
    <w:rsid w:val="00B411E7"/>
    <w:rsid w:val="00B43841"/>
    <w:rsid w:val="00B43F6A"/>
    <w:rsid w:val="00B4564C"/>
    <w:rsid w:val="00B53171"/>
    <w:rsid w:val="00B54836"/>
    <w:rsid w:val="00B55832"/>
    <w:rsid w:val="00B5668B"/>
    <w:rsid w:val="00B62953"/>
    <w:rsid w:val="00B62A67"/>
    <w:rsid w:val="00B6327A"/>
    <w:rsid w:val="00B64019"/>
    <w:rsid w:val="00B6422D"/>
    <w:rsid w:val="00B670A9"/>
    <w:rsid w:val="00B72017"/>
    <w:rsid w:val="00B73332"/>
    <w:rsid w:val="00B733D6"/>
    <w:rsid w:val="00B74443"/>
    <w:rsid w:val="00B76466"/>
    <w:rsid w:val="00B847EB"/>
    <w:rsid w:val="00B94FFB"/>
    <w:rsid w:val="00B96BB0"/>
    <w:rsid w:val="00BA0B10"/>
    <w:rsid w:val="00BA1BA4"/>
    <w:rsid w:val="00BA286A"/>
    <w:rsid w:val="00BA2B0F"/>
    <w:rsid w:val="00BB45EC"/>
    <w:rsid w:val="00BB7F8D"/>
    <w:rsid w:val="00BC2136"/>
    <w:rsid w:val="00BD4EAA"/>
    <w:rsid w:val="00BD581B"/>
    <w:rsid w:val="00BE0928"/>
    <w:rsid w:val="00BE1A14"/>
    <w:rsid w:val="00BE1F4A"/>
    <w:rsid w:val="00BE7B99"/>
    <w:rsid w:val="00BF3457"/>
    <w:rsid w:val="00BF40CF"/>
    <w:rsid w:val="00BF4FEB"/>
    <w:rsid w:val="00C04230"/>
    <w:rsid w:val="00C1263A"/>
    <w:rsid w:val="00C166C3"/>
    <w:rsid w:val="00C17B7F"/>
    <w:rsid w:val="00C22E27"/>
    <w:rsid w:val="00C24533"/>
    <w:rsid w:val="00C27897"/>
    <w:rsid w:val="00C27ACA"/>
    <w:rsid w:val="00C41A9A"/>
    <w:rsid w:val="00C516CC"/>
    <w:rsid w:val="00C56E90"/>
    <w:rsid w:val="00C6297B"/>
    <w:rsid w:val="00C631DD"/>
    <w:rsid w:val="00C6594A"/>
    <w:rsid w:val="00C67B0B"/>
    <w:rsid w:val="00C70BCE"/>
    <w:rsid w:val="00C74057"/>
    <w:rsid w:val="00C76C0C"/>
    <w:rsid w:val="00C7723C"/>
    <w:rsid w:val="00C7742D"/>
    <w:rsid w:val="00C83CBD"/>
    <w:rsid w:val="00C9470A"/>
    <w:rsid w:val="00CA2100"/>
    <w:rsid w:val="00CA4D9B"/>
    <w:rsid w:val="00CC2296"/>
    <w:rsid w:val="00CC300B"/>
    <w:rsid w:val="00CC607C"/>
    <w:rsid w:val="00CD1147"/>
    <w:rsid w:val="00CD68F1"/>
    <w:rsid w:val="00CD76F3"/>
    <w:rsid w:val="00CD7CA6"/>
    <w:rsid w:val="00CE7CDC"/>
    <w:rsid w:val="00CF1D7C"/>
    <w:rsid w:val="00CF4CC8"/>
    <w:rsid w:val="00CF7441"/>
    <w:rsid w:val="00D00642"/>
    <w:rsid w:val="00D00B2D"/>
    <w:rsid w:val="00D14384"/>
    <w:rsid w:val="00D149A9"/>
    <w:rsid w:val="00D17B1A"/>
    <w:rsid w:val="00D35081"/>
    <w:rsid w:val="00D42A21"/>
    <w:rsid w:val="00D44EB6"/>
    <w:rsid w:val="00D503C1"/>
    <w:rsid w:val="00D51868"/>
    <w:rsid w:val="00D524A8"/>
    <w:rsid w:val="00D5368D"/>
    <w:rsid w:val="00D56F47"/>
    <w:rsid w:val="00D57046"/>
    <w:rsid w:val="00D668BC"/>
    <w:rsid w:val="00D66F18"/>
    <w:rsid w:val="00D73E5D"/>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5603"/>
    <w:rsid w:val="00DD675B"/>
    <w:rsid w:val="00DD7401"/>
    <w:rsid w:val="00DD7EDB"/>
    <w:rsid w:val="00DE1382"/>
    <w:rsid w:val="00DE1B4C"/>
    <w:rsid w:val="00DE2ACE"/>
    <w:rsid w:val="00DE3A62"/>
    <w:rsid w:val="00DE3E59"/>
    <w:rsid w:val="00DE4E6E"/>
    <w:rsid w:val="00DE67B5"/>
    <w:rsid w:val="00DE7791"/>
    <w:rsid w:val="00DF1839"/>
    <w:rsid w:val="00DF5F78"/>
    <w:rsid w:val="00E0114F"/>
    <w:rsid w:val="00E0776C"/>
    <w:rsid w:val="00E0797C"/>
    <w:rsid w:val="00E106AD"/>
    <w:rsid w:val="00E13E6C"/>
    <w:rsid w:val="00E16F74"/>
    <w:rsid w:val="00E20CA5"/>
    <w:rsid w:val="00E24AC8"/>
    <w:rsid w:val="00E31B64"/>
    <w:rsid w:val="00E41A4E"/>
    <w:rsid w:val="00E41D89"/>
    <w:rsid w:val="00E4360E"/>
    <w:rsid w:val="00E43E99"/>
    <w:rsid w:val="00E450E4"/>
    <w:rsid w:val="00E4618A"/>
    <w:rsid w:val="00E477BC"/>
    <w:rsid w:val="00E529CC"/>
    <w:rsid w:val="00E55734"/>
    <w:rsid w:val="00E62A22"/>
    <w:rsid w:val="00E62D64"/>
    <w:rsid w:val="00E63761"/>
    <w:rsid w:val="00E63C1C"/>
    <w:rsid w:val="00E703B6"/>
    <w:rsid w:val="00E726DD"/>
    <w:rsid w:val="00E74205"/>
    <w:rsid w:val="00E80CF7"/>
    <w:rsid w:val="00E86FA8"/>
    <w:rsid w:val="00E92D14"/>
    <w:rsid w:val="00E95EF0"/>
    <w:rsid w:val="00EA11AB"/>
    <w:rsid w:val="00EA1EB1"/>
    <w:rsid w:val="00EA24A7"/>
    <w:rsid w:val="00EA64D2"/>
    <w:rsid w:val="00EA69D5"/>
    <w:rsid w:val="00EA7576"/>
    <w:rsid w:val="00EB0181"/>
    <w:rsid w:val="00EB2838"/>
    <w:rsid w:val="00EB6408"/>
    <w:rsid w:val="00EB75CF"/>
    <w:rsid w:val="00EC4DC0"/>
    <w:rsid w:val="00EC6D0C"/>
    <w:rsid w:val="00ED0105"/>
    <w:rsid w:val="00ED54B7"/>
    <w:rsid w:val="00EE0A7F"/>
    <w:rsid w:val="00EE0B85"/>
    <w:rsid w:val="00EE3EEF"/>
    <w:rsid w:val="00EE7B59"/>
    <w:rsid w:val="00EF0848"/>
    <w:rsid w:val="00EF1E5D"/>
    <w:rsid w:val="00EF285D"/>
    <w:rsid w:val="00EF36D7"/>
    <w:rsid w:val="00EF420A"/>
    <w:rsid w:val="00EF50A5"/>
    <w:rsid w:val="00EF5EFC"/>
    <w:rsid w:val="00F00AA6"/>
    <w:rsid w:val="00F02CB7"/>
    <w:rsid w:val="00F04F7B"/>
    <w:rsid w:val="00F16A72"/>
    <w:rsid w:val="00F2129A"/>
    <w:rsid w:val="00F214CC"/>
    <w:rsid w:val="00F22471"/>
    <w:rsid w:val="00F23118"/>
    <w:rsid w:val="00F30058"/>
    <w:rsid w:val="00F30DAA"/>
    <w:rsid w:val="00F350AC"/>
    <w:rsid w:val="00F445A7"/>
    <w:rsid w:val="00F466FA"/>
    <w:rsid w:val="00F50B30"/>
    <w:rsid w:val="00F54977"/>
    <w:rsid w:val="00F559A0"/>
    <w:rsid w:val="00F6061F"/>
    <w:rsid w:val="00F62ED7"/>
    <w:rsid w:val="00F63B63"/>
    <w:rsid w:val="00F64BCE"/>
    <w:rsid w:val="00F736C4"/>
    <w:rsid w:val="00F83014"/>
    <w:rsid w:val="00F84E9F"/>
    <w:rsid w:val="00F8747F"/>
    <w:rsid w:val="00F90CB7"/>
    <w:rsid w:val="00F92BF2"/>
    <w:rsid w:val="00FA09D9"/>
    <w:rsid w:val="00FA7B99"/>
    <w:rsid w:val="00FB109D"/>
    <w:rsid w:val="00FB131E"/>
    <w:rsid w:val="00FB19D5"/>
    <w:rsid w:val="00FB231E"/>
    <w:rsid w:val="00FB67B2"/>
    <w:rsid w:val="00FC23C8"/>
    <w:rsid w:val="00FC2C4A"/>
    <w:rsid w:val="00FC62DC"/>
    <w:rsid w:val="00FD159F"/>
    <w:rsid w:val="00FD17D1"/>
    <w:rsid w:val="00FD3385"/>
    <w:rsid w:val="00FD6C0F"/>
    <w:rsid w:val="00FE06F2"/>
    <w:rsid w:val="00FE313D"/>
    <w:rsid w:val="00FF0BA1"/>
    <w:rsid w:val="00FF36C1"/>
    <w:rsid w:val="06B4F6EB"/>
    <w:rsid w:val="1251AF0C"/>
    <w:rsid w:val="3947BD18"/>
    <w:rsid w:val="39D0AF0D"/>
    <w:rsid w:val="3B134CFC"/>
    <w:rsid w:val="44F3EC11"/>
    <w:rsid w:val="4715F9CC"/>
    <w:rsid w:val="4CD8228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BC88B70D-DED8-4270-8B89-55707EFE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3"/>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PlaceholderText">
    <w:name w:val="Placeholder Text"/>
    <w:basedOn w:val="DefaultParagraphFont"/>
    <w:uiPriority w:val="99"/>
    <w:semiHidden/>
    <w:rsid w:val="00F30DAA"/>
    <w:rPr>
      <w:color w:val="666666"/>
    </w:rPr>
  </w:style>
  <w:style w:type="paragraph" w:customStyle="1" w:styleId="BodyA">
    <w:name w:val="Body A"/>
    <w:rsid w:val="00133AC3"/>
    <w:pPr>
      <w:pBdr>
        <w:top w:val="nil"/>
        <w:left w:val="nil"/>
        <w:bottom w:val="nil"/>
        <w:right w:val="nil"/>
        <w:between w:val="nil"/>
        <w:bar w:val="nil"/>
      </w:pBdr>
      <w:spacing w:line="312" w:lineRule="auto"/>
      <w:ind w:firstLine="0"/>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57703727">
      <w:bodyDiv w:val="1"/>
      <w:marLeft w:val="0"/>
      <w:marRight w:val="0"/>
      <w:marTop w:val="0"/>
      <w:marBottom w:val="0"/>
      <w:divBdr>
        <w:top w:val="none" w:sz="0" w:space="0" w:color="auto"/>
        <w:left w:val="none" w:sz="0" w:space="0" w:color="auto"/>
        <w:bottom w:val="none" w:sz="0" w:space="0" w:color="auto"/>
        <w:right w:val="none" w:sz="0" w:space="0" w:color="auto"/>
      </w:divBdr>
    </w:div>
    <w:div w:id="63720956">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71990284">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30991640">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24505246">
      <w:bodyDiv w:val="1"/>
      <w:marLeft w:val="0"/>
      <w:marRight w:val="0"/>
      <w:marTop w:val="0"/>
      <w:marBottom w:val="0"/>
      <w:divBdr>
        <w:top w:val="none" w:sz="0" w:space="0" w:color="auto"/>
        <w:left w:val="none" w:sz="0" w:space="0" w:color="auto"/>
        <w:bottom w:val="none" w:sz="0" w:space="0" w:color="auto"/>
        <w:right w:val="none" w:sz="0" w:space="0" w:color="auto"/>
      </w:divBdr>
    </w:div>
    <w:div w:id="641156846">
      <w:bodyDiv w:val="1"/>
      <w:marLeft w:val="0"/>
      <w:marRight w:val="0"/>
      <w:marTop w:val="0"/>
      <w:marBottom w:val="0"/>
      <w:divBdr>
        <w:top w:val="none" w:sz="0" w:space="0" w:color="auto"/>
        <w:left w:val="none" w:sz="0" w:space="0" w:color="auto"/>
        <w:bottom w:val="none" w:sz="0" w:space="0" w:color="auto"/>
        <w:right w:val="none" w:sz="0" w:space="0" w:color="auto"/>
      </w:divBdr>
    </w:div>
    <w:div w:id="66770938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42722704">
      <w:bodyDiv w:val="1"/>
      <w:marLeft w:val="0"/>
      <w:marRight w:val="0"/>
      <w:marTop w:val="0"/>
      <w:marBottom w:val="0"/>
      <w:divBdr>
        <w:top w:val="none" w:sz="0" w:space="0" w:color="auto"/>
        <w:left w:val="none" w:sz="0" w:space="0" w:color="auto"/>
        <w:bottom w:val="none" w:sz="0" w:space="0" w:color="auto"/>
        <w:right w:val="none" w:sz="0" w:space="0" w:color="auto"/>
      </w:divBdr>
    </w:div>
    <w:div w:id="770396477">
      <w:bodyDiv w:val="1"/>
      <w:marLeft w:val="0"/>
      <w:marRight w:val="0"/>
      <w:marTop w:val="0"/>
      <w:marBottom w:val="0"/>
      <w:divBdr>
        <w:top w:val="none" w:sz="0" w:space="0" w:color="auto"/>
        <w:left w:val="none" w:sz="0" w:space="0" w:color="auto"/>
        <w:bottom w:val="none" w:sz="0" w:space="0" w:color="auto"/>
        <w:right w:val="none" w:sz="0" w:space="0" w:color="auto"/>
      </w:divBdr>
    </w:div>
    <w:div w:id="796947859">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81870627">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4555364">
      <w:bodyDiv w:val="1"/>
      <w:marLeft w:val="0"/>
      <w:marRight w:val="0"/>
      <w:marTop w:val="0"/>
      <w:marBottom w:val="0"/>
      <w:divBdr>
        <w:top w:val="none" w:sz="0" w:space="0" w:color="auto"/>
        <w:left w:val="none" w:sz="0" w:space="0" w:color="auto"/>
        <w:bottom w:val="none" w:sz="0" w:space="0" w:color="auto"/>
        <w:right w:val="none" w:sz="0" w:space="0" w:color="auto"/>
      </w:divBdr>
    </w:div>
    <w:div w:id="1000080629">
      <w:bodyDiv w:val="1"/>
      <w:marLeft w:val="0"/>
      <w:marRight w:val="0"/>
      <w:marTop w:val="0"/>
      <w:marBottom w:val="0"/>
      <w:divBdr>
        <w:top w:val="none" w:sz="0" w:space="0" w:color="auto"/>
        <w:left w:val="none" w:sz="0" w:space="0" w:color="auto"/>
        <w:bottom w:val="none" w:sz="0" w:space="0" w:color="auto"/>
        <w:right w:val="none" w:sz="0" w:space="0" w:color="auto"/>
      </w:divBdr>
    </w:div>
    <w:div w:id="1001733056">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49134630">
      <w:bodyDiv w:val="1"/>
      <w:marLeft w:val="0"/>
      <w:marRight w:val="0"/>
      <w:marTop w:val="0"/>
      <w:marBottom w:val="0"/>
      <w:divBdr>
        <w:top w:val="none" w:sz="0" w:space="0" w:color="auto"/>
        <w:left w:val="none" w:sz="0" w:space="0" w:color="auto"/>
        <w:bottom w:val="none" w:sz="0" w:space="0" w:color="auto"/>
        <w:right w:val="none" w:sz="0" w:space="0" w:color="auto"/>
      </w:divBdr>
    </w:div>
    <w:div w:id="1171679887">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06677831">
      <w:bodyDiv w:val="1"/>
      <w:marLeft w:val="0"/>
      <w:marRight w:val="0"/>
      <w:marTop w:val="0"/>
      <w:marBottom w:val="0"/>
      <w:divBdr>
        <w:top w:val="none" w:sz="0" w:space="0" w:color="auto"/>
        <w:left w:val="none" w:sz="0" w:space="0" w:color="auto"/>
        <w:bottom w:val="none" w:sz="0" w:space="0" w:color="auto"/>
        <w:right w:val="none" w:sz="0" w:space="0" w:color="auto"/>
      </w:divBdr>
    </w:div>
    <w:div w:id="123647812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5023923">
      <w:bodyDiv w:val="1"/>
      <w:marLeft w:val="0"/>
      <w:marRight w:val="0"/>
      <w:marTop w:val="0"/>
      <w:marBottom w:val="0"/>
      <w:divBdr>
        <w:top w:val="none" w:sz="0" w:space="0" w:color="auto"/>
        <w:left w:val="none" w:sz="0" w:space="0" w:color="auto"/>
        <w:bottom w:val="none" w:sz="0" w:space="0" w:color="auto"/>
        <w:right w:val="none" w:sz="0" w:space="0" w:color="auto"/>
      </w:divBdr>
    </w:div>
    <w:div w:id="1302229797">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385257993">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617034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93912201">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46023460">
      <w:bodyDiv w:val="1"/>
      <w:marLeft w:val="0"/>
      <w:marRight w:val="0"/>
      <w:marTop w:val="0"/>
      <w:marBottom w:val="0"/>
      <w:divBdr>
        <w:top w:val="none" w:sz="0" w:space="0" w:color="auto"/>
        <w:left w:val="none" w:sz="0" w:space="0" w:color="auto"/>
        <w:bottom w:val="none" w:sz="0" w:space="0" w:color="auto"/>
        <w:right w:val="none" w:sz="0" w:space="0" w:color="auto"/>
      </w:divBdr>
    </w:div>
    <w:div w:id="1583678968">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593077944">
      <w:bodyDiv w:val="1"/>
      <w:marLeft w:val="0"/>
      <w:marRight w:val="0"/>
      <w:marTop w:val="0"/>
      <w:marBottom w:val="0"/>
      <w:divBdr>
        <w:top w:val="none" w:sz="0" w:space="0" w:color="auto"/>
        <w:left w:val="none" w:sz="0" w:space="0" w:color="auto"/>
        <w:bottom w:val="none" w:sz="0" w:space="0" w:color="auto"/>
        <w:right w:val="none" w:sz="0" w:space="0" w:color="auto"/>
      </w:divBdr>
    </w:div>
    <w:div w:id="1605109434">
      <w:bodyDiv w:val="1"/>
      <w:marLeft w:val="0"/>
      <w:marRight w:val="0"/>
      <w:marTop w:val="0"/>
      <w:marBottom w:val="0"/>
      <w:divBdr>
        <w:top w:val="none" w:sz="0" w:space="0" w:color="auto"/>
        <w:left w:val="none" w:sz="0" w:space="0" w:color="auto"/>
        <w:bottom w:val="none" w:sz="0" w:space="0" w:color="auto"/>
        <w:right w:val="none" w:sz="0" w:space="0" w:color="auto"/>
      </w:divBdr>
    </w:div>
    <w:div w:id="1616136208">
      <w:bodyDiv w:val="1"/>
      <w:marLeft w:val="0"/>
      <w:marRight w:val="0"/>
      <w:marTop w:val="0"/>
      <w:marBottom w:val="0"/>
      <w:divBdr>
        <w:top w:val="none" w:sz="0" w:space="0" w:color="auto"/>
        <w:left w:val="none" w:sz="0" w:space="0" w:color="auto"/>
        <w:bottom w:val="none" w:sz="0" w:space="0" w:color="auto"/>
        <w:right w:val="none" w:sz="0" w:space="0" w:color="auto"/>
      </w:divBdr>
    </w:div>
    <w:div w:id="1634561307">
      <w:bodyDiv w:val="1"/>
      <w:marLeft w:val="0"/>
      <w:marRight w:val="0"/>
      <w:marTop w:val="0"/>
      <w:marBottom w:val="0"/>
      <w:divBdr>
        <w:top w:val="none" w:sz="0" w:space="0" w:color="auto"/>
        <w:left w:val="none" w:sz="0" w:space="0" w:color="auto"/>
        <w:bottom w:val="none" w:sz="0" w:space="0" w:color="auto"/>
        <w:right w:val="none" w:sz="0" w:space="0" w:color="auto"/>
      </w:divBdr>
    </w:div>
    <w:div w:id="1646667227">
      <w:bodyDiv w:val="1"/>
      <w:marLeft w:val="0"/>
      <w:marRight w:val="0"/>
      <w:marTop w:val="0"/>
      <w:marBottom w:val="0"/>
      <w:divBdr>
        <w:top w:val="none" w:sz="0" w:space="0" w:color="auto"/>
        <w:left w:val="none" w:sz="0" w:space="0" w:color="auto"/>
        <w:bottom w:val="none" w:sz="0" w:space="0" w:color="auto"/>
        <w:right w:val="none" w:sz="0" w:space="0" w:color="auto"/>
      </w:divBdr>
    </w:div>
    <w:div w:id="1718773669">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863593327">
      <w:bodyDiv w:val="1"/>
      <w:marLeft w:val="0"/>
      <w:marRight w:val="0"/>
      <w:marTop w:val="0"/>
      <w:marBottom w:val="0"/>
      <w:divBdr>
        <w:top w:val="none" w:sz="0" w:space="0" w:color="auto"/>
        <w:left w:val="none" w:sz="0" w:space="0" w:color="auto"/>
        <w:bottom w:val="none" w:sz="0" w:space="0" w:color="auto"/>
        <w:right w:val="none" w:sz="0" w:space="0" w:color="auto"/>
      </w:divBdr>
    </w:div>
    <w:div w:id="1868562770">
      <w:bodyDiv w:val="1"/>
      <w:marLeft w:val="0"/>
      <w:marRight w:val="0"/>
      <w:marTop w:val="0"/>
      <w:marBottom w:val="0"/>
      <w:divBdr>
        <w:top w:val="none" w:sz="0" w:space="0" w:color="auto"/>
        <w:left w:val="none" w:sz="0" w:space="0" w:color="auto"/>
        <w:bottom w:val="none" w:sz="0" w:space="0" w:color="auto"/>
        <w:right w:val="none" w:sz="0" w:space="0" w:color="auto"/>
      </w:divBdr>
    </w:div>
    <w:div w:id="1882010392">
      <w:bodyDiv w:val="1"/>
      <w:marLeft w:val="0"/>
      <w:marRight w:val="0"/>
      <w:marTop w:val="0"/>
      <w:marBottom w:val="0"/>
      <w:divBdr>
        <w:top w:val="none" w:sz="0" w:space="0" w:color="auto"/>
        <w:left w:val="none" w:sz="0" w:space="0" w:color="auto"/>
        <w:bottom w:val="none" w:sz="0" w:space="0" w:color="auto"/>
        <w:right w:val="none" w:sz="0" w:space="0" w:color="auto"/>
      </w:divBdr>
    </w:div>
    <w:div w:id="1927685960">
      <w:bodyDiv w:val="1"/>
      <w:marLeft w:val="0"/>
      <w:marRight w:val="0"/>
      <w:marTop w:val="0"/>
      <w:marBottom w:val="0"/>
      <w:divBdr>
        <w:top w:val="none" w:sz="0" w:space="0" w:color="auto"/>
        <w:left w:val="none" w:sz="0" w:space="0" w:color="auto"/>
        <w:bottom w:val="none" w:sz="0" w:space="0" w:color="auto"/>
        <w:right w:val="none" w:sz="0" w:space="0" w:color="auto"/>
      </w:divBdr>
    </w:div>
    <w:div w:id="1933657465">
      <w:bodyDiv w:val="1"/>
      <w:marLeft w:val="0"/>
      <w:marRight w:val="0"/>
      <w:marTop w:val="0"/>
      <w:marBottom w:val="0"/>
      <w:divBdr>
        <w:top w:val="none" w:sz="0" w:space="0" w:color="auto"/>
        <w:left w:val="none" w:sz="0" w:space="0" w:color="auto"/>
        <w:bottom w:val="none" w:sz="0" w:space="0" w:color="auto"/>
        <w:right w:val="none" w:sz="0" w:space="0" w:color="auto"/>
      </w:divBdr>
    </w:div>
    <w:div w:id="1978875679">
      <w:bodyDiv w:val="1"/>
      <w:marLeft w:val="0"/>
      <w:marRight w:val="0"/>
      <w:marTop w:val="0"/>
      <w:marBottom w:val="0"/>
      <w:divBdr>
        <w:top w:val="none" w:sz="0" w:space="0" w:color="auto"/>
        <w:left w:val="none" w:sz="0" w:space="0" w:color="auto"/>
        <w:bottom w:val="none" w:sz="0" w:space="0" w:color="auto"/>
        <w:right w:val="none" w:sz="0" w:space="0" w:color="auto"/>
      </w:divBdr>
    </w:div>
    <w:div w:id="1983457987">
      <w:bodyDiv w:val="1"/>
      <w:marLeft w:val="0"/>
      <w:marRight w:val="0"/>
      <w:marTop w:val="0"/>
      <w:marBottom w:val="0"/>
      <w:divBdr>
        <w:top w:val="none" w:sz="0" w:space="0" w:color="auto"/>
        <w:left w:val="none" w:sz="0" w:space="0" w:color="auto"/>
        <w:bottom w:val="none" w:sz="0" w:space="0" w:color="auto"/>
        <w:right w:val="none" w:sz="0" w:space="0" w:color="auto"/>
      </w:divBdr>
    </w:div>
    <w:div w:id="1987857393">
      <w:bodyDiv w:val="1"/>
      <w:marLeft w:val="0"/>
      <w:marRight w:val="0"/>
      <w:marTop w:val="0"/>
      <w:marBottom w:val="0"/>
      <w:divBdr>
        <w:top w:val="none" w:sz="0" w:space="0" w:color="auto"/>
        <w:left w:val="none" w:sz="0" w:space="0" w:color="auto"/>
        <w:bottom w:val="none" w:sz="0" w:space="0" w:color="auto"/>
        <w:right w:val="none" w:sz="0" w:space="0" w:color="auto"/>
      </w:divBdr>
    </w:div>
    <w:div w:id="2110615609">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D10FA7C1E747ACB2496B988E9C5BF0"/>
        <w:category>
          <w:name w:val="General"/>
          <w:gallery w:val="placeholder"/>
        </w:category>
        <w:types>
          <w:type w:val="bbPlcHdr"/>
        </w:types>
        <w:behaviors>
          <w:behavior w:val="content"/>
        </w:behaviors>
        <w:guid w:val="{F8FF31FD-0E9C-492B-9C6B-63BB9255C800}"/>
      </w:docPartPr>
      <w:docPartBody>
        <w:p w:rsidR="00323532" w:rsidRDefault="00EC6D0C" w:rsidP="00EC6D0C">
          <w:pPr>
            <w:pStyle w:val="79D10FA7C1E747ACB2496B988E9C5BF0"/>
          </w:pPr>
          <w:r w:rsidRPr="003C7EF7">
            <w:rPr>
              <w:rStyle w:val="PlaceholderText"/>
            </w:rPr>
            <w:t>Choose an item.</w:t>
          </w:r>
        </w:p>
      </w:docPartBody>
    </w:docPart>
    <w:docPart>
      <w:docPartPr>
        <w:name w:val="3759D76EFEDB4D55A3CD0CD6BE8A7E41"/>
        <w:category>
          <w:name w:val="General"/>
          <w:gallery w:val="placeholder"/>
        </w:category>
        <w:types>
          <w:type w:val="bbPlcHdr"/>
        </w:types>
        <w:behaviors>
          <w:behavior w:val="content"/>
        </w:behaviors>
        <w:guid w:val="{2AA2BBCA-D1AF-46BE-A808-10530402BD01}"/>
      </w:docPartPr>
      <w:docPartBody>
        <w:p w:rsidR="00323532" w:rsidRDefault="00EC6D0C" w:rsidP="00EC6D0C">
          <w:pPr>
            <w:pStyle w:val="3759D76EFEDB4D55A3CD0CD6BE8A7E41"/>
          </w:pPr>
          <w:r w:rsidRPr="003C7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5"/>
    <w:rsid w:val="00020D8A"/>
    <w:rsid w:val="00033AAA"/>
    <w:rsid w:val="000C0A4F"/>
    <w:rsid w:val="000E4714"/>
    <w:rsid w:val="0017202C"/>
    <w:rsid w:val="00184DB8"/>
    <w:rsid w:val="001A1DF2"/>
    <w:rsid w:val="00281831"/>
    <w:rsid w:val="00323532"/>
    <w:rsid w:val="003C7540"/>
    <w:rsid w:val="003F4EA3"/>
    <w:rsid w:val="004169FA"/>
    <w:rsid w:val="00436B78"/>
    <w:rsid w:val="004628BF"/>
    <w:rsid w:val="004F6700"/>
    <w:rsid w:val="00512909"/>
    <w:rsid w:val="005904D1"/>
    <w:rsid w:val="00681081"/>
    <w:rsid w:val="006A0778"/>
    <w:rsid w:val="00705F25"/>
    <w:rsid w:val="0086569E"/>
    <w:rsid w:val="008F3E90"/>
    <w:rsid w:val="009C3E04"/>
    <w:rsid w:val="00A057FA"/>
    <w:rsid w:val="00A90735"/>
    <w:rsid w:val="00B152DF"/>
    <w:rsid w:val="00B31499"/>
    <w:rsid w:val="00B4564C"/>
    <w:rsid w:val="00C56E90"/>
    <w:rsid w:val="00D1121B"/>
    <w:rsid w:val="00D20629"/>
    <w:rsid w:val="00D24EC4"/>
    <w:rsid w:val="00D524A8"/>
    <w:rsid w:val="00E703B6"/>
    <w:rsid w:val="00EB3919"/>
    <w:rsid w:val="00EC4DC0"/>
    <w:rsid w:val="00EC6D0C"/>
    <w:rsid w:val="00FB19D5"/>
    <w:rsid w:val="00FD08B8"/>
    <w:rsid w:val="00FD191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D0C"/>
    <w:rPr>
      <w:color w:val="666666"/>
    </w:rPr>
  </w:style>
  <w:style w:type="paragraph" w:customStyle="1" w:styleId="79D10FA7C1E747ACB2496B988E9C5BF0">
    <w:name w:val="79D10FA7C1E747ACB2496B988E9C5BF0"/>
    <w:rsid w:val="00EC6D0C"/>
  </w:style>
  <w:style w:type="paragraph" w:customStyle="1" w:styleId="3759D76EFEDB4D55A3CD0CD6BE8A7E41">
    <w:name w:val="3759D76EFEDB4D55A3CD0CD6BE8A7E41"/>
    <w:rsid w:val="00EC6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C97214CB65CE54EAB42E2EC35AE9E15" ma:contentTypeVersion="4" ma:contentTypeDescription="Kurkite naują dokumentą." ma:contentTypeScope="" ma:versionID="9ba93e45f6565cb53bef59b8f4a83f70">
  <xsd:schema xmlns:xsd="http://www.w3.org/2001/XMLSchema" xmlns:xs="http://www.w3.org/2001/XMLSchema" xmlns:p="http://schemas.microsoft.com/office/2006/metadata/properties" xmlns:ns2="7849e0c4-1d9a-4988-a560-4b48de2d06a7" targetNamespace="http://schemas.microsoft.com/office/2006/metadata/properties" ma:root="true" ma:fieldsID="4f02013d1dd88985e4f8747b57b6e855" ns2:_="">
    <xsd:import namespace="7849e0c4-1d9a-4988-a560-4b48de2d0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e0c4-1d9a-4988-a560-4b48de2d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D3481F76-D337-4A01-9282-97F954A58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e0c4-1d9a-4988-a560-4b48de2d0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4811</Words>
  <Characters>2743</Characters>
  <Application>Microsoft Office Word</Application>
  <DocSecurity>0</DocSecurity>
  <Lines>22</Lines>
  <Paragraphs>15</Paragraphs>
  <ScaleCrop>false</ScaleCrop>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Drazdauskaitė</dc:creator>
  <cp:keywords/>
  <dc:description/>
  <cp:lastModifiedBy>Robertas Ignatjevas</cp:lastModifiedBy>
  <cp:revision>52</cp:revision>
  <dcterms:created xsi:type="dcterms:W3CDTF">2025-02-24T12:52:00Z</dcterms:created>
  <dcterms:modified xsi:type="dcterms:W3CDTF">2025-03-03T18:14:00Z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0x0101001C97214CB65CE54EAB42E2EC35AE9E15</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