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3B01E4">
      <w:pPr>
        <w:tabs>
          <w:tab w:val="left" w:pos="5400"/>
        </w:tabs>
        <w:spacing w:after="0" w:line="240" w:lineRule="auto"/>
        <w:textAlignment w:val="center"/>
        <w:rPr>
          <w:rFonts w:ascii="Times New Roman" w:eastAsia="Times New Roman" w:hAnsi="Times New Roman"/>
          <w:kern w:val="0"/>
          <w:sz w:val="18"/>
          <w:szCs w:val="18"/>
          <w:lang w:eastAsia="lt-LT"/>
        </w:rPr>
      </w:pPr>
    </w:p>
    <w:p w14:paraId="6170A7CF"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F41BF">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F41BF" w14:paraId="130D897A" w14:textId="77777777" w:rsidTr="008A66B8">
        <w:tc>
          <w:tcPr>
            <w:tcW w:w="2448" w:type="dxa"/>
          </w:tcPr>
          <w:p w14:paraId="78C7888A"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pavadinimas</w:t>
            </w:r>
          </w:p>
        </w:tc>
        <w:tc>
          <w:tcPr>
            <w:tcW w:w="7110" w:type="dxa"/>
            <w:gridSpan w:val="3"/>
          </w:tcPr>
          <w:p w14:paraId="19CE1BCF" w14:textId="361EC74D" w:rsidR="005D2FA1" w:rsidRPr="00EF41BF" w:rsidRDefault="009219C6" w:rsidP="005D2FA1">
            <w:pPr>
              <w:spacing w:after="0" w:line="240" w:lineRule="auto"/>
              <w:jc w:val="both"/>
              <w:rPr>
                <w:rFonts w:ascii="Times New Roman" w:eastAsia="Times New Roman" w:hAnsi="Times New Roman"/>
                <w:sz w:val="18"/>
                <w:szCs w:val="18"/>
              </w:rPr>
            </w:pPr>
            <w:r w:rsidRPr="009219C6">
              <w:rPr>
                <w:rFonts w:ascii="Times New Roman" w:eastAsia="Times New Roman" w:hAnsi="Times New Roman"/>
                <w:sz w:val="18"/>
                <w:szCs w:val="18"/>
              </w:rPr>
              <w:t>(PU-13348/25) Skaldos transportavimo geležinkeliu į iškrovos aikšteles paslaugos</w:t>
            </w:r>
          </w:p>
        </w:tc>
      </w:tr>
      <w:tr w:rsidR="005D2FA1" w:rsidRPr="00EF41BF" w14:paraId="5EB1E1EB" w14:textId="77777777" w:rsidTr="008A66B8">
        <w:tc>
          <w:tcPr>
            <w:tcW w:w="2448" w:type="dxa"/>
          </w:tcPr>
          <w:p w14:paraId="095FC66B"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data</w:t>
            </w:r>
          </w:p>
        </w:tc>
        <w:tc>
          <w:tcPr>
            <w:tcW w:w="2177" w:type="dxa"/>
          </w:tcPr>
          <w:p w14:paraId="3A4BBA15" w14:textId="21ED1B3A" w:rsidR="005D2FA1" w:rsidRPr="00EF41BF" w:rsidRDefault="009219C6"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2025-</w:t>
            </w:r>
          </w:p>
        </w:tc>
        <w:tc>
          <w:tcPr>
            <w:tcW w:w="2362" w:type="dxa"/>
          </w:tcPr>
          <w:p w14:paraId="062E8ED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numeris</w:t>
            </w:r>
          </w:p>
        </w:tc>
        <w:tc>
          <w:tcPr>
            <w:tcW w:w="2571" w:type="dxa"/>
          </w:tcPr>
          <w:p w14:paraId="432ADECB" w14:textId="77777777" w:rsidR="005D2FA1" w:rsidRPr="00EF41BF" w:rsidRDefault="005D2FA1" w:rsidP="005D2FA1">
            <w:pPr>
              <w:spacing w:after="0" w:line="240" w:lineRule="auto"/>
              <w:jc w:val="both"/>
              <w:rPr>
                <w:rFonts w:ascii="Times New Roman" w:eastAsia="Times New Roman" w:hAnsi="Times New Roman"/>
                <w:sz w:val="18"/>
                <w:szCs w:val="18"/>
              </w:rPr>
            </w:pPr>
          </w:p>
        </w:tc>
      </w:tr>
    </w:tbl>
    <w:p w14:paraId="6934DBD8"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EF41BF" w14:paraId="3AE19B60" w14:textId="77777777" w:rsidTr="008A66B8">
        <w:tc>
          <w:tcPr>
            <w:tcW w:w="9637" w:type="dxa"/>
            <w:gridSpan w:val="3"/>
          </w:tcPr>
          <w:p w14:paraId="2BE2E7C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 SUTARTIES ŠALYS</w:t>
            </w:r>
          </w:p>
        </w:tc>
      </w:tr>
      <w:tr w:rsidR="005D2FA1" w:rsidRPr="00EF41BF" w14:paraId="5AA18260" w14:textId="77777777" w:rsidTr="008A66B8">
        <w:tc>
          <w:tcPr>
            <w:tcW w:w="2831" w:type="dxa"/>
            <w:vMerge w:val="restart"/>
          </w:tcPr>
          <w:p w14:paraId="7C12778E"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F41BF" w:rsidRDefault="005D2FA1" w:rsidP="005D2FA1">
            <w:pPr>
              <w:spacing w:after="0" w:line="240" w:lineRule="auto"/>
              <w:rPr>
                <w:rFonts w:ascii="Times New Roman" w:eastAsia="Times New Roman" w:hAnsi="Times New Roman"/>
                <w:b/>
                <w:sz w:val="18"/>
                <w:szCs w:val="18"/>
              </w:rPr>
            </w:pPr>
          </w:p>
          <w:p w14:paraId="5355FB9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1.1. Pirkėjas</w:t>
            </w:r>
          </w:p>
        </w:tc>
        <w:tc>
          <w:tcPr>
            <w:tcW w:w="3267" w:type="dxa"/>
          </w:tcPr>
          <w:p w14:paraId="24A21DA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 Pavadinimas</w:t>
            </w:r>
          </w:p>
        </w:tc>
        <w:tc>
          <w:tcPr>
            <w:tcW w:w="3539" w:type="dxa"/>
          </w:tcPr>
          <w:p w14:paraId="7A599B2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„Kelių priežiūra“</w:t>
            </w:r>
          </w:p>
        </w:tc>
      </w:tr>
      <w:tr w:rsidR="005D2FA1" w:rsidRPr="00EF41BF" w14:paraId="5FBD8565" w14:textId="77777777" w:rsidTr="008A66B8">
        <w:tc>
          <w:tcPr>
            <w:tcW w:w="2831" w:type="dxa"/>
            <w:vMerge/>
          </w:tcPr>
          <w:p w14:paraId="0113960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1.1.2. Juridinio asmens kodas</w:t>
            </w:r>
          </w:p>
        </w:tc>
        <w:tc>
          <w:tcPr>
            <w:tcW w:w="3539" w:type="dxa"/>
          </w:tcPr>
          <w:p w14:paraId="4143C3D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232112130</w:t>
            </w:r>
          </w:p>
        </w:tc>
      </w:tr>
      <w:tr w:rsidR="005D2FA1" w:rsidRPr="00EF41BF" w14:paraId="226474BC" w14:textId="77777777" w:rsidTr="008A66B8">
        <w:tc>
          <w:tcPr>
            <w:tcW w:w="2831" w:type="dxa"/>
            <w:vMerge/>
          </w:tcPr>
          <w:p w14:paraId="04B34F8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1.1.3. Adresas</w:t>
            </w:r>
          </w:p>
        </w:tc>
        <w:tc>
          <w:tcPr>
            <w:tcW w:w="3539" w:type="dxa"/>
          </w:tcPr>
          <w:p w14:paraId="08BEFFB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Savanorių pr. 321C, Kaunas 50120</w:t>
            </w:r>
          </w:p>
        </w:tc>
      </w:tr>
      <w:tr w:rsidR="005D2FA1" w:rsidRPr="00EF41BF" w14:paraId="0839D57E" w14:textId="77777777" w:rsidTr="008A66B8">
        <w:tc>
          <w:tcPr>
            <w:tcW w:w="2831" w:type="dxa"/>
            <w:vMerge/>
          </w:tcPr>
          <w:p w14:paraId="02DF09B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1.1.4. PVM mokėtojo kodas</w:t>
            </w:r>
          </w:p>
        </w:tc>
        <w:tc>
          <w:tcPr>
            <w:tcW w:w="3539" w:type="dxa"/>
          </w:tcPr>
          <w:p w14:paraId="732C5EB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LT321121314</w:t>
            </w:r>
          </w:p>
        </w:tc>
      </w:tr>
      <w:tr w:rsidR="005D2FA1" w:rsidRPr="00EF41BF" w14:paraId="24B6DA43" w14:textId="77777777" w:rsidTr="008A66B8">
        <w:tc>
          <w:tcPr>
            <w:tcW w:w="2831" w:type="dxa"/>
            <w:vMerge/>
          </w:tcPr>
          <w:p w14:paraId="2DBFFBF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1.1.5. Atsiskaitomoji sąskaita</w:t>
            </w:r>
          </w:p>
        </w:tc>
        <w:tc>
          <w:tcPr>
            <w:tcW w:w="3539" w:type="dxa"/>
          </w:tcPr>
          <w:p w14:paraId="310194D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LT617044060003560452</w:t>
            </w:r>
          </w:p>
        </w:tc>
      </w:tr>
      <w:tr w:rsidR="005D2FA1" w:rsidRPr="00EF41BF" w14:paraId="005476D1" w14:textId="77777777" w:rsidTr="008A66B8">
        <w:tc>
          <w:tcPr>
            <w:tcW w:w="2831" w:type="dxa"/>
            <w:vMerge/>
          </w:tcPr>
          <w:p w14:paraId="15E008F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1.1.6. Bankas, banko kodas</w:t>
            </w:r>
          </w:p>
        </w:tc>
        <w:tc>
          <w:tcPr>
            <w:tcW w:w="3539" w:type="dxa"/>
          </w:tcPr>
          <w:p w14:paraId="150F203D"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 xml:space="preserve">AB SEB bankas, </w:t>
            </w:r>
            <w:proofErr w:type="spellStart"/>
            <w:r w:rsidRPr="00EF41BF">
              <w:rPr>
                <w:rFonts w:ascii="Times New Roman" w:eastAsia="Times New Roman" w:hAnsi="Times New Roman"/>
                <w:sz w:val="18"/>
                <w:szCs w:val="18"/>
                <w:lang w:eastAsia="lt-LT"/>
              </w:rPr>
              <w:t>b.k</w:t>
            </w:r>
            <w:proofErr w:type="spellEnd"/>
            <w:r w:rsidRPr="00EF41BF">
              <w:rPr>
                <w:rFonts w:ascii="Times New Roman" w:eastAsia="Times New Roman" w:hAnsi="Times New Roman"/>
                <w:sz w:val="18"/>
                <w:szCs w:val="18"/>
                <w:lang w:eastAsia="lt-LT"/>
              </w:rPr>
              <w:t>. 70440</w:t>
            </w:r>
          </w:p>
        </w:tc>
      </w:tr>
      <w:tr w:rsidR="005D2FA1" w:rsidRPr="00EF41BF" w14:paraId="288B35E2" w14:textId="77777777" w:rsidTr="008A66B8">
        <w:tc>
          <w:tcPr>
            <w:tcW w:w="2831" w:type="dxa"/>
            <w:vMerge/>
          </w:tcPr>
          <w:p w14:paraId="435EDB4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1.1.7. Telefonas</w:t>
            </w:r>
          </w:p>
        </w:tc>
        <w:tc>
          <w:tcPr>
            <w:tcW w:w="3539" w:type="dxa"/>
          </w:tcPr>
          <w:p w14:paraId="705C85F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(8-37) 202293</w:t>
            </w:r>
          </w:p>
        </w:tc>
      </w:tr>
      <w:tr w:rsidR="005D2FA1" w:rsidRPr="00EF41BF" w14:paraId="7D8097EF" w14:textId="77777777" w:rsidTr="008A66B8">
        <w:tc>
          <w:tcPr>
            <w:tcW w:w="2831" w:type="dxa"/>
            <w:vMerge/>
          </w:tcPr>
          <w:p w14:paraId="7F9EF5F1"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1.1.8. El. paštas</w:t>
            </w:r>
          </w:p>
        </w:tc>
        <w:tc>
          <w:tcPr>
            <w:tcW w:w="3539" w:type="dxa"/>
          </w:tcPr>
          <w:p w14:paraId="1D3E639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info@keliuprieziura.lt</w:t>
            </w:r>
          </w:p>
        </w:tc>
      </w:tr>
      <w:tr w:rsidR="005D2FA1" w:rsidRPr="00EF41BF" w14:paraId="36ECE2F5" w14:textId="77777777" w:rsidTr="008A66B8">
        <w:tc>
          <w:tcPr>
            <w:tcW w:w="2831" w:type="dxa"/>
            <w:vMerge/>
          </w:tcPr>
          <w:p w14:paraId="4951AF79"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1.1.9. Šalies atstovas</w:t>
            </w:r>
          </w:p>
        </w:tc>
        <w:tc>
          <w:tcPr>
            <w:tcW w:w="3539" w:type="dxa"/>
          </w:tcPr>
          <w:p w14:paraId="7FD8B035"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F6B95E0" w14:textId="77777777" w:rsidTr="008A66B8">
        <w:tc>
          <w:tcPr>
            <w:tcW w:w="2831" w:type="dxa"/>
            <w:vMerge/>
          </w:tcPr>
          <w:p w14:paraId="38CB94A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1.1.10. Atstovavimo pagrindas</w:t>
            </w:r>
          </w:p>
        </w:tc>
        <w:tc>
          <w:tcPr>
            <w:tcW w:w="3539" w:type="dxa"/>
          </w:tcPr>
          <w:p w14:paraId="789CB8D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7976A8C0" w14:textId="77777777" w:rsidTr="008A66B8">
        <w:tc>
          <w:tcPr>
            <w:tcW w:w="2831" w:type="dxa"/>
            <w:vMerge w:val="restart"/>
          </w:tcPr>
          <w:p w14:paraId="4D618BC4" w14:textId="77777777" w:rsidR="005D2FA1" w:rsidRPr="00EF41BF" w:rsidRDefault="005D2FA1" w:rsidP="005D2FA1">
            <w:pPr>
              <w:spacing w:after="0" w:line="240" w:lineRule="auto"/>
              <w:rPr>
                <w:rFonts w:ascii="Times New Roman" w:eastAsia="Times New Roman" w:hAnsi="Times New Roman"/>
                <w:b/>
                <w:sz w:val="18"/>
                <w:szCs w:val="18"/>
              </w:rPr>
            </w:pPr>
          </w:p>
          <w:p w14:paraId="323BAC6E" w14:textId="77777777" w:rsidR="005D2FA1" w:rsidRPr="00EF41BF" w:rsidRDefault="005D2FA1" w:rsidP="005D2FA1">
            <w:pPr>
              <w:spacing w:after="0" w:line="240" w:lineRule="auto"/>
              <w:rPr>
                <w:rFonts w:ascii="Times New Roman" w:eastAsia="Times New Roman" w:hAnsi="Times New Roman"/>
                <w:b/>
                <w:sz w:val="18"/>
                <w:szCs w:val="18"/>
              </w:rPr>
            </w:pPr>
          </w:p>
          <w:p w14:paraId="3652C3B7" w14:textId="77777777" w:rsidR="005D2FA1" w:rsidRPr="00EF41BF" w:rsidRDefault="005D2FA1" w:rsidP="005D2FA1">
            <w:pPr>
              <w:spacing w:after="0" w:line="240" w:lineRule="auto"/>
              <w:rPr>
                <w:rFonts w:ascii="Times New Roman" w:eastAsia="Times New Roman" w:hAnsi="Times New Roman"/>
                <w:b/>
                <w:sz w:val="18"/>
                <w:szCs w:val="18"/>
              </w:rPr>
            </w:pPr>
          </w:p>
          <w:p w14:paraId="202B0F7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1.2. Tiekėjas</w:t>
            </w:r>
          </w:p>
          <w:p w14:paraId="465CE8B1" w14:textId="77777777" w:rsidR="005D2FA1" w:rsidRPr="00EF41BF" w:rsidRDefault="005D2FA1" w:rsidP="004602BF">
            <w:pPr>
              <w:spacing w:after="0" w:line="240" w:lineRule="auto"/>
              <w:rPr>
                <w:rFonts w:ascii="Times New Roman" w:eastAsia="Times New Roman" w:hAnsi="Times New Roman"/>
                <w:b/>
                <w:sz w:val="18"/>
                <w:szCs w:val="18"/>
              </w:rPr>
            </w:pPr>
          </w:p>
        </w:tc>
        <w:tc>
          <w:tcPr>
            <w:tcW w:w="3267" w:type="dxa"/>
          </w:tcPr>
          <w:p w14:paraId="7557996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 Pavadinimas</w:t>
            </w:r>
          </w:p>
        </w:tc>
        <w:tc>
          <w:tcPr>
            <w:tcW w:w="3539" w:type="dxa"/>
          </w:tcPr>
          <w:p w14:paraId="3CA3F83A"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45CACDA" w14:textId="77777777" w:rsidTr="008A66B8">
        <w:tc>
          <w:tcPr>
            <w:tcW w:w="2831" w:type="dxa"/>
            <w:vMerge/>
          </w:tcPr>
          <w:p w14:paraId="5834CC3A"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1.2.2. Juridinio asmens kodas</w:t>
            </w:r>
          </w:p>
        </w:tc>
        <w:tc>
          <w:tcPr>
            <w:tcW w:w="3539" w:type="dxa"/>
          </w:tcPr>
          <w:p w14:paraId="180FE1F8"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EAC83EE" w14:textId="77777777" w:rsidTr="008A66B8">
        <w:tc>
          <w:tcPr>
            <w:tcW w:w="2831" w:type="dxa"/>
            <w:vMerge/>
          </w:tcPr>
          <w:p w14:paraId="62600527"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1.2.3. Adresas</w:t>
            </w:r>
          </w:p>
        </w:tc>
        <w:tc>
          <w:tcPr>
            <w:tcW w:w="3539" w:type="dxa"/>
          </w:tcPr>
          <w:p w14:paraId="17D0C1EE"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20310DD" w14:textId="77777777" w:rsidTr="008A66B8">
        <w:tc>
          <w:tcPr>
            <w:tcW w:w="2831" w:type="dxa"/>
            <w:vMerge/>
          </w:tcPr>
          <w:p w14:paraId="7B4E0B5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1.2.4. PVM mokėtojo kodas</w:t>
            </w:r>
          </w:p>
        </w:tc>
        <w:tc>
          <w:tcPr>
            <w:tcW w:w="3539" w:type="dxa"/>
          </w:tcPr>
          <w:p w14:paraId="6F2CBAB1"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B8DB794" w14:textId="77777777" w:rsidTr="008A66B8">
        <w:tc>
          <w:tcPr>
            <w:tcW w:w="2831" w:type="dxa"/>
            <w:vMerge/>
          </w:tcPr>
          <w:p w14:paraId="6AAAABC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1.2.5. Atsiskaitomoji sąskaita</w:t>
            </w:r>
          </w:p>
        </w:tc>
        <w:tc>
          <w:tcPr>
            <w:tcW w:w="3539" w:type="dxa"/>
          </w:tcPr>
          <w:p w14:paraId="4792F35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16D58CFE" w14:textId="77777777" w:rsidTr="008A66B8">
        <w:tc>
          <w:tcPr>
            <w:tcW w:w="2831" w:type="dxa"/>
            <w:vMerge/>
          </w:tcPr>
          <w:p w14:paraId="36C88F58"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1.2.6. Bankas, banko kodas</w:t>
            </w:r>
          </w:p>
        </w:tc>
        <w:tc>
          <w:tcPr>
            <w:tcW w:w="3539" w:type="dxa"/>
          </w:tcPr>
          <w:p w14:paraId="1519B8D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CAE4E34" w14:textId="77777777" w:rsidTr="008A66B8">
        <w:tc>
          <w:tcPr>
            <w:tcW w:w="2831" w:type="dxa"/>
            <w:vMerge/>
          </w:tcPr>
          <w:p w14:paraId="198EA12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1.2.7. Telefonas</w:t>
            </w:r>
          </w:p>
        </w:tc>
        <w:tc>
          <w:tcPr>
            <w:tcW w:w="3539" w:type="dxa"/>
          </w:tcPr>
          <w:p w14:paraId="523A968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8195DB2" w14:textId="77777777" w:rsidTr="008A66B8">
        <w:tc>
          <w:tcPr>
            <w:tcW w:w="2831" w:type="dxa"/>
            <w:vMerge/>
          </w:tcPr>
          <w:p w14:paraId="35FAF67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1.2.8. El. paštas</w:t>
            </w:r>
          </w:p>
        </w:tc>
        <w:tc>
          <w:tcPr>
            <w:tcW w:w="3539" w:type="dxa"/>
          </w:tcPr>
          <w:p w14:paraId="2DD6E4EF"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54EBD313" w14:textId="77777777" w:rsidTr="008A66B8">
        <w:tc>
          <w:tcPr>
            <w:tcW w:w="2831" w:type="dxa"/>
            <w:vMerge/>
          </w:tcPr>
          <w:p w14:paraId="702C4A55"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1.2.9. Šalies atstovas</w:t>
            </w:r>
          </w:p>
        </w:tc>
        <w:tc>
          <w:tcPr>
            <w:tcW w:w="3539" w:type="dxa"/>
          </w:tcPr>
          <w:p w14:paraId="3C95ABC7"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76BE084" w14:textId="77777777" w:rsidTr="008A66B8">
        <w:tc>
          <w:tcPr>
            <w:tcW w:w="2831" w:type="dxa"/>
            <w:vMerge/>
          </w:tcPr>
          <w:p w14:paraId="760D5B50"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1.2.10. Atstovavimo pagrindas</w:t>
            </w:r>
          </w:p>
        </w:tc>
        <w:tc>
          <w:tcPr>
            <w:tcW w:w="3539" w:type="dxa"/>
          </w:tcPr>
          <w:p w14:paraId="1819F8D6" w14:textId="77777777" w:rsidR="005D2FA1" w:rsidRPr="00EF41BF" w:rsidRDefault="005D2FA1" w:rsidP="005D2FA1">
            <w:pPr>
              <w:spacing w:after="0" w:line="240" w:lineRule="auto"/>
              <w:jc w:val="center"/>
              <w:rPr>
                <w:rFonts w:ascii="Times New Roman" w:eastAsia="Times New Roman" w:hAnsi="Times New Roman"/>
                <w:sz w:val="18"/>
                <w:szCs w:val="18"/>
              </w:rPr>
            </w:pPr>
          </w:p>
        </w:tc>
      </w:tr>
    </w:tbl>
    <w:p w14:paraId="4090F953"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F41BF" w14:paraId="3662169E" w14:textId="77777777" w:rsidTr="008A66B8">
        <w:trPr>
          <w:trHeight w:val="300"/>
        </w:trPr>
        <w:tc>
          <w:tcPr>
            <w:tcW w:w="9637" w:type="dxa"/>
            <w:gridSpan w:val="4"/>
          </w:tcPr>
          <w:p w14:paraId="14B9C90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2. ATSAKINGI ASMENYS</w:t>
            </w:r>
          </w:p>
        </w:tc>
      </w:tr>
      <w:tr w:rsidR="005D2FA1" w:rsidRPr="00EF41BF" w14:paraId="6EC229A8" w14:textId="77777777" w:rsidTr="008A66B8">
        <w:trPr>
          <w:trHeight w:val="300"/>
        </w:trPr>
        <w:tc>
          <w:tcPr>
            <w:tcW w:w="3127" w:type="dxa"/>
            <w:gridSpan w:val="2"/>
          </w:tcPr>
          <w:p w14:paraId="6C0A75A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2.1. Pirkėjo kontaktiniai asmenys, atsakingi už Sutarties vykdymą,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priėmimą </w:t>
            </w:r>
          </w:p>
        </w:tc>
        <w:tc>
          <w:tcPr>
            <w:tcW w:w="6510" w:type="dxa"/>
            <w:gridSpan w:val="2"/>
          </w:tcPr>
          <w:p w14:paraId="685061BB"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2F5A78" w:rsidRPr="00EF41BF" w14:paraId="55079A8D" w14:textId="77777777" w:rsidTr="008A66B8">
        <w:trPr>
          <w:trHeight w:val="300"/>
        </w:trPr>
        <w:tc>
          <w:tcPr>
            <w:tcW w:w="3127" w:type="dxa"/>
            <w:gridSpan w:val="2"/>
          </w:tcPr>
          <w:p w14:paraId="615BBDEC" w14:textId="78E1C8BF" w:rsidR="002F5A78" w:rsidRPr="00EF41BF" w:rsidRDefault="002F5A78" w:rsidP="005D2FA1">
            <w:pPr>
              <w:spacing w:after="0" w:line="240" w:lineRule="auto"/>
              <w:rPr>
                <w:rFonts w:ascii="Times New Roman" w:eastAsia="Times New Roman" w:hAnsi="Times New Roman"/>
                <w:b/>
                <w:sz w:val="18"/>
                <w:szCs w:val="18"/>
              </w:rPr>
            </w:pPr>
            <w:r w:rsidRPr="00EF41BF">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758D04E4" w:rsidR="002F5A78" w:rsidRPr="00EF41BF" w:rsidRDefault="002F5A78"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5CF01E15" w14:textId="77777777" w:rsidTr="008A66B8">
        <w:trPr>
          <w:trHeight w:val="300"/>
        </w:trPr>
        <w:tc>
          <w:tcPr>
            <w:tcW w:w="3127" w:type="dxa"/>
            <w:gridSpan w:val="2"/>
          </w:tcPr>
          <w:p w14:paraId="29C5135C" w14:textId="79291942"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2.</w:t>
            </w:r>
            <w:r w:rsidR="002F5A78" w:rsidRPr="00EF41BF">
              <w:rPr>
                <w:rFonts w:ascii="Times New Roman" w:eastAsia="Times New Roman" w:hAnsi="Times New Roman"/>
                <w:b/>
                <w:sz w:val="18"/>
                <w:szCs w:val="18"/>
              </w:rPr>
              <w:t>3</w:t>
            </w:r>
            <w:r w:rsidRPr="00EF41BF">
              <w:rPr>
                <w:rFonts w:ascii="Times New Roman" w:eastAsia="Times New Roman" w:hAnsi="Times New Roman"/>
                <w:b/>
                <w:sz w:val="18"/>
                <w:szCs w:val="18"/>
              </w:rPr>
              <w:t>. Tiekėjo kontaktiniai asmenys, atsakingi už Sutarties vykdymą</w:t>
            </w:r>
          </w:p>
        </w:tc>
        <w:tc>
          <w:tcPr>
            <w:tcW w:w="6510" w:type="dxa"/>
            <w:gridSpan w:val="2"/>
          </w:tcPr>
          <w:p w14:paraId="088477AF"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7413949F" w14:textId="77777777" w:rsidTr="008A66B8">
        <w:trPr>
          <w:trHeight w:val="300"/>
        </w:trPr>
        <w:tc>
          <w:tcPr>
            <w:tcW w:w="9637" w:type="dxa"/>
            <w:gridSpan w:val="4"/>
          </w:tcPr>
          <w:p w14:paraId="02BEFD9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3. SUTARTIES DALYKAS</w:t>
            </w:r>
          </w:p>
        </w:tc>
      </w:tr>
      <w:tr w:rsidR="005D2FA1" w:rsidRPr="00EF41BF" w14:paraId="573BA968" w14:textId="77777777" w:rsidTr="008A66B8">
        <w:trPr>
          <w:trHeight w:val="300"/>
        </w:trPr>
        <w:tc>
          <w:tcPr>
            <w:tcW w:w="3127" w:type="dxa"/>
            <w:gridSpan w:val="2"/>
          </w:tcPr>
          <w:p w14:paraId="2E3980E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3.1. Sutarties dalykas</w:t>
            </w:r>
          </w:p>
        </w:tc>
        <w:tc>
          <w:tcPr>
            <w:tcW w:w="6510" w:type="dxa"/>
            <w:gridSpan w:val="2"/>
          </w:tcPr>
          <w:p w14:paraId="6F126F3C" w14:textId="111164BC"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sz w:val="18"/>
                <w:szCs w:val="18"/>
              </w:rPr>
              <w:t xml:space="preserve">Tiekėjas įsipareigoja Sutartyje numatytomis sąlygomis suteikti Pirkėjui Paslaugas </w:t>
            </w:r>
            <w:r w:rsidR="009219C6" w:rsidRPr="009219C6">
              <w:rPr>
                <w:rFonts w:ascii="Times New Roman" w:eastAsia="Times New Roman" w:hAnsi="Times New Roman"/>
                <w:color w:val="4472C4"/>
                <w:sz w:val="18"/>
                <w:szCs w:val="18"/>
              </w:rPr>
              <w:t xml:space="preserve">Skaldos transportavimo geležinkeliu į iškrovos aikšteles </w:t>
            </w:r>
            <w:r w:rsidRPr="00EF41BF">
              <w:rPr>
                <w:rFonts w:ascii="Times New Roman" w:eastAsia="Times New Roman" w:hAnsi="Times New Roman"/>
                <w:color w:val="000000"/>
                <w:sz w:val="18"/>
                <w:szCs w:val="18"/>
              </w:rPr>
              <w:t>(toliau – Paslaugos).</w:t>
            </w:r>
          </w:p>
          <w:p w14:paraId="31424AC8"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Išsamus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aprašymas ir kiti reikalavimai teikiamoms </w:t>
            </w:r>
            <w:r w:rsidRPr="00EF41BF">
              <w:rPr>
                <w:rFonts w:ascii="Times New Roman" w:eastAsia="Times New Roman" w:hAnsi="Times New Roman"/>
                <w:color w:val="000000"/>
                <w:kern w:val="0"/>
                <w:sz w:val="18"/>
                <w:szCs w:val="18"/>
              </w:rPr>
              <w:t>Paslaugoms</w:t>
            </w:r>
            <w:r w:rsidRPr="00EF41BF">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EF41BF" w14:paraId="7FE99C11" w14:textId="77777777" w:rsidTr="008A66B8">
        <w:trPr>
          <w:trHeight w:val="300"/>
        </w:trPr>
        <w:tc>
          <w:tcPr>
            <w:tcW w:w="3127" w:type="dxa"/>
            <w:gridSpan w:val="2"/>
          </w:tcPr>
          <w:p w14:paraId="26DED0F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3.2. Pirkimo pavadinimas ir numeris</w:t>
            </w:r>
          </w:p>
        </w:tc>
        <w:tc>
          <w:tcPr>
            <w:tcW w:w="6510" w:type="dxa"/>
            <w:gridSpan w:val="2"/>
          </w:tcPr>
          <w:p w14:paraId="4D02CFC5"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E3F9E19" w14:textId="77777777" w:rsidTr="008A66B8">
        <w:trPr>
          <w:trHeight w:val="300"/>
        </w:trPr>
        <w:tc>
          <w:tcPr>
            <w:tcW w:w="3127" w:type="dxa"/>
            <w:gridSpan w:val="2"/>
          </w:tcPr>
          <w:p w14:paraId="401540C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4DA1A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6CB47FB2" w14:textId="77777777" w:rsidTr="008A66B8">
        <w:trPr>
          <w:trHeight w:val="300"/>
        </w:trPr>
        <w:tc>
          <w:tcPr>
            <w:tcW w:w="9637" w:type="dxa"/>
            <w:gridSpan w:val="4"/>
          </w:tcPr>
          <w:p w14:paraId="39A0E66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4. PASLAUGŲ SUTEIKIMO TERMINAI IR PASLAUGŲ PERDAVIMO </w:t>
            </w:r>
            <w:r w:rsidRPr="00EF41BF">
              <w:rPr>
                <w:rFonts w:ascii="Times New Roman" w:eastAsia="Times New Roman" w:hAnsi="Times New Roman"/>
                <w:color w:val="000000"/>
                <w:sz w:val="18"/>
                <w:szCs w:val="18"/>
              </w:rPr>
              <w:t>–</w:t>
            </w:r>
            <w:r w:rsidRPr="00EF41BF">
              <w:rPr>
                <w:rFonts w:ascii="Times New Roman" w:eastAsia="Times New Roman" w:hAnsi="Times New Roman"/>
                <w:b/>
                <w:sz w:val="18"/>
                <w:szCs w:val="18"/>
              </w:rPr>
              <w:t xml:space="preserve"> PRIĖMIMO TVARKA</w:t>
            </w:r>
          </w:p>
        </w:tc>
      </w:tr>
      <w:tr w:rsidR="005D2FA1" w:rsidRPr="00EF41BF" w14:paraId="0483E7F5" w14:textId="77777777" w:rsidTr="003B01E4">
        <w:trPr>
          <w:trHeight w:val="70"/>
        </w:trPr>
        <w:tc>
          <w:tcPr>
            <w:tcW w:w="3127" w:type="dxa"/>
            <w:gridSpan w:val="2"/>
          </w:tcPr>
          <w:p w14:paraId="6393ADE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4.1.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suteikimo</w:t>
            </w:r>
            <w:r w:rsidRPr="00EF41BF">
              <w:rPr>
                <w:rFonts w:ascii="Times New Roman" w:eastAsia="Times New Roman" w:hAnsi="Times New Roman"/>
                <w:b/>
                <w:sz w:val="18"/>
                <w:szCs w:val="18"/>
              </w:rPr>
              <w:t xml:space="preserve"> terminas, kai </w:t>
            </w:r>
            <w:r w:rsidRPr="00EF41BF">
              <w:rPr>
                <w:rFonts w:ascii="Times New Roman" w:eastAsia="Times New Roman" w:hAnsi="Times New Roman"/>
                <w:b/>
                <w:kern w:val="0"/>
                <w:sz w:val="18"/>
                <w:szCs w:val="18"/>
              </w:rPr>
              <w:t>Paslaugos yra vienkartinio pobūdžio, teikiamos periodiškai arba pagal Pirkėjo Užsakymą</w:t>
            </w:r>
          </w:p>
          <w:p w14:paraId="3384240E" w14:textId="77777777" w:rsidR="005D2FA1" w:rsidRPr="00EF41BF" w:rsidRDefault="005D2FA1" w:rsidP="005D2FA1">
            <w:pPr>
              <w:spacing w:after="0" w:line="240" w:lineRule="auto"/>
              <w:rPr>
                <w:rFonts w:ascii="Times New Roman" w:eastAsia="Times New Roman" w:hAnsi="Times New Roman"/>
                <w:b/>
                <w:sz w:val="18"/>
                <w:szCs w:val="18"/>
              </w:rPr>
            </w:pPr>
          </w:p>
          <w:p w14:paraId="6F680772" w14:textId="77777777" w:rsidR="005D2FA1" w:rsidRPr="00EF41BF" w:rsidRDefault="005D2FA1" w:rsidP="005D2FA1">
            <w:pPr>
              <w:spacing w:after="0" w:line="240" w:lineRule="auto"/>
              <w:rPr>
                <w:rFonts w:ascii="Times New Roman" w:eastAsia="Times New Roman" w:hAnsi="Times New Roman"/>
                <w:b/>
                <w:sz w:val="18"/>
                <w:szCs w:val="18"/>
              </w:rPr>
            </w:pPr>
          </w:p>
          <w:p w14:paraId="04F2A2DE" w14:textId="77777777" w:rsidR="005D2FA1" w:rsidRPr="00EF41BF" w:rsidRDefault="005D2FA1" w:rsidP="005D2FA1">
            <w:pPr>
              <w:spacing w:after="0" w:line="240" w:lineRule="auto"/>
              <w:rPr>
                <w:rFonts w:ascii="Times New Roman" w:eastAsia="Times New Roman" w:hAnsi="Times New Roman"/>
                <w:b/>
                <w:sz w:val="18"/>
                <w:szCs w:val="18"/>
              </w:rPr>
            </w:pPr>
          </w:p>
          <w:p w14:paraId="6B5EDB43" w14:textId="77777777" w:rsidR="005D2FA1" w:rsidRPr="00EF41BF" w:rsidRDefault="005D2FA1" w:rsidP="005D2FA1">
            <w:pPr>
              <w:spacing w:after="0" w:line="240" w:lineRule="auto"/>
              <w:rPr>
                <w:rFonts w:ascii="Times New Roman" w:eastAsia="Times New Roman" w:hAnsi="Times New Roman"/>
                <w:b/>
                <w:sz w:val="18"/>
                <w:szCs w:val="18"/>
              </w:rPr>
            </w:pPr>
          </w:p>
          <w:p w14:paraId="310E9785" w14:textId="77777777" w:rsidR="005D2FA1" w:rsidRPr="00EF41BF" w:rsidRDefault="005D2FA1" w:rsidP="005D2FA1">
            <w:pPr>
              <w:spacing w:after="0" w:line="240" w:lineRule="auto"/>
              <w:rPr>
                <w:rFonts w:ascii="Times New Roman" w:eastAsia="Times New Roman" w:hAnsi="Times New Roman"/>
                <w:b/>
                <w:sz w:val="18"/>
                <w:szCs w:val="18"/>
              </w:rPr>
            </w:pPr>
          </w:p>
          <w:p w14:paraId="17D79EAA" w14:textId="77777777" w:rsidR="005D2FA1" w:rsidRPr="00EF41BF" w:rsidRDefault="005D2FA1" w:rsidP="005D2FA1">
            <w:pPr>
              <w:spacing w:after="0" w:line="240" w:lineRule="auto"/>
              <w:rPr>
                <w:rFonts w:ascii="Times New Roman" w:eastAsia="Times New Roman" w:hAnsi="Times New Roman"/>
                <w:b/>
                <w:sz w:val="18"/>
                <w:szCs w:val="18"/>
              </w:rPr>
            </w:pPr>
          </w:p>
          <w:p w14:paraId="45EE8EF6" w14:textId="77777777" w:rsidR="005D2FA1" w:rsidRPr="00EF41BF" w:rsidRDefault="005D2FA1" w:rsidP="005D2FA1">
            <w:pPr>
              <w:spacing w:after="0" w:line="240" w:lineRule="auto"/>
              <w:rPr>
                <w:rFonts w:ascii="Times New Roman" w:eastAsia="Times New Roman" w:hAnsi="Times New Roman"/>
                <w:b/>
                <w:sz w:val="18"/>
                <w:szCs w:val="18"/>
              </w:rPr>
            </w:pPr>
          </w:p>
          <w:p w14:paraId="6BEF5DD7" w14:textId="77777777" w:rsidR="005D2FA1" w:rsidRPr="00EF41BF" w:rsidRDefault="005D2FA1" w:rsidP="005D2FA1">
            <w:pPr>
              <w:spacing w:after="0" w:line="240" w:lineRule="auto"/>
              <w:rPr>
                <w:rFonts w:ascii="Times New Roman" w:eastAsia="Times New Roman" w:hAnsi="Times New Roman"/>
                <w:b/>
                <w:sz w:val="18"/>
                <w:szCs w:val="18"/>
              </w:rPr>
            </w:pPr>
          </w:p>
          <w:p w14:paraId="58EFDF37" w14:textId="77777777" w:rsidR="005D2FA1" w:rsidRPr="00EF41BF" w:rsidRDefault="005D2FA1" w:rsidP="005D2FA1">
            <w:pPr>
              <w:spacing w:after="0" w:line="240" w:lineRule="auto"/>
              <w:rPr>
                <w:rFonts w:ascii="Times New Roman" w:eastAsia="Times New Roman" w:hAnsi="Times New Roman"/>
                <w:b/>
                <w:sz w:val="18"/>
                <w:szCs w:val="18"/>
              </w:rPr>
            </w:pPr>
          </w:p>
          <w:p w14:paraId="05532038" w14:textId="77777777" w:rsidR="005D2FA1" w:rsidRPr="00EF41BF" w:rsidRDefault="005D2FA1" w:rsidP="005D2FA1">
            <w:pPr>
              <w:spacing w:after="0" w:line="240" w:lineRule="auto"/>
              <w:rPr>
                <w:rFonts w:ascii="Times New Roman" w:eastAsia="Times New Roman" w:hAnsi="Times New Roman"/>
                <w:b/>
                <w:sz w:val="18"/>
                <w:szCs w:val="18"/>
              </w:rPr>
            </w:pPr>
          </w:p>
          <w:p w14:paraId="6107B2A6" w14:textId="77777777" w:rsidR="005D2FA1" w:rsidRPr="00EF41BF" w:rsidRDefault="005D2FA1" w:rsidP="005D2FA1">
            <w:pPr>
              <w:spacing w:after="0" w:line="240" w:lineRule="auto"/>
              <w:rPr>
                <w:rFonts w:ascii="Times New Roman" w:eastAsia="Times New Roman" w:hAnsi="Times New Roman"/>
                <w:b/>
                <w:sz w:val="18"/>
                <w:szCs w:val="18"/>
              </w:rPr>
            </w:pPr>
          </w:p>
          <w:p w14:paraId="7F5D6DE1" w14:textId="77777777" w:rsidR="005D2FA1" w:rsidRPr="00EF41BF" w:rsidRDefault="005D2FA1" w:rsidP="005D2FA1">
            <w:pPr>
              <w:spacing w:after="0" w:line="240" w:lineRule="auto"/>
              <w:rPr>
                <w:rFonts w:ascii="Times New Roman" w:eastAsia="Times New Roman" w:hAnsi="Times New Roman"/>
                <w:b/>
                <w:sz w:val="18"/>
                <w:szCs w:val="18"/>
              </w:rPr>
            </w:pPr>
          </w:p>
          <w:p w14:paraId="3E4D604D" w14:textId="77777777" w:rsidR="005D2FA1" w:rsidRPr="00EF41BF" w:rsidRDefault="005D2FA1" w:rsidP="005D2FA1">
            <w:pPr>
              <w:spacing w:after="0" w:line="240" w:lineRule="auto"/>
              <w:rPr>
                <w:rFonts w:ascii="Times New Roman" w:eastAsia="Times New Roman" w:hAnsi="Times New Roman"/>
                <w:b/>
                <w:sz w:val="18"/>
                <w:szCs w:val="18"/>
              </w:rPr>
            </w:pPr>
          </w:p>
          <w:p w14:paraId="1BAB51E0" w14:textId="77777777" w:rsidR="005D2FA1" w:rsidRPr="00EF41BF" w:rsidRDefault="005D2FA1" w:rsidP="009219C6">
            <w:pPr>
              <w:spacing w:after="0" w:line="240" w:lineRule="auto"/>
              <w:rPr>
                <w:rFonts w:ascii="Times New Roman" w:eastAsia="Times New Roman" w:hAnsi="Times New Roman"/>
                <w:b/>
                <w:color w:val="FF0000"/>
                <w:sz w:val="18"/>
                <w:szCs w:val="18"/>
              </w:rPr>
            </w:pPr>
          </w:p>
        </w:tc>
        <w:tc>
          <w:tcPr>
            <w:tcW w:w="6510" w:type="dxa"/>
            <w:gridSpan w:val="2"/>
          </w:tcPr>
          <w:p w14:paraId="7A7C1022" w14:textId="6F228AC8" w:rsidR="005D2FA1" w:rsidRPr="009219C6" w:rsidRDefault="005D2FA1" w:rsidP="009219C6">
            <w:pPr>
              <w:suppressAutoHyphens/>
              <w:spacing w:after="0" w:line="276" w:lineRule="auto"/>
              <w:jc w:val="both"/>
              <w:rPr>
                <w:rFonts w:ascii="Times New Roman" w:eastAsia="Times New Roman" w:hAnsi="Times New Roman"/>
                <w:b/>
                <w:bCs/>
                <w:kern w:val="0"/>
                <w:sz w:val="18"/>
                <w:szCs w:val="18"/>
                <w:lang w:eastAsia="lt-LT"/>
              </w:rPr>
            </w:pPr>
            <w:r w:rsidRPr="00EF41BF">
              <w:rPr>
                <w:rFonts w:ascii="Times New Roman" w:eastAsia="Times New Roman" w:hAnsi="Times New Roman"/>
                <w:kern w:val="0"/>
                <w:sz w:val="18"/>
                <w:szCs w:val="18"/>
                <w:lang w:eastAsia="lt-LT"/>
              </w:rPr>
              <w:t xml:space="preserve">Paslaugos turi būti suteiktos ne vėliau kaip per </w:t>
            </w:r>
            <w:r w:rsidR="009219C6">
              <w:rPr>
                <w:rFonts w:ascii="Times New Roman" w:eastAsia="Times New Roman" w:hAnsi="Times New Roman"/>
                <w:kern w:val="0"/>
                <w:sz w:val="18"/>
                <w:szCs w:val="18"/>
                <w:lang w:eastAsia="lt-LT"/>
              </w:rPr>
              <w:t xml:space="preserve">6 </w:t>
            </w:r>
            <w:proofErr w:type="spellStart"/>
            <w:r w:rsidR="009219C6">
              <w:rPr>
                <w:rFonts w:ascii="Times New Roman" w:eastAsia="Times New Roman" w:hAnsi="Times New Roman"/>
                <w:kern w:val="0"/>
                <w:sz w:val="18"/>
                <w:szCs w:val="18"/>
                <w:lang w:eastAsia="lt-LT"/>
              </w:rPr>
              <w:t>d.d</w:t>
            </w:r>
            <w:proofErr w:type="spellEnd"/>
            <w:r w:rsidR="009219C6">
              <w:rPr>
                <w:rFonts w:ascii="Times New Roman" w:eastAsia="Times New Roman" w:hAnsi="Times New Roman"/>
                <w:kern w:val="0"/>
                <w:sz w:val="18"/>
                <w:szCs w:val="18"/>
                <w:lang w:eastAsia="lt-LT"/>
              </w:rPr>
              <w:t xml:space="preserve">. </w:t>
            </w:r>
            <w:r w:rsidRPr="00EF41BF">
              <w:rPr>
                <w:rFonts w:ascii="Times New Roman" w:eastAsia="Times New Roman" w:hAnsi="Times New Roman"/>
                <w:kern w:val="0"/>
                <w:sz w:val="18"/>
                <w:szCs w:val="18"/>
                <w:lang w:eastAsia="lt-LT"/>
              </w:rPr>
              <w:t xml:space="preserve"> nuo užsakymo pateikimo dienos, nebent užsakyme nurodomas kitas Paslaugų suteikimo terminas. Užsakymas laikomas pateiktu jo išsiuntimo dieną. Paslaugos teikiamos </w:t>
            </w:r>
            <w:r w:rsidR="009219C6">
              <w:rPr>
                <w:rFonts w:ascii="Times New Roman" w:eastAsia="Times New Roman" w:hAnsi="Times New Roman"/>
                <w:kern w:val="0"/>
                <w:sz w:val="18"/>
                <w:szCs w:val="18"/>
                <w:lang w:eastAsia="lt-LT"/>
              </w:rPr>
              <w:t xml:space="preserve">24 </w:t>
            </w:r>
            <w:r w:rsidRPr="00EF41BF">
              <w:rPr>
                <w:rFonts w:ascii="Times New Roman" w:eastAsia="Times New Roman" w:hAnsi="Times New Roman"/>
                <w:kern w:val="0"/>
                <w:sz w:val="18"/>
                <w:szCs w:val="18"/>
                <w:lang w:eastAsia="lt-LT"/>
              </w:rPr>
              <w:t xml:space="preserve"> mėnesius, bet ne ilgiau iki bus nupirkta Paslaugų už Sutarties 5.2. punkte nurodytą sumą</w:t>
            </w:r>
            <w:r w:rsidR="009219C6">
              <w:rPr>
                <w:rFonts w:ascii="Times New Roman" w:eastAsia="Times New Roman" w:hAnsi="Times New Roman"/>
                <w:kern w:val="0"/>
                <w:sz w:val="18"/>
                <w:szCs w:val="18"/>
                <w:lang w:eastAsia="lt-LT"/>
              </w:rPr>
              <w:t>.</w:t>
            </w:r>
          </w:p>
        </w:tc>
      </w:tr>
      <w:tr w:rsidR="005D2FA1" w:rsidRPr="00EF41BF" w14:paraId="0B28DF5B" w14:textId="77777777" w:rsidTr="008A66B8">
        <w:trPr>
          <w:trHeight w:val="300"/>
        </w:trPr>
        <w:tc>
          <w:tcPr>
            <w:tcW w:w="3127" w:type="dxa"/>
            <w:gridSpan w:val="2"/>
          </w:tcPr>
          <w:p w14:paraId="24BE544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lastRenderedPageBreak/>
              <w:t>4.2. Paslaugų/jų dalies/etapo/periodo suteikimo termino pratęsimas</w:t>
            </w:r>
          </w:p>
        </w:tc>
        <w:tc>
          <w:tcPr>
            <w:tcW w:w="6510" w:type="dxa"/>
            <w:gridSpan w:val="2"/>
          </w:tcPr>
          <w:p w14:paraId="7EDBAA2E" w14:textId="77777777" w:rsidR="005D2FA1" w:rsidRPr="00EF41BF" w:rsidRDefault="005D2FA1" w:rsidP="005D2FA1">
            <w:pPr>
              <w:spacing w:after="0" w:line="240" w:lineRule="auto"/>
              <w:jc w:val="both"/>
              <w:rPr>
                <w:rFonts w:ascii="Times New Roman" w:eastAsia="Times New Roman" w:hAnsi="Times New Roman"/>
                <w:kern w:val="0"/>
                <w:sz w:val="18"/>
                <w:szCs w:val="18"/>
                <w:lang w:eastAsia="lt-LT"/>
              </w:rPr>
            </w:pPr>
          </w:p>
          <w:p w14:paraId="4C1CAFE7" w14:textId="3B8593BA" w:rsidR="005D2FA1" w:rsidRPr="00EF41BF" w:rsidRDefault="005D2FA1" w:rsidP="005D2FA1">
            <w:pPr>
              <w:spacing w:after="0" w:line="240" w:lineRule="auto"/>
              <w:jc w:val="both"/>
              <w:rPr>
                <w:rFonts w:ascii="Times New Roman" w:eastAsia="Times New Roman" w:hAnsi="Times New Roman"/>
                <w:bCs/>
                <w:color w:val="000000"/>
                <w:kern w:val="0"/>
                <w:sz w:val="18"/>
                <w:szCs w:val="18"/>
                <w:lang w:eastAsia="lt-LT"/>
              </w:rPr>
            </w:pPr>
            <w:r w:rsidRPr="00EF41BF">
              <w:rPr>
                <w:rFonts w:ascii="Times New Roman" w:eastAsia="Times New Roman" w:hAnsi="Times New Roman"/>
                <w:kern w:val="0"/>
                <w:sz w:val="18"/>
                <w:szCs w:val="18"/>
                <w:lang w:eastAsia="lt-LT"/>
              </w:rPr>
              <w:t xml:space="preserve">Jeigu Paslaugų teikimo metu nėra išperkama Paslaugų už Sutarties vertę, Paslaugų teikimo terminas automatiškai pratęsiamas dar </w:t>
            </w:r>
            <w:r w:rsidR="009219C6">
              <w:rPr>
                <w:rFonts w:ascii="Times New Roman" w:eastAsia="Times New Roman" w:hAnsi="Times New Roman"/>
                <w:kern w:val="0"/>
                <w:sz w:val="18"/>
                <w:szCs w:val="18"/>
                <w:lang w:eastAsia="lt-LT"/>
              </w:rPr>
              <w:t>12</w:t>
            </w:r>
            <w:r w:rsidRPr="00EF41BF">
              <w:rPr>
                <w:rFonts w:ascii="Times New Roman" w:eastAsia="Times New Roman" w:hAnsi="Times New Roman"/>
                <w:kern w:val="0"/>
                <w:sz w:val="18"/>
                <w:szCs w:val="18"/>
                <w:lang w:eastAsia="lt-LT"/>
              </w:rPr>
              <w:t xml:space="preserve"> mėnesių terminui. Automatinio pratęsimo sąlyga taikoma</w:t>
            </w:r>
            <w:r w:rsidR="009219C6">
              <w:rPr>
                <w:rFonts w:ascii="Times New Roman" w:eastAsia="Times New Roman" w:hAnsi="Times New Roman"/>
                <w:kern w:val="0"/>
                <w:sz w:val="18"/>
                <w:szCs w:val="18"/>
                <w:lang w:eastAsia="lt-LT"/>
              </w:rPr>
              <w:t>1</w:t>
            </w:r>
            <w:r w:rsidRPr="00EF41BF">
              <w:rPr>
                <w:rFonts w:ascii="Times New Roman" w:eastAsia="Times New Roman" w:hAnsi="Times New Roman"/>
                <w:kern w:val="0"/>
                <w:sz w:val="18"/>
                <w:szCs w:val="18"/>
                <w:lang w:eastAsia="lt-LT"/>
              </w:rPr>
              <w:t xml:space="preserve"> kartą. Šalys turi teisę atsisakyti pratęsti Paslaugų teikimo terminą, apie tai raštu informavus kitą Šalį 30 (trisdešimt) dienų iki Paslaugų teikimo termino pabaigos. </w:t>
            </w:r>
            <w:r w:rsidRPr="00EF41BF">
              <w:rPr>
                <w:rFonts w:ascii="Times New Roman" w:eastAsia="Times New Roman" w:hAnsi="Times New Roman"/>
                <w:b/>
                <w:bCs/>
                <w:kern w:val="0"/>
                <w:sz w:val="18"/>
                <w:szCs w:val="18"/>
                <w:u w:val="single"/>
                <w:lang w:eastAsia="lt-LT"/>
              </w:rPr>
              <w:t xml:space="preserve">Visais atvejais Paslaugos teikiamos ne ilgiau kaip </w:t>
            </w:r>
            <w:r w:rsidR="009219C6">
              <w:rPr>
                <w:rFonts w:ascii="Times New Roman" w:eastAsia="Times New Roman" w:hAnsi="Times New Roman"/>
                <w:b/>
                <w:bCs/>
                <w:kern w:val="0"/>
                <w:sz w:val="18"/>
                <w:szCs w:val="18"/>
                <w:u w:val="single"/>
                <w:lang w:eastAsia="lt-LT"/>
              </w:rPr>
              <w:t xml:space="preserve">24 </w:t>
            </w:r>
            <w:r w:rsidRPr="00EF41BF">
              <w:rPr>
                <w:rFonts w:ascii="Times New Roman" w:eastAsia="Times New Roman" w:hAnsi="Times New Roman"/>
                <w:b/>
                <w:bCs/>
                <w:kern w:val="0"/>
                <w:sz w:val="18"/>
                <w:szCs w:val="18"/>
                <w:u w:val="single"/>
                <w:lang w:eastAsia="lt-LT"/>
              </w:rPr>
              <w:t xml:space="preserve"> mėnesius</w:t>
            </w:r>
            <w:r w:rsidR="009219C6">
              <w:rPr>
                <w:rFonts w:ascii="Times New Roman" w:eastAsia="Times New Roman" w:hAnsi="Times New Roman"/>
                <w:b/>
                <w:bCs/>
                <w:kern w:val="0"/>
                <w:sz w:val="18"/>
                <w:szCs w:val="18"/>
                <w:u w:val="single"/>
                <w:lang w:eastAsia="lt-LT"/>
              </w:rPr>
              <w:t>.</w:t>
            </w:r>
            <w:r w:rsidRPr="00EF41BF">
              <w:rPr>
                <w:rFonts w:ascii="Times New Roman" w:eastAsia="Times New Roman" w:hAnsi="Times New Roman"/>
                <w:bCs/>
                <w:color w:val="FF0000"/>
                <w:kern w:val="0"/>
                <w:sz w:val="18"/>
                <w:szCs w:val="18"/>
                <w:lang w:eastAsia="lt-LT"/>
              </w:rPr>
              <w:t>.</w:t>
            </w:r>
          </w:p>
          <w:p w14:paraId="0395213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BB16407" w14:textId="77777777" w:rsidTr="008A66B8">
        <w:trPr>
          <w:trHeight w:val="300"/>
        </w:trPr>
        <w:tc>
          <w:tcPr>
            <w:tcW w:w="3127" w:type="dxa"/>
            <w:gridSpan w:val="2"/>
          </w:tcPr>
          <w:p w14:paraId="3A0D506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4.3. Užsakymų teikimo tvarka</w:t>
            </w:r>
          </w:p>
        </w:tc>
        <w:tc>
          <w:tcPr>
            <w:tcW w:w="6510" w:type="dxa"/>
            <w:gridSpan w:val="2"/>
          </w:tcPr>
          <w:p w14:paraId="0939E388" w14:textId="77777777" w:rsidR="005D2FA1" w:rsidRPr="003B01E4" w:rsidRDefault="005D2FA1" w:rsidP="005D2FA1">
            <w:pPr>
              <w:spacing w:after="0" w:line="240" w:lineRule="auto"/>
              <w:jc w:val="both"/>
              <w:rPr>
                <w:rFonts w:ascii="Times New Roman" w:eastAsia="Times New Roman" w:hAnsi="Times New Roman"/>
                <w:kern w:val="0"/>
                <w:sz w:val="18"/>
                <w:szCs w:val="18"/>
              </w:rPr>
            </w:pPr>
          </w:p>
          <w:p w14:paraId="0CDA9241" w14:textId="0AEE372A" w:rsidR="005D2FA1" w:rsidRPr="003B01E4" w:rsidRDefault="005D2FA1" w:rsidP="005D2FA1">
            <w:pPr>
              <w:spacing w:after="0" w:line="240" w:lineRule="auto"/>
              <w:jc w:val="both"/>
              <w:rPr>
                <w:rFonts w:ascii="Times New Roman" w:eastAsia="Times New Roman" w:hAnsi="Times New Roman"/>
                <w:sz w:val="18"/>
                <w:szCs w:val="18"/>
              </w:rPr>
            </w:pPr>
            <w:r w:rsidRPr="003B01E4">
              <w:rPr>
                <w:rFonts w:ascii="Times New Roman" w:eastAsia="Times New Roman" w:hAnsi="Times New Roman"/>
                <w:sz w:val="18"/>
                <w:szCs w:val="18"/>
              </w:rPr>
              <w:t>Užsakymai teikiami Tiekėjo nurodytu elektroniniu paštu</w:t>
            </w:r>
            <w:r w:rsidR="003B01E4" w:rsidRPr="003B01E4">
              <w:rPr>
                <w:rFonts w:ascii="Times New Roman" w:eastAsia="Times New Roman" w:hAnsi="Times New Roman"/>
                <w:sz w:val="18"/>
                <w:szCs w:val="18"/>
              </w:rPr>
              <w:t xml:space="preserve"> </w:t>
            </w:r>
            <w:r w:rsidRPr="003B01E4">
              <w:rPr>
                <w:rFonts w:ascii="Times New Roman" w:eastAsia="Times New Roman" w:hAnsi="Times New Roman"/>
                <w:sz w:val="18"/>
                <w:szCs w:val="18"/>
              </w:rPr>
              <w:t xml:space="preserve"> ir laikomi gautais užsakymo pateikimo dieną</w:t>
            </w:r>
            <w:r w:rsidR="007D6965">
              <w:rPr>
                <w:rFonts w:ascii="Times New Roman" w:eastAsia="Times New Roman" w:hAnsi="Times New Roman"/>
                <w:sz w:val="18"/>
                <w:szCs w:val="18"/>
              </w:rPr>
              <w:t xml:space="preserve">. </w:t>
            </w:r>
            <w:r w:rsidR="003B01E4" w:rsidRPr="003B01E4">
              <w:rPr>
                <w:rFonts w:ascii="Times New Roman" w:eastAsia="Times New Roman" w:hAnsi="Times New Roman"/>
                <w:sz w:val="18"/>
                <w:szCs w:val="18"/>
              </w:rPr>
              <w:t xml:space="preserve"> </w:t>
            </w:r>
          </w:p>
          <w:p w14:paraId="382983C8" w14:textId="77777777" w:rsidR="005D2FA1" w:rsidRPr="003B01E4"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60C76FBF" w14:textId="77777777" w:rsidTr="003B01E4">
        <w:trPr>
          <w:trHeight w:val="918"/>
        </w:trPr>
        <w:tc>
          <w:tcPr>
            <w:tcW w:w="3127" w:type="dxa"/>
            <w:gridSpan w:val="2"/>
            <w:tcBorders>
              <w:top w:val="single" w:sz="4" w:space="0" w:color="auto"/>
              <w:left w:val="single" w:sz="4" w:space="0" w:color="auto"/>
              <w:bottom w:val="single" w:sz="4" w:space="0" w:color="auto"/>
              <w:right w:val="single" w:sz="4" w:space="0" w:color="auto"/>
            </w:tcBorders>
          </w:tcPr>
          <w:p w14:paraId="4F572840"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F6CD0DB" w14:textId="77777777" w:rsidR="005D2FA1" w:rsidRPr="003B01E4" w:rsidRDefault="005D2FA1" w:rsidP="005D2FA1">
            <w:pPr>
              <w:spacing w:after="0" w:line="240" w:lineRule="auto"/>
              <w:jc w:val="both"/>
              <w:rPr>
                <w:rFonts w:ascii="Times New Roman" w:eastAsia="Times New Roman" w:hAnsi="Times New Roman"/>
                <w:sz w:val="18"/>
                <w:szCs w:val="18"/>
              </w:rPr>
            </w:pPr>
          </w:p>
          <w:p w14:paraId="5C95255E" w14:textId="29D64052" w:rsidR="005D2FA1" w:rsidRPr="003B01E4" w:rsidRDefault="005D2FA1" w:rsidP="005D2FA1">
            <w:pPr>
              <w:spacing w:after="0" w:line="240" w:lineRule="auto"/>
              <w:jc w:val="both"/>
              <w:rPr>
                <w:rFonts w:ascii="Times New Roman" w:eastAsia="Times New Roman" w:hAnsi="Times New Roman"/>
                <w:kern w:val="0"/>
                <w:sz w:val="18"/>
                <w:szCs w:val="18"/>
              </w:rPr>
            </w:pPr>
            <w:r w:rsidRPr="003B01E4">
              <w:rPr>
                <w:rFonts w:ascii="Times New Roman" w:eastAsia="Times New Roman" w:hAnsi="Times New Roman"/>
                <w:sz w:val="18"/>
                <w:szCs w:val="18"/>
              </w:rPr>
              <w:t xml:space="preserve">Kiekvieno Paslaugų Užsakymo </w:t>
            </w:r>
            <w:r w:rsidRPr="003B01E4">
              <w:rPr>
                <w:rFonts w:ascii="Times New Roman" w:eastAsia="Times New Roman" w:hAnsi="Times New Roman"/>
                <w:b/>
                <w:sz w:val="18"/>
                <w:szCs w:val="18"/>
              </w:rPr>
              <w:t>apimtis (kiekis)</w:t>
            </w:r>
            <w:r w:rsidRPr="003B01E4">
              <w:rPr>
                <w:rFonts w:ascii="Times New Roman" w:eastAsia="Times New Roman" w:hAnsi="Times New Roman"/>
                <w:sz w:val="18"/>
                <w:szCs w:val="18"/>
              </w:rPr>
              <w:t xml:space="preserve"> turi būti ne mažesnė kaip </w:t>
            </w:r>
            <w:r w:rsidR="003B01E4" w:rsidRPr="003B01E4">
              <w:rPr>
                <w:rFonts w:ascii="Times New Roman" w:eastAsia="Times New Roman" w:hAnsi="Times New Roman"/>
                <w:sz w:val="18"/>
                <w:szCs w:val="18"/>
              </w:rPr>
              <w:t xml:space="preserve">5 (penki) vagonai. </w:t>
            </w:r>
          </w:p>
        </w:tc>
      </w:tr>
      <w:tr w:rsidR="005D2FA1" w:rsidRPr="00EF41BF" w14:paraId="4B0603F1" w14:textId="77777777" w:rsidTr="008A66B8">
        <w:trPr>
          <w:trHeight w:val="300"/>
        </w:trPr>
        <w:tc>
          <w:tcPr>
            <w:tcW w:w="3127" w:type="dxa"/>
            <w:gridSpan w:val="2"/>
          </w:tcPr>
          <w:p w14:paraId="5E16E21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4.5. Pateikiami dokumentai</w:t>
            </w:r>
          </w:p>
        </w:tc>
        <w:tc>
          <w:tcPr>
            <w:tcW w:w="6510" w:type="dxa"/>
            <w:gridSpan w:val="2"/>
          </w:tcPr>
          <w:p w14:paraId="2EECF8FB" w14:textId="416F457E" w:rsidR="005D2FA1" w:rsidRPr="003B01E4" w:rsidRDefault="005D2FA1" w:rsidP="005D2FA1">
            <w:pPr>
              <w:spacing w:after="0" w:line="240" w:lineRule="auto"/>
              <w:jc w:val="both"/>
              <w:rPr>
                <w:rFonts w:ascii="Times New Roman" w:eastAsia="Times New Roman" w:hAnsi="Times New Roman"/>
                <w:sz w:val="18"/>
                <w:szCs w:val="18"/>
              </w:rPr>
            </w:pPr>
            <w:r w:rsidRPr="003B01E4">
              <w:rPr>
                <w:rFonts w:ascii="Times New Roman" w:eastAsia="Times New Roman" w:hAnsi="Times New Roman"/>
                <w:sz w:val="18"/>
                <w:szCs w:val="18"/>
              </w:rPr>
              <w:t>Turi būti pateikiami šie dokumentai: Paslaugų perdavimo-priėmimo aktas</w:t>
            </w:r>
            <w:r w:rsidR="007D6965">
              <w:rPr>
                <w:rFonts w:ascii="Times New Roman" w:eastAsia="Times New Roman" w:hAnsi="Times New Roman"/>
                <w:sz w:val="18"/>
                <w:szCs w:val="18"/>
              </w:rPr>
              <w:t xml:space="preserve">, </w:t>
            </w:r>
            <w:r w:rsidR="007D6965" w:rsidRPr="004602BF">
              <w:rPr>
                <w:rFonts w:ascii="Times New Roman" w:eastAsia="Times New Roman" w:hAnsi="Times New Roman"/>
                <w:sz w:val="18"/>
                <w:szCs w:val="18"/>
              </w:rPr>
              <w:t>PVM sąskaita-faktūra, krovinio važtaraštis, krovinio svėrimo faktą pavirtinantis dokumentas</w:t>
            </w:r>
            <w:r w:rsidRPr="004602BF">
              <w:rPr>
                <w:rFonts w:ascii="Times New Roman" w:eastAsia="Times New Roman" w:hAnsi="Times New Roman"/>
                <w:sz w:val="18"/>
                <w:szCs w:val="18"/>
              </w:rPr>
              <w:t xml:space="preserve">. </w:t>
            </w:r>
            <w:r w:rsidRPr="003B01E4">
              <w:rPr>
                <w:rFonts w:ascii="Times New Roman" w:eastAsia="Times New Roman" w:hAnsi="Times New Roman"/>
                <w:sz w:val="18"/>
                <w:szCs w:val="18"/>
              </w:rPr>
              <w:t xml:space="preserve">Tiekėjui nepateikus nurodytų dokumentų, laikoma, kad Paslaugos neatitinka Sutartyje nustatytų reikalavimų. </w:t>
            </w:r>
          </w:p>
          <w:p w14:paraId="5418807C" w14:textId="77777777" w:rsidR="005D2FA1" w:rsidRPr="003B01E4"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F41BF" w14:paraId="5481EF61" w14:textId="77777777" w:rsidTr="008A66B8">
        <w:trPr>
          <w:trHeight w:val="300"/>
        </w:trPr>
        <w:tc>
          <w:tcPr>
            <w:tcW w:w="9637" w:type="dxa"/>
            <w:gridSpan w:val="4"/>
          </w:tcPr>
          <w:p w14:paraId="40D207C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5. SUTARTIES KAINA IR ATSISKAITYMO TVARKA</w:t>
            </w:r>
          </w:p>
        </w:tc>
      </w:tr>
      <w:tr w:rsidR="005D2FA1" w:rsidRPr="00EF41BF" w14:paraId="7D8A8F63" w14:textId="77777777" w:rsidTr="008A66B8">
        <w:trPr>
          <w:trHeight w:val="300"/>
        </w:trPr>
        <w:tc>
          <w:tcPr>
            <w:tcW w:w="3127" w:type="dxa"/>
            <w:gridSpan w:val="2"/>
          </w:tcPr>
          <w:p w14:paraId="17C9470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5.1. Sutarčiai taikomas kainos apskaičiavimo būdas</w:t>
            </w:r>
          </w:p>
        </w:tc>
        <w:tc>
          <w:tcPr>
            <w:tcW w:w="6510" w:type="dxa"/>
            <w:gridSpan w:val="2"/>
          </w:tcPr>
          <w:p w14:paraId="2B2212FA" w14:textId="77777777" w:rsidR="005D2FA1" w:rsidRPr="00EF41BF" w:rsidRDefault="005D2FA1" w:rsidP="005D2FA1">
            <w:pPr>
              <w:spacing w:after="0" w:line="240" w:lineRule="auto"/>
              <w:jc w:val="both"/>
              <w:rPr>
                <w:rFonts w:ascii="Times New Roman" w:eastAsia="Times New Roman" w:hAnsi="Times New Roman"/>
                <w:sz w:val="18"/>
                <w:szCs w:val="18"/>
              </w:rPr>
            </w:pPr>
          </w:p>
          <w:p w14:paraId="553EDB8F"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Fiksuoto įkainio kainodara</w:t>
            </w:r>
          </w:p>
          <w:p w14:paraId="6779D583" w14:textId="77777777" w:rsidR="005D2FA1" w:rsidRPr="00EF41BF" w:rsidRDefault="005D2FA1" w:rsidP="005D2FA1">
            <w:pPr>
              <w:spacing w:after="0" w:line="240" w:lineRule="auto"/>
              <w:jc w:val="both"/>
              <w:rPr>
                <w:rFonts w:ascii="Times New Roman" w:eastAsia="Times New Roman" w:hAnsi="Times New Roman"/>
                <w:sz w:val="18"/>
                <w:szCs w:val="18"/>
              </w:rPr>
            </w:pPr>
          </w:p>
          <w:p w14:paraId="14362DDF" w14:textId="01A6A4AE"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70B076D6" w14:textId="77777777" w:rsidTr="003B01E4">
        <w:trPr>
          <w:trHeight w:val="3591"/>
        </w:trPr>
        <w:tc>
          <w:tcPr>
            <w:tcW w:w="3127" w:type="dxa"/>
            <w:gridSpan w:val="2"/>
          </w:tcPr>
          <w:p w14:paraId="06DE1AC7"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5.2. Pradinės Sutarties vertė ir Sutarties kaina, kai taikoma </w:t>
            </w:r>
            <w:r w:rsidRPr="00EF41BF">
              <w:rPr>
                <w:rFonts w:ascii="Times New Roman" w:eastAsia="Times New Roman" w:hAnsi="Times New Roman"/>
                <w:b/>
                <w:sz w:val="18"/>
                <w:szCs w:val="18"/>
                <w:u w:val="single"/>
              </w:rPr>
              <w:t>fiksuoto įkainio</w:t>
            </w:r>
            <w:r w:rsidRPr="00EF41BF">
              <w:rPr>
                <w:rFonts w:ascii="Times New Roman" w:eastAsia="Times New Roman" w:hAnsi="Times New Roman"/>
                <w:b/>
                <w:sz w:val="18"/>
                <w:szCs w:val="18"/>
              </w:rPr>
              <w:t xml:space="preserve"> kainodara</w:t>
            </w:r>
          </w:p>
          <w:p w14:paraId="11B5EFD4" w14:textId="77777777" w:rsidR="005D2FA1" w:rsidRPr="00EF41BF" w:rsidRDefault="005D2FA1" w:rsidP="005D2FA1">
            <w:pPr>
              <w:spacing w:after="0" w:line="240" w:lineRule="auto"/>
              <w:rPr>
                <w:rFonts w:ascii="Times New Roman" w:eastAsia="Times New Roman" w:hAnsi="Times New Roman"/>
                <w:b/>
                <w:sz w:val="18"/>
                <w:szCs w:val="18"/>
              </w:rPr>
            </w:pPr>
          </w:p>
          <w:p w14:paraId="0BBE5FF3" w14:textId="77777777" w:rsidR="005D2FA1" w:rsidRPr="00EF41BF" w:rsidRDefault="005D2FA1" w:rsidP="005D2FA1">
            <w:pPr>
              <w:spacing w:after="0" w:line="240" w:lineRule="auto"/>
              <w:rPr>
                <w:rFonts w:ascii="Times New Roman" w:eastAsia="Times New Roman" w:hAnsi="Times New Roman"/>
                <w:b/>
                <w:sz w:val="18"/>
                <w:szCs w:val="18"/>
              </w:rPr>
            </w:pPr>
          </w:p>
          <w:p w14:paraId="2173AF24" w14:textId="77777777" w:rsidR="005D2FA1" w:rsidRPr="00EF41BF" w:rsidRDefault="005D2FA1" w:rsidP="005D2FA1">
            <w:pPr>
              <w:spacing w:after="0" w:line="240" w:lineRule="auto"/>
              <w:rPr>
                <w:rFonts w:ascii="Times New Roman" w:eastAsia="Times New Roman" w:hAnsi="Times New Roman"/>
                <w:b/>
                <w:sz w:val="18"/>
                <w:szCs w:val="18"/>
              </w:rPr>
            </w:pPr>
          </w:p>
          <w:p w14:paraId="6E12C4F4" w14:textId="77777777" w:rsidR="005D2FA1" w:rsidRPr="00EF41BF" w:rsidRDefault="005D2FA1" w:rsidP="005D2FA1">
            <w:pPr>
              <w:spacing w:after="0" w:line="240" w:lineRule="auto"/>
              <w:rPr>
                <w:rFonts w:ascii="Times New Roman" w:eastAsia="Times New Roman" w:hAnsi="Times New Roman"/>
                <w:b/>
                <w:sz w:val="18"/>
                <w:szCs w:val="18"/>
              </w:rPr>
            </w:pPr>
          </w:p>
          <w:p w14:paraId="611AAC6A" w14:textId="77777777" w:rsidR="005D2FA1" w:rsidRPr="00EF41BF" w:rsidRDefault="005D2FA1" w:rsidP="005D2FA1">
            <w:pPr>
              <w:spacing w:after="0" w:line="240" w:lineRule="auto"/>
              <w:rPr>
                <w:rFonts w:ascii="Times New Roman" w:eastAsia="Times New Roman" w:hAnsi="Times New Roman"/>
                <w:b/>
                <w:sz w:val="18"/>
                <w:szCs w:val="18"/>
              </w:rPr>
            </w:pPr>
          </w:p>
          <w:p w14:paraId="57554E60" w14:textId="77777777" w:rsidR="005D2FA1" w:rsidRPr="00EF41BF" w:rsidRDefault="005D2FA1" w:rsidP="005D2FA1">
            <w:pPr>
              <w:spacing w:after="0" w:line="240" w:lineRule="auto"/>
              <w:rPr>
                <w:rFonts w:ascii="Times New Roman" w:eastAsia="Times New Roman" w:hAnsi="Times New Roman"/>
                <w:b/>
                <w:sz w:val="18"/>
                <w:szCs w:val="18"/>
              </w:rPr>
            </w:pPr>
          </w:p>
          <w:p w14:paraId="7EAC99FB" w14:textId="77777777" w:rsidR="005D2FA1" w:rsidRPr="00EF41BF" w:rsidRDefault="005D2FA1" w:rsidP="005D2FA1">
            <w:pPr>
              <w:spacing w:after="0" w:line="240" w:lineRule="auto"/>
              <w:rPr>
                <w:rFonts w:ascii="Times New Roman" w:eastAsia="Times New Roman" w:hAnsi="Times New Roman"/>
                <w:b/>
                <w:sz w:val="18"/>
                <w:szCs w:val="18"/>
              </w:rPr>
            </w:pPr>
          </w:p>
          <w:p w14:paraId="3E9C1B9C" w14:textId="77777777" w:rsidR="005D2FA1" w:rsidRPr="00EF41BF" w:rsidRDefault="005D2FA1" w:rsidP="005D2FA1">
            <w:pPr>
              <w:spacing w:after="0" w:line="240" w:lineRule="auto"/>
              <w:rPr>
                <w:rFonts w:ascii="Times New Roman" w:eastAsia="Times New Roman" w:hAnsi="Times New Roman"/>
                <w:b/>
                <w:sz w:val="18"/>
                <w:szCs w:val="18"/>
              </w:rPr>
            </w:pPr>
          </w:p>
          <w:p w14:paraId="05DBF908" w14:textId="77777777" w:rsidR="005D2FA1" w:rsidRPr="00EF41BF" w:rsidRDefault="005D2FA1" w:rsidP="005D2FA1">
            <w:pPr>
              <w:spacing w:after="0" w:line="240" w:lineRule="auto"/>
              <w:rPr>
                <w:rFonts w:ascii="Times New Roman" w:eastAsia="Times New Roman" w:hAnsi="Times New Roman"/>
                <w:b/>
                <w:sz w:val="18"/>
                <w:szCs w:val="18"/>
              </w:rPr>
            </w:pPr>
          </w:p>
          <w:p w14:paraId="58FC3A7B" w14:textId="77777777" w:rsidR="005D2FA1" w:rsidRPr="00EF41BF" w:rsidRDefault="005D2FA1" w:rsidP="003B01E4">
            <w:pPr>
              <w:spacing w:after="0" w:line="240" w:lineRule="auto"/>
              <w:jc w:val="both"/>
              <w:rPr>
                <w:rFonts w:ascii="Times New Roman" w:eastAsia="Times New Roman" w:hAnsi="Times New Roman"/>
                <w:b/>
                <w:sz w:val="18"/>
                <w:szCs w:val="18"/>
              </w:rPr>
            </w:pPr>
          </w:p>
        </w:tc>
        <w:tc>
          <w:tcPr>
            <w:tcW w:w="6510" w:type="dxa"/>
            <w:gridSpan w:val="2"/>
          </w:tcPr>
          <w:p w14:paraId="51F29EE4" w14:textId="77777777" w:rsidR="005D2FA1" w:rsidRPr="00EF41BF" w:rsidRDefault="005D2FA1" w:rsidP="005D2FA1">
            <w:pPr>
              <w:spacing w:after="0" w:line="240" w:lineRule="auto"/>
              <w:jc w:val="both"/>
              <w:rPr>
                <w:rFonts w:ascii="Times New Roman" w:eastAsia="Times New Roman" w:hAnsi="Times New Roman"/>
                <w:sz w:val="18"/>
                <w:szCs w:val="18"/>
              </w:rPr>
            </w:pPr>
          </w:p>
          <w:p w14:paraId="63C67501"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Pradinės Sutarties vertė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be PVM.</w:t>
            </w:r>
          </w:p>
          <w:p w14:paraId="4F83A1F2"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PVM sudaro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w:t>
            </w:r>
          </w:p>
          <w:p w14:paraId="07E8A10D"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Sutarties kaina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su PVM.</w:t>
            </w:r>
          </w:p>
          <w:p w14:paraId="027724ED" w14:textId="77777777" w:rsidR="005D2FA1" w:rsidRPr="00EF41BF" w:rsidRDefault="005D2FA1" w:rsidP="005D2FA1">
            <w:pPr>
              <w:spacing w:after="0" w:line="240" w:lineRule="auto"/>
              <w:jc w:val="both"/>
              <w:rPr>
                <w:rFonts w:ascii="Times New Roman" w:eastAsia="Times New Roman" w:hAnsi="Times New Roman"/>
                <w:sz w:val="18"/>
                <w:szCs w:val="18"/>
              </w:rPr>
            </w:pPr>
          </w:p>
          <w:p w14:paraId="2FD04A3A"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Šioje Sutartyje Pradinės Sutarties vertė yra lygi </w:t>
            </w:r>
            <w:r w:rsidRPr="00EF41BF">
              <w:rPr>
                <w:rFonts w:ascii="Times New Roman" w:eastAsia="Times New Roman" w:hAnsi="Times New Roman"/>
                <w:b/>
                <w:color w:val="000000"/>
                <w:sz w:val="18"/>
                <w:szCs w:val="18"/>
              </w:rPr>
              <w:t xml:space="preserve">maksimaliai pirkimui skirtai lėšų sumai be PVM </w:t>
            </w:r>
            <w:r w:rsidRPr="00EF41BF">
              <w:rPr>
                <w:rFonts w:ascii="Times New Roman" w:eastAsia="Times New Roman" w:hAnsi="Times New Roman"/>
                <w:color w:val="000000"/>
                <w:sz w:val="18"/>
                <w:szCs w:val="18"/>
              </w:rPr>
              <w:t xml:space="preserve">pirkimo dokumentuose ir Sutartyje nurodytų </w:t>
            </w:r>
            <w:r w:rsidRPr="00EF41BF">
              <w:rPr>
                <w:rFonts w:ascii="Times New Roman" w:eastAsia="Times New Roman" w:hAnsi="Times New Roman"/>
                <w:color w:val="000000"/>
                <w:kern w:val="0"/>
                <w:sz w:val="18"/>
                <w:szCs w:val="18"/>
              </w:rPr>
              <w:t xml:space="preserve">Paslaugų </w:t>
            </w:r>
            <w:r w:rsidRPr="00EF41BF">
              <w:rPr>
                <w:rFonts w:ascii="Times New Roman" w:eastAsia="Times New Roman" w:hAnsi="Times New Roman"/>
                <w:color w:val="000000"/>
                <w:sz w:val="18"/>
                <w:szCs w:val="18"/>
              </w:rPr>
              <w:t>įsigijimui Tiekėjo pasiūlyme nurodytais įkainiais be PVM.</w:t>
            </w:r>
            <w:r w:rsidRPr="00EF41BF">
              <w:rPr>
                <w:rFonts w:ascii="Times New Roman" w:eastAsia="Times New Roman" w:hAnsi="Times New Roman"/>
                <w:color w:val="2B579A"/>
                <w:sz w:val="18"/>
                <w:szCs w:val="18"/>
              </w:rPr>
              <w:t xml:space="preserve"> </w:t>
            </w:r>
            <w:r w:rsidRPr="00EF41BF">
              <w:rPr>
                <w:rFonts w:ascii="Times New Roman" w:eastAsia="Times New Roman" w:hAnsi="Times New Roman"/>
                <w:color w:val="000000"/>
                <w:sz w:val="18"/>
                <w:szCs w:val="18"/>
              </w:rPr>
              <w:t xml:space="preserve">Pirkėjas perka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color w:val="000000"/>
                <w:sz w:val="18"/>
                <w:szCs w:val="18"/>
              </w:rPr>
              <w:t xml:space="preserve"> pagal poreikį Sutartyje arba jos priede Nr. 2</w:t>
            </w:r>
            <w:r w:rsidRPr="00EF41BF">
              <w:rPr>
                <w:rFonts w:ascii="Times New Roman" w:eastAsia="Times New Roman" w:hAnsi="Times New Roman"/>
                <w:sz w:val="18"/>
                <w:szCs w:val="18"/>
              </w:rPr>
              <w:t xml:space="preserve"> </w:t>
            </w:r>
            <w:r w:rsidRPr="00EF41BF">
              <w:rPr>
                <w:rFonts w:ascii="Times New Roman" w:eastAsia="Times New Roman" w:hAnsi="Times New Roman"/>
                <w:color w:val="000000"/>
                <w:sz w:val="18"/>
                <w:szCs w:val="18"/>
              </w:rPr>
              <w:t xml:space="preserve">nurodytais įkainiais, neviršijant Sutarties kainos. Sutartyje arba jos priede Nr. </w:t>
            </w:r>
            <w:r w:rsidRPr="00EF41BF">
              <w:rPr>
                <w:rFonts w:ascii="Times New Roman" w:eastAsia="Times New Roman" w:hAnsi="Times New Roman"/>
                <w:sz w:val="18"/>
                <w:szCs w:val="18"/>
              </w:rPr>
              <w:t xml:space="preserve">2 </w:t>
            </w:r>
            <w:r w:rsidRPr="00EF41BF">
              <w:rPr>
                <w:rFonts w:ascii="Times New Roman" w:eastAsia="Times New Roman" w:hAnsi="Times New Roman"/>
                <w:color w:val="000000"/>
                <w:sz w:val="18"/>
                <w:szCs w:val="18"/>
              </w:rPr>
              <w:t xml:space="preserve">atskirose eilutėse nurodytas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kiekis gali būti keičiamas (didėti ar mažėti).</w:t>
            </w:r>
          </w:p>
          <w:p w14:paraId="1AE224F4" w14:textId="5FEA7FE6" w:rsidR="005D2FA1" w:rsidRPr="003B01E4"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4036DB91" w14:textId="77777777" w:rsidTr="008A66B8">
        <w:trPr>
          <w:trHeight w:val="300"/>
        </w:trPr>
        <w:tc>
          <w:tcPr>
            <w:tcW w:w="3127" w:type="dxa"/>
            <w:gridSpan w:val="2"/>
          </w:tcPr>
          <w:p w14:paraId="5483E64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5.3. Sutarties kainos/įkainių perskaičiavimas taikant </w:t>
            </w:r>
            <w:r w:rsidRPr="00EF41BF">
              <w:rPr>
                <w:rFonts w:ascii="Times New Roman" w:eastAsia="Times New Roman" w:hAnsi="Times New Roman"/>
                <w:b/>
                <w:sz w:val="18"/>
                <w:szCs w:val="18"/>
                <w:u w:val="single"/>
              </w:rPr>
              <w:t>peržiūros</w:t>
            </w:r>
            <w:r w:rsidRPr="00EF41BF">
              <w:rPr>
                <w:rFonts w:ascii="Times New Roman" w:eastAsia="Times New Roman" w:hAnsi="Times New Roman"/>
                <w:b/>
                <w:sz w:val="18"/>
                <w:szCs w:val="18"/>
              </w:rPr>
              <w:t xml:space="preserve"> taisykles</w:t>
            </w:r>
          </w:p>
          <w:p w14:paraId="6325721A" w14:textId="77777777" w:rsidR="005D2FA1" w:rsidRPr="00EF41BF" w:rsidRDefault="005D2FA1" w:rsidP="005D2FA1">
            <w:pPr>
              <w:spacing w:after="0" w:line="240" w:lineRule="auto"/>
              <w:rPr>
                <w:rFonts w:ascii="Times New Roman" w:eastAsia="Times New Roman" w:hAnsi="Times New Roman"/>
                <w:b/>
                <w:sz w:val="18"/>
                <w:szCs w:val="18"/>
              </w:rPr>
            </w:pPr>
          </w:p>
          <w:p w14:paraId="2E974083" w14:textId="77777777" w:rsidR="005D2FA1" w:rsidRPr="00EF41BF"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77777777" w:rsidR="005D2FA1" w:rsidRPr="003B01E4" w:rsidRDefault="005D2FA1" w:rsidP="005D2FA1">
            <w:pPr>
              <w:spacing w:after="0" w:line="240" w:lineRule="auto"/>
              <w:jc w:val="both"/>
              <w:rPr>
                <w:rFonts w:ascii="Times New Roman" w:eastAsia="Times New Roman" w:hAnsi="Times New Roman"/>
                <w:kern w:val="0"/>
                <w:sz w:val="18"/>
                <w:szCs w:val="18"/>
              </w:rPr>
            </w:pPr>
            <w:r w:rsidRPr="003B01E4">
              <w:rPr>
                <w:rFonts w:ascii="Times New Roman" w:eastAsia="Times New Roman" w:hAnsi="Times New Roman"/>
                <w:sz w:val="18"/>
                <w:szCs w:val="18"/>
              </w:rPr>
              <w:t>Sutarties kaina/įkainiai bus perskaičiuojami:</w:t>
            </w:r>
          </w:p>
          <w:p w14:paraId="27C10E8E" w14:textId="77777777" w:rsidR="005D2FA1" w:rsidRPr="003B01E4" w:rsidRDefault="005D2FA1" w:rsidP="005D2FA1">
            <w:pPr>
              <w:spacing w:after="0" w:line="240" w:lineRule="auto"/>
              <w:jc w:val="both"/>
              <w:rPr>
                <w:rFonts w:ascii="Times New Roman" w:eastAsia="Times New Roman" w:hAnsi="Times New Roman"/>
                <w:sz w:val="18"/>
                <w:szCs w:val="18"/>
              </w:rPr>
            </w:pPr>
            <w:r w:rsidRPr="003B01E4">
              <w:rPr>
                <w:rFonts w:ascii="Times New Roman" w:eastAsia="Times New Roman" w:hAnsi="Times New Roman"/>
                <w:sz w:val="18"/>
                <w:szCs w:val="18"/>
              </w:rPr>
              <w:t>5.3.1. dėl PVM tarifo pasikeitimo;</w:t>
            </w:r>
          </w:p>
          <w:p w14:paraId="3458387A" w14:textId="26942F46" w:rsidR="005D2FA1" w:rsidRPr="003B01E4" w:rsidRDefault="005D2FA1" w:rsidP="005D2FA1">
            <w:pPr>
              <w:spacing w:after="0" w:line="240" w:lineRule="auto"/>
              <w:jc w:val="both"/>
              <w:rPr>
                <w:rFonts w:ascii="Times New Roman" w:eastAsia="Times New Roman" w:hAnsi="Times New Roman"/>
                <w:sz w:val="18"/>
                <w:szCs w:val="18"/>
              </w:rPr>
            </w:pPr>
            <w:r w:rsidRPr="003B01E4">
              <w:rPr>
                <w:rFonts w:ascii="Times New Roman" w:eastAsia="Times New Roman" w:hAnsi="Times New Roman"/>
                <w:sz w:val="18"/>
                <w:szCs w:val="18"/>
              </w:rPr>
              <w:t xml:space="preserve">5.3.2. </w:t>
            </w:r>
            <w:r w:rsidR="00EF41BF" w:rsidRPr="003B01E4">
              <w:rPr>
                <w:rFonts w:ascii="Times New Roman" w:eastAsia="Times New Roman" w:hAnsi="Times New Roman"/>
                <w:sz w:val="18"/>
                <w:szCs w:val="18"/>
              </w:rPr>
              <w:t>Netaikoma</w:t>
            </w:r>
            <w:r w:rsidRPr="003B01E4">
              <w:rPr>
                <w:rFonts w:ascii="Times New Roman" w:eastAsia="Times New Roman" w:hAnsi="Times New Roman"/>
                <w:sz w:val="18"/>
                <w:szCs w:val="18"/>
              </w:rPr>
              <w:t>;</w:t>
            </w:r>
          </w:p>
          <w:p w14:paraId="45482665" w14:textId="77777777" w:rsidR="003B01E4" w:rsidRPr="003B01E4" w:rsidRDefault="005D2FA1" w:rsidP="003B01E4">
            <w:pPr>
              <w:spacing w:after="0" w:line="240" w:lineRule="auto"/>
              <w:jc w:val="both"/>
              <w:rPr>
                <w:rFonts w:ascii="Times New Roman" w:eastAsia="Times New Roman" w:hAnsi="Times New Roman"/>
                <w:sz w:val="18"/>
                <w:szCs w:val="18"/>
              </w:rPr>
            </w:pPr>
            <w:r w:rsidRPr="003B01E4">
              <w:rPr>
                <w:rFonts w:ascii="Times New Roman" w:eastAsia="Times New Roman" w:hAnsi="Times New Roman"/>
                <w:sz w:val="18"/>
                <w:szCs w:val="18"/>
              </w:rPr>
              <w:t>5.3.3. dėl kainų lygio pokyčio</w:t>
            </w:r>
            <w:r w:rsidR="00EF41BF" w:rsidRPr="003B01E4">
              <w:rPr>
                <w:rFonts w:ascii="Times New Roman" w:eastAsia="Times New Roman" w:hAnsi="Times New Roman"/>
                <w:sz w:val="18"/>
                <w:szCs w:val="18"/>
              </w:rPr>
              <w:t xml:space="preserve"> </w:t>
            </w:r>
          </w:p>
          <w:p w14:paraId="133054EE" w14:textId="31E55059" w:rsidR="005D2FA1" w:rsidRPr="00EF41BF" w:rsidRDefault="005D2FA1" w:rsidP="003B01E4">
            <w:pPr>
              <w:spacing w:after="0" w:line="240" w:lineRule="auto"/>
              <w:jc w:val="both"/>
              <w:rPr>
                <w:rFonts w:ascii="Times New Roman" w:eastAsia="Times New Roman" w:hAnsi="Times New Roman"/>
                <w:color w:val="FF0000"/>
                <w:sz w:val="18"/>
                <w:szCs w:val="18"/>
              </w:rPr>
            </w:pPr>
            <w:r w:rsidRPr="003B01E4">
              <w:rPr>
                <w:rFonts w:ascii="Times New Roman" w:eastAsia="Times New Roman" w:hAnsi="Times New Roman"/>
                <w:sz w:val="18"/>
                <w:szCs w:val="18"/>
              </w:rPr>
              <w:t xml:space="preserve">5.3.4. </w:t>
            </w:r>
            <w:r w:rsidR="00EF41BF" w:rsidRPr="003B01E4">
              <w:rPr>
                <w:rFonts w:ascii="Times New Roman" w:eastAsia="Times New Roman" w:hAnsi="Times New Roman"/>
                <w:sz w:val="18"/>
                <w:szCs w:val="18"/>
              </w:rPr>
              <w:t>Netaikoma</w:t>
            </w:r>
            <w:r w:rsidRPr="003B01E4">
              <w:rPr>
                <w:rFonts w:ascii="Times New Roman" w:eastAsia="Times New Roman" w:hAnsi="Times New Roman"/>
                <w:sz w:val="18"/>
                <w:szCs w:val="18"/>
              </w:rPr>
              <w:t>.</w:t>
            </w:r>
          </w:p>
        </w:tc>
      </w:tr>
      <w:tr w:rsidR="005D2FA1" w:rsidRPr="00EF41BF" w14:paraId="24C90F8C" w14:textId="77777777" w:rsidTr="008A66B8">
        <w:trPr>
          <w:trHeight w:val="300"/>
        </w:trPr>
        <w:tc>
          <w:tcPr>
            <w:tcW w:w="3127" w:type="dxa"/>
            <w:gridSpan w:val="2"/>
          </w:tcPr>
          <w:p w14:paraId="139230DB"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5.3.1. Sutarties kainos/įkainių peržiūra dėl PVM tarifo pasikeitimo</w:t>
            </w:r>
          </w:p>
        </w:tc>
        <w:tc>
          <w:tcPr>
            <w:tcW w:w="6510" w:type="dxa"/>
            <w:gridSpan w:val="2"/>
          </w:tcPr>
          <w:p w14:paraId="09F55BA2" w14:textId="630C2571" w:rsidR="005D2FA1" w:rsidRPr="00EF41BF" w:rsidRDefault="005D2FA1" w:rsidP="00750E17">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tc>
      </w:tr>
      <w:tr w:rsidR="005D2FA1" w:rsidRPr="00EF41BF" w14:paraId="04175110" w14:textId="77777777" w:rsidTr="00E555D8">
        <w:trPr>
          <w:trHeight w:val="928"/>
        </w:trPr>
        <w:tc>
          <w:tcPr>
            <w:tcW w:w="3127" w:type="dxa"/>
            <w:gridSpan w:val="2"/>
          </w:tcPr>
          <w:p w14:paraId="50664274" w14:textId="77777777" w:rsidR="005D2FA1" w:rsidRPr="00EF41BF" w:rsidRDefault="005D2FA1" w:rsidP="005D2FA1">
            <w:pPr>
              <w:spacing w:after="0" w:line="240" w:lineRule="auto"/>
              <w:rPr>
                <w:rFonts w:ascii="Times New Roman" w:eastAsia="Times New Roman" w:hAnsi="Times New Roman"/>
                <w:kern w:val="0"/>
                <w:sz w:val="18"/>
                <w:szCs w:val="18"/>
              </w:rPr>
            </w:pPr>
            <w:r w:rsidRPr="00EF41BF">
              <w:rPr>
                <w:rFonts w:ascii="Times New Roman" w:eastAsia="Times New Roman" w:hAnsi="Times New Roman"/>
                <w:b/>
                <w:bCs/>
                <w:sz w:val="18"/>
                <w:szCs w:val="18"/>
              </w:rPr>
              <w:t>5.3.2.</w:t>
            </w:r>
            <w:r w:rsidRPr="00EF41BF">
              <w:rPr>
                <w:rFonts w:ascii="Times New Roman" w:eastAsia="Times New Roman" w:hAnsi="Times New Roman"/>
                <w:sz w:val="18"/>
                <w:szCs w:val="18"/>
              </w:rPr>
              <w:t xml:space="preserve"> </w:t>
            </w:r>
            <w:r w:rsidRPr="00EF41BF">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7E1038C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74BDAD8" w14:textId="1DE65A89"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742D3166" w14:textId="77777777" w:rsidTr="008A66B8">
        <w:trPr>
          <w:trHeight w:val="300"/>
        </w:trPr>
        <w:tc>
          <w:tcPr>
            <w:tcW w:w="3127" w:type="dxa"/>
            <w:gridSpan w:val="2"/>
          </w:tcPr>
          <w:p w14:paraId="0D8D75F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5.3.3. Sutarties kainos/įkainių peržiūra dėl kainų lygio pokyčio</w:t>
            </w:r>
          </w:p>
          <w:p w14:paraId="06F2F2C0" w14:textId="77777777" w:rsidR="005D2FA1" w:rsidRPr="00EF41BF" w:rsidRDefault="005D2FA1" w:rsidP="005D2FA1">
            <w:pPr>
              <w:spacing w:after="0" w:line="240" w:lineRule="auto"/>
              <w:jc w:val="both"/>
              <w:rPr>
                <w:rFonts w:ascii="Times New Roman" w:eastAsia="Times New Roman" w:hAnsi="Times New Roman"/>
                <w:sz w:val="18"/>
                <w:szCs w:val="18"/>
              </w:rPr>
            </w:pPr>
          </w:p>
          <w:p w14:paraId="315772D0" w14:textId="1583DF8F" w:rsidR="005D2FA1" w:rsidRPr="00EF41BF" w:rsidRDefault="005D2FA1" w:rsidP="005D2FA1">
            <w:pPr>
              <w:spacing w:after="0" w:line="240" w:lineRule="auto"/>
              <w:jc w:val="both"/>
              <w:rPr>
                <w:rFonts w:ascii="Times New Roman" w:eastAsia="Times New Roman" w:hAnsi="Times New Roman"/>
                <w:b/>
                <w:sz w:val="18"/>
                <w:szCs w:val="18"/>
              </w:rPr>
            </w:pPr>
          </w:p>
        </w:tc>
        <w:tc>
          <w:tcPr>
            <w:tcW w:w="6510" w:type="dxa"/>
            <w:gridSpan w:val="2"/>
          </w:tcPr>
          <w:p w14:paraId="3A163E8A" w14:textId="2A4B279D"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F41BF">
              <w:rPr>
                <w:rFonts w:ascii="Times New Roman" w:eastAsia="Times New Roman" w:hAnsi="Times New Roman"/>
                <w:color w:val="000000"/>
                <w:kern w:val="0"/>
                <w:sz w:val="18"/>
                <w:szCs w:val="18"/>
              </w:rPr>
              <w:t>Kaina/Įkainiai</w:t>
            </w:r>
            <w:r w:rsidRPr="00EF41BF">
              <w:rPr>
                <w:rFonts w:ascii="Times New Roman" w:eastAsia="Times New Roman" w:hAnsi="Times New Roman"/>
                <w:bCs/>
                <w:kern w:val="0"/>
                <w:sz w:val="18"/>
                <w:szCs w:val="18"/>
              </w:rPr>
              <w:t xml:space="preserve"> Sutarties galiojimo laikotarpiu gali būti peržiūrima (-i), </w:t>
            </w:r>
            <w:r w:rsidRPr="00EF41BF">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EF41BF">
              <w:rPr>
                <w:rFonts w:ascii="Times New Roman" w:eastAsia="Times New Roman" w:hAnsi="Times New Roman"/>
                <w:kern w:val="0"/>
                <w:sz w:val="18"/>
                <w:szCs w:val="18"/>
              </w:rPr>
              <w:t>(Vartojimo prekės ir paslaugos)</w:t>
            </w:r>
            <w:bookmarkEnd w:id="0"/>
            <w:r w:rsidRPr="00EF41BF">
              <w:rPr>
                <w:rFonts w:ascii="Times New Roman" w:eastAsia="Times New Roman" w:hAnsi="Times New Roman"/>
                <w:kern w:val="0"/>
                <w:sz w:val="18"/>
                <w:szCs w:val="18"/>
              </w:rPr>
              <w:t xml:space="preserve">, remiantis Lietuvos Respublikos Valstybės duomenų agentūros duomenimis (duomenų šaltinis – </w:t>
            </w:r>
            <w:hyperlink r:id="rId7" w:history="1">
              <w:r w:rsidRPr="00EF41BF">
                <w:rPr>
                  <w:rFonts w:ascii="Times New Roman" w:eastAsia="Times New Roman" w:hAnsi="Times New Roman"/>
                  <w:color w:val="0000FF"/>
                  <w:kern w:val="0"/>
                  <w:sz w:val="18"/>
                  <w:szCs w:val="18"/>
                  <w:u w:val="single"/>
                </w:rPr>
                <w:t>http://www.stat.gov.lt</w:t>
              </w:r>
            </w:hyperlink>
            <w:r w:rsidRPr="00EF41BF">
              <w:rPr>
                <w:rFonts w:ascii="Times New Roman" w:eastAsia="Times New Roman" w:hAnsi="Times New Roman"/>
                <w:kern w:val="0"/>
                <w:sz w:val="18"/>
                <w:szCs w:val="18"/>
              </w:rPr>
              <w:t>, Pagrindiniai Lietuvos Respublikos rodikliai), buvo</w:t>
            </w:r>
            <w:r w:rsidR="009D385E" w:rsidRPr="00EF41BF">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3B01E4">
                  <w:rPr>
                    <w:rFonts w:ascii="Times New Roman" w:eastAsia="Times New Roman" w:hAnsi="Times New Roman"/>
                    <w:kern w:val="0"/>
                    <w:sz w:val="18"/>
                    <w:szCs w:val="18"/>
                  </w:rPr>
                  <w:t>didesnė nei 5,00 proc. arba mažesnė nei -5,00 proc.</w:t>
                </w:r>
              </w:sdtContent>
            </w:sdt>
            <w:r w:rsidRPr="00EF41BF">
              <w:rPr>
                <w:rFonts w:ascii="Times New Roman" w:eastAsia="Times New Roman" w:hAnsi="Times New Roman"/>
                <w:color w:val="000000"/>
                <w:kern w:val="0"/>
                <w:sz w:val="18"/>
                <w:szCs w:val="18"/>
              </w:rPr>
              <w:t xml:space="preserve"> </w:t>
            </w:r>
            <w:r w:rsidRPr="00EF41BF">
              <w:rPr>
                <w:rFonts w:ascii="Times New Roman" w:eastAsia="Times New Roman" w:hAnsi="Times New Roman"/>
                <w:kern w:val="0"/>
                <w:sz w:val="18"/>
                <w:szCs w:val="18"/>
              </w:rPr>
              <w:t>(t. y. įvyksta nurodyto procento defliacija).</w:t>
            </w:r>
          </w:p>
          <w:p w14:paraId="0269F579" w14:textId="77777777"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EF41BF">
              <w:rPr>
                <w:rFonts w:ascii="Times New Roman" w:eastAsia="Times New Roman" w:hAnsi="Times New Roman"/>
                <w:color w:val="000000"/>
                <w:kern w:val="0"/>
                <w:sz w:val="18"/>
                <w:szCs w:val="18"/>
              </w:rPr>
              <w:t>Kaina/Įkainiai</w:t>
            </w:r>
            <w:bookmarkEnd w:id="1"/>
            <w:r w:rsidRPr="00EF41BF">
              <w:rPr>
                <w:rFonts w:ascii="Times New Roman" w:eastAsia="Times New Roman" w:hAnsi="Times New Roman"/>
                <w:kern w:val="0"/>
                <w:sz w:val="18"/>
                <w:szCs w:val="18"/>
              </w:rPr>
              <w:t xml:space="preserve"> perskaičiuojama (-i) </w:t>
            </w:r>
            <w:bookmarkEnd w:id="2"/>
            <w:r w:rsidRPr="00EF41BF">
              <w:rPr>
                <w:rFonts w:ascii="Times New Roman" w:eastAsia="Times New Roman" w:hAnsi="Times New Roman"/>
                <w:kern w:val="0"/>
                <w:sz w:val="18"/>
                <w:szCs w:val="18"/>
              </w:rPr>
              <w:t xml:space="preserve">pagal žemiau pateiktą formulę: </w:t>
            </w:r>
          </w:p>
          <w:p w14:paraId="35FAE56B"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3" w:name="_Hlk149247794"/>
            <w:r w:rsidRPr="00EF41BF">
              <w:rPr>
                <w:rFonts w:ascii="Times New Roman" w:hAnsi="Times New Roman"/>
                <w:kern w:val="0"/>
                <w:sz w:val="18"/>
                <w:szCs w:val="18"/>
              </w:rPr>
              <w:t>a</w:t>
            </w:r>
            <w:r w:rsidRPr="00EF41BF">
              <w:rPr>
                <w:rFonts w:ascii="Times New Roman" w:hAnsi="Times New Roman"/>
                <w:kern w:val="0"/>
                <w:sz w:val="18"/>
                <w:szCs w:val="18"/>
                <w:vertAlign w:val="subscript"/>
              </w:rPr>
              <w:t xml:space="preserve">1 </w:t>
            </w:r>
            <w:r w:rsidRPr="00EF41BF">
              <w:rPr>
                <w:rFonts w:ascii="Times New Roman" w:hAnsi="Times New Roman"/>
                <w:kern w:val="0"/>
                <w:sz w:val="18"/>
                <w:szCs w:val="18"/>
              </w:rPr>
              <w:t>= a</w:t>
            </w:r>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 (1 + (I – X)</w:t>
            </w:r>
            <w:r w:rsidRPr="00EF41BF">
              <w:rPr>
                <w:rFonts w:ascii="Times New Roman" w:hAnsi="Times New Roman"/>
                <w:i/>
                <w:iCs/>
                <w:kern w:val="0"/>
                <w:sz w:val="18"/>
                <w:szCs w:val="18"/>
              </w:rPr>
              <w:t> </w:t>
            </w:r>
            <w:r w:rsidRPr="00EF41BF">
              <w:rPr>
                <w:rFonts w:ascii="Times New Roman" w:hAnsi="Times New Roman"/>
                <w:kern w:val="0"/>
                <w:sz w:val="18"/>
                <w:szCs w:val="18"/>
              </w:rPr>
              <w:t>/ 100), kur</w:t>
            </w:r>
          </w:p>
          <w:p w14:paraId="75401821"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EF41BF">
              <w:rPr>
                <w:rFonts w:ascii="Times New Roman" w:hAnsi="Times New Roman"/>
                <w:kern w:val="0"/>
                <w:sz w:val="18"/>
                <w:szCs w:val="18"/>
              </w:rPr>
              <w:t>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 </w:t>
            </w:r>
            <w:bookmarkStart w:id="5" w:name="_Hlk68254991"/>
            <w:r w:rsidRPr="00EF41BF">
              <w:rPr>
                <w:rFonts w:ascii="Times New Roman" w:hAnsi="Times New Roman"/>
                <w:kern w:val="0"/>
                <w:sz w:val="18"/>
                <w:szCs w:val="18"/>
              </w:rPr>
              <w:t>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w:t>
            </w:r>
            <w:bookmarkEnd w:id="5"/>
          </w:p>
          <w:p w14:paraId="36EAAE2A"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lastRenderedPageBreak/>
              <w:t xml:space="preserve">a – </w:t>
            </w:r>
            <w:bookmarkStart w:id="6" w:name="_Hlk68254997"/>
            <w:r w:rsidRPr="00EF41BF">
              <w:rPr>
                <w:rFonts w:ascii="Times New Roman" w:hAnsi="Times New Roman"/>
                <w:kern w:val="0"/>
                <w:sz w:val="18"/>
                <w:szCs w:val="18"/>
              </w:rPr>
              <w:t>Sutartyje numatyta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xml:space="preserve">) </w:t>
            </w:r>
            <w:bookmarkEnd w:id="6"/>
            <w:r w:rsidRPr="00EF41BF">
              <w:rPr>
                <w:rFonts w:ascii="Times New Roman" w:hAnsi="Times New Roman"/>
                <w:kern w:val="0"/>
                <w:sz w:val="18"/>
                <w:szCs w:val="18"/>
              </w:rPr>
              <w:t>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 (jei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jau buvo 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tai po paskutinio perskaičiavimo)</w:t>
            </w:r>
          </w:p>
          <w:bookmarkEnd w:id="4"/>
          <w:p w14:paraId="6428449E" w14:textId="2583784B"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X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3B01E4">
                  <w:rPr>
                    <w:rFonts w:ascii="Times New Roman" w:hAnsi="Times New Roman"/>
                    <w:kern w:val="0"/>
                    <w:sz w:val="18"/>
                    <w:szCs w:val="18"/>
                  </w:rPr>
                  <w:t>defliacijos atveju - 5,00 proc., infliacijos atveju 5,00 proc.</w:t>
                </w:r>
              </w:sdtContent>
            </w:sdt>
          </w:p>
          <w:p w14:paraId="77DD468C"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7" w:name="_Hlk149247909"/>
            <w:r w:rsidRPr="00EF41BF">
              <w:rPr>
                <w:rFonts w:ascii="Times New Roman" w:hAnsi="Times New Roman"/>
                <w:kern w:val="0"/>
                <w:sz w:val="18"/>
                <w:szCs w:val="18"/>
              </w:rPr>
              <w:t>I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ml:space="preserve">–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x 100, (proc.)</w:t>
            </w:r>
          </w:p>
          <w:p w14:paraId="7EE8714D" w14:textId="77777777" w:rsidR="005D2FA1" w:rsidRPr="00EF41BF"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rPr>
              <w:t xml:space="preserve"> – </w:t>
            </w:r>
            <w:bookmarkStart w:id="8" w:name="_Hlk149309191"/>
            <w:r w:rsidRPr="00EF41BF">
              <w:rPr>
                <w:rFonts w:ascii="Times New Roman" w:hAnsi="Times New Roman"/>
                <w:kern w:val="0"/>
                <w:sz w:val="18"/>
                <w:szCs w:val="18"/>
              </w:rPr>
              <w:t>indeksuojamo laikotarpio pabaigos indeksas –</w:t>
            </w:r>
            <w:bookmarkEnd w:id="8"/>
            <w:r w:rsidRPr="00EF41BF">
              <w:rPr>
                <w:rFonts w:ascii="Times New Roman" w:hAnsi="Times New Roman"/>
                <w:kern w:val="0"/>
                <w:sz w:val="18"/>
                <w:szCs w:val="18"/>
              </w:rPr>
              <w:t xml:space="preserve"> suderinto vartotojų kainų indekso (Vartojimo prekės ir paslaugos) dydis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mėnesį arba kreipimosi dėl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išsiuntimo kitai Šaliai datą naujausias Lietuvos Respublikos Valstybės duomenų agentūros paskelbtas </w:t>
            </w:r>
            <w:bookmarkStart w:id="9" w:name="_Hlk146314318"/>
            <w:r w:rsidRPr="00EF41BF">
              <w:rPr>
                <w:rFonts w:ascii="Times New Roman" w:hAnsi="Times New Roman"/>
                <w:kern w:val="0"/>
                <w:sz w:val="18"/>
                <w:szCs w:val="18"/>
              </w:rPr>
              <w:t>suderinto vartotojų kainų indekso (Vartojimo prekės ir paslaugos) dydis.</w:t>
            </w:r>
            <w:bookmarkEnd w:id="9"/>
            <w:r w:rsidRPr="00EF41BF">
              <w:rPr>
                <w:rFonts w:ascii="Times New Roman" w:hAnsi="Times New Roman"/>
                <w:kern w:val="0"/>
                <w:sz w:val="18"/>
                <w:szCs w:val="18"/>
              </w:rPr>
              <w:t xml:space="preserve"> </w:t>
            </w:r>
          </w:p>
          <w:bookmarkEnd w:id="7"/>
          <w:p w14:paraId="25143A5B"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bookmarkStart w:id="10" w:name="_Hlk149309198"/>
            <w:r w:rsidRPr="00EF41BF">
              <w:rPr>
                <w:rFonts w:ascii="Times New Roman" w:hAnsi="Times New Roman"/>
                <w:kern w:val="0"/>
                <w:sz w:val="18"/>
                <w:szCs w:val="18"/>
              </w:rPr>
              <w:t xml:space="preserve">indeksuojamo laikotarpio pradžios indeksas – </w:t>
            </w:r>
            <w:bookmarkStart w:id="11" w:name="_Hlk146316705"/>
            <w:bookmarkEnd w:id="10"/>
            <w:r w:rsidRPr="00EF41BF">
              <w:rPr>
                <w:rFonts w:ascii="Times New Roman" w:hAnsi="Times New Roman"/>
                <w:kern w:val="0"/>
                <w:sz w:val="18"/>
                <w:szCs w:val="18"/>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140F88FB" w14:textId="77777777" w:rsidR="005D2FA1" w:rsidRPr="00EF41BF" w:rsidRDefault="005D2FA1" w:rsidP="005D2FA1">
            <w:pPr>
              <w:spacing w:after="0" w:line="276" w:lineRule="auto"/>
              <w:jc w:val="both"/>
              <w:rPr>
                <w:rFonts w:ascii="Times New Roman" w:hAnsi="Times New Roman"/>
                <w:kern w:val="0"/>
                <w:sz w:val="18"/>
                <w:szCs w:val="18"/>
              </w:rPr>
            </w:pPr>
          </w:p>
          <w:p w14:paraId="3306C972"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EF41BF">
              <w:rPr>
                <w:rFonts w:ascii="Times New Roman" w:hAnsi="Times New Roman"/>
                <w:kern w:val="0"/>
                <w:sz w:val="18"/>
                <w:szCs w:val="18"/>
              </w:rPr>
              <w:t xml:space="preserve">Skaičiavimams indeksų reikšmės imamos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tikslumu. Apskaičiuotas pokytis (I) tolimesniems skaičiavimams naudojamas suapvalinus iki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o apskaičiuota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Kaina/Įkainis „a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suapvalinamas iki </w:t>
            </w:r>
            <w:r w:rsidRPr="00EF41BF">
              <w:rPr>
                <w:rFonts w:ascii="Times New Roman" w:hAnsi="Times New Roman"/>
                <w:b/>
                <w:bCs/>
                <w:kern w:val="0"/>
                <w:sz w:val="18"/>
                <w:szCs w:val="18"/>
              </w:rPr>
              <w:t xml:space="preserve">dviejų </w:t>
            </w:r>
            <w:r w:rsidRPr="00EF41BF">
              <w:rPr>
                <w:rFonts w:ascii="Times New Roman" w:hAnsi="Times New Roman"/>
                <w:kern w:val="0"/>
                <w:sz w:val="18"/>
                <w:szCs w:val="18"/>
              </w:rPr>
              <w:t>skaitmenų po kablelio.</w:t>
            </w:r>
          </w:p>
          <w:p w14:paraId="266AE019" w14:textId="3CBFFF79"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Pirmas perskaičiavimas vykdomas ne anksčiau kaip po</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3B01E4">
                  <w:rPr>
                    <w:rFonts w:ascii="Times New Roman" w:hAnsi="Times New Roman"/>
                    <w:kern w:val="0"/>
                    <w:sz w:val="18"/>
                    <w:szCs w:val="18"/>
                  </w:rPr>
                  <w:t>12 (dvylikos)</w:t>
                </w:r>
              </w:sdtContent>
            </w:sdt>
            <w:r w:rsidRPr="00EF41BF">
              <w:rPr>
                <w:rFonts w:ascii="Times New Roman" w:hAnsi="Times New Roman"/>
                <w:kern w:val="0"/>
                <w:sz w:val="18"/>
                <w:szCs w:val="18"/>
              </w:rPr>
              <w:t xml:space="preserve"> mėnesių nuo Sutarties įsigaliojimo dienos. Kaina/</w:t>
            </w:r>
            <w:r w:rsidRPr="00EF41BF">
              <w:rPr>
                <w:rFonts w:ascii="Times New Roman" w:hAnsi="Times New Roman"/>
                <w:color w:val="000000"/>
                <w:kern w:val="0"/>
                <w:sz w:val="18"/>
                <w:szCs w:val="18"/>
              </w:rPr>
              <w:t>Įkainiai</w:t>
            </w:r>
            <w:r w:rsidRPr="00EF41BF">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3B01E4">
                  <w:rPr>
                    <w:rFonts w:ascii="Times New Roman" w:hAnsi="Times New Roman"/>
                    <w:kern w:val="0"/>
                    <w:sz w:val="18"/>
                    <w:szCs w:val="18"/>
                  </w:rPr>
                  <w:t>12 (dvylikos)</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mėnesių laikotarpį</w:t>
            </w:r>
            <w:bookmarkEnd w:id="12"/>
            <w:r w:rsidRPr="00EF41BF">
              <w:rPr>
                <w:rFonts w:ascii="Times New Roman" w:hAnsi="Times New Roman"/>
                <w:kern w:val="0"/>
                <w:sz w:val="18"/>
                <w:szCs w:val="18"/>
              </w:rPr>
              <w:t>.</w:t>
            </w:r>
            <w:bookmarkStart w:id="13" w:name="_Hlk79392184"/>
            <w:r w:rsidRPr="00EF41BF">
              <w:rPr>
                <w:rFonts w:ascii="Times New Roman" w:hAnsi="Times New Roman"/>
                <w:kern w:val="0"/>
                <w:sz w:val="18"/>
                <w:szCs w:val="18"/>
              </w:rPr>
              <w:t xml:space="preserve"> </w:t>
            </w:r>
          </w:p>
          <w:p w14:paraId="6D23F612" w14:textId="3DA32470"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Perskaičiavimas atliekamas nustatytu periodiškumu, praėjus</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3B01E4">
                  <w:rPr>
                    <w:rFonts w:ascii="Times New Roman" w:hAnsi="Times New Roman"/>
                    <w:kern w:val="0"/>
                    <w:sz w:val="18"/>
                    <w:szCs w:val="18"/>
                  </w:rPr>
                  <w:t>12 (dvylikai)</w:t>
                </w:r>
              </w:sdtContent>
            </w:sdt>
            <w:r w:rsidRPr="00EF41BF">
              <w:rPr>
                <w:rFonts w:ascii="Times New Roman" w:hAnsi="Times New Roman"/>
                <w:kern w:val="0"/>
                <w:sz w:val="18"/>
                <w:szCs w:val="18"/>
              </w:rPr>
              <w:t xml:space="preserve"> 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3B01E4">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 xml:space="preserve">mėnesio dieną) arba praėjus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3B01E4">
                  <w:rPr>
                    <w:rFonts w:ascii="Times New Roman" w:hAnsi="Times New Roman"/>
                    <w:kern w:val="0"/>
                    <w:sz w:val="18"/>
                    <w:szCs w:val="18"/>
                  </w:rPr>
                  <w:t>12 (dvylikai)</w:t>
                </w:r>
              </w:sdtContent>
            </w:sdt>
            <w:r w:rsidRPr="00EF41BF">
              <w:rPr>
                <w:rFonts w:ascii="Times New Roman" w:hAnsi="Times New Roman"/>
                <w:kern w:val="0"/>
                <w:sz w:val="18"/>
                <w:szCs w:val="18"/>
              </w:rPr>
              <w:t>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(perskaičiavimas atliekamas bet kurią</w:t>
            </w:r>
            <w:r w:rsidR="00F460C1" w:rsidRPr="00EF41BF">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3B01E4">
                  <w:rPr>
                    <w:rFonts w:ascii="Times New Roman" w:hAnsi="Times New Roman"/>
                    <w:kern w:val="0"/>
                    <w:sz w:val="18"/>
                    <w:szCs w:val="18"/>
                  </w:rPr>
                  <w:t>12 (dvylikto)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mėnesio dieną) nuo paskutinio perskaičiavimo dienos</w:t>
            </w:r>
            <w:bookmarkEnd w:id="13"/>
            <w:r w:rsidRPr="00EF41BF">
              <w:rPr>
                <w:rFonts w:ascii="Times New Roman" w:hAnsi="Times New Roman"/>
                <w:kern w:val="0"/>
                <w:sz w:val="18"/>
                <w:szCs w:val="18"/>
              </w:rPr>
              <w:t>.</w:t>
            </w:r>
          </w:p>
          <w:p w14:paraId="17A40C53"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Šalis, inicijuojanti Sutarties Kainos/</w:t>
            </w:r>
            <w:r w:rsidRPr="00EF41BF">
              <w:rPr>
                <w:rFonts w:ascii="Times New Roman" w:hAnsi="Times New Roman"/>
                <w:color w:val="000000"/>
                <w:kern w:val="0"/>
                <w:sz w:val="18"/>
                <w:szCs w:val="18"/>
              </w:rPr>
              <w:t>Įkainių</w:t>
            </w:r>
            <w:r w:rsidRPr="00EF41BF">
              <w:rPr>
                <w:rFonts w:ascii="Times New Roman" w:hAnsi="Times New Roman"/>
                <w:i/>
                <w:iCs/>
                <w:color w:val="FF0000"/>
                <w:kern w:val="0"/>
                <w:sz w:val="18"/>
                <w:szCs w:val="18"/>
              </w:rPr>
              <w:t xml:space="preserve"> </w:t>
            </w:r>
            <w:bookmarkStart w:id="14" w:name="_Hlk68254630"/>
            <w:r w:rsidRPr="00EF41BF">
              <w:rPr>
                <w:rFonts w:ascii="Times New Roman" w:hAnsi="Times New Roman"/>
                <w:kern w:val="0"/>
                <w:sz w:val="18"/>
                <w:szCs w:val="18"/>
              </w:rPr>
              <w:t>perskaičiavimą</w:t>
            </w:r>
            <w:bookmarkEnd w:id="14"/>
            <w:r w:rsidRPr="00EF41BF">
              <w:rPr>
                <w:rFonts w:ascii="Times New Roman" w:hAnsi="Times New Roman"/>
                <w:kern w:val="0"/>
                <w:sz w:val="18"/>
                <w:szCs w:val="18"/>
              </w:rPr>
              <w:t>, informuoja kitą Šalį raštu apie pageidavimą perskaičiuoti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xml:space="preserve"> ir pateikia įrodymus, pagrindžiančius Sutartyje nurodytų aplinkybių, suteikiančių teisę keisti Sutarties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egzistavimą.</w:t>
            </w:r>
          </w:p>
          <w:p w14:paraId="0B798254" w14:textId="1EF5E481"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EF41BF">
              <w:rPr>
                <w:rFonts w:ascii="Times New Roman" w:eastAsia="Times New Roman" w:hAnsi="Times New Roman"/>
                <w:color w:val="000000"/>
                <w:kern w:val="0"/>
                <w:sz w:val="18"/>
                <w:szCs w:val="18"/>
              </w:rPr>
              <w:t>Kainos/Įkainių</w:t>
            </w:r>
            <w:r w:rsidRPr="00EF41BF">
              <w:rPr>
                <w:rFonts w:ascii="Times New Roman" w:eastAsia="Times New Roman" w:hAnsi="Times New Roman"/>
                <w:kern w:val="0"/>
                <w:sz w:val="18"/>
                <w:szCs w:val="18"/>
              </w:rPr>
              <w:t xml:space="preserve"> perskaičiavimas taikomas tik tai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daliai, kuri </w:t>
            </w:r>
            <w:r w:rsidR="002F5A78" w:rsidRPr="00EF41BF">
              <w:rPr>
                <w:rFonts w:ascii="Times New Roman" w:eastAsia="Times New Roman" w:hAnsi="Times New Roman"/>
                <w:color w:val="000000"/>
                <w:kern w:val="0"/>
                <w:sz w:val="18"/>
                <w:szCs w:val="18"/>
              </w:rPr>
              <w:t>Pirkėjo</w:t>
            </w:r>
            <w:r w:rsidRPr="00EF41BF">
              <w:rPr>
                <w:rFonts w:ascii="Times New Roman" w:eastAsia="Times New Roman" w:hAnsi="Times New Roman"/>
                <w:kern w:val="0"/>
                <w:sz w:val="18"/>
                <w:szCs w:val="18"/>
              </w:rPr>
              <w:t xml:space="preserve"> dar nebuvo apmokėta.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suteiktas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iki susitarimo dėl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Kainos/</w:t>
            </w:r>
            <w:r w:rsidRPr="00EF41BF">
              <w:rPr>
                <w:rFonts w:ascii="Times New Roman" w:eastAsia="Times New Roman" w:hAnsi="Times New Roman"/>
                <w:color w:val="000000"/>
                <w:kern w:val="0"/>
                <w:sz w:val="18"/>
                <w:szCs w:val="18"/>
              </w:rPr>
              <w:t>Įkainių</w:t>
            </w:r>
            <w:r w:rsidRPr="00EF41BF" w:rsidDel="007C397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perskaičiavimo pasirašymo dienos, </w:t>
            </w:r>
            <w:r w:rsidR="002F5A78" w:rsidRPr="00EF41BF">
              <w:rPr>
                <w:rFonts w:ascii="Times New Roman" w:eastAsia="Times New Roman" w:hAnsi="Times New Roman"/>
                <w:color w:val="000000"/>
                <w:kern w:val="0"/>
                <w:sz w:val="18"/>
                <w:szCs w:val="18"/>
              </w:rPr>
              <w:t>Pirkėjas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apmoka taikant iki tol galiojusią (-</w:t>
            </w:r>
            <w:proofErr w:type="spellStart"/>
            <w:r w:rsidRPr="00EF41BF">
              <w:rPr>
                <w:rFonts w:ascii="Times New Roman" w:eastAsia="Times New Roman" w:hAnsi="Times New Roman"/>
                <w:kern w:val="0"/>
                <w:sz w:val="18"/>
                <w:szCs w:val="18"/>
              </w:rPr>
              <w:t>ius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 xml:space="preserve">, o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užsakytas po susitarimo pasirašymo dienos, </w:t>
            </w:r>
            <w:r w:rsidRPr="00EF41BF">
              <w:rPr>
                <w:rFonts w:ascii="Times New Roman" w:eastAsia="Times New Roman" w:hAnsi="Times New Roman"/>
                <w:color w:val="000000"/>
                <w:kern w:val="0"/>
                <w:sz w:val="18"/>
                <w:szCs w:val="18"/>
              </w:rPr>
              <w:t>Tiekėjui</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bus apmokama taikant naują (-</w:t>
            </w:r>
            <w:proofErr w:type="spellStart"/>
            <w:r w:rsidRPr="00EF41BF">
              <w:rPr>
                <w:rFonts w:ascii="Times New Roman" w:eastAsia="Times New Roman" w:hAnsi="Times New Roman"/>
                <w:kern w:val="0"/>
                <w:sz w:val="18"/>
                <w:szCs w:val="18"/>
              </w:rPr>
              <w:t>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w:t>
            </w:r>
          </w:p>
          <w:bookmarkEnd w:id="15"/>
          <w:p w14:paraId="4F899081"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Perskaičiuota (-i)</w:t>
            </w:r>
            <w:r w:rsidRPr="00EF41BF">
              <w:rPr>
                <w:rFonts w:ascii="Times New Roman" w:eastAsia="Times New Roman" w:hAnsi="Times New Roman"/>
                <w:color w:val="000000"/>
                <w:kern w:val="0"/>
                <w:sz w:val="18"/>
                <w:szCs w:val="18"/>
              </w:rPr>
              <w:t xml:space="preserve"> Kaina/Įkainiai</w:t>
            </w:r>
            <w:r w:rsidRPr="00EF41BF">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6B798358"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F41BF">
              <w:rPr>
                <w:rFonts w:ascii="Times New Roman" w:eastAsia="Times New Roman" w:hAnsi="Times New Roman"/>
                <w:i/>
                <w:iCs/>
                <w:kern w:val="0"/>
                <w:sz w:val="18"/>
                <w:szCs w:val="18"/>
              </w:rPr>
              <w:t>taikoma tik Kainos perskaičiavimo atveju</w:t>
            </w:r>
            <w:r w:rsidRPr="00EF41BF">
              <w:rPr>
                <w:rFonts w:ascii="Times New Roman" w:eastAsia="Times New Roman" w:hAnsi="Times New Roman"/>
                <w:kern w:val="0"/>
                <w:sz w:val="18"/>
                <w:szCs w:val="18"/>
              </w:rPr>
              <w:t>).</w:t>
            </w:r>
          </w:p>
          <w:p w14:paraId="2FB0C90C"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p w14:paraId="70FEA5D8" w14:textId="77777777" w:rsidR="005D2FA1" w:rsidRPr="00EF41BF" w:rsidRDefault="005D2FA1" w:rsidP="003B01E4">
            <w:pPr>
              <w:spacing w:after="0" w:line="240" w:lineRule="auto"/>
              <w:ind w:firstLine="720"/>
              <w:jc w:val="both"/>
              <w:rPr>
                <w:rFonts w:ascii="Times New Roman" w:eastAsia="Times New Roman" w:hAnsi="Times New Roman"/>
                <w:color w:val="4472C4"/>
                <w:sz w:val="18"/>
                <w:szCs w:val="18"/>
              </w:rPr>
            </w:pPr>
          </w:p>
        </w:tc>
      </w:tr>
      <w:tr w:rsidR="005D2FA1" w:rsidRPr="00EF41BF" w14:paraId="1B9F6724" w14:textId="77777777" w:rsidTr="008A66B8">
        <w:trPr>
          <w:trHeight w:val="300"/>
        </w:trPr>
        <w:tc>
          <w:tcPr>
            <w:tcW w:w="3127" w:type="dxa"/>
            <w:gridSpan w:val="2"/>
          </w:tcPr>
          <w:p w14:paraId="04CCFF7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5.3.4. Sutarties kainos/įkainių peržiūra dėl kainų lygio pokyčio pagal </w:t>
            </w:r>
            <w:r w:rsidRPr="00EF41BF">
              <w:rPr>
                <w:rFonts w:ascii="Times New Roman" w:eastAsia="Times New Roman" w:hAnsi="Times New Roman"/>
                <w:b/>
                <w:bCs/>
                <w:sz w:val="18"/>
                <w:szCs w:val="18"/>
              </w:rPr>
              <w:t>Paslaugų</w:t>
            </w:r>
            <w:r w:rsidRPr="00EF41BF">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5ECE1C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7190254" w14:textId="77777777" w:rsidTr="008A66B8">
        <w:trPr>
          <w:trHeight w:val="300"/>
        </w:trPr>
        <w:tc>
          <w:tcPr>
            <w:tcW w:w="3127" w:type="dxa"/>
            <w:gridSpan w:val="2"/>
          </w:tcPr>
          <w:p w14:paraId="4D4498AF"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 xml:space="preserve">5.4. Sutarties kainos/įkainių apskaičiavimas taikant </w:t>
            </w:r>
            <w:r w:rsidRPr="00EF41BF">
              <w:rPr>
                <w:rFonts w:ascii="Times New Roman" w:eastAsia="Times New Roman" w:hAnsi="Times New Roman"/>
                <w:b/>
                <w:bCs/>
                <w:sz w:val="18"/>
                <w:szCs w:val="18"/>
                <w:u w:val="single"/>
              </w:rPr>
              <w:t>kiekio (apimties)</w:t>
            </w:r>
            <w:r w:rsidRPr="00EF41BF">
              <w:rPr>
                <w:rFonts w:ascii="Times New Roman" w:eastAsia="Times New Roman" w:hAnsi="Times New Roman"/>
                <w:b/>
                <w:bCs/>
                <w:sz w:val="18"/>
                <w:szCs w:val="18"/>
              </w:rPr>
              <w:t xml:space="preserve"> keitimo taisykles</w:t>
            </w:r>
          </w:p>
        </w:tc>
        <w:tc>
          <w:tcPr>
            <w:tcW w:w="6510" w:type="dxa"/>
            <w:gridSpan w:val="2"/>
          </w:tcPr>
          <w:p w14:paraId="5BA24BC9"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C425288" w14:textId="77777777" w:rsidR="005D2FA1" w:rsidRPr="00EF41BF" w:rsidRDefault="005D2FA1" w:rsidP="005D2FA1">
            <w:pPr>
              <w:spacing w:after="0" w:line="240" w:lineRule="auto"/>
              <w:jc w:val="both"/>
              <w:rPr>
                <w:rFonts w:ascii="Times New Roman" w:eastAsia="Times New Roman" w:hAnsi="Times New Roman"/>
                <w:sz w:val="18"/>
                <w:szCs w:val="18"/>
              </w:rPr>
            </w:pPr>
          </w:p>
          <w:p w14:paraId="1004E6DA" w14:textId="77777777" w:rsidR="005D2FA1" w:rsidRPr="00EF41BF" w:rsidRDefault="005D2FA1" w:rsidP="003B01E4">
            <w:pPr>
              <w:spacing w:after="0" w:line="240" w:lineRule="auto"/>
              <w:jc w:val="both"/>
              <w:rPr>
                <w:rFonts w:ascii="Times New Roman" w:eastAsia="Times New Roman" w:hAnsi="Times New Roman"/>
                <w:kern w:val="0"/>
                <w:sz w:val="18"/>
                <w:szCs w:val="18"/>
              </w:rPr>
            </w:pPr>
          </w:p>
        </w:tc>
      </w:tr>
      <w:tr w:rsidR="005D2FA1" w:rsidRPr="00EF41BF" w14:paraId="5E9418E6" w14:textId="77777777" w:rsidTr="008A66B8">
        <w:trPr>
          <w:trHeight w:val="300"/>
        </w:trPr>
        <w:tc>
          <w:tcPr>
            <w:tcW w:w="3127" w:type="dxa"/>
            <w:gridSpan w:val="2"/>
          </w:tcPr>
          <w:p w14:paraId="057B0E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5.5. Atsiskaitymo su Tiekėju terminas ir tvarka</w:t>
            </w:r>
          </w:p>
        </w:tc>
        <w:tc>
          <w:tcPr>
            <w:tcW w:w="6510" w:type="dxa"/>
            <w:gridSpan w:val="2"/>
          </w:tcPr>
          <w:p w14:paraId="5CF2E652" w14:textId="7B43C736"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Pirkėjas atsiskaito su Tiekėju ne vėliau kaip per 30 (trisdešimt) </w:t>
            </w:r>
            <w:proofErr w:type="spellStart"/>
            <w:r w:rsidRPr="00EF41BF">
              <w:rPr>
                <w:rFonts w:ascii="Times New Roman" w:eastAsia="Times New Roman" w:hAnsi="Times New Roman"/>
                <w:sz w:val="18"/>
                <w:szCs w:val="18"/>
              </w:rPr>
              <w:t>k.d</w:t>
            </w:r>
            <w:proofErr w:type="spellEnd"/>
            <w:r w:rsidRPr="00EF41BF">
              <w:rPr>
                <w:rFonts w:ascii="Times New Roman" w:eastAsia="Times New Roman" w:hAnsi="Times New Roman"/>
                <w:sz w:val="18"/>
                <w:szCs w:val="18"/>
              </w:rPr>
              <w:t xml:space="preserve">. nuo   Sąskaitos gavimo informacinėje sistemoje „SABIS“ dienos. Šalys gali susitarti ir dėl trumpesnių apmokėjimo terminų, jeigu dėl apmokėjimo terminų sutrumpinimo </w:t>
            </w:r>
            <w:r w:rsidR="002F5A78" w:rsidRPr="00EF41BF">
              <w:rPr>
                <w:rFonts w:ascii="Times New Roman" w:eastAsia="Times New Roman" w:hAnsi="Times New Roman"/>
                <w:sz w:val="18"/>
                <w:szCs w:val="18"/>
              </w:rPr>
              <w:t>Pirkėjui</w:t>
            </w:r>
            <w:r w:rsidRPr="00EF41BF">
              <w:rPr>
                <w:rFonts w:ascii="Times New Roman" w:eastAsia="Times New Roman" w:hAnsi="Times New Roman"/>
                <w:sz w:val="18"/>
                <w:szCs w:val="18"/>
              </w:rPr>
              <w:t xml:space="preserve"> atsiranda papildoma ekonominė nauda.</w:t>
            </w:r>
          </w:p>
          <w:p w14:paraId="6D7AC58E"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19F9DCC3" w14:textId="3EDFB25B"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 xml:space="preserve">Apmokėjimo sąlygos </w:t>
            </w:r>
          </w:p>
          <w:p w14:paraId="2196E834" w14:textId="7145F62E" w:rsidR="005D2FA1" w:rsidRPr="003B01E4" w:rsidRDefault="005D2FA1" w:rsidP="005D2FA1">
            <w:pPr>
              <w:spacing w:after="0" w:line="240" w:lineRule="auto"/>
              <w:jc w:val="both"/>
              <w:rPr>
                <w:rFonts w:ascii="Times New Roman" w:eastAsia="Times New Roman" w:hAnsi="Times New Roman"/>
                <w:sz w:val="18"/>
                <w:szCs w:val="18"/>
                <w:shd w:val="clear" w:color="auto" w:fill="FFFFFF"/>
              </w:rPr>
            </w:pPr>
          </w:p>
          <w:p w14:paraId="3556D1AE" w14:textId="35AD46EF" w:rsidR="005D2FA1" w:rsidRPr="003B01E4" w:rsidRDefault="003B01E4" w:rsidP="005D2FA1">
            <w:pPr>
              <w:spacing w:after="0" w:line="240" w:lineRule="auto"/>
              <w:jc w:val="both"/>
              <w:rPr>
                <w:rFonts w:ascii="Times New Roman" w:eastAsia="Times New Roman" w:hAnsi="Times New Roman"/>
                <w:sz w:val="18"/>
                <w:szCs w:val="18"/>
                <w:shd w:val="clear" w:color="auto" w:fill="FFFFFF"/>
              </w:rPr>
            </w:pPr>
            <w:r>
              <w:rPr>
                <w:rFonts w:ascii="Times New Roman" w:eastAsia="Times New Roman" w:hAnsi="Times New Roman"/>
                <w:sz w:val="18"/>
                <w:szCs w:val="18"/>
                <w:shd w:val="clear" w:color="auto" w:fill="FFFFFF"/>
              </w:rPr>
              <w:t>1</w:t>
            </w:r>
            <w:r w:rsidR="005D2FA1" w:rsidRPr="003B01E4">
              <w:rPr>
                <w:rFonts w:ascii="Times New Roman" w:eastAsia="Times New Roman" w:hAnsi="Times New Roman"/>
                <w:sz w:val="18"/>
                <w:szCs w:val="18"/>
                <w:shd w:val="clear" w:color="auto" w:fill="FFFFFF"/>
              </w:rPr>
              <w:t>) įvykdžius Užsakymą, mokama už konkretų kiekį/apimtį pagal nustatytus įkainius;</w:t>
            </w:r>
          </w:p>
          <w:p w14:paraId="5EB6E24A" w14:textId="7DA527A3" w:rsidR="005D2FA1" w:rsidRPr="003B01E4" w:rsidRDefault="003B01E4" w:rsidP="005D2FA1">
            <w:pPr>
              <w:spacing w:after="0" w:line="240" w:lineRule="auto"/>
              <w:jc w:val="both"/>
              <w:rPr>
                <w:rFonts w:ascii="Times New Roman" w:eastAsia="Times New Roman" w:hAnsi="Times New Roman"/>
                <w:sz w:val="18"/>
                <w:szCs w:val="18"/>
                <w:shd w:val="clear" w:color="auto" w:fill="FFFFFF"/>
              </w:rPr>
            </w:pPr>
            <w:r>
              <w:rPr>
                <w:rFonts w:ascii="Times New Roman" w:eastAsia="Times New Roman" w:hAnsi="Times New Roman"/>
                <w:sz w:val="18"/>
                <w:szCs w:val="18"/>
                <w:shd w:val="clear" w:color="auto" w:fill="FFFFFF"/>
              </w:rPr>
              <w:t>2</w:t>
            </w:r>
            <w:r w:rsidR="005D2FA1" w:rsidRPr="003B01E4">
              <w:rPr>
                <w:rFonts w:ascii="Times New Roman" w:eastAsia="Times New Roman" w:hAnsi="Times New Roman"/>
                <w:sz w:val="18"/>
                <w:szCs w:val="18"/>
                <w:shd w:val="clear" w:color="auto" w:fill="FFFFFF"/>
              </w:rPr>
              <w:t>) už įvykdytus Užsakymus mokama kartą per mėnesį;</w:t>
            </w:r>
          </w:p>
          <w:p w14:paraId="0555DA0F"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499B1C28" w14:textId="24022AF0" w:rsidR="005D2FA1" w:rsidRPr="00EF41BF" w:rsidRDefault="005D2FA1" w:rsidP="005D2FA1">
            <w:pPr>
              <w:spacing w:after="0" w:line="240" w:lineRule="auto"/>
              <w:jc w:val="both"/>
              <w:rPr>
                <w:rFonts w:ascii="Times New Roman" w:eastAsia="Times New Roman" w:hAnsi="Times New Roman"/>
                <w:color w:val="4472C4"/>
                <w:sz w:val="18"/>
                <w:szCs w:val="18"/>
                <w:shd w:val="clear" w:color="auto" w:fill="FFFFFF"/>
              </w:rPr>
            </w:pPr>
          </w:p>
        </w:tc>
      </w:tr>
      <w:tr w:rsidR="005D2FA1" w:rsidRPr="00EF41BF" w14:paraId="20777C3C" w14:textId="77777777" w:rsidTr="008A66B8">
        <w:trPr>
          <w:trHeight w:val="300"/>
        </w:trPr>
        <w:tc>
          <w:tcPr>
            <w:tcW w:w="3127" w:type="dxa"/>
            <w:gridSpan w:val="2"/>
          </w:tcPr>
          <w:p w14:paraId="728C1EB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5.6. Avansas</w:t>
            </w:r>
          </w:p>
        </w:tc>
        <w:tc>
          <w:tcPr>
            <w:tcW w:w="6510" w:type="dxa"/>
            <w:gridSpan w:val="2"/>
          </w:tcPr>
          <w:p w14:paraId="0484748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876611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F41BF" w14:paraId="2EACE3AF" w14:textId="77777777" w:rsidTr="008A66B8">
        <w:trPr>
          <w:trHeight w:val="300"/>
        </w:trPr>
        <w:tc>
          <w:tcPr>
            <w:tcW w:w="3127" w:type="dxa"/>
            <w:gridSpan w:val="2"/>
          </w:tcPr>
          <w:p w14:paraId="22E5CB3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5.7. Avanso užtikrinimas</w:t>
            </w:r>
          </w:p>
        </w:tc>
        <w:tc>
          <w:tcPr>
            <w:tcW w:w="6510" w:type="dxa"/>
            <w:gridSpan w:val="2"/>
          </w:tcPr>
          <w:p w14:paraId="64B1A00C"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D55C68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shd w:val="clear" w:color="auto" w:fill="FFFFFF"/>
              </w:rPr>
              <w:t xml:space="preserve"> </w:t>
            </w:r>
          </w:p>
        </w:tc>
      </w:tr>
      <w:tr w:rsidR="005D2FA1" w:rsidRPr="00EF41BF" w14:paraId="68EC3368" w14:textId="77777777" w:rsidTr="008A66B8">
        <w:trPr>
          <w:trHeight w:val="300"/>
        </w:trPr>
        <w:tc>
          <w:tcPr>
            <w:tcW w:w="9637" w:type="dxa"/>
            <w:gridSpan w:val="4"/>
          </w:tcPr>
          <w:p w14:paraId="39A7797B"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6. PASLAUGŲ KOKYBĖ IR GARANTINIAI ĮSIPAREIGOJIMAI</w:t>
            </w:r>
          </w:p>
        </w:tc>
      </w:tr>
      <w:tr w:rsidR="005D2FA1" w:rsidRPr="00EF41BF" w14:paraId="6BBC54CF" w14:textId="77777777" w:rsidTr="008A66B8">
        <w:trPr>
          <w:trHeight w:val="300"/>
        </w:trPr>
        <w:tc>
          <w:tcPr>
            <w:tcW w:w="3127" w:type="dxa"/>
            <w:gridSpan w:val="2"/>
          </w:tcPr>
          <w:p w14:paraId="487D00C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6.1. Garantinis terminas</w:t>
            </w:r>
          </w:p>
        </w:tc>
        <w:tc>
          <w:tcPr>
            <w:tcW w:w="6510" w:type="dxa"/>
            <w:gridSpan w:val="2"/>
          </w:tcPr>
          <w:p w14:paraId="7E94F1D7"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30ED3D8" w14:textId="77777777" w:rsidR="005D2FA1" w:rsidRPr="00EF41BF" w:rsidRDefault="005D2FA1" w:rsidP="005D2FA1">
            <w:pPr>
              <w:spacing w:after="0" w:line="240" w:lineRule="auto"/>
              <w:jc w:val="both"/>
              <w:rPr>
                <w:rFonts w:ascii="Times New Roman" w:eastAsia="Times New Roman" w:hAnsi="Times New Roman"/>
                <w:sz w:val="18"/>
                <w:szCs w:val="18"/>
              </w:rPr>
            </w:pPr>
          </w:p>
          <w:p w14:paraId="447F891F" w14:textId="02360625"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056E5B57" w14:textId="77777777" w:rsidTr="008A66B8">
        <w:trPr>
          <w:trHeight w:val="300"/>
        </w:trPr>
        <w:tc>
          <w:tcPr>
            <w:tcW w:w="3127" w:type="dxa"/>
            <w:gridSpan w:val="2"/>
          </w:tcPr>
          <w:p w14:paraId="330E6E47"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6.2. Terminas Paslaugų trūkumams pašalinti</w:t>
            </w:r>
          </w:p>
        </w:tc>
        <w:tc>
          <w:tcPr>
            <w:tcW w:w="6510" w:type="dxa"/>
            <w:gridSpan w:val="2"/>
          </w:tcPr>
          <w:p w14:paraId="4BA974FB"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EF99D32" w14:textId="77777777" w:rsidR="005D2FA1" w:rsidRPr="00EF41BF" w:rsidRDefault="005D2FA1" w:rsidP="005D2FA1">
            <w:pPr>
              <w:spacing w:after="0" w:line="240" w:lineRule="auto"/>
              <w:jc w:val="both"/>
              <w:rPr>
                <w:rFonts w:ascii="Times New Roman" w:eastAsia="Times New Roman" w:hAnsi="Times New Roman"/>
                <w:sz w:val="18"/>
                <w:szCs w:val="18"/>
              </w:rPr>
            </w:pPr>
          </w:p>
          <w:p w14:paraId="050755AC" w14:textId="6D965B75"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3F9FA87A" w14:textId="77777777" w:rsidTr="008A66B8">
        <w:trPr>
          <w:trHeight w:val="300"/>
        </w:trPr>
        <w:tc>
          <w:tcPr>
            <w:tcW w:w="3127" w:type="dxa"/>
            <w:gridSpan w:val="2"/>
          </w:tcPr>
          <w:p w14:paraId="75B2C064" w14:textId="77777777" w:rsidR="005D2FA1" w:rsidRPr="00EF41BF" w:rsidRDefault="005D2FA1" w:rsidP="005D2FA1">
            <w:pPr>
              <w:spacing w:after="0" w:line="240" w:lineRule="auto"/>
              <w:jc w:val="both"/>
              <w:rPr>
                <w:rFonts w:ascii="Times New Roman" w:eastAsia="Times New Roman" w:hAnsi="Times New Roman"/>
                <w:b/>
                <w:kern w:val="0"/>
                <w:sz w:val="18"/>
                <w:szCs w:val="18"/>
              </w:rPr>
            </w:pPr>
            <w:r w:rsidRPr="00EF41BF">
              <w:rPr>
                <w:rFonts w:ascii="Times New Roman" w:eastAsia="Times New Roman" w:hAnsi="Times New Roman"/>
                <w:b/>
                <w:kern w:val="0"/>
                <w:sz w:val="18"/>
                <w:szCs w:val="18"/>
              </w:rPr>
              <w:t xml:space="preserve">6.3. Kokybinių kriterijų įgyvendinimo </w:t>
            </w:r>
            <w:r w:rsidRPr="00EF41BF">
              <w:rPr>
                <w:rFonts w:ascii="Times New Roman" w:eastAsia="Times New Roman" w:hAnsi="Times New Roman"/>
                <w:b/>
                <w:bCs/>
                <w:kern w:val="0"/>
                <w:sz w:val="18"/>
                <w:szCs w:val="18"/>
              </w:rPr>
              <w:t xml:space="preserve">ir </w:t>
            </w:r>
            <w:r w:rsidRPr="00EF41BF">
              <w:rPr>
                <w:rFonts w:ascii="Times New Roman" w:eastAsia="Times New Roman" w:hAnsi="Times New Roman"/>
                <w:b/>
                <w:kern w:val="0"/>
                <w:sz w:val="18"/>
                <w:szCs w:val="18"/>
              </w:rPr>
              <w:t>tikrinimo tvarka</w:t>
            </w:r>
          </w:p>
        </w:tc>
        <w:tc>
          <w:tcPr>
            <w:tcW w:w="6510" w:type="dxa"/>
            <w:gridSpan w:val="2"/>
          </w:tcPr>
          <w:p w14:paraId="658BA779" w14:textId="4BE36D3E" w:rsidR="003B01E4" w:rsidRPr="00EF41BF" w:rsidRDefault="005D2FA1" w:rsidP="003B01E4">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Netaikoma </w:t>
            </w:r>
          </w:p>
          <w:p w14:paraId="15502B73" w14:textId="3C3F832E"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41E500A4" w14:textId="77777777" w:rsidTr="008A66B8">
        <w:trPr>
          <w:trHeight w:val="300"/>
        </w:trPr>
        <w:tc>
          <w:tcPr>
            <w:tcW w:w="9637" w:type="dxa"/>
            <w:gridSpan w:val="4"/>
          </w:tcPr>
          <w:p w14:paraId="6B0F380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7. SUTARTIES VYKDYMUI PASITELKIAMI SUBTIEKĖJAI IR (AR) SPECIALISTAI</w:t>
            </w:r>
          </w:p>
        </w:tc>
      </w:tr>
      <w:tr w:rsidR="005D2FA1" w:rsidRPr="00EF41BF" w14:paraId="39FD7363" w14:textId="77777777" w:rsidTr="008A66B8">
        <w:trPr>
          <w:trHeight w:val="300"/>
        </w:trPr>
        <w:tc>
          <w:tcPr>
            <w:tcW w:w="3127" w:type="dxa"/>
            <w:gridSpan w:val="2"/>
          </w:tcPr>
          <w:p w14:paraId="095671EB"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subtiekėjai ir (ar) specialistai nepasitelkiami.</w:t>
            </w:r>
          </w:p>
          <w:p w14:paraId="0BCE4654" w14:textId="77777777" w:rsidR="005D2FA1" w:rsidRPr="00EF41BF" w:rsidRDefault="005D2FA1" w:rsidP="005D2FA1">
            <w:pPr>
              <w:spacing w:after="0" w:line="240" w:lineRule="auto"/>
              <w:jc w:val="both"/>
              <w:rPr>
                <w:rFonts w:ascii="Times New Roman" w:eastAsia="Times New Roman" w:hAnsi="Times New Roman"/>
                <w:sz w:val="18"/>
                <w:szCs w:val="18"/>
              </w:rPr>
            </w:pPr>
          </w:p>
          <w:p w14:paraId="036CC2DC"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FF0000"/>
                <w:sz w:val="18"/>
                <w:szCs w:val="18"/>
              </w:rPr>
              <w:t>arba</w:t>
            </w:r>
          </w:p>
          <w:p w14:paraId="7E7C2A31" w14:textId="77777777" w:rsidR="005D2FA1" w:rsidRPr="00EF41BF" w:rsidRDefault="005D2FA1" w:rsidP="005D2FA1">
            <w:pPr>
              <w:spacing w:after="0" w:line="240" w:lineRule="auto"/>
              <w:jc w:val="both"/>
              <w:rPr>
                <w:rFonts w:ascii="Times New Roman" w:eastAsia="Times New Roman" w:hAnsi="Times New Roman"/>
                <w:sz w:val="18"/>
                <w:szCs w:val="18"/>
              </w:rPr>
            </w:pPr>
          </w:p>
          <w:p w14:paraId="7C6B83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pasitelkiami subtiekėjai ir (ar) specialistai yra nurodyti Sutarties priede Nr. 3 „</w:t>
            </w:r>
            <w:r w:rsidRPr="00EF41BF">
              <w:rPr>
                <w:rFonts w:ascii="Times New Roman" w:eastAsia="Times New Roman" w:hAnsi="Times New Roman"/>
                <w:sz w:val="18"/>
                <w:szCs w:val="18"/>
                <w:lang w:eastAsia="lt-LT"/>
              </w:rPr>
              <w:t>Subtiekėjų ir/ar specialistų sąrašas“.</w:t>
            </w:r>
          </w:p>
          <w:p w14:paraId="439EB11D" w14:textId="77777777" w:rsidR="005D2FA1" w:rsidRPr="00EF41BF" w:rsidRDefault="005D2FA1" w:rsidP="005D2FA1">
            <w:pPr>
              <w:spacing w:after="0" w:line="240" w:lineRule="auto"/>
              <w:jc w:val="both"/>
              <w:rPr>
                <w:rFonts w:ascii="Times New Roman" w:eastAsia="Times New Roman" w:hAnsi="Times New Roman"/>
                <w:b/>
                <w:sz w:val="18"/>
                <w:szCs w:val="18"/>
              </w:rPr>
            </w:pPr>
          </w:p>
        </w:tc>
      </w:tr>
      <w:tr w:rsidR="005D2FA1" w:rsidRPr="00EF41BF" w14:paraId="018540BF" w14:textId="77777777" w:rsidTr="008A66B8">
        <w:trPr>
          <w:trHeight w:val="300"/>
        </w:trPr>
        <w:tc>
          <w:tcPr>
            <w:tcW w:w="9637" w:type="dxa"/>
            <w:gridSpan w:val="4"/>
          </w:tcPr>
          <w:p w14:paraId="4B406C3D"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8. PRIEVOLIŲ PAGAL SUTARTĮ ĮVYKDYMO UŽTIKRINIMAS</w:t>
            </w:r>
          </w:p>
        </w:tc>
      </w:tr>
      <w:tr w:rsidR="005D2FA1" w:rsidRPr="00EF41BF" w14:paraId="65BC3977" w14:textId="77777777" w:rsidTr="008A66B8">
        <w:trPr>
          <w:trHeight w:val="300"/>
        </w:trPr>
        <w:tc>
          <w:tcPr>
            <w:tcW w:w="3127" w:type="dxa"/>
            <w:gridSpan w:val="2"/>
          </w:tcPr>
          <w:p w14:paraId="7011980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Prievolių pagal Sutartį įvykdymas užtikrinamas netesybomis (delspinigiais, bauda)</w:t>
            </w:r>
            <w:r w:rsidR="00806D26" w:rsidRPr="00EF41BF">
              <w:rPr>
                <w:rFonts w:ascii="Times New Roman" w:eastAsia="Times New Roman" w:hAnsi="Times New Roman"/>
                <w:sz w:val="18"/>
                <w:szCs w:val="18"/>
              </w:rPr>
              <w:t>.</w:t>
            </w:r>
          </w:p>
        </w:tc>
      </w:tr>
      <w:tr w:rsidR="005D2FA1" w:rsidRPr="00EF41BF" w14:paraId="29EAB771" w14:textId="77777777" w:rsidTr="008A66B8">
        <w:trPr>
          <w:trHeight w:val="300"/>
        </w:trPr>
        <w:tc>
          <w:tcPr>
            <w:tcW w:w="3127" w:type="dxa"/>
            <w:gridSpan w:val="2"/>
          </w:tcPr>
          <w:p w14:paraId="00F570E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DD8244F" w14:textId="77777777" w:rsidR="005D2FA1" w:rsidRPr="00EF41BF" w:rsidRDefault="005D2FA1" w:rsidP="005D2FA1">
            <w:pPr>
              <w:spacing w:after="0" w:line="240" w:lineRule="auto"/>
              <w:jc w:val="both"/>
              <w:rPr>
                <w:rFonts w:ascii="Times New Roman" w:eastAsia="Times New Roman" w:hAnsi="Times New Roman"/>
                <w:sz w:val="18"/>
                <w:szCs w:val="18"/>
              </w:rPr>
            </w:pPr>
          </w:p>
          <w:p w14:paraId="50A6CBF1" w14:textId="6EE2BF28"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9557489" w14:textId="77777777" w:rsidTr="008A66B8">
        <w:trPr>
          <w:trHeight w:val="300"/>
        </w:trPr>
        <w:tc>
          <w:tcPr>
            <w:tcW w:w="3127" w:type="dxa"/>
            <w:gridSpan w:val="2"/>
          </w:tcPr>
          <w:p w14:paraId="2C8C2A3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8D94E65" w14:textId="77777777" w:rsidR="005D2FA1" w:rsidRPr="00EF41BF" w:rsidRDefault="005D2FA1" w:rsidP="005D2FA1">
            <w:pPr>
              <w:spacing w:after="0" w:line="240" w:lineRule="auto"/>
              <w:jc w:val="both"/>
              <w:rPr>
                <w:rFonts w:ascii="Times New Roman" w:eastAsia="Times New Roman" w:hAnsi="Times New Roman"/>
                <w:sz w:val="18"/>
                <w:szCs w:val="18"/>
              </w:rPr>
            </w:pPr>
          </w:p>
          <w:p w14:paraId="25069A2D" w14:textId="0BCC675B"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D55F229" w14:textId="77777777" w:rsidTr="008A66B8">
        <w:trPr>
          <w:trHeight w:val="300"/>
        </w:trPr>
        <w:tc>
          <w:tcPr>
            <w:tcW w:w="9637" w:type="dxa"/>
            <w:gridSpan w:val="4"/>
          </w:tcPr>
          <w:p w14:paraId="2E646A7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9. ŠALIŲ ATSAKOMYBĖ</w:t>
            </w:r>
          </w:p>
        </w:tc>
      </w:tr>
      <w:tr w:rsidR="005D2FA1" w:rsidRPr="00EF41BF" w14:paraId="34369B7B" w14:textId="77777777" w:rsidTr="008A66B8">
        <w:trPr>
          <w:trHeight w:val="300"/>
        </w:trPr>
        <w:tc>
          <w:tcPr>
            <w:tcW w:w="3127" w:type="dxa"/>
            <w:gridSpan w:val="2"/>
          </w:tcPr>
          <w:p w14:paraId="4537E3F0"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41BF">
              <w:rPr>
                <w:rFonts w:ascii="Times New Roman" w:eastAsia="Times New Roman" w:hAnsi="Times New Roman"/>
                <w:sz w:val="18"/>
                <w:szCs w:val="18"/>
              </w:rPr>
              <w:t>0,05 (penkias šimtąsias) procento</w:t>
            </w:r>
            <w:r w:rsidRPr="00EF41BF">
              <w:rPr>
                <w:rFonts w:ascii="Times New Roman" w:eastAsia="Times New Roman" w:hAnsi="Times New Roman"/>
                <w:color w:val="000000"/>
                <w:sz w:val="18"/>
                <w:szCs w:val="18"/>
              </w:rPr>
              <w:t xml:space="preserve"> dydžio </w:t>
            </w:r>
            <w:r w:rsidRPr="00EF41BF">
              <w:rPr>
                <w:rFonts w:ascii="Times New Roman" w:eastAsia="Times New Roman" w:hAnsi="Times New Roman"/>
                <w:sz w:val="18"/>
                <w:szCs w:val="18"/>
              </w:rPr>
              <w:t>delspinigius nuo neapmokėtos sumos be PVM už kiekvieną vėlavimo dieną.</w:t>
            </w:r>
          </w:p>
        </w:tc>
      </w:tr>
      <w:tr w:rsidR="005D2FA1" w:rsidRPr="00EF41BF" w14:paraId="7E6D0DBF" w14:textId="77777777" w:rsidTr="008A66B8">
        <w:trPr>
          <w:trHeight w:val="300"/>
        </w:trPr>
        <w:tc>
          <w:tcPr>
            <w:tcW w:w="3127" w:type="dxa"/>
            <w:gridSpan w:val="2"/>
          </w:tcPr>
          <w:p w14:paraId="2DF79A4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EF41BF">
              <w:rPr>
                <w:rFonts w:ascii="Times New Roman" w:eastAsia="Times New Roman" w:hAnsi="Times New Roman"/>
                <w:sz w:val="18"/>
                <w:szCs w:val="18"/>
              </w:rPr>
              <w:t>skaičiuoja 0,05 (penkias šimtąsias) procento dydžio delspinigius už kiekvieną uždelstą dieną</w:t>
            </w:r>
            <w:r w:rsidRPr="00EF41BF">
              <w:rPr>
                <w:rFonts w:ascii="Times New Roman" w:eastAsia="Times New Roman" w:hAnsi="Times New Roman"/>
                <w:color w:val="FF0000"/>
                <w:sz w:val="18"/>
                <w:szCs w:val="18"/>
              </w:rPr>
              <w:t xml:space="preserve"> </w:t>
            </w:r>
            <w:r w:rsidRPr="00EF41BF">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533FC10A"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p>
          <w:p w14:paraId="4FDD78B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color w:val="000000"/>
                <w:sz w:val="18"/>
                <w:szCs w:val="18"/>
              </w:rPr>
              <w:t xml:space="preserve">9.2.2. Tiekėjas privalo sumokėti Pirkėjui netesybas per </w:t>
            </w:r>
            <w:r w:rsidRPr="00EF41BF">
              <w:rPr>
                <w:rFonts w:ascii="Times New Roman" w:eastAsia="Times New Roman" w:hAnsi="Times New Roman"/>
                <w:sz w:val="18"/>
                <w:szCs w:val="18"/>
              </w:rPr>
              <w:t xml:space="preserve">10 (dešimt) </w:t>
            </w:r>
            <w:r w:rsidRPr="00EF41BF">
              <w:rPr>
                <w:rFonts w:ascii="Times New Roman" w:eastAsia="Times New Roman" w:hAnsi="Times New Roman"/>
                <w:color w:val="000000"/>
                <w:sz w:val="18"/>
                <w:szCs w:val="18"/>
              </w:rPr>
              <w:t xml:space="preserve">dienų nuo Pirkėjo pareikalavimo, jeigu netesybų suma nėra </w:t>
            </w:r>
            <w:r w:rsidRPr="00EF41BF">
              <w:rPr>
                <w:rFonts w:ascii="Times New Roman" w:eastAsia="Times New Roman" w:hAnsi="Times New Roman"/>
                <w:kern w:val="0"/>
                <w:sz w:val="18"/>
                <w:szCs w:val="18"/>
              </w:rPr>
              <w:t>išskaitoma iš Tiekėjui mokėtinos sumos.</w:t>
            </w:r>
          </w:p>
        </w:tc>
      </w:tr>
      <w:tr w:rsidR="005D2FA1" w:rsidRPr="00EF41BF" w14:paraId="1948D36D" w14:textId="77777777" w:rsidTr="008A66B8">
        <w:trPr>
          <w:trHeight w:val="300"/>
        </w:trPr>
        <w:tc>
          <w:tcPr>
            <w:tcW w:w="3127" w:type="dxa"/>
            <w:gridSpan w:val="2"/>
          </w:tcPr>
          <w:p w14:paraId="38B54F9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9.3. Tiekėjui/Pirkėjui taikoma bauda nutraukus Sutartį dėl esminio Sutarties pažeidimo </w:t>
            </w:r>
          </w:p>
        </w:tc>
        <w:tc>
          <w:tcPr>
            <w:tcW w:w="6510" w:type="dxa"/>
            <w:gridSpan w:val="2"/>
          </w:tcPr>
          <w:p w14:paraId="1EBB7A20"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tc>
      </w:tr>
      <w:tr w:rsidR="005D2FA1" w:rsidRPr="00EF41BF" w14:paraId="33592B07" w14:textId="77777777" w:rsidTr="008A66B8">
        <w:trPr>
          <w:trHeight w:val="300"/>
        </w:trPr>
        <w:tc>
          <w:tcPr>
            <w:tcW w:w="3127" w:type="dxa"/>
            <w:gridSpan w:val="2"/>
          </w:tcPr>
          <w:p w14:paraId="19E3C01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A00E0A5" w14:textId="77777777" w:rsidR="00E555D8" w:rsidRPr="004602BF" w:rsidRDefault="00E555D8" w:rsidP="00E555D8">
            <w:pPr>
              <w:spacing w:after="0" w:line="240" w:lineRule="auto"/>
              <w:jc w:val="both"/>
              <w:rPr>
                <w:rFonts w:ascii="Times New Roman" w:eastAsia="Times New Roman" w:hAnsi="Times New Roman"/>
                <w:bCs/>
                <w:kern w:val="0"/>
                <w:sz w:val="18"/>
                <w:szCs w:val="18"/>
                <w:lang w:eastAsia="lt-LT"/>
              </w:rPr>
            </w:pPr>
          </w:p>
          <w:p w14:paraId="0FD9D8A7" w14:textId="25F8EF4B" w:rsidR="005D2FA1" w:rsidRPr="004602BF" w:rsidRDefault="00E555D8" w:rsidP="00E555D8">
            <w:pPr>
              <w:spacing w:after="0" w:line="240" w:lineRule="auto"/>
              <w:jc w:val="both"/>
              <w:rPr>
                <w:rFonts w:ascii="Times New Roman" w:eastAsia="Times New Roman" w:hAnsi="Times New Roman"/>
                <w:bCs/>
                <w:kern w:val="0"/>
                <w:sz w:val="18"/>
                <w:szCs w:val="18"/>
                <w:lang w:eastAsia="lt-LT"/>
              </w:rPr>
            </w:pPr>
            <w:r w:rsidRPr="004602BF">
              <w:rPr>
                <w:rFonts w:ascii="Times New Roman" w:eastAsia="Times New Roman" w:hAnsi="Times New Roman"/>
                <w:bCs/>
                <w:kern w:val="0"/>
                <w:sz w:val="18"/>
                <w:szCs w:val="18"/>
                <w:lang w:eastAsia="lt-LT"/>
              </w:rPr>
              <w:t>2 (dviejų) procento bauda nuo Pradinės Sutarties vertės, nurodytos Specialiųjų sąlygų 5.2 punkte.</w:t>
            </w:r>
          </w:p>
        </w:tc>
      </w:tr>
      <w:tr w:rsidR="005D2FA1" w:rsidRPr="00EF41BF" w14:paraId="7DCA3729" w14:textId="77777777" w:rsidTr="008A66B8">
        <w:trPr>
          <w:trHeight w:val="300"/>
        </w:trPr>
        <w:tc>
          <w:tcPr>
            <w:tcW w:w="3127" w:type="dxa"/>
            <w:gridSpan w:val="2"/>
          </w:tcPr>
          <w:p w14:paraId="7ED4736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D86F74E" w14:textId="1DDDB0C0" w:rsidR="005D2FA1" w:rsidRPr="004602BF" w:rsidRDefault="00E555D8" w:rsidP="00E555D8">
            <w:pPr>
              <w:rPr>
                <w:rFonts w:ascii="Times New Roman" w:eastAsia="Times New Roman" w:hAnsi="Times New Roman"/>
                <w:sz w:val="18"/>
                <w:szCs w:val="18"/>
              </w:rPr>
            </w:pPr>
            <w:r w:rsidRPr="004602BF">
              <w:rPr>
                <w:rFonts w:ascii="Times New Roman" w:eastAsia="Times New Roman" w:hAnsi="Times New Roman"/>
                <w:sz w:val="18"/>
                <w:szCs w:val="18"/>
              </w:rPr>
              <w:t>2 (dviejų) procento bauda nuo Pradinės Sutarties vertės, nurodytos Specialiųjų sąlygų 5.2 punkte.</w:t>
            </w:r>
          </w:p>
        </w:tc>
      </w:tr>
      <w:tr w:rsidR="005D2FA1" w:rsidRPr="00EF41BF" w14:paraId="08870770" w14:textId="77777777" w:rsidTr="008A66B8">
        <w:trPr>
          <w:trHeight w:val="300"/>
        </w:trPr>
        <w:tc>
          <w:tcPr>
            <w:tcW w:w="3127" w:type="dxa"/>
            <w:gridSpan w:val="2"/>
          </w:tcPr>
          <w:p w14:paraId="51B31934"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4602BF">
              <w:rPr>
                <w:rFonts w:ascii="Times New Roman" w:eastAsia="Times New Roman" w:hAnsi="Times New Roman"/>
                <w:i/>
                <w:iCs/>
                <w:sz w:val="18"/>
                <w:szCs w:val="18"/>
                <w:lang w:eastAsia="lt-LT"/>
              </w:rPr>
              <w:t xml:space="preserve">. </w:t>
            </w:r>
          </w:p>
        </w:tc>
      </w:tr>
      <w:tr w:rsidR="005D2FA1" w:rsidRPr="00EF41BF" w14:paraId="37A1D420" w14:textId="77777777" w:rsidTr="008A66B8">
        <w:trPr>
          <w:trHeight w:val="300"/>
        </w:trPr>
        <w:tc>
          <w:tcPr>
            <w:tcW w:w="3127" w:type="dxa"/>
            <w:gridSpan w:val="2"/>
          </w:tcPr>
          <w:p w14:paraId="3F34FB5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9.7. Tiekėjui taikomos netesybos dėl pirkimo dokumentuose nustatytų </w:t>
            </w:r>
            <w:r w:rsidRPr="00EF41BF">
              <w:rPr>
                <w:rFonts w:ascii="Times New Roman" w:eastAsia="Times New Roman" w:hAnsi="Times New Roman"/>
                <w:b/>
                <w:sz w:val="18"/>
                <w:szCs w:val="18"/>
              </w:rPr>
              <w:lastRenderedPageBreak/>
              <w:t xml:space="preserve">kokybinių kriterijų </w:t>
            </w:r>
            <w:proofErr w:type="spellStart"/>
            <w:r w:rsidRPr="00EF41BF">
              <w:rPr>
                <w:rFonts w:ascii="Times New Roman" w:eastAsia="Times New Roman" w:hAnsi="Times New Roman"/>
                <w:b/>
                <w:sz w:val="18"/>
                <w:szCs w:val="18"/>
              </w:rPr>
              <w:t>nepasiekimo</w:t>
            </w:r>
            <w:proofErr w:type="spellEnd"/>
            <w:r w:rsidRPr="00EF41BF">
              <w:rPr>
                <w:rFonts w:ascii="Times New Roman" w:eastAsia="Times New Roman" w:hAnsi="Times New Roman"/>
                <w:b/>
                <w:sz w:val="18"/>
                <w:szCs w:val="18"/>
              </w:rPr>
              <w:t xml:space="preserve"> Sutarties vykdymo metu</w:t>
            </w:r>
          </w:p>
        </w:tc>
        <w:tc>
          <w:tcPr>
            <w:tcW w:w="6510" w:type="dxa"/>
            <w:gridSpan w:val="2"/>
          </w:tcPr>
          <w:p w14:paraId="6E9A7C5C"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lang w:eastAsia="lt-LT"/>
              </w:rPr>
              <w:lastRenderedPageBreak/>
              <w:t>Tiekėjas privalo sumokėti Pirkėjui 5 (penkių) procentų dydžio baudą nuo Pradinės Sutarties vertės be PVM, nurodytos Specialiųjų sąlygų 5.2 punkte</w:t>
            </w:r>
            <w:r w:rsidRPr="004602BF">
              <w:rPr>
                <w:rFonts w:ascii="Times New Roman" w:eastAsia="Times New Roman" w:hAnsi="Times New Roman"/>
                <w:i/>
                <w:iCs/>
                <w:sz w:val="18"/>
                <w:szCs w:val="18"/>
                <w:lang w:eastAsia="lt-LT"/>
              </w:rPr>
              <w:t>.</w:t>
            </w:r>
          </w:p>
        </w:tc>
      </w:tr>
      <w:tr w:rsidR="005D2FA1" w:rsidRPr="00EF41BF" w14:paraId="68FE5139" w14:textId="77777777" w:rsidTr="008A66B8">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9.8. Tiekėjui taikomos netesybos dėl Sutarties įvykdymo užtikrinimo </w:t>
            </w:r>
            <w:r w:rsidRPr="00EF41BF">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Netaikoma</w:t>
            </w:r>
          </w:p>
          <w:p w14:paraId="1A6B8D90" w14:textId="77777777" w:rsidR="005D2FA1" w:rsidRPr="004602BF" w:rsidRDefault="005D2FA1" w:rsidP="005D2FA1">
            <w:pPr>
              <w:spacing w:after="0" w:line="240" w:lineRule="auto"/>
              <w:jc w:val="both"/>
              <w:rPr>
                <w:rFonts w:ascii="Times New Roman" w:eastAsia="Times New Roman" w:hAnsi="Times New Roman"/>
                <w:sz w:val="18"/>
                <w:szCs w:val="18"/>
              </w:rPr>
            </w:pPr>
          </w:p>
          <w:p w14:paraId="3F1A24B0" w14:textId="43BD8858" w:rsidR="005D2FA1" w:rsidRPr="004602BF" w:rsidRDefault="005D2FA1" w:rsidP="005D2FA1">
            <w:pPr>
              <w:spacing w:after="0" w:line="240" w:lineRule="auto"/>
              <w:jc w:val="both"/>
              <w:rPr>
                <w:rFonts w:ascii="Times New Roman" w:eastAsia="Times New Roman" w:hAnsi="Times New Roman"/>
                <w:sz w:val="18"/>
                <w:szCs w:val="18"/>
              </w:rPr>
            </w:pPr>
          </w:p>
        </w:tc>
      </w:tr>
      <w:tr w:rsidR="005D2FA1" w:rsidRPr="00EF41BF" w14:paraId="16A3A1E4" w14:textId="77777777" w:rsidTr="008A66B8">
        <w:trPr>
          <w:trHeight w:val="300"/>
        </w:trPr>
        <w:tc>
          <w:tcPr>
            <w:tcW w:w="3127" w:type="dxa"/>
            <w:gridSpan w:val="2"/>
          </w:tcPr>
          <w:p w14:paraId="7F7ED703"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4602BF">
              <w:rPr>
                <w:rFonts w:ascii="Times New Roman" w:eastAsia="Times New Roman" w:hAnsi="Times New Roman"/>
                <w:i/>
                <w:iCs/>
                <w:sz w:val="18"/>
                <w:szCs w:val="18"/>
                <w:lang w:eastAsia="lt-LT"/>
              </w:rPr>
              <w:t>.</w:t>
            </w:r>
          </w:p>
        </w:tc>
      </w:tr>
      <w:tr w:rsidR="005D2FA1" w:rsidRPr="00EF41BF" w14:paraId="294427FD" w14:textId="77777777" w:rsidTr="008A66B8">
        <w:trPr>
          <w:trHeight w:val="300"/>
        </w:trPr>
        <w:tc>
          <w:tcPr>
            <w:tcW w:w="3127" w:type="dxa"/>
            <w:gridSpan w:val="2"/>
          </w:tcPr>
          <w:p w14:paraId="1E867202"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9.9. Kitos netesybos / nuostolių atlyginimas </w:t>
            </w:r>
          </w:p>
        </w:tc>
        <w:tc>
          <w:tcPr>
            <w:tcW w:w="6510" w:type="dxa"/>
            <w:gridSpan w:val="2"/>
          </w:tcPr>
          <w:p w14:paraId="26D089D3" w14:textId="77777777" w:rsidR="005D2FA1" w:rsidRPr="004602BF"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4602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F41BF" w14:paraId="53E0242F" w14:textId="77777777" w:rsidTr="008A66B8">
        <w:trPr>
          <w:trHeight w:val="300"/>
        </w:trPr>
        <w:tc>
          <w:tcPr>
            <w:tcW w:w="9637" w:type="dxa"/>
            <w:gridSpan w:val="4"/>
          </w:tcPr>
          <w:p w14:paraId="36BEE190" w14:textId="77777777" w:rsidR="005D2FA1" w:rsidRPr="004602BF" w:rsidRDefault="005D2FA1" w:rsidP="005D2FA1">
            <w:pPr>
              <w:spacing w:after="0" w:line="240" w:lineRule="auto"/>
              <w:jc w:val="center"/>
              <w:rPr>
                <w:rFonts w:ascii="Times New Roman" w:eastAsia="Times New Roman" w:hAnsi="Times New Roman"/>
                <w:sz w:val="18"/>
                <w:szCs w:val="18"/>
              </w:rPr>
            </w:pPr>
            <w:r w:rsidRPr="004602BF">
              <w:rPr>
                <w:rFonts w:ascii="Times New Roman" w:eastAsia="Times New Roman" w:hAnsi="Times New Roman"/>
                <w:b/>
                <w:sz w:val="18"/>
                <w:szCs w:val="18"/>
              </w:rPr>
              <w:t>10. ESMINĖS SUTARTIES SĄLYGOS</w:t>
            </w:r>
          </w:p>
        </w:tc>
      </w:tr>
      <w:tr w:rsidR="005D2FA1" w:rsidRPr="00EF41BF" w14:paraId="11F03DD0" w14:textId="77777777" w:rsidTr="008A66B8">
        <w:trPr>
          <w:trHeight w:val="300"/>
        </w:trPr>
        <w:tc>
          <w:tcPr>
            <w:tcW w:w="3127" w:type="dxa"/>
            <w:gridSpan w:val="2"/>
          </w:tcPr>
          <w:p w14:paraId="58D8F4D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10.1. Esminės Sutarties sąlygos</w:t>
            </w:r>
          </w:p>
        </w:tc>
        <w:tc>
          <w:tcPr>
            <w:tcW w:w="6510" w:type="dxa"/>
            <w:gridSpan w:val="2"/>
          </w:tcPr>
          <w:p w14:paraId="1636C1AB"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 xml:space="preserve">Paslaugų atlikimo terminas, Paslaugų suteikimo kokybė, Tiekėjui keliamų kvalifikacinių reikalavimų laikymasis, tinkamas Sąskaitų pateikimas, Asmens duomenų apsaugos reikalavimų laikymasis. </w:t>
            </w:r>
          </w:p>
          <w:p w14:paraId="03A5FD3A" w14:textId="77777777" w:rsidR="005D2FA1" w:rsidRPr="004602BF" w:rsidRDefault="005D2FA1" w:rsidP="003B01E4">
            <w:pPr>
              <w:spacing w:after="0" w:line="240" w:lineRule="auto"/>
              <w:jc w:val="both"/>
              <w:rPr>
                <w:rFonts w:ascii="Times New Roman" w:eastAsia="Times New Roman" w:hAnsi="Times New Roman"/>
                <w:sz w:val="18"/>
                <w:szCs w:val="18"/>
              </w:rPr>
            </w:pPr>
          </w:p>
        </w:tc>
      </w:tr>
      <w:tr w:rsidR="005D2FA1" w:rsidRPr="00EF41BF" w14:paraId="7672EEC1" w14:textId="77777777" w:rsidTr="008A66B8">
        <w:trPr>
          <w:trHeight w:val="300"/>
        </w:trPr>
        <w:tc>
          <w:tcPr>
            <w:tcW w:w="9637" w:type="dxa"/>
            <w:gridSpan w:val="4"/>
          </w:tcPr>
          <w:p w14:paraId="488020B0" w14:textId="77777777" w:rsidR="005D2FA1" w:rsidRPr="004602BF" w:rsidRDefault="005D2FA1" w:rsidP="005D2FA1">
            <w:pPr>
              <w:spacing w:after="0" w:line="240" w:lineRule="auto"/>
              <w:jc w:val="center"/>
              <w:rPr>
                <w:rFonts w:ascii="Times New Roman" w:eastAsia="Times New Roman" w:hAnsi="Times New Roman"/>
                <w:b/>
                <w:sz w:val="18"/>
                <w:szCs w:val="18"/>
              </w:rPr>
            </w:pPr>
            <w:r w:rsidRPr="004602BF">
              <w:rPr>
                <w:rFonts w:ascii="Times New Roman" w:eastAsia="Times New Roman" w:hAnsi="Times New Roman"/>
                <w:b/>
                <w:sz w:val="18"/>
                <w:szCs w:val="18"/>
              </w:rPr>
              <w:t>11. SUTARTIES GALIOJIMAS IR KEITIMAS</w:t>
            </w:r>
          </w:p>
        </w:tc>
      </w:tr>
      <w:tr w:rsidR="005D2FA1" w:rsidRPr="00EF41BF" w14:paraId="4F116D01" w14:textId="77777777" w:rsidTr="008A66B8">
        <w:trPr>
          <w:trHeight w:val="300"/>
        </w:trPr>
        <w:tc>
          <w:tcPr>
            <w:tcW w:w="3127" w:type="dxa"/>
            <w:gridSpan w:val="2"/>
          </w:tcPr>
          <w:p w14:paraId="323E54C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4602BF"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4602BF">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F41BF" w14:paraId="6F021C02" w14:textId="77777777" w:rsidTr="008A66B8">
        <w:trPr>
          <w:trHeight w:val="300"/>
        </w:trPr>
        <w:tc>
          <w:tcPr>
            <w:tcW w:w="3127" w:type="dxa"/>
            <w:gridSpan w:val="2"/>
          </w:tcPr>
          <w:p w14:paraId="6A8F8E4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Netaikoma</w:t>
            </w:r>
          </w:p>
          <w:p w14:paraId="7252D6AA" w14:textId="77777777" w:rsidR="005D2FA1" w:rsidRPr="004602BF" w:rsidRDefault="005D2FA1" w:rsidP="005D2FA1">
            <w:pPr>
              <w:spacing w:after="0" w:line="240" w:lineRule="auto"/>
              <w:jc w:val="both"/>
              <w:rPr>
                <w:rFonts w:ascii="Times New Roman" w:eastAsia="Times New Roman" w:hAnsi="Times New Roman"/>
                <w:sz w:val="18"/>
                <w:szCs w:val="18"/>
              </w:rPr>
            </w:pPr>
          </w:p>
        </w:tc>
      </w:tr>
      <w:tr w:rsidR="005D2FA1" w:rsidRPr="00EF41BF" w14:paraId="03DA91A0" w14:textId="77777777" w:rsidTr="008A66B8">
        <w:trPr>
          <w:trHeight w:val="300"/>
        </w:trPr>
        <w:tc>
          <w:tcPr>
            <w:tcW w:w="9637" w:type="dxa"/>
            <w:gridSpan w:val="4"/>
          </w:tcPr>
          <w:p w14:paraId="3EF97A6E" w14:textId="77777777" w:rsidR="005D2FA1" w:rsidRPr="004602BF" w:rsidRDefault="005D2FA1" w:rsidP="005D2FA1">
            <w:pPr>
              <w:spacing w:after="0" w:line="240" w:lineRule="auto"/>
              <w:jc w:val="center"/>
              <w:rPr>
                <w:rFonts w:ascii="Times New Roman" w:eastAsia="Times New Roman" w:hAnsi="Times New Roman"/>
                <w:b/>
                <w:sz w:val="18"/>
                <w:szCs w:val="18"/>
              </w:rPr>
            </w:pPr>
            <w:r w:rsidRPr="004602BF">
              <w:rPr>
                <w:rFonts w:ascii="Times New Roman" w:eastAsia="Times New Roman" w:hAnsi="Times New Roman"/>
                <w:b/>
                <w:sz w:val="18"/>
                <w:szCs w:val="18"/>
              </w:rPr>
              <w:t>12. SUTARTIES NUTRAUKIMAS</w:t>
            </w:r>
          </w:p>
        </w:tc>
      </w:tr>
      <w:tr w:rsidR="005D2FA1" w:rsidRPr="00EF41BF"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 xml:space="preserve">Sutartis gali būti nutraukiama rašytiniu Šalių susitarimu arba vienašališkai, Bendrosiose sąlygose ir šiais Specialiosiose sąlygose nurodytais atvejais ir nustatyta tvarka. </w:t>
            </w:r>
          </w:p>
        </w:tc>
      </w:tr>
      <w:tr w:rsidR="005D2FA1" w:rsidRPr="00EF41BF"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12.2. Esminiai Sutarties </w:t>
            </w:r>
            <w:r w:rsidRPr="00EF41BF">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12.2.1. jeigu Tiekėjas nevykdo prisiimtų įsipareigojimų už Sutartyje nustatytą Sutarties kainą/įkainius;</w:t>
            </w:r>
          </w:p>
          <w:p w14:paraId="5F9987A3" w14:textId="77777777" w:rsidR="005D2FA1" w:rsidRPr="004602BF" w:rsidRDefault="005D2FA1" w:rsidP="005D2FA1">
            <w:pPr>
              <w:spacing w:after="0" w:line="240" w:lineRule="auto"/>
              <w:jc w:val="both"/>
              <w:rPr>
                <w:rFonts w:ascii="Times New Roman" w:eastAsia="Times New Roman" w:hAnsi="Times New Roman"/>
                <w:kern w:val="0"/>
                <w:sz w:val="18"/>
                <w:szCs w:val="18"/>
              </w:rPr>
            </w:pPr>
            <w:r w:rsidRPr="004602BF">
              <w:rPr>
                <w:rFonts w:ascii="Times New Roman" w:eastAsia="Times New Roman" w:hAnsi="Times New Roman"/>
                <w:kern w:val="0"/>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56A8F" w14:textId="3D73A593" w:rsidR="005D2FA1" w:rsidRPr="004602BF" w:rsidRDefault="005D2FA1" w:rsidP="005D2FA1">
            <w:pPr>
              <w:spacing w:after="0" w:line="240" w:lineRule="auto"/>
              <w:jc w:val="both"/>
              <w:rPr>
                <w:rFonts w:ascii="Times New Roman" w:eastAsia="Times New Roman" w:hAnsi="Times New Roman"/>
                <w:sz w:val="18"/>
                <w:szCs w:val="18"/>
              </w:rPr>
            </w:pPr>
            <w:r w:rsidRPr="004602BF">
              <w:rPr>
                <w:rFonts w:ascii="Times New Roman" w:eastAsia="Times New Roman" w:hAnsi="Times New Roman"/>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w:t>
            </w:r>
            <w:r w:rsidRPr="004602BF">
              <w:rPr>
                <w:rFonts w:ascii="Times New Roman" w:eastAsia="Times New Roman" w:hAnsi="Times New Roman"/>
                <w:sz w:val="18"/>
                <w:szCs w:val="18"/>
                <w:highlight w:val="yellow"/>
              </w:rPr>
              <w:t xml:space="preserve">per </w:t>
            </w:r>
            <w:r w:rsidR="00FE04FB" w:rsidRPr="004602BF">
              <w:rPr>
                <w:rFonts w:ascii="Times New Roman" w:eastAsia="Times New Roman" w:hAnsi="Times New Roman"/>
                <w:sz w:val="18"/>
                <w:szCs w:val="18"/>
                <w:highlight w:val="yellow"/>
              </w:rPr>
              <w:t>3 (tris)</w:t>
            </w:r>
            <w:r w:rsidRPr="004602BF">
              <w:rPr>
                <w:rFonts w:ascii="Times New Roman" w:eastAsia="Times New Roman" w:hAnsi="Times New Roman"/>
                <w:sz w:val="18"/>
                <w:szCs w:val="18"/>
                <w:highlight w:val="yellow"/>
              </w:rPr>
              <w:t xml:space="preserve"> dien</w:t>
            </w:r>
            <w:r w:rsidR="00FE04FB" w:rsidRPr="004602BF">
              <w:rPr>
                <w:rFonts w:ascii="Times New Roman" w:eastAsia="Times New Roman" w:hAnsi="Times New Roman"/>
                <w:sz w:val="18"/>
                <w:szCs w:val="18"/>
                <w:highlight w:val="yellow"/>
              </w:rPr>
              <w:t>as</w:t>
            </w:r>
            <w:r w:rsidRPr="004602BF">
              <w:rPr>
                <w:rFonts w:ascii="Times New Roman" w:eastAsia="Times New Roman" w:hAnsi="Times New Roman"/>
                <w:sz w:val="18"/>
                <w:szCs w:val="18"/>
              </w:rPr>
              <w:t xml:space="preserve"> neištaiso pažeidimų;</w:t>
            </w:r>
          </w:p>
          <w:p w14:paraId="2505AA78" w14:textId="01323D46" w:rsidR="005D2FA1" w:rsidRPr="004602BF" w:rsidRDefault="005D2FA1" w:rsidP="005D2FA1">
            <w:pPr>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 xml:space="preserve">12.2.4. jeigu Tiekėjas nesilaiko Sutartyje nustatytų Paslaugų teikimo terminų 2 (du) kartus iš eilės arba vėluoja suteikti Paslaugas daugiau nei </w:t>
            </w:r>
            <w:r w:rsidR="00FE04FB" w:rsidRPr="004602BF">
              <w:rPr>
                <w:rFonts w:ascii="Times New Roman" w:eastAsia="Arial" w:hAnsi="Times New Roman"/>
                <w:sz w:val="18"/>
                <w:szCs w:val="18"/>
                <w:highlight w:val="yellow"/>
              </w:rPr>
              <w:t>3 (tris) dienas</w:t>
            </w:r>
            <w:r w:rsidRPr="004602BF">
              <w:rPr>
                <w:rFonts w:ascii="Times New Roman" w:eastAsia="Arial" w:hAnsi="Times New Roman"/>
                <w:sz w:val="18"/>
                <w:szCs w:val="18"/>
              </w:rPr>
              <w:t xml:space="preserve"> nuo Sutartyje nustatyto Paslaugų suteikimo termino;</w:t>
            </w:r>
          </w:p>
          <w:p w14:paraId="6569921C" w14:textId="77777777" w:rsidR="005D2FA1" w:rsidRPr="004602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12.2.5. jeigu Tiekėjas pažeidžia Paslaugų suteikimo terminus ir priskaičiuotų netesybų už vėlavimą suma viršija 20 (dvidešimt) proc. Pradinės sutarties vertės;</w:t>
            </w:r>
          </w:p>
          <w:p w14:paraId="1E17382E" w14:textId="77777777" w:rsidR="005D2FA1" w:rsidRPr="004602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4602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4602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4602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77777777" w:rsidR="005D2FA1" w:rsidRPr="004602BF" w:rsidRDefault="005D2FA1" w:rsidP="005D2FA1">
            <w:pPr>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12.2.10. Tiekėjas pažeidžia Bendrųjų sąlygų nuostatas dėl Sutarties vykdymui pasitelkiamų naujų subtiekėjų ir (ar) specialistų/esamų subtiekėjų ir (ar) specialistų keitimo;</w:t>
            </w:r>
          </w:p>
          <w:p w14:paraId="4A5D2102" w14:textId="77777777" w:rsidR="005D2FA1" w:rsidRPr="004602BF" w:rsidRDefault="005D2FA1" w:rsidP="005D2FA1">
            <w:pPr>
              <w:spacing w:after="0" w:line="240" w:lineRule="auto"/>
              <w:jc w:val="both"/>
              <w:rPr>
                <w:rFonts w:ascii="Times New Roman" w:eastAsia="Times New Roman" w:hAnsi="Times New Roman"/>
                <w:sz w:val="18"/>
                <w:szCs w:val="18"/>
                <w:shd w:val="clear" w:color="auto" w:fill="FFFFFF"/>
              </w:rPr>
            </w:pPr>
            <w:r w:rsidRPr="004602BF">
              <w:rPr>
                <w:rFonts w:ascii="Times New Roman" w:eastAsia="Arial" w:hAnsi="Times New Roman"/>
                <w:sz w:val="18"/>
                <w:szCs w:val="18"/>
              </w:rPr>
              <w:t>12.2.11.</w:t>
            </w:r>
            <w:r w:rsidRPr="004602BF">
              <w:rPr>
                <w:rFonts w:ascii="Times New Roman" w:eastAsia="Times New Roman" w:hAnsi="Times New Roman"/>
                <w:sz w:val="18"/>
                <w:szCs w:val="18"/>
                <w:shd w:val="clear" w:color="auto" w:fill="FFFFFF"/>
              </w:rPr>
              <w:t xml:space="preserve"> Tiekėjas ir (ar) jungtinės veiklos parneris (jei taikoma), ir (ar) subtiekėjas (jei taikoma) </w:t>
            </w:r>
            <w:r w:rsidRPr="004602BF">
              <w:rPr>
                <w:rFonts w:ascii="Times New Roman" w:eastAsia="Times New Roman" w:hAnsi="Times New Roman"/>
                <w:kern w:val="0"/>
                <w:sz w:val="18"/>
                <w:szCs w:val="18"/>
                <w:shd w:val="clear" w:color="auto" w:fill="FFFFFF"/>
              </w:rPr>
              <w:t>p</w:t>
            </w:r>
            <w:r w:rsidRPr="004602BF">
              <w:rPr>
                <w:rFonts w:ascii="Times New Roman" w:eastAsia="Times New Roman" w:hAnsi="Times New Roman"/>
                <w:sz w:val="18"/>
                <w:szCs w:val="18"/>
                <w:shd w:val="clear" w:color="auto" w:fill="FFFFFF"/>
              </w:rPr>
              <w:t>aslaugų</w:t>
            </w:r>
            <w:r w:rsidRPr="004602BF">
              <w:rPr>
                <w:rFonts w:ascii="Times New Roman" w:eastAsia="Times New Roman" w:hAnsi="Times New Roman"/>
                <w:kern w:val="0"/>
                <w:sz w:val="18"/>
                <w:szCs w:val="18"/>
              </w:rPr>
              <w:t>, kurioms Sutartyje nustatyti aplinkos apsaugos vadybos sistemos reikalavimai,</w:t>
            </w:r>
            <w:r w:rsidRPr="004602BF">
              <w:rPr>
                <w:rFonts w:ascii="Times New Roman" w:eastAsia="Times New Roman" w:hAnsi="Times New Roman"/>
                <w:sz w:val="18"/>
                <w:szCs w:val="18"/>
                <w:shd w:val="clear" w:color="auto" w:fill="FFFFFF"/>
              </w:rPr>
              <w:t xml:space="preserve"> teikimo metu</w:t>
            </w:r>
            <w:r w:rsidRPr="004602BF">
              <w:rPr>
                <w:rFonts w:ascii="Times New Roman" w:eastAsia="Times New Roman" w:hAnsi="Times New Roman"/>
                <w:kern w:val="0"/>
                <w:sz w:val="18"/>
                <w:szCs w:val="18"/>
              </w:rPr>
              <w:t xml:space="preserve">, </w:t>
            </w:r>
            <w:r w:rsidRPr="004602BF">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4602BF" w:rsidRDefault="005D2FA1" w:rsidP="005D2FA1">
            <w:pPr>
              <w:spacing w:after="0" w:line="240" w:lineRule="auto"/>
              <w:jc w:val="both"/>
              <w:rPr>
                <w:rFonts w:ascii="Times New Roman" w:eastAsia="Arial" w:hAnsi="Times New Roman"/>
                <w:sz w:val="18"/>
                <w:szCs w:val="18"/>
              </w:rPr>
            </w:pPr>
            <w:r w:rsidRPr="004602BF">
              <w:rPr>
                <w:rFonts w:ascii="Times New Roman" w:eastAsia="Arial" w:hAnsi="Times New Roman"/>
                <w:sz w:val="18"/>
                <w:szCs w:val="18"/>
              </w:rPr>
              <w:t>12.2.12. Tiekėjas 2 (du) kartus pažeidžia esminę Sutarties sąlygą.</w:t>
            </w:r>
          </w:p>
        </w:tc>
      </w:tr>
      <w:tr w:rsidR="005D2FA1" w:rsidRPr="00EF41BF" w14:paraId="0E72B4F5" w14:textId="77777777" w:rsidTr="008A66B8">
        <w:trPr>
          <w:trHeight w:val="300"/>
        </w:trPr>
        <w:tc>
          <w:tcPr>
            <w:tcW w:w="9637" w:type="dxa"/>
            <w:gridSpan w:val="4"/>
          </w:tcPr>
          <w:p w14:paraId="070CBB1B" w14:textId="592460B9" w:rsidR="005D2FA1" w:rsidRPr="004602BF" w:rsidRDefault="005D2FA1" w:rsidP="005D2FA1">
            <w:pPr>
              <w:spacing w:after="0" w:line="240" w:lineRule="auto"/>
              <w:jc w:val="center"/>
              <w:rPr>
                <w:rFonts w:ascii="Times New Roman" w:eastAsia="Times New Roman" w:hAnsi="Times New Roman"/>
                <w:sz w:val="18"/>
                <w:szCs w:val="18"/>
              </w:rPr>
            </w:pPr>
            <w:r w:rsidRPr="004602BF">
              <w:rPr>
                <w:rFonts w:ascii="Times New Roman" w:eastAsia="Times New Roman" w:hAnsi="Times New Roman"/>
                <w:b/>
                <w:sz w:val="18"/>
                <w:szCs w:val="18"/>
              </w:rPr>
              <w:t xml:space="preserve">13. APLINKOS APSAUGOS IR SOCIALINIAI KRITERIJAI </w:t>
            </w:r>
          </w:p>
        </w:tc>
      </w:tr>
      <w:tr w:rsidR="005D2FA1" w:rsidRPr="00EF41BF" w14:paraId="704E0352" w14:textId="77777777" w:rsidTr="008A66B8">
        <w:trPr>
          <w:trHeight w:val="300"/>
        </w:trPr>
        <w:tc>
          <w:tcPr>
            <w:tcW w:w="3091" w:type="dxa"/>
          </w:tcPr>
          <w:p w14:paraId="6194CCA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13.1. Su perkamomis paslaugomis susiję aplinkos apsaugos kriterijai </w:t>
            </w:r>
          </w:p>
        </w:tc>
        <w:tc>
          <w:tcPr>
            <w:tcW w:w="6546" w:type="dxa"/>
            <w:gridSpan w:val="3"/>
          </w:tcPr>
          <w:p w14:paraId="6E468D12" w14:textId="5E5C54EF" w:rsidR="005D2FA1" w:rsidRPr="004602BF" w:rsidRDefault="00E555D8" w:rsidP="005D2FA1">
            <w:pPr>
              <w:spacing w:after="0" w:line="240" w:lineRule="auto"/>
              <w:jc w:val="both"/>
              <w:rPr>
                <w:rFonts w:ascii="Times New Roman" w:eastAsia="Times New Roman" w:hAnsi="Times New Roman"/>
                <w:sz w:val="18"/>
                <w:szCs w:val="18"/>
                <w:shd w:val="clear" w:color="auto" w:fill="FFFFFF"/>
              </w:rPr>
            </w:pPr>
            <w:r w:rsidRPr="004602BF">
              <w:rPr>
                <w:rFonts w:ascii="Times New Roman" w:eastAsia="Times New Roman" w:hAnsi="Times New Roman"/>
                <w:sz w:val="18"/>
                <w:szCs w:val="18"/>
                <w:shd w:val="clear" w:color="auto" w:fill="FFFFFF"/>
              </w:rPr>
              <w:t xml:space="preserve">Kriterijai aprašyti sutarties priede Nr. 1 „Techninė specifikacija“ </w:t>
            </w:r>
          </w:p>
          <w:p w14:paraId="3FE5DCA2" w14:textId="77777777" w:rsidR="005D2FA1" w:rsidRPr="004602BF" w:rsidRDefault="005D2FA1" w:rsidP="003B01E4">
            <w:pPr>
              <w:spacing w:after="0" w:line="240" w:lineRule="auto"/>
              <w:jc w:val="both"/>
              <w:rPr>
                <w:rFonts w:ascii="Times New Roman" w:eastAsia="Times New Roman" w:hAnsi="Times New Roman"/>
                <w:sz w:val="18"/>
                <w:szCs w:val="18"/>
              </w:rPr>
            </w:pPr>
          </w:p>
        </w:tc>
      </w:tr>
      <w:tr w:rsidR="005D2FA1" w:rsidRPr="00EF41BF" w14:paraId="0EC44FF8" w14:textId="77777777" w:rsidTr="008A66B8">
        <w:trPr>
          <w:trHeight w:val="300"/>
        </w:trPr>
        <w:tc>
          <w:tcPr>
            <w:tcW w:w="3091" w:type="dxa"/>
          </w:tcPr>
          <w:p w14:paraId="7BE2642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274079A9"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002461B0" w14:textId="639F815B" w:rsidR="005D2FA1" w:rsidRPr="00EF41BF" w:rsidRDefault="005D2FA1" w:rsidP="005D2FA1">
            <w:pPr>
              <w:spacing w:after="0" w:line="240" w:lineRule="auto"/>
              <w:jc w:val="both"/>
              <w:rPr>
                <w:rFonts w:ascii="Times New Roman" w:eastAsia="Times New Roman" w:hAnsi="Times New Roman"/>
                <w:color w:val="0070C0"/>
                <w:sz w:val="18"/>
                <w:szCs w:val="18"/>
              </w:rPr>
            </w:pPr>
          </w:p>
        </w:tc>
      </w:tr>
      <w:tr w:rsidR="005D2FA1" w:rsidRPr="00EF41BF" w14:paraId="2C90EBAD" w14:textId="77777777" w:rsidTr="008A66B8">
        <w:trPr>
          <w:trHeight w:val="300"/>
        </w:trPr>
        <w:tc>
          <w:tcPr>
            <w:tcW w:w="9637" w:type="dxa"/>
            <w:gridSpan w:val="4"/>
          </w:tcPr>
          <w:p w14:paraId="1C3C84F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14. BENDRŲJŲ SĄLYGŲ PAKEITIMAI IR PAPILDYMAI </w:t>
            </w:r>
          </w:p>
          <w:p w14:paraId="58C5851F" w14:textId="79326C54"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20C3C7D" w14:textId="77777777" w:rsidTr="008A66B8">
        <w:trPr>
          <w:trHeight w:val="300"/>
        </w:trPr>
        <w:tc>
          <w:tcPr>
            <w:tcW w:w="3091" w:type="dxa"/>
          </w:tcPr>
          <w:p w14:paraId="4EAE178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14.1. </w:t>
            </w:r>
          </w:p>
        </w:tc>
        <w:tc>
          <w:tcPr>
            <w:tcW w:w="6546" w:type="dxa"/>
            <w:gridSpan w:val="3"/>
          </w:tcPr>
          <w:p w14:paraId="07C95B0E"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Šalys susitaria papildyti Sutarties Bendrąsias sąlygas nurodytu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punktu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xml:space="preserve">), tačiau kitų punktų numeracijos nekeisti: </w:t>
            </w:r>
          </w:p>
          <w:p w14:paraId="52B6E6BA"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„16.6. Tiekėjas negali Sutarties vykdymo metu remtis subtiekėjo ar specialisto, kuris (-</w:t>
            </w:r>
            <w:proofErr w:type="spellStart"/>
            <w:r w:rsidRPr="00EF41BF">
              <w:rPr>
                <w:rFonts w:ascii="Times New Roman" w:eastAsia="Times New Roman" w:hAnsi="Times New Roman"/>
                <w:sz w:val="18"/>
                <w:szCs w:val="18"/>
                <w:lang w:eastAsia="lt-LT"/>
              </w:rPr>
              <w:t>ie</w:t>
            </w:r>
            <w:proofErr w:type="spellEnd"/>
            <w:r w:rsidRPr="00EF41BF">
              <w:rPr>
                <w:rFonts w:ascii="Times New Roman" w:eastAsia="Times New Roman" w:hAnsi="Times New Roman"/>
                <w:sz w:val="18"/>
                <w:szCs w:val="18"/>
                <w:lang w:eastAsia="lt-LT"/>
              </w:rPr>
              <w:t>) yra Pirkėjo darbuotojai, pajėgumais.“</w:t>
            </w:r>
          </w:p>
          <w:p w14:paraId="4F91D93D"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„16.8. Tiekėjas įsipareigoja</w:t>
            </w:r>
            <w:r w:rsidRPr="00EF41BF">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„16.9. Tiekėjas įsipareigoja</w:t>
            </w:r>
            <w:r w:rsidRPr="00EF41BF">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F41BF">
              <w:rPr>
                <w:rFonts w:ascii="Times New Roman" w:eastAsia="Times New Roman" w:hAnsi="Times New Roman"/>
                <w:kern w:val="0"/>
                <w:sz w:val="18"/>
                <w:szCs w:val="18"/>
                <w:lang w:eastAsia="lt-LT"/>
              </w:rPr>
              <w:t>Pirkėjui</w:t>
            </w:r>
            <w:r w:rsidRPr="00EF41BF">
              <w:rPr>
                <w:rFonts w:ascii="Times New Roman" w:eastAsia="Times New Roman" w:hAnsi="Times New Roman"/>
                <w:kern w:val="0"/>
                <w:sz w:val="18"/>
                <w:szCs w:val="18"/>
                <w:lang w:eastAsia="lt-LT"/>
              </w:rPr>
              <w:t>.“</w:t>
            </w:r>
          </w:p>
          <w:p w14:paraId="7A6FD6D0"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F90D370" w14:textId="33C7D052"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„16.10. Tiekėjas įsipareigoja</w:t>
            </w:r>
            <w:r w:rsidRPr="00EF41BF">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atstovų nurodymų. Neužtikrinus šio reikalavimo,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EF41BF" w14:paraId="0979B1DC" w14:textId="77777777" w:rsidTr="008A66B8">
        <w:trPr>
          <w:trHeight w:val="300"/>
        </w:trPr>
        <w:tc>
          <w:tcPr>
            <w:tcW w:w="3091" w:type="dxa"/>
          </w:tcPr>
          <w:p w14:paraId="0A796839"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14.2.</w:t>
            </w:r>
          </w:p>
        </w:tc>
        <w:tc>
          <w:tcPr>
            <w:tcW w:w="6546" w:type="dxa"/>
            <w:gridSpan w:val="3"/>
          </w:tcPr>
          <w:p w14:paraId="6E9FF9E4"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Keičiamas Sutarties Bendrųjų sąlygų 14.2. punktas ir išdėstomas nauja redakcija:</w:t>
            </w:r>
          </w:p>
          <w:p w14:paraId="0A429FF6" w14:textId="77777777" w:rsidR="005D2FA1" w:rsidRPr="00EF41BF" w:rsidRDefault="005D2FA1" w:rsidP="005D2FA1">
            <w:pPr>
              <w:spacing w:after="0" w:line="240" w:lineRule="auto"/>
              <w:jc w:val="both"/>
              <w:rPr>
                <w:rFonts w:ascii="Times New Roman" w:eastAsia="Times New Roman" w:hAnsi="Times New Roman"/>
                <w:sz w:val="18"/>
                <w:szCs w:val="18"/>
              </w:rPr>
            </w:pPr>
          </w:p>
          <w:p w14:paraId="38FF44DC" w14:textId="77777777" w:rsidR="005D2FA1" w:rsidRPr="00EF41BF"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kern w:val="0"/>
                <w:sz w:val="18"/>
                <w:szCs w:val="18"/>
                <w:lang w:eastAsia="lt-LT"/>
              </w:rPr>
              <w:t>Šalių įsipareigojimai, susiję su asmens duomenų apsauga:</w:t>
            </w:r>
          </w:p>
          <w:p w14:paraId="34017102"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Cs/>
                <w:kern w:val="0"/>
                <w:sz w:val="18"/>
                <w:szCs w:val="18"/>
                <w:lang w:eastAsia="lt-LT"/>
              </w:rPr>
              <w:t xml:space="preserve">išskyrus atvejus kai asmens duomenys reikalingi teisėtiems Šalių tikslams ir (ar) taikomos teisinės </w:t>
            </w:r>
            <w:r w:rsidRPr="00EF41BF">
              <w:rPr>
                <w:rFonts w:ascii="Times New Roman" w:eastAsia="Times New Roman" w:hAnsi="Times New Roman"/>
                <w:bCs/>
                <w:kern w:val="0"/>
                <w:sz w:val="18"/>
                <w:szCs w:val="18"/>
                <w:lang w:eastAsia="lt-LT"/>
              </w:rPr>
              <w:lastRenderedPageBreak/>
              <w:t>prievolės vykdymui. Šalys negali tvarkyti asmens duomenų bet kokiu kitu nei Sutartyje nurodytu tikslu.</w:t>
            </w:r>
          </w:p>
          <w:p w14:paraId="5CDB683E"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1BB5570E" w14:textId="77777777" w:rsidTr="008A66B8">
        <w:trPr>
          <w:trHeight w:val="300"/>
        </w:trPr>
        <w:tc>
          <w:tcPr>
            <w:tcW w:w="9637" w:type="dxa"/>
            <w:gridSpan w:val="4"/>
          </w:tcPr>
          <w:p w14:paraId="1CA9086F"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15. SUTARTIES PRIEDAI</w:t>
            </w:r>
          </w:p>
        </w:tc>
      </w:tr>
      <w:tr w:rsidR="005D2FA1" w:rsidRPr="00EF41BF" w14:paraId="5C6C2CEF" w14:textId="77777777" w:rsidTr="008A66B8">
        <w:trPr>
          <w:trHeight w:val="300"/>
        </w:trPr>
        <w:tc>
          <w:tcPr>
            <w:tcW w:w="3091" w:type="dxa"/>
          </w:tcPr>
          <w:p w14:paraId="16D9679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15.1. Priedas Nr. 1</w:t>
            </w:r>
          </w:p>
        </w:tc>
        <w:tc>
          <w:tcPr>
            <w:tcW w:w="6546" w:type="dxa"/>
            <w:gridSpan w:val="3"/>
          </w:tcPr>
          <w:p w14:paraId="2D66D0F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Techninė specifikacija</w:t>
            </w:r>
          </w:p>
        </w:tc>
      </w:tr>
      <w:tr w:rsidR="005D2FA1" w:rsidRPr="00EF41BF" w14:paraId="208E9552" w14:textId="77777777" w:rsidTr="008A66B8">
        <w:trPr>
          <w:trHeight w:val="300"/>
        </w:trPr>
        <w:tc>
          <w:tcPr>
            <w:tcW w:w="3091" w:type="dxa"/>
          </w:tcPr>
          <w:p w14:paraId="3D04C16A"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15.2. Priedas Nr. 2</w:t>
            </w:r>
          </w:p>
        </w:tc>
        <w:tc>
          <w:tcPr>
            <w:tcW w:w="6546" w:type="dxa"/>
            <w:gridSpan w:val="3"/>
          </w:tcPr>
          <w:p w14:paraId="7A7CCB42"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Pasiūlymas</w:t>
            </w:r>
          </w:p>
        </w:tc>
      </w:tr>
      <w:tr w:rsidR="005D2FA1" w:rsidRPr="00EF41BF" w14:paraId="09C339C6" w14:textId="77777777" w:rsidTr="008A66B8">
        <w:trPr>
          <w:trHeight w:val="300"/>
        </w:trPr>
        <w:tc>
          <w:tcPr>
            <w:tcW w:w="3091" w:type="dxa"/>
          </w:tcPr>
          <w:p w14:paraId="1903257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15.3. Priedas Nr. 3</w:t>
            </w:r>
          </w:p>
        </w:tc>
        <w:tc>
          <w:tcPr>
            <w:tcW w:w="6546" w:type="dxa"/>
            <w:gridSpan w:val="3"/>
          </w:tcPr>
          <w:p w14:paraId="28C0DBF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w:t>
            </w:r>
          </w:p>
        </w:tc>
      </w:tr>
      <w:tr w:rsidR="005D2FA1" w:rsidRPr="00EF41BF" w14:paraId="4C0A00FA" w14:textId="77777777" w:rsidTr="008A66B8">
        <w:trPr>
          <w:trHeight w:val="300"/>
        </w:trPr>
        <w:tc>
          <w:tcPr>
            <w:tcW w:w="3091" w:type="dxa"/>
          </w:tcPr>
          <w:p w14:paraId="218C066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15.4. Priedas Nr. 4</w:t>
            </w:r>
          </w:p>
        </w:tc>
        <w:tc>
          <w:tcPr>
            <w:tcW w:w="6546" w:type="dxa"/>
            <w:gridSpan w:val="3"/>
          </w:tcPr>
          <w:p w14:paraId="13DE23A4" w14:textId="77777777" w:rsidR="005D2FA1" w:rsidRPr="00EF41BF" w:rsidRDefault="005D2FA1" w:rsidP="005D2FA1">
            <w:pPr>
              <w:spacing w:after="0" w:line="240" w:lineRule="auto"/>
              <w:jc w:val="center"/>
              <w:rPr>
                <w:rFonts w:ascii="Times New Roman" w:eastAsia="Times New Roman" w:hAnsi="Times New Roman"/>
                <w:b/>
                <w:sz w:val="18"/>
                <w:szCs w:val="18"/>
              </w:rPr>
            </w:pPr>
          </w:p>
        </w:tc>
      </w:tr>
      <w:tr w:rsidR="005D2FA1" w:rsidRPr="00EF41BF" w14:paraId="2F0459C8" w14:textId="77777777" w:rsidTr="008A66B8">
        <w:trPr>
          <w:trHeight w:val="300"/>
        </w:trPr>
        <w:tc>
          <w:tcPr>
            <w:tcW w:w="3091" w:type="dxa"/>
          </w:tcPr>
          <w:p w14:paraId="36D44BB7"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15.5. Priedas Nr. 5</w:t>
            </w:r>
          </w:p>
        </w:tc>
        <w:tc>
          <w:tcPr>
            <w:tcW w:w="6546" w:type="dxa"/>
            <w:gridSpan w:val="3"/>
          </w:tcPr>
          <w:p w14:paraId="09697D9B" w14:textId="77777777" w:rsidR="005D2FA1" w:rsidRPr="00EF41BF" w:rsidRDefault="005D2FA1" w:rsidP="005D2FA1">
            <w:pPr>
              <w:spacing w:after="0" w:line="240" w:lineRule="auto"/>
              <w:jc w:val="center"/>
              <w:rPr>
                <w:rFonts w:ascii="Times New Roman" w:eastAsia="Times New Roman" w:hAnsi="Times New Roman"/>
                <w:b/>
                <w:sz w:val="18"/>
                <w:szCs w:val="18"/>
              </w:rPr>
            </w:pPr>
          </w:p>
        </w:tc>
      </w:tr>
      <w:tr w:rsidR="005D2FA1" w:rsidRPr="00EF41BF" w14:paraId="5C46A151" w14:textId="77777777" w:rsidTr="008A66B8">
        <w:tc>
          <w:tcPr>
            <w:tcW w:w="9637" w:type="dxa"/>
            <w:gridSpan w:val="4"/>
          </w:tcPr>
          <w:p w14:paraId="54F5298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16. ŠALIŲ ATSTOVŲ PARAŠAI</w:t>
            </w:r>
          </w:p>
        </w:tc>
      </w:tr>
      <w:tr w:rsidR="005D2FA1" w:rsidRPr="00EF41BF" w14:paraId="69B45D58" w14:textId="77777777" w:rsidTr="008A66B8">
        <w:tc>
          <w:tcPr>
            <w:tcW w:w="5280" w:type="dxa"/>
            <w:gridSpan w:val="3"/>
          </w:tcPr>
          <w:p w14:paraId="1CA77DA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PIRKĖJAS</w:t>
            </w:r>
          </w:p>
        </w:tc>
        <w:tc>
          <w:tcPr>
            <w:tcW w:w="4357" w:type="dxa"/>
          </w:tcPr>
          <w:p w14:paraId="608BAE8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TIEKĖJAS</w:t>
            </w:r>
          </w:p>
        </w:tc>
      </w:tr>
      <w:tr w:rsidR="005D2FA1" w:rsidRPr="00EF41BF" w14:paraId="7A63D8BF" w14:textId="77777777" w:rsidTr="008A66B8">
        <w:tc>
          <w:tcPr>
            <w:tcW w:w="5280" w:type="dxa"/>
            <w:gridSpan w:val="3"/>
          </w:tcPr>
          <w:p w14:paraId="476DD80D"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(nurodomos atstovo pareigos, vardas, pavardė)</w:t>
            </w:r>
          </w:p>
        </w:tc>
        <w:tc>
          <w:tcPr>
            <w:tcW w:w="4357" w:type="dxa"/>
          </w:tcPr>
          <w:p w14:paraId="5C0657D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color w:val="4472C4"/>
                <w:sz w:val="18"/>
                <w:szCs w:val="18"/>
              </w:rPr>
              <w:t>(nurodomos atstovo pareigos, vardas, pavardė)</w:t>
            </w:r>
          </w:p>
        </w:tc>
      </w:tr>
      <w:tr w:rsidR="005D2FA1" w:rsidRPr="00EF41BF" w14:paraId="63F49AD7" w14:textId="77777777" w:rsidTr="008A66B8">
        <w:tc>
          <w:tcPr>
            <w:tcW w:w="5280" w:type="dxa"/>
            <w:gridSpan w:val="3"/>
          </w:tcPr>
          <w:p w14:paraId="637EFFD6"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A2996A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p w14:paraId="48862DD5"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5E992D0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tc>
        <w:tc>
          <w:tcPr>
            <w:tcW w:w="4357" w:type="dxa"/>
          </w:tcPr>
          <w:p w14:paraId="35624269"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59A8532"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tc>
      </w:tr>
    </w:tbl>
    <w:p w14:paraId="39E5157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______________</w:t>
      </w:r>
    </w:p>
    <w:p w14:paraId="32FFB190" w14:textId="77777777" w:rsidR="003B01E4" w:rsidRDefault="005D2FA1" w:rsidP="003B01E4">
      <w:pPr>
        <w:spacing w:after="0" w:line="240" w:lineRule="auto"/>
        <w:ind w:left="1296" w:firstLine="1296"/>
        <w:jc w:val="right"/>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br w:type="page"/>
      </w:r>
    </w:p>
    <w:p w14:paraId="72EA323E" w14:textId="77777777" w:rsidR="003B01E4" w:rsidRDefault="003B01E4" w:rsidP="003B01E4">
      <w:pPr>
        <w:spacing w:after="0" w:line="240" w:lineRule="auto"/>
        <w:ind w:left="1296" w:firstLine="1296"/>
        <w:jc w:val="right"/>
        <w:rPr>
          <w:rFonts w:ascii="Times New Roman" w:eastAsia="Times New Roman" w:hAnsi="Times New Roman"/>
          <w:kern w:val="0"/>
          <w:sz w:val="18"/>
          <w:szCs w:val="18"/>
          <w:lang w:eastAsia="lt-LT"/>
        </w:rPr>
      </w:pPr>
    </w:p>
    <w:p w14:paraId="2475CE53" w14:textId="164BBEFA" w:rsidR="005D2FA1" w:rsidRPr="00EF41BF" w:rsidRDefault="005D2FA1" w:rsidP="003B01E4">
      <w:pPr>
        <w:spacing w:after="0" w:line="240" w:lineRule="auto"/>
        <w:ind w:left="1296" w:firstLine="1296"/>
        <w:jc w:val="right"/>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Sutarties priedas Nr. 3</w:t>
      </w:r>
    </w:p>
    <w:p w14:paraId="56791A4C"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p w14:paraId="7EF2AEC5"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 šį priedą)</w:t>
      </w:r>
    </w:p>
    <w:p w14:paraId="3F27C19D" w14:textId="77777777" w:rsidR="005D2FA1" w:rsidRPr="00EF41BF" w:rsidRDefault="005D2FA1" w:rsidP="005D2FA1">
      <w:pPr>
        <w:tabs>
          <w:tab w:val="left" w:pos="5400"/>
        </w:tabs>
        <w:spacing w:after="0" w:line="240" w:lineRule="auto"/>
        <w:jc w:val="center"/>
        <w:textAlignment w:val="center"/>
        <w:rPr>
          <w:rFonts w:ascii="Times New Roman" w:eastAsia="Times New Roman" w:hAnsi="Times New Roman"/>
          <w:kern w:val="0"/>
          <w:sz w:val="18"/>
          <w:szCs w:val="18"/>
          <w:lang w:eastAsia="lt-LT"/>
        </w:rPr>
      </w:pPr>
    </w:p>
    <w:p w14:paraId="698C8117" w14:textId="77777777" w:rsidR="00DE4E33" w:rsidRPr="00EF41BF" w:rsidRDefault="00DE4E33"/>
    <w:sectPr w:rsidR="00DE4E33" w:rsidRPr="00EF41BF" w:rsidSect="003B01E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1"/>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4447" w14:textId="77777777" w:rsidR="00766167" w:rsidRDefault="00766167">
      <w:pPr>
        <w:spacing w:after="0" w:line="240" w:lineRule="auto"/>
      </w:pPr>
      <w:r>
        <w:separator/>
      </w:r>
    </w:p>
  </w:endnote>
  <w:endnote w:type="continuationSeparator" w:id="0">
    <w:p w14:paraId="36295FE4" w14:textId="77777777" w:rsidR="00766167" w:rsidRDefault="0076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F9E0" w14:textId="77777777" w:rsidR="00766167" w:rsidRDefault="00766167">
      <w:pPr>
        <w:spacing w:after="0" w:line="240" w:lineRule="auto"/>
      </w:pPr>
      <w:r>
        <w:separator/>
      </w:r>
    </w:p>
  </w:footnote>
  <w:footnote w:type="continuationSeparator" w:id="0">
    <w:p w14:paraId="7BE317AB" w14:textId="77777777" w:rsidR="00766167" w:rsidRDefault="0076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40C9018F"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003B01E4">
      <w:rPr>
        <w:rStyle w:val="Puslapionumeris"/>
        <w:noProof/>
      </w:rPr>
      <w:t>1</w: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3"/>
  </w:num>
  <w:num w:numId="3" w16cid:durableId="1793935321">
    <w:abstractNumId w:val="2"/>
  </w:num>
  <w:num w:numId="4" w16cid:durableId="5576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1414EE"/>
    <w:rsid w:val="0018471F"/>
    <w:rsid w:val="002F5A78"/>
    <w:rsid w:val="00342A5E"/>
    <w:rsid w:val="00376717"/>
    <w:rsid w:val="00383543"/>
    <w:rsid w:val="003B01E4"/>
    <w:rsid w:val="00433CAC"/>
    <w:rsid w:val="00444EDE"/>
    <w:rsid w:val="004602BF"/>
    <w:rsid w:val="004746C3"/>
    <w:rsid w:val="004929BB"/>
    <w:rsid w:val="00575547"/>
    <w:rsid w:val="005D2FA1"/>
    <w:rsid w:val="006E458D"/>
    <w:rsid w:val="00750E17"/>
    <w:rsid w:val="00766167"/>
    <w:rsid w:val="007D6965"/>
    <w:rsid w:val="007D7AD7"/>
    <w:rsid w:val="00806D26"/>
    <w:rsid w:val="009219C6"/>
    <w:rsid w:val="009D385E"/>
    <w:rsid w:val="00A24047"/>
    <w:rsid w:val="00A80DD9"/>
    <w:rsid w:val="00B230E1"/>
    <w:rsid w:val="00BA6B86"/>
    <w:rsid w:val="00C763B0"/>
    <w:rsid w:val="00CB4EF5"/>
    <w:rsid w:val="00D37F40"/>
    <w:rsid w:val="00DE4E33"/>
    <w:rsid w:val="00E555D8"/>
    <w:rsid w:val="00EE1AFD"/>
    <w:rsid w:val="00EF41BF"/>
    <w:rsid w:val="00F460C1"/>
    <w:rsid w:val="00F71D90"/>
    <w:rsid w:val="00F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B60A8"/>
    <w:rsid w:val="00182281"/>
    <w:rsid w:val="0018471F"/>
    <w:rsid w:val="00232F87"/>
    <w:rsid w:val="00342A5E"/>
    <w:rsid w:val="00383543"/>
    <w:rsid w:val="005C78DB"/>
    <w:rsid w:val="006B6FA8"/>
    <w:rsid w:val="007D0617"/>
    <w:rsid w:val="007D7AD7"/>
    <w:rsid w:val="00A1120F"/>
    <w:rsid w:val="00C34805"/>
    <w:rsid w:val="00CB4EF5"/>
    <w:rsid w:val="00E472D7"/>
    <w:rsid w:val="00EE1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1822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15129</Words>
  <Characters>8625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Ilma Liudžiuvienė</cp:lastModifiedBy>
  <cp:revision>4</cp:revision>
  <dcterms:created xsi:type="dcterms:W3CDTF">2025-03-19T14:00:00Z</dcterms:created>
  <dcterms:modified xsi:type="dcterms:W3CDTF">2025-03-20T04:38:00Z</dcterms:modified>
</cp:coreProperties>
</file>