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F65DD" w14:textId="65A0A831" w:rsidR="001D1152" w:rsidRPr="008127C2" w:rsidRDefault="001D1152" w:rsidP="008127C2">
      <w:pPr>
        <w:pStyle w:val="Sraopastraipa"/>
        <w:tabs>
          <w:tab w:val="left" w:pos="720"/>
        </w:tabs>
        <w:spacing w:after="0" w:line="240" w:lineRule="auto"/>
        <w:ind w:left="0"/>
        <w:contextualSpacing w:val="0"/>
        <w:jc w:val="right"/>
        <w:rPr>
          <w:rFonts w:ascii="Times New Roman" w:eastAsia="Times New Roman" w:hAnsi="Times New Roman" w:cs="Times New Roman"/>
          <w:bCs/>
          <w:sz w:val="24"/>
          <w:szCs w:val="24"/>
          <w:lang w:val="lt-LT"/>
        </w:rPr>
      </w:pPr>
    </w:p>
    <w:p w14:paraId="2063012B" w14:textId="4A2F8BDA" w:rsidR="00916531" w:rsidRPr="008127C2" w:rsidRDefault="00916531" w:rsidP="008127C2">
      <w:pPr>
        <w:pStyle w:val="Sraopastraipa"/>
        <w:tabs>
          <w:tab w:val="left" w:pos="720"/>
        </w:tabs>
        <w:spacing w:after="0" w:line="240" w:lineRule="auto"/>
        <w:ind w:left="0"/>
        <w:contextualSpacing w:val="0"/>
        <w:jc w:val="center"/>
        <w:rPr>
          <w:rFonts w:ascii="Times New Roman" w:eastAsia="Times New Roman" w:hAnsi="Times New Roman" w:cs="Times New Roman"/>
          <w:b/>
          <w:sz w:val="24"/>
          <w:szCs w:val="24"/>
          <w:lang w:val="lt-LT"/>
        </w:rPr>
      </w:pPr>
      <w:r w:rsidRPr="008127C2">
        <w:rPr>
          <w:rFonts w:ascii="Times New Roman" w:eastAsia="Times New Roman" w:hAnsi="Times New Roman" w:cs="Times New Roman"/>
          <w:b/>
          <w:sz w:val="24"/>
          <w:szCs w:val="24"/>
          <w:lang w:val="lt-LT"/>
        </w:rPr>
        <w:t xml:space="preserve">Tiekėjų kvalifikacijos reikalavimai </w:t>
      </w:r>
    </w:p>
    <w:p w14:paraId="31C98830" w14:textId="77777777" w:rsidR="00916531" w:rsidRPr="008127C2" w:rsidRDefault="00916531" w:rsidP="008127C2">
      <w:pPr>
        <w:tabs>
          <w:tab w:val="left" w:pos="720"/>
        </w:tabs>
        <w:spacing w:after="0" w:line="240" w:lineRule="auto"/>
        <w:jc w:val="both"/>
        <w:rPr>
          <w:rFonts w:ascii="Times New Roman" w:eastAsia="Calibri" w:hAnsi="Times New Roman" w:cs="Times New Roman"/>
          <w:sz w:val="24"/>
          <w:szCs w:val="24"/>
        </w:rPr>
      </w:pPr>
    </w:p>
    <w:tbl>
      <w:tblPr>
        <w:tblStyle w:val="Lentelstinklelis"/>
        <w:tblW w:w="15248" w:type="dxa"/>
        <w:tblLook w:val="04A0" w:firstRow="1" w:lastRow="0" w:firstColumn="1" w:lastColumn="0" w:noHBand="0" w:noVBand="1"/>
      </w:tblPr>
      <w:tblGrid>
        <w:gridCol w:w="829"/>
        <w:gridCol w:w="5069"/>
        <w:gridCol w:w="4917"/>
        <w:gridCol w:w="2391"/>
        <w:gridCol w:w="2042"/>
      </w:tblGrid>
      <w:tr w:rsidR="00916531" w:rsidRPr="008127C2" w14:paraId="43A00BDD" w14:textId="77777777" w:rsidTr="6F2B2F77">
        <w:trPr>
          <w:trHeight w:val="572"/>
        </w:trPr>
        <w:tc>
          <w:tcPr>
            <w:tcW w:w="829" w:type="dxa"/>
            <w:vAlign w:val="center"/>
          </w:tcPr>
          <w:p w14:paraId="1B7A74C7" w14:textId="77777777" w:rsidR="00916531" w:rsidRPr="008127C2" w:rsidRDefault="00916531" w:rsidP="008127C2">
            <w:pPr>
              <w:spacing w:after="0" w:line="240" w:lineRule="auto"/>
              <w:jc w:val="center"/>
              <w:rPr>
                <w:b/>
                <w:sz w:val="24"/>
                <w:szCs w:val="24"/>
              </w:rPr>
            </w:pPr>
            <w:r w:rsidRPr="008127C2">
              <w:rPr>
                <w:b/>
                <w:sz w:val="24"/>
                <w:szCs w:val="24"/>
              </w:rPr>
              <w:t>Eil. Nr.</w:t>
            </w:r>
          </w:p>
        </w:tc>
        <w:tc>
          <w:tcPr>
            <w:tcW w:w="5069" w:type="dxa"/>
            <w:vAlign w:val="center"/>
          </w:tcPr>
          <w:p w14:paraId="43DEB9E1" w14:textId="77777777" w:rsidR="00916531" w:rsidRPr="008127C2" w:rsidRDefault="00916531" w:rsidP="008127C2">
            <w:pPr>
              <w:spacing w:after="0" w:line="240" w:lineRule="auto"/>
              <w:jc w:val="center"/>
              <w:rPr>
                <w:b/>
                <w:sz w:val="24"/>
                <w:szCs w:val="24"/>
              </w:rPr>
            </w:pPr>
            <w:r w:rsidRPr="008127C2">
              <w:rPr>
                <w:b/>
                <w:sz w:val="24"/>
                <w:szCs w:val="24"/>
              </w:rPr>
              <w:t>Reikalavimas</w:t>
            </w:r>
          </w:p>
        </w:tc>
        <w:tc>
          <w:tcPr>
            <w:tcW w:w="4917" w:type="dxa"/>
            <w:vAlign w:val="center"/>
          </w:tcPr>
          <w:p w14:paraId="528DC06F" w14:textId="77777777" w:rsidR="00916531" w:rsidRPr="008127C2" w:rsidRDefault="00916531" w:rsidP="008127C2">
            <w:pPr>
              <w:spacing w:after="0" w:line="240" w:lineRule="auto"/>
              <w:jc w:val="center"/>
              <w:rPr>
                <w:b/>
                <w:sz w:val="24"/>
                <w:szCs w:val="24"/>
              </w:rPr>
            </w:pPr>
            <w:r w:rsidRPr="008127C2">
              <w:rPr>
                <w:b/>
                <w:sz w:val="24"/>
                <w:szCs w:val="24"/>
              </w:rPr>
              <w:t>Atitiktį reikalavimui įrodantys dokumentai</w:t>
            </w:r>
          </w:p>
        </w:tc>
        <w:tc>
          <w:tcPr>
            <w:tcW w:w="2391" w:type="dxa"/>
          </w:tcPr>
          <w:p w14:paraId="231C380B" w14:textId="77777777" w:rsidR="00916531" w:rsidRPr="008127C2" w:rsidRDefault="00916531" w:rsidP="008127C2">
            <w:pPr>
              <w:spacing w:after="0" w:line="240" w:lineRule="auto"/>
              <w:jc w:val="center"/>
              <w:rPr>
                <w:b/>
                <w:color w:val="000000" w:themeColor="text1"/>
                <w:sz w:val="24"/>
                <w:szCs w:val="24"/>
              </w:rPr>
            </w:pPr>
            <w:r w:rsidRPr="008127C2">
              <w:rPr>
                <w:b/>
                <w:sz w:val="24"/>
                <w:szCs w:val="24"/>
              </w:rPr>
              <w:t>Subjektas, kuris turi atitikti reikalavimą</w:t>
            </w:r>
          </w:p>
        </w:tc>
        <w:tc>
          <w:tcPr>
            <w:tcW w:w="2042" w:type="dxa"/>
          </w:tcPr>
          <w:p w14:paraId="42C07D8E" w14:textId="77777777" w:rsidR="00BB6BD1" w:rsidRPr="008127C2" w:rsidRDefault="00916531" w:rsidP="008127C2">
            <w:pPr>
              <w:spacing w:after="0" w:line="240" w:lineRule="auto"/>
              <w:jc w:val="center"/>
              <w:rPr>
                <w:b/>
                <w:sz w:val="24"/>
                <w:szCs w:val="24"/>
              </w:rPr>
            </w:pPr>
            <w:r w:rsidRPr="008127C2">
              <w:rPr>
                <w:b/>
                <w:sz w:val="24"/>
                <w:szCs w:val="24"/>
              </w:rPr>
              <w:t xml:space="preserve">Pateikiamas dokumentas </w:t>
            </w:r>
          </w:p>
          <w:p w14:paraId="0C9ED00C" w14:textId="4539500B" w:rsidR="00916531" w:rsidRPr="008127C2" w:rsidRDefault="00916531" w:rsidP="008127C2">
            <w:pPr>
              <w:spacing w:after="0" w:line="240" w:lineRule="auto"/>
              <w:jc w:val="center"/>
              <w:rPr>
                <w:b/>
                <w:sz w:val="24"/>
                <w:szCs w:val="24"/>
              </w:rPr>
            </w:pPr>
            <w:r w:rsidRPr="008127C2">
              <w:rPr>
                <w:b/>
                <w:sz w:val="24"/>
                <w:szCs w:val="24"/>
              </w:rPr>
              <w:t>(Pildo tiekėjas)</w:t>
            </w:r>
          </w:p>
        </w:tc>
      </w:tr>
      <w:tr w:rsidR="00916531" w:rsidRPr="008127C2" w14:paraId="4FDF3CCC" w14:textId="77777777" w:rsidTr="6F2B2F77">
        <w:tc>
          <w:tcPr>
            <w:tcW w:w="15248" w:type="dxa"/>
            <w:gridSpan w:val="5"/>
            <w:shd w:val="clear" w:color="auto" w:fill="E2EFD9" w:themeFill="accent6" w:themeFillTint="33"/>
          </w:tcPr>
          <w:p w14:paraId="21C2F935" w14:textId="1B0B3F06" w:rsidR="00916531" w:rsidRPr="008127C2" w:rsidRDefault="004D4DFC" w:rsidP="008127C2">
            <w:pPr>
              <w:pStyle w:val="Sraopastraipa"/>
              <w:spacing w:after="0" w:line="240" w:lineRule="auto"/>
              <w:ind w:left="0"/>
              <w:rPr>
                <w:b/>
                <w:sz w:val="24"/>
                <w:szCs w:val="24"/>
                <w:lang w:val="lt-LT"/>
              </w:rPr>
            </w:pPr>
            <w:r>
              <w:rPr>
                <w:b/>
                <w:sz w:val="24"/>
                <w:szCs w:val="24"/>
                <w:lang w:val="pt-PT"/>
              </w:rPr>
              <w:t>1</w:t>
            </w:r>
            <w:r w:rsidR="00916531" w:rsidRPr="008127C2">
              <w:rPr>
                <w:b/>
                <w:sz w:val="24"/>
                <w:szCs w:val="24"/>
                <w:lang w:val="pt-PT"/>
              </w:rPr>
              <w:t>. TECHNINIS IR PROFESINIS PAJĖGUMAS - ĮVYKDYTOS SUTARTYS</w:t>
            </w:r>
          </w:p>
        </w:tc>
      </w:tr>
      <w:tr w:rsidR="00916531" w:rsidRPr="008127C2" w14:paraId="7D78AB27" w14:textId="77777777" w:rsidTr="002B2AD8">
        <w:trPr>
          <w:trHeight w:val="577"/>
        </w:trPr>
        <w:tc>
          <w:tcPr>
            <w:tcW w:w="829" w:type="dxa"/>
          </w:tcPr>
          <w:p w14:paraId="422C3015" w14:textId="7D4C7466" w:rsidR="00916531" w:rsidRPr="008127C2" w:rsidRDefault="004D4DFC" w:rsidP="008127C2">
            <w:pPr>
              <w:spacing w:after="0" w:line="240" w:lineRule="auto"/>
              <w:rPr>
                <w:sz w:val="24"/>
                <w:szCs w:val="24"/>
              </w:rPr>
            </w:pPr>
            <w:r>
              <w:rPr>
                <w:sz w:val="24"/>
                <w:szCs w:val="24"/>
              </w:rPr>
              <w:t>1</w:t>
            </w:r>
            <w:r w:rsidR="00916531" w:rsidRPr="008127C2">
              <w:rPr>
                <w:sz w:val="24"/>
                <w:szCs w:val="24"/>
              </w:rPr>
              <w:t>.1.</w:t>
            </w:r>
          </w:p>
        </w:tc>
        <w:tc>
          <w:tcPr>
            <w:tcW w:w="5069" w:type="dxa"/>
          </w:tcPr>
          <w:p w14:paraId="32467326" w14:textId="21E3272C" w:rsidR="00916531" w:rsidRPr="008127C2" w:rsidRDefault="00916531" w:rsidP="008127C2">
            <w:pPr>
              <w:widowControl w:val="0"/>
              <w:spacing w:after="0" w:line="240" w:lineRule="auto"/>
              <w:jc w:val="both"/>
              <w:rPr>
                <w:bCs/>
                <w:sz w:val="24"/>
                <w:szCs w:val="24"/>
              </w:rPr>
            </w:pPr>
            <w:r w:rsidRPr="008127C2">
              <w:rPr>
                <w:bCs/>
                <w:sz w:val="24"/>
                <w:szCs w:val="24"/>
              </w:rPr>
              <w:t xml:space="preserve">Tiekėjas per paskutinius 5 (penkerius) metus (jeigu tiekėjas vykdė veiklą mažiau nei 5 (penkerius) metus – per laikotarpį nuo tiekėjo įregistravimo dienos) iki </w:t>
            </w:r>
            <w:r w:rsidR="00D6321D" w:rsidRPr="008127C2">
              <w:rPr>
                <w:bCs/>
                <w:sz w:val="24"/>
                <w:szCs w:val="24"/>
              </w:rPr>
              <w:t>pasiūlymų</w:t>
            </w:r>
            <w:r w:rsidR="00D6321D" w:rsidRPr="008127C2">
              <w:rPr>
                <w:bCs/>
                <w:color w:val="FF0000"/>
                <w:sz w:val="24"/>
                <w:szCs w:val="24"/>
              </w:rPr>
              <w:t xml:space="preserve"> </w:t>
            </w:r>
            <w:r w:rsidRPr="008127C2">
              <w:rPr>
                <w:bCs/>
                <w:sz w:val="24"/>
                <w:szCs w:val="24"/>
              </w:rPr>
              <w:t xml:space="preserve">pateikimo termino pabaigos </w:t>
            </w:r>
            <w:r w:rsidR="005E0F19">
              <w:rPr>
                <w:bCs/>
                <w:sz w:val="24"/>
                <w:szCs w:val="24"/>
              </w:rPr>
              <w:t>pagal vieną ar daugiau sutarčių yra</w:t>
            </w:r>
            <w:r w:rsidR="005B67B2">
              <w:rPr>
                <w:bCs/>
                <w:sz w:val="24"/>
                <w:szCs w:val="24"/>
              </w:rPr>
              <w:t xml:space="preserve"> at</w:t>
            </w:r>
            <w:r w:rsidR="005B67B2" w:rsidRPr="005B67B2">
              <w:rPr>
                <w:bCs/>
                <w:sz w:val="24"/>
                <w:szCs w:val="24"/>
              </w:rPr>
              <w:t>lik</w:t>
            </w:r>
            <w:r w:rsidR="005B67B2">
              <w:rPr>
                <w:bCs/>
                <w:sz w:val="24"/>
                <w:szCs w:val="24"/>
              </w:rPr>
              <w:t xml:space="preserve">ęs </w:t>
            </w:r>
            <w:proofErr w:type="spellStart"/>
            <w:r w:rsidR="008356B4">
              <w:rPr>
                <w:bCs/>
                <w:sz w:val="24"/>
                <w:szCs w:val="24"/>
              </w:rPr>
              <w:t>gabiono</w:t>
            </w:r>
            <w:proofErr w:type="spellEnd"/>
            <w:r w:rsidR="008356B4">
              <w:rPr>
                <w:bCs/>
                <w:sz w:val="24"/>
                <w:szCs w:val="24"/>
              </w:rPr>
              <w:t xml:space="preserve"> tipo aptvėrimo </w:t>
            </w:r>
            <w:r w:rsidR="005B67B2" w:rsidRPr="005B67B2">
              <w:rPr>
                <w:bCs/>
                <w:sz w:val="24"/>
                <w:szCs w:val="24"/>
              </w:rPr>
              <w:t>darbų</w:t>
            </w:r>
            <w:r w:rsidR="004D4DFC" w:rsidRPr="004D4DFC">
              <w:rPr>
                <w:bCs/>
                <w:sz w:val="24"/>
                <w:szCs w:val="24"/>
              </w:rPr>
              <w:t xml:space="preserve">, kurių bendra vertė būtų ne mažiau kaip </w:t>
            </w:r>
            <w:r w:rsidR="009D7B3B">
              <w:rPr>
                <w:bCs/>
                <w:sz w:val="24"/>
                <w:szCs w:val="24"/>
              </w:rPr>
              <w:t>50</w:t>
            </w:r>
            <w:r w:rsidR="004D4DFC" w:rsidRPr="004D4DFC">
              <w:rPr>
                <w:bCs/>
                <w:sz w:val="24"/>
                <w:szCs w:val="24"/>
              </w:rPr>
              <w:t xml:space="preserve"> 000,00 Eur be PVM</w:t>
            </w:r>
            <w:r w:rsidR="0075087A" w:rsidRPr="008127C2">
              <w:rPr>
                <w:bCs/>
                <w:sz w:val="24"/>
                <w:szCs w:val="24"/>
              </w:rPr>
              <w:t>.</w:t>
            </w:r>
            <w:r w:rsidR="0075087A" w:rsidRPr="008127C2">
              <w:rPr>
                <w:bCs/>
                <w:color w:val="FF0000"/>
                <w:sz w:val="24"/>
                <w:szCs w:val="24"/>
              </w:rPr>
              <w:t xml:space="preserve"> </w:t>
            </w:r>
          </w:p>
          <w:p w14:paraId="53BC460E" w14:textId="07879E6B" w:rsidR="00916531" w:rsidRPr="008127C2" w:rsidRDefault="005E0F19" w:rsidP="008127C2">
            <w:pPr>
              <w:widowControl w:val="0"/>
              <w:spacing w:after="0" w:line="240" w:lineRule="auto"/>
              <w:jc w:val="both"/>
              <w:rPr>
                <w:bCs/>
                <w:sz w:val="24"/>
                <w:szCs w:val="24"/>
              </w:rPr>
            </w:pPr>
            <w:r w:rsidRPr="005E0F19">
              <w:rPr>
                <w:bCs/>
                <w:sz w:val="24"/>
                <w:szCs w:val="24"/>
              </w:rPr>
              <w:t xml:space="preserve">Jei tiekėjas teikia informaciją apie vykdomą pirkimo sutartį, laikoma, kad jo patirtis atitinka keliamą reikalavimą, jei vykdomos pirkimo sutarties įvykdyta </w:t>
            </w:r>
            <w:r w:rsidR="00216EAC">
              <w:rPr>
                <w:bCs/>
                <w:sz w:val="24"/>
                <w:szCs w:val="24"/>
              </w:rPr>
              <w:t xml:space="preserve">darbų vertės </w:t>
            </w:r>
            <w:r w:rsidRPr="005E0F19">
              <w:rPr>
                <w:bCs/>
                <w:sz w:val="24"/>
                <w:szCs w:val="24"/>
              </w:rPr>
              <w:t xml:space="preserve">dalis yra ne mažesnė kaip </w:t>
            </w:r>
            <w:r w:rsidR="009D7B3B">
              <w:rPr>
                <w:bCs/>
                <w:sz w:val="24"/>
                <w:szCs w:val="24"/>
              </w:rPr>
              <w:t>50</w:t>
            </w:r>
            <w:r w:rsidRPr="005E0F19">
              <w:rPr>
                <w:bCs/>
                <w:sz w:val="24"/>
                <w:szCs w:val="24"/>
              </w:rPr>
              <w:t xml:space="preserve"> 000,00 Eur be PVM.  </w:t>
            </w:r>
            <w:r w:rsidR="00916531" w:rsidRPr="008127C2">
              <w:rPr>
                <w:bCs/>
                <w:sz w:val="24"/>
                <w:szCs w:val="24"/>
              </w:rPr>
              <w:t xml:space="preserve">                                                                                                </w:t>
            </w:r>
          </w:p>
          <w:p w14:paraId="49561ED5" w14:textId="77777777" w:rsidR="00916531" w:rsidRPr="008127C2" w:rsidRDefault="00916531" w:rsidP="008127C2">
            <w:pPr>
              <w:widowControl w:val="0"/>
              <w:spacing w:after="0" w:line="240" w:lineRule="auto"/>
              <w:jc w:val="both"/>
              <w:rPr>
                <w:bCs/>
                <w:sz w:val="24"/>
                <w:szCs w:val="24"/>
              </w:rPr>
            </w:pPr>
            <w:r w:rsidRPr="008127C2">
              <w:rPr>
                <w:bCs/>
                <w:sz w:val="24"/>
                <w:szCs w:val="24"/>
              </w:rPr>
              <w:t xml:space="preserve">                                                                                                   </w:t>
            </w:r>
          </w:p>
          <w:p w14:paraId="511DBA12" w14:textId="50A3B41A" w:rsidR="00916531" w:rsidRPr="008127C2" w:rsidRDefault="00916531" w:rsidP="005E0F19">
            <w:pPr>
              <w:widowControl w:val="0"/>
              <w:spacing w:after="0" w:line="240" w:lineRule="auto"/>
              <w:jc w:val="both"/>
              <w:rPr>
                <w:bCs/>
                <w:sz w:val="24"/>
                <w:szCs w:val="24"/>
              </w:rPr>
            </w:pPr>
          </w:p>
        </w:tc>
        <w:tc>
          <w:tcPr>
            <w:tcW w:w="4917" w:type="dxa"/>
          </w:tcPr>
          <w:p w14:paraId="5A70C797" w14:textId="47539F94" w:rsidR="004F2094" w:rsidRPr="008127C2" w:rsidRDefault="004F2094" w:rsidP="6F2B2F77">
            <w:pPr>
              <w:widowControl w:val="0"/>
              <w:spacing w:after="0" w:line="240" w:lineRule="auto"/>
              <w:jc w:val="both"/>
              <w:rPr>
                <w:sz w:val="24"/>
                <w:szCs w:val="24"/>
              </w:rPr>
            </w:pPr>
            <w:r w:rsidRPr="6F2B2F77">
              <w:rPr>
                <w:sz w:val="24"/>
                <w:szCs w:val="24"/>
              </w:rPr>
              <w:t xml:space="preserve">Per paskutinius 5 metus arba per laiką nuo įregistravimo dienos (jeigu veiklą vykdė mažiau nei 5 metus) iki </w:t>
            </w:r>
            <w:r w:rsidR="00D6321D" w:rsidRPr="6F2B2F77">
              <w:rPr>
                <w:sz w:val="24"/>
                <w:szCs w:val="24"/>
              </w:rPr>
              <w:t xml:space="preserve">pasiūlymų </w:t>
            </w:r>
            <w:r w:rsidRPr="6F2B2F77">
              <w:rPr>
                <w:sz w:val="24"/>
                <w:szCs w:val="24"/>
              </w:rPr>
              <w:t xml:space="preserve">pateikimo termino pabaigos </w:t>
            </w:r>
            <w:r w:rsidR="005E0F19">
              <w:rPr>
                <w:sz w:val="24"/>
                <w:szCs w:val="24"/>
              </w:rPr>
              <w:t>atliktų darbų</w:t>
            </w:r>
            <w:r w:rsidRPr="6F2B2F77">
              <w:rPr>
                <w:sz w:val="24"/>
                <w:szCs w:val="24"/>
              </w:rPr>
              <w:t xml:space="preserve"> sąrašas (</w:t>
            </w:r>
            <w:r w:rsidR="00060751">
              <w:rPr>
                <w:sz w:val="24"/>
                <w:szCs w:val="24"/>
              </w:rPr>
              <w:t>S</w:t>
            </w:r>
            <w:r w:rsidR="005E022D" w:rsidRPr="6F2B2F77">
              <w:rPr>
                <w:sz w:val="24"/>
                <w:szCs w:val="24"/>
              </w:rPr>
              <w:t xml:space="preserve">pecialiųjų pirkimo sąlygų </w:t>
            </w:r>
            <w:r w:rsidR="00060751">
              <w:rPr>
                <w:sz w:val="24"/>
                <w:szCs w:val="24"/>
              </w:rPr>
              <w:t>9</w:t>
            </w:r>
            <w:r w:rsidRPr="6F2B2F77">
              <w:rPr>
                <w:sz w:val="24"/>
                <w:szCs w:val="24"/>
              </w:rPr>
              <w:t xml:space="preserve"> priedas) kartu su užsakovų pažymomis apie tai, kad darbai buvo atlikti tinkamai ir galutiniai rezultatai buvo tinkami (t. y. pasirašytas Statybos užbaigimo aktas).</w:t>
            </w:r>
          </w:p>
          <w:p w14:paraId="40CB379B" w14:textId="77777777" w:rsidR="004F2094" w:rsidRPr="008127C2" w:rsidRDefault="004F2094" w:rsidP="008127C2">
            <w:pPr>
              <w:widowControl w:val="0"/>
              <w:spacing w:after="0" w:line="240" w:lineRule="auto"/>
              <w:jc w:val="both"/>
              <w:rPr>
                <w:bCs/>
                <w:sz w:val="24"/>
                <w:szCs w:val="24"/>
              </w:rPr>
            </w:pPr>
          </w:p>
          <w:p w14:paraId="33A5D295" w14:textId="6B486066" w:rsidR="004F2094" w:rsidRPr="008127C2" w:rsidRDefault="004F2094" w:rsidP="008127C2">
            <w:pPr>
              <w:widowControl w:val="0"/>
              <w:spacing w:after="0" w:line="240" w:lineRule="auto"/>
              <w:jc w:val="both"/>
              <w:rPr>
                <w:bCs/>
                <w:sz w:val="24"/>
                <w:szCs w:val="24"/>
              </w:rPr>
            </w:pPr>
            <w:r w:rsidRPr="008127C2">
              <w:rPr>
                <w:bCs/>
                <w:sz w:val="24"/>
                <w:szCs w:val="24"/>
              </w:rPr>
              <w:t>Pažymose turi būti nurodyta darbų atlikimo data ir vieta, ar darbai buvo atlikti ir užbaigti pagal darbų atlikimą reglamentuojančių teisės aktų bei pirkimo sutarties reikalavimus.</w:t>
            </w:r>
          </w:p>
          <w:p w14:paraId="204D89F6" w14:textId="77777777" w:rsidR="004F2094" w:rsidRPr="008127C2" w:rsidRDefault="004F2094" w:rsidP="008127C2">
            <w:pPr>
              <w:widowControl w:val="0"/>
              <w:spacing w:after="0" w:line="240" w:lineRule="auto"/>
              <w:jc w:val="both"/>
              <w:rPr>
                <w:bCs/>
                <w:sz w:val="24"/>
                <w:szCs w:val="24"/>
              </w:rPr>
            </w:pPr>
          </w:p>
          <w:p w14:paraId="48EC0F4B" w14:textId="7C2B32EC" w:rsidR="00916531" w:rsidRPr="008127C2" w:rsidRDefault="00916531" w:rsidP="008127C2">
            <w:pPr>
              <w:widowControl w:val="0"/>
              <w:spacing w:after="0" w:line="240" w:lineRule="auto"/>
              <w:jc w:val="both"/>
              <w:rPr>
                <w:bCs/>
                <w:sz w:val="24"/>
                <w:szCs w:val="24"/>
              </w:rPr>
            </w:pPr>
            <w:r w:rsidRPr="008127C2">
              <w:rPr>
                <w:bCs/>
                <w:sz w:val="24"/>
                <w:szCs w:val="24"/>
              </w:rPr>
              <w:t xml:space="preserve">Pastaba: pažymos, kuri patvirtintų, kad darbai buvo atlikti tinkamai, nereikalaujama pateikti, jei Užsakovas buvo </w:t>
            </w:r>
            <w:r w:rsidR="008934DE" w:rsidRPr="008127C2">
              <w:rPr>
                <w:bCs/>
                <w:sz w:val="24"/>
                <w:szCs w:val="24"/>
              </w:rPr>
              <w:t xml:space="preserve"> UAB „Grinda“</w:t>
            </w:r>
            <w:r w:rsidRPr="008127C2">
              <w:rPr>
                <w:bCs/>
                <w:sz w:val="24"/>
                <w:szCs w:val="24"/>
              </w:rPr>
              <w:t>.</w:t>
            </w:r>
          </w:p>
          <w:p w14:paraId="2D93631A" w14:textId="77777777" w:rsidR="004F2094" w:rsidRPr="008127C2" w:rsidRDefault="004F2094" w:rsidP="008127C2">
            <w:pPr>
              <w:widowControl w:val="0"/>
              <w:spacing w:after="0" w:line="240" w:lineRule="auto"/>
              <w:jc w:val="both"/>
              <w:rPr>
                <w:bCs/>
                <w:sz w:val="24"/>
                <w:szCs w:val="24"/>
              </w:rPr>
            </w:pPr>
          </w:p>
          <w:p w14:paraId="575C5138" w14:textId="77777777" w:rsidR="00916531" w:rsidRDefault="00916531" w:rsidP="008127C2">
            <w:pPr>
              <w:spacing w:after="0" w:line="240" w:lineRule="auto"/>
              <w:jc w:val="both"/>
              <w:rPr>
                <w:bCs/>
                <w:sz w:val="24"/>
                <w:szCs w:val="24"/>
              </w:rPr>
            </w:pPr>
            <w:r w:rsidRPr="008127C2">
              <w:rPr>
                <w:bCs/>
                <w:sz w:val="24"/>
                <w:szCs w:val="24"/>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480E52D3" w14:textId="77777777" w:rsidR="007C1B73" w:rsidRDefault="007C1B73" w:rsidP="008127C2">
            <w:pPr>
              <w:spacing w:after="0" w:line="240" w:lineRule="auto"/>
              <w:jc w:val="both"/>
              <w:rPr>
                <w:bCs/>
                <w:color w:val="000000" w:themeColor="text1"/>
                <w:sz w:val="24"/>
                <w:szCs w:val="24"/>
              </w:rPr>
            </w:pPr>
          </w:p>
          <w:p w14:paraId="41B347FF" w14:textId="77777777" w:rsidR="007C1B73" w:rsidRPr="008127C2" w:rsidRDefault="007C1B73" w:rsidP="008127C2">
            <w:pPr>
              <w:spacing w:after="0" w:line="240" w:lineRule="auto"/>
              <w:jc w:val="both"/>
              <w:rPr>
                <w:color w:val="000000" w:themeColor="text1"/>
                <w:sz w:val="24"/>
                <w:szCs w:val="24"/>
              </w:rPr>
            </w:pPr>
          </w:p>
        </w:tc>
        <w:tc>
          <w:tcPr>
            <w:tcW w:w="2391" w:type="dxa"/>
          </w:tcPr>
          <w:p w14:paraId="1B54E25A" w14:textId="77777777" w:rsidR="005E0F19" w:rsidRPr="005E0F19" w:rsidRDefault="005E0F19" w:rsidP="005E0F19">
            <w:pPr>
              <w:widowControl w:val="0"/>
              <w:spacing w:after="0" w:line="240" w:lineRule="auto"/>
              <w:rPr>
                <w:bCs/>
                <w:sz w:val="24"/>
                <w:szCs w:val="24"/>
              </w:rPr>
            </w:pPr>
            <w:r w:rsidRPr="005E0F19">
              <w:rPr>
                <w:bCs/>
                <w:sz w:val="24"/>
                <w:szCs w:val="24"/>
              </w:rPr>
              <w:t>1) jeigu pasiūlymą teikia ūkio subjektų grupė – reikalavimą turi atitikti visi ūkio subjektų grupės nariai kartu (ūkio subjektų grupės narių turima patirtis sumuojama), atsižvelgiant į jų prisiimamus įsipareigojimus;</w:t>
            </w:r>
          </w:p>
          <w:p w14:paraId="227C5BC8" w14:textId="77777777" w:rsidR="005E0F19" w:rsidRPr="005E0F19" w:rsidRDefault="005E0F19" w:rsidP="005E0F19">
            <w:pPr>
              <w:widowControl w:val="0"/>
              <w:spacing w:after="0" w:line="240" w:lineRule="auto"/>
              <w:rPr>
                <w:bCs/>
                <w:sz w:val="24"/>
                <w:szCs w:val="24"/>
              </w:rPr>
            </w:pPr>
            <w:r w:rsidRPr="005E0F19">
              <w:rPr>
                <w:bCs/>
                <w:sz w:val="24"/>
                <w:szCs w:val="24"/>
              </w:rPr>
              <w:t>2) tiekėjas gali remtis kitų ūkio subjektų pajėgumais tik tuo atveju, jeigu tie subjektai patys vykdys tą pirkimo sutarties dalį, kuriai reikia jų turimų pajėgumų;</w:t>
            </w:r>
          </w:p>
          <w:p w14:paraId="3A368067" w14:textId="174A1E1F" w:rsidR="00916531" w:rsidRPr="008127C2" w:rsidRDefault="005E0F19" w:rsidP="008127C2">
            <w:pPr>
              <w:spacing w:after="0" w:line="240" w:lineRule="auto"/>
              <w:jc w:val="both"/>
              <w:rPr>
                <w:b/>
                <w:sz w:val="24"/>
                <w:szCs w:val="24"/>
              </w:rPr>
            </w:pPr>
            <w:r w:rsidRPr="005E0F19">
              <w:rPr>
                <w:bCs/>
                <w:sz w:val="24"/>
                <w:szCs w:val="24"/>
              </w:rPr>
              <w:t>3) subtiekėjams šis reikalavimas nenustatomas.</w:t>
            </w:r>
          </w:p>
        </w:tc>
        <w:tc>
          <w:tcPr>
            <w:tcW w:w="2042" w:type="dxa"/>
          </w:tcPr>
          <w:p w14:paraId="57E8BBEB" w14:textId="77777777" w:rsidR="00916531" w:rsidRPr="008127C2" w:rsidRDefault="00916531" w:rsidP="008127C2">
            <w:pPr>
              <w:spacing w:after="0" w:line="240" w:lineRule="auto"/>
              <w:jc w:val="both"/>
              <w:rPr>
                <w:color w:val="FF0000"/>
                <w:sz w:val="24"/>
                <w:szCs w:val="24"/>
              </w:rPr>
            </w:pPr>
            <w:r w:rsidRPr="008127C2">
              <w:rPr>
                <w:color w:val="FF0000"/>
                <w:sz w:val="24"/>
                <w:szCs w:val="24"/>
              </w:rPr>
              <w:t>Užpildyti</w:t>
            </w:r>
          </w:p>
          <w:p w14:paraId="167E11AC" w14:textId="77777777" w:rsidR="00916531" w:rsidRPr="008127C2" w:rsidRDefault="00916531" w:rsidP="008127C2">
            <w:pPr>
              <w:spacing w:after="0" w:line="240" w:lineRule="auto"/>
              <w:jc w:val="both"/>
              <w:rPr>
                <w:sz w:val="24"/>
                <w:szCs w:val="24"/>
              </w:rPr>
            </w:pPr>
          </w:p>
        </w:tc>
      </w:tr>
      <w:tr w:rsidR="007C1B73" w:rsidRPr="008127C2" w14:paraId="0EA5E1C8" w14:textId="77777777" w:rsidTr="009A130B">
        <w:tc>
          <w:tcPr>
            <w:tcW w:w="15248" w:type="dxa"/>
            <w:gridSpan w:val="5"/>
            <w:shd w:val="clear" w:color="auto" w:fill="E2EFD9" w:themeFill="accent6" w:themeFillTint="33"/>
          </w:tcPr>
          <w:p w14:paraId="76575006" w14:textId="1CABEBA0" w:rsidR="007C1B73" w:rsidRPr="00E86D5E" w:rsidRDefault="007C1B73" w:rsidP="009A130B">
            <w:pPr>
              <w:pStyle w:val="Sraopastraipa"/>
              <w:spacing w:after="0" w:line="240" w:lineRule="auto"/>
              <w:ind w:left="0"/>
              <w:rPr>
                <w:b/>
                <w:caps/>
                <w:sz w:val="24"/>
                <w:szCs w:val="24"/>
                <w:lang w:val="lt-LT"/>
              </w:rPr>
            </w:pPr>
            <w:r w:rsidRPr="00E86D5E">
              <w:rPr>
                <w:b/>
                <w:caps/>
                <w:sz w:val="24"/>
                <w:szCs w:val="24"/>
                <w:lang w:val="pt-PT"/>
              </w:rPr>
              <w:lastRenderedPageBreak/>
              <w:t xml:space="preserve">2. </w:t>
            </w:r>
            <w:r w:rsidR="00E86D5E" w:rsidRPr="00E86D5E">
              <w:rPr>
                <w:b/>
                <w:caps/>
                <w:sz w:val="24"/>
                <w:szCs w:val="24"/>
                <w:lang w:val="pt-PT"/>
              </w:rPr>
              <w:t>Aplinkos apsaugos vadybos priemonės</w:t>
            </w:r>
          </w:p>
        </w:tc>
      </w:tr>
      <w:tr w:rsidR="007C1B73" w:rsidRPr="008127C2" w14:paraId="2F128764" w14:textId="77777777" w:rsidTr="009A130B">
        <w:trPr>
          <w:trHeight w:val="577"/>
        </w:trPr>
        <w:tc>
          <w:tcPr>
            <w:tcW w:w="829" w:type="dxa"/>
          </w:tcPr>
          <w:p w14:paraId="0CD362D7" w14:textId="27121194" w:rsidR="007C1B73" w:rsidRPr="008127C2" w:rsidRDefault="00E86D5E" w:rsidP="009A130B">
            <w:pPr>
              <w:spacing w:after="0" w:line="240" w:lineRule="auto"/>
              <w:rPr>
                <w:sz w:val="24"/>
                <w:szCs w:val="24"/>
              </w:rPr>
            </w:pPr>
            <w:r>
              <w:rPr>
                <w:sz w:val="24"/>
                <w:szCs w:val="24"/>
              </w:rPr>
              <w:t>2.1.</w:t>
            </w:r>
          </w:p>
        </w:tc>
        <w:tc>
          <w:tcPr>
            <w:tcW w:w="5069" w:type="dxa"/>
          </w:tcPr>
          <w:p w14:paraId="4779ED22" w14:textId="77777777" w:rsidR="00216EAC" w:rsidRDefault="00FF683E" w:rsidP="005E0F19">
            <w:pPr>
              <w:widowControl w:val="0"/>
              <w:spacing w:after="0" w:line="240" w:lineRule="auto"/>
              <w:jc w:val="both"/>
              <w:rPr>
                <w:bCs/>
                <w:sz w:val="24"/>
                <w:szCs w:val="24"/>
              </w:rPr>
            </w:pPr>
            <w:r>
              <w:rPr>
                <w:bCs/>
                <w:sz w:val="24"/>
                <w:szCs w:val="24"/>
              </w:rPr>
              <w:t>Tiekėjas pirkimo sutarties vykdymo laikotarpiu</w:t>
            </w:r>
            <w:r w:rsidR="00D72F15">
              <w:rPr>
                <w:bCs/>
                <w:sz w:val="24"/>
                <w:szCs w:val="24"/>
              </w:rPr>
              <w:t>, darbams atlikti</w:t>
            </w:r>
            <w:r w:rsidR="00605620">
              <w:rPr>
                <w:bCs/>
                <w:sz w:val="24"/>
                <w:szCs w:val="24"/>
              </w:rPr>
              <w:t>, galės taikyti aplinkos apsaugos vadybos priemones</w:t>
            </w:r>
            <w:r w:rsidR="00D9006C">
              <w:rPr>
                <w:bCs/>
                <w:sz w:val="24"/>
                <w:szCs w:val="24"/>
              </w:rPr>
              <w:t>, susijusias su</w:t>
            </w:r>
            <w:r w:rsidR="005E0F19">
              <w:rPr>
                <w:bCs/>
                <w:sz w:val="24"/>
                <w:szCs w:val="24"/>
              </w:rPr>
              <w:t>:</w:t>
            </w:r>
            <w:r w:rsidR="00D9006C">
              <w:rPr>
                <w:bCs/>
                <w:sz w:val="24"/>
                <w:szCs w:val="24"/>
              </w:rPr>
              <w:t xml:space="preserve"> </w:t>
            </w:r>
          </w:p>
          <w:p w14:paraId="4F34DBD6" w14:textId="6A1BCC4F" w:rsidR="005E0F19" w:rsidRPr="005E0F19" w:rsidRDefault="005E0F19" w:rsidP="005E0F19">
            <w:pPr>
              <w:widowControl w:val="0"/>
              <w:spacing w:after="0" w:line="240" w:lineRule="auto"/>
              <w:jc w:val="both"/>
              <w:rPr>
                <w:bCs/>
                <w:sz w:val="24"/>
                <w:szCs w:val="24"/>
              </w:rPr>
            </w:pPr>
            <w:r w:rsidRPr="005E0F19">
              <w:rPr>
                <w:bCs/>
                <w:sz w:val="24"/>
                <w:szCs w:val="24"/>
              </w:rPr>
              <w:t>1) veiksmingos gyvūnijos ir augalijos apsaugos statybvietėje ir aplink ją užtikrinimas;</w:t>
            </w:r>
          </w:p>
          <w:p w14:paraId="39E2721D" w14:textId="77777777" w:rsidR="005E0F19" w:rsidRPr="005E0F19" w:rsidRDefault="005E0F19" w:rsidP="005E0F19">
            <w:pPr>
              <w:widowControl w:val="0"/>
              <w:spacing w:after="0" w:line="240" w:lineRule="auto"/>
              <w:jc w:val="both"/>
              <w:rPr>
                <w:bCs/>
                <w:sz w:val="24"/>
                <w:szCs w:val="24"/>
              </w:rPr>
            </w:pPr>
            <w:r w:rsidRPr="005E0F19">
              <w:rPr>
                <w:bCs/>
                <w:sz w:val="24"/>
                <w:szCs w:val="24"/>
              </w:rPr>
              <w:t>2) statybvietėje susidarančių atliekų kiekio mažinimas;</w:t>
            </w:r>
          </w:p>
          <w:p w14:paraId="3F40A66A" w14:textId="77777777" w:rsidR="005E0F19" w:rsidRPr="005E0F19" w:rsidRDefault="005E0F19" w:rsidP="005E0F19">
            <w:pPr>
              <w:widowControl w:val="0"/>
              <w:spacing w:after="0" w:line="240" w:lineRule="auto"/>
              <w:jc w:val="both"/>
              <w:rPr>
                <w:bCs/>
                <w:sz w:val="24"/>
                <w:szCs w:val="24"/>
              </w:rPr>
            </w:pPr>
            <w:r w:rsidRPr="005E0F19">
              <w:rPr>
                <w:bCs/>
                <w:sz w:val="24"/>
                <w:szCs w:val="24"/>
              </w:rPr>
              <w:t>3) skleidžiamo triukšmo mažinimas;</w:t>
            </w:r>
          </w:p>
          <w:p w14:paraId="53D74D57" w14:textId="14304342" w:rsidR="007C1B73" w:rsidRPr="008127C2" w:rsidRDefault="005E0F19" w:rsidP="005E0F19">
            <w:pPr>
              <w:widowControl w:val="0"/>
              <w:spacing w:after="0" w:line="240" w:lineRule="auto"/>
              <w:jc w:val="both"/>
              <w:rPr>
                <w:bCs/>
                <w:sz w:val="24"/>
                <w:szCs w:val="24"/>
              </w:rPr>
            </w:pPr>
            <w:r w:rsidRPr="005E0F19">
              <w:rPr>
                <w:bCs/>
                <w:sz w:val="24"/>
                <w:szCs w:val="24"/>
              </w:rPr>
              <w:t>4) efektyvus elektros energijos ir vandens naudojimas.</w:t>
            </w:r>
            <w:r w:rsidR="00286817">
              <w:rPr>
                <w:bCs/>
                <w:sz w:val="24"/>
                <w:szCs w:val="24"/>
              </w:rPr>
              <w:t xml:space="preserve"> </w:t>
            </w:r>
          </w:p>
        </w:tc>
        <w:tc>
          <w:tcPr>
            <w:tcW w:w="4917" w:type="dxa"/>
          </w:tcPr>
          <w:p w14:paraId="6958BD05" w14:textId="14DED7FD" w:rsidR="003E3794" w:rsidRPr="003E3794" w:rsidRDefault="003E3794" w:rsidP="003E3794">
            <w:pPr>
              <w:spacing w:after="0" w:line="240" w:lineRule="auto"/>
              <w:jc w:val="both"/>
              <w:rPr>
                <w:color w:val="000000" w:themeColor="text1"/>
                <w:sz w:val="24"/>
                <w:szCs w:val="24"/>
              </w:rPr>
            </w:pPr>
            <w:r w:rsidRPr="003E3794">
              <w:rPr>
                <w:color w:val="000000" w:themeColor="text1"/>
                <w:sz w:val="24"/>
                <w:szCs w:val="24"/>
              </w:rPr>
              <w:t xml:space="preserve">Tiekėjo LST EN ISO 14001 arba EMAS sertifikatas arba kitas lygiavertis sertifikatas, patvirtintas nepriklausomos sertifikavimo įstaigos, atitinkančios Europos Sąjungos teisės aktus arba tarptautinius sertifikavimo standartus, patvirtinantis, kad tiekėjas, sutarties vykdymo laikotarpiu, </w:t>
            </w:r>
            <w:r w:rsidR="009A130B">
              <w:rPr>
                <w:color w:val="000000" w:themeColor="text1"/>
                <w:sz w:val="24"/>
                <w:szCs w:val="24"/>
              </w:rPr>
              <w:t>d</w:t>
            </w:r>
            <w:r w:rsidRPr="003E3794">
              <w:rPr>
                <w:color w:val="000000" w:themeColor="text1"/>
                <w:sz w:val="24"/>
                <w:szCs w:val="24"/>
              </w:rPr>
              <w:t>arbams atlikti galės taikyti aplinkos apsaugos vadybos priemones arba kiti aplinkos apsaugos vadybos užtikrinimo priemonių įrodymai:</w:t>
            </w:r>
          </w:p>
          <w:p w14:paraId="0C58693F" w14:textId="77777777" w:rsidR="003E3794" w:rsidRPr="003E3794" w:rsidRDefault="003E3794" w:rsidP="003E3794">
            <w:pPr>
              <w:spacing w:after="0" w:line="240" w:lineRule="auto"/>
              <w:jc w:val="both"/>
              <w:rPr>
                <w:color w:val="000000" w:themeColor="text1"/>
                <w:sz w:val="24"/>
                <w:szCs w:val="24"/>
              </w:rPr>
            </w:pPr>
            <w:r w:rsidRPr="003E3794">
              <w:rPr>
                <w:color w:val="000000" w:themeColor="text1"/>
                <w:sz w:val="24"/>
                <w:szCs w:val="24"/>
              </w:rPr>
              <w:t xml:space="preserve">1. Žaliojo kriterijaus / reikalavimo aprašas, kuriame nurodomas Tiekėjo, sutarties vykdymo laikotarpiu, Darbams atlikti taikomų aplinkos apsaugos vadybos priemonių aprašymas, tenkinantis visus šiuos reikalavimus (kartu pateikiami tai įrodantys dokumentai (pateikiamos šių dokumentų kopijos)): </w:t>
            </w:r>
          </w:p>
          <w:p w14:paraId="36CA561A" w14:textId="54417450" w:rsidR="003E3794" w:rsidRPr="003E3794" w:rsidRDefault="003E3794" w:rsidP="003E3794">
            <w:pPr>
              <w:spacing w:after="0" w:line="240" w:lineRule="auto"/>
              <w:jc w:val="both"/>
              <w:rPr>
                <w:color w:val="000000" w:themeColor="text1"/>
                <w:sz w:val="24"/>
                <w:szCs w:val="24"/>
              </w:rPr>
            </w:pPr>
            <w:r w:rsidRPr="003E3794">
              <w:rPr>
                <w:color w:val="000000" w:themeColor="text1"/>
                <w:sz w:val="24"/>
                <w:szCs w:val="24"/>
              </w:rPr>
              <w:t xml:space="preserve">1.1. apibrėžta įmonės ar įstaigos vadovybės patvirtinta aplinkos apsaugos politika ir aplinkos apsaugos reikalavimų atitikimas atliekant </w:t>
            </w:r>
            <w:r w:rsidR="009A130B">
              <w:rPr>
                <w:color w:val="000000" w:themeColor="text1"/>
                <w:sz w:val="24"/>
                <w:szCs w:val="24"/>
              </w:rPr>
              <w:t>d</w:t>
            </w:r>
            <w:r w:rsidRPr="003E3794">
              <w:rPr>
                <w:color w:val="000000" w:themeColor="text1"/>
                <w:sz w:val="24"/>
                <w:szCs w:val="24"/>
              </w:rPr>
              <w:t xml:space="preserve">arbus; </w:t>
            </w:r>
          </w:p>
          <w:p w14:paraId="0B55F07A" w14:textId="77777777" w:rsidR="003E3794" w:rsidRPr="003E3794" w:rsidRDefault="003E3794" w:rsidP="003E3794">
            <w:pPr>
              <w:spacing w:after="0" w:line="240" w:lineRule="auto"/>
              <w:jc w:val="both"/>
              <w:rPr>
                <w:color w:val="000000" w:themeColor="text1"/>
                <w:sz w:val="24"/>
                <w:szCs w:val="24"/>
              </w:rPr>
            </w:pPr>
            <w:r w:rsidRPr="003E3794">
              <w:rPr>
                <w:color w:val="000000" w:themeColor="text1"/>
                <w:sz w:val="24"/>
                <w:szCs w:val="24"/>
              </w:rPr>
              <w:t>1.2. nustatyti reikšmingiausi aplinkos apsaugos aspektai, kuriems įtaką daro, gali daryti įmonės ar įstaigos vykdoma veikla, ir šiuos aplinkos apsaugos aspektus reglamentuojantys teisės aktai;</w:t>
            </w:r>
          </w:p>
          <w:p w14:paraId="7AF7214E" w14:textId="77777777" w:rsidR="003E3794" w:rsidRPr="003E3794" w:rsidRDefault="003E3794" w:rsidP="003E3794">
            <w:pPr>
              <w:spacing w:after="0" w:line="240" w:lineRule="auto"/>
              <w:jc w:val="both"/>
              <w:rPr>
                <w:color w:val="000000" w:themeColor="text1"/>
                <w:sz w:val="24"/>
                <w:szCs w:val="24"/>
              </w:rPr>
            </w:pPr>
            <w:r w:rsidRPr="003E3794">
              <w:rPr>
                <w:color w:val="000000" w:themeColor="text1"/>
                <w:sz w:val="24"/>
                <w:szCs w:val="24"/>
              </w:rPr>
              <w:t>1.3. nustatyti aplinkosauginiai tikslai ir uždaviniai bei priemonės šiems tikslams pasiekti;</w:t>
            </w:r>
          </w:p>
          <w:p w14:paraId="75C594E2" w14:textId="77777777" w:rsidR="003E3794" w:rsidRPr="003E3794" w:rsidRDefault="003E3794" w:rsidP="003E3794">
            <w:pPr>
              <w:spacing w:after="0" w:line="240" w:lineRule="auto"/>
              <w:jc w:val="both"/>
              <w:rPr>
                <w:color w:val="000000" w:themeColor="text1"/>
                <w:sz w:val="24"/>
                <w:szCs w:val="24"/>
              </w:rPr>
            </w:pPr>
            <w:r w:rsidRPr="003E3794">
              <w:rPr>
                <w:color w:val="000000" w:themeColor="text1"/>
                <w:sz w:val="24"/>
                <w:szCs w:val="24"/>
              </w:rPr>
              <w:t>1.4. numatyta aplinkosauginių tikslų įgyvendinimo stebėsena – paskirti atsakingi asmenys, nustatyta jų atsakomybė, pareigos ir priemonių įgyvendinimo terminai;</w:t>
            </w:r>
          </w:p>
          <w:p w14:paraId="37EDA381" w14:textId="77777777" w:rsidR="003E3794" w:rsidRPr="003E3794" w:rsidRDefault="003E3794" w:rsidP="003E3794">
            <w:pPr>
              <w:spacing w:after="0" w:line="240" w:lineRule="auto"/>
              <w:jc w:val="both"/>
              <w:rPr>
                <w:color w:val="000000" w:themeColor="text1"/>
                <w:sz w:val="24"/>
                <w:szCs w:val="24"/>
              </w:rPr>
            </w:pPr>
            <w:r w:rsidRPr="003E3794">
              <w:rPr>
                <w:color w:val="000000" w:themeColor="text1"/>
                <w:sz w:val="24"/>
                <w:szCs w:val="24"/>
              </w:rPr>
              <w:lastRenderedPageBreak/>
              <w:t>1.5. parengtas aplinkosauginių ir avarinių situacijų valdymo planas;</w:t>
            </w:r>
          </w:p>
          <w:p w14:paraId="32A65A04" w14:textId="77777777" w:rsidR="003E3794" w:rsidRPr="003E3794" w:rsidRDefault="003E3794" w:rsidP="003E3794">
            <w:pPr>
              <w:spacing w:after="0" w:line="240" w:lineRule="auto"/>
              <w:jc w:val="both"/>
              <w:rPr>
                <w:color w:val="000000" w:themeColor="text1"/>
                <w:sz w:val="24"/>
                <w:szCs w:val="24"/>
              </w:rPr>
            </w:pPr>
            <w:r w:rsidRPr="003E3794">
              <w:rPr>
                <w:color w:val="000000" w:themeColor="text1"/>
                <w:sz w:val="24"/>
                <w:szCs w:val="24"/>
              </w:rPr>
              <w:t>1.6. vykdoma aplinkosauginio gerinimo veiklos kontrolė (pvz., parengiamos kasmetinės ataskaitos, kurios pateikiamos, pristatomos įmonės vadovybei).</w:t>
            </w:r>
          </w:p>
          <w:p w14:paraId="32D8103D" w14:textId="77777777" w:rsidR="003E3794" w:rsidRPr="003E3794" w:rsidRDefault="003E3794" w:rsidP="003E3794">
            <w:pPr>
              <w:spacing w:after="0" w:line="240" w:lineRule="auto"/>
              <w:jc w:val="both"/>
              <w:rPr>
                <w:color w:val="000000" w:themeColor="text1"/>
                <w:sz w:val="24"/>
                <w:szCs w:val="24"/>
              </w:rPr>
            </w:pPr>
            <w:r w:rsidRPr="003E3794">
              <w:rPr>
                <w:color w:val="000000" w:themeColor="text1"/>
                <w:sz w:val="24"/>
                <w:szCs w:val="24"/>
              </w:rPr>
              <w:t>arba</w:t>
            </w:r>
          </w:p>
          <w:p w14:paraId="25F3C443" w14:textId="6208BB6A" w:rsidR="003E3794" w:rsidRPr="003E3794" w:rsidRDefault="003E3794" w:rsidP="003E3794">
            <w:pPr>
              <w:spacing w:after="0" w:line="240" w:lineRule="auto"/>
              <w:jc w:val="both"/>
              <w:rPr>
                <w:color w:val="000000" w:themeColor="text1"/>
                <w:sz w:val="24"/>
                <w:szCs w:val="24"/>
              </w:rPr>
            </w:pPr>
            <w:r w:rsidRPr="003E3794">
              <w:rPr>
                <w:color w:val="000000" w:themeColor="text1"/>
                <w:sz w:val="24"/>
                <w:szCs w:val="24"/>
              </w:rPr>
              <w:t xml:space="preserve">2. tiekėjo, </w:t>
            </w:r>
            <w:r w:rsidR="009A130B">
              <w:rPr>
                <w:color w:val="000000" w:themeColor="text1"/>
                <w:sz w:val="24"/>
                <w:szCs w:val="24"/>
              </w:rPr>
              <w:t>d</w:t>
            </w:r>
            <w:r w:rsidRPr="003E3794">
              <w:rPr>
                <w:color w:val="000000" w:themeColor="text1"/>
                <w:sz w:val="24"/>
                <w:szCs w:val="24"/>
              </w:rPr>
              <w:t>arbams atlikti, taikomos (-ų) aplinkos apsaugos vadybos priemonės (-</w:t>
            </w:r>
            <w:proofErr w:type="spellStart"/>
            <w:r w:rsidRPr="003E3794">
              <w:rPr>
                <w:color w:val="000000" w:themeColor="text1"/>
                <w:sz w:val="24"/>
                <w:szCs w:val="24"/>
              </w:rPr>
              <w:t>ių</w:t>
            </w:r>
            <w:proofErr w:type="spellEnd"/>
            <w:r w:rsidRPr="003E3794">
              <w:rPr>
                <w:color w:val="000000" w:themeColor="text1"/>
                <w:sz w:val="24"/>
                <w:szCs w:val="24"/>
              </w:rPr>
              <w:t>), susijusios (-</w:t>
            </w:r>
            <w:proofErr w:type="spellStart"/>
            <w:r w:rsidRPr="003E3794">
              <w:rPr>
                <w:color w:val="000000" w:themeColor="text1"/>
                <w:sz w:val="24"/>
                <w:szCs w:val="24"/>
              </w:rPr>
              <w:t>ių</w:t>
            </w:r>
            <w:proofErr w:type="spellEnd"/>
            <w:r w:rsidRPr="003E3794">
              <w:rPr>
                <w:color w:val="000000" w:themeColor="text1"/>
                <w:sz w:val="24"/>
                <w:szCs w:val="24"/>
              </w:rPr>
              <w:t xml:space="preserve">) su </w:t>
            </w:r>
            <w:r w:rsidR="005E0F19" w:rsidRPr="005E0F19">
              <w:rPr>
                <w:color w:val="000000" w:themeColor="text1"/>
                <w:sz w:val="24"/>
                <w:szCs w:val="24"/>
              </w:rPr>
              <w:t xml:space="preserve">veiksmingos gyvūnijos ir augalijos apsaugos statybvietėje ir aplink ją užtikrinimu,  statybvietėje susidarančių atliekų kiekio mažinimu, skleidžiamo triukšmo mažinimu, efektyviu elektros energijos ir vandens naudojimu </w:t>
            </w:r>
            <w:r w:rsidRPr="003E3794">
              <w:rPr>
                <w:color w:val="000000" w:themeColor="text1"/>
                <w:sz w:val="24"/>
                <w:szCs w:val="24"/>
              </w:rPr>
              <w:t>aprašymas.</w:t>
            </w:r>
          </w:p>
          <w:p w14:paraId="13BCF87D" w14:textId="77777777" w:rsidR="003E3794" w:rsidRPr="003E3794" w:rsidRDefault="003E3794" w:rsidP="003E3794">
            <w:pPr>
              <w:spacing w:after="0" w:line="240" w:lineRule="auto"/>
              <w:jc w:val="both"/>
              <w:rPr>
                <w:color w:val="000000" w:themeColor="text1"/>
                <w:sz w:val="24"/>
                <w:szCs w:val="24"/>
              </w:rPr>
            </w:pPr>
            <w:r w:rsidRPr="003E3794">
              <w:rPr>
                <w:color w:val="000000" w:themeColor="text1"/>
                <w:sz w:val="24"/>
                <w:szCs w:val="24"/>
              </w:rPr>
              <w:t>arba</w:t>
            </w:r>
          </w:p>
          <w:p w14:paraId="53958516" w14:textId="77777777" w:rsidR="003E3794" w:rsidRPr="003E3794" w:rsidRDefault="003E3794" w:rsidP="003E3794">
            <w:pPr>
              <w:spacing w:after="0" w:line="240" w:lineRule="auto"/>
              <w:jc w:val="both"/>
              <w:rPr>
                <w:color w:val="000000" w:themeColor="text1"/>
                <w:sz w:val="24"/>
                <w:szCs w:val="24"/>
              </w:rPr>
            </w:pPr>
            <w:r w:rsidRPr="003E3794">
              <w:rPr>
                <w:color w:val="000000" w:themeColor="text1"/>
                <w:sz w:val="24"/>
                <w:szCs w:val="24"/>
              </w:rPr>
              <w:t>3. kiti lygiaverčiai įrodymai (pavyzdinis sąrašas):</w:t>
            </w:r>
          </w:p>
          <w:p w14:paraId="2A1F873E" w14:textId="77777777" w:rsidR="003E3794" w:rsidRPr="003E3794" w:rsidRDefault="003E3794" w:rsidP="003E3794">
            <w:pPr>
              <w:spacing w:after="0" w:line="240" w:lineRule="auto"/>
              <w:jc w:val="both"/>
              <w:rPr>
                <w:color w:val="000000" w:themeColor="text1"/>
                <w:sz w:val="24"/>
                <w:szCs w:val="24"/>
              </w:rPr>
            </w:pPr>
            <w:r w:rsidRPr="003E3794">
              <w:rPr>
                <w:color w:val="000000" w:themeColor="text1"/>
                <w:sz w:val="24"/>
                <w:szCs w:val="24"/>
              </w:rPr>
              <w:t>3.1. tiekėjo patvirtintas Energijos taupymo ir kaštų mažinimo planas (Energetikos tvarumo planas) ir/arba</w:t>
            </w:r>
          </w:p>
          <w:p w14:paraId="16941EBB" w14:textId="77777777" w:rsidR="003E3794" w:rsidRPr="003E3794" w:rsidRDefault="003E3794" w:rsidP="003E3794">
            <w:pPr>
              <w:spacing w:after="0" w:line="240" w:lineRule="auto"/>
              <w:jc w:val="both"/>
              <w:rPr>
                <w:color w:val="000000" w:themeColor="text1"/>
                <w:sz w:val="24"/>
                <w:szCs w:val="24"/>
              </w:rPr>
            </w:pPr>
            <w:r w:rsidRPr="003E3794">
              <w:rPr>
                <w:color w:val="000000" w:themeColor="text1"/>
                <w:sz w:val="24"/>
                <w:szCs w:val="24"/>
              </w:rPr>
              <w:t>3.2. tiekėjo patvirtinta aplinkos apsaugos politika, kurioje reglamentuojamos priemonės susijusios su pakartotinai panaudotų medžiagų naudojimu ir/arba</w:t>
            </w:r>
          </w:p>
          <w:p w14:paraId="5F34B5DD" w14:textId="4B6BB12B" w:rsidR="007C1B73" w:rsidRPr="008127C2" w:rsidRDefault="003E3794" w:rsidP="003E3794">
            <w:pPr>
              <w:spacing w:after="0" w:line="240" w:lineRule="auto"/>
              <w:jc w:val="both"/>
              <w:rPr>
                <w:color w:val="000000" w:themeColor="text1"/>
                <w:sz w:val="24"/>
                <w:szCs w:val="24"/>
              </w:rPr>
            </w:pPr>
            <w:r w:rsidRPr="003E3794">
              <w:rPr>
                <w:color w:val="000000" w:themeColor="text1"/>
                <w:sz w:val="24"/>
                <w:szCs w:val="24"/>
              </w:rPr>
              <w:t>3.3. tiekėjo patvirtintas atliekų mažinimo planas.</w:t>
            </w:r>
          </w:p>
        </w:tc>
        <w:tc>
          <w:tcPr>
            <w:tcW w:w="2391" w:type="dxa"/>
          </w:tcPr>
          <w:p w14:paraId="5ECAF16C" w14:textId="77777777" w:rsidR="009F492D" w:rsidRPr="009F492D" w:rsidRDefault="009F492D" w:rsidP="009F492D">
            <w:pPr>
              <w:spacing w:after="0" w:line="240" w:lineRule="auto"/>
              <w:jc w:val="both"/>
              <w:rPr>
                <w:bCs/>
                <w:sz w:val="24"/>
                <w:szCs w:val="24"/>
              </w:rPr>
            </w:pPr>
            <w:r w:rsidRPr="009F492D">
              <w:rPr>
                <w:bCs/>
                <w:sz w:val="24"/>
                <w:szCs w:val="24"/>
              </w:rPr>
              <w:lastRenderedPageBreak/>
              <w:t>Atsižvelgiant į prisiimamus įsipareigojimus sutarčiai vykdyti:</w:t>
            </w:r>
          </w:p>
          <w:p w14:paraId="1B5DCF20" w14:textId="2A9CB6BE" w:rsidR="007C1B73" w:rsidRPr="009F492D" w:rsidRDefault="009F492D" w:rsidP="009F492D">
            <w:pPr>
              <w:spacing w:after="0" w:line="240" w:lineRule="auto"/>
              <w:jc w:val="both"/>
              <w:rPr>
                <w:bCs/>
                <w:sz w:val="24"/>
                <w:szCs w:val="24"/>
              </w:rPr>
            </w:pPr>
            <w:r w:rsidRPr="009F492D">
              <w:rPr>
                <w:bCs/>
                <w:sz w:val="24"/>
                <w:szCs w:val="24"/>
              </w:rPr>
              <w:t>tiekėjas, tiekėjų grupės nariai ir (arba) ūkio subjektas, kurio pajėgumais remiasi tiekėjas, jeigu tiekėjas įrodys, kad šio ūkio subjekto ištekliai jam bus prieinami.</w:t>
            </w:r>
          </w:p>
        </w:tc>
        <w:tc>
          <w:tcPr>
            <w:tcW w:w="2042" w:type="dxa"/>
          </w:tcPr>
          <w:p w14:paraId="78DFCC2C" w14:textId="77777777" w:rsidR="007C1B73" w:rsidRPr="008127C2" w:rsidRDefault="007C1B73" w:rsidP="009A130B">
            <w:pPr>
              <w:spacing w:after="0" w:line="240" w:lineRule="auto"/>
              <w:jc w:val="both"/>
              <w:rPr>
                <w:color w:val="FF0000"/>
                <w:sz w:val="24"/>
                <w:szCs w:val="24"/>
              </w:rPr>
            </w:pPr>
            <w:r w:rsidRPr="008127C2">
              <w:rPr>
                <w:color w:val="FF0000"/>
                <w:sz w:val="24"/>
                <w:szCs w:val="24"/>
              </w:rPr>
              <w:t>Užpildyti</w:t>
            </w:r>
          </w:p>
          <w:p w14:paraId="3CA8B41D" w14:textId="77777777" w:rsidR="007C1B73" w:rsidRPr="008127C2" w:rsidRDefault="007C1B73" w:rsidP="009A130B">
            <w:pPr>
              <w:spacing w:after="0" w:line="240" w:lineRule="auto"/>
              <w:jc w:val="both"/>
              <w:rPr>
                <w:sz w:val="24"/>
                <w:szCs w:val="24"/>
              </w:rPr>
            </w:pPr>
          </w:p>
        </w:tc>
      </w:tr>
    </w:tbl>
    <w:p w14:paraId="7DFA15F0" w14:textId="77777777" w:rsidR="00916531" w:rsidRPr="008127C2" w:rsidRDefault="00916531" w:rsidP="008127C2">
      <w:pPr>
        <w:pStyle w:val="Sraopastraipa"/>
        <w:spacing w:after="0" w:line="240" w:lineRule="auto"/>
        <w:ind w:left="0"/>
        <w:jc w:val="both"/>
        <w:rPr>
          <w:rFonts w:ascii="Times New Roman" w:hAnsi="Times New Roman" w:cs="Times New Roman"/>
          <w:sz w:val="24"/>
          <w:szCs w:val="24"/>
          <w:lang w:val="lt-LT"/>
        </w:rPr>
      </w:pPr>
    </w:p>
    <w:sectPr w:rsidR="00916531" w:rsidRPr="008127C2" w:rsidSect="00D07B64">
      <w:headerReference w:type="default" r:id="rId9"/>
      <w:footerReference w:type="default" r:id="rId10"/>
      <w:headerReference w:type="first" r:id="rId11"/>
      <w:pgSz w:w="16838" w:h="11906" w:orient="landscape" w:code="9"/>
      <w:pgMar w:top="1134" w:right="1134" w:bottom="567" w:left="1134"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A1D5B" w14:textId="77777777" w:rsidR="009B5A53" w:rsidRDefault="009B5A53" w:rsidP="00916531">
      <w:pPr>
        <w:spacing w:after="0" w:line="240" w:lineRule="auto"/>
      </w:pPr>
      <w:r>
        <w:separator/>
      </w:r>
    </w:p>
  </w:endnote>
  <w:endnote w:type="continuationSeparator" w:id="0">
    <w:p w14:paraId="3CC2585C" w14:textId="77777777" w:rsidR="009B5A53" w:rsidRDefault="009B5A53" w:rsidP="00916531">
      <w:pPr>
        <w:spacing w:after="0" w:line="240" w:lineRule="auto"/>
      </w:pPr>
      <w:r>
        <w:continuationSeparator/>
      </w:r>
    </w:p>
  </w:endnote>
  <w:endnote w:type="continuationNotice" w:id="1">
    <w:p w14:paraId="3FA1E9B8" w14:textId="77777777" w:rsidR="009B5A53" w:rsidRDefault="009B5A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rPr>
        <w:rFonts w:ascii="Arial" w:hAnsi="Arial" w:cs="Arial"/>
      </w:rPr>
    </w:sdtEndPr>
    <w:sdtContent>
      <w:p w14:paraId="78A0E3D2" w14:textId="77777777" w:rsidR="00BB6BD1" w:rsidRPr="00D92A93" w:rsidRDefault="00BB6BD1">
        <w:pPr>
          <w:pStyle w:val="Porat"/>
          <w:jc w:val="center"/>
          <w:rPr>
            <w:rFonts w:ascii="Arial" w:hAnsi="Arial" w:cs="Arial"/>
          </w:rPr>
        </w:pPr>
        <w:r w:rsidRPr="00D92A93">
          <w:rPr>
            <w:rFonts w:ascii="Arial" w:hAnsi="Arial" w:cs="Arial"/>
          </w:rPr>
          <w:fldChar w:fldCharType="begin"/>
        </w:r>
        <w:r w:rsidRPr="00D92A93">
          <w:rPr>
            <w:rFonts w:ascii="Arial" w:hAnsi="Arial" w:cs="Arial"/>
          </w:rPr>
          <w:instrText>PAGE   \* MERGEFORMAT</w:instrText>
        </w:r>
        <w:r w:rsidRPr="00D92A93">
          <w:rPr>
            <w:rFonts w:ascii="Arial" w:hAnsi="Arial" w:cs="Arial"/>
          </w:rPr>
          <w:fldChar w:fldCharType="separate"/>
        </w:r>
        <w:r w:rsidRPr="00D92A93">
          <w:rPr>
            <w:rFonts w:ascii="Arial" w:hAnsi="Arial" w:cs="Arial"/>
            <w:noProof/>
          </w:rPr>
          <w:t>2</w:t>
        </w:r>
        <w:r w:rsidRPr="00D92A93">
          <w:rPr>
            <w:rFonts w:ascii="Arial" w:hAnsi="Arial" w:cs="Arial"/>
          </w:rPr>
          <w:fldChar w:fldCharType="end"/>
        </w:r>
      </w:p>
    </w:sdtContent>
  </w:sdt>
  <w:p w14:paraId="4F50D7BD" w14:textId="77777777" w:rsidR="00BB6BD1" w:rsidRDefault="00BB6BD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E4A5C" w14:textId="77777777" w:rsidR="009B5A53" w:rsidRDefault="009B5A53" w:rsidP="00916531">
      <w:pPr>
        <w:spacing w:after="0" w:line="240" w:lineRule="auto"/>
      </w:pPr>
      <w:r>
        <w:separator/>
      </w:r>
    </w:p>
  </w:footnote>
  <w:footnote w:type="continuationSeparator" w:id="0">
    <w:p w14:paraId="7D2F42E8" w14:textId="77777777" w:rsidR="009B5A53" w:rsidRDefault="009B5A53" w:rsidP="00916531">
      <w:pPr>
        <w:spacing w:after="0" w:line="240" w:lineRule="auto"/>
      </w:pPr>
      <w:r>
        <w:continuationSeparator/>
      </w:r>
    </w:p>
  </w:footnote>
  <w:footnote w:type="continuationNotice" w:id="1">
    <w:p w14:paraId="7B27B23E" w14:textId="77777777" w:rsidR="009B5A53" w:rsidRDefault="009B5A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3C78F" w14:textId="77777777" w:rsidR="00BB6BD1" w:rsidRDefault="00BB6BD1">
    <w:pPr>
      <w:pStyle w:val="Antrats"/>
      <w:tabs>
        <w:tab w:val="left" w:pos="4005"/>
      </w:tabs>
    </w:pPr>
  </w:p>
  <w:p w14:paraId="1D6B9809" w14:textId="77777777" w:rsidR="00BB6BD1" w:rsidRDefault="00BB6BD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657E" w14:textId="62B62646" w:rsidR="00F31F98" w:rsidRPr="00F31F98" w:rsidRDefault="00025364" w:rsidP="00F31F98">
    <w:pPr>
      <w:tabs>
        <w:tab w:val="center" w:pos="4680"/>
        <w:tab w:val="right" w:pos="9360"/>
      </w:tabs>
      <w:spacing w:after="0" w:line="240" w:lineRule="auto"/>
      <w:jc w:val="right"/>
      <w:rPr>
        <w:rFonts w:ascii="Times New Roman" w:eastAsiaTheme="minorEastAsia" w:hAnsi="Times New Roman" w:cs="Times New Roman"/>
        <w:sz w:val="21"/>
        <w:szCs w:val="21"/>
        <w:lang w:eastAsia="lt-LT"/>
      </w:rPr>
    </w:pPr>
    <w:r>
      <w:rPr>
        <w:rFonts w:ascii="Times New Roman" w:eastAsiaTheme="minorEastAsia" w:hAnsi="Times New Roman" w:cs="Times New Roman"/>
        <w:lang w:eastAsia="lt-LT"/>
      </w:rPr>
      <w:t xml:space="preserve">3 </w:t>
    </w:r>
    <w:r w:rsidR="00F31F98" w:rsidRPr="00F31F98">
      <w:rPr>
        <w:rFonts w:ascii="Times New Roman" w:eastAsiaTheme="minorEastAsia" w:hAnsi="Times New Roman" w:cs="Times New Roman"/>
        <w:lang w:eastAsia="lt-LT"/>
      </w:rPr>
      <w:t xml:space="preserve">priedas  </w:t>
    </w:r>
  </w:p>
  <w:p w14:paraId="2C427E5F" w14:textId="77777777" w:rsidR="00F31F98" w:rsidRPr="00F31F98" w:rsidRDefault="00F31F98" w:rsidP="00F31F98">
    <w:pPr>
      <w:tabs>
        <w:tab w:val="center" w:pos="4680"/>
        <w:tab w:val="right" w:pos="9360"/>
      </w:tabs>
      <w:spacing w:after="0" w:line="240" w:lineRule="auto"/>
      <w:rPr>
        <w:rFonts w:eastAsiaTheme="minorEastAsia"/>
        <w:sz w:val="21"/>
        <w:szCs w:val="21"/>
        <w:lang w:eastAsia="lt-LT"/>
      </w:rPr>
    </w:pPr>
  </w:p>
  <w:p w14:paraId="73D6350A" w14:textId="77777777" w:rsidR="00F31F98" w:rsidRDefault="00F31F9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531"/>
    <w:rsid w:val="00005AAC"/>
    <w:rsid w:val="00025364"/>
    <w:rsid w:val="000321B1"/>
    <w:rsid w:val="00044E9E"/>
    <w:rsid w:val="00056647"/>
    <w:rsid w:val="00060751"/>
    <w:rsid w:val="00062F9B"/>
    <w:rsid w:val="000810D2"/>
    <w:rsid w:val="000941BE"/>
    <w:rsid w:val="000A140E"/>
    <w:rsid w:val="000B325D"/>
    <w:rsid w:val="000C5FB8"/>
    <w:rsid w:val="00111E12"/>
    <w:rsid w:val="00124354"/>
    <w:rsid w:val="00176474"/>
    <w:rsid w:val="00190A6C"/>
    <w:rsid w:val="001B60FF"/>
    <w:rsid w:val="001D1152"/>
    <w:rsid w:val="001D2C45"/>
    <w:rsid w:val="001D3666"/>
    <w:rsid w:val="001D702B"/>
    <w:rsid w:val="00215D9A"/>
    <w:rsid w:val="00216EAC"/>
    <w:rsid w:val="00217053"/>
    <w:rsid w:val="00257C0B"/>
    <w:rsid w:val="00286817"/>
    <w:rsid w:val="00292DF1"/>
    <w:rsid w:val="002B2AD8"/>
    <w:rsid w:val="002D07E7"/>
    <w:rsid w:val="00343F53"/>
    <w:rsid w:val="003459B7"/>
    <w:rsid w:val="00365E2E"/>
    <w:rsid w:val="00397899"/>
    <w:rsid w:val="003E3794"/>
    <w:rsid w:val="00407CD8"/>
    <w:rsid w:val="0042162A"/>
    <w:rsid w:val="00443492"/>
    <w:rsid w:val="004D4DFC"/>
    <w:rsid w:val="004F2094"/>
    <w:rsid w:val="0051335B"/>
    <w:rsid w:val="00515745"/>
    <w:rsid w:val="00531CFD"/>
    <w:rsid w:val="00560052"/>
    <w:rsid w:val="005B67B2"/>
    <w:rsid w:val="005D72E6"/>
    <w:rsid w:val="005E022D"/>
    <w:rsid w:val="005E0F19"/>
    <w:rsid w:val="00605620"/>
    <w:rsid w:val="00612004"/>
    <w:rsid w:val="006207ED"/>
    <w:rsid w:val="006316C0"/>
    <w:rsid w:val="00655D81"/>
    <w:rsid w:val="00681225"/>
    <w:rsid w:val="00715A7B"/>
    <w:rsid w:val="007178A2"/>
    <w:rsid w:val="007220C8"/>
    <w:rsid w:val="0075087A"/>
    <w:rsid w:val="00785D04"/>
    <w:rsid w:val="007C1B73"/>
    <w:rsid w:val="007F23B6"/>
    <w:rsid w:val="008127C2"/>
    <w:rsid w:val="008151F9"/>
    <w:rsid w:val="00821971"/>
    <w:rsid w:val="008356B4"/>
    <w:rsid w:val="008665AE"/>
    <w:rsid w:val="00877A8C"/>
    <w:rsid w:val="008934DE"/>
    <w:rsid w:val="008D0C4D"/>
    <w:rsid w:val="00906BB1"/>
    <w:rsid w:val="0091004F"/>
    <w:rsid w:val="00916531"/>
    <w:rsid w:val="00927718"/>
    <w:rsid w:val="00961D8F"/>
    <w:rsid w:val="009717B6"/>
    <w:rsid w:val="009773C0"/>
    <w:rsid w:val="0098397F"/>
    <w:rsid w:val="00990928"/>
    <w:rsid w:val="009A130B"/>
    <w:rsid w:val="009A6215"/>
    <w:rsid w:val="009B5A53"/>
    <w:rsid w:val="009C5B0C"/>
    <w:rsid w:val="009D6CFA"/>
    <w:rsid w:val="009D7B3B"/>
    <w:rsid w:val="009F492D"/>
    <w:rsid w:val="00A30164"/>
    <w:rsid w:val="00A32E2C"/>
    <w:rsid w:val="00AA0500"/>
    <w:rsid w:val="00AE3E79"/>
    <w:rsid w:val="00B61EB6"/>
    <w:rsid w:val="00B70FC0"/>
    <w:rsid w:val="00B71F41"/>
    <w:rsid w:val="00B74A99"/>
    <w:rsid w:val="00B80DAB"/>
    <w:rsid w:val="00B9196D"/>
    <w:rsid w:val="00BA6DAA"/>
    <w:rsid w:val="00BB6BD1"/>
    <w:rsid w:val="00BE0C41"/>
    <w:rsid w:val="00C04990"/>
    <w:rsid w:val="00C061C2"/>
    <w:rsid w:val="00C1175B"/>
    <w:rsid w:val="00C47816"/>
    <w:rsid w:val="00C53621"/>
    <w:rsid w:val="00C70CF8"/>
    <w:rsid w:val="00CC179E"/>
    <w:rsid w:val="00D07B64"/>
    <w:rsid w:val="00D43225"/>
    <w:rsid w:val="00D46016"/>
    <w:rsid w:val="00D6321D"/>
    <w:rsid w:val="00D70A96"/>
    <w:rsid w:val="00D72F15"/>
    <w:rsid w:val="00D9006C"/>
    <w:rsid w:val="00DE7222"/>
    <w:rsid w:val="00DF5974"/>
    <w:rsid w:val="00DF65F6"/>
    <w:rsid w:val="00E054D5"/>
    <w:rsid w:val="00E32D74"/>
    <w:rsid w:val="00E52FFA"/>
    <w:rsid w:val="00E86D5E"/>
    <w:rsid w:val="00F23094"/>
    <w:rsid w:val="00F31F98"/>
    <w:rsid w:val="00F676A3"/>
    <w:rsid w:val="00FF683E"/>
    <w:rsid w:val="6F2B2F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CB1DD"/>
  <w15:chartTrackingRefBased/>
  <w15:docId w15:val="{DBA5599B-208C-4BB0-8F34-B7A320483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6531"/>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1653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16531"/>
  </w:style>
  <w:style w:type="paragraph" w:styleId="Porat">
    <w:name w:val="footer"/>
    <w:basedOn w:val="prastasis"/>
    <w:link w:val="PoratDiagrama"/>
    <w:uiPriority w:val="99"/>
    <w:unhideWhenUsed/>
    <w:rsid w:val="0091653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16531"/>
  </w:style>
  <w:style w:type="table" w:styleId="Lentelstinklelis">
    <w:name w:val="Table Grid"/>
    <w:basedOn w:val="prastojilentel"/>
    <w:uiPriority w:val="59"/>
    <w:rsid w:val="0091653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916531"/>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916531"/>
    <w:rPr>
      <w:rFonts w:ascii="Times New Roman" w:eastAsia="Times New Roman" w:hAnsi="Times New Roman" w:cs="Times New Roman"/>
      <w:sz w:val="20"/>
      <w:szCs w:val="20"/>
    </w:rPr>
  </w:style>
  <w:style w:type="character" w:styleId="Puslapioinaosnuoroda">
    <w:name w:val="footnote reference"/>
    <w:basedOn w:val="Numatytasispastraiposriftas"/>
    <w:rsid w:val="00916531"/>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916531"/>
    <w:pPr>
      <w:spacing w:after="160" w:line="256" w:lineRule="auto"/>
      <w:ind w:left="720"/>
      <w:contextualSpacing/>
    </w:pPr>
    <w:rPr>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916531"/>
    <w:rPr>
      <w:lang w:val="en-US"/>
    </w:rPr>
  </w:style>
  <w:style w:type="character" w:styleId="Komentaronuoroda">
    <w:name w:val="annotation reference"/>
    <w:basedOn w:val="Numatytasispastraiposriftas"/>
    <w:unhideWhenUsed/>
    <w:rsid w:val="00916531"/>
    <w:rPr>
      <w:sz w:val="16"/>
      <w:szCs w:val="16"/>
    </w:rPr>
  </w:style>
  <w:style w:type="paragraph" w:styleId="Komentarotekstas">
    <w:name w:val="annotation text"/>
    <w:basedOn w:val="prastasis"/>
    <w:link w:val="KomentarotekstasDiagrama"/>
    <w:unhideWhenUsed/>
    <w:rsid w:val="00916531"/>
    <w:pPr>
      <w:spacing w:after="160" w:line="240" w:lineRule="auto"/>
    </w:pPr>
    <w:rPr>
      <w:sz w:val="20"/>
      <w:szCs w:val="20"/>
    </w:rPr>
  </w:style>
  <w:style w:type="character" w:customStyle="1" w:styleId="KomentarotekstasDiagrama">
    <w:name w:val="Komentaro tekstas Diagrama"/>
    <w:basedOn w:val="Numatytasispastraiposriftas"/>
    <w:link w:val="Komentarotekstas"/>
    <w:rsid w:val="00916531"/>
    <w:rPr>
      <w:sz w:val="20"/>
      <w:szCs w:val="20"/>
    </w:rPr>
  </w:style>
  <w:style w:type="character" w:styleId="Hipersaitas">
    <w:name w:val="Hyperlink"/>
    <w:basedOn w:val="Numatytasispastraiposriftas"/>
    <w:unhideWhenUsed/>
    <w:rsid w:val="00916531"/>
    <w:rPr>
      <w:color w:val="0000FF"/>
      <w:u w:val="single"/>
    </w:rPr>
  </w:style>
  <w:style w:type="paragraph" w:styleId="prastasiniatinklio">
    <w:name w:val="Normal (Web)"/>
    <w:basedOn w:val="prastasis"/>
    <w:uiPriority w:val="99"/>
    <w:semiHidden/>
    <w:unhideWhenUsed/>
    <w:rsid w:val="0091653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Komentarotema">
    <w:name w:val="annotation subject"/>
    <w:basedOn w:val="Komentarotekstas"/>
    <w:next w:val="Komentarotekstas"/>
    <w:link w:val="KomentarotemaDiagrama"/>
    <w:uiPriority w:val="99"/>
    <w:semiHidden/>
    <w:unhideWhenUsed/>
    <w:rsid w:val="00C061C2"/>
    <w:pPr>
      <w:spacing w:after="200"/>
    </w:pPr>
    <w:rPr>
      <w:b/>
      <w:bCs/>
    </w:rPr>
  </w:style>
  <w:style w:type="character" w:customStyle="1" w:styleId="KomentarotemaDiagrama">
    <w:name w:val="Komentaro tema Diagrama"/>
    <w:basedOn w:val="KomentarotekstasDiagrama"/>
    <w:link w:val="Komentarotema"/>
    <w:uiPriority w:val="99"/>
    <w:semiHidden/>
    <w:rsid w:val="00C061C2"/>
    <w:rPr>
      <w:b/>
      <w:bCs/>
      <w:sz w:val="20"/>
      <w:szCs w:val="20"/>
    </w:rPr>
  </w:style>
  <w:style w:type="character" w:styleId="Paminjimas">
    <w:name w:val="Mention"/>
    <w:basedOn w:val="Numatytasispastraiposriftas"/>
    <w:uiPriority w:val="99"/>
    <w:unhideWhenUsed/>
    <w:rsid w:val="00C061C2"/>
    <w:rPr>
      <w:color w:val="2B579A"/>
      <w:shd w:val="clear" w:color="auto" w:fill="E1DFDD"/>
    </w:rPr>
  </w:style>
  <w:style w:type="paragraph" w:styleId="Pataisymai">
    <w:name w:val="Revision"/>
    <w:hidden/>
    <w:uiPriority w:val="99"/>
    <w:semiHidden/>
    <w:rsid w:val="00B61E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E8EA4996BA714439CA2BC8CAF9D3FD6" ma:contentTypeVersion="13" ma:contentTypeDescription="Kurkite naują dokumentą." ma:contentTypeScope="" ma:versionID="6a06cdb70a91055c515b0a8442d9ab45">
  <xsd:schema xmlns:xsd="http://www.w3.org/2001/XMLSchema" xmlns:xs="http://www.w3.org/2001/XMLSchema" xmlns:p="http://schemas.microsoft.com/office/2006/metadata/properties" xmlns:ns2="5399fc03-2c0d-447a-be16-acaaa18da3f7" xmlns:ns3="a23698aa-b975-4b43-adfe-297b9e0851ec" targetNamespace="http://schemas.microsoft.com/office/2006/metadata/properties" ma:root="true" ma:fieldsID="1cd147f4b6e01bd568cbf1b62c46972b" ns2:_="" ns3:_="">
    <xsd:import namespace="5399fc03-2c0d-447a-be16-acaaa18da3f7"/>
    <xsd:import namespace="a23698aa-b975-4b43-adfe-297b9e0851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9fc03-2c0d-447a-be16-acaaa18da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ce7523dd-55a6-45e8-9581-9b90f5cc8a5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3698aa-b975-4b43-adfe-297b9e0851e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33101ef-0e92-417d-8d20-892ba1d3a6f8}" ma:internalName="TaxCatchAll" ma:showField="CatchAllData" ma:web="a23698aa-b975-4b43-adfe-297b9e0851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23698aa-b975-4b43-adfe-297b9e0851ec" xsi:nil="true"/>
    <lcf76f155ced4ddcb4097134ff3c332f xmlns="5399fc03-2c0d-447a-be16-acaaa18da3f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F109A3-DE38-4A1C-B5FC-A1CF45A36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9fc03-2c0d-447a-be16-acaaa18da3f7"/>
    <ds:schemaRef ds:uri="a23698aa-b975-4b43-adfe-297b9e085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FF1F90-0E91-4ED5-8692-C23854C63671}">
  <ds:schemaRefs>
    <ds:schemaRef ds:uri="http://schemas.microsoft.com/office/2006/metadata/properties"/>
    <ds:schemaRef ds:uri="http://schemas.microsoft.com/office/infopath/2007/PartnerControls"/>
    <ds:schemaRef ds:uri="a23698aa-b975-4b43-adfe-297b9e0851ec"/>
    <ds:schemaRef ds:uri="5399fc03-2c0d-447a-be16-acaaa18da3f7"/>
  </ds:schemaRefs>
</ds:datastoreItem>
</file>

<file path=customXml/itemProps3.xml><?xml version="1.0" encoding="utf-8"?>
<ds:datastoreItem xmlns:ds="http://schemas.openxmlformats.org/officeDocument/2006/customXml" ds:itemID="{0EFD3069-78AF-406B-B62B-C08F7B6BED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3371</Words>
  <Characters>1922</Characters>
  <Application>Microsoft Office Word</Application>
  <DocSecurity>0</DocSecurity>
  <Lines>16</Lines>
  <Paragraphs>10</Paragraphs>
  <ScaleCrop>false</ScaleCrop>
  <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Anželita Pajaujienė</dc:creator>
  <cp:keywords/>
  <dc:description/>
  <cp:lastModifiedBy>Anželita Pajaujienė</cp:lastModifiedBy>
  <cp:revision>74</cp:revision>
  <dcterms:created xsi:type="dcterms:W3CDTF">2023-10-07T00:38:00Z</dcterms:created>
  <dcterms:modified xsi:type="dcterms:W3CDTF">2025-03-12T13:44:00Z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0x010100FE8EA4996BA714439CA2BC8CAF9D3FD6</vt:lpwstr>
  </property>
  <property fmtid="{D5CDD505-2E9C-101B-9397-08002B2CF9AE}" pid="3" name="Order">
    <vt:r8>10676400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