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1F5F" w14:textId="70054B15" w:rsidR="006809D9" w:rsidRPr="00BA0386" w:rsidRDefault="00DE6D48" w:rsidP="00DE6D48">
      <w:pPr>
        <w:pBdr>
          <w:top w:val="none" w:sz="0" w:space="0" w:color="000000"/>
          <w:left w:val="none" w:sz="0" w:space="0" w:color="000000"/>
          <w:bottom w:val="none" w:sz="0" w:space="0" w:color="000000"/>
          <w:right w:val="none" w:sz="0" w:space="0" w:color="000000"/>
          <w:between w:val="none" w:sz="0" w:space="0" w:color="000000"/>
          <w:bar w:val="none" w:sz="0" w:color="auto"/>
        </w:pBdr>
        <w:tabs>
          <w:tab w:val="left" w:pos="1304"/>
          <w:tab w:val="left" w:pos="1457"/>
          <w:tab w:val="left" w:pos="1604"/>
          <w:tab w:val="left" w:pos="1757"/>
        </w:tabs>
        <w:ind w:right="60"/>
        <w:jc w:val="center"/>
        <w:rPr>
          <w:rFonts w:eastAsia="Times New Roman"/>
          <w:bdr w:val="none" w:sz="0" w:space="0" w:color="auto"/>
          <w:lang w:val="lt-LT" w:eastAsia="lt-LT"/>
        </w:rPr>
      </w:pPr>
      <w:r>
        <w:rPr>
          <w:rFonts w:eastAsia="Times New Roman"/>
          <w:bdr w:val="none" w:sz="0" w:space="0" w:color="auto"/>
          <w:lang w:val="lt-LT" w:eastAsia="lt-LT"/>
        </w:rPr>
        <w:t xml:space="preserve">                                                                                         </w:t>
      </w:r>
      <w:r w:rsidR="006809D9" w:rsidRPr="00BA0386">
        <w:rPr>
          <w:rFonts w:eastAsia="Times New Roman"/>
          <w:bdr w:val="none" w:sz="0" w:space="0" w:color="auto"/>
          <w:lang w:val="lt-LT" w:eastAsia="lt-LT"/>
        </w:rPr>
        <w:t xml:space="preserve">Patvirtinta Viešųjų pirkimų komisijos </w:t>
      </w:r>
    </w:p>
    <w:p w14:paraId="1DBF55C2" w14:textId="01844FF7" w:rsidR="006809D9" w:rsidRPr="00BA0386" w:rsidRDefault="008A2E99" w:rsidP="008A2E99">
      <w:pPr>
        <w:pBdr>
          <w:top w:val="none" w:sz="0" w:space="0" w:color="000000"/>
          <w:left w:val="none" w:sz="0" w:space="0" w:color="000000"/>
          <w:bottom w:val="none" w:sz="0" w:space="0" w:color="000000"/>
          <w:right w:val="none" w:sz="0" w:space="0" w:color="000000"/>
          <w:between w:val="none" w:sz="0" w:space="0" w:color="000000"/>
          <w:bar w:val="none" w:sz="0" w:color="auto"/>
        </w:pBdr>
        <w:tabs>
          <w:tab w:val="left" w:pos="1304"/>
          <w:tab w:val="left" w:pos="1418"/>
          <w:tab w:val="left" w:pos="1457"/>
          <w:tab w:val="left" w:pos="1757"/>
        </w:tabs>
        <w:jc w:val="center"/>
        <w:rPr>
          <w:rFonts w:eastAsia="Times New Roman"/>
          <w:bdr w:val="none" w:sz="0" w:space="0" w:color="auto"/>
          <w:lang w:val="lt-LT" w:eastAsia="lt-LT"/>
        </w:rPr>
      </w:pPr>
      <w:r w:rsidRPr="00BA0386">
        <w:rPr>
          <w:rFonts w:eastAsia="Times New Roman"/>
          <w:bdr w:val="none" w:sz="0" w:space="0" w:color="auto"/>
          <w:lang w:val="lt-LT" w:eastAsia="lt-LT"/>
        </w:rPr>
        <w:t xml:space="preserve">                                                                                          </w:t>
      </w:r>
      <w:r w:rsidR="00DE6D48" w:rsidRPr="00BA0386">
        <w:rPr>
          <w:rFonts w:eastAsia="Times New Roman"/>
          <w:bdr w:val="none" w:sz="0" w:space="0" w:color="auto"/>
          <w:lang w:val="lt-LT" w:eastAsia="lt-LT"/>
        </w:rPr>
        <w:t xml:space="preserve"> </w:t>
      </w:r>
      <w:r w:rsidR="006809D9" w:rsidRPr="00BA0386">
        <w:rPr>
          <w:rFonts w:eastAsia="Times New Roman"/>
          <w:bdr w:val="none" w:sz="0" w:space="0" w:color="auto"/>
          <w:lang w:val="lt-LT" w:eastAsia="lt-LT"/>
        </w:rPr>
        <w:t>20</w:t>
      </w:r>
      <w:r w:rsidRPr="00BA0386">
        <w:rPr>
          <w:rFonts w:eastAsia="Times New Roman"/>
          <w:bdr w:val="none" w:sz="0" w:space="0" w:color="auto"/>
          <w:lang w:val="lt-LT" w:eastAsia="lt-LT"/>
        </w:rPr>
        <w:t>2</w:t>
      </w:r>
      <w:r w:rsidR="00A37E18">
        <w:rPr>
          <w:rFonts w:eastAsia="Times New Roman"/>
          <w:bdr w:val="none" w:sz="0" w:space="0" w:color="auto"/>
          <w:lang w:val="lt-LT" w:eastAsia="lt-LT"/>
        </w:rPr>
        <w:t>5-03</w:t>
      </w:r>
      <w:r w:rsidR="00235910">
        <w:rPr>
          <w:rFonts w:eastAsia="Times New Roman"/>
          <w:bdr w:val="none" w:sz="0" w:space="0" w:color="auto"/>
          <w:lang w:val="lt-LT" w:eastAsia="lt-LT"/>
        </w:rPr>
        <w:t>-</w:t>
      </w:r>
      <w:r w:rsidR="00390BE4">
        <w:rPr>
          <w:rFonts w:eastAsia="Times New Roman"/>
          <w:bdr w:val="none" w:sz="0" w:space="0" w:color="auto"/>
          <w:lang w:val="lt-LT" w:eastAsia="lt-LT"/>
        </w:rPr>
        <w:t>14</w:t>
      </w:r>
      <w:r w:rsidR="006D7544">
        <w:rPr>
          <w:rFonts w:eastAsia="Times New Roman"/>
          <w:bdr w:val="none" w:sz="0" w:space="0" w:color="auto"/>
          <w:lang w:val="lt-LT" w:eastAsia="lt-LT"/>
        </w:rPr>
        <w:t xml:space="preserve"> </w:t>
      </w:r>
      <w:r w:rsidR="00993B17" w:rsidRPr="00BA0386">
        <w:rPr>
          <w:rFonts w:eastAsia="Times New Roman"/>
          <w:bdr w:val="none" w:sz="0" w:space="0" w:color="auto"/>
          <w:lang w:val="lt-LT" w:eastAsia="lt-LT"/>
        </w:rPr>
        <w:t xml:space="preserve"> </w:t>
      </w:r>
      <w:r w:rsidRPr="00BA0386">
        <w:rPr>
          <w:rFonts w:eastAsia="Times New Roman"/>
          <w:bdr w:val="none" w:sz="0" w:space="0" w:color="auto"/>
          <w:lang w:val="lt-LT" w:eastAsia="lt-LT"/>
        </w:rPr>
        <w:t>protokolu Nr. 2</w:t>
      </w:r>
      <w:r w:rsidR="00A37E18">
        <w:rPr>
          <w:rFonts w:eastAsia="Times New Roman"/>
          <w:bdr w:val="none" w:sz="0" w:space="0" w:color="auto"/>
          <w:lang w:val="lt-LT" w:eastAsia="lt-LT"/>
        </w:rPr>
        <w:t>5</w:t>
      </w:r>
      <w:r w:rsidR="00795D73" w:rsidRPr="00BA0386">
        <w:rPr>
          <w:rFonts w:eastAsia="Times New Roman"/>
          <w:bdr w:val="none" w:sz="0" w:space="0" w:color="auto"/>
          <w:lang w:val="lt-LT" w:eastAsia="lt-LT"/>
        </w:rPr>
        <w:t>VPK-</w:t>
      </w:r>
      <w:r w:rsidR="00544AFB">
        <w:rPr>
          <w:rFonts w:eastAsia="Times New Roman"/>
          <w:bdr w:val="none" w:sz="0" w:space="0" w:color="auto"/>
          <w:lang w:val="lt-LT" w:eastAsia="lt-LT"/>
        </w:rPr>
        <w:t>778</w:t>
      </w:r>
    </w:p>
    <w:p w14:paraId="5049A993" w14:textId="77777777" w:rsidR="006809D9" w:rsidRPr="00BA0386" w:rsidRDefault="006809D9" w:rsidP="00067A94">
      <w:pPr>
        <w:pBdr>
          <w:top w:val="none" w:sz="0" w:space="0" w:color="000000"/>
          <w:left w:val="none" w:sz="0" w:space="0" w:color="000000"/>
          <w:bottom w:val="none" w:sz="0" w:space="0" w:color="000000"/>
          <w:right w:val="none" w:sz="0" w:space="0" w:color="000000"/>
          <w:between w:val="none" w:sz="0" w:space="0" w:color="000000"/>
          <w:bar w:val="none" w:sz="0" w:color="auto"/>
        </w:pBdr>
        <w:tabs>
          <w:tab w:val="left" w:pos="1304"/>
          <w:tab w:val="left" w:pos="1457"/>
          <w:tab w:val="left" w:pos="1604"/>
          <w:tab w:val="left" w:pos="1757"/>
        </w:tabs>
        <w:ind w:right="60"/>
        <w:jc w:val="center"/>
        <w:rPr>
          <w:rFonts w:ascii="Times New Roman Bold" w:eastAsia="Times New Roman" w:hAnsi="Times New Roman Bold"/>
          <w:b/>
          <w:bdr w:val="none" w:sz="0" w:space="0" w:color="auto"/>
          <w:lang w:val="lt-LT" w:eastAsia="lt-LT"/>
        </w:rPr>
      </w:pPr>
    </w:p>
    <w:p w14:paraId="34FB4BC9" w14:textId="77777777" w:rsidR="00067A94" w:rsidRPr="00C65535" w:rsidRDefault="00067A94" w:rsidP="00067A94">
      <w:pPr>
        <w:pBdr>
          <w:top w:val="none" w:sz="0" w:space="0" w:color="000000"/>
          <w:left w:val="none" w:sz="0" w:space="0" w:color="000000"/>
          <w:bottom w:val="none" w:sz="0" w:space="0" w:color="000000"/>
          <w:right w:val="none" w:sz="0" w:space="0" w:color="000000"/>
          <w:between w:val="none" w:sz="0" w:space="0" w:color="000000"/>
          <w:bar w:val="none" w:sz="0" w:color="auto"/>
        </w:pBdr>
        <w:tabs>
          <w:tab w:val="left" w:pos="1304"/>
          <w:tab w:val="left" w:pos="1457"/>
          <w:tab w:val="left" w:pos="1604"/>
          <w:tab w:val="left" w:pos="1757"/>
        </w:tabs>
        <w:ind w:right="60"/>
        <w:jc w:val="center"/>
        <w:rPr>
          <w:rFonts w:eastAsia="Times New Roman"/>
          <w:b/>
          <w:smallCaps/>
          <w:bdr w:val="none" w:sz="0" w:space="0" w:color="auto"/>
          <w:lang w:val="lt-LT" w:eastAsia="lt-LT"/>
        </w:rPr>
      </w:pPr>
      <w:r w:rsidRPr="00C65535">
        <w:rPr>
          <w:rFonts w:eastAsia="Times New Roman"/>
          <w:b/>
          <w:bdr w:val="none" w:sz="0" w:space="0" w:color="auto"/>
          <w:lang w:val="lt-LT" w:eastAsia="lt-LT"/>
        </w:rPr>
        <w:t>VšĮ</w:t>
      </w:r>
      <w:r w:rsidRPr="00C65535">
        <w:rPr>
          <w:rFonts w:eastAsia="Times New Roman"/>
          <w:b/>
          <w:smallCaps/>
          <w:bdr w:val="none" w:sz="0" w:space="0" w:color="auto"/>
          <w:lang w:val="lt-LT" w:eastAsia="lt-LT"/>
        </w:rPr>
        <w:t xml:space="preserve"> VILNIAUS UNIVERSITETO LIGONINĖ SANTAROS KLINIKOS</w:t>
      </w:r>
    </w:p>
    <w:p w14:paraId="70971576" w14:textId="77777777" w:rsidR="009C5D91" w:rsidRPr="00C65535"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C65535">
        <w:rPr>
          <w:rFonts w:ascii="Times New Roman" w:hAnsi="Times New Roman" w:cs="Times New Roman"/>
          <w:b/>
          <w:bCs/>
          <w:color w:val="auto"/>
          <w:spacing w:val="0"/>
          <w:sz w:val="24"/>
          <w:szCs w:val="24"/>
          <w:lang w:val="lt-LT"/>
        </w:rPr>
        <w:t>SPECIALIOSIOS</w:t>
      </w:r>
      <w:r w:rsidR="00F63F6A" w:rsidRPr="00C65535">
        <w:rPr>
          <w:rFonts w:ascii="Times New Roman" w:hAnsi="Times New Roman" w:cs="Times New Roman"/>
          <w:b/>
          <w:bCs/>
          <w:color w:val="auto"/>
          <w:spacing w:val="0"/>
          <w:sz w:val="24"/>
          <w:szCs w:val="24"/>
          <w:lang w:val="lt-LT"/>
        </w:rPr>
        <w:t xml:space="preserve"> PIRKIM</w:t>
      </w:r>
      <w:r w:rsidRPr="00C65535">
        <w:rPr>
          <w:rFonts w:ascii="Times New Roman" w:hAnsi="Times New Roman" w:cs="Times New Roman"/>
          <w:b/>
          <w:bCs/>
          <w:color w:val="auto"/>
          <w:spacing w:val="0"/>
          <w:sz w:val="24"/>
          <w:szCs w:val="24"/>
          <w:lang w:val="lt-LT"/>
        </w:rPr>
        <w:t>O</w:t>
      </w:r>
      <w:r w:rsidR="00F63F6A" w:rsidRPr="00C65535">
        <w:rPr>
          <w:rFonts w:ascii="Times New Roman" w:hAnsi="Times New Roman" w:cs="Times New Roman"/>
          <w:b/>
          <w:bCs/>
          <w:color w:val="auto"/>
          <w:spacing w:val="0"/>
          <w:sz w:val="24"/>
          <w:szCs w:val="24"/>
          <w:lang w:val="lt-LT"/>
        </w:rPr>
        <w:t xml:space="preserve"> SĄLYGOS</w:t>
      </w:r>
      <w:bookmarkStart w:id="0" w:name="_GoBack"/>
      <w:bookmarkEnd w:id="0"/>
    </w:p>
    <w:p w14:paraId="6F1F39D0" w14:textId="77777777" w:rsidR="00AC7501" w:rsidRPr="00C65535" w:rsidRDefault="00AC7501" w:rsidP="00AC7501">
      <w:pPr>
        <w:pStyle w:val="Body2"/>
        <w:rPr>
          <w:rFonts w:cs="Times New Roman"/>
          <w:color w:val="auto"/>
          <w:sz w:val="24"/>
          <w:szCs w:val="24"/>
          <w:lang w:val="lt-LT"/>
        </w:rPr>
      </w:pPr>
    </w:p>
    <w:p w14:paraId="5B4A9B4B" w14:textId="4027C963" w:rsidR="00883CDB" w:rsidRPr="00E41A84" w:rsidRDefault="00E41A84" w:rsidP="00E41A84">
      <w:pPr>
        <w:pBdr>
          <w:bar w:val="none" w:sz="0" w:color="auto"/>
        </w:pBdr>
        <w:jc w:val="center"/>
        <w:rPr>
          <w:b/>
          <w:bCs/>
          <w:lang w:val="lt-LT"/>
        </w:rPr>
      </w:pPr>
      <w:r w:rsidRPr="00E41A84">
        <w:rPr>
          <w:b/>
          <w:bCs/>
          <w:lang w:val="lt-LT"/>
        </w:rPr>
        <w:t>VŠĮ VILNIAUS UNIVERSITETO LIGONINĖS SANTAROS KLINIKŲ DRUSKININKŲ „SAULUTĖ“ VAIKŲ</w:t>
      </w:r>
      <w:r>
        <w:rPr>
          <w:b/>
          <w:bCs/>
          <w:lang w:val="lt-LT"/>
        </w:rPr>
        <w:t xml:space="preserve"> </w:t>
      </w:r>
      <w:r w:rsidRPr="00E41A84">
        <w:rPr>
          <w:b/>
          <w:bCs/>
          <w:lang w:val="lt-LT"/>
        </w:rPr>
        <w:t>AMBULATORINĖS ANKSTYVOSIOS REABILITACIJOS SKYRIAUS REMONTO DARBAI, 10033</w:t>
      </w:r>
    </w:p>
    <w:p w14:paraId="3226E911" w14:textId="77777777" w:rsidR="00E41A84" w:rsidRPr="00C65535" w:rsidRDefault="00E41A84" w:rsidP="00E41A84">
      <w:pPr>
        <w:pBdr>
          <w:bar w:val="none" w:sz="0" w:color="auto"/>
        </w:pBdr>
        <w:jc w:val="center"/>
        <w:rPr>
          <w:b/>
          <w:lang w:val="lt-LT"/>
        </w:rPr>
      </w:pPr>
    </w:p>
    <w:p w14:paraId="0CCBDBCF" w14:textId="321FDC9F" w:rsidR="000D0125" w:rsidRPr="0040011F" w:rsidRDefault="004D35E3" w:rsidP="0022075D">
      <w:pPr>
        <w:pStyle w:val="Body2"/>
        <w:ind w:firstLine="709"/>
        <w:rPr>
          <w:rFonts w:cs="Times New Roman"/>
          <w:color w:val="auto"/>
          <w:sz w:val="24"/>
          <w:szCs w:val="24"/>
          <w:lang w:val="lt-LT"/>
        </w:rPr>
      </w:pPr>
      <w:r w:rsidRPr="0040011F">
        <w:rPr>
          <w:rFonts w:cs="Times New Roman"/>
          <w:color w:val="auto"/>
          <w:sz w:val="24"/>
          <w:szCs w:val="24"/>
          <w:lang w:val="lt-LT"/>
        </w:rPr>
        <w:tab/>
        <w:t>1.</w:t>
      </w:r>
      <w:r w:rsidR="006D4DF7" w:rsidRPr="0040011F">
        <w:rPr>
          <w:rFonts w:cs="Times New Roman"/>
          <w:color w:val="auto"/>
          <w:sz w:val="24"/>
          <w:szCs w:val="24"/>
          <w:lang w:val="lt-LT"/>
        </w:rPr>
        <w:t xml:space="preserve"> </w:t>
      </w:r>
      <w:r w:rsidR="00F63F6A" w:rsidRPr="0040011F">
        <w:rPr>
          <w:rFonts w:cs="Times New Roman"/>
          <w:color w:val="auto"/>
          <w:sz w:val="24"/>
          <w:szCs w:val="24"/>
          <w:lang w:val="lt-LT"/>
        </w:rPr>
        <w:t xml:space="preserve">VšĮ Vilniaus universiteto ligoninė Santaros klinikos </w:t>
      </w:r>
      <w:r w:rsidR="0022075D" w:rsidRPr="0040011F">
        <w:rPr>
          <w:rFonts w:cs="Times New Roman"/>
          <w:color w:val="auto"/>
          <w:sz w:val="24"/>
          <w:szCs w:val="24"/>
          <w:lang w:val="lt-LT"/>
        </w:rPr>
        <w:t xml:space="preserve"> </w:t>
      </w:r>
      <w:r w:rsidR="00F63F6A" w:rsidRPr="0040011F">
        <w:rPr>
          <w:rFonts w:cs="Times New Roman"/>
          <w:color w:val="auto"/>
          <w:sz w:val="24"/>
          <w:szCs w:val="24"/>
          <w:lang w:val="lt-LT"/>
        </w:rPr>
        <w:t xml:space="preserve">(toliau - </w:t>
      </w:r>
      <w:r w:rsidR="006D4DF7" w:rsidRPr="0040011F">
        <w:rPr>
          <w:rFonts w:cs="Times New Roman"/>
          <w:color w:val="auto"/>
          <w:sz w:val="24"/>
          <w:szCs w:val="24"/>
          <w:lang w:val="lt-LT"/>
        </w:rPr>
        <w:t>PO</w:t>
      </w:r>
      <w:r w:rsidR="00795D73" w:rsidRPr="0040011F">
        <w:rPr>
          <w:rFonts w:cs="Times New Roman"/>
          <w:color w:val="auto"/>
          <w:sz w:val="24"/>
          <w:szCs w:val="24"/>
          <w:lang w:val="lt-LT"/>
        </w:rPr>
        <w:t>)</w:t>
      </w:r>
      <w:r w:rsidR="00480B3D" w:rsidRPr="0040011F">
        <w:rPr>
          <w:rFonts w:cs="Times New Roman"/>
          <w:color w:val="auto"/>
          <w:sz w:val="24"/>
          <w:szCs w:val="24"/>
          <w:lang w:val="lt-LT"/>
        </w:rPr>
        <w:t xml:space="preserve"> </w:t>
      </w:r>
      <w:r w:rsidR="0022075D" w:rsidRPr="0040011F">
        <w:rPr>
          <w:rFonts w:cs="Times New Roman"/>
          <w:color w:val="auto"/>
          <w:sz w:val="24"/>
          <w:szCs w:val="24"/>
          <w:lang w:val="lt-LT"/>
        </w:rPr>
        <w:t xml:space="preserve">vykdydama viešąjį pirkimą </w:t>
      </w:r>
      <w:r w:rsidR="00480B3D" w:rsidRPr="0040011F">
        <w:rPr>
          <w:rFonts w:cs="Times New Roman"/>
          <w:color w:val="auto"/>
          <w:sz w:val="24"/>
          <w:szCs w:val="24"/>
          <w:lang w:val="lt-LT"/>
        </w:rPr>
        <w:t>numato įsigyti</w:t>
      </w:r>
      <w:r w:rsidR="00F63F6A" w:rsidRPr="0040011F">
        <w:rPr>
          <w:rFonts w:cs="Times New Roman"/>
          <w:color w:val="auto"/>
          <w:sz w:val="24"/>
          <w:szCs w:val="24"/>
          <w:lang w:val="lt-LT"/>
        </w:rPr>
        <w:t xml:space="preserve"> </w:t>
      </w:r>
      <w:r w:rsidR="00E41A84" w:rsidRPr="0040011F">
        <w:rPr>
          <w:rFonts w:cs="Times New Roman"/>
          <w:color w:val="auto"/>
          <w:sz w:val="24"/>
          <w:szCs w:val="24"/>
          <w:lang w:val="lt-LT"/>
        </w:rPr>
        <w:t xml:space="preserve">VšĮ Vilniaus universiteto ligoninės Santaros klinikų Druskininkų „Saulutė“ vaikų ambulatorinės ankstyvosios reabilitacijos skyriaus remonto </w:t>
      </w:r>
      <w:r w:rsidR="00E1217C" w:rsidRPr="0040011F">
        <w:rPr>
          <w:rFonts w:cs="Times New Roman"/>
          <w:color w:val="auto"/>
          <w:sz w:val="24"/>
          <w:szCs w:val="24"/>
          <w:lang w:val="lt-LT"/>
        </w:rPr>
        <w:t>darbus</w:t>
      </w:r>
      <w:r w:rsidR="005C0E4C" w:rsidRPr="0040011F">
        <w:rPr>
          <w:rFonts w:cs="Times New Roman"/>
          <w:color w:val="auto"/>
          <w:sz w:val="24"/>
          <w:szCs w:val="24"/>
          <w:lang w:val="lt-LT"/>
        </w:rPr>
        <w:t xml:space="preserve"> </w:t>
      </w:r>
      <w:r w:rsidRPr="0040011F">
        <w:rPr>
          <w:rFonts w:cs="Times New Roman"/>
          <w:color w:val="auto"/>
          <w:sz w:val="24"/>
          <w:szCs w:val="24"/>
          <w:lang w:val="lt-LT"/>
        </w:rPr>
        <w:t>(toliau- darbai)</w:t>
      </w:r>
      <w:r w:rsidR="0022075D" w:rsidRPr="0040011F">
        <w:rPr>
          <w:rFonts w:cs="Times New Roman"/>
          <w:color w:val="auto"/>
          <w:sz w:val="24"/>
          <w:szCs w:val="24"/>
          <w:lang w:val="lt-LT"/>
        </w:rPr>
        <w:t>, kuriuos numatyti įsigyti</w:t>
      </w:r>
      <w:r w:rsidR="000D0125" w:rsidRPr="0040011F">
        <w:rPr>
          <w:rFonts w:cs="Times New Roman"/>
          <w:color w:val="auto"/>
          <w:sz w:val="24"/>
          <w:szCs w:val="24"/>
          <w:lang w:val="lt-LT"/>
        </w:rPr>
        <w:t xml:space="preserve"> pagal „Druskininkų savivaldybės sveikatos centro sudėtyje teikiamų sveikatos priežiūros paslaugų infrastruktūros modernizavimas“  Nr. 09-022-P-0032 projektą.</w:t>
      </w:r>
    </w:p>
    <w:p w14:paraId="71A11918" w14:textId="65FE2B65" w:rsidR="009C5D91" w:rsidRPr="0040011F" w:rsidRDefault="004D35E3" w:rsidP="0065376A">
      <w:pPr>
        <w:pStyle w:val="Body2"/>
        <w:spacing w:after="0"/>
        <w:rPr>
          <w:rFonts w:cs="Times New Roman"/>
          <w:color w:val="auto"/>
          <w:sz w:val="24"/>
          <w:szCs w:val="24"/>
          <w:lang w:val="lt-LT"/>
        </w:rPr>
      </w:pPr>
      <w:r w:rsidRPr="0040011F">
        <w:rPr>
          <w:rFonts w:cs="Times New Roman"/>
          <w:color w:val="auto"/>
          <w:sz w:val="24"/>
          <w:szCs w:val="24"/>
          <w:lang w:val="lt-LT"/>
        </w:rPr>
        <w:tab/>
        <w:t xml:space="preserve">2. </w:t>
      </w:r>
      <w:r w:rsidR="006D4DF7" w:rsidRPr="0040011F">
        <w:rPr>
          <w:rFonts w:cs="Times New Roman"/>
          <w:color w:val="auto"/>
          <w:sz w:val="24"/>
          <w:szCs w:val="24"/>
          <w:lang w:val="lt-LT"/>
        </w:rPr>
        <w:t>PO vykdo</w:t>
      </w:r>
      <w:r w:rsidR="00B34EE6" w:rsidRPr="0040011F">
        <w:rPr>
          <w:rFonts w:cs="Times New Roman"/>
          <w:color w:val="auto"/>
          <w:sz w:val="24"/>
          <w:szCs w:val="24"/>
          <w:lang w:val="lt-LT"/>
        </w:rPr>
        <w:t xml:space="preserve"> </w:t>
      </w:r>
      <w:r w:rsidR="00CC1B1F" w:rsidRPr="0040011F">
        <w:rPr>
          <w:rFonts w:cs="Times New Roman"/>
          <w:color w:val="auto"/>
          <w:sz w:val="24"/>
          <w:szCs w:val="24"/>
          <w:lang w:val="lt-LT"/>
        </w:rPr>
        <w:t xml:space="preserve">supaprastintą </w:t>
      </w:r>
      <w:r w:rsidRPr="0040011F">
        <w:rPr>
          <w:rFonts w:cs="Times New Roman"/>
          <w:color w:val="auto"/>
          <w:sz w:val="24"/>
          <w:szCs w:val="24"/>
          <w:lang w:val="lt-LT"/>
        </w:rPr>
        <w:t>pirkim</w:t>
      </w:r>
      <w:r w:rsidR="007D4B46" w:rsidRPr="0040011F">
        <w:rPr>
          <w:rFonts w:cs="Times New Roman"/>
          <w:color w:val="auto"/>
          <w:sz w:val="24"/>
          <w:szCs w:val="24"/>
          <w:lang w:val="lt-LT"/>
        </w:rPr>
        <w:t>ą</w:t>
      </w:r>
      <w:r w:rsidRPr="0040011F">
        <w:rPr>
          <w:rFonts w:cs="Times New Roman"/>
          <w:color w:val="auto"/>
          <w:sz w:val="24"/>
          <w:szCs w:val="24"/>
          <w:lang w:val="lt-LT"/>
        </w:rPr>
        <w:t xml:space="preserve"> atviro konkurso būdu.</w:t>
      </w:r>
    </w:p>
    <w:p w14:paraId="4C4CAD65" w14:textId="77777777" w:rsidR="009C5D91" w:rsidRPr="0040011F" w:rsidRDefault="004D35E3" w:rsidP="0065376A">
      <w:pPr>
        <w:pStyle w:val="Body2"/>
        <w:spacing w:after="0"/>
        <w:rPr>
          <w:rFonts w:cs="Times New Roman"/>
          <w:color w:val="auto"/>
          <w:sz w:val="24"/>
          <w:szCs w:val="24"/>
          <w:lang w:val="lt-LT"/>
        </w:rPr>
      </w:pPr>
      <w:r w:rsidRPr="0040011F">
        <w:rPr>
          <w:rFonts w:cs="Times New Roman"/>
          <w:color w:val="auto"/>
          <w:sz w:val="24"/>
          <w:szCs w:val="24"/>
          <w:lang w:val="lt-LT"/>
        </w:rPr>
        <w:tab/>
      </w:r>
      <w:r w:rsidR="007D4B46" w:rsidRPr="0040011F">
        <w:rPr>
          <w:rFonts w:cs="Times New Roman"/>
          <w:color w:val="auto"/>
          <w:sz w:val="24"/>
          <w:szCs w:val="24"/>
          <w:lang w:val="lt-LT"/>
        </w:rPr>
        <w:t>3</w:t>
      </w:r>
      <w:r w:rsidRPr="0040011F">
        <w:rPr>
          <w:rFonts w:cs="Times New Roman"/>
          <w:color w:val="auto"/>
          <w:sz w:val="24"/>
          <w:szCs w:val="24"/>
          <w:lang w:val="lt-LT"/>
        </w:rPr>
        <w:t xml:space="preserve">. </w:t>
      </w:r>
      <w:r w:rsidR="007D4B46" w:rsidRPr="0040011F">
        <w:rPr>
          <w:rFonts w:cs="Times New Roman"/>
          <w:color w:val="auto"/>
          <w:sz w:val="24"/>
          <w:szCs w:val="24"/>
          <w:lang w:val="lt-LT"/>
        </w:rPr>
        <w:t>I</w:t>
      </w:r>
      <w:r w:rsidRPr="0040011F">
        <w:rPr>
          <w:rFonts w:cs="Times New Roman"/>
          <w:color w:val="auto"/>
          <w:sz w:val="24"/>
          <w:szCs w:val="24"/>
          <w:lang w:val="lt-LT"/>
        </w:rPr>
        <w:t>šankstinis skelbimas apie pirkimą</w:t>
      </w:r>
      <w:r w:rsidR="007D4B46" w:rsidRPr="0040011F">
        <w:rPr>
          <w:rFonts w:cs="Times New Roman"/>
          <w:color w:val="auto"/>
          <w:sz w:val="24"/>
          <w:szCs w:val="24"/>
          <w:lang w:val="lt-LT"/>
        </w:rPr>
        <w:t xml:space="preserve"> nebuvo paskelbtas.</w:t>
      </w:r>
    </w:p>
    <w:p w14:paraId="34A4E950" w14:textId="77777777" w:rsidR="00511BD2" w:rsidRPr="0040011F" w:rsidRDefault="004D35E3" w:rsidP="0065376A">
      <w:pPr>
        <w:pStyle w:val="Body2"/>
        <w:spacing w:after="0"/>
        <w:rPr>
          <w:rFonts w:cs="Times New Roman"/>
          <w:color w:val="auto"/>
          <w:sz w:val="24"/>
          <w:szCs w:val="24"/>
          <w:lang w:val="lt-LT"/>
        </w:rPr>
      </w:pPr>
      <w:r w:rsidRPr="0040011F">
        <w:rPr>
          <w:rFonts w:cs="Times New Roman"/>
          <w:color w:val="auto"/>
          <w:sz w:val="24"/>
          <w:szCs w:val="24"/>
          <w:lang w:val="lt-LT"/>
        </w:rPr>
        <w:tab/>
      </w:r>
      <w:r w:rsidR="007D4B46" w:rsidRPr="0040011F">
        <w:rPr>
          <w:rFonts w:cs="Times New Roman"/>
          <w:color w:val="auto"/>
          <w:sz w:val="24"/>
          <w:szCs w:val="24"/>
          <w:lang w:val="lt-LT"/>
        </w:rPr>
        <w:t>4</w:t>
      </w:r>
      <w:r w:rsidRPr="0040011F">
        <w:rPr>
          <w:rFonts w:cs="Times New Roman"/>
          <w:color w:val="auto"/>
          <w:sz w:val="24"/>
          <w:szCs w:val="24"/>
          <w:lang w:val="lt-LT"/>
        </w:rPr>
        <w:t>. Tiesioginį ryšį su tiekėjais įgaliotas palaikyti perkančiosios organizacijos atstovas</w:t>
      </w:r>
      <w:r w:rsidR="00AD2B84" w:rsidRPr="0040011F">
        <w:rPr>
          <w:rFonts w:cs="Times New Roman"/>
          <w:color w:val="auto"/>
          <w:sz w:val="24"/>
          <w:szCs w:val="24"/>
          <w:lang w:val="lt-LT"/>
        </w:rPr>
        <w:t xml:space="preserve">: </w:t>
      </w:r>
      <w:r w:rsidR="00A5185E" w:rsidRPr="0040011F">
        <w:rPr>
          <w:rFonts w:cs="Times New Roman"/>
          <w:color w:val="auto"/>
          <w:sz w:val="24"/>
          <w:szCs w:val="24"/>
          <w:lang w:val="lt-LT"/>
        </w:rPr>
        <w:t>Rasa Sidaravičienė</w:t>
      </w:r>
      <w:r w:rsidR="00AD2B84" w:rsidRPr="0040011F">
        <w:rPr>
          <w:rFonts w:cs="Times New Roman"/>
          <w:color w:val="auto"/>
          <w:sz w:val="24"/>
          <w:szCs w:val="24"/>
          <w:lang w:val="lt-LT"/>
        </w:rPr>
        <w:t xml:space="preserve">, tel. </w:t>
      </w:r>
      <w:r w:rsidR="00AD2B84" w:rsidRPr="0040011F">
        <w:rPr>
          <w:rFonts w:eastAsia="Times New Roman" w:cs="Times New Roman"/>
          <w:color w:val="auto"/>
          <w:sz w:val="24"/>
          <w:szCs w:val="24"/>
          <w:bdr w:val="none" w:sz="0" w:space="0" w:color="auto"/>
          <w:lang w:val="lt-LT" w:eastAsia="x-none" w:bidi="lo-LA"/>
        </w:rPr>
        <w:t>+370 5 2</w:t>
      </w:r>
      <w:r w:rsidR="00067A94" w:rsidRPr="0040011F">
        <w:rPr>
          <w:rFonts w:eastAsia="Times New Roman" w:cs="Times New Roman"/>
          <w:color w:val="auto"/>
          <w:sz w:val="24"/>
          <w:szCs w:val="24"/>
          <w:bdr w:val="none" w:sz="0" w:space="0" w:color="auto"/>
          <w:lang w:val="lt-LT" w:eastAsia="x-none" w:bidi="lo-LA"/>
        </w:rPr>
        <w:t>36510</w:t>
      </w:r>
      <w:r w:rsidR="00A5185E" w:rsidRPr="0040011F">
        <w:rPr>
          <w:rFonts w:eastAsia="Times New Roman" w:cs="Times New Roman"/>
          <w:color w:val="auto"/>
          <w:sz w:val="24"/>
          <w:szCs w:val="24"/>
          <w:bdr w:val="none" w:sz="0" w:space="0" w:color="auto"/>
          <w:lang w:val="lt-LT" w:eastAsia="x-none" w:bidi="lo-LA"/>
        </w:rPr>
        <w:t>6</w:t>
      </w:r>
      <w:r w:rsidR="00AD2B84" w:rsidRPr="0040011F">
        <w:rPr>
          <w:rFonts w:cs="Times New Roman"/>
          <w:color w:val="auto"/>
          <w:sz w:val="24"/>
          <w:szCs w:val="24"/>
          <w:lang w:val="lt-LT"/>
        </w:rPr>
        <w:t xml:space="preserve">, el. p. </w:t>
      </w:r>
      <w:hyperlink r:id="rId11" w:history="1">
        <w:r w:rsidR="00A5185E" w:rsidRPr="0040011F">
          <w:rPr>
            <w:rStyle w:val="Hyperlink"/>
            <w:rFonts w:cs="Times New Roman"/>
            <w:color w:val="auto"/>
            <w:sz w:val="24"/>
            <w:szCs w:val="24"/>
            <w:lang w:val="lt-LT"/>
          </w:rPr>
          <w:t>rasa.sidaraviciene</w:t>
        </w:r>
        <w:r w:rsidR="00A5185E" w:rsidRPr="0040011F">
          <w:rPr>
            <w:rStyle w:val="Hyperlink"/>
            <w:rFonts w:eastAsia="Times New Roman" w:cs="Times New Roman"/>
            <w:color w:val="auto"/>
            <w:sz w:val="24"/>
            <w:szCs w:val="24"/>
            <w:bdr w:val="none" w:sz="0" w:space="0" w:color="auto"/>
            <w:lang w:val="lt-LT" w:eastAsia="x-none" w:bidi="lo-LA"/>
          </w:rPr>
          <w:t>@santa.lt</w:t>
        </w:r>
      </w:hyperlink>
      <w:r w:rsidR="00511BD2" w:rsidRPr="0040011F">
        <w:rPr>
          <w:rFonts w:cs="Times New Roman"/>
          <w:color w:val="auto"/>
          <w:sz w:val="24"/>
          <w:szCs w:val="24"/>
          <w:lang w:val="lt-LT"/>
        </w:rPr>
        <w:t>.</w:t>
      </w:r>
    </w:p>
    <w:p w14:paraId="43488CA0" w14:textId="764FBAD2" w:rsidR="007D04BD" w:rsidRPr="0040011F" w:rsidRDefault="004D35E3" w:rsidP="0081603E">
      <w:pPr>
        <w:pStyle w:val="Body2"/>
        <w:rPr>
          <w:rFonts w:cs="Times New Roman"/>
          <w:color w:val="auto"/>
          <w:sz w:val="24"/>
          <w:szCs w:val="24"/>
          <w:lang w:val="lt-LT"/>
        </w:rPr>
      </w:pPr>
      <w:r w:rsidRPr="0040011F">
        <w:rPr>
          <w:rFonts w:cs="Times New Roman"/>
          <w:color w:val="auto"/>
          <w:sz w:val="24"/>
          <w:szCs w:val="24"/>
          <w:lang w:val="lt-LT"/>
        </w:rPr>
        <w:tab/>
      </w:r>
      <w:r w:rsidR="007D4B46" w:rsidRPr="0040011F">
        <w:rPr>
          <w:rFonts w:cs="Times New Roman"/>
          <w:color w:val="auto"/>
          <w:sz w:val="24"/>
          <w:szCs w:val="24"/>
          <w:lang w:val="lt-LT"/>
        </w:rPr>
        <w:t>5.</w:t>
      </w:r>
      <w:r w:rsidRPr="0040011F">
        <w:rPr>
          <w:rFonts w:cs="Times New Roman"/>
          <w:color w:val="auto"/>
          <w:sz w:val="24"/>
          <w:szCs w:val="24"/>
          <w:lang w:val="lt-LT"/>
        </w:rPr>
        <w:t> </w:t>
      </w:r>
      <w:r w:rsidR="00E87DAD" w:rsidRPr="0040011F">
        <w:rPr>
          <w:rFonts w:cs="Times New Roman"/>
          <w:color w:val="auto"/>
          <w:sz w:val="24"/>
          <w:szCs w:val="24"/>
          <w:lang w:val="lt-LT"/>
        </w:rPr>
        <w:t>Pirkimo objektas</w:t>
      </w:r>
      <w:r w:rsidR="00A754C4" w:rsidRPr="0040011F">
        <w:rPr>
          <w:rFonts w:cs="Times New Roman"/>
          <w:color w:val="auto"/>
          <w:sz w:val="24"/>
          <w:szCs w:val="24"/>
          <w:lang w:val="lt-LT"/>
        </w:rPr>
        <w:t>:</w:t>
      </w:r>
      <w:r w:rsidR="00E87DAD" w:rsidRPr="0040011F">
        <w:rPr>
          <w:rFonts w:cs="Times New Roman"/>
          <w:color w:val="auto"/>
          <w:sz w:val="24"/>
          <w:szCs w:val="24"/>
          <w:lang w:val="lt-LT"/>
        </w:rPr>
        <w:t xml:space="preserve"> </w:t>
      </w:r>
      <w:r w:rsidR="0081603E" w:rsidRPr="0040011F">
        <w:rPr>
          <w:rFonts w:cs="Times New Roman"/>
          <w:color w:val="auto"/>
          <w:sz w:val="24"/>
          <w:szCs w:val="24"/>
          <w:lang w:val="lt-LT"/>
        </w:rPr>
        <w:t>VšĮ Vilniaus universiteto ligoninės Santaros klinikų Druskininkų „Saulutė“ vaikų ambulatorinės ankstyvosios reabilitacijos skyriaus remonto darbai</w:t>
      </w:r>
      <w:r w:rsidR="007D04BD" w:rsidRPr="0040011F">
        <w:rPr>
          <w:rFonts w:cs="Times New Roman"/>
          <w:color w:val="auto"/>
          <w:sz w:val="24"/>
          <w:szCs w:val="24"/>
          <w:lang w:val="lt-LT"/>
        </w:rPr>
        <w:t>.</w:t>
      </w:r>
    </w:p>
    <w:p w14:paraId="020795CC" w14:textId="5147B8A8" w:rsidR="007570F2" w:rsidRPr="0040011F" w:rsidRDefault="007D04BD" w:rsidP="0065376A">
      <w:pPr>
        <w:pStyle w:val="Body2"/>
        <w:rPr>
          <w:rFonts w:cs="Times New Roman"/>
          <w:color w:val="auto"/>
          <w:sz w:val="24"/>
          <w:szCs w:val="24"/>
          <w:lang w:val="lt-LT"/>
        </w:rPr>
      </w:pPr>
      <w:r w:rsidRPr="0040011F">
        <w:rPr>
          <w:sz w:val="24"/>
          <w:szCs w:val="24"/>
          <w:lang w:val="lt-LT"/>
        </w:rPr>
        <w:tab/>
      </w:r>
      <w:r w:rsidR="00B00ADE" w:rsidRPr="0040011F">
        <w:rPr>
          <w:sz w:val="24"/>
          <w:szCs w:val="24"/>
          <w:lang w:val="lt-LT"/>
        </w:rPr>
        <w:t>6</w:t>
      </w:r>
      <w:r w:rsidR="00E87DAD" w:rsidRPr="0040011F">
        <w:rPr>
          <w:sz w:val="24"/>
          <w:szCs w:val="24"/>
          <w:lang w:val="lt-LT"/>
        </w:rPr>
        <w:t xml:space="preserve">. </w:t>
      </w:r>
      <w:r w:rsidR="009C6CCB" w:rsidRPr="0040011F">
        <w:rPr>
          <w:sz w:val="24"/>
          <w:szCs w:val="24"/>
          <w:lang w:val="lt-LT"/>
        </w:rPr>
        <w:t>P</w:t>
      </w:r>
      <w:r w:rsidR="004D35E3" w:rsidRPr="0040011F">
        <w:rPr>
          <w:sz w:val="24"/>
          <w:szCs w:val="24"/>
          <w:lang w:val="lt-LT"/>
        </w:rPr>
        <w:t>irkim</w:t>
      </w:r>
      <w:r w:rsidR="00B00ADE" w:rsidRPr="0040011F">
        <w:rPr>
          <w:sz w:val="24"/>
          <w:szCs w:val="24"/>
          <w:lang w:val="lt-LT"/>
        </w:rPr>
        <w:t>as</w:t>
      </w:r>
      <w:r w:rsidR="009C6CCB" w:rsidRPr="0040011F">
        <w:rPr>
          <w:sz w:val="24"/>
          <w:szCs w:val="24"/>
          <w:lang w:val="lt-LT"/>
        </w:rPr>
        <w:t xml:space="preserve"> į</w:t>
      </w:r>
      <w:r w:rsidR="00B00ADE" w:rsidRPr="0040011F">
        <w:rPr>
          <w:sz w:val="24"/>
          <w:szCs w:val="24"/>
          <w:lang w:val="lt-LT"/>
        </w:rPr>
        <w:t xml:space="preserve"> </w:t>
      </w:r>
      <w:r w:rsidR="009C6CCB" w:rsidRPr="0040011F">
        <w:rPr>
          <w:sz w:val="24"/>
          <w:szCs w:val="24"/>
          <w:lang w:val="lt-LT"/>
        </w:rPr>
        <w:t>dalis neskaid</w:t>
      </w:r>
      <w:r w:rsidR="007D4B46" w:rsidRPr="0040011F">
        <w:rPr>
          <w:sz w:val="24"/>
          <w:szCs w:val="24"/>
          <w:lang w:val="lt-LT"/>
        </w:rPr>
        <w:t>omas</w:t>
      </w:r>
      <w:r w:rsidRPr="0040011F">
        <w:rPr>
          <w:sz w:val="24"/>
          <w:szCs w:val="24"/>
          <w:lang w:val="lt-LT"/>
        </w:rPr>
        <w:t xml:space="preserve">. </w:t>
      </w:r>
    </w:p>
    <w:p w14:paraId="45EB56E7" w14:textId="00208AD5" w:rsidR="00627BBA" w:rsidRPr="0040011F" w:rsidRDefault="004D35E3" w:rsidP="0065376A">
      <w:pPr>
        <w:pStyle w:val="Body2"/>
        <w:spacing w:after="0"/>
        <w:rPr>
          <w:rFonts w:cs="Times New Roman"/>
          <w:color w:val="auto"/>
          <w:sz w:val="24"/>
          <w:szCs w:val="24"/>
          <w:lang w:val="lt-LT"/>
        </w:rPr>
      </w:pPr>
      <w:r w:rsidRPr="0040011F">
        <w:rPr>
          <w:rFonts w:cs="Times New Roman"/>
          <w:color w:val="auto"/>
          <w:sz w:val="24"/>
          <w:szCs w:val="24"/>
          <w:lang w:val="lt-LT"/>
        </w:rPr>
        <w:tab/>
      </w:r>
      <w:r w:rsidR="00B00ADE" w:rsidRPr="0040011F">
        <w:rPr>
          <w:rFonts w:cs="Times New Roman"/>
          <w:color w:val="auto"/>
          <w:sz w:val="24"/>
          <w:szCs w:val="24"/>
          <w:lang w:val="lt-LT"/>
        </w:rPr>
        <w:t xml:space="preserve">7. </w:t>
      </w:r>
      <w:r w:rsidRPr="0040011F">
        <w:rPr>
          <w:rFonts w:cs="Times New Roman"/>
          <w:color w:val="auto"/>
          <w:sz w:val="24"/>
          <w:szCs w:val="24"/>
          <w:lang w:val="lt-LT"/>
        </w:rPr>
        <w:t xml:space="preserve">Reikalavimai pirkimo objektui nurodyti </w:t>
      </w:r>
      <w:r w:rsidR="00E87DAD" w:rsidRPr="0040011F">
        <w:rPr>
          <w:rFonts w:cs="Times New Roman"/>
          <w:color w:val="auto"/>
          <w:sz w:val="24"/>
          <w:szCs w:val="24"/>
          <w:lang w:val="lt-LT"/>
        </w:rPr>
        <w:t>SPS 1</w:t>
      </w:r>
      <w:r w:rsidRPr="0040011F">
        <w:rPr>
          <w:rFonts w:cs="Times New Roman"/>
          <w:color w:val="auto"/>
          <w:sz w:val="24"/>
          <w:szCs w:val="24"/>
          <w:lang w:val="lt-LT"/>
        </w:rPr>
        <w:t xml:space="preserve"> priede „</w:t>
      </w:r>
      <w:r w:rsidR="006B7FD9" w:rsidRPr="0040011F">
        <w:rPr>
          <w:rFonts w:cs="Times New Roman"/>
          <w:color w:val="auto"/>
          <w:sz w:val="24"/>
          <w:szCs w:val="24"/>
          <w:lang w:val="lt-LT"/>
        </w:rPr>
        <w:t xml:space="preserve">Techninė specifikacija“ </w:t>
      </w:r>
      <w:r w:rsidRPr="0040011F">
        <w:rPr>
          <w:rFonts w:cs="Times New Roman"/>
          <w:color w:val="auto"/>
          <w:sz w:val="24"/>
          <w:szCs w:val="24"/>
          <w:lang w:val="lt-LT"/>
        </w:rPr>
        <w:t>ir</w:t>
      </w:r>
      <w:r w:rsidR="00E87DAD" w:rsidRPr="0040011F">
        <w:rPr>
          <w:rFonts w:cs="Times New Roman"/>
          <w:color w:val="auto"/>
          <w:sz w:val="24"/>
          <w:szCs w:val="24"/>
          <w:lang w:val="lt-LT"/>
        </w:rPr>
        <w:t xml:space="preserve"> SPS 2</w:t>
      </w:r>
      <w:r w:rsidRPr="0040011F">
        <w:rPr>
          <w:rFonts w:cs="Times New Roman"/>
          <w:color w:val="auto"/>
          <w:sz w:val="24"/>
          <w:szCs w:val="24"/>
          <w:lang w:val="lt-LT"/>
        </w:rPr>
        <w:t xml:space="preserve"> priede „</w:t>
      </w:r>
      <w:r w:rsidR="004B5ED1" w:rsidRPr="0040011F">
        <w:rPr>
          <w:rFonts w:cs="Times New Roman"/>
          <w:color w:val="auto"/>
          <w:sz w:val="24"/>
          <w:szCs w:val="24"/>
          <w:lang w:val="lt-LT"/>
        </w:rPr>
        <w:t>Rangos</w:t>
      </w:r>
      <w:r w:rsidRPr="0040011F">
        <w:rPr>
          <w:rFonts w:cs="Times New Roman"/>
          <w:color w:val="auto"/>
          <w:sz w:val="24"/>
          <w:szCs w:val="24"/>
          <w:lang w:val="lt-LT"/>
        </w:rPr>
        <w:t xml:space="preserve"> sutarties projektas“</w:t>
      </w:r>
      <w:r w:rsidR="00B00ADE" w:rsidRPr="0040011F">
        <w:rPr>
          <w:rFonts w:cs="Times New Roman"/>
          <w:color w:val="auto"/>
          <w:sz w:val="24"/>
          <w:szCs w:val="24"/>
          <w:lang w:val="lt-LT"/>
        </w:rPr>
        <w:t>.</w:t>
      </w:r>
    </w:p>
    <w:p w14:paraId="7D34530A" w14:textId="1CD470E7" w:rsidR="00627BBA" w:rsidRPr="0040011F" w:rsidRDefault="00627BBA" w:rsidP="0065376A">
      <w:pPr>
        <w:pStyle w:val="CommentText"/>
        <w:jc w:val="both"/>
        <w:rPr>
          <w:sz w:val="24"/>
          <w:szCs w:val="24"/>
        </w:rPr>
      </w:pPr>
      <w:r w:rsidRPr="0040011F">
        <w:rPr>
          <w:sz w:val="24"/>
          <w:szCs w:val="24"/>
        </w:rPr>
        <w:tab/>
      </w:r>
      <w:r w:rsidR="00CF5474" w:rsidRPr="0040011F">
        <w:rPr>
          <w:sz w:val="24"/>
          <w:szCs w:val="24"/>
        </w:rPr>
        <w:t>Pastaba. Techninėje specifikacijoje, jos prieduose ar kituose dokumentuose galimai nurodyti medžiagų / įrangos gamintojai ar prekių ženklai / pavadinimai yra informacinio pobūdžio, tiekėjas nėra įpareigotas siūlyti ir / ar naudoti šiuos gaminius, gali būti siūlomi / naudojami lygiaverčiai ar geresnius parametrus turintys produktai ir/ ar medžiagos.</w:t>
      </w:r>
    </w:p>
    <w:p w14:paraId="77AE7424" w14:textId="04575E7C" w:rsidR="00AD2B84" w:rsidRPr="0040011F" w:rsidRDefault="004D35E3" w:rsidP="0065376A">
      <w:pPr>
        <w:pStyle w:val="Body2"/>
        <w:spacing w:after="0"/>
        <w:rPr>
          <w:rFonts w:eastAsia="Times New Roman" w:cs="Times New Roman"/>
          <w:color w:val="auto"/>
          <w:spacing w:val="-1"/>
          <w:sz w:val="24"/>
          <w:szCs w:val="24"/>
          <w:bdr w:val="none" w:sz="0" w:space="0" w:color="auto"/>
          <w:lang w:val="lt-LT"/>
        </w:rPr>
      </w:pPr>
      <w:r w:rsidRPr="0040011F">
        <w:rPr>
          <w:rFonts w:cs="Times New Roman"/>
          <w:color w:val="auto"/>
          <w:sz w:val="24"/>
          <w:szCs w:val="24"/>
          <w:lang w:val="lt-LT"/>
        </w:rPr>
        <w:tab/>
      </w:r>
      <w:r w:rsidR="00B00ADE" w:rsidRPr="0040011F">
        <w:rPr>
          <w:rFonts w:cs="Times New Roman"/>
          <w:color w:val="auto"/>
          <w:sz w:val="24"/>
          <w:szCs w:val="24"/>
          <w:lang w:val="lt-LT"/>
        </w:rPr>
        <w:t xml:space="preserve">8. </w:t>
      </w:r>
      <w:r w:rsidRPr="0040011F">
        <w:rPr>
          <w:rFonts w:cs="Times New Roman"/>
          <w:color w:val="auto"/>
          <w:sz w:val="24"/>
          <w:szCs w:val="24"/>
          <w:lang w:val="lt-LT"/>
        </w:rPr>
        <w:t>Tiekėjo įsipareigojimų įvykdymo vieta</w:t>
      </w:r>
      <w:r w:rsidR="008A7A7D" w:rsidRPr="0040011F">
        <w:rPr>
          <w:rFonts w:cs="Times New Roman"/>
          <w:color w:val="auto"/>
          <w:sz w:val="24"/>
          <w:szCs w:val="24"/>
          <w:lang w:val="lt-LT"/>
        </w:rPr>
        <w:t>:</w:t>
      </w:r>
      <w:r w:rsidRPr="0040011F">
        <w:rPr>
          <w:rFonts w:cs="Times New Roman"/>
          <w:color w:val="auto"/>
          <w:sz w:val="24"/>
          <w:szCs w:val="24"/>
          <w:lang w:val="lt-LT"/>
        </w:rPr>
        <w:t xml:space="preserve"> </w:t>
      </w:r>
      <w:r w:rsidR="00BE06EA" w:rsidRPr="0040011F">
        <w:rPr>
          <w:rFonts w:cs="Times New Roman"/>
          <w:color w:val="auto"/>
          <w:sz w:val="24"/>
          <w:szCs w:val="24"/>
          <w:lang w:val="lt-LT"/>
        </w:rPr>
        <w:t>Vytauto g. 2 / Kurorto g. 5, Druskininkai</w:t>
      </w:r>
      <w:r w:rsidR="00E31A2D" w:rsidRPr="0040011F">
        <w:rPr>
          <w:rFonts w:eastAsia="Times New Roman" w:cs="Times New Roman"/>
          <w:color w:val="auto"/>
          <w:sz w:val="24"/>
          <w:szCs w:val="24"/>
          <w:bdr w:val="none" w:sz="0" w:space="0" w:color="auto"/>
          <w:lang w:val="lt-LT"/>
        </w:rPr>
        <w:t>.</w:t>
      </w:r>
    </w:p>
    <w:p w14:paraId="7AAA8335" w14:textId="7D4CD07A" w:rsidR="009C5D91" w:rsidRPr="0040011F" w:rsidRDefault="004D35E3" w:rsidP="0065376A">
      <w:pPr>
        <w:pStyle w:val="Body2"/>
        <w:spacing w:after="0"/>
        <w:rPr>
          <w:rFonts w:cs="Times New Roman"/>
          <w:color w:val="auto"/>
          <w:sz w:val="24"/>
          <w:szCs w:val="24"/>
          <w:lang w:val="lt-LT"/>
        </w:rPr>
      </w:pPr>
      <w:r w:rsidRPr="0040011F">
        <w:rPr>
          <w:rFonts w:cs="Times New Roman"/>
          <w:color w:val="auto"/>
          <w:sz w:val="24"/>
          <w:szCs w:val="24"/>
          <w:lang w:val="lt-LT"/>
        </w:rPr>
        <w:tab/>
      </w:r>
      <w:r w:rsidR="00B00ADE" w:rsidRPr="0040011F">
        <w:rPr>
          <w:rFonts w:cs="Times New Roman"/>
          <w:color w:val="auto"/>
          <w:sz w:val="24"/>
          <w:szCs w:val="24"/>
          <w:lang w:val="lt-LT"/>
        </w:rPr>
        <w:t>9.</w:t>
      </w:r>
      <w:r w:rsidRPr="0040011F">
        <w:rPr>
          <w:rFonts w:cs="Times New Roman"/>
          <w:color w:val="auto"/>
          <w:sz w:val="24"/>
          <w:szCs w:val="24"/>
          <w:lang w:val="lt-LT"/>
        </w:rPr>
        <w:t xml:space="preserve"> EBVPD pildomas</w:t>
      </w:r>
      <w:r w:rsidR="00FF707A" w:rsidRPr="0040011F">
        <w:rPr>
          <w:rFonts w:cs="Times New Roman"/>
          <w:color w:val="auto"/>
          <w:sz w:val="24"/>
          <w:szCs w:val="24"/>
          <w:lang w:val="lt-LT"/>
        </w:rPr>
        <w:t xml:space="preserve"> </w:t>
      </w:r>
      <w:r w:rsidR="00E87DAD" w:rsidRPr="0040011F">
        <w:rPr>
          <w:rFonts w:cs="Times New Roman"/>
          <w:color w:val="auto"/>
          <w:sz w:val="24"/>
          <w:szCs w:val="24"/>
          <w:lang w:val="lt-LT"/>
        </w:rPr>
        <w:t>pagal SPS</w:t>
      </w:r>
      <w:r w:rsidRPr="0040011F">
        <w:rPr>
          <w:rFonts w:cs="Times New Roman"/>
          <w:color w:val="auto"/>
          <w:sz w:val="24"/>
          <w:szCs w:val="24"/>
          <w:lang w:val="lt-LT"/>
        </w:rPr>
        <w:t xml:space="preserve"> </w:t>
      </w:r>
      <w:r w:rsidR="00A71EB8" w:rsidRPr="0040011F">
        <w:rPr>
          <w:rFonts w:cs="Times New Roman"/>
          <w:color w:val="auto"/>
          <w:sz w:val="24"/>
          <w:szCs w:val="24"/>
          <w:lang w:val="lt-LT"/>
        </w:rPr>
        <w:t>3 priede pateiktą failą/šabloną</w:t>
      </w:r>
      <w:r w:rsidR="00B00ADE" w:rsidRPr="0040011F">
        <w:rPr>
          <w:rFonts w:cs="Times New Roman"/>
          <w:color w:val="auto"/>
          <w:sz w:val="24"/>
          <w:szCs w:val="24"/>
          <w:lang w:val="lt-LT"/>
        </w:rPr>
        <w:t>.</w:t>
      </w:r>
      <w:r w:rsidRPr="0040011F">
        <w:rPr>
          <w:rFonts w:cs="Times New Roman"/>
          <w:color w:val="auto"/>
          <w:sz w:val="24"/>
          <w:szCs w:val="24"/>
          <w:lang w:val="lt-LT"/>
        </w:rPr>
        <w:t xml:space="preserve"> </w:t>
      </w:r>
      <w:r w:rsidR="001F6B9E" w:rsidRPr="0040011F">
        <w:rPr>
          <w:rFonts w:cs="Times New Roman"/>
          <w:color w:val="auto"/>
          <w:sz w:val="24"/>
          <w:szCs w:val="24"/>
          <w:lang w:val="lt-LT"/>
        </w:rPr>
        <w:t xml:space="preserve">Jeigu pirkime dalyvauja ūkio subjektų grupė, veikianti pagal jungtinės veiklos (partnerystės) sutartį, EBVPD teikiamas už kiekvieną ūkio subjektų grupės narį atskirai. Kai tiekėjas pasitelkia subtiekėjus  ar kitus ūkio subjektus, kurių pajėgumais remiasi, kartu su tiekėjo EBVPD teikiami ir šių subjektų EBVPD. Už tiekėjo, ūkio subjektų, subtiekėjų pateiktuose EBVPD nurodytos informacijos teisingumą atsako pats tiekėjas. Subrangovų (ūkio subjektų, kurių </w:t>
      </w:r>
      <w:proofErr w:type="spellStart"/>
      <w:r w:rsidR="001F6B9E" w:rsidRPr="0040011F">
        <w:rPr>
          <w:rFonts w:cs="Times New Roman"/>
          <w:color w:val="auto"/>
          <w:sz w:val="24"/>
          <w:szCs w:val="24"/>
          <w:lang w:val="lt-LT"/>
        </w:rPr>
        <w:t>pajegumais</w:t>
      </w:r>
      <w:proofErr w:type="spellEnd"/>
      <w:r w:rsidR="001F6B9E" w:rsidRPr="0040011F">
        <w:rPr>
          <w:rFonts w:cs="Times New Roman"/>
          <w:color w:val="auto"/>
          <w:sz w:val="24"/>
          <w:szCs w:val="24"/>
          <w:lang w:val="lt-LT"/>
        </w:rPr>
        <w:t xml:space="preserve"> tiekėjas nesiremia) EBVPD nereikalaujamas.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išnuomos įrangą ar pan.), tiekėjas, neprivalo teikti jų EBVPD.  </w:t>
      </w:r>
    </w:p>
    <w:p w14:paraId="7A788B73" w14:textId="76D393E5" w:rsidR="009C5D91" w:rsidRPr="0040011F" w:rsidRDefault="004D35E3" w:rsidP="00AC7501">
      <w:pPr>
        <w:pStyle w:val="Body2"/>
        <w:spacing w:after="0"/>
        <w:rPr>
          <w:rFonts w:cs="Times New Roman"/>
          <w:color w:val="auto"/>
          <w:sz w:val="24"/>
          <w:szCs w:val="24"/>
          <w:lang w:val="lt-LT"/>
        </w:rPr>
      </w:pPr>
      <w:r w:rsidRPr="0040011F">
        <w:rPr>
          <w:rFonts w:cs="Times New Roman"/>
          <w:color w:val="auto"/>
          <w:sz w:val="24"/>
          <w:szCs w:val="24"/>
          <w:lang w:val="lt-LT"/>
        </w:rPr>
        <w:tab/>
      </w:r>
      <w:r w:rsidR="00B00ADE" w:rsidRPr="0040011F">
        <w:rPr>
          <w:rFonts w:cs="Times New Roman"/>
          <w:color w:val="auto"/>
          <w:sz w:val="24"/>
          <w:szCs w:val="24"/>
          <w:lang w:val="lt-LT"/>
        </w:rPr>
        <w:t xml:space="preserve">10. </w:t>
      </w:r>
      <w:r w:rsidRPr="0040011F">
        <w:rPr>
          <w:rFonts w:cs="Times New Roman"/>
          <w:color w:val="auto"/>
          <w:sz w:val="24"/>
          <w:szCs w:val="24"/>
          <w:lang w:val="lt-LT"/>
        </w:rPr>
        <w:t>Tiekėjo pašalinimo pagrindai ir jų nebuvimą patvirtinantys dokumentai</w:t>
      </w:r>
      <w:r w:rsidR="00FF707A" w:rsidRPr="0040011F">
        <w:rPr>
          <w:rFonts w:cs="Times New Roman"/>
          <w:color w:val="auto"/>
          <w:sz w:val="24"/>
          <w:szCs w:val="24"/>
          <w:lang w:val="lt-LT"/>
        </w:rPr>
        <w:t xml:space="preserve"> </w:t>
      </w:r>
      <w:r w:rsidR="00B00ADE" w:rsidRPr="0040011F">
        <w:rPr>
          <w:rFonts w:cs="Times New Roman"/>
          <w:color w:val="auto"/>
          <w:sz w:val="24"/>
          <w:szCs w:val="24"/>
          <w:lang w:val="lt-LT"/>
        </w:rPr>
        <w:t xml:space="preserve">nurodyti </w:t>
      </w:r>
      <w:r w:rsidR="002C4556" w:rsidRPr="0040011F">
        <w:rPr>
          <w:rFonts w:cs="Times New Roman"/>
          <w:color w:val="auto"/>
          <w:sz w:val="24"/>
          <w:szCs w:val="24"/>
          <w:lang w:val="lt-LT"/>
        </w:rPr>
        <w:t>BPS 3</w:t>
      </w:r>
      <w:r w:rsidR="008A7A7D" w:rsidRPr="0040011F">
        <w:rPr>
          <w:rFonts w:cs="Times New Roman"/>
          <w:color w:val="auto"/>
          <w:sz w:val="24"/>
          <w:szCs w:val="24"/>
          <w:lang w:val="lt-LT"/>
        </w:rPr>
        <w:t xml:space="preserve"> d.</w:t>
      </w:r>
    </w:p>
    <w:p w14:paraId="63ED9BD0" w14:textId="31354DB0" w:rsidR="00735870" w:rsidRPr="0040011F" w:rsidRDefault="004D35E3" w:rsidP="0084085E">
      <w:pPr>
        <w:pStyle w:val="Body2"/>
        <w:spacing w:after="0"/>
        <w:rPr>
          <w:rFonts w:cs="Times New Roman"/>
          <w:color w:val="auto"/>
          <w:sz w:val="24"/>
          <w:szCs w:val="24"/>
          <w:lang w:val="lt-LT"/>
        </w:rPr>
      </w:pPr>
      <w:r w:rsidRPr="0040011F">
        <w:rPr>
          <w:rFonts w:cs="Times New Roman"/>
          <w:color w:val="auto"/>
          <w:sz w:val="24"/>
          <w:szCs w:val="24"/>
          <w:lang w:val="lt-LT"/>
        </w:rPr>
        <w:tab/>
      </w:r>
      <w:r w:rsidR="002C4556" w:rsidRPr="0040011F">
        <w:rPr>
          <w:rFonts w:cs="Times New Roman"/>
          <w:color w:val="auto"/>
          <w:sz w:val="24"/>
          <w:szCs w:val="24"/>
          <w:lang w:val="lt-LT"/>
        </w:rPr>
        <w:t xml:space="preserve">11. </w:t>
      </w:r>
      <w:r w:rsidRPr="0040011F">
        <w:rPr>
          <w:rFonts w:cs="Times New Roman"/>
          <w:color w:val="auto"/>
          <w:sz w:val="24"/>
          <w:szCs w:val="24"/>
          <w:lang w:val="lt-LT"/>
        </w:rPr>
        <w:t>Tiekėjas, dalyvaujantis pirkime, turi atitikti kvalifikacinius reikalavimus</w:t>
      </w:r>
      <w:r w:rsidR="002C4556" w:rsidRPr="0040011F">
        <w:rPr>
          <w:rFonts w:cs="Times New Roman"/>
          <w:color w:val="auto"/>
          <w:sz w:val="24"/>
          <w:szCs w:val="24"/>
          <w:lang w:val="lt-LT"/>
        </w:rPr>
        <w:t xml:space="preserve"> </w:t>
      </w:r>
      <w:r w:rsidRPr="0040011F">
        <w:rPr>
          <w:rFonts w:cs="Times New Roman"/>
          <w:color w:val="auto"/>
          <w:sz w:val="24"/>
          <w:szCs w:val="24"/>
          <w:lang w:val="lt-LT"/>
        </w:rPr>
        <w:t>ir, jeigu taikytina, laikytis kokybės vadybos sistemos ir (arba) aplinkos apsaugos vadybos sistemos standartų</w:t>
      </w:r>
      <w:r w:rsidR="002C4556" w:rsidRPr="0040011F">
        <w:rPr>
          <w:rFonts w:cs="Times New Roman"/>
          <w:color w:val="auto"/>
          <w:sz w:val="24"/>
          <w:szCs w:val="24"/>
          <w:lang w:val="lt-LT"/>
        </w:rPr>
        <w:t>:</w:t>
      </w:r>
      <w:r w:rsidR="00E31A2D" w:rsidRPr="0040011F">
        <w:rPr>
          <w:rFonts w:cs="Times New Roman"/>
          <w:color w:val="auto"/>
          <w:sz w:val="24"/>
          <w:szCs w:val="24"/>
          <w:lang w:val="lt-LT"/>
        </w:rPr>
        <w:t xml:space="preserve"> </w:t>
      </w:r>
    </w:p>
    <w:p w14:paraId="64F23566" w14:textId="3AF76970" w:rsidR="001B69BC" w:rsidRPr="00C65535" w:rsidRDefault="001B69BC" w:rsidP="0084085E">
      <w:pPr>
        <w:pStyle w:val="Body2"/>
        <w:spacing w:after="0"/>
        <w:rPr>
          <w:rFonts w:cs="Times New Roman"/>
          <w:sz w:val="24"/>
          <w:szCs w:val="24"/>
        </w:rPr>
      </w:pPr>
    </w:p>
    <w:p w14:paraId="3ADCF9BC" w14:textId="6ABEDB13" w:rsidR="00D712D9" w:rsidRPr="007B71D5" w:rsidRDefault="00512EAF" w:rsidP="00820288">
      <w:pPr>
        <w:pStyle w:val="Body2"/>
        <w:spacing w:after="0"/>
        <w:ind w:left="284"/>
        <w:rPr>
          <w:rFonts w:cs="Times New Roman"/>
          <w:b/>
          <w:color w:val="auto"/>
          <w:sz w:val="24"/>
          <w:szCs w:val="24"/>
        </w:rPr>
      </w:pPr>
      <w:r w:rsidRPr="00C65535">
        <w:rPr>
          <w:rFonts w:cs="Times New Roman"/>
          <w:b/>
          <w:sz w:val="24"/>
          <w:szCs w:val="24"/>
        </w:rPr>
        <w:t xml:space="preserve">1 </w:t>
      </w:r>
      <w:proofErr w:type="spellStart"/>
      <w:r w:rsidRPr="00C65535">
        <w:rPr>
          <w:rFonts w:cs="Times New Roman"/>
          <w:b/>
          <w:sz w:val="24"/>
          <w:szCs w:val="24"/>
        </w:rPr>
        <w:t>lentelė</w:t>
      </w:r>
      <w:proofErr w:type="spellEnd"/>
      <w:r w:rsidRPr="00C65535">
        <w:rPr>
          <w:rFonts w:cs="Times New Roman"/>
          <w:b/>
          <w:sz w:val="24"/>
          <w:szCs w:val="24"/>
        </w:rPr>
        <w:t xml:space="preserve">. </w:t>
      </w:r>
      <w:proofErr w:type="spellStart"/>
      <w:r w:rsidRPr="007B71D5">
        <w:rPr>
          <w:rFonts w:cs="Times New Roman"/>
          <w:b/>
          <w:color w:val="auto"/>
          <w:sz w:val="24"/>
          <w:szCs w:val="24"/>
        </w:rPr>
        <w:t>Tiekėjų</w:t>
      </w:r>
      <w:proofErr w:type="spellEnd"/>
      <w:r w:rsidRPr="007B71D5">
        <w:rPr>
          <w:rFonts w:cs="Times New Roman"/>
          <w:b/>
          <w:color w:val="auto"/>
          <w:sz w:val="24"/>
          <w:szCs w:val="24"/>
        </w:rPr>
        <w:t xml:space="preserve"> </w:t>
      </w:r>
      <w:proofErr w:type="spellStart"/>
      <w:r w:rsidRPr="007B71D5">
        <w:rPr>
          <w:rFonts w:cs="Times New Roman"/>
          <w:b/>
          <w:color w:val="auto"/>
          <w:sz w:val="24"/>
          <w:szCs w:val="24"/>
        </w:rPr>
        <w:t>kvalifikacijos</w:t>
      </w:r>
      <w:proofErr w:type="spellEnd"/>
      <w:r w:rsidRPr="007B71D5">
        <w:rPr>
          <w:rFonts w:cs="Times New Roman"/>
          <w:b/>
          <w:color w:val="auto"/>
          <w:sz w:val="24"/>
          <w:szCs w:val="24"/>
        </w:rPr>
        <w:t xml:space="preserve"> </w:t>
      </w:r>
      <w:proofErr w:type="spellStart"/>
      <w:r w:rsidRPr="007B71D5">
        <w:rPr>
          <w:rFonts w:cs="Times New Roman"/>
          <w:b/>
          <w:color w:val="auto"/>
          <w:sz w:val="24"/>
          <w:szCs w:val="24"/>
        </w:rPr>
        <w:t>reikalavimai</w:t>
      </w:r>
      <w:proofErr w:type="spellEnd"/>
    </w:p>
    <w:p w14:paraId="5D9AF14D" w14:textId="77777777" w:rsidR="007B71D5" w:rsidRPr="008A6C18" w:rsidRDefault="007B71D5" w:rsidP="007B71D5">
      <w:pPr>
        <w:pStyle w:val="Body2"/>
        <w:spacing w:after="0"/>
        <w:rPr>
          <w:rFonts w:eastAsia="Times New Roman" w:cs="Times New Roman"/>
          <w:color w:val="auto"/>
          <w:sz w:val="24"/>
          <w:szCs w:val="24"/>
          <w:bdr w:val="none" w:sz="0" w:space="0" w:color="auto"/>
          <w:lang w:val="lt-LT"/>
        </w:rPr>
      </w:pPr>
      <w:r w:rsidRPr="008A6C18">
        <w:rPr>
          <w:rFonts w:eastAsia="Times New Roman"/>
          <w:bdr w:val="none" w:sz="0" w:space="0" w:color="auto"/>
          <w:lang w:val="lt-LT"/>
        </w:rPr>
        <w:tab/>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3544"/>
        <w:gridCol w:w="3402"/>
      </w:tblGrid>
      <w:tr w:rsidR="007B71D5" w:rsidRPr="008A6C18" w14:paraId="43F2502C" w14:textId="77777777" w:rsidTr="007B71D5">
        <w:tc>
          <w:tcPr>
            <w:tcW w:w="567" w:type="dxa"/>
            <w:shd w:val="clear" w:color="auto" w:fill="auto"/>
            <w:vAlign w:val="center"/>
          </w:tcPr>
          <w:p w14:paraId="1C280DF6" w14:textId="77777777" w:rsidR="007B71D5" w:rsidRPr="008A6C18" w:rsidRDefault="007B71D5" w:rsidP="00B218AA">
            <w:pPr>
              <w:ind w:left="-851" w:firstLine="851"/>
              <w:jc w:val="center"/>
              <w:rPr>
                <w:b/>
                <w:sz w:val="20"/>
                <w:szCs w:val="20"/>
                <w:lang w:val="lt-LT"/>
              </w:rPr>
            </w:pPr>
            <w:r w:rsidRPr="008A6C18">
              <w:rPr>
                <w:b/>
                <w:sz w:val="20"/>
                <w:szCs w:val="20"/>
                <w:lang w:val="lt-LT"/>
              </w:rPr>
              <w:t>Eil.</w:t>
            </w:r>
          </w:p>
          <w:p w14:paraId="47AC5AED" w14:textId="77777777" w:rsidR="007B71D5" w:rsidRPr="008A6C18" w:rsidRDefault="007B71D5" w:rsidP="00B218AA">
            <w:pPr>
              <w:jc w:val="center"/>
              <w:rPr>
                <w:sz w:val="22"/>
                <w:szCs w:val="22"/>
                <w:lang w:val="lt-LT"/>
              </w:rPr>
            </w:pPr>
            <w:r w:rsidRPr="008A6C18">
              <w:rPr>
                <w:b/>
                <w:sz w:val="20"/>
                <w:szCs w:val="20"/>
                <w:lang w:val="lt-LT"/>
              </w:rPr>
              <w:t>Nr.</w:t>
            </w:r>
          </w:p>
        </w:tc>
        <w:tc>
          <w:tcPr>
            <w:tcW w:w="3119" w:type="dxa"/>
            <w:shd w:val="clear" w:color="auto" w:fill="auto"/>
            <w:vAlign w:val="center"/>
          </w:tcPr>
          <w:p w14:paraId="3A2917A8" w14:textId="77777777" w:rsidR="007B71D5" w:rsidRPr="008A6C18" w:rsidRDefault="007B71D5" w:rsidP="00B218AA">
            <w:pPr>
              <w:autoSpaceDN w:val="0"/>
              <w:rPr>
                <w:color w:val="000000"/>
                <w:sz w:val="22"/>
                <w:szCs w:val="22"/>
                <w:lang w:val="lt-LT"/>
              </w:rPr>
            </w:pPr>
            <w:r w:rsidRPr="008A6C18">
              <w:rPr>
                <w:b/>
                <w:sz w:val="20"/>
                <w:szCs w:val="20"/>
                <w:lang w:val="lt-LT"/>
              </w:rPr>
              <w:t>Reikalavimai</w:t>
            </w:r>
          </w:p>
        </w:tc>
        <w:tc>
          <w:tcPr>
            <w:tcW w:w="3544" w:type="dxa"/>
            <w:shd w:val="clear" w:color="auto" w:fill="auto"/>
            <w:vAlign w:val="center"/>
          </w:tcPr>
          <w:p w14:paraId="557D4E8A" w14:textId="77777777" w:rsidR="007B71D5" w:rsidRPr="008A6C18" w:rsidRDefault="007B71D5" w:rsidP="00B218AA">
            <w:pPr>
              <w:jc w:val="both"/>
              <w:rPr>
                <w:b/>
                <w:bCs/>
                <w:i/>
                <w:iCs/>
                <w:sz w:val="22"/>
                <w:szCs w:val="22"/>
                <w:lang w:val="lt-LT"/>
              </w:rPr>
            </w:pPr>
            <w:r w:rsidRPr="008A6C18">
              <w:rPr>
                <w:b/>
                <w:sz w:val="20"/>
                <w:szCs w:val="20"/>
                <w:lang w:val="lt-LT"/>
              </w:rPr>
              <w:t>Reikalavimus įrodantys dokumentai</w:t>
            </w:r>
          </w:p>
        </w:tc>
        <w:tc>
          <w:tcPr>
            <w:tcW w:w="3402" w:type="dxa"/>
          </w:tcPr>
          <w:p w14:paraId="433ADB0D" w14:textId="77777777" w:rsidR="007B71D5" w:rsidRPr="008A6C18" w:rsidRDefault="007B71D5" w:rsidP="00B218AA">
            <w:pPr>
              <w:rPr>
                <w:bCs/>
                <w:iCs/>
                <w:sz w:val="22"/>
                <w:szCs w:val="22"/>
                <w:lang w:val="lt-LT"/>
              </w:rPr>
            </w:pPr>
            <w:r w:rsidRPr="008A6C18">
              <w:rPr>
                <w:b/>
                <w:sz w:val="20"/>
                <w:szCs w:val="20"/>
                <w:lang w:val="lt-LT"/>
              </w:rPr>
              <w:t>Subjektas, kuris turi atitikti reikalavimą</w:t>
            </w:r>
          </w:p>
        </w:tc>
      </w:tr>
      <w:tr w:rsidR="00B647BF" w:rsidRPr="00B34310" w14:paraId="37BFF962" w14:textId="77777777" w:rsidTr="00C33190">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FA88A4" w14:textId="71F0124F" w:rsidR="00B647BF" w:rsidRPr="008A6C18" w:rsidRDefault="00B647BF" w:rsidP="00B647BF">
            <w:pPr>
              <w:jc w:val="center"/>
              <w:rPr>
                <w:sz w:val="22"/>
                <w:szCs w:val="22"/>
                <w:lang w:val="lt-LT"/>
              </w:rPr>
            </w:pPr>
            <w:r w:rsidRPr="00A16E28">
              <w:rPr>
                <w:sz w:val="22"/>
                <w:szCs w:val="22"/>
                <w:lang w:val="lt-LT"/>
              </w:rPr>
              <w:t>1</w:t>
            </w:r>
          </w:p>
        </w:tc>
        <w:tc>
          <w:tcPr>
            <w:tcW w:w="3119" w:type="dxa"/>
          </w:tcPr>
          <w:p w14:paraId="21FB46AE" w14:textId="77777777" w:rsidR="00B647BF" w:rsidRPr="00A16E28" w:rsidRDefault="00B647BF" w:rsidP="00B647BF">
            <w:pPr>
              <w:jc w:val="both"/>
              <w:rPr>
                <w:color w:val="000000"/>
                <w:sz w:val="22"/>
                <w:szCs w:val="22"/>
                <w:shd w:val="clear" w:color="auto" w:fill="FFFFFF"/>
                <w:lang w:val="lt-LT"/>
              </w:rPr>
            </w:pPr>
            <w:r w:rsidRPr="00A16E28">
              <w:rPr>
                <w:color w:val="000000"/>
                <w:sz w:val="22"/>
                <w:szCs w:val="22"/>
                <w:shd w:val="clear" w:color="auto" w:fill="FFFFFF"/>
                <w:lang w:val="lt-LT"/>
              </w:rPr>
              <w:t xml:space="preserve">Sutarties vykdymui tiekėjas turi turėti bent 1 (vieną) statinio statybos vadovą, turinį teisę eiti ypatingo statinio statybos </w:t>
            </w:r>
            <w:r w:rsidRPr="00A16E28">
              <w:rPr>
                <w:color w:val="000000"/>
                <w:sz w:val="22"/>
                <w:szCs w:val="22"/>
                <w:shd w:val="clear" w:color="auto" w:fill="FFFFFF"/>
                <w:lang w:val="lt-LT"/>
              </w:rPr>
              <w:lastRenderedPageBreak/>
              <w:t>vadovo pareigas, kai statinio kategorija – ypatingieji statiniai; statinių grupė: negyvenamieji pastatai</w:t>
            </w:r>
            <w:r>
              <w:rPr>
                <w:color w:val="000000"/>
                <w:sz w:val="22"/>
                <w:szCs w:val="22"/>
                <w:shd w:val="clear" w:color="auto" w:fill="FFFFFF"/>
                <w:lang w:val="lt-LT"/>
              </w:rPr>
              <w:t xml:space="preserve">, pastatų paskirties grupė: visuomeniniai </w:t>
            </w:r>
            <w:r w:rsidRPr="00A16E28">
              <w:rPr>
                <w:color w:val="000000"/>
                <w:sz w:val="22"/>
                <w:szCs w:val="22"/>
                <w:shd w:val="clear" w:color="auto" w:fill="FFFFFF"/>
                <w:lang w:val="lt-LT"/>
              </w:rPr>
              <w:t>– gydymo paskirties pastatai.</w:t>
            </w:r>
          </w:p>
          <w:p w14:paraId="3FD33CEE" w14:textId="77777777" w:rsidR="00B647BF" w:rsidRPr="00A16E28" w:rsidRDefault="00B647BF" w:rsidP="00B647BF">
            <w:pPr>
              <w:jc w:val="both"/>
              <w:rPr>
                <w:sz w:val="22"/>
                <w:szCs w:val="22"/>
                <w:lang w:val="lt-LT"/>
              </w:rPr>
            </w:pPr>
          </w:p>
          <w:p w14:paraId="25D54763" w14:textId="77777777" w:rsidR="00B647BF" w:rsidRPr="00797C39" w:rsidRDefault="00B647BF" w:rsidP="00B647BF">
            <w:pPr>
              <w:jc w:val="both"/>
              <w:rPr>
                <w:sz w:val="22"/>
                <w:szCs w:val="22"/>
                <w:lang w:val="lt-LT"/>
              </w:rPr>
            </w:pPr>
          </w:p>
          <w:p w14:paraId="02205B0A" w14:textId="77777777" w:rsidR="00B647BF" w:rsidRPr="00797C39" w:rsidRDefault="00B647BF" w:rsidP="00B647BF">
            <w:pPr>
              <w:jc w:val="both"/>
              <w:rPr>
                <w:sz w:val="22"/>
                <w:szCs w:val="22"/>
                <w:lang w:val="lt-LT"/>
              </w:rPr>
            </w:pPr>
          </w:p>
          <w:p w14:paraId="2E513958" w14:textId="77777777" w:rsidR="00B647BF" w:rsidRPr="00797C39" w:rsidRDefault="00B647BF" w:rsidP="00B647BF">
            <w:pPr>
              <w:jc w:val="both"/>
              <w:rPr>
                <w:sz w:val="22"/>
                <w:szCs w:val="22"/>
                <w:lang w:val="lt-LT"/>
              </w:rPr>
            </w:pPr>
          </w:p>
          <w:p w14:paraId="7D11ACF9" w14:textId="77777777" w:rsidR="00B647BF" w:rsidRPr="00797C39" w:rsidRDefault="00B647BF" w:rsidP="00B647BF">
            <w:pPr>
              <w:jc w:val="both"/>
              <w:rPr>
                <w:sz w:val="22"/>
                <w:szCs w:val="22"/>
                <w:lang w:val="lt-LT"/>
              </w:rPr>
            </w:pPr>
          </w:p>
          <w:p w14:paraId="2A25D2A8" w14:textId="77777777" w:rsidR="00B647BF" w:rsidRPr="00A16E28" w:rsidRDefault="00B647BF" w:rsidP="00B647BF">
            <w:pPr>
              <w:jc w:val="both"/>
              <w:rPr>
                <w:i/>
                <w:iCs/>
                <w:sz w:val="22"/>
                <w:szCs w:val="22"/>
                <w:lang w:val="lt-LT"/>
              </w:rPr>
            </w:pPr>
            <w:r w:rsidRPr="00797C39">
              <w:rPr>
                <w:i/>
                <w:iCs/>
                <w:sz w:val="22"/>
                <w:szCs w:val="22"/>
                <w:lang w:val="lt-LT"/>
              </w:rPr>
              <w:t>(</w:t>
            </w:r>
            <w:r w:rsidRPr="00C93072">
              <w:rPr>
                <w:i/>
                <w:iCs/>
                <w:sz w:val="22"/>
                <w:szCs w:val="22"/>
                <w:lang w:val="lt-LT"/>
              </w:rPr>
              <w:t>Nustatyta pagal Tiekėjo kvalifikacijos reikalavimų nustatymo metodikos 21 p.)</w:t>
            </w:r>
          </w:p>
          <w:p w14:paraId="7D6FC0B2" w14:textId="77777777" w:rsidR="00B647BF" w:rsidRPr="008A6C18" w:rsidRDefault="00B647BF" w:rsidP="00B647BF">
            <w:pPr>
              <w:jc w:val="both"/>
              <w:rPr>
                <w:b/>
                <w:bCs/>
                <w:i/>
                <w:iCs/>
                <w:sz w:val="22"/>
                <w:szCs w:val="22"/>
                <w:lang w:val="lt-LT"/>
              </w:rPr>
            </w:pPr>
          </w:p>
        </w:tc>
        <w:tc>
          <w:tcPr>
            <w:tcW w:w="3544" w:type="dxa"/>
          </w:tcPr>
          <w:p w14:paraId="080F36CD" w14:textId="77777777" w:rsidR="00B647BF" w:rsidRPr="00797C39" w:rsidRDefault="00B647BF" w:rsidP="00B647BF">
            <w:pPr>
              <w:jc w:val="both"/>
              <w:rPr>
                <w:color w:val="000000"/>
                <w:sz w:val="22"/>
                <w:szCs w:val="22"/>
                <w:shd w:val="clear" w:color="auto" w:fill="FFFFFF"/>
                <w:lang w:val="lt-LT"/>
              </w:rPr>
            </w:pPr>
            <w:r w:rsidRPr="00797C39">
              <w:rPr>
                <w:color w:val="000000"/>
                <w:sz w:val="22"/>
                <w:szCs w:val="22"/>
                <w:shd w:val="clear" w:color="auto" w:fill="FFFFFF"/>
                <w:lang w:val="lt-LT"/>
              </w:rPr>
              <w:lastRenderedPageBreak/>
              <w:t xml:space="preserve">Pateikiama su pasiūlymu:  </w:t>
            </w:r>
          </w:p>
          <w:p w14:paraId="4AB5F9B0" w14:textId="77777777" w:rsidR="00B647BF" w:rsidRPr="00797C39" w:rsidRDefault="00B647BF" w:rsidP="00B647BF">
            <w:pPr>
              <w:jc w:val="both"/>
              <w:rPr>
                <w:color w:val="85B9C9" w:themeColor="accent1"/>
                <w:sz w:val="22"/>
                <w:szCs w:val="22"/>
                <w:shd w:val="clear" w:color="auto" w:fill="FFFFFF"/>
                <w:lang w:val="lt-LT"/>
              </w:rPr>
            </w:pPr>
            <w:r w:rsidRPr="00797C39">
              <w:rPr>
                <w:color w:val="000000"/>
                <w:sz w:val="22"/>
                <w:szCs w:val="22"/>
                <w:shd w:val="clear" w:color="auto" w:fill="FFFFFF"/>
                <w:lang w:val="lt-LT"/>
              </w:rPr>
              <w:t>specialistų, atsakingų už sutarties vykdymą sąrašas (pirkimo dokumentų priedas Nr. ....), kuriame nurodoma (-</w:t>
            </w:r>
            <w:r w:rsidRPr="00797C39">
              <w:rPr>
                <w:color w:val="000000"/>
                <w:sz w:val="22"/>
                <w:szCs w:val="22"/>
                <w:shd w:val="clear" w:color="auto" w:fill="FFFFFF"/>
                <w:lang w:val="lt-LT"/>
              </w:rPr>
              <w:lastRenderedPageBreak/>
              <w:t>i) specialisto (-ų) vardas, pavardė, darbovietė,</w:t>
            </w:r>
            <w:r w:rsidRPr="00C93072">
              <w:rPr>
                <w:lang w:val="lt-LT"/>
              </w:rPr>
              <w:t xml:space="preserve"> </w:t>
            </w:r>
            <w:r w:rsidRPr="00A16E28">
              <w:rPr>
                <w:color w:val="000000"/>
                <w:sz w:val="22"/>
                <w:szCs w:val="22"/>
                <w:shd w:val="clear" w:color="auto" w:fill="FFFFFF"/>
                <w:lang w:val="lt-LT"/>
              </w:rPr>
              <w:t xml:space="preserve">teisinė forma (darbo sutartis, </w:t>
            </w:r>
            <w:r w:rsidRPr="00797C39">
              <w:rPr>
                <w:color w:val="000000"/>
                <w:sz w:val="22"/>
                <w:szCs w:val="22"/>
                <w:shd w:val="clear" w:color="auto" w:fill="FFFFFF"/>
                <w:lang w:val="lt-LT"/>
              </w:rPr>
              <w:t xml:space="preserve">ketinimų protokolas ar kt.), jo pareigos, vykdant pirkimo sutartį,  atestato duomenys (išdavusios institucijos pavadinimas, atestato numeris, galiojimo laikas). </w:t>
            </w:r>
          </w:p>
          <w:p w14:paraId="4238BD03" w14:textId="77777777" w:rsidR="00B647BF" w:rsidRPr="00797C39" w:rsidRDefault="00B647BF" w:rsidP="00B647BF">
            <w:pPr>
              <w:jc w:val="both"/>
              <w:rPr>
                <w:bCs/>
                <w:sz w:val="22"/>
                <w:szCs w:val="22"/>
                <w:lang w:val="lt-LT"/>
              </w:rPr>
            </w:pPr>
            <w:r w:rsidRPr="00797C39">
              <w:rPr>
                <w:bCs/>
                <w:sz w:val="22"/>
                <w:szCs w:val="22"/>
                <w:lang w:val="lt-LT"/>
              </w:rPr>
              <w:t>Jei tiekėjas siūlo ne savo darbuotojus, turi būti pateikti įrodymai (ketinimų protokolas ar tiekėjo ir specialisto pasirašyta deklaracija ar kitas dokumentas), kad siūlomas specialistas atliks jam priskirtas funkcijas (tiekėjo laimėjimo atveju).</w:t>
            </w:r>
          </w:p>
          <w:p w14:paraId="15B80165" w14:textId="77777777" w:rsidR="00B647BF" w:rsidRPr="00797C39" w:rsidRDefault="00B647BF" w:rsidP="00B647BF">
            <w:pPr>
              <w:jc w:val="both"/>
              <w:rPr>
                <w:b/>
                <w:i/>
                <w:iCs/>
                <w:sz w:val="22"/>
                <w:szCs w:val="22"/>
                <w:lang w:val="lt-LT"/>
              </w:rPr>
            </w:pPr>
            <w:r w:rsidRPr="00797C39">
              <w:rPr>
                <w:b/>
                <w:i/>
                <w:iCs/>
                <w:sz w:val="22"/>
                <w:szCs w:val="22"/>
                <w:lang w:val="lt-LT"/>
              </w:rPr>
              <w:t>Dokumentai, kuriuos turės pateikti galimas laimėtojas:</w:t>
            </w:r>
          </w:p>
          <w:p w14:paraId="7DD5DDB8" w14:textId="4F1A4958" w:rsidR="00B647BF" w:rsidRPr="008A6C18" w:rsidRDefault="00B647BF" w:rsidP="00B647BF">
            <w:pPr>
              <w:jc w:val="both"/>
              <w:rPr>
                <w:rFonts w:eastAsia="Lucida Sans Unicode"/>
                <w:color w:val="000000"/>
                <w:sz w:val="22"/>
                <w:szCs w:val="22"/>
                <w:lang w:val="lt-LT"/>
              </w:rPr>
            </w:pPr>
            <w:r w:rsidRPr="00797C39">
              <w:rPr>
                <w:sz w:val="22"/>
                <w:szCs w:val="22"/>
                <w:lang w:val="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797C39">
              <w:rPr>
                <w:i/>
                <w:iCs/>
                <w:sz w:val="22"/>
                <w:lang w:val="lt-LT"/>
              </w:rPr>
              <w:t xml:space="preserve">. </w:t>
            </w:r>
          </w:p>
        </w:tc>
        <w:tc>
          <w:tcPr>
            <w:tcW w:w="3402" w:type="dxa"/>
          </w:tcPr>
          <w:p w14:paraId="3E7CA403" w14:textId="77777777" w:rsidR="00B647BF" w:rsidRPr="00797C39" w:rsidRDefault="00B647BF" w:rsidP="00B647BF">
            <w:pPr>
              <w:jc w:val="both"/>
              <w:rPr>
                <w:color w:val="000000"/>
                <w:sz w:val="22"/>
                <w:szCs w:val="22"/>
                <w:shd w:val="clear" w:color="auto" w:fill="FFFFFF"/>
                <w:lang w:val="lt-LT"/>
              </w:rPr>
            </w:pPr>
            <w:r w:rsidRPr="00797C39">
              <w:rPr>
                <w:sz w:val="22"/>
                <w:szCs w:val="22"/>
                <w:lang w:val="lt-LT"/>
              </w:rPr>
              <w:lastRenderedPageBreak/>
              <w:t xml:space="preserve">Tiekėjas. </w:t>
            </w:r>
            <w:r w:rsidRPr="00797C39">
              <w:rPr>
                <w:color w:val="000000"/>
                <w:sz w:val="22"/>
                <w:szCs w:val="22"/>
                <w:shd w:val="clear" w:color="auto" w:fill="FFFFFF"/>
                <w:lang w:val="lt-LT"/>
              </w:rPr>
              <w:t>Jeigu pasiūlymą teikia ūkio subjektų grupė – reikalavimą turi atitikti ūkio subjektų grupės nario (-</w:t>
            </w:r>
            <w:proofErr w:type="spellStart"/>
            <w:r w:rsidRPr="00797C39">
              <w:rPr>
                <w:color w:val="000000"/>
                <w:sz w:val="22"/>
                <w:szCs w:val="22"/>
                <w:shd w:val="clear" w:color="auto" w:fill="FFFFFF"/>
                <w:lang w:val="lt-LT"/>
              </w:rPr>
              <w:t>ių</w:t>
            </w:r>
            <w:proofErr w:type="spellEnd"/>
            <w:r w:rsidRPr="00797C39">
              <w:rPr>
                <w:color w:val="000000"/>
                <w:sz w:val="22"/>
                <w:szCs w:val="22"/>
                <w:shd w:val="clear" w:color="auto" w:fill="FFFFFF"/>
                <w:lang w:val="lt-LT"/>
              </w:rPr>
              <w:t xml:space="preserve">) specialistai, atsižvelgiant </w:t>
            </w:r>
            <w:r w:rsidRPr="00797C39">
              <w:rPr>
                <w:color w:val="000000"/>
                <w:sz w:val="22"/>
                <w:szCs w:val="22"/>
                <w:shd w:val="clear" w:color="auto" w:fill="FFFFFF"/>
                <w:lang w:val="lt-LT"/>
              </w:rPr>
              <w:lastRenderedPageBreak/>
              <w:t>į jų prisiimamus įsipareigojimus pirkimo sutarčiai vykdyti;</w:t>
            </w:r>
            <w:r w:rsidRPr="00797C39">
              <w:rPr>
                <w:color w:val="000000"/>
                <w:sz w:val="22"/>
                <w:szCs w:val="22"/>
                <w:lang w:val="lt-LT"/>
              </w:rPr>
              <w:br/>
            </w:r>
            <w:r w:rsidRPr="00797C39">
              <w:rPr>
                <w:color w:val="000000"/>
                <w:sz w:val="22"/>
                <w:szCs w:val="22"/>
                <w:shd w:val="clear" w:color="auto" w:fill="FFFFFF"/>
                <w:lang w:val="lt-LT"/>
              </w:rPr>
              <w:t>Tiekėjas gali remtis kitų ūkio subjektų pajėgumais tik tuo atveju, jeigu tie subjektai (jų darbuotojai) patys vykdys tą pirkimo sutarties dalį, kuriai reikia jų turimų pajėgumų.</w:t>
            </w:r>
          </w:p>
          <w:p w14:paraId="2E4F6AC6" w14:textId="4EACE845" w:rsidR="00B647BF" w:rsidRPr="008A6C18" w:rsidRDefault="00B647BF" w:rsidP="00B647BF">
            <w:pPr>
              <w:rPr>
                <w:bCs/>
                <w:iCs/>
                <w:color w:val="FF0000"/>
                <w:sz w:val="22"/>
                <w:szCs w:val="22"/>
                <w:lang w:val="lt-LT"/>
              </w:rPr>
            </w:pPr>
            <w:r w:rsidRPr="00797C39">
              <w:rPr>
                <w:color w:val="000000"/>
                <w:sz w:val="22"/>
                <w:szCs w:val="22"/>
                <w:shd w:val="clear" w:color="auto" w:fill="FFFFFF"/>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A88009A" w14:textId="5817B16F" w:rsidR="008F3AB7" w:rsidRPr="008F3AB7" w:rsidRDefault="008F3AB7" w:rsidP="008F3AB7">
      <w:pPr>
        <w:snapToGrid w:val="0"/>
        <w:spacing w:before="120" w:after="120"/>
        <w:ind w:firstLine="567"/>
        <w:jc w:val="both"/>
        <w:rPr>
          <w:i/>
          <w:sz w:val="22"/>
          <w:szCs w:val="22"/>
          <w:lang w:val="lt-LT"/>
        </w:rPr>
      </w:pPr>
      <w:r w:rsidRPr="008F3AB7">
        <w:rPr>
          <w:b/>
          <w:i/>
          <w:sz w:val="22"/>
          <w:szCs w:val="22"/>
          <w:lang w:val="lt-LT"/>
        </w:rPr>
        <w:lastRenderedPageBreak/>
        <w:t>PASTABA</w:t>
      </w:r>
      <w:r w:rsidRPr="008F3AB7">
        <w:rPr>
          <w:i/>
          <w:sz w:val="22"/>
          <w:szCs w:val="22"/>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statinių statybos vadovo pareigas, pripažinus jų kilmės valstybėje turimą teisę eiti analogiškų statinių statybos vadovo pareigas. </w:t>
      </w:r>
    </w:p>
    <w:p w14:paraId="3E8BCF97" w14:textId="77777777" w:rsidR="008F3AB7" w:rsidRPr="008F3AB7" w:rsidRDefault="008F3AB7" w:rsidP="008F3AB7">
      <w:pPr>
        <w:snapToGrid w:val="0"/>
        <w:spacing w:before="120" w:after="120"/>
        <w:ind w:firstLine="567"/>
        <w:jc w:val="both"/>
        <w:rPr>
          <w:i/>
          <w:sz w:val="22"/>
          <w:szCs w:val="22"/>
          <w:lang w:val="lt-LT"/>
        </w:rPr>
      </w:pPr>
      <w:r w:rsidRPr="008F3AB7">
        <w:rPr>
          <w:i/>
          <w:sz w:val="22"/>
          <w:szCs w:val="22"/>
          <w:lang w:val="lt-LT"/>
        </w:rPr>
        <w:t>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specialisto teisės pripažinimo dokumentai turi būti gauti</w:t>
      </w:r>
      <w:r w:rsidRPr="008F3AB7">
        <w:rPr>
          <w:b/>
          <w:i/>
          <w:sz w:val="22"/>
          <w:szCs w:val="22"/>
          <w:lang w:val="lt-LT"/>
        </w:rPr>
        <w:t xml:space="preserve"> </w:t>
      </w:r>
      <w:r w:rsidRPr="008F3AB7">
        <w:rPr>
          <w:i/>
          <w:sz w:val="22"/>
          <w:szCs w:val="22"/>
          <w:lang w:val="lt-LT"/>
        </w:rPr>
        <w:t>iki pirkimo sutarties pasirašymo.</w:t>
      </w:r>
    </w:p>
    <w:p w14:paraId="14A79DD0" w14:textId="77777777" w:rsidR="008F3AB7" w:rsidRPr="008F3AB7" w:rsidRDefault="008F3AB7" w:rsidP="008F3AB7">
      <w:pPr>
        <w:snapToGrid w:val="0"/>
        <w:spacing w:before="120" w:after="120"/>
        <w:ind w:firstLine="567"/>
        <w:jc w:val="both"/>
        <w:rPr>
          <w:b/>
          <w:iCs/>
          <w:sz w:val="22"/>
          <w:szCs w:val="22"/>
        </w:rPr>
      </w:pPr>
      <w:r w:rsidRPr="008F3AB7">
        <w:rPr>
          <w:b/>
          <w:i/>
          <w:sz w:val="22"/>
          <w:szCs w:val="22"/>
          <w:lang w:val="lt-LT"/>
        </w:rPr>
        <w:t>Pirkimo vykdytojas informaciją apie Lietuvoje išduotus kvalifikacijos dokumentus pasitikrina SSVA registruose https://www.ssva.lt/cms/registrai.</w:t>
      </w:r>
      <w:r w:rsidRPr="008F3AB7">
        <w:rPr>
          <w:i/>
          <w:sz w:val="22"/>
          <w:szCs w:val="22"/>
          <w:lang w:val="lt-LT"/>
        </w:rPr>
        <w:t xml:space="preserve">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5149CB1" w14:textId="0A06A418" w:rsidR="008F3AB7" w:rsidRDefault="00A064A6" w:rsidP="008F3AB7">
      <w:pPr>
        <w:pStyle w:val="Body2"/>
        <w:spacing w:after="0"/>
        <w:ind w:left="284"/>
        <w:rPr>
          <w:b/>
          <w:lang w:eastAsia="ar-SA"/>
        </w:rPr>
      </w:pPr>
      <w:r w:rsidRPr="003A5618">
        <w:rPr>
          <w:lang w:val="lt-LT"/>
        </w:rPr>
        <w:t xml:space="preserve"> </w:t>
      </w:r>
      <w:r w:rsidR="00512EAF">
        <w:rPr>
          <w:b/>
          <w:lang w:eastAsia="ar-SA"/>
        </w:rPr>
        <w:t>2</w:t>
      </w:r>
      <w:r w:rsidR="00512EAF" w:rsidRPr="00A03749">
        <w:rPr>
          <w:b/>
          <w:lang w:eastAsia="ar-SA"/>
        </w:rPr>
        <w:t xml:space="preserve"> </w:t>
      </w:r>
      <w:proofErr w:type="spellStart"/>
      <w:r w:rsidR="00512EAF" w:rsidRPr="00A03749">
        <w:rPr>
          <w:b/>
          <w:lang w:eastAsia="ar-SA"/>
        </w:rPr>
        <w:t>lentelė</w:t>
      </w:r>
      <w:proofErr w:type="spellEnd"/>
      <w:r w:rsidR="00512EAF" w:rsidRPr="00A03749">
        <w:rPr>
          <w:b/>
          <w:lang w:eastAsia="ar-SA"/>
        </w:rPr>
        <w:t xml:space="preserve">. </w:t>
      </w:r>
      <w:proofErr w:type="spellStart"/>
      <w:r w:rsidR="00512EAF" w:rsidRPr="00A03749">
        <w:rPr>
          <w:b/>
          <w:lang w:eastAsia="ar-SA"/>
        </w:rPr>
        <w:t>Tiekėjų</w:t>
      </w:r>
      <w:proofErr w:type="spellEnd"/>
      <w:r w:rsidR="00512EAF" w:rsidRPr="00A03749">
        <w:rPr>
          <w:b/>
          <w:lang w:eastAsia="ar-SA"/>
        </w:rPr>
        <w:t xml:space="preserve"> </w:t>
      </w:r>
      <w:proofErr w:type="spellStart"/>
      <w:r w:rsidR="00512EAF" w:rsidRPr="00C8011F">
        <w:rPr>
          <w:b/>
          <w:lang w:eastAsia="ar-SA"/>
        </w:rPr>
        <w:t>aplinkos</w:t>
      </w:r>
      <w:proofErr w:type="spellEnd"/>
      <w:r w:rsidR="00512EAF" w:rsidRPr="00C8011F">
        <w:rPr>
          <w:b/>
          <w:lang w:eastAsia="ar-SA"/>
        </w:rPr>
        <w:t xml:space="preserve"> </w:t>
      </w:r>
      <w:proofErr w:type="spellStart"/>
      <w:r w:rsidR="00512EAF" w:rsidRPr="00C8011F">
        <w:rPr>
          <w:b/>
          <w:lang w:eastAsia="ar-SA"/>
        </w:rPr>
        <w:t>apsaugos</w:t>
      </w:r>
      <w:proofErr w:type="spellEnd"/>
      <w:r w:rsidR="00512EAF" w:rsidRPr="00C8011F">
        <w:rPr>
          <w:b/>
          <w:lang w:eastAsia="ar-SA"/>
        </w:rPr>
        <w:t xml:space="preserve"> </w:t>
      </w:r>
      <w:proofErr w:type="spellStart"/>
      <w:r w:rsidR="00512EAF" w:rsidRPr="00C8011F">
        <w:rPr>
          <w:b/>
          <w:lang w:eastAsia="ar-SA"/>
        </w:rPr>
        <w:t>vadybos</w:t>
      </w:r>
      <w:proofErr w:type="spellEnd"/>
      <w:r w:rsidR="00512EAF" w:rsidRPr="00C8011F">
        <w:rPr>
          <w:b/>
          <w:lang w:eastAsia="ar-SA"/>
        </w:rPr>
        <w:t xml:space="preserve"> sistemos </w:t>
      </w:r>
      <w:proofErr w:type="spellStart"/>
      <w:r w:rsidR="00512EAF" w:rsidRPr="00C8011F">
        <w:rPr>
          <w:b/>
          <w:lang w:eastAsia="ar-SA"/>
        </w:rPr>
        <w:t>standartų</w:t>
      </w:r>
      <w:proofErr w:type="spellEnd"/>
      <w:r w:rsidR="00512EAF" w:rsidRPr="00C8011F">
        <w:rPr>
          <w:b/>
          <w:lang w:eastAsia="ar-SA"/>
        </w:rPr>
        <w:t xml:space="preserve"> </w:t>
      </w:r>
      <w:proofErr w:type="spellStart"/>
      <w:r w:rsidR="00512EAF" w:rsidRPr="00A03749">
        <w:rPr>
          <w:b/>
          <w:lang w:eastAsia="ar-SA"/>
        </w:rPr>
        <w:t>reikalavimai</w:t>
      </w:r>
      <w:proofErr w:type="spellEnd"/>
      <w:r w:rsidR="004B03C8">
        <w:rPr>
          <w:b/>
          <w:lang w:eastAsia="ar-SA"/>
        </w:rPr>
        <w:t>:</w:t>
      </w:r>
    </w:p>
    <w:p w14:paraId="0F89BD48" w14:textId="77777777" w:rsidR="00FE6366" w:rsidRPr="008A11DD" w:rsidRDefault="00FE6366" w:rsidP="00FE6366">
      <w:pPr>
        <w:pStyle w:val="Body2"/>
        <w:spacing w:after="0"/>
        <w:ind w:left="284"/>
        <w:rPr>
          <w:color w:val="000000" w:themeColor="text1"/>
          <w:lang w:val="lt-LT"/>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3118"/>
        <w:gridCol w:w="3261"/>
      </w:tblGrid>
      <w:tr w:rsidR="00FE6366" w:rsidRPr="008A11DD" w14:paraId="3EFA7317" w14:textId="77777777" w:rsidTr="00B218AA">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F2C1B" w14:textId="77777777" w:rsidR="00FE6366" w:rsidRPr="008A11DD" w:rsidRDefault="00FE6366" w:rsidP="00B218AA">
            <w:pPr>
              <w:ind w:left="-851" w:firstLine="851"/>
              <w:jc w:val="center"/>
              <w:rPr>
                <w:b/>
                <w:sz w:val="20"/>
                <w:szCs w:val="20"/>
              </w:rPr>
            </w:pPr>
            <w:proofErr w:type="spellStart"/>
            <w:r w:rsidRPr="008A11DD">
              <w:rPr>
                <w:b/>
                <w:sz w:val="20"/>
                <w:szCs w:val="20"/>
              </w:rPr>
              <w:t>Eil</w:t>
            </w:r>
            <w:proofErr w:type="spellEnd"/>
            <w:r w:rsidRPr="008A11DD">
              <w:rPr>
                <w:b/>
                <w:sz w:val="20"/>
                <w:szCs w:val="20"/>
              </w:rPr>
              <w:t>.</w:t>
            </w:r>
          </w:p>
          <w:p w14:paraId="56BBC895" w14:textId="77777777" w:rsidR="00FE6366" w:rsidRPr="008A11DD" w:rsidRDefault="00FE6366" w:rsidP="00B218AA">
            <w:pPr>
              <w:jc w:val="center"/>
              <w:rPr>
                <w:b/>
                <w:sz w:val="20"/>
                <w:szCs w:val="20"/>
              </w:rPr>
            </w:pPr>
            <w:r w:rsidRPr="008A11DD">
              <w:rPr>
                <w:b/>
                <w:sz w:val="20"/>
                <w:szCs w:val="20"/>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EA3C" w14:textId="77777777" w:rsidR="00FE6366" w:rsidRPr="008A11DD" w:rsidRDefault="00FE6366" w:rsidP="00B218AA">
            <w:pPr>
              <w:jc w:val="center"/>
              <w:rPr>
                <w:b/>
                <w:bCs/>
                <w:color w:val="000000"/>
                <w:sz w:val="20"/>
                <w:szCs w:val="20"/>
              </w:rPr>
            </w:pPr>
            <w:proofErr w:type="spellStart"/>
            <w:r w:rsidRPr="008A11DD">
              <w:rPr>
                <w:b/>
                <w:sz w:val="20"/>
                <w:szCs w:val="20"/>
              </w:rPr>
              <w:t>Reikalavimai</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E9BF" w14:textId="77777777" w:rsidR="00FE6366" w:rsidRPr="008A11DD" w:rsidRDefault="00FE6366" w:rsidP="00B218AA">
            <w:pPr>
              <w:jc w:val="center"/>
              <w:rPr>
                <w:b/>
                <w:bCs/>
                <w:i/>
                <w:iCs/>
                <w:sz w:val="20"/>
                <w:szCs w:val="20"/>
              </w:rPr>
            </w:pPr>
            <w:proofErr w:type="spellStart"/>
            <w:r w:rsidRPr="008A11DD">
              <w:rPr>
                <w:b/>
                <w:sz w:val="20"/>
                <w:szCs w:val="20"/>
              </w:rPr>
              <w:t>Reikalavimus</w:t>
            </w:r>
            <w:proofErr w:type="spellEnd"/>
            <w:r w:rsidRPr="008A11DD">
              <w:rPr>
                <w:b/>
                <w:sz w:val="20"/>
                <w:szCs w:val="20"/>
              </w:rPr>
              <w:t xml:space="preserve"> </w:t>
            </w:r>
            <w:proofErr w:type="spellStart"/>
            <w:r w:rsidRPr="008A11DD">
              <w:rPr>
                <w:b/>
                <w:sz w:val="20"/>
                <w:szCs w:val="20"/>
              </w:rPr>
              <w:t>įrodantys</w:t>
            </w:r>
            <w:proofErr w:type="spellEnd"/>
            <w:r w:rsidRPr="008A11DD">
              <w:rPr>
                <w:b/>
                <w:sz w:val="20"/>
                <w:szCs w:val="20"/>
              </w:rPr>
              <w:t xml:space="preserve"> </w:t>
            </w:r>
            <w:proofErr w:type="spellStart"/>
            <w:r w:rsidRPr="008A11DD">
              <w:rPr>
                <w:b/>
                <w:sz w:val="20"/>
                <w:szCs w:val="20"/>
              </w:rPr>
              <w:t>dokumentai</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04BC183C" w14:textId="77777777" w:rsidR="00FE6366" w:rsidRPr="008A11DD" w:rsidRDefault="00FE6366" w:rsidP="00B218AA">
            <w:pPr>
              <w:jc w:val="center"/>
              <w:rPr>
                <w:b/>
                <w:sz w:val="20"/>
                <w:szCs w:val="20"/>
              </w:rPr>
            </w:pPr>
            <w:proofErr w:type="spellStart"/>
            <w:r w:rsidRPr="008A11DD">
              <w:rPr>
                <w:b/>
                <w:sz w:val="20"/>
                <w:szCs w:val="20"/>
              </w:rPr>
              <w:t>Subjektas</w:t>
            </w:r>
            <w:proofErr w:type="spellEnd"/>
            <w:r w:rsidRPr="008A11DD">
              <w:rPr>
                <w:b/>
                <w:sz w:val="20"/>
                <w:szCs w:val="20"/>
              </w:rPr>
              <w:t xml:space="preserve">, </w:t>
            </w:r>
            <w:proofErr w:type="spellStart"/>
            <w:r w:rsidRPr="008A11DD">
              <w:rPr>
                <w:b/>
                <w:sz w:val="20"/>
                <w:szCs w:val="20"/>
              </w:rPr>
              <w:t>kuris</w:t>
            </w:r>
            <w:proofErr w:type="spellEnd"/>
            <w:r w:rsidRPr="008A11DD">
              <w:rPr>
                <w:b/>
                <w:sz w:val="20"/>
                <w:szCs w:val="20"/>
              </w:rPr>
              <w:t xml:space="preserve"> </w:t>
            </w:r>
            <w:proofErr w:type="spellStart"/>
            <w:r w:rsidRPr="008A11DD">
              <w:rPr>
                <w:b/>
                <w:sz w:val="20"/>
                <w:szCs w:val="20"/>
              </w:rPr>
              <w:t>turi</w:t>
            </w:r>
            <w:proofErr w:type="spellEnd"/>
            <w:r w:rsidRPr="008A11DD">
              <w:rPr>
                <w:b/>
                <w:sz w:val="20"/>
                <w:szCs w:val="20"/>
              </w:rPr>
              <w:t xml:space="preserve"> </w:t>
            </w:r>
            <w:proofErr w:type="spellStart"/>
            <w:r w:rsidRPr="008A11DD">
              <w:rPr>
                <w:b/>
                <w:sz w:val="20"/>
                <w:szCs w:val="20"/>
              </w:rPr>
              <w:t>atitikti</w:t>
            </w:r>
            <w:proofErr w:type="spellEnd"/>
            <w:r w:rsidRPr="008A11DD">
              <w:rPr>
                <w:b/>
                <w:sz w:val="20"/>
                <w:szCs w:val="20"/>
              </w:rPr>
              <w:t xml:space="preserve"> </w:t>
            </w:r>
            <w:proofErr w:type="spellStart"/>
            <w:r w:rsidRPr="008A11DD">
              <w:rPr>
                <w:b/>
                <w:sz w:val="20"/>
                <w:szCs w:val="20"/>
              </w:rPr>
              <w:t>reikalavimą</w:t>
            </w:r>
            <w:proofErr w:type="spellEnd"/>
          </w:p>
        </w:tc>
      </w:tr>
      <w:tr w:rsidR="00B647BF" w:rsidRPr="008A11DD" w14:paraId="245E80C1" w14:textId="77777777" w:rsidTr="00547813">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1E0329" w14:textId="739F1CCA" w:rsidR="00B647BF" w:rsidRPr="008A11DD" w:rsidRDefault="00B647BF" w:rsidP="00B647BF">
            <w:pPr>
              <w:ind w:left="-851" w:firstLine="851"/>
              <w:jc w:val="center"/>
              <w:rPr>
                <w:bCs/>
                <w:sz w:val="22"/>
                <w:szCs w:val="22"/>
              </w:rPr>
            </w:pPr>
          </w:p>
        </w:tc>
        <w:tc>
          <w:tcPr>
            <w:tcW w:w="3686" w:type="dxa"/>
          </w:tcPr>
          <w:p w14:paraId="51AFB9E4" w14:textId="77777777" w:rsidR="00B647BF" w:rsidRPr="00797C39" w:rsidRDefault="00B647BF" w:rsidP="00B647BF">
            <w:pPr>
              <w:jc w:val="both"/>
              <w:rPr>
                <w:spacing w:val="2"/>
                <w:sz w:val="20"/>
                <w:szCs w:val="20"/>
                <w:shd w:val="clear" w:color="auto" w:fill="FFFFFF"/>
                <w:lang w:val="lt-LT"/>
              </w:rPr>
            </w:pPr>
            <w:r w:rsidRPr="00797C39">
              <w:rPr>
                <w:spacing w:val="2"/>
                <w:sz w:val="20"/>
                <w:szCs w:val="20"/>
                <w:shd w:val="clear" w:color="auto" w:fill="FFFFFF"/>
                <w:lang w:val="lt-LT"/>
              </w:rPr>
              <w:t xml:space="preserve">Tiekėjas perkamoms pastatų </w:t>
            </w:r>
            <w:r w:rsidRPr="00797C39">
              <w:rPr>
                <w:spacing w:val="2"/>
                <w:sz w:val="20"/>
                <w:szCs w:val="20"/>
                <w:u w:val="single"/>
                <w:shd w:val="clear" w:color="auto" w:fill="FFFFFF"/>
                <w:lang w:val="lt-LT"/>
              </w:rPr>
              <w:t>rangos/remonto darbams</w:t>
            </w:r>
            <w:r w:rsidRPr="00797C39">
              <w:rPr>
                <w:spacing w:val="2"/>
                <w:sz w:val="20"/>
                <w:szCs w:val="20"/>
                <w:shd w:val="clear" w:color="auto" w:fill="FFFFFF"/>
                <w:lang w:val="lt-LT"/>
              </w:rPr>
              <w:t xml:space="preserve"> taiko aplinkos </w:t>
            </w:r>
            <w:r w:rsidRPr="00797C39">
              <w:rPr>
                <w:spacing w:val="2"/>
                <w:sz w:val="20"/>
                <w:szCs w:val="20"/>
                <w:shd w:val="clear" w:color="auto" w:fill="FFFFFF"/>
                <w:lang w:val="lt-LT"/>
              </w:rPr>
              <w:lastRenderedPageBreak/>
              <w:t>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0B2DA043" w14:textId="5D7B3E29" w:rsidR="00B647BF" w:rsidRPr="00822215" w:rsidRDefault="00B647BF" w:rsidP="00B647BF">
            <w:pPr>
              <w:jc w:val="both"/>
              <w:rPr>
                <w:color w:val="000000" w:themeColor="text1"/>
                <w:sz w:val="22"/>
                <w:szCs w:val="22"/>
              </w:rPr>
            </w:pPr>
            <w:r w:rsidRPr="00797C39">
              <w:rPr>
                <w:sz w:val="22"/>
                <w:szCs w:val="22"/>
                <w:lang w:val="lt-LT"/>
              </w:rPr>
              <w:t>(lygiaverčiai įrodymai gali būti priimami atliekant supaprastintus pirkimus).</w:t>
            </w:r>
          </w:p>
        </w:tc>
        <w:tc>
          <w:tcPr>
            <w:tcW w:w="3118" w:type="dxa"/>
          </w:tcPr>
          <w:p w14:paraId="5C0C9F08" w14:textId="77777777" w:rsidR="00B647BF" w:rsidRPr="00797C39" w:rsidRDefault="00B647BF" w:rsidP="00B647BF">
            <w:pPr>
              <w:jc w:val="both"/>
              <w:rPr>
                <w:spacing w:val="2"/>
                <w:sz w:val="20"/>
                <w:szCs w:val="20"/>
                <w:shd w:val="clear" w:color="auto" w:fill="FFFFFF"/>
                <w:lang w:val="lt-LT"/>
              </w:rPr>
            </w:pPr>
            <w:r w:rsidRPr="00797C39">
              <w:rPr>
                <w:sz w:val="20"/>
                <w:szCs w:val="20"/>
                <w:lang w:val="lt-LT"/>
              </w:rPr>
              <w:lastRenderedPageBreak/>
              <w:t xml:space="preserve">LST EN ISO 14001 arba EMAS, ar kitas lygiavertis sertifikatas, </w:t>
            </w:r>
            <w:r w:rsidRPr="00797C39">
              <w:rPr>
                <w:sz w:val="20"/>
                <w:szCs w:val="20"/>
                <w:lang w:val="lt-LT"/>
              </w:rPr>
              <w:lastRenderedPageBreak/>
              <w:t xml:space="preserve">išduotas nepriklausomos įstaigos, patvirtinantis, kad tiekėjas taiko aplinkos apsaugos vadybos sistemos reikalavimus pagal </w:t>
            </w:r>
            <w:r w:rsidRPr="00797C39">
              <w:rPr>
                <w:spacing w:val="2"/>
                <w:sz w:val="20"/>
                <w:szCs w:val="20"/>
                <w:shd w:val="clear" w:color="auto" w:fill="FFFFFF"/>
                <w:lang w:val="lt-LT"/>
              </w:rPr>
              <w:t>standartą LST EN ISO 14001 arba EMAS, ar kitus aplinkos apsaugos vadybos standartus, pagrįstus atitinkamais Europos arba tarptautinių standartizacijos organizacijų priimtais standartais.</w:t>
            </w:r>
          </w:p>
          <w:p w14:paraId="6B3DE493" w14:textId="77777777" w:rsidR="00B647BF" w:rsidRPr="00797C39" w:rsidRDefault="00B647BF" w:rsidP="00B647BF">
            <w:pPr>
              <w:jc w:val="both"/>
              <w:rPr>
                <w:spacing w:val="2"/>
                <w:sz w:val="20"/>
                <w:szCs w:val="20"/>
                <w:shd w:val="clear" w:color="auto" w:fill="FFFFFF"/>
                <w:lang w:val="lt-LT"/>
              </w:rPr>
            </w:pPr>
          </w:p>
          <w:p w14:paraId="77CC3F3A" w14:textId="77777777" w:rsidR="00B647BF" w:rsidRPr="008A11DD" w:rsidRDefault="00B647BF" w:rsidP="00B647BF">
            <w:pPr>
              <w:jc w:val="both"/>
              <w:rPr>
                <w:b/>
                <w:bCs/>
                <w:i/>
                <w:iCs/>
                <w:sz w:val="22"/>
                <w:szCs w:val="22"/>
              </w:rPr>
            </w:pPr>
          </w:p>
        </w:tc>
        <w:tc>
          <w:tcPr>
            <w:tcW w:w="3261" w:type="dxa"/>
          </w:tcPr>
          <w:p w14:paraId="52ABD02F" w14:textId="4076C01B" w:rsidR="00B647BF" w:rsidRPr="008A11DD" w:rsidRDefault="00B647BF" w:rsidP="00B647BF">
            <w:pPr>
              <w:pStyle w:val="BodyA"/>
              <w:spacing w:line="240" w:lineRule="auto"/>
              <w:jc w:val="both"/>
              <w:rPr>
                <w:rFonts w:ascii="Times New Roman" w:hAnsi="Times New Roman" w:cs="Times New Roman"/>
                <w:sz w:val="22"/>
                <w:szCs w:val="22"/>
                <w:lang w:val="lt-LT"/>
              </w:rPr>
            </w:pPr>
            <w:r w:rsidRPr="00797C39">
              <w:rPr>
                <w:lang w:val="lt-LT"/>
              </w:rPr>
              <w:lastRenderedPageBreak/>
              <w:t xml:space="preserve">Tiekėjas ir (arba) tiekėjų grupės partneriai kartu, subtiekėjai ar kiti </w:t>
            </w:r>
            <w:r w:rsidRPr="00797C39">
              <w:rPr>
                <w:lang w:val="lt-LT"/>
              </w:rPr>
              <w:lastRenderedPageBreak/>
              <w:t>ūkio subjektai, kurių pajėgumais remiasi tiekėjas.</w:t>
            </w:r>
          </w:p>
        </w:tc>
      </w:tr>
    </w:tbl>
    <w:p w14:paraId="3BD1D3AF" w14:textId="587E323F" w:rsidR="00FE6366" w:rsidRDefault="00FE6366" w:rsidP="008F3AB7">
      <w:pPr>
        <w:pStyle w:val="Body2"/>
        <w:spacing w:after="0"/>
        <w:ind w:left="284"/>
        <w:rPr>
          <w:color w:val="000000" w:themeColor="text1"/>
          <w:lang w:val="lt-LT"/>
        </w:rPr>
      </w:pPr>
    </w:p>
    <w:p w14:paraId="32258A9B" w14:textId="07B25E8D" w:rsidR="00D26355" w:rsidRPr="0040011F" w:rsidRDefault="00D26355" w:rsidP="00D26355">
      <w:pPr>
        <w:ind w:firstLine="480"/>
        <w:jc w:val="both"/>
        <w:rPr>
          <w:b/>
          <w:iCs/>
        </w:rPr>
      </w:pPr>
      <w:proofErr w:type="spellStart"/>
      <w:r w:rsidRPr="0040011F">
        <w:t>D</w:t>
      </w:r>
      <w:r w:rsidRPr="0040011F">
        <w:rPr>
          <w:iCs/>
        </w:rPr>
        <w:t>okumentų</w:t>
      </w:r>
      <w:proofErr w:type="spellEnd"/>
      <w:r w:rsidRPr="0040011F">
        <w:rPr>
          <w:iCs/>
        </w:rPr>
        <w:t xml:space="preserve">, </w:t>
      </w:r>
      <w:proofErr w:type="spellStart"/>
      <w:r w:rsidRPr="0040011F">
        <w:rPr>
          <w:iCs/>
        </w:rPr>
        <w:t>patvirtinančių</w:t>
      </w:r>
      <w:proofErr w:type="spellEnd"/>
      <w:r w:rsidRPr="0040011F">
        <w:rPr>
          <w:iCs/>
        </w:rPr>
        <w:t xml:space="preserve"> </w:t>
      </w:r>
      <w:proofErr w:type="spellStart"/>
      <w:r w:rsidRPr="0040011F">
        <w:rPr>
          <w:iCs/>
        </w:rPr>
        <w:t>atitiktį</w:t>
      </w:r>
      <w:proofErr w:type="spellEnd"/>
      <w:r w:rsidRPr="0040011F">
        <w:rPr>
          <w:iCs/>
        </w:rPr>
        <w:t xml:space="preserve"> </w:t>
      </w:r>
      <w:proofErr w:type="spellStart"/>
      <w:r w:rsidRPr="0040011F">
        <w:rPr>
          <w:iCs/>
        </w:rPr>
        <w:t>Reikalavimams</w:t>
      </w:r>
      <w:proofErr w:type="spellEnd"/>
      <w:r w:rsidRPr="0040011F">
        <w:rPr>
          <w:iCs/>
        </w:rPr>
        <w:t xml:space="preserve"> </w:t>
      </w:r>
      <w:proofErr w:type="spellStart"/>
      <w:r w:rsidRPr="0040011F">
        <w:rPr>
          <w:iCs/>
        </w:rPr>
        <w:t>tiekėjui</w:t>
      </w:r>
      <w:proofErr w:type="spellEnd"/>
      <w:r w:rsidRPr="0040011F">
        <w:rPr>
          <w:iCs/>
        </w:rPr>
        <w:t xml:space="preserve">, bus </w:t>
      </w:r>
      <w:proofErr w:type="spellStart"/>
      <w:r w:rsidRPr="0040011F">
        <w:rPr>
          <w:iCs/>
        </w:rPr>
        <w:t>prašoma</w:t>
      </w:r>
      <w:proofErr w:type="spellEnd"/>
      <w:r w:rsidRPr="0040011F">
        <w:rPr>
          <w:iCs/>
        </w:rPr>
        <w:t xml:space="preserve"> </w:t>
      </w:r>
      <w:proofErr w:type="spellStart"/>
      <w:r w:rsidRPr="0040011F">
        <w:rPr>
          <w:b/>
          <w:iCs/>
        </w:rPr>
        <w:t>tik</w:t>
      </w:r>
      <w:proofErr w:type="spellEnd"/>
      <w:r w:rsidRPr="0040011F">
        <w:rPr>
          <w:b/>
          <w:iCs/>
        </w:rPr>
        <w:t xml:space="preserve"> </w:t>
      </w:r>
      <w:proofErr w:type="spellStart"/>
      <w:r w:rsidRPr="0040011F">
        <w:rPr>
          <w:b/>
          <w:iCs/>
        </w:rPr>
        <w:t>iš</w:t>
      </w:r>
      <w:proofErr w:type="spellEnd"/>
      <w:r w:rsidRPr="0040011F">
        <w:rPr>
          <w:b/>
          <w:iCs/>
        </w:rPr>
        <w:t xml:space="preserve"> </w:t>
      </w:r>
      <w:proofErr w:type="spellStart"/>
      <w:r w:rsidRPr="0040011F">
        <w:rPr>
          <w:b/>
          <w:iCs/>
        </w:rPr>
        <w:t>galimo</w:t>
      </w:r>
      <w:proofErr w:type="spellEnd"/>
      <w:r w:rsidRPr="0040011F">
        <w:rPr>
          <w:b/>
          <w:iCs/>
        </w:rPr>
        <w:t xml:space="preserve"> </w:t>
      </w:r>
      <w:proofErr w:type="spellStart"/>
      <w:r w:rsidRPr="0040011F">
        <w:rPr>
          <w:b/>
          <w:iCs/>
        </w:rPr>
        <w:t>pirkimo</w:t>
      </w:r>
      <w:proofErr w:type="spellEnd"/>
      <w:r w:rsidRPr="0040011F">
        <w:rPr>
          <w:b/>
          <w:iCs/>
        </w:rPr>
        <w:t xml:space="preserve"> </w:t>
      </w:r>
      <w:proofErr w:type="spellStart"/>
      <w:r w:rsidRPr="0040011F">
        <w:rPr>
          <w:b/>
          <w:iCs/>
        </w:rPr>
        <w:t>laimėtojo</w:t>
      </w:r>
      <w:proofErr w:type="spellEnd"/>
      <w:r w:rsidRPr="0040011F">
        <w:rPr>
          <w:b/>
          <w:iCs/>
        </w:rPr>
        <w:t xml:space="preserve">. </w:t>
      </w:r>
    </w:p>
    <w:p w14:paraId="60E20DCE" w14:textId="5B3875B8" w:rsidR="00A064A6" w:rsidRPr="0040011F" w:rsidRDefault="00A064A6" w:rsidP="00D26355">
      <w:pPr>
        <w:ind w:firstLine="480"/>
        <w:jc w:val="both"/>
        <w:rPr>
          <w:b/>
          <w:iCs/>
        </w:rPr>
      </w:pPr>
    </w:p>
    <w:p w14:paraId="56B7A859" w14:textId="2FFF59C0" w:rsidR="005C2C46" w:rsidRPr="0040011F" w:rsidRDefault="005C2C46" w:rsidP="00E95C7A">
      <w:pPr>
        <w:pStyle w:val="Body2"/>
        <w:spacing w:after="0"/>
        <w:ind w:firstLine="567"/>
        <w:rPr>
          <w:rFonts w:eastAsia="Times New Roman" w:cs="Times New Roman"/>
          <w:color w:val="auto"/>
          <w:sz w:val="24"/>
          <w:szCs w:val="24"/>
          <w:bdr w:val="none" w:sz="0" w:space="0" w:color="auto"/>
          <w:lang w:val="lt-LT" w:eastAsia="en-US"/>
        </w:rPr>
      </w:pPr>
      <w:proofErr w:type="spellStart"/>
      <w:r w:rsidRPr="0040011F">
        <w:rPr>
          <w:color w:val="auto"/>
          <w:sz w:val="24"/>
          <w:szCs w:val="24"/>
        </w:rPr>
        <w:t>Tiekėjo</w:t>
      </w:r>
      <w:proofErr w:type="spellEnd"/>
      <w:r w:rsidRPr="0040011F">
        <w:rPr>
          <w:color w:val="auto"/>
          <w:sz w:val="24"/>
          <w:szCs w:val="24"/>
        </w:rPr>
        <w:t xml:space="preserve"> </w:t>
      </w:r>
      <w:proofErr w:type="spellStart"/>
      <w:r w:rsidRPr="0040011F">
        <w:rPr>
          <w:color w:val="auto"/>
          <w:sz w:val="24"/>
          <w:szCs w:val="24"/>
        </w:rPr>
        <w:t>bei</w:t>
      </w:r>
      <w:proofErr w:type="spellEnd"/>
      <w:r w:rsidRPr="0040011F">
        <w:rPr>
          <w:color w:val="auto"/>
          <w:sz w:val="24"/>
          <w:szCs w:val="24"/>
        </w:rPr>
        <w:t xml:space="preserve"> </w:t>
      </w:r>
      <w:proofErr w:type="spellStart"/>
      <w:r w:rsidRPr="0040011F">
        <w:rPr>
          <w:color w:val="auto"/>
          <w:sz w:val="24"/>
          <w:szCs w:val="24"/>
        </w:rPr>
        <w:t>specialistų</w:t>
      </w:r>
      <w:proofErr w:type="spellEnd"/>
      <w:r w:rsidRPr="0040011F">
        <w:rPr>
          <w:color w:val="auto"/>
          <w:sz w:val="24"/>
          <w:szCs w:val="24"/>
        </w:rPr>
        <w:t xml:space="preserve"> </w:t>
      </w:r>
      <w:proofErr w:type="spellStart"/>
      <w:r w:rsidRPr="0040011F">
        <w:rPr>
          <w:color w:val="auto"/>
          <w:sz w:val="24"/>
          <w:szCs w:val="24"/>
        </w:rPr>
        <w:t>kvalifikacija</w:t>
      </w:r>
      <w:proofErr w:type="spellEnd"/>
      <w:r w:rsidRPr="0040011F">
        <w:rPr>
          <w:color w:val="auto"/>
          <w:sz w:val="24"/>
          <w:szCs w:val="24"/>
        </w:rPr>
        <w:t xml:space="preserve"> </w:t>
      </w:r>
      <w:proofErr w:type="spellStart"/>
      <w:r w:rsidRPr="0040011F">
        <w:rPr>
          <w:color w:val="auto"/>
          <w:sz w:val="24"/>
          <w:szCs w:val="24"/>
        </w:rPr>
        <w:t>turi</w:t>
      </w:r>
      <w:proofErr w:type="spellEnd"/>
      <w:r w:rsidRPr="0040011F">
        <w:rPr>
          <w:color w:val="auto"/>
          <w:sz w:val="24"/>
          <w:szCs w:val="24"/>
        </w:rPr>
        <w:t xml:space="preserve"> </w:t>
      </w:r>
      <w:proofErr w:type="spellStart"/>
      <w:r w:rsidRPr="0040011F">
        <w:rPr>
          <w:color w:val="auto"/>
          <w:sz w:val="24"/>
          <w:szCs w:val="24"/>
        </w:rPr>
        <w:t>būti</w:t>
      </w:r>
      <w:proofErr w:type="spellEnd"/>
      <w:r w:rsidRPr="0040011F">
        <w:rPr>
          <w:color w:val="auto"/>
          <w:sz w:val="24"/>
          <w:szCs w:val="24"/>
        </w:rPr>
        <w:t xml:space="preserve"> </w:t>
      </w:r>
      <w:proofErr w:type="spellStart"/>
      <w:r w:rsidRPr="0040011F">
        <w:rPr>
          <w:color w:val="auto"/>
          <w:sz w:val="24"/>
          <w:szCs w:val="24"/>
        </w:rPr>
        <w:t>įgyta</w:t>
      </w:r>
      <w:proofErr w:type="spellEnd"/>
      <w:r w:rsidRPr="0040011F">
        <w:rPr>
          <w:color w:val="auto"/>
          <w:sz w:val="24"/>
          <w:szCs w:val="24"/>
        </w:rPr>
        <w:t xml:space="preserve"> </w:t>
      </w:r>
      <w:proofErr w:type="spellStart"/>
      <w:r w:rsidRPr="0040011F">
        <w:rPr>
          <w:color w:val="auto"/>
          <w:sz w:val="24"/>
          <w:szCs w:val="24"/>
        </w:rPr>
        <w:t>iki</w:t>
      </w:r>
      <w:proofErr w:type="spellEnd"/>
      <w:r w:rsidRPr="0040011F">
        <w:rPr>
          <w:color w:val="auto"/>
          <w:sz w:val="24"/>
          <w:szCs w:val="24"/>
        </w:rPr>
        <w:t xml:space="preserve"> </w:t>
      </w:r>
      <w:proofErr w:type="spellStart"/>
      <w:r w:rsidRPr="0040011F">
        <w:rPr>
          <w:color w:val="auto"/>
          <w:sz w:val="24"/>
          <w:szCs w:val="24"/>
        </w:rPr>
        <w:t>pasiūlymų</w:t>
      </w:r>
      <w:proofErr w:type="spellEnd"/>
      <w:r w:rsidRPr="0040011F">
        <w:rPr>
          <w:color w:val="auto"/>
          <w:sz w:val="24"/>
          <w:szCs w:val="24"/>
        </w:rPr>
        <w:t xml:space="preserve"> </w:t>
      </w:r>
      <w:proofErr w:type="spellStart"/>
      <w:r w:rsidRPr="0040011F">
        <w:rPr>
          <w:color w:val="auto"/>
          <w:sz w:val="24"/>
          <w:szCs w:val="24"/>
        </w:rPr>
        <w:t>pateikimo</w:t>
      </w:r>
      <w:proofErr w:type="spellEnd"/>
      <w:r w:rsidRPr="0040011F">
        <w:rPr>
          <w:color w:val="auto"/>
          <w:sz w:val="24"/>
          <w:szCs w:val="24"/>
        </w:rPr>
        <w:t xml:space="preserve"> </w:t>
      </w:r>
      <w:proofErr w:type="spellStart"/>
      <w:r w:rsidRPr="0040011F">
        <w:rPr>
          <w:color w:val="auto"/>
          <w:sz w:val="24"/>
          <w:szCs w:val="24"/>
        </w:rPr>
        <w:t>termino</w:t>
      </w:r>
      <w:proofErr w:type="spellEnd"/>
      <w:r w:rsidRPr="0040011F">
        <w:rPr>
          <w:color w:val="auto"/>
          <w:sz w:val="24"/>
          <w:szCs w:val="24"/>
        </w:rPr>
        <w:t xml:space="preserve"> </w:t>
      </w:r>
      <w:proofErr w:type="spellStart"/>
      <w:r w:rsidRPr="0040011F">
        <w:rPr>
          <w:color w:val="auto"/>
          <w:sz w:val="24"/>
          <w:szCs w:val="24"/>
        </w:rPr>
        <w:t>pabaigos</w:t>
      </w:r>
      <w:proofErr w:type="spellEnd"/>
      <w:r w:rsidRPr="0040011F">
        <w:rPr>
          <w:color w:val="auto"/>
          <w:sz w:val="24"/>
          <w:szCs w:val="24"/>
        </w:rPr>
        <w:t xml:space="preserve"> </w:t>
      </w:r>
      <w:proofErr w:type="spellStart"/>
      <w:r w:rsidRPr="0040011F">
        <w:rPr>
          <w:color w:val="auto"/>
          <w:sz w:val="24"/>
          <w:szCs w:val="24"/>
        </w:rPr>
        <w:t>ir</w:t>
      </w:r>
      <w:proofErr w:type="spellEnd"/>
      <w:r w:rsidRPr="0040011F">
        <w:rPr>
          <w:color w:val="auto"/>
          <w:sz w:val="24"/>
          <w:szCs w:val="24"/>
        </w:rPr>
        <w:t xml:space="preserve"> tai </w:t>
      </w:r>
      <w:proofErr w:type="spellStart"/>
      <w:r w:rsidRPr="0040011F">
        <w:rPr>
          <w:color w:val="auto"/>
          <w:sz w:val="24"/>
          <w:szCs w:val="24"/>
        </w:rPr>
        <w:t>turi</w:t>
      </w:r>
      <w:proofErr w:type="spellEnd"/>
      <w:r w:rsidRPr="0040011F">
        <w:rPr>
          <w:color w:val="auto"/>
          <w:sz w:val="24"/>
          <w:szCs w:val="24"/>
        </w:rPr>
        <w:t xml:space="preserve"> </w:t>
      </w:r>
      <w:proofErr w:type="spellStart"/>
      <w:r w:rsidRPr="0040011F">
        <w:rPr>
          <w:color w:val="auto"/>
          <w:sz w:val="24"/>
          <w:szCs w:val="24"/>
        </w:rPr>
        <w:t>būti</w:t>
      </w:r>
      <w:proofErr w:type="spellEnd"/>
      <w:r w:rsidRPr="0040011F">
        <w:rPr>
          <w:color w:val="auto"/>
          <w:sz w:val="24"/>
          <w:szCs w:val="24"/>
        </w:rPr>
        <w:t xml:space="preserve"> </w:t>
      </w:r>
      <w:proofErr w:type="spellStart"/>
      <w:r w:rsidRPr="0040011F">
        <w:rPr>
          <w:color w:val="auto"/>
          <w:sz w:val="24"/>
          <w:szCs w:val="24"/>
        </w:rPr>
        <w:t>užfiksuota</w:t>
      </w:r>
      <w:proofErr w:type="spellEnd"/>
      <w:r w:rsidRPr="0040011F">
        <w:rPr>
          <w:color w:val="auto"/>
          <w:sz w:val="24"/>
          <w:szCs w:val="24"/>
        </w:rPr>
        <w:t xml:space="preserve"> </w:t>
      </w:r>
      <w:proofErr w:type="spellStart"/>
      <w:r w:rsidRPr="0040011F">
        <w:rPr>
          <w:color w:val="auto"/>
          <w:sz w:val="24"/>
          <w:szCs w:val="24"/>
        </w:rPr>
        <w:t>kvalifikaciją</w:t>
      </w:r>
      <w:proofErr w:type="spellEnd"/>
      <w:r w:rsidRPr="0040011F">
        <w:rPr>
          <w:color w:val="auto"/>
          <w:sz w:val="24"/>
          <w:szCs w:val="24"/>
        </w:rPr>
        <w:t xml:space="preserve"> </w:t>
      </w:r>
      <w:proofErr w:type="spellStart"/>
      <w:r w:rsidRPr="0040011F">
        <w:rPr>
          <w:color w:val="auto"/>
          <w:sz w:val="24"/>
          <w:szCs w:val="24"/>
        </w:rPr>
        <w:t>įrodančiame</w:t>
      </w:r>
      <w:proofErr w:type="spellEnd"/>
      <w:r w:rsidRPr="0040011F">
        <w:rPr>
          <w:color w:val="auto"/>
          <w:sz w:val="24"/>
          <w:szCs w:val="24"/>
        </w:rPr>
        <w:t xml:space="preserve"> </w:t>
      </w:r>
      <w:proofErr w:type="spellStart"/>
      <w:r w:rsidRPr="0040011F">
        <w:rPr>
          <w:color w:val="auto"/>
          <w:sz w:val="24"/>
          <w:szCs w:val="24"/>
        </w:rPr>
        <w:t>dokumente</w:t>
      </w:r>
      <w:proofErr w:type="spellEnd"/>
      <w:r w:rsidRPr="0040011F">
        <w:rPr>
          <w:color w:val="auto"/>
          <w:sz w:val="24"/>
          <w:szCs w:val="24"/>
        </w:rPr>
        <w:t xml:space="preserve">. </w:t>
      </w:r>
      <w:proofErr w:type="spellStart"/>
      <w:r w:rsidRPr="0040011F">
        <w:rPr>
          <w:color w:val="auto"/>
          <w:sz w:val="24"/>
          <w:szCs w:val="24"/>
        </w:rPr>
        <w:t>Jeigu</w:t>
      </w:r>
      <w:proofErr w:type="spellEnd"/>
      <w:r w:rsidRPr="0040011F">
        <w:rPr>
          <w:color w:val="auto"/>
          <w:sz w:val="24"/>
          <w:szCs w:val="24"/>
        </w:rPr>
        <w:t xml:space="preserve"> </w:t>
      </w:r>
      <w:proofErr w:type="spellStart"/>
      <w:r w:rsidRPr="0040011F">
        <w:rPr>
          <w:color w:val="auto"/>
          <w:sz w:val="24"/>
          <w:szCs w:val="24"/>
        </w:rPr>
        <w:t>kvalifikacijos</w:t>
      </w:r>
      <w:proofErr w:type="spellEnd"/>
      <w:r w:rsidRPr="0040011F">
        <w:rPr>
          <w:color w:val="auto"/>
          <w:sz w:val="24"/>
          <w:szCs w:val="24"/>
        </w:rPr>
        <w:t xml:space="preserve"> </w:t>
      </w:r>
      <w:proofErr w:type="spellStart"/>
      <w:r w:rsidRPr="0040011F">
        <w:rPr>
          <w:color w:val="auto"/>
          <w:sz w:val="24"/>
          <w:szCs w:val="24"/>
        </w:rPr>
        <w:t>reikalavimus</w:t>
      </w:r>
      <w:proofErr w:type="spellEnd"/>
      <w:r w:rsidRPr="0040011F">
        <w:rPr>
          <w:color w:val="auto"/>
          <w:sz w:val="24"/>
          <w:szCs w:val="24"/>
        </w:rPr>
        <w:t xml:space="preserve"> </w:t>
      </w:r>
      <w:proofErr w:type="spellStart"/>
      <w:r w:rsidRPr="0040011F">
        <w:rPr>
          <w:color w:val="auto"/>
          <w:sz w:val="24"/>
          <w:szCs w:val="24"/>
        </w:rPr>
        <w:t>įrodantys</w:t>
      </w:r>
      <w:proofErr w:type="spellEnd"/>
      <w:r w:rsidRPr="0040011F">
        <w:rPr>
          <w:color w:val="auto"/>
          <w:sz w:val="24"/>
          <w:szCs w:val="24"/>
        </w:rPr>
        <w:t xml:space="preserve"> </w:t>
      </w:r>
      <w:proofErr w:type="spellStart"/>
      <w:r w:rsidRPr="0040011F">
        <w:rPr>
          <w:color w:val="auto"/>
          <w:sz w:val="24"/>
          <w:szCs w:val="24"/>
        </w:rPr>
        <w:t>dokumentai</w:t>
      </w:r>
      <w:proofErr w:type="spellEnd"/>
      <w:r w:rsidRPr="0040011F">
        <w:rPr>
          <w:color w:val="auto"/>
          <w:sz w:val="24"/>
          <w:szCs w:val="24"/>
        </w:rPr>
        <w:t xml:space="preserve"> </w:t>
      </w:r>
      <w:proofErr w:type="spellStart"/>
      <w:r w:rsidRPr="0040011F">
        <w:rPr>
          <w:color w:val="auto"/>
          <w:sz w:val="24"/>
          <w:szCs w:val="24"/>
        </w:rPr>
        <w:t>yra</w:t>
      </w:r>
      <w:proofErr w:type="spellEnd"/>
      <w:r w:rsidRPr="0040011F">
        <w:rPr>
          <w:color w:val="auto"/>
          <w:sz w:val="24"/>
          <w:szCs w:val="24"/>
        </w:rPr>
        <w:t xml:space="preserve"> </w:t>
      </w:r>
      <w:proofErr w:type="spellStart"/>
      <w:r w:rsidRPr="0040011F">
        <w:rPr>
          <w:color w:val="auto"/>
          <w:sz w:val="24"/>
          <w:szCs w:val="24"/>
        </w:rPr>
        <w:t>išduoti</w:t>
      </w:r>
      <w:proofErr w:type="spellEnd"/>
      <w:r w:rsidRPr="0040011F">
        <w:rPr>
          <w:color w:val="auto"/>
          <w:sz w:val="24"/>
          <w:szCs w:val="24"/>
        </w:rPr>
        <w:t xml:space="preserve"> po </w:t>
      </w:r>
      <w:proofErr w:type="spellStart"/>
      <w:r w:rsidRPr="0040011F">
        <w:rPr>
          <w:color w:val="auto"/>
          <w:sz w:val="24"/>
          <w:szCs w:val="24"/>
        </w:rPr>
        <w:t>pasiūlymų</w:t>
      </w:r>
      <w:proofErr w:type="spellEnd"/>
      <w:r w:rsidRPr="0040011F">
        <w:rPr>
          <w:color w:val="auto"/>
          <w:sz w:val="24"/>
          <w:szCs w:val="24"/>
        </w:rPr>
        <w:t xml:space="preserve"> </w:t>
      </w:r>
      <w:proofErr w:type="spellStart"/>
      <w:r w:rsidRPr="0040011F">
        <w:rPr>
          <w:color w:val="auto"/>
          <w:sz w:val="24"/>
          <w:szCs w:val="24"/>
        </w:rPr>
        <w:t>pateikimo</w:t>
      </w:r>
      <w:proofErr w:type="spellEnd"/>
      <w:r w:rsidRPr="0040011F">
        <w:rPr>
          <w:color w:val="auto"/>
          <w:sz w:val="24"/>
          <w:szCs w:val="24"/>
        </w:rPr>
        <w:t xml:space="preserve"> </w:t>
      </w:r>
      <w:proofErr w:type="spellStart"/>
      <w:r w:rsidRPr="0040011F">
        <w:rPr>
          <w:color w:val="auto"/>
          <w:sz w:val="24"/>
          <w:szCs w:val="24"/>
        </w:rPr>
        <w:t>termino</w:t>
      </w:r>
      <w:proofErr w:type="spellEnd"/>
      <w:r w:rsidRPr="0040011F">
        <w:rPr>
          <w:color w:val="auto"/>
          <w:sz w:val="24"/>
          <w:szCs w:val="24"/>
        </w:rPr>
        <w:t xml:space="preserve"> </w:t>
      </w:r>
      <w:proofErr w:type="spellStart"/>
      <w:r w:rsidRPr="0040011F">
        <w:rPr>
          <w:color w:val="auto"/>
          <w:sz w:val="24"/>
          <w:szCs w:val="24"/>
        </w:rPr>
        <w:t>pabaigos</w:t>
      </w:r>
      <w:proofErr w:type="spellEnd"/>
      <w:r w:rsidRPr="0040011F">
        <w:rPr>
          <w:color w:val="auto"/>
          <w:sz w:val="24"/>
          <w:szCs w:val="24"/>
        </w:rPr>
        <w:t xml:space="preserve">, </w:t>
      </w:r>
      <w:proofErr w:type="spellStart"/>
      <w:r w:rsidRPr="0040011F">
        <w:rPr>
          <w:color w:val="auto"/>
          <w:sz w:val="24"/>
          <w:szCs w:val="24"/>
        </w:rPr>
        <w:t>juose</w:t>
      </w:r>
      <w:proofErr w:type="spellEnd"/>
      <w:r w:rsidRPr="0040011F">
        <w:rPr>
          <w:color w:val="auto"/>
          <w:sz w:val="24"/>
          <w:szCs w:val="24"/>
        </w:rPr>
        <w:t xml:space="preserve"> </w:t>
      </w:r>
      <w:proofErr w:type="spellStart"/>
      <w:r w:rsidRPr="0040011F">
        <w:rPr>
          <w:color w:val="auto"/>
          <w:sz w:val="24"/>
          <w:szCs w:val="24"/>
        </w:rPr>
        <w:t>nurodoma</w:t>
      </w:r>
      <w:proofErr w:type="spellEnd"/>
      <w:r w:rsidRPr="0040011F">
        <w:rPr>
          <w:color w:val="auto"/>
          <w:sz w:val="24"/>
          <w:szCs w:val="24"/>
        </w:rPr>
        <w:t xml:space="preserve"> </w:t>
      </w:r>
      <w:proofErr w:type="spellStart"/>
      <w:r w:rsidRPr="0040011F">
        <w:rPr>
          <w:color w:val="auto"/>
          <w:sz w:val="24"/>
          <w:szCs w:val="24"/>
        </w:rPr>
        <w:t>informacija</w:t>
      </w:r>
      <w:proofErr w:type="spellEnd"/>
      <w:r w:rsidRPr="0040011F">
        <w:rPr>
          <w:color w:val="auto"/>
          <w:sz w:val="24"/>
          <w:szCs w:val="24"/>
        </w:rPr>
        <w:t xml:space="preserve"> </w:t>
      </w:r>
      <w:proofErr w:type="spellStart"/>
      <w:r w:rsidRPr="0040011F">
        <w:rPr>
          <w:color w:val="auto"/>
          <w:sz w:val="24"/>
          <w:szCs w:val="24"/>
        </w:rPr>
        <w:t>turi</w:t>
      </w:r>
      <w:proofErr w:type="spellEnd"/>
      <w:r w:rsidRPr="0040011F">
        <w:rPr>
          <w:color w:val="auto"/>
          <w:sz w:val="24"/>
          <w:szCs w:val="24"/>
        </w:rPr>
        <w:t xml:space="preserve"> </w:t>
      </w:r>
      <w:proofErr w:type="spellStart"/>
      <w:r w:rsidRPr="0040011F">
        <w:rPr>
          <w:color w:val="auto"/>
          <w:sz w:val="24"/>
          <w:szCs w:val="24"/>
        </w:rPr>
        <w:t>būti</w:t>
      </w:r>
      <w:proofErr w:type="spellEnd"/>
      <w:r w:rsidRPr="0040011F">
        <w:rPr>
          <w:color w:val="auto"/>
          <w:sz w:val="24"/>
          <w:szCs w:val="24"/>
        </w:rPr>
        <w:t xml:space="preserve"> </w:t>
      </w:r>
      <w:proofErr w:type="spellStart"/>
      <w:r w:rsidRPr="0040011F">
        <w:rPr>
          <w:color w:val="auto"/>
          <w:sz w:val="24"/>
          <w:szCs w:val="24"/>
        </w:rPr>
        <w:t>aktuali</w:t>
      </w:r>
      <w:proofErr w:type="spellEnd"/>
      <w:r w:rsidRPr="0040011F">
        <w:rPr>
          <w:color w:val="auto"/>
          <w:sz w:val="24"/>
          <w:szCs w:val="24"/>
        </w:rPr>
        <w:t xml:space="preserve"> </w:t>
      </w:r>
      <w:proofErr w:type="spellStart"/>
      <w:r w:rsidRPr="0040011F">
        <w:rPr>
          <w:color w:val="auto"/>
          <w:sz w:val="24"/>
          <w:szCs w:val="24"/>
        </w:rPr>
        <w:t>iki</w:t>
      </w:r>
      <w:proofErr w:type="spellEnd"/>
      <w:r w:rsidRPr="0040011F">
        <w:rPr>
          <w:color w:val="auto"/>
          <w:sz w:val="24"/>
          <w:szCs w:val="24"/>
        </w:rPr>
        <w:t xml:space="preserve"> </w:t>
      </w:r>
      <w:proofErr w:type="spellStart"/>
      <w:r w:rsidR="00821574" w:rsidRPr="0040011F">
        <w:rPr>
          <w:color w:val="auto"/>
          <w:sz w:val="24"/>
          <w:szCs w:val="24"/>
        </w:rPr>
        <w:t>pasiūlymų</w:t>
      </w:r>
      <w:proofErr w:type="spellEnd"/>
      <w:r w:rsidR="00821574" w:rsidRPr="0040011F">
        <w:rPr>
          <w:color w:val="auto"/>
          <w:sz w:val="24"/>
          <w:szCs w:val="24"/>
        </w:rPr>
        <w:t xml:space="preserve"> </w:t>
      </w:r>
      <w:proofErr w:type="spellStart"/>
      <w:r w:rsidR="00821574" w:rsidRPr="0040011F">
        <w:rPr>
          <w:color w:val="auto"/>
          <w:sz w:val="24"/>
          <w:szCs w:val="24"/>
        </w:rPr>
        <w:t>pateikimo</w:t>
      </w:r>
      <w:proofErr w:type="spellEnd"/>
      <w:r w:rsidR="00821574" w:rsidRPr="0040011F">
        <w:rPr>
          <w:color w:val="auto"/>
          <w:sz w:val="24"/>
          <w:szCs w:val="24"/>
        </w:rPr>
        <w:t xml:space="preserve"> </w:t>
      </w:r>
      <w:proofErr w:type="spellStart"/>
      <w:r w:rsidR="00821574" w:rsidRPr="0040011F">
        <w:rPr>
          <w:color w:val="auto"/>
          <w:sz w:val="24"/>
          <w:szCs w:val="24"/>
        </w:rPr>
        <w:t>termino</w:t>
      </w:r>
      <w:proofErr w:type="spellEnd"/>
      <w:r w:rsidRPr="0040011F">
        <w:rPr>
          <w:color w:val="auto"/>
          <w:sz w:val="24"/>
          <w:szCs w:val="24"/>
        </w:rPr>
        <w:t xml:space="preserve"> </w:t>
      </w:r>
      <w:proofErr w:type="spellStart"/>
      <w:r w:rsidRPr="0040011F">
        <w:rPr>
          <w:color w:val="auto"/>
          <w:sz w:val="24"/>
          <w:szCs w:val="24"/>
        </w:rPr>
        <w:t>pabaigos</w:t>
      </w:r>
      <w:proofErr w:type="spellEnd"/>
      <w:r w:rsidRPr="0040011F">
        <w:rPr>
          <w:color w:val="auto"/>
          <w:sz w:val="24"/>
          <w:szCs w:val="24"/>
        </w:rPr>
        <w:t>.</w:t>
      </w:r>
    </w:p>
    <w:p w14:paraId="72060B21" w14:textId="0FE7C843" w:rsidR="0079241C" w:rsidRPr="0040011F" w:rsidRDefault="0079241C" w:rsidP="00E95C7A">
      <w:pPr>
        <w:pStyle w:val="Body2"/>
        <w:spacing w:after="0"/>
        <w:ind w:firstLine="567"/>
        <w:rPr>
          <w:rFonts w:eastAsia="Times New Roman" w:cs="Times New Roman"/>
          <w:color w:val="auto"/>
          <w:sz w:val="24"/>
          <w:szCs w:val="24"/>
          <w:bdr w:val="none" w:sz="0" w:space="0" w:color="auto"/>
          <w:lang w:val="lt-LT" w:eastAsia="en-US"/>
        </w:rPr>
      </w:pPr>
      <w:r w:rsidRPr="0040011F">
        <w:rPr>
          <w:rFonts w:eastAsia="Times New Roman" w:cs="Times New Roman"/>
          <w:color w:val="auto"/>
          <w:sz w:val="24"/>
          <w:szCs w:val="24"/>
          <w:bdr w:val="none" w:sz="0" w:space="0" w:color="auto"/>
          <w:lang w:val="lt-LT" w:eastAsia="en-US"/>
        </w:rPr>
        <w:t>Jeigu tiekėjas pasiūlyme nurodo specialistą (fizinį asmenį) (pasiūlymo formoje lentelė Nr. 3), kuris pasiūlymo pateikimo metu nėra tiekėjo ar jo pasitelkiamų subtiekėjų darbuotojas, tačiau kurį laimėjimo ir sutarties sudarymo atveju ketina pasitelkti, tokiu atveju, tiekėjas iki pateikiant pasiūlymą turi sudaryti su tokiu specialistu susitarimą arba ketinimų protokolą arba kitą lygiavertį dokumentą (</w:t>
      </w:r>
      <w:r w:rsidRPr="0040011F">
        <w:rPr>
          <w:rFonts w:eastAsia="Times New Roman" w:cs="Times New Roman"/>
          <w:i/>
          <w:color w:val="auto"/>
          <w:sz w:val="24"/>
          <w:szCs w:val="24"/>
          <w:bdr w:val="none" w:sz="0" w:space="0" w:color="auto"/>
          <w:lang w:val="lt-LT" w:eastAsia="en-US"/>
        </w:rPr>
        <w:t>Pateikiamas skenuotas dokumentas elektroninėje formoje</w:t>
      </w:r>
      <w:r w:rsidRPr="0040011F">
        <w:rPr>
          <w:rFonts w:eastAsia="Times New Roman" w:cs="Times New Roman"/>
          <w:color w:val="auto"/>
          <w:sz w:val="24"/>
          <w:szCs w:val="24"/>
          <w:bdr w:val="none" w:sz="0" w:space="0" w:color="auto"/>
          <w:lang w:val="lt-LT" w:eastAsia="en-US"/>
        </w:rPr>
        <w:t>), kuris pagrįstų, kad toks ketinimas buvo iki tiekėjui pateikiant pasiūlymą PO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CBBE08E" w14:textId="6E7213C8" w:rsidR="00FE2E12" w:rsidRPr="0040011F" w:rsidRDefault="007D04BD" w:rsidP="00E95C7A">
      <w:pPr>
        <w:pStyle w:val="Body2"/>
        <w:spacing w:after="0"/>
        <w:rPr>
          <w:color w:val="auto"/>
          <w:sz w:val="24"/>
          <w:szCs w:val="24"/>
          <w:lang w:val="lt-LT"/>
        </w:rPr>
      </w:pPr>
      <w:r w:rsidRPr="0040011F">
        <w:rPr>
          <w:color w:val="auto"/>
          <w:sz w:val="24"/>
          <w:szCs w:val="24"/>
          <w:lang w:val="lt-LT"/>
        </w:rPr>
        <w:tab/>
      </w:r>
      <w:r w:rsidR="002C4556" w:rsidRPr="0040011F">
        <w:rPr>
          <w:color w:val="auto"/>
          <w:sz w:val="24"/>
          <w:szCs w:val="24"/>
          <w:lang w:val="lt-LT"/>
        </w:rPr>
        <w:t>12. Kitų atrankos reikalavimų tiekėjams nenustatoma.</w:t>
      </w:r>
      <w:r w:rsidR="00FE2E12" w:rsidRPr="0040011F">
        <w:rPr>
          <w:color w:val="auto"/>
          <w:sz w:val="24"/>
          <w:szCs w:val="24"/>
          <w:lang w:val="lt-LT"/>
        </w:rPr>
        <w:t xml:space="preserve"> </w:t>
      </w:r>
    </w:p>
    <w:p w14:paraId="5EA29282" w14:textId="7EE36BC9" w:rsidR="009C5D91" w:rsidRPr="0040011F" w:rsidRDefault="00FE2E12" w:rsidP="00E95C7A">
      <w:pPr>
        <w:pStyle w:val="Body2"/>
        <w:spacing w:after="0"/>
        <w:ind w:firstLine="567"/>
        <w:rPr>
          <w:color w:val="auto"/>
          <w:sz w:val="24"/>
          <w:szCs w:val="24"/>
          <w:lang w:val="lt-LT"/>
        </w:rPr>
      </w:pPr>
      <w:r w:rsidRPr="0040011F">
        <w:rPr>
          <w:color w:val="auto"/>
          <w:sz w:val="24"/>
          <w:szCs w:val="24"/>
          <w:lang w:val="lt-LT"/>
        </w:rPr>
        <w:t>Jeigu tiekėjo kvalifikacija dėl teisės verstis atitinkama veikla nebuvo tikrinama arba tikrinama ne visa apimtimi, tiekėjas perkančiajai organizacijai įsipareigoja, kad pirkimo sutartį vykdys t</w:t>
      </w:r>
      <w:r w:rsidR="00752D53" w:rsidRPr="0040011F">
        <w:rPr>
          <w:color w:val="auto"/>
          <w:sz w:val="24"/>
          <w:szCs w:val="24"/>
          <w:lang w:val="lt-LT"/>
        </w:rPr>
        <w:t>ik tokią teisę turintys asmenys (VPĮ 35 str. 2 d. 3 p.).</w:t>
      </w:r>
    </w:p>
    <w:p w14:paraId="1DDB66C9" w14:textId="0CC61D13" w:rsidR="009C5D91" w:rsidRPr="0040011F" w:rsidRDefault="004D35E3" w:rsidP="005F48FC">
      <w:pPr>
        <w:pStyle w:val="Body2"/>
        <w:spacing w:after="0"/>
        <w:rPr>
          <w:color w:val="auto"/>
          <w:sz w:val="24"/>
          <w:szCs w:val="24"/>
          <w:lang w:val="lt-LT"/>
        </w:rPr>
      </w:pPr>
      <w:r w:rsidRPr="0040011F">
        <w:rPr>
          <w:color w:val="auto"/>
          <w:sz w:val="24"/>
          <w:szCs w:val="24"/>
          <w:lang w:val="lt-LT"/>
        </w:rPr>
        <w:tab/>
      </w:r>
      <w:r w:rsidR="002C4556" w:rsidRPr="0040011F">
        <w:rPr>
          <w:color w:val="auto"/>
          <w:sz w:val="24"/>
          <w:szCs w:val="24"/>
          <w:lang w:val="lt-LT"/>
        </w:rPr>
        <w:t>13. Pasiūlymo galiojimo užtikrinimas</w:t>
      </w:r>
      <w:r w:rsidR="007D04BD" w:rsidRPr="0040011F">
        <w:rPr>
          <w:color w:val="auto"/>
          <w:sz w:val="24"/>
          <w:szCs w:val="24"/>
          <w:lang w:val="lt-LT"/>
        </w:rPr>
        <w:t xml:space="preserve"> </w:t>
      </w:r>
      <w:r w:rsidR="00C33728" w:rsidRPr="0040011F">
        <w:rPr>
          <w:color w:val="auto"/>
          <w:sz w:val="24"/>
          <w:szCs w:val="24"/>
          <w:lang w:val="lt-LT"/>
        </w:rPr>
        <w:t>ne</w:t>
      </w:r>
      <w:r w:rsidR="007D04BD" w:rsidRPr="0040011F">
        <w:rPr>
          <w:color w:val="auto"/>
          <w:sz w:val="24"/>
          <w:szCs w:val="24"/>
          <w:lang w:val="lt-LT"/>
        </w:rPr>
        <w:t xml:space="preserve">reikalaujamas. </w:t>
      </w:r>
    </w:p>
    <w:p w14:paraId="0502F388" w14:textId="77777777" w:rsidR="00B34EE6" w:rsidRPr="0040011F" w:rsidRDefault="002C4556" w:rsidP="005F48FC">
      <w:pPr>
        <w:pStyle w:val="Body2"/>
        <w:spacing w:after="0"/>
        <w:rPr>
          <w:color w:val="auto"/>
          <w:sz w:val="24"/>
          <w:szCs w:val="24"/>
          <w:lang w:val="lt-LT"/>
        </w:rPr>
      </w:pPr>
      <w:r w:rsidRPr="0040011F">
        <w:rPr>
          <w:color w:val="auto"/>
          <w:sz w:val="24"/>
          <w:szCs w:val="24"/>
          <w:lang w:val="lt-LT"/>
        </w:rPr>
        <w:tab/>
        <w:t>14. Pirkime pateikti pirkimo objekto pavyzdžių nereikalaujama</w:t>
      </w:r>
      <w:r w:rsidR="00B34EE6" w:rsidRPr="0040011F">
        <w:rPr>
          <w:color w:val="auto"/>
          <w:sz w:val="24"/>
          <w:szCs w:val="24"/>
          <w:lang w:val="lt-LT"/>
        </w:rPr>
        <w:t>.</w:t>
      </w:r>
    </w:p>
    <w:p w14:paraId="5D4558F5" w14:textId="015C6C5F" w:rsidR="009C5D91" w:rsidRPr="0040011F" w:rsidRDefault="004D35E3" w:rsidP="007B38EA">
      <w:pPr>
        <w:pStyle w:val="Body2"/>
        <w:spacing w:after="0"/>
        <w:rPr>
          <w:color w:val="auto"/>
          <w:sz w:val="24"/>
          <w:szCs w:val="24"/>
          <w:lang w:val="lt-LT"/>
        </w:rPr>
      </w:pPr>
      <w:r w:rsidRPr="0040011F">
        <w:rPr>
          <w:color w:val="auto"/>
          <w:sz w:val="24"/>
          <w:szCs w:val="24"/>
          <w:lang w:val="lt-LT"/>
        </w:rPr>
        <w:tab/>
      </w:r>
      <w:r w:rsidR="001C74BA" w:rsidRPr="0040011F">
        <w:rPr>
          <w:color w:val="auto"/>
          <w:sz w:val="24"/>
          <w:szCs w:val="24"/>
          <w:lang w:val="lt-LT"/>
        </w:rPr>
        <w:t xml:space="preserve">15. PO </w:t>
      </w:r>
      <w:r w:rsidRPr="0040011F">
        <w:rPr>
          <w:color w:val="auto"/>
          <w:sz w:val="24"/>
          <w:szCs w:val="24"/>
          <w:lang w:val="lt-LT"/>
        </w:rPr>
        <w:t>atsako į</w:t>
      </w:r>
      <w:r w:rsidR="001C74BA" w:rsidRPr="0040011F">
        <w:rPr>
          <w:color w:val="auto"/>
          <w:sz w:val="24"/>
          <w:szCs w:val="24"/>
          <w:lang w:val="lt-LT"/>
        </w:rPr>
        <w:t xml:space="preserve"> CVPIS </w:t>
      </w:r>
      <w:r w:rsidRPr="0040011F">
        <w:rPr>
          <w:color w:val="auto"/>
          <w:sz w:val="24"/>
          <w:szCs w:val="24"/>
          <w:lang w:val="lt-LT"/>
        </w:rPr>
        <w:t>prašymą dėl pirkimo dokumentų, jei prašymas yra pateiktas likus</w:t>
      </w:r>
      <w:r w:rsidR="00CA406C" w:rsidRPr="0040011F">
        <w:rPr>
          <w:color w:val="auto"/>
          <w:sz w:val="24"/>
          <w:szCs w:val="24"/>
          <w:lang w:val="lt-LT"/>
        </w:rPr>
        <w:t xml:space="preserve"> </w:t>
      </w:r>
      <w:r w:rsidR="00E05B37" w:rsidRPr="0040011F">
        <w:rPr>
          <w:color w:val="auto"/>
          <w:sz w:val="24"/>
          <w:szCs w:val="24"/>
          <w:lang w:val="lt-LT"/>
        </w:rPr>
        <w:t xml:space="preserve">6 </w:t>
      </w:r>
      <w:r w:rsidR="00CA406C" w:rsidRPr="0040011F">
        <w:rPr>
          <w:color w:val="auto"/>
          <w:sz w:val="24"/>
          <w:szCs w:val="24"/>
          <w:lang w:val="lt-LT"/>
        </w:rPr>
        <w:t>kalendorin</w:t>
      </w:r>
      <w:r w:rsidR="001C74BA" w:rsidRPr="0040011F">
        <w:rPr>
          <w:color w:val="auto"/>
          <w:sz w:val="24"/>
          <w:szCs w:val="24"/>
          <w:lang w:val="lt-LT"/>
        </w:rPr>
        <w:t>ėms</w:t>
      </w:r>
      <w:r w:rsidR="00CA406C" w:rsidRPr="0040011F">
        <w:rPr>
          <w:color w:val="auto"/>
          <w:sz w:val="24"/>
          <w:szCs w:val="24"/>
          <w:lang w:val="lt-LT"/>
        </w:rPr>
        <w:t xml:space="preserve"> dien</w:t>
      </w:r>
      <w:r w:rsidR="001C74BA" w:rsidRPr="0040011F">
        <w:rPr>
          <w:color w:val="auto"/>
          <w:sz w:val="24"/>
          <w:szCs w:val="24"/>
          <w:lang w:val="lt-LT"/>
        </w:rPr>
        <w:t>oms</w:t>
      </w:r>
      <w:r w:rsidRPr="0040011F">
        <w:rPr>
          <w:color w:val="auto"/>
          <w:sz w:val="24"/>
          <w:szCs w:val="24"/>
          <w:lang w:val="lt-LT"/>
        </w:rPr>
        <w:t xml:space="preserve"> iki pasiūlymų pateikimo termino pabaigos.</w:t>
      </w:r>
    </w:p>
    <w:p w14:paraId="3B0ECC9A" w14:textId="61EAB704" w:rsidR="00061092" w:rsidRPr="0040011F" w:rsidRDefault="004D35E3" w:rsidP="007B38EA">
      <w:pPr>
        <w:pStyle w:val="Body2"/>
        <w:spacing w:after="0"/>
        <w:rPr>
          <w:color w:val="auto"/>
          <w:sz w:val="24"/>
          <w:szCs w:val="24"/>
          <w:lang w:val="lt-LT"/>
        </w:rPr>
      </w:pPr>
      <w:r w:rsidRPr="0040011F">
        <w:rPr>
          <w:color w:val="auto"/>
          <w:sz w:val="24"/>
          <w:szCs w:val="24"/>
          <w:lang w:val="lt-LT"/>
        </w:rPr>
        <w:tab/>
      </w:r>
      <w:r w:rsidR="001C74BA" w:rsidRPr="0040011F">
        <w:rPr>
          <w:color w:val="auto"/>
          <w:sz w:val="24"/>
          <w:szCs w:val="24"/>
          <w:lang w:val="lt-LT"/>
        </w:rPr>
        <w:t xml:space="preserve">16. </w:t>
      </w:r>
      <w:r w:rsidRPr="0040011F">
        <w:rPr>
          <w:color w:val="auto"/>
          <w:sz w:val="24"/>
          <w:szCs w:val="24"/>
          <w:lang w:val="lt-LT"/>
        </w:rPr>
        <w:t>Tiekėjo</w:t>
      </w:r>
      <w:r w:rsidR="001C74BA" w:rsidRPr="0040011F">
        <w:rPr>
          <w:color w:val="auto"/>
          <w:sz w:val="24"/>
          <w:szCs w:val="24"/>
          <w:lang w:val="lt-LT"/>
        </w:rPr>
        <w:t xml:space="preserve"> CVPIS </w:t>
      </w:r>
      <w:r w:rsidRPr="0040011F">
        <w:rPr>
          <w:color w:val="auto"/>
          <w:sz w:val="24"/>
          <w:szCs w:val="24"/>
          <w:lang w:val="lt-LT"/>
        </w:rPr>
        <w:t>prašymu</w:t>
      </w:r>
      <w:r w:rsidR="001C74BA" w:rsidRPr="0040011F">
        <w:rPr>
          <w:color w:val="auto"/>
          <w:sz w:val="24"/>
          <w:szCs w:val="24"/>
          <w:lang w:val="lt-LT"/>
        </w:rPr>
        <w:t xml:space="preserve"> </w:t>
      </w:r>
      <w:r w:rsidRPr="0040011F">
        <w:rPr>
          <w:color w:val="auto"/>
          <w:sz w:val="24"/>
          <w:szCs w:val="24"/>
          <w:lang w:val="lt-LT"/>
        </w:rPr>
        <w:t>papildomi pirkimo dokumentai (paaiškinimai ar pataisymai) pateikiami ne vėliau kaip likus</w:t>
      </w:r>
      <w:r w:rsidR="00CA406C" w:rsidRPr="0040011F">
        <w:rPr>
          <w:color w:val="auto"/>
          <w:sz w:val="24"/>
          <w:szCs w:val="24"/>
          <w:lang w:val="lt-LT"/>
        </w:rPr>
        <w:t xml:space="preserve"> </w:t>
      </w:r>
      <w:r w:rsidR="00E05B37" w:rsidRPr="0040011F">
        <w:rPr>
          <w:color w:val="auto"/>
          <w:sz w:val="24"/>
          <w:szCs w:val="24"/>
          <w:lang w:val="lt-LT"/>
        </w:rPr>
        <w:t xml:space="preserve">4 </w:t>
      </w:r>
      <w:r w:rsidR="00CA406C" w:rsidRPr="0040011F">
        <w:rPr>
          <w:color w:val="auto"/>
          <w:sz w:val="24"/>
          <w:szCs w:val="24"/>
          <w:lang w:val="lt-LT"/>
        </w:rPr>
        <w:t>kalendorin</w:t>
      </w:r>
      <w:r w:rsidR="001C74BA" w:rsidRPr="0040011F">
        <w:rPr>
          <w:color w:val="auto"/>
          <w:sz w:val="24"/>
          <w:szCs w:val="24"/>
          <w:lang w:val="lt-LT"/>
        </w:rPr>
        <w:t>ėms</w:t>
      </w:r>
      <w:r w:rsidR="00CA406C" w:rsidRPr="0040011F">
        <w:rPr>
          <w:color w:val="auto"/>
          <w:sz w:val="24"/>
          <w:szCs w:val="24"/>
          <w:lang w:val="lt-LT"/>
        </w:rPr>
        <w:t xml:space="preserve"> dien</w:t>
      </w:r>
      <w:r w:rsidR="001C74BA" w:rsidRPr="0040011F">
        <w:rPr>
          <w:color w:val="auto"/>
          <w:sz w:val="24"/>
          <w:szCs w:val="24"/>
          <w:lang w:val="lt-LT"/>
        </w:rPr>
        <w:t>oms</w:t>
      </w:r>
      <w:r w:rsidR="00CA406C" w:rsidRPr="0040011F">
        <w:rPr>
          <w:color w:val="auto"/>
          <w:sz w:val="24"/>
          <w:szCs w:val="24"/>
          <w:lang w:val="lt-LT"/>
        </w:rPr>
        <w:t xml:space="preserve"> </w:t>
      </w:r>
      <w:r w:rsidRPr="0040011F">
        <w:rPr>
          <w:color w:val="auto"/>
          <w:sz w:val="24"/>
          <w:szCs w:val="24"/>
          <w:lang w:val="lt-LT"/>
        </w:rPr>
        <w:t xml:space="preserve">iki pasiūlymų pateikimo termino pabaigos, jei jų paprašyta laiku. </w:t>
      </w:r>
    </w:p>
    <w:p w14:paraId="118F503E" w14:textId="68E8B466" w:rsidR="003A6C05" w:rsidRPr="0040011F" w:rsidRDefault="004D35E3" w:rsidP="007B38EA">
      <w:pPr>
        <w:pStyle w:val="Body2"/>
        <w:spacing w:after="0"/>
        <w:rPr>
          <w:color w:val="auto"/>
          <w:sz w:val="24"/>
          <w:szCs w:val="24"/>
          <w:lang w:val="lt-LT"/>
        </w:rPr>
      </w:pPr>
      <w:r w:rsidRPr="0040011F">
        <w:rPr>
          <w:color w:val="auto"/>
          <w:sz w:val="24"/>
          <w:szCs w:val="24"/>
          <w:lang w:val="lt-LT"/>
        </w:rPr>
        <w:tab/>
      </w:r>
      <w:r w:rsidR="0045220C" w:rsidRPr="0040011F">
        <w:rPr>
          <w:color w:val="auto"/>
          <w:sz w:val="24"/>
          <w:szCs w:val="24"/>
          <w:lang w:val="lt-LT"/>
        </w:rPr>
        <w:t xml:space="preserve">17. </w:t>
      </w:r>
      <w:bookmarkStart w:id="1" w:name="_Hlk154044199"/>
      <w:r w:rsidR="003A6C05" w:rsidRPr="0040011F">
        <w:rPr>
          <w:color w:val="auto"/>
          <w:sz w:val="24"/>
          <w:szCs w:val="24"/>
          <w:lang w:val="lt-LT"/>
        </w:rPr>
        <w:t xml:space="preserve">Kainodaros taisyklių nustatymo metodikos (2017-06-28 Viešųjų pirkimų tarnybos įsakymas Nr. 1S-95)  33.4 p. nurodyta, kad pirkimo vykdytojas turi suteikti galimybę tiekėjui apžiūrėti darbų atlikimo vietą, jog tiekėjas galėtų įvertinti išlaidas ir pateikti fiksuotos kainos pasiūlymą. </w:t>
      </w:r>
      <w:r w:rsidR="00CC6044" w:rsidRPr="0040011F">
        <w:rPr>
          <w:color w:val="auto"/>
          <w:sz w:val="24"/>
          <w:szCs w:val="24"/>
          <w:lang w:val="lt-LT"/>
        </w:rPr>
        <w:t>PO rengti susitikimų su tiekėjais  neketina.</w:t>
      </w:r>
      <w:r w:rsidR="006B18DE" w:rsidRPr="0040011F">
        <w:rPr>
          <w:color w:val="auto"/>
          <w:sz w:val="24"/>
          <w:szCs w:val="24"/>
          <w:bdr w:val="none" w:sz="0" w:space="0" w:color="auto"/>
          <w:lang w:val="lt-LT"/>
        </w:rPr>
        <w:t xml:space="preserve"> </w:t>
      </w:r>
      <w:r w:rsidR="006B18DE" w:rsidRPr="0040011F">
        <w:rPr>
          <w:rFonts w:eastAsia="Times New Roman"/>
          <w:color w:val="auto"/>
          <w:sz w:val="24"/>
          <w:szCs w:val="24"/>
          <w:bdr w:val="none" w:sz="0" w:space="0" w:color="auto" w:frame="1"/>
          <w:lang w:val="lt-LT"/>
        </w:rPr>
        <w:t>Perkančioji organizacija tiekėjams sudarys galimybę apžiūrėti objektą, jiems to pageidaujant.</w:t>
      </w:r>
      <w:r w:rsidR="005619E9" w:rsidRPr="0040011F">
        <w:rPr>
          <w:rFonts w:eastAsia="Times New Roman"/>
          <w:color w:val="auto"/>
          <w:sz w:val="24"/>
          <w:szCs w:val="24"/>
          <w:bdr w:val="none" w:sz="0" w:space="0" w:color="auto" w:frame="1"/>
          <w:lang w:val="lt-LT"/>
        </w:rPr>
        <w:t xml:space="preserve"> </w:t>
      </w:r>
      <w:r w:rsidR="006B18DE" w:rsidRPr="0040011F">
        <w:rPr>
          <w:rFonts w:eastAsia="Times New Roman"/>
          <w:color w:val="auto"/>
          <w:sz w:val="24"/>
          <w:szCs w:val="24"/>
          <w:bdr w:val="none" w:sz="0" w:space="0" w:color="auto" w:frame="1"/>
          <w:lang w:val="lt-LT"/>
        </w:rPr>
        <w:t xml:space="preserve">Perkančioji organizacija klausimų objekto apžiūros metu uždavinėti neleis ir į juos neatsakinės, protokolo neskelbs CVP IS. Dėl objekto apžiūros kreiptis į </w:t>
      </w:r>
      <w:r w:rsidR="004B2930" w:rsidRPr="0040011F">
        <w:rPr>
          <w:rFonts w:eastAsia="Times New Roman"/>
          <w:color w:val="auto"/>
          <w:sz w:val="24"/>
          <w:szCs w:val="24"/>
          <w:bdr w:val="none" w:sz="0" w:space="0" w:color="auto" w:frame="1"/>
          <w:lang w:val="lt-LT"/>
        </w:rPr>
        <w:t>inžinerinio ūkio sk. vedėją Albertą Kupiną</w:t>
      </w:r>
      <w:r w:rsidR="006B18DE" w:rsidRPr="0040011F">
        <w:rPr>
          <w:color w:val="auto"/>
          <w:sz w:val="24"/>
          <w:szCs w:val="24"/>
          <w:bdr w:val="none" w:sz="0" w:space="0" w:color="auto"/>
        </w:rPr>
        <w:t xml:space="preserve">, tel. Nr. </w:t>
      </w:r>
      <w:r w:rsidR="004B2930" w:rsidRPr="0040011F">
        <w:rPr>
          <w:color w:val="auto"/>
          <w:sz w:val="24"/>
          <w:szCs w:val="24"/>
          <w:bdr w:val="none" w:sz="0" w:space="0" w:color="auto"/>
        </w:rPr>
        <w:t>+370 69771631</w:t>
      </w:r>
      <w:r w:rsidR="00E45B0C" w:rsidRPr="0040011F">
        <w:rPr>
          <w:color w:val="auto"/>
          <w:sz w:val="24"/>
          <w:szCs w:val="24"/>
        </w:rPr>
        <w:t xml:space="preserve">, </w:t>
      </w:r>
      <w:proofErr w:type="spellStart"/>
      <w:r w:rsidR="00E45B0C" w:rsidRPr="0040011F">
        <w:rPr>
          <w:color w:val="auto"/>
          <w:sz w:val="24"/>
          <w:szCs w:val="24"/>
        </w:rPr>
        <w:t>darbo</w:t>
      </w:r>
      <w:proofErr w:type="spellEnd"/>
      <w:r w:rsidR="00E45B0C" w:rsidRPr="0040011F">
        <w:rPr>
          <w:color w:val="auto"/>
          <w:sz w:val="24"/>
          <w:szCs w:val="24"/>
        </w:rPr>
        <w:t xml:space="preserve"> </w:t>
      </w:r>
      <w:proofErr w:type="spellStart"/>
      <w:r w:rsidR="00E45B0C" w:rsidRPr="0040011F">
        <w:rPr>
          <w:color w:val="auto"/>
          <w:sz w:val="24"/>
          <w:szCs w:val="24"/>
        </w:rPr>
        <w:t>dienomis</w:t>
      </w:r>
      <w:proofErr w:type="spellEnd"/>
      <w:r w:rsidR="00E45B0C" w:rsidRPr="0040011F">
        <w:rPr>
          <w:color w:val="auto"/>
          <w:sz w:val="24"/>
          <w:szCs w:val="24"/>
        </w:rPr>
        <w:t xml:space="preserve"> </w:t>
      </w:r>
      <w:proofErr w:type="spellStart"/>
      <w:r w:rsidR="00E45B0C" w:rsidRPr="0040011F">
        <w:rPr>
          <w:color w:val="auto"/>
          <w:sz w:val="24"/>
          <w:szCs w:val="24"/>
        </w:rPr>
        <w:t>nuo</w:t>
      </w:r>
      <w:proofErr w:type="spellEnd"/>
      <w:r w:rsidR="00E45B0C" w:rsidRPr="0040011F">
        <w:rPr>
          <w:color w:val="auto"/>
          <w:sz w:val="24"/>
          <w:szCs w:val="24"/>
        </w:rPr>
        <w:t xml:space="preserve"> 8.00 </w:t>
      </w:r>
      <w:proofErr w:type="spellStart"/>
      <w:r w:rsidR="00E45B0C" w:rsidRPr="0040011F">
        <w:rPr>
          <w:color w:val="auto"/>
          <w:sz w:val="24"/>
          <w:szCs w:val="24"/>
        </w:rPr>
        <w:t>iki</w:t>
      </w:r>
      <w:proofErr w:type="spellEnd"/>
      <w:r w:rsidR="00E45B0C" w:rsidRPr="0040011F">
        <w:rPr>
          <w:color w:val="auto"/>
          <w:sz w:val="24"/>
          <w:szCs w:val="24"/>
        </w:rPr>
        <w:t xml:space="preserve"> 13.00 val. </w:t>
      </w:r>
      <w:r w:rsidR="005C64C8" w:rsidRPr="0040011F">
        <w:rPr>
          <w:rFonts w:eastAsia="Times New Roman"/>
          <w:color w:val="auto"/>
          <w:sz w:val="24"/>
          <w:szCs w:val="24"/>
          <w:bdr w:val="none" w:sz="0" w:space="0" w:color="auto" w:frame="1"/>
          <w:lang w:val="lt-LT"/>
        </w:rPr>
        <w:t>(</w:t>
      </w:r>
      <w:hyperlink r:id="rId12" w:history="1">
        <w:r w:rsidR="005C64C8" w:rsidRPr="0040011F">
          <w:rPr>
            <w:rStyle w:val="Hyperlink"/>
            <w:color w:val="auto"/>
            <w:sz w:val="24"/>
            <w:szCs w:val="24"/>
            <w:lang w:val="lt-LT"/>
          </w:rPr>
          <w:t>https://klausk.vpt.lt/hc/lt/articles/360003981099-Kaip-turi-b%C5%ABti-forminama-fiksuojama-objekto-ap%C5%BEi%C5%ABra-vykdant-vie%C5%A1%C4%85j%C4%AF-pirkim%C4%85-</w:t>
        </w:r>
      </w:hyperlink>
      <w:r w:rsidR="005C64C8" w:rsidRPr="0040011F">
        <w:rPr>
          <w:color w:val="auto"/>
          <w:sz w:val="24"/>
          <w:szCs w:val="24"/>
          <w:lang w:val="lt-LT"/>
        </w:rPr>
        <w:t>).</w:t>
      </w:r>
    </w:p>
    <w:bookmarkEnd w:id="1"/>
    <w:p w14:paraId="7BF9F145" w14:textId="1300C6EC" w:rsidR="00C40787" w:rsidRPr="0040011F" w:rsidRDefault="004D35E3" w:rsidP="007B38EA">
      <w:pPr>
        <w:pStyle w:val="Body2"/>
        <w:rPr>
          <w:rFonts w:cs="Times New Roman"/>
          <w:color w:val="auto"/>
          <w:sz w:val="24"/>
          <w:szCs w:val="24"/>
          <w:lang w:val="lt-LT"/>
        </w:rPr>
      </w:pPr>
      <w:r w:rsidRPr="0040011F">
        <w:rPr>
          <w:color w:val="auto"/>
          <w:sz w:val="24"/>
          <w:szCs w:val="24"/>
          <w:lang w:val="lt-LT"/>
        </w:rPr>
        <w:tab/>
      </w:r>
      <w:r w:rsidR="0045220C" w:rsidRPr="0040011F">
        <w:rPr>
          <w:color w:val="auto"/>
          <w:sz w:val="24"/>
          <w:szCs w:val="24"/>
          <w:lang w:val="lt-LT"/>
        </w:rPr>
        <w:t xml:space="preserve">18. </w:t>
      </w:r>
      <w:r w:rsidR="0020073A" w:rsidRPr="0040011F">
        <w:rPr>
          <w:color w:val="auto"/>
          <w:sz w:val="24"/>
          <w:szCs w:val="24"/>
          <w:lang w:val="lt-LT"/>
        </w:rPr>
        <w:t>Perkančioji organizacija ekonomiškai naudingiausią pasiūlymą</w:t>
      </w:r>
      <w:r w:rsidR="00EB0B9D" w:rsidRPr="0040011F">
        <w:rPr>
          <w:color w:val="auto"/>
          <w:sz w:val="24"/>
          <w:szCs w:val="24"/>
          <w:lang w:val="lt-LT"/>
        </w:rPr>
        <w:t xml:space="preserve"> išrenka pagal mažiausią kainą.</w:t>
      </w:r>
      <w:r w:rsidR="006F3821" w:rsidRPr="0040011F">
        <w:rPr>
          <w:color w:val="auto"/>
          <w:sz w:val="24"/>
          <w:szCs w:val="24"/>
          <w:lang w:val="lt-LT"/>
        </w:rPr>
        <w:t xml:space="preserve"> </w:t>
      </w:r>
      <w:r w:rsidR="00C40787" w:rsidRPr="0040011F">
        <w:rPr>
          <w:color w:val="auto"/>
          <w:sz w:val="24"/>
          <w:szCs w:val="24"/>
          <w:lang w:val="lt-LT"/>
        </w:rPr>
        <w:t xml:space="preserve">Maksimali pasiūlymo (vertinamoji) kaina, </w:t>
      </w:r>
      <w:r w:rsidR="00C40787" w:rsidRPr="0040011F">
        <w:rPr>
          <w:rFonts w:cs="Times New Roman"/>
          <w:color w:val="auto"/>
          <w:sz w:val="24"/>
          <w:szCs w:val="24"/>
          <w:lang w:val="lt-LT"/>
        </w:rPr>
        <w:t>kurią viršijus pasiūlymas bus atmestas yra tokia:</w:t>
      </w:r>
    </w:p>
    <w:p w14:paraId="53A94179" w14:textId="20AC84D5" w:rsidR="001E21EB" w:rsidRPr="0040011F" w:rsidRDefault="00C40787" w:rsidP="007B38EA">
      <w:pPr>
        <w:pStyle w:val="Body2"/>
        <w:spacing w:after="0"/>
        <w:jc w:val="center"/>
        <w:rPr>
          <w:rFonts w:cs="Times New Roman"/>
          <w:color w:val="auto"/>
          <w:sz w:val="24"/>
          <w:szCs w:val="24"/>
          <w:lang w:val="lt-LT"/>
        </w:rPr>
      </w:pPr>
      <w:r w:rsidRPr="0040011F">
        <w:rPr>
          <w:rFonts w:cs="Times New Roman"/>
          <w:color w:val="auto"/>
          <w:sz w:val="24"/>
          <w:szCs w:val="24"/>
          <w:lang w:val="lt-LT"/>
        </w:rPr>
        <w:t xml:space="preserve">1 pirkimo dalis </w:t>
      </w:r>
      <w:r w:rsidR="00C33728" w:rsidRPr="0040011F">
        <w:rPr>
          <w:rFonts w:cs="Times New Roman"/>
          <w:color w:val="auto"/>
          <w:sz w:val="24"/>
          <w:szCs w:val="24"/>
          <w:lang w:val="lt-LT"/>
        </w:rPr>
        <w:t>73 206,00</w:t>
      </w:r>
      <w:r w:rsidR="00717E46" w:rsidRPr="0040011F">
        <w:rPr>
          <w:rFonts w:cs="Times New Roman"/>
          <w:color w:val="auto"/>
          <w:sz w:val="24"/>
          <w:szCs w:val="24"/>
          <w:lang w:val="lt-LT"/>
        </w:rPr>
        <w:t xml:space="preserve">  </w:t>
      </w:r>
      <w:r w:rsidRPr="0040011F">
        <w:rPr>
          <w:rFonts w:cs="Times New Roman"/>
          <w:color w:val="auto"/>
          <w:sz w:val="24"/>
          <w:szCs w:val="24"/>
          <w:lang w:val="lt-LT"/>
        </w:rPr>
        <w:t>Eur su PVM.</w:t>
      </w:r>
    </w:p>
    <w:p w14:paraId="33CD1090" w14:textId="6C17446F" w:rsidR="0045220C" w:rsidRPr="0040011F" w:rsidRDefault="004D35E3" w:rsidP="007B38EA">
      <w:pPr>
        <w:pStyle w:val="Body2"/>
        <w:spacing w:after="0"/>
        <w:rPr>
          <w:rFonts w:cs="Times New Roman"/>
          <w:color w:val="auto"/>
          <w:sz w:val="24"/>
          <w:szCs w:val="24"/>
          <w:lang w:val="lt-LT"/>
        </w:rPr>
      </w:pPr>
      <w:r w:rsidRPr="0040011F">
        <w:rPr>
          <w:rFonts w:cs="Times New Roman"/>
          <w:color w:val="auto"/>
          <w:sz w:val="24"/>
          <w:szCs w:val="24"/>
          <w:lang w:val="lt-LT"/>
        </w:rPr>
        <w:lastRenderedPageBreak/>
        <w:tab/>
      </w:r>
      <w:r w:rsidR="0045220C" w:rsidRPr="0040011F">
        <w:rPr>
          <w:rFonts w:cs="Times New Roman"/>
          <w:color w:val="auto"/>
          <w:sz w:val="24"/>
          <w:szCs w:val="24"/>
          <w:lang w:val="lt-LT"/>
        </w:rPr>
        <w:t>19. Elektron</w:t>
      </w:r>
      <w:r w:rsidR="00B34EE6" w:rsidRPr="0040011F">
        <w:rPr>
          <w:rFonts w:cs="Times New Roman"/>
          <w:color w:val="auto"/>
          <w:sz w:val="24"/>
          <w:szCs w:val="24"/>
          <w:lang w:val="lt-LT"/>
        </w:rPr>
        <w:t xml:space="preserve">inis aukcionas pirkime nebus </w:t>
      </w:r>
      <w:r w:rsidR="0045220C" w:rsidRPr="0040011F">
        <w:rPr>
          <w:rFonts w:cs="Times New Roman"/>
          <w:color w:val="auto"/>
          <w:sz w:val="24"/>
          <w:szCs w:val="24"/>
          <w:lang w:val="lt-LT"/>
        </w:rPr>
        <w:t>rengiamas.</w:t>
      </w:r>
    </w:p>
    <w:p w14:paraId="3BF6800A" w14:textId="77777777" w:rsidR="00882C78" w:rsidRPr="0040011F" w:rsidRDefault="0045220C" w:rsidP="007B38EA">
      <w:pPr>
        <w:pStyle w:val="NormalWeb"/>
        <w:spacing w:before="0" w:beforeAutospacing="0" w:after="0" w:afterAutospacing="0"/>
        <w:jc w:val="both"/>
      </w:pPr>
      <w:r w:rsidRPr="0040011F">
        <w:tab/>
      </w:r>
      <w:r w:rsidR="001F5A47" w:rsidRPr="0040011F">
        <w:t xml:space="preserve">20. Tiekėjo pasiūlymo forma pateikta SPS 4 priede </w:t>
      </w:r>
      <w:r w:rsidR="00EB0B9D" w:rsidRPr="0040011F">
        <w:t>„</w:t>
      </w:r>
      <w:r w:rsidR="001F5A47" w:rsidRPr="0040011F">
        <w:t>Pasiūlymo forma”.</w:t>
      </w:r>
    </w:p>
    <w:p w14:paraId="16E5A11C" w14:textId="08DB8239" w:rsidR="009A5446" w:rsidRPr="0040011F" w:rsidRDefault="00F016EF" w:rsidP="007B38EA">
      <w:pPr>
        <w:pStyle w:val="NormalWeb"/>
        <w:spacing w:before="0" w:beforeAutospacing="0" w:after="0" w:afterAutospacing="0"/>
        <w:jc w:val="both"/>
      </w:pPr>
      <w:r w:rsidRPr="0040011F">
        <w:tab/>
      </w:r>
      <w:r w:rsidR="00167780" w:rsidRPr="0040011F">
        <w:t>21.</w:t>
      </w:r>
      <w:r w:rsidR="00882C78" w:rsidRPr="0040011F">
        <w:t xml:space="preserve"> Sutarties įvykdymo </w:t>
      </w:r>
      <w:r w:rsidR="00882C78" w:rsidRPr="0040011F">
        <w:rPr>
          <w:b/>
        </w:rPr>
        <w:t>užtikrinimas reikalaujamas</w:t>
      </w:r>
      <w:r w:rsidR="000B18E3" w:rsidRPr="0040011F">
        <w:t xml:space="preserve"> </w:t>
      </w:r>
      <w:r w:rsidR="009A5446" w:rsidRPr="0040011F">
        <w:t xml:space="preserve">- banko garantija arba draudimo bendrovės laidavimo raštas. </w:t>
      </w:r>
      <w:r w:rsidR="009A5446" w:rsidRPr="0040011F">
        <w:rPr>
          <w:bCs/>
        </w:rPr>
        <w:t>Sutarties įvykdymo užtikrinimo pateikimo terminas -</w:t>
      </w:r>
      <w:r w:rsidR="009A5446" w:rsidRPr="0040011F">
        <w:t xml:space="preserve"> ne vėliau kaip per </w:t>
      </w:r>
      <w:r w:rsidR="00C33728" w:rsidRPr="0040011F">
        <w:t>1</w:t>
      </w:r>
      <w:r w:rsidR="0079179A" w:rsidRPr="0040011F">
        <w:t xml:space="preserve">4 (keturiolika) </w:t>
      </w:r>
      <w:r w:rsidR="00C33728" w:rsidRPr="0040011F">
        <w:t>dienų</w:t>
      </w:r>
      <w:r w:rsidR="009A5446" w:rsidRPr="0040011F">
        <w:t xml:space="preserve"> nuo Sutarties pasirašymo dienos.</w:t>
      </w:r>
      <w:r w:rsidR="009A5446" w:rsidRPr="0040011F">
        <w:rPr>
          <w:bCs/>
        </w:rPr>
        <w:t xml:space="preserve"> Sutarties įvykdymo užtikrinimo vertė</w:t>
      </w:r>
      <w:r w:rsidR="009A5446" w:rsidRPr="0040011F">
        <w:t xml:space="preserve"> - 5 (penki) proc. nuo bendros Sutarties kainos </w:t>
      </w:r>
      <w:r w:rsidR="00F76CFD" w:rsidRPr="0040011F">
        <w:t>be</w:t>
      </w:r>
      <w:r w:rsidR="009A5446" w:rsidRPr="0040011F">
        <w:t xml:space="preserve"> PVM. </w:t>
      </w:r>
    </w:p>
    <w:p w14:paraId="24E8ED55" w14:textId="398B5FCF" w:rsidR="009A5446" w:rsidRPr="0040011F" w:rsidRDefault="009A5446" w:rsidP="007B38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
        </w:rPr>
      </w:pPr>
      <w:r w:rsidRPr="0040011F">
        <w:rPr>
          <w:rFonts w:eastAsia="Times New Roman"/>
          <w:bdr w:val="none" w:sz="0" w:space="0" w:color="auto"/>
          <w:lang w:val="lt-LT" w:eastAsia="lt-LT"/>
        </w:rPr>
        <w:t>Kartu su Sutarties įvykdymą užtikrinančiu dokumentu tiekėjas privalo pateikti Sutarties įvykdymo užtikrinimo apmokėjimą patvirtinančius dokumentus.</w:t>
      </w:r>
    </w:p>
    <w:p w14:paraId="718F20AB" w14:textId="6224EBB3" w:rsidR="00AB50C9" w:rsidRPr="0040011F" w:rsidRDefault="00AB50C9" w:rsidP="007B38EA">
      <w:pPr>
        <w:pStyle w:val="NormalWeb"/>
        <w:spacing w:before="0" w:beforeAutospacing="0" w:after="0" w:afterAutospacing="0"/>
        <w:jc w:val="both"/>
      </w:pPr>
      <w:r w:rsidRPr="0040011F">
        <w:tab/>
        <w:t xml:space="preserve">22. Įsigyti naudojantis Centrinės perkančiosios organizacijos  (toliau – CPO LT) elektroniniu katalogu galimybės nėra, nes  šie darbai CPO  LT elektroniniame kataloge nesiūlomi. </w:t>
      </w:r>
    </w:p>
    <w:p w14:paraId="478CF100" w14:textId="14CDD160" w:rsidR="007759E5" w:rsidRPr="0040011F" w:rsidRDefault="00AB50C9" w:rsidP="007759E5">
      <w:pPr>
        <w:pStyle w:val="NormalWeb"/>
        <w:spacing w:before="0" w:beforeAutospacing="0" w:after="40" w:afterAutospacing="0"/>
        <w:ind w:firstLine="709"/>
        <w:jc w:val="both"/>
      </w:pPr>
      <w:r w:rsidRPr="0040011F">
        <w:t xml:space="preserve">23. </w:t>
      </w:r>
      <w:r w:rsidR="00363B30" w:rsidRPr="0040011F">
        <w:t>Pirkimui taikom</w:t>
      </w:r>
      <w:r w:rsidR="00235910" w:rsidRPr="0040011F">
        <w:t>as</w:t>
      </w:r>
      <w:r w:rsidR="00363B30" w:rsidRPr="0040011F">
        <w:t xml:space="preserve">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w:t>
      </w:r>
      <w:r w:rsidR="00F76CFD" w:rsidRPr="0040011F">
        <w:t>4.3 p</w:t>
      </w:r>
      <w:r w:rsidR="00363B30" w:rsidRPr="0040011F">
        <w:t>.</w:t>
      </w:r>
    </w:p>
    <w:p w14:paraId="17042C59" w14:textId="0F1E3CF2" w:rsidR="007759E5" w:rsidRPr="0040011F" w:rsidRDefault="00363B30" w:rsidP="007759E5">
      <w:pPr>
        <w:pStyle w:val="NormalWeb"/>
        <w:spacing w:before="0" w:beforeAutospacing="0" w:after="40" w:afterAutospacing="0"/>
        <w:ind w:firstLine="709"/>
        <w:jc w:val="both"/>
      </w:pPr>
      <w:r w:rsidRPr="0040011F">
        <w:tab/>
      </w:r>
      <w:r w:rsidR="00AB50C9" w:rsidRPr="0040011F">
        <w:t xml:space="preserve">24. </w:t>
      </w:r>
      <w:r w:rsidR="007759E5" w:rsidRPr="0040011F">
        <w:t xml:space="preserve">Buvo paskelbta išankstinė (rinkos) konsultacija: CVP IS pirkimas </w:t>
      </w:r>
      <w:r w:rsidR="00D3638C" w:rsidRPr="0040011F">
        <w:t>679734</w:t>
      </w:r>
      <w:r w:rsidR="007759E5" w:rsidRPr="0040011F">
        <w:t xml:space="preserve"> „</w:t>
      </w:r>
      <w:r w:rsidR="00185CE5" w:rsidRPr="0040011F">
        <w:t>VšĮ Vilniaus universiteto ligoninės Santaros klinikų Druskininkų „Saulutė“ vaikų ambulatorinės ankstyvosios reabilitacijos skyriaus remonto darbai“,</w:t>
      </w:r>
      <w:r w:rsidR="007759E5" w:rsidRPr="0040011F">
        <w:t xml:space="preserve"> </w:t>
      </w:r>
      <w:r w:rsidR="00E07B9E" w:rsidRPr="0040011F">
        <w:t>https://cvpp.eviesiejipirkimai.lt/Notice/Details/2024-679734</w:t>
      </w:r>
      <w:r w:rsidR="007759E5" w:rsidRPr="0040011F">
        <w:t>.</w:t>
      </w:r>
    </w:p>
    <w:p w14:paraId="644C8B14" w14:textId="162618FE" w:rsidR="00AB50C9" w:rsidRPr="0040011F" w:rsidRDefault="007759E5" w:rsidP="007759E5">
      <w:pPr>
        <w:pStyle w:val="NormalWeb"/>
        <w:spacing w:before="0" w:beforeAutospacing="0" w:after="40" w:afterAutospacing="0"/>
        <w:ind w:firstLine="709"/>
        <w:jc w:val="both"/>
      </w:pPr>
      <w:r w:rsidRPr="0040011F">
        <w:t>Atkreipiame dėmesį, kad tiekėjai, teikę pastabas dėl pirkimo sąlygų bus laikomi padėjusiais pasirengti pirkimui ir privalės tai deklaruoti EBVPD.</w:t>
      </w:r>
    </w:p>
    <w:p w14:paraId="71DBF234" w14:textId="77777777" w:rsidR="00DF3EF1" w:rsidRPr="00C65535" w:rsidRDefault="00DF3EF1" w:rsidP="00AB50C9">
      <w:pPr>
        <w:pStyle w:val="NormalWeb"/>
        <w:spacing w:before="0" w:beforeAutospacing="0" w:after="0" w:afterAutospacing="0"/>
        <w:ind w:firstLine="720"/>
        <w:jc w:val="both"/>
      </w:pPr>
    </w:p>
    <w:p w14:paraId="1CC98A36" w14:textId="0DF8A713" w:rsidR="00167780" w:rsidRPr="001A5845" w:rsidRDefault="00DF3EF1" w:rsidP="00167780">
      <w:pPr>
        <w:pStyle w:val="NormalWeb"/>
        <w:spacing w:before="0" w:beforeAutospacing="0" w:after="0" w:afterAutospacing="0"/>
        <w:jc w:val="both"/>
      </w:pPr>
      <w:r w:rsidRPr="00C65535">
        <w:t>1</w:t>
      </w:r>
      <w:r w:rsidR="00830F20" w:rsidRPr="00C65535">
        <w:t>.</w:t>
      </w:r>
      <w:r w:rsidRPr="00C65535">
        <w:t xml:space="preserve"> </w:t>
      </w:r>
      <w:r w:rsidR="0087762D" w:rsidRPr="00C65535">
        <w:t>„</w:t>
      </w:r>
      <w:r w:rsidRPr="00F76CFD">
        <w:t>Techninė specifikacija</w:t>
      </w:r>
      <w:r w:rsidR="007E44C0" w:rsidRPr="00F76CFD">
        <w:t>“</w:t>
      </w:r>
    </w:p>
    <w:p w14:paraId="7AC7FC86" w14:textId="597DCA72" w:rsidR="00167780" w:rsidRPr="00390BE4" w:rsidRDefault="00167780" w:rsidP="00167780">
      <w:pPr>
        <w:pStyle w:val="NormalWeb"/>
        <w:spacing w:before="0" w:beforeAutospacing="0" w:after="0" w:afterAutospacing="0"/>
        <w:jc w:val="both"/>
      </w:pPr>
      <w:r w:rsidRPr="001A5845">
        <w:t>2. „</w:t>
      </w:r>
      <w:r w:rsidR="008F3AB7" w:rsidRPr="001A5845">
        <w:t>R</w:t>
      </w:r>
      <w:r w:rsidR="000B18E3" w:rsidRPr="001A5845">
        <w:t xml:space="preserve">angos </w:t>
      </w:r>
      <w:r w:rsidR="000B18E3" w:rsidRPr="00390BE4">
        <w:t>sutarties projektas</w:t>
      </w:r>
      <w:r w:rsidRPr="00390BE4">
        <w:t>“.</w:t>
      </w:r>
    </w:p>
    <w:p w14:paraId="652FA8BF" w14:textId="77777777" w:rsidR="00167780" w:rsidRPr="00390BE4" w:rsidRDefault="00167780" w:rsidP="00167780">
      <w:pPr>
        <w:pStyle w:val="NormalWeb"/>
        <w:spacing w:before="0" w:beforeAutospacing="0" w:after="0" w:afterAutospacing="0"/>
        <w:jc w:val="both"/>
      </w:pPr>
      <w:r w:rsidRPr="00390BE4">
        <w:t>3. „EBVPD failas/šablonas“.</w:t>
      </w:r>
    </w:p>
    <w:p w14:paraId="5D788290" w14:textId="381988B7" w:rsidR="001A5845" w:rsidRPr="00390BE4" w:rsidRDefault="00167780" w:rsidP="00FF6B09">
      <w:pPr>
        <w:pStyle w:val="NormalWeb"/>
        <w:spacing w:before="0" w:beforeAutospacing="0" w:after="0" w:afterAutospacing="0"/>
        <w:jc w:val="both"/>
      </w:pPr>
      <w:r w:rsidRPr="00390BE4">
        <w:t>4. „Pasiūlymo forma”.</w:t>
      </w:r>
    </w:p>
    <w:p w14:paraId="469E98D1" w14:textId="2DED6054" w:rsidR="00F22289" w:rsidRPr="00FE0DDD" w:rsidRDefault="00F22289" w:rsidP="00FF6B09">
      <w:pPr>
        <w:pStyle w:val="NormalWeb"/>
        <w:spacing w:before="0" w:beforeAutospacing="0" w:after="0" w:afterAutospacing="0"/>
        <w:jc w:val="both"/>
      </w:pPr>
      <w:r w:rsidRPr="00390BE4">
        <w:t>5. „Specialistų sąrašas“.</w:t>
      </w:r>
    </w:p>
    <w:sectPr w:rsidR="00F22289" w:rsidRPr="00FE0DDD" w:rsidSect="00820288">
      <w:headerReference w:type="default" r:id="rId13"/>
      <w:footerReference w:type="default" r:id="rId14"/>
      <w:pgSz w:w="11900" w:h="16840" w:code="9"/>
      <w:pgMar w:top="1134" w:right="703" w:bottom="1134" w:left="136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9EAC" w14:textId="77777777" w:rsidR="00594AD1" w:rsidRDefault="00594AD1">
      <w:r>
        <w:separator/>
      </w:r>
    </w:p>
  </w:endnote>
  <w:endnote w:type="continuationSeparator" w:id="0">
    <w:p w14:paraId="516837D7" w14:textId="77777777" w:rsidR="00594AD1" w:rsidRDefault="0059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98956"/>
      <w:docPartObj>
        <w:docPartGallery w:val="Page Numbers (Bottom of Page)"/>
        <w:docPartUnique/>
      </w:docPartObj>
    </w:sdtPr>
    <w:sdtEndPr/>
    <w:sdtContent>
      <w:p w14:paraId="31790D68" w14:textId="15273DFD" w:rsidR="00820288" w:rsidRDefault="00820288">
        <w:pPr>
          <w:pStyle w:val="Footer"/>
          <w:jc w:val="right"/>
        </w:pPr>
        <w:r>
          <w:fldChar w:fldCharType="begin"/>
        </w:r>
        <w:r>
          <w:instrText>PAGE   \* MERGEFORMAT</w:instrText>
        </w:r>
        <w:r>
          <w:fldChar w:fldCharType="separate"/>
        </w:r>
        <w:r>
          <w:rPr>
            <w:lang w:val="lt-LT"/>
          </w:rPr>
          <w:t>2</w:t>
        </w:r>
        <w:r>
          <w:fldChar w:fldCharType="end"/>
        </w:r>
      </w:p>
    </w:sdtContent>
  </w:sdt>
  <w:p w14:paraId="6F504C88" w14:textId="77777777" w:rsidR="00820288" w:rsidRDefault="0082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0E201" w14:textId="77777777" w:rsidR="00594AD1" w:rsidRDefault="00594AD1">
      <w:r>
        <w:separator/>
      </w:r>
    </w:p>
  </w:footnote>
  <w:footnote w:type="continuationSeparator" w:id="0">
    <w:p w14:paraId="18224FEA" w14:textId="77777777" w:rsidR="00594AD1" w:rsidRDefault="00594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ADBE" w14:textId="77777777" w:rsidR="00FE2E12" w:rsidRDefault="00FE2E12">
    <w:r>
      <w:rPr>
        <w:noProof/>
        <w:lang w:val="lt-LT" w:eastAsia="lt-LT"/>
      </w:rPr>
      <mc:AlternateContent>
        <mc:Choice Requires="wps">
          <w:drawing>
            <wp:anchor distT="152400" distB="152400" distL="152400" distR="152400" simplePos="0" relativeHeight="251658240" behindDoc="1" locked="0" layoutInCell="1" allowOverlap="1" wp14:anchorId="68F8EC57" wp14:editId="308FB374">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4610DD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284"/>
    <w:multiLevelType w:val="hybridMultilevel"/>
    <w:tmpl w:val="0D6683A8"/>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A41A7A"/>
    <w:multiLevelType w:val="hybridMultilevel"/>
    <w:tmpl w:val="D608A2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E41"/>
    <w:multiLevelType w:val="multilevel"/>
    <w:tmpl w:val="01B49D96"/>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EE1887"/>
    <w:multiLevelType w:val="hybridMultilevel"/>
    <w:tmpl w:val="6C8A6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63047"/>
    <w:multiLevelType w:val="hybridMultilevel"/>
    <w:tmpl w:val="72442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0FA020C9"/>
    <w:multiLevelType w:val="hybridMultilevel"/>
    <w:tmpl w:val="E35275E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B36135"/>
    <w:multiLevelType w:val="hybridMultilevel"/>
    <w:tmpl w:val="DC4CE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C97B8A"/>
    <w:multiLevelType w:val="hybridMultilevel"/>
    <w:tmpl w:val="48C4E30E"/>
    <w:lvl w:ilvl="0" w:tplc="1A1AA7B0">
      <w:start w:val="1"/>
      <w:numFmt w:val="decimal"/>
      <w:lvlText w:val="%1."/>
      <w:lvlJc w:val="left"/>
      <w:pPr>
        <w:ind w:left="1353"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6B01235"/>
    <w:multiLevelType w:val="multilevel"/>
    <w:tmpl w:val="1B6C4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8E53A99"/>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8FC34DF"/>
    <w:multiLevelType w:val="hybridMultilevel"/>
    <w:tmpl w:val="6C101FBC"/>
    <w:lvl w:ilvl="0" w:tplc="CC124A14">
      <w:start w:val="4"/>
      <w:numFmt w:val="bullet"/>
      <w:lvlText w:val="-"/>
      <w:lvlJc w:val="left"/>
      <w:pPr>
        <w:tabs>
          <w:tab w:val="num" w:pos="420"/>
        </w:tabs>
        <w:ind w:left="420" w:hanging="360"/>
      </w:pPr>
      <w:rPr>
        <w:rFonts w:ascii="Times New Roman" w:eastAsia="Calibri"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1922625F"/>
    <w:multiLevelType w:val="hybridMultilevel"/>
    <w:tmpl w:val="255A48D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1F9E3058"/>
    <w:multiLevelType w:val="multilevel"/>
    <w:tmpl w:val="8734385A"/>
    <w:lvl w:ilvl="0">
      <w:numFmt w:val="bullet"/>
      <w:lvlText w:val="•"/>
      <w:lvlJc w:val="left"/>
      <w:pPr>
        <w:ind w:left="720" w:hanging="360"/>
      </w:pPr>
      <w:rPr>
        <w:rFonts w:ascii="TimesNewRoman" w:eastAsia="Calibri" w:hAnsi="TimesNewRoman" w:cs="TimesNewRoman" w:hint="default"/>
      </w:rPr>
    </w:lvl>
    <w:lvl w:ilvl="1">
      <w:start w:val="16"/>
      <w:numFmt w:val="decimal"/>
      <w:lvlText w:val="%2"/>
      <w:lvlJc w:val="left"/>
      <w:pPr>
        <w:ind w:left="1440" w:hanging="360"/>
      </w:pPr>
      <w:rPr>
        <w:rFonts w:eastAsia="Times New Roman" w:hint="default"/>
        <w: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2026006F"/>
    <w:multiLevelType w:val="hybridMultilevel"/>
    <w:tmpl w:val="6E76FEC2"/>
    <w:lvl w:ilvl="0" w:tplc="A18AD8B6">
      <w:start w:val="1"/>
      <w:numFmt w:val="lowerLetter"/>
      <w:lvlText w:val="(%1)"/>
      <w:lvlJc w:val="left"/>
      <w:pPr>
        <w:ind w:left="1035" w:hanging="6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2581025E"/>
    <w:multiLevelType w:val="hybridMultilevel"/>
    <w:tmpl w:val="493E22AE"/>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5" w15:restartNumberingAfterBreak="0">
    <w:nsid w:val="28CD72F8"/>
    <w:multiLevelType w:val="hybridMultilevel"/>
    <w:tmpl w:val="33D6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30403F86"/>
    <w:multiLevelType w:val="hybridMultilevel"/>
    <w:tmpl w:val="68E2066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1263776"/>
    <w:multiLevelType w:val="hybridMultilevel"/>
    <w:tmpl w:val="BAFA9A20"/>
    <w:lvl w:ilvl="0" w:tplc="1196F0BA">
      <w:numFmt w:val="bullet"/>
      <w:lvlText w:val="•"/>
      <w:lvlJc w:val="left"/>
      <w:pPr>
        <w:ind w:left="720" w:hanging="360"/>
      </w:pPr>
      <w:rPr>
        <w:rFonts w:ascii="TimesNewRoman" w:eastAsia="Calibri" w:hAnsi="TimesNewRoman" w:cs="TimesNew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27F7C01"/>
    <w:multiLevelType w:val="hybridMultilevel"/>
    <w:tmpl w:val="9BB4CB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506F0C"/>
    <w:multiLevelType w:val="hybridMultilevel"/>
    <w:tmpl w:val="B4C0CE1A"/>
    <w:lvl w:ilvl="0" w:tplc="62CE14C2">
      <w:start w:val="17"/>
      <w:numFmt w:val="decimal"/>
      <w:lvlText w:val="%1"/>
      <w:lvlJc w:val="left"/>
      <w:pPr>
        <w:ind w:left="1211" w:hanging="360"/>
      </w:pPr>
      <w:rPr>
        <w:rFonts w:eastAsia="Times New Roman"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8223084"/>
    <w:multiLevelType w:val="multilevel"/>
    <w:tmpl w:val="37E83C6E"/>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hint="default"/>
      </w:rPr>
    </w:lvl>
    <w:lvl w:ilvl="1">
      <w:start w:val="1"/>
      <w:numFmt w:val="decimal"/>
      <w:pStyle w:val="bodynum"/>
      <w:lvlText w:val="%1.%2."/>
      <w:lvlJc w:val="left"/>
      <w:pPr>
        <w:tabs>
          <w:tab w:val="num" w:pos="720"/>
        </w:tabs>
      </w:pPr>
      <w:rPr>
        <w:rFonts w:cs="Times New Roman" w:hint="default"/>
      </w:rPr>
    </w:lvl>
    <w:lvl w:ilvl="2">
      <w:start w:val="1"/>
      <w:numFmt w:val="decimal"/>
      <w:pStyle w:val="Skyrius2"/>
      <w:lvlText w:val="%1.%2.%3."/>
      <w:lvlJc w:val="left"/>
      <w:pPr>
        <w:tabs>
          <w:tab w:val="num" w:pos="1440"/>
        </w:tabs>
        <w:ind w:left="1224" w:hanging="504"/>
      </w:pPr>
      <w:rPr>
        <w:rFonts w:cs="Times New Roman" w:hint="default"/>
      </w:rPr>
    </w:lvl>
    <w:lvl w:ilvl="3">
      <w:start w:val="1"/>
      <w:numFmt w:val="decimal"/>
      <w:pStyle w:val="Skyrius3"/>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EEF116C"/>
    <w:multiLevelType w:val="hybridMultilevel"/>
    <w:tmpl w:val="2C7281BC"/>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14B2AFE"/>
    <w:multiLevelType w:val="hybridMultilevel"/>
    <w:tmpl w:val="FF4C8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95A47B6"/>
    <w:multiLevelType w:val="hybridMultilevel"/>
    <w:tmpl w:val="AA0AABB2"/>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99F29B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B39035E"/>
    <w:multiLevelType w:val="hybridMultilevel"/>
    <w:tmpl w:val="9BD8337A"/>
    <w:lvl w:ilvl="0" w:tplc="1196F0BA">
      <w:numFmt w:val="bullet"/>
      <w:lvlText w:val="•"/>
      <w:lvlJc w:val="left"/>
      <w:pPr>
        <w:ind w:left="720" w:hanging="360"/>
      </w:pPr>
      <w:rPr>
        <w:rFonts w:ascii="TimesNewRoman" w:eastAsia="Calibri"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4C3C707C"/>
    <w:multiLevelType w:val="hybridMultilevel"/>
    <w:tmpl w:val="24206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9CC2571"/>
    <w:multiLevelType w:val="hybridMultilevel"/>
    <w:tmpl w:val="39E44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B895751"/>
    <w:multiLevelType w:val="multilevel"/>
    <w:tmpl w:val="FB966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851D6"/>
    <w:multiLevelType w:val="hybridMultilevel"/>
    <w:tmpl w:val="166A33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4600EAC"/>
    <w:multiLevelType w:val="multilevel"/>
    <w:tmpl w:val="83F6F062"/>
    <w:lvl w:ilvl="0">
      <w:numFmt w:val="bullet"/>
      <w:lvlText w:val="•"/>
      <w:lvlJc w:val="left"/>
      <w:pPr>
        <w:ind w:left="1495" w:hanging="360"/>
      </w:pPr>
      <w:rPr>
        <w:rFonts w:ascii="TimesNewRoman" w:eastAsia="Calibri" w:hAnsi="TimesNewRoman" w:cs="TimesNewRoman" w:hint="default"/>
      </w:rPr>
    </w:lvl>
    <w:lvl w:ilvl="1">
      <w:start w:val="18"/>
      <w:numFmt w:val="decimal"/>
      <w:lvlText w:val="%2"/>
      <w:lvlJc w:val="left"/>
      <w:pPr>
        <w:ind w:left="2215" w:hanging="360"/>
      </w:pPr>
      <w:rPr>
        <w:rFonts w:hint="default"/>
        <w:b/>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5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6B463034"/>
    <w:multiLevelType w:val="hybridMultilevel"/>
    <w:tmpl w:val="F2C40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1" w15:restartNumberingAfterBreak="0">
    <w:nsid w:val="71662E8B"/>
    <w:multiLevelType w:val="hybridMultilevel"/>
    <w:tmpl w:val="273ED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6" w15:restartNumberingAfterBreak="0">
    <w:nsid w:val="794A6FA4"/>
    <w:multiLevelType w:val="hybridMultilevel"/>
    <w:tmpl w:val="4658E9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68"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7EE326ED"/>
    <w:multiLevelType w:val="hybridMultilevel"/>
    <w:tmpl w:val="36745C7A"/>
    <w:styleLink w:val="Styl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num>
  <w:num w:numId="5">
    <w:abstractNumId w:val="38"/>
  </w:num>
  <w:num w:numId="6">
    <w:abstractNumId w:val="5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15"/>
  </w:num>
  <w:num w:numId="10">
    <w:abstractNumId w:val="5"/>
  </w:num>
  <w:num w:numId="11">
    <w:abstractNumId w:val="35"/>
  </w:num>
  <w:num w:numId="12">
    <w:abstractNumId w:val="19"/>
  </w:num>
  <w:num w:numId="13">
    <w:abstractNumId w:val="44"/>
  </w:num>
  <w:num w:numId="14">
    <w:abstractNumId w:val="29"/>
  </w:num>
  <w:num w:numId="15">
    <w:abstractNumId w:val="12"/>
  </w:num>
  <w:num w:numId="16">
    <w:abstractNumId w:val="47"/>
  </w:num>
  <w:num w:numId="17">
    <w:abstractNumId w:val="56"/>
  </w:num>
  <w:num w:numId="18">
    <w:abstractNumId w:val="60"/>
  </w:num>
  <w:num w:numId="19">
    <w:abstractNumId w:val="65"/>
  </w:num>
  <w:num w:numId="20">
    <w:abstractNumId w:val="31"/>
  </w:num>
  <w:num w:numId="21">
    <w:abstractNumId w:val="39"/>
  </w:num>
  <w:num w:numId="22">
    <w:abstractNumId w:val="2"/>
  </w:num>
  <w:num w:numId="23">
    <w:abstractNumId w:val="48"/>
  </w:num>
  <w:num w:numId="24">
    <w:abstractNumId w:val="22"/>
  </w:num>
  <w:num w:numId="25">
    <w:abstractNumId w:val="13"/>
  </w:num>
  <w:num w:numId="26">
    <w:abstractNumId w:val="64"/>
  </w:num>
  <w:num w:numId="27">
    <w:abstractNumId w:val="1"/>
  </w:num>
  <w:num w:numId="28">
    <w:abstractNumId w:val="68"/>
  </w:num>
  <w:num w:numId="29">
    <w:abstractNumId w:val="49"/>
  </w:num>
  <w:num w:numId="30">
    <w:abstractNumId w:val="46"/>
  </w:num>
  <w:num w:numId="31">
    <w:abstractNumId w:val="58"/>
  </w:num>
  <w:num w:numId="32">
    <w:abstractNumId w:val="33"/>
  </w:num>
  <w:num w:numId="33">
    <w:abstractNumId w:val="9"/>
  </w:num>
  <w:num w:numId="34">
    <w:abstractNumId w:val="62"/>
  </w:num>
  <w:num w:numId="35">
    <w:abstractNumId w:val="59"/>
  </w:num>
  <w:num w:numId="36">
    <w:abstractNumId w:val="40"/>
  </w:num>
  <w:num w:numId="37">
    <w:abstractNumId w:val="50"/>
  </w:num>
  <w:num w:numId="38">
    <w:abstractNumId w:val="18"/>
  </w:num>
  <w:num w:numId="39">
    <w:abstractNumId w:val="63"/>
  </w:num>
  <w:num w:numId="40">
    <w:abstractNumId w:val="17"/>
  </w:num>
  <w:num w:numId="41">
    <w:abstractNumId w:val="28"/>
  </w:num>
  <w:num w:numId="42">
    <w:abstractNumId w:val="54"/>
  </w:num>
  <w:num w:numId="43">
    <w:abstractNumId w:val="26"/>
  </w:num>
  <w:num w:numId="44">
    <w:abstractNumId w:val="3"/>
  </w:num>
  <w:num w:numId="45">
    <w:abstractNumId w:val="24"/>
  </w:num>
  <w:num w:numId="46">
    <w:abstractNumId w:val="11"/>
  </w:num>
  <w:num w:numId="47">
    <w:abstractNumId w:val="25"/>
  </w:num>
  <w:num w:numId="48">
    <w:abstractNumId w:val="30"/>
  </w:num>
  <w:num w:numId="49">
    <w:abstractNumId w:val="66"/>
  </w:num>
  <w:num w:numId="50">
    <w:abstractNumId w:val="6"/>
  </w:num>
  <w:num w:numId="51">
    <w:abstractNumId w:val="14"/>
  </w:num>
  <w:num w:numId="52">
    <w:abstractNumId w:val="55"/>
  </w:num>
  <w:num w:numId="53">
    <w:abstractNumId w:val="20"/>
  </w:num>
  <w:num w:numId="54">
    <w:abstractNumId w:val="36"/>
  </w:num>
  <w:num w:numId="55">
    <w:abstractNumId w:val="23"/>
  </w:num>
  <w:num w:numId="56">
    <w:abstractNumId w:val="41"/>
  </w:num>
  <w:num w:numId="57">
    <w:abstractNumId w:val="27"/>
  </w:num>
  <w:num w:numId="58">
    <w:abstractNumId w:val="43"/>
  </w:num>
  <w:num w:numId="59">
    <w:abstractNumId w:val="8"/>
  </w:num>
  <w:num w:numId="60">
    <w:abstractNumId w:val="0"/>
  </w:num>
  <w:num w:numId="61">
    <w:abstractNumId w:val="51"/>
  </w:num>
  <w:num w:numId="62">
    <w:abstractNumId w:val="61"/>
  </w:num>
  <w:num w:numId="63">
    <w:abstractNumId w:val="57"/>
  </w:num>
  <w:num w:numId="64">
    <w:abstractNumId w:val="4"/>
  </w:num>
  <w:num w:numId="65">
    <w:abstractNumId w:val="37"/>
  </w:num>
  <w:num w:numId="66">
    <w:abstractNumId w:val="32"/>
  </w:num>
  <w:num w:numId="67">
    <w:abstractNumId w:val="10"/>
  </w:num>
  <w:num w:numId="68">
    <w:abstractNumId w:val="7"/>
  </w:num>
  <w:num w:numId="69">
    <w:abstractNumId w:val="16"/>
  </w:num>
  <w:num w:numId="70">
    <w:abstractNumId w:val="16"/>
  </w:num>
  <w:num w:numId="71">
    <w:abstractNumId w:val="45"/>
  </w:num>
  <w:num w:numId="72">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fff62a48-64d9-4265-acae-7dbcba239e55"/>
  </w:docVars>
  <w:rsids>
    <w:rsidRoot w:val="009C5D91"/>
    <w:rsid w:val="00015404"/>
    <w:rsid w:val="00016F70"/>
    <w:rsid w:val="00020D9A"/>
    <w:rsid w:val="00025453"/>
    <w:rsid w:val="00026124"/>
    <w:rsid w:val="00026711"/>
    <w:rsid w:val="0003120A"/>
    <w:rsid w:val="000335EF"/>
    <w:rsid w:val="00035A55"/>
    <w:rsid w:val="00055455"/>
    <w:rsid w:val="000566DC"/>
    <w:rsid w:val="00061092"/>
    <w:rsid w:val="000633F3"/>
    <w:rsid w:val="00065B7B"/>
    <w:rsid w:val="0006679D"/>
    <w:rsid w:val="00067A94"/>
    <w:rsid w:val="00077575"/>
    <w:rsid w:val="00077D8B"/>
    <w:rsid w:val="0008082D"/>
    <w:rsid w:val="00082FB3"/>
    <w:rsid w:val="00090655"/>
    <w:rsid w:val="00091BCB"/>
    <w:rsid w:val="000962C4"/>
    <w:rsid w:val="000A0D76"/>
    <w:rsid w:val="000A2859"/>
    <w:rsid w:val="000A3352"/>
    <w:rsid w:val="000A3692"/>
    <w:rsid w:val="000B18E3"/>
    <w:rsid w:val="000C5B81"/>
    <w:rsid w:val="000D0125"/>
    <w:rsid w:val="000D0227"/>
    <w:rsid w:val="000D2BCD"/>
    <w:rsid w:val="000D5BBA"/>
    <w:rsid w:val="000D7A6B"/>
    <w:rsid w:val="000E2249"/>
    <w:rsid w:val="000E4515"/>
    <w:rsid w:val="000E4D62"/>
    <w:rsid w:val="000E722F"/>
    <w:rsid w:val="000F0815"/>
    <w:rsid w:val="000F14D7"/>
    <w:rsid w:val="000F47F0"/>
    <w:rsid w:val="000F5064"/>
    <w:rsid w:val="000F5E1E"/>
    <w:rsid w:val="00100264"/>
    <w:rsid w:val="00101522"/>
    <w:rsid w:val="001056F3"/>
    <w:rsid w:val="0010658F"/>
    <w:rsid w:val="001077CD"/>
    <w:rsid w:val="001205A8"/>
    <w:rsid w:val="00120DC4"/>
    <w:rsid w:val="00125CAD"/>
    <w:rsid w:val="00131379"/>
    <w:rsid w:val="00134C32"/>
    <w:rsid w:val="00140DFD"/>
    <w:rsid w:val="00145FF2"/>
    <w:rsid w:val="00146452"/>
    <w:rsid w:val="0014691A"/>
    <w:rsid w:val="001532D3"/>
    <w:rsid w:val="0015491B"/>
    <w:rsid w:val="001555DE"/>
    <w:rsid w:val="00156E04"/>
    <w:rsid w:val="00167780"/>
    <w:rsid w:val="00181949"/>
    <w:rsid w:val="00185CE5"/>
    <w:rsid w:val="00194E4F"/>
    <w:rsid w:val="00196CA4"/>
    <w:rsid w:val="001A28B4"/>
    <w:rsid w:val="001A5845"/>
    <w:rsid w:val="001B07D4"/>
    <w:rsid w:val="001B56C0"/>
    <w:rsid w:val="001B69BC"/>
    <w:rsid w:val="001C0242"/>
    <w:rsid w:val="001C2B46"/>
    <w:rsid w:val="001C3970"/>
    <w:rsid w:val="001C5A31"/>
    <w:rsid w:val="001C6DAD"/>
    <w:rsid w:val="001C74BA"/>
    <w:rsid w:val="001D5525"/>
    <w:rsid w:val="001E21EB"/>
    <w:rsid w:val="001E29C6"/>
    <w:rsid w:val="001E3022"/>
    <w:rsid w:val="001E4BA0"/>
    <w:rsid w:val="001E69CE"/>
    <w:rsid w:val="001F1B95"/>
    <w:rsid w:val="001F23F9"/>
    <w:rsid w:val="001F5A47"/>
    <w:rsid w:val="001F6B9E"/>
    <w:rsid w:val="0020073A"/>
    <w:rsid w:val="0020320D"/>
    <w:rsid w:val="00206A56"/>
    <w:rsid w:val="0021160C"/>
    <w:rsid w:val="00211945"/>
    <w:rsid w:val="00212DAF"/>
    <w:rsid w:val="00212F99"/>
    <w:rsid w:val="002156C4"/>
    <w:rsid w:val="0022075D"/>
    <w:rsid w:val="00220BD0"/>
    <w:rsid w:val="0022150C"/>
    <w:rsid w:val="00222D92"/>
    <w:rsid w:val="0022321C"/>
    <w:rsid w:val="002324B7"/>
    <w:rsid w:val="00235910"/>
    <w:rsid w:val="0024322A"/>
    <w:rsid w:val="0024755F"/>
    <w:rsid w:val="002509FA"/>
    <w:rsid w:val="00251A5C"/>
    <w:rsid w:val="002522FB"/>
    <w:rsid w:val="0027063E"/>
    <w:rsid w:val="00274895"/>
    <w:rsid w:val="00276FF0"/>
    <w:rsid w:val="002860C5"/>
    <w:rsid w:val="00286C5E"/>
    <w:rsid w:val="00291280"/>
    <w:rsid w:val="0029290C"/>
    <w:rsid w:val="00296034"/>
    <w:rsid w:val="002A3B14"/>
    <w:rsid w:val="002A51B2"/>
    <w:rsid w:val="002A6A59"/>
    <w:rsid w:val="002B1D71"/>
    <w:rsid w:val="002B3A87"/>
    <w:rsid w:val="002C05A2"/>
    <w:rsid w:val="002C4556"/>
    <w:rsid w:val="002C50CB"/>
    <w:rsid w:val="002D025A"/>
    <w:rsid w:val="002D0C63"/>
    <w:rsid w:val="002D0FA2"/>
    <w:rsid w:val="002D1247"/>
    <w:rsid w:val="002D1537"/>
    <w:rsid w:val="002D3777"/>
    <w:rsid w:val="002E0877"/>
    <w:rsid w:val="002E7588"/>
    <w:rsid w:val="002F3DFE"/>
    <w:rsid w:val="002F6ACE"/>
    <w:rsid w:val="002F6FD9"/>
    <w:rsid w:val="00302154"/>
    <w:rsid w:val="00310FAB"/>
    <w:rsid w:val="00314035"/>
    <w:rsid w:val="00315D32"/>
    <w:rsid w:val="00316EEF"/>
    <w:rsid w:val="003239BA"/>
    <w:rsid w:val="00323A0C"/>
    <w:rsid w:val="00324C56"/>
    <w:rsid w:val="00325903"/>
    <w:rsid w:val="00332051"/>
    <w:rsid w:val="00335B5E"/>
    <w:rsid w:val="00336E05"/>
    <w:rsid w:val="003424DF"/>
    <w:rsid w:val="003524FA"/>
    <w:rsid w:val="0035369C"/>
    <w:rsid w:val="00357350"/>
    <w:rsid w:val="003626D3"/>
    <w:rsid w:val="003632FE"/>
    <w:rsid w:val="00363B30"/>
    <w:rsid w:val="003642B0"/>
    <w:rsid w:val="00370568"/>
    <w:rsid w:val="00371CD4"/>
    <w:rsid w:val="00372BCB"/>
    <w:rsid w:val="00373046"/>
    <w:rsid w:val="00373A64"/>
    <w:rsid w:val="0038278D"/>
    <w:rsid w:val="00382B06"/>
    <w:rsid w:val="00390284"/>
    <w:rsid w:val="00390BE4"/>
    <w:rsid w:val="00390E31"/>
    <w:rsid w:val="0039417A"/>
    <w:rsid w:val="00395B24"/>
    <w:rsid w:val="003A3DD8"/>
    <w:rsid w:val="003A54E9"/>
    <w:rsid w:val="003A6C05"/>
    <w:rsid w:val="003B1C8E"/>
    <w:rsid w:val="003B3611"/>
    <w:rsid w:val="003B7419"/>
    <w:rsid w:val="003C371B"/>
    <w:rsid w:val="003C6BE3"/>
    <w:rsid w:val="003C7703"/>
    <w:rsid w:val="003D2B65"/>
    <w:rsid w:val="003D4BA0"/>
    <w:rsid w:val="003E1D57"/>
    <w:rsid w:val="003E20DA"/>
    <w:rsid w:val="003F0DA0"/>
    <w:rsid w:val="003F2CE9"/>
    <w:rsid w:val="003F5658"/>
    <w:rsid w:val="003F590B"/>
    <w:rsid w:val="003F5AAC"/>
    <w:rsid w:val="0040011F"/>
    <w:rsid w:val="00401A8E"/>
    <w:rsid w:val="00403CE9"/>
    <w:rsid w:val="00403F17"/>
    <w:rsid w:val="00405EB2"/>
    <w:rsid w:val="00407271"/>
    <w:rsid w:val="0041005F"/>
    <w:rsid w:val="004159A7"/>
    <w:rsid w:val="00416147"/>
    <w:rsid w:val="00416744"/>
    <w:rsid w:val="00423C58"/>
    <w:rsid w:val="00425572"/>
    <w:rsid w:val="00425681"/>
    <w:rsid w:val="0042724C"/>
    <w:rsid w:val="00433607"/>
    <w:rsid w:val="00436150"/>
    <w:rsid w:val="00441D7E"/>
    <w:rsid w:val="004437E0"/>
    <w:rsid w:val="0045220C"/>
    <w:rsid w:val="00454435"/>
    <w:rsid w:val="00474FD2"/>
    <w:rsid w:val="00480B3D"/>
    <w:rsid w:val="00481BF7"/>
    <w:rsid w:val="004828AC"/>
    <w:rsid w:val="00483C75"/>
    <w:rsid w:val="00485F22"/>
    <w:rsid w:val="00487A25"/>
    <w:rsid w:val="0049168B"/>
    <w:rsid w:val="00494102"/>
    <w:rsid w:val="00495249"/>
    <w:rsid w:val="004968AC"/>
    <w:rsid w:val="004A4EBD"/>
    <w:rsid w:val="004B03C8"/>
    <w:rsid w:val="004B1524"/>
    <w:rsid w:val="004B2930"/>
    <w:rsid w:val="004B31CF"/>
    <w:rsid w:val="004B5765"/>
    <w:rsid w:val="004B5C57"/>
    <w:rsid w:val="004B5ED1"/>
    <w:rsid w:val="004B7C0A"/>
    <w:rsid w:val="004C0399"/>
    <w:rsid w:val="004C2D0F"/>
    <w:rsid w:val="004C44E2"/>
    <w:rsid w:val="004D29D6"/>
    <w:rsid w:val="004D35E3"/>
    <w:rsid w:val="004D5409"/>
    <w:rsid w:val="004E109D"/>
    <w:rsid w:val="004E26B7"/>
    <w:rsid w:val="004E2C34"/>
    <w:rsid w:val="004F271F"/>
    <w:rsid w:val="004F2DF7"/>
    <w:rsid w:val="004F4B79"/>
    <w:rsid w:val="00500AB6"/>
    <w:rsid w:val="00500C68"/>
    <w:rsid w:val="005021B9"/>
    <w:rsid w:val="005024BF"/>
    <w:rsid w:val="005029F7"/>
    <w:rsid w:val="00503C96"/>
    <w:rsid w:val="00505527"/>
    <w:rsid w:val="00505A9A"/>
    <w:rsid w:val="00506DA4"/>
    <w:rsid w:val="0050794F"/>
    <w:rsid w:val="00511BD2"/>
    <w:rsid w:val="00512EAF"/>
    <w:rsid w:val="00514B30"/>
    <w:rsid w:val="00517D79"/>
    <w:rsid w:val="00526840"/>
    <w:rsid w:val="00533AD0"/>
    <w:rsid w:val="00535514"/>
    <w:rsid w:val="00537D53"/>
    <w:rsid w:val="00544AFB"/>
    <w:rsid w:val="00545D30"/>
    <w:rsid w:val="0055519A"/>
    <w:rsid w:val="005619E9"/>
    <w:rsid w:val="005666F4"/>
    <w:rsid w:val="0057190C"/>
    <w:rsid w:val="005765FD"/>
    <w:rsid w:val="00576FDE"/>
    <w:rsid w:val="00577592"/>
    <w:rsid w:val="005819CA"/>
    <w:rsid w:val="00594AD1"/>
    <w:rsid w:val="00595304"/>
    <w:rsid w:val="005A2B7E"/>
    <w:rsid w:val="005C0283"/>
    <w:rsid w:val="005C0E4C"/>
    <w:rsid w:val="005C2C46"/>
    <w:rsid w:val="005C2C95"/>
    <w:rsid w:val="005C5608"/>
    <w:rsid w:val="005C583C"/>
    <w:rsid w:val="005C64C8"/>
    <w:rsid w:val="005C6D5C"/>
    <w:rsid w:val="005C725B"/>
    <w:rsid w:val="005D69C8"/>
    <w:rsid w:val="005E71C3"/>
    <w:rsid w:val="005E7F2E"/>
    <w:rsid w:val="005F10B6"/>
    <w:rsid w:val="005F48FC"/>
    <w:rsid w:val="005F7709"/>
    <w:rsid w:val="00600F83"/>
    <w:rsid w:val="006024E1"/>
    <w:rsid w:val="00603341"/>
    <w:rsid w:val="00603C9C"/>
    <w:rsid w:val="006114AB"/>
    <w:rsid w:val="006172AA"/>
    <w:rsid w:val="00621344"/>
    <w:rsid w:val="00625756"/>
    <w:rsid w:val="00627BBA"/>
    <w:rsid w:val="00630342"/>
    <w:rsid w:val="00630BE6"/>
    <w:rsid w:val="00632F9A"/>
    <w:rsid w:val="0064034C"/>
    <w:rsid w:val="00645741"/>
    <w:rsid w:val="006475F8"/>
    <w:rsid w:val="006518FD"/>
    <w:rsid w:val="00651E2A"/>
    <w:rsid w:val="0065376A"/>
    <w:rsid w:val="00661F5A"/>
    <w:rsid w:val="006704A1"/>
    <w:rsid w:val="00673521"/>
    <w:rsid w:val="006754C7"/>
    <w:rsid w:val="00675FCB"/>
    <w:rsid w:val="006809D9"/>
    <w:rsid w:val="00682FA9"/>
    <w:rsid w:val="006851B7"/>
    <w:rsid w:val="00685A1F"/>
    <w:rsid w:val="006867BD"/>
    <w:rsid w:val="00686EE7"/>
    <w:rsid w:val="00694EAF"/>
    <w:rsid w:val="00695492"/>
    <w:rsid w:val="006B18DE"/>
    <w:rsid w:val="006B24BD"/>
    <w:rsid w:val="006B2E7D"/>
    <w:rsid w:val="006B636E"/>
    <w:rsid w:val="006B7E78"/>
    <w:rsid w:val="006B7FD9"/>
    <w:rsid w:val="006D2450"/>
    <w:rsid w:val="006D4DF7"/>
    <w:rsid w:val="006D6A2E"/>
    <w:rsid w:val="006D6DB0"/>
    <w:rsid w:val="006D7544"/>
    <w:rsid w:val="006E020F"/>
    <w:rsid w:val="006E07A0"/>
    <w:rsid w:val="006E0984"/>
    <w:rsid w:val="006E490D"/>
    <w:rsid w:val="006F176E"/>
    <w:rsid w:val="006F20E2"/>
    <w:rsid w:val="006F3821"/>
    <w:rsid w:val="00700982"/>
    <w:rsid w:val="0070113D"/>
    <w:rsid w:val="00701A7A"/>
    <w:rsid w:val="00702A8B"/>
    <w:rsid w:val="00705752"/>
    <w:rsid w:val="00710B1F"/>
    <w:rsid w:val="00710D2C"/>
    <w:rsid w:val="00711383"/>
    <w:rsid w:val="00711FD0"/>
    <w:rsid w:val="00717E46"/>
    <w:rsid w:val="007236BF"/>
    <w:rsid w:val="00723CAB"/>
    <w:rsid w:val="007277C3"/>
    <w:rsid w:val="00732250"/>
    <w:rsid w:val="00735870"/>
    <w:rsid w:val="00744774"/>
    <w:rsid w:val="007449C6"/>
    <w:rsid w:val="007513E7"/>
    <w:rsid w:val="00752D53"/>
    <w:rsid w:val="007561A8"/>
    <w:rsid w:val="007568C1"/>
    <w:rsid w:val="007570F2"/>
    <w:rsid w:val="00760162"/>
    <w:rsid w:val="007601F8"/>
    <w:rsid w:val="00760612"/>
    <w:rsid w:val="00760E00"/>
    <w:rsid w:val="0076118A"/>
    <w:rsid w:val="00772251"/>
    <w:rsid w:val="007746AE"/>
    <w:rsid w:val="007759E5"/>
    <w:rsid w:val="00775DED"/>
    <w:rsid w:val="00775F61"/>
    <w:rsid w:val="00784ECD"/>
    <w:rsid w:val="007901E8"/>
    <w:rsid w:val="0079179A"/>
    <w:rsid w:val="0079241C"/>
    <w:rsid w:val="007926DD"/>
    <w:rsid w:val="00793038"/>
    <w:rsid w:val="00795D73"/>
    <w:rsid w:val="00797557"/>
    <w:rsid w:val="007A012E"/>
    <w:rsid w:val="007A336D"/>
    <w:rsid w:val="007A472F"/>
    <w:rsid w:val="007B26F8"/>
    <w:rsid w:val="007B3157"/>
    <w:rsid w:val="007B38EA"/>
    <w:rsid w:val="007B4A26"/>
    <w:rsid w:val="007B71D5"/>
    <w:rsid w:val="007B767A"/>
    <w:rsid w:val="007B7856"/>
    <w:rsid w:val="007C3BFC"/>
    <w:rsid w:val="007C3CF8"/>
    <w:rsid w:val="007C6629"/>
    <w:rsid w:val="007D04BD"/>
    <w:rsid w:val="007D1696"/>
    <w:rsid w:val="007D49B7"/>
    <w:rsid w:val="007D4B46"/>
    <w:rsid w:val="007E44C0"/>
    <w:rsid w:val="007E5461"/>
    <w:rsid w:val="007F2D54"/>
    <w:rsid w:val="007F6419"/>
    <w:rsid w:val="0080324B"/>
    <w:rsid w:val="008044BC"/>
    <w:rsid w:val="00806DB0"/>
    <w:rsid w:val="0081023D"/>
    <w:rsid w:val="00811D49"/>
    <w:rsid w:val="008157FC"/>
    <w:rsid w:val="0081603E"/>
    <w:rsid w:val="00820288"/>
    <w:rsid w:val="00821574"/>
    <w:rsid w:val="008305DC"/>
    <w:rsid w:val="00830F20"/>
    <w:rsid w:val="0083230C"/>
    <w:rsid w:val="00836DD7"/>
    <w:rsid w:val="0084085E"/>
    <w:rsid w:val="008475D3"/>
    <w:rsid w:val="00847A78"/>
    <w:rsid w:val="00847ECF"/>
    <w:rsid w:val="008526C7"/>
    <w:rsid w:val="008538A3"/>
    <w:rsid w:val="0085404C"/>
    <w:rsid w:val="0085534D"/>
    <w:rsid w:val="008572EA"/>
    <w:rsid w:val="008575BA"/>
    <w:rsid w:val="008575BD"/>
    <w:rsid w:val="008602BB"/>
    <w:rsid w:val="00860A41"/>
    <w:rsid w:val="008619A3"/>
    <w:rsid w:val="00864AFC"/>
    <w:rsid w:val="00865C8A"/>
    <w:rsid w:val="0087117E"/>
    <w:rsid w:val="008718B3"/>
    <w:rsid w:val="0087762D"/>
    <w:rsid w:val="00882C78"/>
    <w:rsid w:val="00883CDB"/>
    <w:rsid w:val="008915D0"/>
    <w:rsid w:val="00891EA7"/>
    <w:rsid w:val="00893993"/>
    <w:rsid w:val="008A2E99"/>
    <w:rsid w:val="008A6EA2"/>
    <w:rsid w:val="008A706B"/>
    <w:rsid w:val="008A7A7D"/>
    <w:rsid w:val="008B3D56"/>
    <w:rsid w:val="008B435B"/>
    <w:rsid w:val="008B63C9"/>
    <w:rsid w:val="008C0594"/>
    <w:rsid w:val="008C6E9A"/>
    <w:rsid w:val="008E072D"/>
    <w:rsid w:val="008E5ECB"/>
    <w:rsid w:val="008E748E"/>
    <w:rsid w:val="008F3AB7"/>
    <w:rsid w:val="008F557F"/>
    <w:rsid w:val="008F6037"/>
    <w:rsid w:val="009036CD"/>
    <w:rsid w:val="00903752"/>
    <w:rsid w:val="0090748E"/>
    <w:rsid w:val="0091244C"/>
    <w:rsid w:val="00913818"/>
    <w:rsid w:val="00915752"/>
    <w:rsid w:val="00916E10"/>
    <w:rsid w:val="00917804"/>
    <w:rsid w:val="00925B34"/>
    <w:rsid w:val="0093168E"/>
    <w:rsid w:val="00932E47"/>
    <w:rsid w:val="00953504"/>
    <w:rsid w:val="009554CD"/>
    <w:rsid w:val="009556E1"/>
    <w:rsid w:val="00957D96"/>
    <w:rsid w:val="00961016"/>
    <w:rsid w:val="00964C28"/>
    <w:rsid w:val="009656F8"/>
    <w:rsid w:val="009744C5"/>
    <w:rsid w:val="00975971"/>
    <w:rsid w:val="00980294"/>
    <w:rsid w:val="00982D11"/>
    <w:rsid w:val="00984EF2"/>
    <w:rsid w:val="00985429"/>
    <w:rsid w:val="00993B17"/>
    <w:rsid w:val="00996D1E"/>
    <w:rsid w:val="009A05B7"/>
    <w:rsid w:val="009A5446"/>
    <w:rsid w:val="009A7F2D"/>
    <w:rsid w:val="009C3350"/>
    <w:rsid w:val="009C5D91"/>
    <w:rsid w:val="009C6CCB"/>
    <w:rsid w:val="009D2630"/>
    <w:rsid w:val="009D2C7E"/>
    <w:rsid w:val="009D3DFC"/>
    <w:rsid w:val="009E1231"/>
    <w:rsid w:val="009E7F67"/>
    <w:rsid w:val="009F1110"/>
    <w:rsid w:val="009F2CE1"/>
    <w:rsid w:val="009F35A9"/>
    <w:rsid w:val="009F4AB8"/>
    <w:rsid w:val="00A00DE0"/>
    <w:rsid w:val="00A01C1E"/>
    <w:rsid w:val="00A064A6"/>
    <w:rsid w:val="00A1293C"/>
    <w:rsid w:val="00A1367F"/>
    <w:rsid w:val="00A20162"/>
    <w:rsid w:val="00A2092C"/>
    <w:rsid w:val="00A20B23"/>
    <w:rsid w:val="00A21F81"/>
    <w:rsid w:val="00A35198"/>
    <w:rsid w:val="00A37E18"/>
    <w:rsid w:val="00A46714"/>
    <w:rsid w:val="00A476D8"/>
    <w:rsid w:val="00A50E3D"/>
    <w:rsid w:val="00A5185E"/>
    <w:rsid w:val="00A52D48"/>
    <w:rsid w:val="00A547A3"/>
    <w:rsid w:val="00A631EC"/>
    <w:rsid w:val="00A63E10"/>
    <w:rsid w:val="00A71EB8"/>
    <w:rsid w:val="00A740D5"/>
    <w:rsid w:val="00A74756"/>
    <w:rsid w:val="00A7529C"/>
    <w:rsid w:val="00A754C4"/>
    <w:rsid w:val="00A75BF3"/>
    <w:rsid w:val="00A82876"/>
    <w:rsid w:val="00A85AA3"/>
    <w:rsid w:val="00A90AA9"/>
    <w:rsid w:val="00A9641D"/>
    <w:rsid w:val="00AA0A69"/>
    <w:rsid w:val="00AA1EE2"/>
    <w:rsid w:val="00AB0CFB"/>
    <w:rsid w:val="00AB425E"/>
    <w:rsid w:val="00AB50C9"/>
    <w:rsid w:val="00AB61E4"/>
    <w:rsid w:val="00AB6CBE"/>
    <w:rsid w:val="00AC039B"/>
    <w:rsid w:val="00AC3161"/>
    <w:rsid w:val="00AC6D84"/>
    <w:rsid w:val="00AC7501"/>
    <w:rsid w:val="00AD2B84"/>
    <w:rsid w:val="00AD5DCE"/>
    <w:rsid w:val="00AE003B"/>
    <w:rsid w:val="00AE04A5"/>
    <w:rsid w:val="00AE36D3"/>
    <w:rsid w:val="00AE3EE5"/>
    <w:rsid w:val="00AE72E0"/>
    <w:rsid w:val="00B00ADE"/>
    <w:rsid w:val="00B01AE3"/>
    <w:rsid w:val="00B03F40"/>
    <w:rsid w:val="00B2228A"/>
    <w:rsid w:val="00B24F83"/>
    <w:rsid w:val="00B2663C"/>
    <w:rsid w:val="00B34EE6"/>
    <w:rsid w:val="00B4196A"/>
    <w:rsid w:val="00B421D9"/>
    <w:rsid w:val="00B439FB"/>
    <w:rsid w:val="00B533CF"/>
    <w:rsid w:val="00B544A8"/>
    <w:rsid w:val="00B556E7"/>
    <w:rsid w:val="00B647BF"/>
    <w:rsid w:val="00B67C96"/>
    <w:rsid w:val="00B717DD"/>
    <w:rsid w:val="00B721E6"/>
    <w:rsid w:val="00B73AA0"/>
    <w:rsid w:val="00B856E5"/>
    <w:rsid w:val="00B8575B"/>
    <w:rsid w:val="00B86636"/>
    <w:rsid w:val="00B920BE"/>
    <w:rsid w:val="00BA0020"/>
    <w:rsid w:val="00BA0386"/>
    <w:rsid w:val="00BA5150"/>
    <w:rsid w:val="00BA75CC"/>
    <w:rsid w:val="00BB2CDD"/>
    <w:rsid w:val="00BB7C94"/>
    <w:rsid w:val="00BC2762"/>
    <w:rsid w:val="00BC2881"/>
    <w:rsid w:val="00BC3AFF"/>
    <w:rsid w:val="00BC46E9"/>
    <w:rsid w:val="00BC6A99"/>
    <w:rsid w:val="00BC72A9"/>
    <w:rsid w:val="00BD0AE0"/>
    <w:rsid w:val="00BD0B3D"/>
    <w:rsid w:val="00BD0E6D"/>
    <w:rsid w:val="00BE06EA"/>
    <w:rsid w:val="00BE4A5A"/>
    <w:rsid w:val="00BE7D8B"/>
    <w:rsid w:val="00BF4245"/>
    <w:rsid w:val="00BF623A"/>
    <w:rsid w:val="00BF6D5B"/>
    <w:rsid w:val="00BF77E4"/>
    <w:rsid w:val="00C026E4"/>
    <w:rsid w:val="00C043BC"/>
    <w:rsid w:val="00C116CB"/>
    <w:rsid w:val="00C15DB4"/>
    <w:rsid w:val="00C15E8F"/>
    <w:rsid w:val="00C20291"/>
    <w:rsid w:val="00C26C28"/>
    <w:rsid w:val="00C26FEF"/>
    <w:rsid w:val="00C31CDB"/>
    <w:rsid w:val="00C33728"/>
    <w:rsid w:val="00C35526"/>
    <w:rsid w:val="00C37638"/>
    <w:rsid w:val="00C40787"/>
    <w:rsid w:val="00C55BCD"/>
    <w:rsid w:val="00C65288"/>
    <w:rsid w:val="00C65535"/>
    <w:rsid w:val="00C66E4F"/>
    <w:rsid w:val="00C70320"/>
    <w:rsid w:val="00C72667"/>
    <w:rsid w:val="00C73620"/>
    <w:rsid w:val="00C737AE"/>
    <w:rsid w:val="00C931E8"/>
    <w:rsid w:val="00C97180"/>
    <w:rsid w:val="00C97C68"/>
    <w:rsid w:val="00CA1744"/>
    <w:rsid w:val="00CA22A9"/>
    <w:rsid w:val="00CA406C"/>
    <w:rsid w:val="00CB0B7F"/>
    <w:rsid w:val="00CB1159"/>
    <w:rsid w:val="00CB1C4F"/>
    <w:rsid w:val="00CB31D2"/>
    <w:rsid w:val="00CB7E5F"/>
    <w:rsid w:val="00CC0778"/>
    <w:rsid w:val="00CC1063"/>
    <w:rsid w:val="00CC1B1F"/>
    <w:rsid w:val="00CC2BD1"/>
    <w:rsid w:val="00CC47C0"/>
    <w:rsid w:val="00CC4DC7"/>
    <w:rsid w:val="00CC5EE7"/>
    <w:rsid w:val="00CC6044"/>
    <w:rsid w:val="00CE4E42"/>
    <w:rsid w:val="00CE6909"/>
    <w:rsid w:val="00CF205C"/>
    <w:rsid w:val="00CF456E"/>
    <w:rsid w:val="00CF5222"/>
    <w:rsid w:val="00CF52D7"/>
    <w:rsid w:val="00CF5474"/>
    <w:rsid w:val="00D03DBA"/>
    <w:rsid w:val="00D12F35"/>
    <w:rsid w:val="00D15990"/>
    <w:rsid w:val="00D15FE1"/>
    <w:rsid w:val="00D169B4"/>
    <w:rsid w:val="00D2343A"/>
    <w:rsid w:val="00D26355"/>
    <w:rsid w:val="00D33850"/>
    <w:rsid w:val="00D3638C"/>
    <w:rsid w:val="00D369B6"/>
    <w:rsid w:val="00D37622"/>
    <w:rsid w:val="00D404F0"/>
    <w:rsid w:val="00D46C58"/>
    <w:rsid w:val="00D50B0D"/>
    <w:rsid w:val="00D50FAF"/>
    <w:rsid w:val="00D5230C"/>
    <w:rsid w:val="00D527AA"/>
    <w:rsid w:val="00D5368B"/>
    <w:rsid w:val="00D653C2"/>
    <w:rsid w:val="00D6591F"/>
    <w:rsid w:val="00D67F9A"/>
    <w:rsid w:val="00D712D9"/>
    <w:rsid w:val="00D71C14"/>
    <w:rsid w:val="00D847D1"/>
    <w:rsid w:val="00D86A27"/>
    <w:rsid w:val="00D902A9"/>
    <w:rsid w:val="00D937AA"/>
    <w:rsid w:val="00DA25BD"/>
    <w:rsid w:val="00DA32B2"/>
    <w:rsid w:val="00DA6F79"/>
    <w:rsid w:val="00DB1286"/>
    <w:rsid w:val="00DB18C4"/>
    <w:rsid w:val="00DB3B1E"/>
    <w:rsid w:val="00DB5C69"/>
    <w:rsid w:val="00DC0840"/>
    <w:rsid w:val="00DC2E45"/>
    <w:rsid w:val="00DC32F2"/>
    <w:rsid w:val="00DC39F4"/>
    <w:rsid w:val="00DE6D48"/>
    <w:rsid w:val="00DF0DC3"/>
    <w:rsid w:val="00DF3EF1"/>
    <w:rsid w:val="00DF583D"/>
    <w:rsid w:val="00DF7FD0"/>
    <w:rsid w:val="00E0201E"/>
    <w:rsid w:val="00E047FF"/>
    <w:rsid w:val="00E05B37"/>
    <w:rsid w:val="00E07B9E"/>
    <w:rsid w:val="00E1217C"/>
    <w:rsid w:val="00E12D5D"/>
    <w:rsid w:val="00E14CB7"/>
    <w:rsid w:val="00E150BC"/>
    <w:rsid w:val="00E22382"/>
    <w:rsid w:val="00E25845"/>
    <w:rsid w:val="00E3011E"/>
    <w:rsid w:val="00E30946"/>
    <w:rsid w:val="00E31A2D"/>
    <w:rsid w:val="00E31D58"/>
    <w:rsid w:val="00E32BC0"/>
    <w:rsid w:val="00E41A84"/>
    <w:rsid w:val="00E43B36"/>
    <w:rsid w:val="00E4471A"/>
    <w:rsid w:val="00E45770"/>
    <w:rsid w:val="00E45B0C"/>
    <w:rsid w:val="00E46AFF"/>
    <w:rsid w:val="00E477F7"/>
    <w:rsid w:val="00E47E16"/>
    <w:rsid w:val="00E50C30"/>
    <w:rsid w:val="00E51F5E"/>
    <w:rsid w:val="00E51FFE"/>
    <w:rsid w:val="00E615FE"/>
    <w:rsid w:val="00E61D9A"/>
    <w:rsid w:val="00E6252E"/>
    <w:rsid w:val="00E672A3"/>
    <w:rsid w:val="00E715BE"/>
    <w:rsid w:val="00E732EE"/>
    <w:rsid w:val="00E743E1"/>
    <w:rsid w:val="00E75C63"/>
    <w:rsid w:val="00E76DE5"/>
    <w:rsid w:val="00E87DAD"/>
    <w:rsid w:val="00E9037D"/>
    <w:rsid w:val="00E95C7A"/>
    <w:rsid w:val="00EA1D18"/>
    <w:rsid w:val="00EA4F6A"/>
    <w:rsid w:val="00EA5C3B"/>
    <w:rsid w:val="00EB007F"/>
    <w:rsid w:val="00EB023B"/>
    <w:rsid w:val="00EB0B9D"/>
    <w:rsid w:val="00EB1182"/>
    <w:rsid w:val="00EB1231"/>
    <w:rsid w:val="00EB3109"/>
    <w:rsid w:val="00EC1EC6"/>
    <w:rsid w:val="00EC3483"/>
    <w:rsid w:val="00EC5541"/>
    <w:rsid w:val="00EC6BC1"/>
    <w:rsid w:val="00ED00FB"/>
    <w:rsid w:val="00ED31D5"/>
    <w:rsid w:val="00ED4774"/>
    <w:rsid w:val="00ED67B4"/>
    <w:rsid w:val="00EE474C"/>
    <w:rsid w:val="00EF08CE"/>
    <w:rsid w:val="00EF095A"/>
    <w:rsid w:val="00EF2A61"/>
    <w:rsid w:val="00EF4B56"/>
    <w:rsid w:val="00EF5B26"/>
    <w:rsid w:val="00F016EF"/>
    <w:rsid w:val="00F02627"/>
    <w:rsid w:val="00F0361E"/>
    <w:rsid w:val="00F11DB4"/>
    <w:rsid w:val="00F155F2"/>
    <w:rsid w:val="00F15690"/>
    <w:rsid w:val="00F17F21"/>
    <w:rsid w:val="00F17FB9"/>
    <w:rsid w:val="00F2091A"/>
    <w:rsid w:val="00F22289"/>
    <w:rsid w:val="00F239BD"/>
    <w:rsid w:val="00F24182"/>
    <w:rsid w:val="00F2619C"/>
    <w:rsid w:val="00F30869"/>
    <w:rsid w:val="00F33111"/>
    <w:rsid w:val="00F36EAB"/>
    <w:rsid w:val="00F371F7"/>
    <w:rsid w:val="00F373F4"/>
    <w:rsid w:val="00F4086C"/>
    <w:rsid w:val="00F435D9"/>
    <w:rsid w:val="00F61145"/>
    <w:rsid w:val="00F63F6A"/>
    <w:rsid w:val="00F72345"/>
    <w:rsid w:val="00F76CFD"/>
    <w:rsid w:val="00F86841"/>
    <w:rsid w:val="00F86AC7"/>
    <w:rsid w:val="00F918B3"/>
    <w:rsid w:val="00F919A6"/>
    <w:rsid w:val="00F9249A"/>
    <w:rsid w:val="00F9497C"/>
    <w:rsid w:val="00F95994"/>
    <w:rsid w:val="00F95A69"/>
    <w:rsid w:val="00F96170"/>
    <w:rsid w:val="00FA5A21"/>
    <w:rsid w:val="00FB0FFD"/>
    <w:rsid w:val="00FB239A"/>
    <w:rsid w:val="00FB46A3"/>
    <w:rsid w:val="00FB5E6B"/>
    <w:rsid w:val="00FC78EB"/>
    <w:rsid w:val="00FD0863"/>
    <w:rsid w:val="00FD2B11"/>
    <w:rsid w:val="00FE0DDD"/>
    <w:rsid w:val="00FE2E12"/>
    <w:rsid w:val="00FE5B89"/>
    <w:rsid w:val="00FE6366"/>
    <w:rsid w:val="00FF0452"/>
    <w:rsid w:val="00FF222A"/>
    <w:rsid w:val="00FF6B0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A56F"/>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aliases w:val="Appendix"/>
    <w:basedOn w:val="Normal"/>
    <w:next w:val="Normal"/>
    <w:link w:val="Heading1Char"/>
    <w:qFormat/>
    <w:rsid w:val="00067A9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unhideWhenUsed/>
    <w:qFormat/>
    <w:rsid w:val="00067A9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rPr>
  </w:style>
  <w:style w:type="paragraph" w:styleId="Heading3">
    <w:name w:val="heading 3"/>
    <w:aliases w:val="Section Header3,Sub-Clause Paragraph,Char14"/>
    <w:basedOn w:val="Normal"/>
    <w:next w:val="Normal"/>
    <w:link w:val="Heading3Char"/>
    <w:unhideWhenUsed/>
    <w:qFormat/>
    <w:rsid w:val="00067A9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rPr>
  </w:style>
  <w:style w:type="paragraph" w:styleId="Heading4">
    <w:name w:val="heading 4"/>
    <w:aliases w:val="Heading 4 Char Char Char Char,Sub-Clause Sub-paragraph, Sub-Clause Sub-paragraph"/>
    <w:basedOn w:val="Normal"/>
    <w:next w:val="Normal"/>
    <w:link w:val="Heading4Char"/>
    <w:unhideWhenUsed/>
    <w:qFormat/>
    <w:rsid w:val="00067A9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3"/>
    </w:pPr>
    <w:rPr>
      <w:rFonts w:eastAsia="Times New Roman"/>
      <w:b/>
      <w:sz w:val="44"/>
      <w:szCs w:val="20"/>
      <w:bdr w:val="none" w:sz="0" w:space="0" w:color="auto"/>
      <w:lang w:val="lt-LT"/>
    </w:rPr>
  </w:style>
  <w:style w:type="paragraph" w:styleId="Heading5">
    <w:name w:val="heading 5"/>
    <w:basedOn w:val="Normal"/>
    <w:next w:val="Normal"/>
    <w:link w:val="Heading5Char"/>
    <w:unhideWhenUsed/>
    <w:qFormat/>
    <w:rsid w:val="00067A9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rPr>
  </w:style>
  <w:style w:type="paragraph" w:styleId="Heading6">
    <w:name w:val="heading 6"/>
    <w:basedOn w:val="Normal"/>
    <w:next w:val="Normal"/>
    <w:link w:val="Heading6Char"/>
    <w:unhideWhenUsed/>
    <w:qFormat/>
    <w:rsid w:val="00067A9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rPr>
  </w:style>
  <w:style w:type="paragraph" w:styleId="Heading7">
    <w:name w:val="heading 7"/>
    <w:basedOn w:val="Normal"/>
    <w:next w:val="Normal"/>
    <w:link w:val="Heading7Char"/>
    <w:unhideWhenUsed/>
    <w:qFormat/>
    <w:rsid w:val="00067A9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rPr>
  </w:style>
  <w:style w:type="paragraph" w:styleId="Heading8">
    <w:name w:val="heading 8"/>
    <w:basedOn w:val="Normal"/>
    <w:next w:val="Normal"/>
    <w:link w:val="Heading8Char"/>
    <w:unhideWhenUsed/>
    <w:qFormat/>
    <w:rsid w:val="00067A9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rPr>
  </w:style>
  <w:style w:type="paragraph" w:styleId="Heading9">
    <w:name w:val="heading 9"/>
    <w:basedOn w:val="Normal"/>
    <w:next w:val="Normal"/>
    <w:link w:val="Heading9Char"/>
    <w:unhideWhenUsed/>
    <w:qFormat/>
    <w:rsid w:val="00067A9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nhideWhenUsed/>
    <w:rsid w:val="0045220C"/>
    <w:pPr>
      <w:tabs>
        <w:tab w:val="center" w:pos="4819"/>
        <w:tab w:val="right" w:pos="9638"/>
      </w:tabs>
    </w:pPr>
  </w:style>
  <w:style w:type="character" w:customStyle="1" w:styleId="HeaderChar">
    <w:name w:val="Header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D1247"/>
    <w:rPr>
      <w:rFonts w:ascii="Helvetica Neue UltraLight" w:hAnsi="Helvetica Neue UltraLight" w:cs="Arial Unicode MS"/>
      <w:color w:val="000000"/>
      <w:spacing w:val="16"/>
      <w:sz w:val="56"/>
      <w:szCs w:val="56"/>
      <w:lang w:val="en-US"/>
    </w:rPr>
  </w:style>
  <w:style w:type="table" w:customStyle="1" w:styleId="TableGrid2">
    <w:name w:val="Table Grid2"/>
    <w:basedOn w:val="TableNormal"/>
    <w:next w:val="TableGrid"/>
    <w:uiPriority w:val="39"/>
    <w:rsid w:val="002D124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C5E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17D79"/>
    <w:rPr>
      <w:rFonts w:ascii="Segoe UI" w:hAnsi="Segoe UI" w:cs="Segoe UI"/>
      <w:sz w:val="18"/>
      <w:szCs w:val="18"/>
    </w:rPr>
  </w:style>
  <w:style w:type="character" w:customStyle="1" w:styleId="BalloonTextChar">
    <w:name w:val="Balloon Text Char"/>
    <w:basedOn w:val="DefaultParagraphFont"/>
    <w:link w:val="BalloonText"/>
    <w:semiHidden/>
    <w:rsid w:val="00517D79"/>
    <w:rPr>
      <w:rFonts w:ascii="Segoe UI" w:hAnsi="Segoe UI" w:cs="Segoe UI"/>
      <w:sz w:val="18"/>
      <w:szCs w:val="18"/>
      <w:lang w:val="en-US" w:eastAsia="en-US"/>
    </w:rPr>
  </w:style>
  <w:style w:type="character" w:customStyle="1" w:styleId="Heading1Char">
    <w:name w:val="Heading 1 Char"/>
    <w:aliases w:val="Appendix Char"/>
    <w:basedOn w:val="DefaultParagraphFont"/>
    <w:link w:val="Heading1"/>
    <w:rsid w:val="00067A94"/>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067A94"/>
    <w:rPr>
      <w:rFonts w:eastAsia="Times New Roman"/>
      <w:sz w:val="24"/>
      <w:bdr w:val="none" w:sz="0" w:space="0" w:color="auto"/>
      <w:lang w:eastAsia="en-US"/>
    </w:rPr>
  </w:style>
  <w:style w:type="character" w:customStyle="1" w:styleId="Heading3Char">
    <w:name w:val="Heading 3 Char"/>
    <w:aliases w:val="Section Header3 Char,Sub-Clause Paragraph Char,Char14 Char"/>
    <w:basedOn w:val="DefaultParagraphFont"/>
    <w:link w:val="Heading3"/>
    <w:rsid w:val="00067A94"/>
    <w:rPr>
      <w:rFonts w:eastAsia="Times New Roman"/>
      <w:sz w:val="24"/>
      <w:bdr w:val="none" w:sz="0" w:space="0" w:color="auto"/>
      <w:lang w:eastAsia="en-US"/>
    </w:rPr>
  </w:style>
  <w:style w:type="character" w:customStyle="1" w:styleId="Heading4Char">
    <w:name w:val="Heading 4 Char"/>
    <w:aliases w:val="Heading 4 Char Char Char Char Char,Sub-Clause Sub-paragraph Char, Sub-Clause Sub-paragraph Char"/>
    <w:basedOn w:val="DefaultParagraphFont"/>
    <w:link w:val="Heading4"/>
    <w:rsid w:val="00067A94"/>
    <w:rPr>
      <w:rFonts w:eastAsia="Times New Roman"/>
      <w:b/>
      <w:sz w:val="44"/>
      <w:bdr w:val="none" w:sz="0" w:space="0" w:color="auto"/>
      <w:lang w:eastAsia="en-US"/>
    </w:rPr>
  </w:style>
  <w:style w:type="character" w:customStyle="1" w:styleId="Heading5Char">
    <w:name w:val="Heading 5 Char"/>
    <w:basedOn w:val="DefaultParagraphFont"/>
    <w:link w:val="Heading5"/>
    <w:rsid w:val="00067A94"/>
    <w:rPr>
      <w:rFonts w:eastAsia="Times New Roman"/>
      <w:b/>
      <w:sz w:val="40"/>
      <w:bdr w:val="none" w:sz="0" w:space="0" w:color="auto"/>
      <w:lang w:eastAsia="en-US"/>
    </w:rPr>
  </w:style>
  <w:style w:type="character" w:customStyle="1" w:styleId="Heading6Char">
    <w:name w:val="Heading 6 Char"/>
    <w:basedOn w:val="DefaultParagraphFont"/>
    <w:link w:val="Heading6"/>
    <w:rsid w:val="00067A94"/>
    <w:rPr>
      <w:rFonts w:eastAsia="Times New Roman"/>
      <w:b/>
      <w:sz w:val="36"/>
      <w:bdr w:val="none" w:sz="0" w:space="0" w:color="auto"/>
      <w:lang w:eastAsia="en-US"/>
    </w:rPr>
  </w:style>
  <w:style w:type="character" w:customStyle="1" w:styleId="Heading7Char">
    <w:name w:val="Heading 7 Char"/>
    <w:basedOn w:val="DefaultParagraphFont"/>
    <w:link w:val="Heading7"/>
    <w:rsid w:val="00067A94"/>
    <w:rPr>
      <w:rFonts w:eastAsia="Times New Roman"/>
      <w:sz w:val="48"/>
      <w:bdr w:val="none" w:sz="0" w:space="0" w:color="auto"/>
      <w:lang w:eastAsia="en-US"/>
    </w:rPr>
  </w:style>
  <w:style w:type="character" w:customStyle="1" w:styleId="Heading8Char">
    <w:name w:val="Heading 8 Char"/>
    <w:basedOn w:val="DefaultParagraphFont"/>
    <w:link w:val="Heading8"/>
    <w:rsid w:val="00067A94"/>
    <w:rPr>
      <w:rFonts w:eastAsia="Times New Roman"/>
      <w:b/>
      <w:sz w:val="18"/>
      <w:bdr w:val="none" w:sz="0" w:space="0" w:color="auto"/>
      <w:lang w:eastAsia="en-US"/>
    </w:rPr>
  </w:style>
  <w:style w:type="character" w:customStyle="1" w:styleId="Heading9Char">
    <w:name w:val="Heading 9 Char"/>
    <w:basedOn w:val="DefaultParagraphFont"/>
    <w:link w:val="Heading9"/>
    <w:rsid w:val="00067A94"/>
    <w:rPr>
      <w:rFonts w:eastAsia="Times New Roman"/>
      <w:sz w:val="40"/>
      <w:bdr w:val="none" w:sz="0" w:space="0" w:color="auto"/>
      <w:lang w:eastAsia="en-US"/>
    </w:rPr>
  </w:style>
  <w:style w:type="numbering" w:customStyle="1" w:styleId="NoList1">
    <w:name w:val="No List1"/>
    <w:next w:val="NoList"/>
    <w:uiPriority w:val="99"/>
    <w:semiHidden/>
    <w:unhideWhenUsed/>
    <w:rsid w:val="00067A94"/>
  </w:style>
  <w:style w:type="character" w:customStyle="1" w:styleId="FollowedHyperlink1">
    <w:name w:val="FollowedHyperlink1"/>
    <w:basedOn w:val="DefaultParagraphFont"/>
    <w:uiPriority w:val="99"/>
    <w:semiHidden/>
    <w:unhideWhenUsed/>
    <w:rsid w:val="00067A94"/>
    <w:rPr>
      <w:color w:val="954F72"/>
      <w:u w:val="single"/>
    </w:rPr>
  </w:style>
  <w:style w:type="character" w:customStyle="1" w:styleId="Heading1Char1">
    <w:name w:val="Heading 1 Char1"/>
    <w:aliases w:val="Appendix Char1"/>
    <w:basedOn w:val="DefaultParagraphFont"/>
    <w:rsid w:val="00067A94"/>
    <w:rPr>
      <w:rFonts w:ascii="Calibri Light" w:eastAsia="Times New Roman" w:hAnsi="Calibri Light" w:cs="Times New Roman"/>
      <w:color w:val="2E74B5"/>
      <w:sz w:val="32"/>
      <w:szCs w:val="32"/>
      <w:lang w:eastAsia="en-US"/>
    </w:rPr>
  </w:style>
  <w:style w:type="character" w:customStyle="1" w:styleId="Heading2Char1">
    <w:name w:val="Heading 2 Char1"/>
    <w:aliases w:val="Title Header2 Char1"/>
    <w:basedOn w:val="DefaultParagraphFont"/>
    <w:semiHidden/>
    <w:rsid w:val="00067A94"/>
    <w:rPr>
      <w:rFonts w:ascii="Calibri Light" w:eastAsia="Times New Roman" w:hAnsi="Calibri Light" w:cs="Times New Roman"/>
      <w:color w:val="2E74B5"/>
      <w:sz w:val="26"/>
      <w:szCs w:val="26"/>
      <w:lang w:eastAsia="en-US"/>
    </w:rPr>
  </w:style>
  <w:style w:type="character" w:customStyle="1" w:styleId="Heading3Char1">
    <w:name w:val="Heading 3 Char1"/>
    <w:aliases w:val="Section Header3 Char1,Sub-Clause Paragraph Char1"/>
    <w:basedOn w:val="DefaultParagraphFont"/>
    <w:semiHidden/>
    <w:rsid w:val="00067A94"/>
    <w:rPr>
      <w:rFonts w:ascii="Calibri Light" w:eastAsia="Times New Roman" w:hAnsi="Calibri Light" w:cs="Times New Roman"/>
      <w:color w:val="1F4D78"/>
      <w:sz w:val="24"/>
      <w:szCs w:val="24"/>
      <w:lang w:eastAsia="en-US"/>
    </w:rPr>
  </w:style>
  <w:style w:type="character" w:customStyle="1" w:styleId="Heading4Char1">
    <w:name w:val="Heading 4 Char1"/>
    <w:aliases w:val="Heading 4 Char Char Char Char Char1,Sub-Clause Sub-paragraph Char1"/>
    <w:basedOn w:val="DefaultParagraphFont"/>
    <w:semiHidden/>
    <w:rsid w:val="00067A94"/>
    <w:rPr>
      <w:rFonts w:ascii="Calibri Light" w:eastAsia="Times New Roman" w:hAnsi="Calibri Light" w:cs="Times New Roman"/>
      <w:i/>
      <w:iCs/>
      <w:color w:val="2E74B5"/>
      <w:sz w:val="22"/>
      <w:szCs w:val="22"/>
      <w:lang w:eastAsia="en-US"/>
    </w:rPr>
  </w:style>
  <w:style w:type="character" w:styleId="Strong">
    <w:name w:val="Strong"/>
    <w:uiPriority w:val="22"/>
    <w:qFormat/>
    <w:rsid w:val="00067A94"/>
    <w:rPr>
      <w:rFonts w:ascii="Times New Roman" w:hAnsi="Times New Roman" w:cs="Times New Roman" w:hint="default"/>
      <w:b/>
      <w:bCs/>
    </w:rPr>
  </w:style>
  <w:style w:type="paragraph" w:styleId="FootnoteText">
    <w:name w:val="footnote text"/>
    <w:aliases w:val=" Diagrama1,Diagrama1"/>
    <w:basedOn w:val="Normal"/>
    <w:link w:val="FootnoteTex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rsid w:val="00067A94"/>
    <w:rPr>
      <w:rFonts w:ascii="Calibri" w:eastAsia="Times New Roman" w:hAnsi="Calibri"/>
      <w:bdr w:val="none" w:sz="0" w:space="0" w:color="auto"/>
      <w:lang w:eastAsia="en-US"/>
    </w:rPr>
  </w:style>
  <w:style w:type="paragraph" w:styleId="CommentText">
    <w:name w:val="annotation text"/>
    <w:basedOn w:val="Normal"/>
    <w:link w:val="CommentTextChar1"/>
    <w:uiPriority w:val="99"/>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rPr>
  </w:style>
  <w:style w:type="character" w:customStyle="1" w:styleId="CommentTextChar">
    <w:name w:val="Comment Text Char"/>
    <w:basedOn w:val="DefaultParagraphFont"/>
    <w:uiPriority w:val="99"/>
    <w:rsid w:val="00067A94"/>
    <w:rPr>
      <w:lang w:val="en-US" w:eastAsia="en-US"/>
    </w:rPr>
  </w:style>
  <w:style w:type="paragraph" w:styleId="List">
    <w:name w:val="List"/>
    <w:basedOn w:val="Normal"/>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283" w:hanging="283"/>
      <w:contextualSpacing/>
    </w:pPr>
    <w:rPr>
      <w:rFonts w:ascii="Calibri" w:eastAsia="Times New Roman" w:hAnsi="Calibri"/>
      <w:sz w:val="22"/>
      <w:szCs w:val="22"/>
      <w:bdr w:val="none" w:sz="0" w:space="0" w:color="auto"/>
      <w:lang w:val="lt-LT"/>
    </w:rPr>
  </w:style>
  <w:style w:type="paragraph" w:styleId="BodyText">
    <w:name w:val="Body Text"/>
    <w:basedOn w:val="Normal"/>
    <w:link w:val="BodyTex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character" w:customStyle="1" w:styleId="BodyTextChar">
    <w:name w:val="Body Text Char"/>
    <w:basedOn w:val="DefaultParagraphFont"/>
    <w:link w:val="BodyText"/>
    <w:rsid w:val="00067A94"/>
    <w:rPr>
      <w:rFonts w:ascii="Calibri" w:eastAsia="Times New Roman" w:hAnsi="Calibri"/>
      <w:sz w:val="22"/>
      <w:szCs w:val="22"/>
      <w:bdr w:val="none" w:sz="0" w:space="0" w:color="auto"/>
    </w:rPr>
  </w:style>
  <w:style w:type="paragraph" w:styleId="BodyTextIndent">
    <w:name w:val="Body Text Indent"/>
    <w:basedOn w:val="Normal"/>
    <w:link w:val="BodyTextIndent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ind w:left="283"/>
    </w:pPr>
    <w:rPr>
      <w:rFonts w:ascii="Calibri" w:eastAsia="Times New Roman" w:hAnsi="Calibri"/>
      <w:sz w:val="22"/>
      <w:szCs w:val="22"/>
      <w:bdr w:val="none" w:sz="0" w:space="0" w:color="auto"/>
      <w:lang w:val="lt-LT"/>
    </w:rPr>
  </w:style>
  <w:style w:type="character" w:customStyle="1" w:styleId="BodyTextIndentChar">
    <w:name w:val="Body Text Indent Char"/>
    <w:basedOn w:val="DefaultParagraphFont"/>
    <w:link w:val="BodyTextIndent"/>
    <w:semiHidden/>
    <w:rsid w:val="00067A94"/>
    <w:rPr>
      <w:rFonts w:ascii="Calibri" w:eastAsia="Times New Roman" w:hAnsi="Calibri"/>
      <w:sz w:val="22"/>
      <w:szCs w:val="22"/>
      <w:bdr w:val="none" w:sz="0" w:space="0" w:color="auto"/>
      <w:lang w:eastAsia="en-US"/>
    </w:rPr>
  </w:style>
  <w:style w:type="paragraph" w:styleId="BodyText2">
    <w:name w:val="Body Text 2"/>
    <w:basedOn w:val="Normal"/>
    <w:link w:val="BodyText2Char"/>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20" w:line="480" w:lineRule="auto"/>
    </w:pPr>
    <w:rPr>
      <w:rFonts w:ascii="Calibri" w:eastAsia="Times New Roman" w:hAnsi="Calibri"/>
      <w:sz w:val="22"/>
      <w:szCs w:val="22"/>
      <w:bdr w:val="none" w:sz="0" w:space="0" w:color="auto"/>
      <w:lang w:val="lt-LT"/>
    </w:rPr>
  </w:style>
  <w:style w:type="character" w:customStyle="1" w:styleId="BodyText2Char">
    <w:name w:val="Body Text 2 Char"/>
    <w:basedOn w:val="DefaultParagraphFont"/>
    <w:link w:val="BodyText2"/>
    <w:rsid w:val="00067A94"/>
    <w:rPr>
      <w:rFonts w:ascii="Calibri" w:eastAsia="Times New Roman" w:hAnsi="Calibri"/>
      <w:sz w:val="22"/>
      <w:szCs w:val="22"/>
      <w:bdr w:val="none" w:sz="0" w:space="0" w:color="auto"/>
      <w:lang w:eastAsia="en-US"/>
    </w:rPr>
  </w:style>
  <w:style w:type="paragraph" w:styleId="DocumentMap">
    <w:name w:val="Document Map"/>
    <w:basedOn w:val="Normal"/>
    <w:link w:val="DocumentMapChar"/>
    <w:semiHidden/>
    <w:unhideWhenUsed/>
    <w:rsid w:val="00067A9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N w:val="0"/>
    </w:pPr>
    <w:rPr>
      <w:rFonts w:ascii="Tahoma" w:eastAsia="Times New Roman" w:hAnsi="Tahoma" w:cs="Tahoma"/>
      <w:sz w:val="20"/>
      <w:szCs w:val="20"/>
      <w:bdr w:val="none" w:sz="0" w:space="0" w:color="auto"/>
      <w:lang w:val="lt-LT"/>
    </w:rPr>
  </w:style>
  <w:style w:type="character" w:customStyle="1" w:styleId="DocumentMapChar">
    <w:name w:val="Document Map Char"/>
    <w:basedOn w:val="DefaultParagraphFont"/>
    <w:link w:val="DocumentMap"/>
    <w:semiHidden/>
    <w:rsid w:val="00067A94"/>
    <w:rPr>
      <w:rFonts w:ascii="Tahoma" w:eastAsia="Times New Roman" w:hAnsi="Tahoma" w:cs="Tahoma"/>
      <w:bdr w:val="none" w:sz="0" w:space="0" w:color="auto"/>
      <w:shd w:val="clear" w:color="auto" w:fill="000080"/>
      <w:lang w:eastAsia="en-US"/>
    </w:rPr>
  </w:style>
  <w:style w:type="paragraph" w:styleId="CommentSubject">
    <w:name w:val="annotation subject"/>
    <w:basedOn w:val="CommentText"/>
    <w:next w:val="CommentText"/>
    <w:link w:val="CommentSubjectChar"/>
    <w:unhideWhenUsed/>
    <w:rsid w:val="00067A94"/>
    <w:pPr>
      <w:spacing w:after="200" w:line="276" w:lineRule="auto"/>
    </w:pPr>
    <w:rPr>
      <w:rFonts w:ascii="Calibri" w:hAnsi="Calibri"/>
      <w:b/>
      <w:bCs/>
    </w:rPr>
  </w:style>
  <w:style w:type="character" w:customStyle="1" w:styleId="CommentSubjectChar">
    <w:name w:val="Comment Subject Char"/>
    <w:basedOn w:val="CommentTextChar"/>
    <w:link w:val="CommentSubject"/>
    <w:rsid w:val="00067A94"/>
    <w:rPr>
      <w:rFonts w:ascii="Calibri" w:eastAsia="Times New Roman" w:hAnsi="Calibri"/>
      <w:b/>
      <w:bCs/>
      <w:bdr w:val="none" w:sz="0" w:space="0" w:color="auto"/>
      <w:lang w:val="en-US" w:eastAsia="en-US"/>
    </w:rPr>
  </w:style>
  <w:style w:type="paragraph" w:styleId="Revision">
    <w:name w:val="Revision"/>
    <w:uiPriority w:val="99"/>
    <w:semiHidden/>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eastAsia="en-US"/>
    </w:rPr>
  </w:style>
  <w:style w:type="paragraph" w:styleId="ListParagraph">
    <w:name w:val="List Paragraph"/>
    <w:aliases w:val="Buletai,Bullet EY,List Paragraph21,List Paragraph2,lp1,Use Case List Paragraph,Numbering,ERP-List Paragraph,List Paragraph11,List Paragraph111,Paragraph,List Paragraph Red,List not in Table,Bullet 1,List Paragraph 1"/>
    <w:basedOn w:val="Normal"/>
    <w:link w:val="ListParagraphChar"/>
    <w:uiPriority w:val="34"/>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56" w:lineRule="auto"/>
      <w:ind w:left="720"/>
      <w:contextualSpacing/>
    </w:pPr>
    <w:rPr>
      <w:rFonts w:ascii="Calibri" w:eastAsia="Calibri" w:hAnsi="Calibri"/>
      <w:sz w:val="22"/>
      <w:szCs w:val="22"/>
      <w:bdr w:val="none" w:sz="0" w:space="0" w:color="auto"/>
      <w:lang w:val="lt-LT"/>
    </w:rPr>
  </w:style>
  <w:style w:type="paragraph" w:customStyle="1" w:styleId="Sraopastraipa">
    <w:name w:val="Sąrašo pastraipa"/>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ind w:left="720"/>
      <w:contextualSpacing/>
    </w:pPr>
    <w:rPr>
      <w:rFonts w:ascii="Calibri" w:eastAsia="Times New Roman" w:hAnsi="Calibri"/>
      <w:sz w:val="22"/>
      <w:szCs w:val="22"/>
      <w:bdr w:val="none" w:sz="0" w:space="0" w:color="auto"/>
      <w:lang w:val="lt-LT"/>
    </w:rPr>
  </w:style>
  <w:style w:type="paragraph" w:customStyle="1" w:styleId="bodytext0">
    <w:name w:val="bodytext"/>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beforeAutospacing="1" w:after="100" w:afterAutospacing="1"/>
    </w:pPr>
    <w:rPr>
      <w:rFonts w:ascii="Calibri" w:eastAsia="Times New Roman" w:hAnsi="Calibri"/>
      <w:sz w:val="22"/>
      <w:szCs w:val="22"/>
      <w:bdr w:val="none" w:sz="0" w:space="0" w:color="auto"/>
      <w:lang w:val="lt-LT" w:eastAsia="lt-LT"/>
    </w:rPr>
  </w:style>
  <w:style w:type="paragraph" w:customStyle="1" w:styleId="Stilius1">
    <w:name w:val="Stilius1"/>
    <w:basedOn w:val="Normal"/>
    <w:autoRedefine/>
    <w:qFormat/>
    <w:rsid w:val="00067A94"/>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40" w:after="240"/>
      <w:ind w:left="181" w:firstLine="0"/>
      <w:jc w:val="center"/>
    </w:pPr>
    <w:rPr>
      <w:rFonts w:eastAsia="Times New Roman"/>
      <w:b/>
      <w:sz w:val="22"/>
      <w:szCs w:val="22"/>
      <w:bdr w:val="none" w:sz="0" w:space="0" w:color="auto"/>
      <w:lang w:val="lt-LT"/>
    </w:rPr>
  </w:style>
  <w:style w:type="paragraph" w:customStyle="1" w:styleId="Stilius2">
    <w:name w:val="Stilius2"/>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Times New Roman" w:hAnsi="Calibri"/>
      <w:sz w:val="22"/>
      <w:szCs w:val="22"/>
      <w:bdr w:val="none" w:sz="0" w:space="0" w:color="auto"/>
      <w:lang w:val="lt-LT"/>
    </w:rPr>
  </w:style>
  <w:style w:type="paragraph" w:customStyle="1" w:styleId="Stilius3">
    <w:name w:val="Stilius3"/>
    <w:basedOn w:val="Normal"/>
    <w:qFormat/>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jc w:val="both"/>
    </w:pPr>
    <w:rPr>
      <w:rFonts w:eastAsia="Times New Roman"/>
      <w:sz w:val="22"/>
      <w:szCs w:val="22"/>
      <w:bdr w:val="none" w:sz="0" w:space="0" w:color="auto"/>
      <w:lang w:val="lt-LT"/>
    </w:rPr>
  </w:style>
  <w:style w:type="paragraph" w:customStyle="1" w:styleId="Stilius4">
    <w:name w:val="Stilius4"/>
    <w:basedOn w:val="Normal"/>
    <w:rsid w:val="00067A94"/>
    <w:pPr>
      <w:numPr>
        <w:numId w:val="3"/>
      </w:num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200"/>
      <w:ind w:hanging="578"/>
    </w:pPr>
    <w:rPr>
      <w:rFonts w:eastAsia="Times New Roman"/>
      <w:sz w:val="22"/>
      <w:szCs w:val="22"/>
      <w:bdr w:val="none" w:sz="0" w:space="0" w:color="auto"/>
      <w:lang w:val="lt-LT"/>
    </w:rPr>
  </w:style>
  <w:style w:type="paragraph" w:customStyle="1" w:styleId="Stilius5">
    <w:name w:val="Stilius5"/>
    <w:basedOn w:val="Stilius2"/>
    <w:qFormat/>
    <w:rsid w:val="00067A94"/>
    <w:pPr>
      <w:jc w:val="center"/>
    </w:pPr>
    <w:rPr>
      <w:rFonts w:ascii="Times New Roman" w:hAnsi="Times New Roman"/>
      <w:b/>
      <w:sz w:val="28"/>
      <w:szCs w:val="28"/>
    </w:rPr>
  </w:style>
  <w:style w:type="paragraph" w:customStyle="1" w:styleId="Bodytxt">
    <w:name w:val="Bodytxt"/>
    <w:basedOn w:val="Normal"/>
    <w:rsid w:val="00067A94"/>
    <w:pPr>
      <w:keepNext/>
      <w:pBdr>
        <w:top w:val="none" w:sz="0" w:space="0" w:color="auto"/>
        <w:left w:val="none" w:sz="0" w:space="0" w:color="auto"/>
        <w:bottom w:val="none" w:sz="0" w:space="0" w:color="auto"/>
        <w:right w:val="none" w:sz="0" w:space="0" w:color="auto"/>
        <w:between w:val="none" w:sz="0" w:space="0" w:color="auto"/>
        <w:bar w:val="none" w:sz="0" w:color="auto"/>
      </w:pBdr>
      <w:autoSpaceDN w:val="0"/>
      <w:jc w:val="both"/>
    </w:pPr>
    <w:rPr>
      <w:rFonts w:eastAsia="Times New Roman"/>
      <w:sz w:val="22"/>
      <w:szCs w:val="22"/>
      <w:bdr w:val="none" w:sz="0" w:space="0" w:color="auto"/>
      <w:lang w:val="lt-LT" w:eastAsia="fi-FI"/>
    </w:rPr>
  </w:style>
  <w:style w:type="paragraph" w:customStyle="1" w:styleId="Head21">
    <w:name w:val="Head 2.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pPr>
    <w:rPr>
      <w:rFonts w:eastAsia="Times New Roman"/>
      <w:b/>
      <w:sz w:val="28"/>
      <w:szCs w:val="20"/>
      <w:bdr w:val="none" w:sz="0" w:space="0" w:color="auto"/>
    </w:rPr>
  </w:style>
  <w:style w:type="paragraph" w:customStyle="1" w:styleId="DiagramaCharCharDiagramaCharCharChar">
    <w:name w:val="Diagrama Char Char Diagrama Char Char Char"/>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60" w:line="240" w:lineRule="exact"/>
    </w:pPr>
    <w:rPr>
      <w:rFonts w:ascii="Tahoma" w:eastAsia="Times New Roman" w:hAnsi="Tahoma"/>
      <w:sz w:val="20"/>
      <w:szCs w:val="20"/>
      <w:bdr w:val="none" w:sz="0" w:space="0" w:color="auto"/>
    </w:rPr>
  </w:style>
  <w:style w:type="paragraph" w:customStyle="1" w:styleId="CentrBold">
    <w:name w:val="CentrBold"/>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caps/>
      <w:bdr w:val="none" w:sz="0" w:space="0" w:color="auto"/>
      <w:lang w:val="en-US" w:eastAsia="en-US"/>
    </w:rPr>
  </w:style>
  <w:style w:type="paragraph" w:customStyle="1" w:styleId="BodyText1">
    <w:name w:val="Body Text1"/>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7" w:lineRule="auto"/>
      <w:ind w:firstLine="312"/>
      <w:jc w:val="both"/>
    </w:pPr>
    <w:rPr>
      <w:rFonts w:eastAsia="Times New Roman"/>
      <w:color w:val="000000"/>
      <w:sz w:val="20"/>
      <w:szCs w:val="20"/>
      <w:bdr w:val="none" w:sz="0" w:space="0" w:color="auto"/>
      <w:lang w:val="lt-LT"/>
    </w:rPr>
  </w:style>
  <w:style w:type="paragraph" w:customStyle="1" w:styleId="oddl-nadpis">
    <w:name w:val="oddíl-nadpis"/>
    <w:basedOn w:val="Normal"/>
    <w:rsid w:val="00067A94"/>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N w:val="0"/>
      <w:snapToGrid w:val="0"/>
      <w:spacing w:before="240" w:line="240" w:lineRule="exact"/>
    </w:pPr>
    <w:rPr>
      <w:rFonts w:ascii="Arial" w:eastAsia="Times New Roman" w:hAnsi="Arial"/>
      <w:b/>
      <w:szCs w:val="20"/>
      <w:bdr w:val="none" w:sz="0" w:space="0" w:color="auto"/>
      <w:lang w:val="cs-CZ"/>
    </w:rPr>
  </w:style>
  <w:style w:type="paragraph" w:customStyle="1" w:styleId="Default">
    <w:name w:val="Default"/>
    <w:rsid w:val="00067A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jtip">
    <w:name w:val="tajtip"/>
    <w:basedOn w:val="Normal"/>
    <w:rsid w:val="00067A94"/>
    <w:pPr>
      <w:pBdr>
        <w:top w:val="none" w:sz="0" w:space="0" w:color="auto"/>
        <w:left w:val="none" w:sz="0" w:space="0" w:color="auto"/>
        <w:bottom w:val="none" w:sz="0" w:space="0" w:color="auto"/>
        <w:right w:val="none" w:sz="0" w:space="0" w:color="auto"/>
        <w:between w:val="none" w:sz="0" w:space="0" w:color="auto"/>
        <w:bar w:val="none" w:sz="0" w:color="auto"/>
      </w:pBdr>
      <w:autoSpaceDN w:val="0"/>
      <w:spacing w:after="150"/>
    </w:pPr>
    <w:rPr>
      <w:rFonts w:eastAsia="Times New Roman"/>
      <w:bdr w:val="none" w:sz="0" w:space="0" w:color="auto"/>
      <w:lang w:val="lt-LT" w:eastAsia="lt-LT"/>
    </w:rPr>
  </w:style>
  <w:style w:type="character" w:styleId="FootnoteReference">
    <w:name w:val="footnote reference"/>
    <w:unhideWhenUsed/>
    <w:rsid w:val="00067A94"/>
    <w:rPr>
      <w:rFonts w:ascii="Times New Roman" w:hAnsi="Times New Roman" w:cs="Times New Roman" w:hint="default"/>
      <w:vertAlign w:val="superscript"/>
    </w:rPr>
  </w:style>
  <w:style w:type="character" w:styleId="CommentReference">
    <w:name w:val="annotation reference"/>
    <w:uiPriority w:val="99"/>
    <w:unhideWhenUsed/>
    <w:rsid w:val="00067A94"/>
    <w:rPr>
      <w:rFonts w:ascii="Times New Roman" w:hAnsi="Times New Roman" w:cs="Times New Roman" w:hint="default"/>
      <w:sz w:val="16"/>
      <w:szCs w:val="16"/>
    </w:rPr>
  </w:style>
  <w:style w:type="character" w:customStyle="1" w:styleId="Stilius1Diagrama">
    <w:name w:val="Stilius1 Diagrama"/>
    <w:locked/>
    <w:rsid w:val="00067A94"/>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067A94"/>
    <w:rPr>
      <w:rFonts w:ascii="Times New Roman" w:hAnsi="Times New Roman" w:cs="Times New Roman" w:hint="default"/>
    </w:rPr>
  </w:style>
  <w:style w:type="character" w:customStyle="1" w:styleId="Stilius3Diagrama">
    <w:name w:val="Stilius3 Diagrama"/>
    <w:locked/>
    <w:rsid w:val="00067A94"/>
    <w:rPr>
      <w:rFonts w:ascii="Times New Roman" w:hAnsi="Times New Roman" w:cs="Times New Roman" w:hint="default"/>
    </w:rPr>
  </w:style>
  <w:style w:type="character" w:customStyle="1" w:styleId="Stilius4Diagrama">
    <w:name w:val="Stilius4 Diagrama"/>
    <w:locked/>
    <w:rsid w:val="00067A94"/>
    <w:rPr>
      <w:rFonts w:ascii="Times New Roman" w:hAnsi="Times New Roman" w:cs="Times New Roman" w:hint="default"/>
      <w:sz w:val="22"/>
      <w:szCs w:val="22"/>
      <w:lang w:val="x-none" w:eastAsia="en-US"/>
    </w:rPr>
  </w:style>
  <w:style w:type="character" w:customStyle="1" w:styleId="Stilius5Diagrama">
    <w:name w:val="Stilius5 Diagrama"/>
    <w:locked/>
    <w:rsid w:val="00067A94"/>
    <w:rPr>
      <w:rFonts w:ascii="Times New Roman" w:hAnsi="Times New Roman" w:cs="Times New Roman" w:hint="default"/>
      <w:b/>
      <w:bCs w:val="0"/>
      <w:sz w:val="28"/>
      <w:szCs w:val="28"/>
      <w:lang w:val="x-none" w:eastAsia="en-US"/>
    </w:rPr>
  </w:style>
  <w:style w:type="character" w:customStyle="1" w:styleId="CommentTextChar1">
    <w:name w:val="Comment Text Char1"/>
    <w:link w:val="CommentText"/>
    <w:semiHidden/>
    <w:locked/>
    <w:rsid w:val="00067A94"/>
    <w:rPr>
      <w:rFonts w:eastAsia="Times New Roman"/>
      <w:bdr w:val="none" w:sz="0" w:space="0" w:color="auto"/>
      <w:lang w:eastAsia="en-US"/>
    </w:rPr>
  </w:style>
  <w:style w:type="character" w:customStyle="1" w:styleId="CharChar6">
    <w:name w:val="Char Char6"/>
    <w:semiHidden/>
    <w:locked/>
    <w:rsid w:val="00067A94"/>
    <w:rPr>
      <w:rFonts w:ascii="Times New Roman" w:hAnsi="Times New Roman" w:cs="Times New Roman" w:hint="default"/>
      <w:lang w:val="x-none" w:eastAsia="en-US"/>
    </w:rPr>
  </w:style>
  <w:style w:type="numbering" w:customStyle="1" w:styleId="Style1">
    <w:name w:val="Style1"/>
    <w:uiPriority w:val="99"/>
    <w:rsid w:val="00067A94"/>
    <w:pPr>
      <w:numPr>
        <w:numId w:val="5"/>
      </w:numPr>
    </w:pPr>
  </w:style>
  <w:style w:type="character" w:styleId="FollowedHyperlink">
    <w:name w:val="FollowedHyperlink"/>
    <w:basedOn w:val="DefaultParagraphFont"/>
    <w:unhideWhenUsed/>
    <w:rsid w:val="00067A94"/>
    <w:rPr>
      <w:color w:val="FF00FF" w:themeColor="followedHyperlink"/>
      <w:u w:val="single"/>
    </w:rPr>
  </w:style>
  <w:style w:type="numbering" w:styleId="111111">
    <w:name w:val="Outline List 2"/>
    <w:basedOn w:val="NoList"/>
    <w:semiHidden/>
    <w:unhideWhenUsed/>
    <w:rsid w:val="00FC78EB"/>
    <w:pPr>
      <w:numPr>
        <w:numId w:val="8"/>
      </w:numPr>
    </w:pPr>
  </w:style>
  <w:style w:type="numbering" w:customStyle="1" w:styleId="1111111">
    <w:name w:val="1 / 1.1 / 1.1.11"/>
    <w:basedOn w:val="NoList"/>
    <w:next w:val="111111"/>
    <w:semiHidden/>
    <w:unhideWhenUsed/>
    <w:rsid w:val="00FC78EB"/>
  </w:style>
  <w:style w:type="numbering" w:customStyle="1" w:styleId="NoList2">
    <w:name w:val="No List2"/>
    <w:next w:val="NoList"/>
    <w:semiHidden/>
    <w:rsid w:val="00DC0840"/>
  </w:style>
  <w:style w:type="character" w:customStyle="1" w:styleId="BodyTextIndent3Char">
    <w:name w:val="Body Text Indent 3 Char"/>
    <w:link w:val="BodyTextIndent3"/>
    <w:semiHidden/>
    <w:locked/>
    <w:rsid w:val="00DC0840"/>
  </w:style>
  <w:style w:type="paragraph" w:styleId="BodyTextIndent3">
    <w:name w:val="Body Text Indent 3"/>
    <w:basedOn w:val="Normal"/>
    <w:link w:val="BodyTextIndent3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sz w:val="20"/>
      <w:szCs w:val="20"/>
      <w:lang w:val="lt-LT" w:eastAsia="lt-LT"/>
    </w:rPr>
  </w:style>
  <w:style w:type="character" w:customStyle="1" w:styleId="BodyTextIndent3Char1">
    <w:name w:val="Body Text Indent 3 Char1"/>
    <w:basedOn w:val="DefaultParagraphFont"/>
    <w:semiHidden/>
    <w:rsid w:val="00DC0840"/>
    <w:rPr>
      <w:sz w:val="16"/>
      <w:szCs w:val="16"/>
      <w:lang w:val="en-US" w:eastAsia="en-US"/>
    </w:rPr>
  </w:style>
  <w:style w:type="character" w:customStyle="1" w:styleId="PlainTextChar">
    <w:name w:val="Plain Text Char"/>
    <w:link w:val="PlainText"/>
    <w:semiHidden/>
    <w:locked/>
    <w:rsid w:val="00DC0840"/>
    <w:rPr>
      <w:rFonts w:ascii="Courier New" w:hAnsi="Courier New"/>
    </w:rPr>
  </w:style>
  <w:style w:type="paragraph" w:styleId="PlainText">
    <w:name w:val="Plain Text"/>
    <w:basedOn w:val="Normal"/>
    <w:link w:val="Plain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lainTextChar1">
    <w:name w:val="Plain Text Char1"/>
    <w:basedOn w:val="DefaultParagraphFont"/>
    <w:semiHidden/>
    <w:rsid w:val="00DC0840"/>
    <w:rPr>
      <w:rFonts w:ascii="Consolas" w:hAnsi="Consolas" w:cs="Consolas"/>
      <w:sz w:val="21"/>
      <w:szCs w:val="21"/>
      <w:lang w:val="en-US" w:eastAsia="en-US"/>
    </w:rPr>
  </w:style>
  <w:style w:type="character" w:customStyle="1" w:styleId="CommentSubjectChar1">
    <w:name w:val="Comment Subject Char1"/>
    <w:semiHidden/>
    <w:locked/>
    <w:rsid w:val="00DC0840"/>
    <w:rPr>
      <w:b/>
      <w:bCs/>
      <w:lang w:val="lt-LT" w:eastAsia="en-US" w:bidi="ar-SA"/>
    </w:rPr>
  </w:style>
  <w:style w:type="paragraph" w:customStyle="1" w:styleId="Patvirtinta">
    <w:name w:val="Patvirtinta"/>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Calibri" w:hAnsi="TimesLT"/>
      <w:bdr w:val="none" w:sz="0" w:space="0" w:color="auto"/>
      <w:lang w:val="en-US" w:eastAsia="en-US"/>
    </w:rPr>
  </w:style>
  <w:style w:type="paragraph" w:customStyle="1" w:styleId="BodyText20">
    <w:name w:val="Body Text2"/>
    <w:rsid w:val="00DC0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Calibri" w:hAnsi="TimesLT"/>
      <w:bdr w:val="none" w:sz="0" w:space="0" w:color="auto"/>
      <w:lang w:val="en-US" w:eastAsia="en-US"/>
    </w:rPr>
  </w:style>
  <w:style w:type="paragraph" w:customStyle="1" w:styleId="CentrBoldm">
    <w:name w:val="CentrBoldm"/>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b/>
      <w:bCs/>
      <w:sz w:val="20"/>
      <w:bdr w:val="none" w:sz="0" w:space="0" w:color="auto"/>
    </w:rPr>
  </w:style>
  <w:style w:type="paragraph" w:customStyle="1" w:styleId="MAZAS">
    <w:name w:val="MAZAS"/>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color w:val="000000"/>
      <w:sz w:val="8"/>
      <w:szCs w:val="8"/>
      <w:bdr w:val="none" w:sz="0" w:space="0" w:color="auto"/>
      <w:lang w:val="en-US" w:eastAsia="en-US"/>
    </w:rPr>
  </w:style>
  <w:style w:type="character" w:customStyle="1" w:styleId="BalloonTextChar1">
    <w:name w:val="Balloon Text Char1"/>
    <w:semiHidden/>
    <w:locked/>
    <w:rsid w:val="00DC0840"/>
    <w:rPr>
      <w:rFonts w:ascii="Tahoma" w:eastAsia="Times New Roman" w:hAnsi="Tahoma" w:cs="Tahoma"/>
      <w:sz w:val="16"/>
      <w:szCs w:val="16"/>
    </w:rPr>
  </w:style>
  <w:style w:type="paragraph" w:customStyle="1" w:styleId="linija">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styleId="BodyTextIndent2">
    <w:name w:val="Body Text Indent 2"/>
    <w:basedOn w:val="Normal"/>
    <w:link w:val="BodyTextIndent2Char"/>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Cs w:val="22"/>
      <w:bdr w:val="none" w:sz="0" w:space="0" w:color="auto"/>
      <w:lang w:val="lt-LT"/>
    </w:rPr>
  </w:style>
  <w:style w:type="character" w:customStyle="1" w:styleId="BodyTextIndent2Char">
    <w:name w:val="Body Text Indent 2 Char"/>
    <w:basedOn w:val="DefaultParagraphFont"/>
    <w:link w:val="BodyTextIndent2"/>
    <w:rsid w:val="00DC0840"/>
    <w:rPr>
      <w:rFonts w:eastAsia="Times New Roman"/>
      <w:sz w:val="24"/>
      <w:szCs w:val="22"/>
      <w:bdr w:val="none" w:sz="0" w:space="0" w:color="auto"/>
      <w:lang w:eastAsia="en-US"/>
    </w:rPr>
  </w:style>
  <w:style w:type="character" w:styleId="PageNumber">
    <w:name w:val="page number"/>
    <w:rsid w:val="00DC0840"/>
    <w:rPr>
      <w:rFonts w:cs="Times New Roman"/>
    </w:rPr>
  </w:style>
  <w:style w:type="paragraph" w:styleId="TOAHeading">
    <w:name w:val="toa heading"/>
    <w:basedOn w:val="Normal"/>
    <w:next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Calibri"/>
      <w:szCs w:val="20"/>
      <w:bdr w:val="none" w:sz="0" w:space="0" w:color="auto"/>
    </w:rPr>
  </w:style>
  <w:style w:type="character" w:customStyle="1" w:styleId="NormalWebChar">
    <w:name w:val="Normal (Web) Char"/>
    <w:link w:val="NormalWeb"/>
    <w:locked/>
    <w:rsid w:val="00DC0840"/>
    <w:rPr>
      <w:rFonts w:eastAsia="Times New Roman"/>
      <w:sz w:val="24"/>
      <w:szCs w:val="24"/>
      <w:bdr w:val="none" w:sz="0" w:space="0" w:color="auto"/>
    </w:rPr>
  </w:style>
  <w:style w:type="paragraph" w:customStyle="1" w:styleId="text-3mezera">
    <w:name w:val="text - 3 mezera"/>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exact"/>
      <w:jc w:val="both"/>
    </w:pPr>
    <w:rPr>
      <w:rFonts w:ascii="Arial" w:eastAsia="Calibri" w:hAnsi="Arial"/>
      <w:sz w:val="22"/>
      <w:szCs w:val="20"/>
      <w:bdr w:val="none" w:sz="0" w:space="0" w:color="auto"/>
      <w:lang w:val="cs-CZ"/>
    </w:rPr>
  </w:style>
  <w:style w:type="paragraph" w:customStyle="1" w:styleId="x">
    <w:name w:val="x"/>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bdr w:val="none" w:sz="0" w:space="0" w:color="auto"/>
    </w:rPr>
  </w:style>
  <w:style w:type="paragraph" w:customStyle="1" w:styleId="BankNormal">
    <w:name w:val="BankNormal"/>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Calibri"/>
      <w:szCs w:val="20"/>
      <w:bdr w:val="none" w:sz="0" w:space="0" w:color="auto"/>
    </w:rPr>
  </w:style>
  <w:style w:type="character" w:customStyle="1" w:styleId="fname">
    <w:name w:val="fname"/>
    <w:rsid w:val="00DC0840"/>
    <w:rPr>
      <w:rFonts w:cs="Times New Roman"/>
    </w:rPr>
  </w:style>
  <w:style w:type="paragraph" w:customStyle="1" w:styleId="normaltableau">
    <w:name w:val="normal_tableau"/>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Calibri" w:hAnsi="Optima"/>
      <w:sz w:val="22"/>
      <w:szCs w:val="20"/>
      <w:bdr w:val="none" w:sz="0" w:space="0" w:color="auto"/>
      <w:lang w:val="en-GB"/>
    </w:rPr>
  </w:style>
  <w:style w:type="table" w:customStyle="1" w:styleId="TableGrid1">
    <w:name w:val="Table Grid1"/>
    <w:basedOn w:val="TableNormal"/>
    <w:next w:val="TableGrid"/>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Calibri"/>
      <w:bdr w:val="none" w:sz="0" w:space="0" w:color="auto"/>
      <w:lang w:val="lt-LT" w:eastAsia="lt-LT"/>
    </w:rPr>
  </w:style>
  <w:style w:type="paragraph" w:customStyle="1" w:styleId="Linija0">
    <w:name w:val="Linija"/>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Calibri" w:hAnsi="TimesLT"/>
      <w:sz w:val="12"/>
      <w:szCs w:val="12"/>
      <w:bdr w:val="none" w:sz="0" w:space="0" w:color="auto"/>
    </w:rPr>
  </w:style>
  <w:style w:type="paragraph" w:customStyle="1" w:styleId="StyleBoldJustifiedChar">
    <w:name w:val="Style Bold Justified Char"/>
    <w:basedOn w:val="Normal"/>
    <w:link w:val="StyleBoldJustifiedChar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character" w:customStyle="1" w:styleId="StyleBoldJustifiedCharChar">
    <w:name w:val="Style Bold Justified Char Char"/>
    <w:link w:val="StyleBoldJustifiedChar"/>
    <w:locked/>
    <w:rsid w:val="00DC0840"/>
    <w:rPr>
      <w:rFonts w:eastAsia="Calibri"/>
      <w:bCs/>
      <w:sz w:val="24"/>
      <w:bdr w:val="none" w:sz="0" w:space="0" w:color="auto"/>
      <w:lang w:val="en-GB" w:eastAsia="en-US"/>
    </w:rPr>
  </w:style>
  <w:style w:type="paragraph" w:customStyle="1" w:styleId="pavadinimas">
    <w:name w:val="pavadin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rPr>
  </w:style>
  <w:style w:type="paragraph" w:styleId="TOC1">
    <w:name w:val="toc 1"/>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eastAsia="Times New Roman"/>
      <w:b/>
      <w:bCs/>
      <w:caps/>
      <w:sz w:val="20"/>
      <w:szCs w:val="20"/>
      <w:bdr w:val="none" w:sz="0" w:space="0" w:color="auto"/>
      <w:lang w:val="lt-LT"/>
    </w:rPr>
  </w:style>
  <w:style w:type="paragraph" w:styleId="TOC2">
    <w:name w:val="toc 2"/>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40"/>
    </w:pPr>
    <w:rPr>
      <w:rFonts w:eastAsia="Times New Roman"/>
      <w:smallCaps/>
      <w:sz w:val="20"/>
      <w:szCs w:val="20"/>
      <w:bdr w:val="none" w:sz="0" w:space="0" w:color="auto"/>
      <w:lang w:val="lt-LT"/>
    </w:rPr>
  </w:style>
  <w:style w:type="paragraph" w:styleId="TOC3">
    <w:name w:val="toc 3"/>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80"/>
    </w:pPr>
    <w:rPr>
      <w:rFonts w:eastAsia="Times New Roman"/>
      <w:i/>
      <w:iCs/>
      <w:sz w:val="20"/>
      <w:szCs w:val="20"/>
      <w:bdr w:val="none" w:sz="0" w:space="0" w:color="auto"/>
      <w:lang w:val="lt-LT"/>
    </w:rPr>
  </w:style>
  <w:style w:type="paragraph" w:styleId="TOC4">
    <w:name w:val="toc 4"/>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pPr>
    <w:rPr>
      <w:rFonts w:eastAsia="Times New Roman"/>
      <w:sz w:val="18"/>
      <w:szCs w:val="18"/>
      <w:bdr w:val="none" w:sz="0" w:space="0" w:color="auto"/>
      <w:lang w:val="lt-LT"/>
    </w:rPr>
  </w:style>
  <w:style w:type="paragraph" w:styleId="TOC5">
    <w:name w:val="toc 5"/>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60"/>
    </w:pPr>
    <w:rPr>
      <w:rFonts w:eastAsia="Times New Roman"/>
      <w:sz w:val="18"/>
      <w:szCs w:val="18"/>
      <w:bdr w:val="none" w:sz="0" w:space="0" w:color="auto"/>
      <w:lang w:val="lt-LT"/>
    </w:rPr>
  </w:style>
  <w:style w:type="paragraph" w:styleId="TOC6">
    <w:name w:val="toc 6"/>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00"/>
    </w:pPr>
    <w:rPr>
      <w:rFonts w:eastAsia="Times New Roman"/>
      <w:sz w:val="18"/>
      <w:szCs w:val="18"/>
      <w:bdr w:val="none" w:sz="0" w:space="0" w:color="auto"/>
      <w:lang w:val="lt-LT"/>
    </w:rPr>
  </w:style>
  <w:style w:type="paragraph" w:styleId="TOC7">
    <w:name w:val="toc 7"/>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40"/>
    </w:pPr>
    <w:rPr>
      <w:rFonts w:eastAsia="Times New Roman"/>
      <w:sz w:val="18"/>
      <w:szCs w:val="18"/>
      <w:bdr w:val="none" w:sz="0" w:space="0" w:color="auto"/>
      <w:lang w:val="lt-LT"/>
    </w:rPr>
  </w:style>
  <w:style w:type="paragraph" w:styleId="TOC8">
    <w:name w:val="toc 8"/>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80"/>
    </w:pPr>
    <w:rPr>
      <w:rFonts w:eastAsia="Times New Roman"/>
      <w:sz w:val="18"/>
      <w:szCs w:val="18"/>
      <w:bdr w:val="none" w:sz="0" w:space="0" w:color="auto"/>
      <w:lang w:val="lt-LT"/>
    </w:rPr>
  </w:style>
  <w:style w:type="paragraph" w:styleId="TOC9">
    <w:name w:val="toc 9"/>
    <w:basedOn w:val="Normal"/>
    <w:next w:val="Normal"/>
    <w:autoRedefine/>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920"/>
    </w:pPr>
    <w:rPr>
      <w:rFonts w:eastAsia="Times New Roman"/>
      <w:sz w:val="18"/>
      <w:szCs w:val="18"/>
      <w:bdr w:val="none" w:sz="0" w:space="0" w:color="auto"/>
      <w:lang w:val="lt-LT"/>
    </w:rPr>
  </w:style>
  <w:style w:type="paragraph" w:customStyle="1" w:styleId="Sraopastraipa1">
    <w:name w:val="Sąrašo pastraipa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96"/>
    </w:pPr>
    <w:rPr>
      <w:rFonts w:eastAsia="Times New Roman"/>
      <w:szCs w:val="22"/>
      <w:bdr w:val="none" w:sz="0" w:space="0" w:color="auto"/>
      <w:lang w:val="lt-LT"/>
    </w:rPr>
  </w:style>
  <w:style w:type="character" w:customStyle="1" w:styleId="DiagramaDiagrama15">
    <w:name w:val="Diagrama Diagrama15"/>
    <w:semiHidden/>
    <w:rsid w:val="00DC0840"/>
    <w:rPr>
      <w:rFonts w:eastAsia="Times New Roman" w:cs="Times New Roman"/>
      <w:sz w:val="20"/>
      <w:szCs w:val="20"/>
      <w:lang w:val="x-none" w:eastAsia="lt-LT"/>
    </w:rPr>
  </w:style>
  <w:style w:type="paragraph" w:customStyle="1" w:styleId="Point1">
    <w:name w:val="Point 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Calibri"/>
      <w:szCs w:val="20"/>
      <w:bdr w:val="none" w:sz="0" w:space="0" w:color="auto"/>
      <w:lang w:val="en-GB" w:eastAsia="lt-LT"/>
    </w:rPr>
  </w:style>
  <w:style w:type="paragraph" w:customStyle="1" w:styleId="ZDG">
    <w:name w:val="Z_DG"/>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sz w:val="16"/>
      <w:szCs w:val="20"/>
      <w:bdr w:val="none" w:sz="0" w:space="0" w:color="auto"/>
      <w:lang w:val="fr-FR"/>
    </w:rPr>
  </w:style>
  <w:style w:type="paragraph" w:customStyle="1" w:styleId="Rub1">
    <w:name w:val="Rub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Calibri"/>
      <w:b/>
      <w:smallCaps/>
      <w:sz w:val="20"/>
      <w:szCs w:val="20"/>
      <w:bdr w:val="none" w:sz="0" w:space="0" w:color="auto"/>
      <w:lang w:val="en-GB"/>
    </w:rPr>
  </w:style>
  <w:style w:type="paragraph" w:customStyle="1" w:styleId="Rub2">
    <w:name w:val="Rub2"/>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Calibri"/>
      <w:smallCaps/>
      <w:sz w:val="20"/>
      <w:szCs w:val="20"/>
      <w:bdr w:val="none" w:sz="0" w:space="0" w:color="auto"/>
      <w:lang w:val="en-GB"/>
    </w:rPr>
  </w:style>
  <w:style w:type="paragraph" w:customStyle="1" w:styleId="Rub3">
    <w:name w:val="Rub3"/>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Calibri"/>
      <w:b/>
      <w:i/>
      <w:sz w:val="20"/>
      <w:szCs w:val="20"/>
      <w:bdr w:val="none" w:sz="0" w:space="0" w:color="auto"/>
      <w:lang w:val="en-GB"/>
    </w:rPr>
  </w:style>
  <w:style w:type="paragraph" w:customStyle="1" w:styleId="Rub4">
    <w:name w:val="Rub4"/>
    <w:basedOn w:val="Normal"/>
    <w:next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pPr>
    <w:rPr>
      <w:rFonts w:eastAsia="Calibri"/>
      <w:b/>
      <w:i/>
      <w:sz w:val="20"/>
      <w:szCs w:val="20"/>
      <w:bdr w:val="none" w:sz="0" w:space="0" w:color="auto"/>
      <w:lang w:val="en-GB"/>
    </w:rPr>
  </w:style>
  <w:style w:type="character" w:customStyle="1" w:styleId="Rub2Char">
    <w:name w:val="Rub2 Char"/>
    <w:rsid w:val="00DC0840"/>
    <w:rPr>
      <w:rFonts w:eastAsia="Times New Roman" w:cs="Times New Roman"/>
      <w:smallCaps/>
      <w:lang w:val="en-GB" w:eastAsia="en-US"/>
    </w:rPr>
  </w:style>
  <w:style w:type="paragraph" w:styleId="EndnoteText">
    <w:name w:val="endnote text"/>
    <w:aliases w:val="Char"/>
    <w:basedOn w:val="Normal"/>
    <w:link w:val="EndnoteTextChar"/>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sz w:val="20"/>
      <w:szCs w:val="20"/>
      <w:bdr w:val="none" w:sz="0" w:space="0" w:color="auto"/>
      <w:lang w:val="lt-LT"/>
    </w:rPr>
  </w:style>
  <w:style w:type="character" w:customStyle="1" w:styleId="EndnoteTextChar">
    <w:name w:val="Endnote Text Char"/>
    <w:aliases w:val="Char Char"/>
    <w:basedOn w:val="DefaultParagraphFont"/>
    <w:link w:val="EndnoteText"/>
    <w:semiHidden/>
    <w:rsid w:val="00DC0840"/>
    <w:rPr>
      <w:rFonts w:eastAsia="Times New Roman"/>
      <w:bdr w:val="none" w:sz="0" w:space="0" w:color="auto"/>
      <w:lang w:eastAsia="en-US"/>
    </w:rPr>
  </w:style>
  <w:style w:type="character" w:styleId="EndnoteReference">
    <w:name w:val="endnote reference"/>
    <w:semiHidden/>
    <w:rsid w:val="00DC0840"/>
    <w:rPr>
      <w:rFonts w:cs="Times New Roman"/>
      <w:vertAlign w:val="superscript"/>
    </w:rPr>
  </w:style>
  <w:style w:type="paragraph" w:customStyle="1" w:styleId="tabulka">
    <w:name w:val="tabulka"/>
    <w:basedOn w:val="text-3mezera"/>
    <w:rsid w:val="00DC0840"/>
    <w:pPr>
      <w:spacing w:before="120"/>
      <w:jc w:val="center"/>
    </w:pPr>
    <w:rPr>
      <w:sz w:val="20"/>
    </w:rPr>
  </w:style>
  <w:style w:type="paragraph" w:customStyle="1" w:styleId="text">
    <w:name w:val="text"/>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Calibri" w:hAnsi="Arial"/>
      <w:sz w:val="24"/>
      <w:bdr w:val="none" w:sz="0" w:space="0" w:color="auto"/>
      <w:lang w:val="cs-CZ" w:eastAsia="en-US"/>
    </w:rPr>
  </w:style>
  <w:style w:type="paragraph" w:customStyle="1" w:styleId="Section">
    <w:name w:val="Section"/>
    <w:basedOn w:val="Normal"/>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Calibri" w:hAnsi="Arial"/>
      <w:b/>
      <w:sz w:val="32"/>
      <w:szCs w:val="20"/>
      <w:bdr w:val="none" w:sz="0" w:space="0" w:color="auto"/>
      <w:lang w:val="cs-CZ"/>
    </w:rPr>
  </w:style>
  <w:style w:type="paragraph" w:customStyle="1" w:styleId="pavadinimas1">
    <w:name w:val="pavadinimas1"/>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cs="Arial Unicode MS"/>
      <w:bdr w:val="none" w:sz="0" w:space="0" w:color="auto"/>
      <w:lang w:val="en-GB"/>
    </w:rPr>
  </w:style>
  <w:style w:type="paragraph" w:customStyle="1" w:styleId="CLIENT">
    <w:name w:val="CLIENT"/>
    <w:basedOn w:val="Normal"/>
    <w:rsid w:val="00DC0840"/>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Calibri"/>
      <w:b/>
      <w:bCs/>
      <w:caps/>
      <w:bdr w:val="none" w:sz="0" w:space="0" w:color="auto"/>
      <w:lang w:val="lt-LT" w:eastAsia="fi-FI"/>
    </w:rPr>
  </w:style>
  <w:style w:type="paragraph" w:customStyle="1" w:styleId="Rimas">
    <w:name w:val="Rimas"/>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spacing w:before="60" w:after="60"/>
      <w:ind w:left="902" w:hanging="902"/>
      <w:jc w:val="both"/>
    </w:pPr>
    <w:rPr>
      <w:rFonts w:ascii="Arial" w:eastAsia="Calibri" w:hAnsi="Arial" w:cs="Arial"/>
      <w:bdr w:val="none" w:sz="0" w:space="0" w:color="auto"/>
      <w:lang w:val="lt-LT" w:eastAsia="fi-FI"/>
    </w:rPr>
  </w:style>
  <w:style w:type="paragraph" w:customStyle="1" w:styleId="Hyperlink1">
    <w:name w:val="Hyperlink1"/>
    <w:rsid w:val="00DC0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Calibri" w:hAnsi="TimesLT"/>
      <w:bdr w:val="none" w:sz="0" w:space="0" w:color="auto"/>
      <w:lang w:val="en-US" w:eastAsia="en-US"/>
    </w:rPr>
  </w:style>
  <w:style w:type="paragraph" w:customStyle="1" w:styleId="StyleBoldJustified">
    <w:name w:val="Style Bold Justified"/>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bCs/>
      <w:szCs w:val="20"/>
      <w:bdr w:val="none" w:sz="0" w:space="0" w:color="auto"/>
      <w:lang w:val="en-GB"/>
    </w:rPr>
  </w:style>
  <w:style w:type="paragraph" w:styleId="BodyText3">
    <w:name w:val="Body Text 3"/>
    <w:basedOn w:val="Normal"/>
    <w:link w:val="BodyText3Char"/>
    <w:rsid w:val="00DC08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Cs w:val="20"/>
      <w:bdr w:val="none" w:sz="0" w:space="0" w:color="auto"/>
      <w:lang w:val="lt-LT"/>
    </w:rPr>
  </w:style>
  <w:style w:type="character" w:customStyle="1" w:styleId="BodyText3Char">
    <w:name w:val="Body Text 3 Char"/>
    <w:basedOn w:val="DefaultParagraphFont"/>
    <w:link w:val="BodyText3"/>
    <w:rsid w:val="00DC0840"/>
    <w:rPr>
      <w:rFonts w:eastAsia="Calibri"/>
      <w:sz w:val="24"/>
      <w:bdr w:val="none" w:sz="0" w:space="0" w:color="auto"/>
      <w:lang w:eastAsia="en-US"/>
    </w:rPr>
  </w:style>
  <w:style w:type="paragraph" w:customStyle="1" w:styleId="Document1">
    <w:name w:val="Document 1"/>
    <w:rsid w:val="00DC0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Calibri"/>
      <w:bdr w:val="none" w:sz="0" w:space="0" w:color="auto"/>
      <w:lang w:val="en-US" w:eastAsia="en-US"/>
    </w:rPr>
  </w:style>
  <w:style w:type="paragraph" w:customStyle="1" w:styleId="FR1">
    <w:name w:val="FR1"/>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i/>
      <w:iCs/>
      <w:sz w:val="18"/>
      <w:szCs w:val="18"/>
      <w:bdr w:val="none" w:sz="0" w:space="0" w:color="auto"/>
      <w:lang w:val="en-US" w:eastAsia="en-US"/>
    </w:rPr>
  </w:style>
  <w:style w:type="paragraph" w:customStyle="1" w:styleId="Sub-ClauseText">
    <w:name w:val="Sub-Clause Text"/>
    <w:basedOn w:val="Normal"/>
    <w:rsid w:val="00DC0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Calibri"/>
      <w:spacing w:val="-4"/>
      <w:szCs w:val="20"/>
      <w:bdr w:val="none" w:sz="0" w:space="0" w:color="auto"/>
    </w:rPr>
  </w:style>
  <w:style w:type="paragraph" w:customStyle="1" w:styleId="FR2">
    <w:name w:val="FR2"/>
    <w:rsid w:val="00DC0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Calibri" w:hAnsi="Arial" w:cs="Arial"/>
      <w:i/>
      <w:iCs/>
      <w:sz w:val="18"/>
      <w:szCs w:val="18"/>
      <w:bdr w:val="none" w:sz="0" w:space="0" w:color="auto"/>
      <w:lang w:val="en-US" w:eastAsia="en-US"/>
    </w:rPr>
  </w:style>
  <w:style w:type="paragraph" w:styleId="HTMLAddress">
    <w:name w:val="HTML Address"/>
    <w:basedOn w:val="Normal"/>
    <w:link w:val="HTMLAddressChar"/>
    <w:rsid w:val="00DC0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Calibri"/>
      <w:i/>
      <w:szCs w:val="20"/>
      <w:bdr w:val="none" w:sz="0" w:space="0" w:color="auto"/>
    </w:rPr>
  </w:style>
  <w:style w:type="character" w:customStyle="1" w:styleId="HTMLAddressChar">
    <w:name w:val="HTML Address Char"/>
    <w:basedOn w:val="DefaultParagraphFont"/>
    <w:link w:val="HTMLAddress"/>
    <w:rsid w:val="00DC0840"/>
    <w:rPr>
      <w:rFonts w:eastAsia="Calibri"/>
      <w:i/>
      <w:sz w:val="24"/>
      <w:bdr w:val="none" w:sz="0" w:space="0" w:color="auto"/>
      <w:lang w:val="en-US" w:eastAsia="en-US"/>
    </w:rPr>
  </w:style>
  <w:style w:type="paragraph" w:styleId="HTMLPreformatted">
    <w:name w:val="HTML Preformatted"/>
    <w:basedOn w:val="Normal"/>
    <w:link w:val="HTMLPreformattedChar"/>
    <w:rsid w:val="00DC0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PreformattedChar">
    <w:name w:val="HTML Preformatted Char"/>
    <w:basedOn w:val="DefaultParagraphFont"/>
    <w:link w:val="HTMLPreformatted"/>
    <w:rsid w:val="00DC0840"/>
    <w:rPr>
      <w:rFonts w:ascii="Courier New" w:eastAsia="Calibri" w:hAnsi="Courier New" w:cs="Courier New"/>
      <w:bdr w:val="none" w:sz="0" w:space="0" w:color="auto"/>
      <w:lang w:val="en-US" w:eastAsia="en-US"/>
    </w:rPr>
  </w:style>
  <w:style w:type="paragraph" w:customStyle="1" w:styleId="Skyrius">
    <w:name w:val="Skyrius"/>
    <w:basedOn w:val="Normal"/>
    <w:rsid w:val="00DC0840"/>
    <w:pPr>
      <w:keepNext/>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
      <w:bCs/>
      <w:smallCaps/>
      <w:noProof/>
      <w:sz w:val="28"/>
      <w:bdr w:val="none" w:sz="0" w:space="0" w:color="auto"/>
      <w:lang w:val="lt-LT"/>
    </w:rPr>
  </w:style>
  <w:style w:type="paragraph" w:customStyle="1" w:styleId="Skyrius2">
    <w:name w:val="Skyrius2"/>
    <w:basedOn w:val="Normal"/>
    <w:rsid w:val="00DC0840"/>
    <w:pPr>
      <w:keepNext/>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spacing w:after="120"/>
      <w:ind w:left="792" w:hanging="245"/>
    </w:pPr>
    <w:rPr>
      <w:rFonts w:eastAsia="Calibri"/>
      <w:bCs/>
      <w:u w:val="single"/>
      <w:bdr w:val="none" w:sz="0" w:space="0" w:color="auto"/>
      <w:lang w:val="lt-LT"/>
    </w:rPr>
  </w:style>
  <w:style w:type="paragraph" w:customStyle="1" w:styleId="Skyrius3">
    <w:name w:val="Skyrius3"/>
    <w:basedOn w:val="Skyrius2"/>
    <w:rsid w:val="00DC0840"/>
    <w:pPr>
      <w:numPr>
        <w:ilvl w:val="3"/>
      </w:numPr>
      <w:tabs>
        <w:tab w:val="clear" w:pos="2160"/>
      </w:tabs>
      <w:ind w:left="792" w:hanging="245"/>
    </w:pPr>
  </w:style>
  <w:style w:type="paragraph" w:customStyle="1" w:styleId="bodynum">
    <w:name w:val="bodynum"/>
    <w:basedOn w:val="Normal"/>
    <w:rsid w:val="00DC0840"/>
    <w:pPr>
      <w:keepLines/>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rPr>
  </w:style>
  <w:style w:type="table" w:customStyle="1" w:styleId="TableNormal1">
    <w:name w:val="Table Normal1"/>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character" w:customStyle="1" w:styleId="apple-style-span">
    <w:name w:val="apple-style-span"/>
    <w:rsid w:val="00DC0840"/>
    <w:rPr>
      <w:rFonts w:cs="Times New Roman"/>
    </w:rPr>
  </w:style>
  <w:style w:type="table" w:customStyle="1" w:styleId="TableNormal2">
    <w:name w:val="Table Normal2"/>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CellMar>
        <w:top w:w="0" w:type="dxa"/>
        <w:left w:w="108" w:type="dxa"/>
        <w:bottom w:w="0" w:type="dxa"/>
        <w:right w:w="108" w:type="dxa"/>
      </w:tblCellMar>
    </w:tblPr>
  </w:style>
  <w:style w:type="numbering" w:customStyle="1" w:styleId="Style11">
    <w:name w:val="Style11"/>
    <w:rsid w:val="00DC0840"/>
    <w:pPr>
      <w:numPr>
        <w:numId w:val="10"/>
      </w:numPr>
    </w:pPr>
  </w:style>
  <w:style w:type="numbering" w:styleId="1ai">
    <w:name w:val="Outline List 1"/>
    <w:basedOn w:val="NoList"/>
    <w:rsid w:val="00DC0840"/>
    <w:pPr>
      <w:numPr>
        <w:numId w:val="9"/>
      </w:numPr>
    </w:pPr>
  </w:style>
  <w:style w:type="paragraph" w:customStyle="1" w:styleId="Char">
    <w:name w:val="Char"/>
    <w:basedOn w:val="Normal"/>
    <w:semiHidden/>
    <w:rsid w:val="00DC0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numbering" w:customStyle="1" w:styleId="NoList3">
    <w:name w:val="No List3"/>
    <w:next w:val="NoList"/>
    <w:uiPriority w:val="99"/>
    <w:semiHidden/>
    <w:unhideWhenUsed/>
    <w:rsid w:val="009F4AB8"/>
  </w:style>
  <w:style w:type="numbering" w:customStyle="1" w:styleId="Style12">
    <w:name w:val="Style12"/>
    <w:uiPriority w:val="99"/>
    <w:rsid w:val="009F4AB8"/>
    <w:pPr>
      <w:numPr>
        <w:numId w:val="4"/>
      </w:numPr>
    </w:pPr>
  </w:style>
  <w:style w:type="numbering" w:customStyle="1" w:styleId="NoList4">
    <w:name w:val="No List4"/>
    <w:next w:val="NoList"/>
    <w:semiHidden/>
    <w:rsid w:val="001D5525"/>
  </w:style>
  <w:style w:type="paragraph" w:customStyle="1" w:styleId="Char0">
    <w:name w:val="Char"/>
    <w:basedOn w:val="Normal"/>
    <w:semiHidden/>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ListParagraph1">
    <w:name w:val="List Paragraph1"/>
    <w:basedOn w:val="Normal"/>
    <w:next w:val="ListParagraph"/>
    <w:uiPriority w:val="34"/>
    <w:qFormat/>
    <w:rsid w:val="001D552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Style1Char">
    <w:name w:val="Style1 Char"/>
    <w:rsid w:val="001D5525"/>
    <w:rPr>
      <w:rFonts w:eastAsia="Calibri"/>
      <w:b/>
      <w:bCs/>
      <w:spacing w:val="-3"/>
      <w:sz w:val="24"/>
      <w:szCs w:val="24"/>
    </w:rPr>
  </w:style>
  <w:style w:type="paragraph" w:styleId="NoSpacing">
    <w:name w:val="No Spacing"/>
    <w:uiPriority w:val="1"/>
    <w:qFormat/>
    <w:rsid w:val="001D55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numbering" w:customStyle="1" w:styleId="NoList5">
    <w:name w:val="No List5"/>
    <w:next w:val="NoList"/>
    <w:semiHidden/>
    <w:rsid w:val="00131379"/>
  </w:style>
  <w:style w:type="paragraph" w:customStyle="1" w:styleId="Char1">
    <w:name w:val="Char"/>
    <w:basedOn w:val="Normal"/>
    <w:semiHidden/>
    <w:rsid w:val="0013137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Char2">
    <w:name w:val="Char"/>
    <w:basedOn w:val="Normal"/>
    <w:semiHidden/>
    <w:rsid w:val="00685A1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DefaultStyle">
    <w:name w:val="Default Style"/>
    <w:rsid w:val="009D2C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pPr>
    <w:rPr>
      <w:rFonts w:eastAsia="Calibri"/>
      <w:sz w:val="24"/>
      <w:szCs w:val="24"/>
      <w:bdr w:val="none" w:sz="0" w:space="0" w:color="auto"/>
      <w:lang w:val="en-US" w:eastAsia="en-US"/>
    </w:rPr>
  </w:style>
  <w:style w:type="character" w:customStyle="1" w:styleId="ListParagraphChar">
    <w:name w:val="List Paragraph Char"/>
    <w:aliases w:val="Buletai Char,Bullet EY Char,List Paragraph21 Char,List Paragraph2 Char,lp1 Char,Use Case List Paragraph Char,Numbering Char,ERP-List Paragraph Char,List Paragraph11 Char,List Paragraph111 Char,Paragraph Char,List Paragraph Red Char"/>
    <w:link w:val="ListParagraph"/>
    <w:uiPriority w:val="34"/>
    <w:qFormat/>
    <w:locked/>
    <w:rsid w:val="00AE04A5"/>
    <w:rPr>
      <w:rFonts w:ascii="Calibri" w:eastAsia="Calibri" w:hAnsi="Calibri"/>
      <w:sz w:val="22"/>
      <w:szCs w:val="22"/>
      <w:bdr w:val="none" w:sz="0" w:space="0" w:color="auto"/>
      <w:lang w:eastAsia="en-US"/>
    </w:rPr>
  </w:style>
  <w:style w:type="paragraph" w:customStyle="1" w:styleId="Pagrindinistekstas1">
    <w:name w:val="Pagrindinis tekstas1"/>
    <w:rsid w:val="00D712D9"/>
    <w:pPr>
      <w:pBdr>
        <w:top w:val="none" w:sz="0" w:space="0" w:color="auto"/>
        <w:left w:val="none" w:sz="0" w:space="0" w:color="auto"/>
        <w:bottom w:val="none" w:sz="0" w:space="0" w:color="auto"/>
        <w:right w:val="none" w:sz="0" w:space="0" w:color="auto"/>
        <w:between w:val="none" w:sz="0" w:space="0" w:color="auto"/>
        <w:bar w:val="none" w:sz="0" w:color="auto"/>
      </w:pBdr>
      <w:ind w:firstLine="312"/>
      <w:jc w:val="both"/>
    </w:pPr>
    <w:rPr>
      <w:rFonts w:ascii="TimesLT" w:eastAsia="Times New Roman" w:hAnsi="TimesLT"/>
      <w:snapToGrid w:val="0"/>
      <w:bdr w:val="none" w:sz="0" w:space="0" w:color="auto"/>
      <w:lang w:val="en-US" w:eastAsia="en-US"/>
    </w:rPr>
  </w:style>
  <w:style w:type="character" w:customStyle="1" w:styleId="typewriter-h">
    <w:name w:val="typewriter-h"/>
    <w:basedOn w:val="DefaultParagraphFont"/>
    <w:rsid w:val="00A064A6"/>
  </w:style>
  <w:style w:type="character" w:styleId="UnresolvedMention">
    <w:name w:val="Unresolved Mention"/>
    <w:basedOn w:val="DefaultParagraphFont"/>
    <w:uiPriority w:val="99"/>
    <w:semiHidden/>
    <w:unhideWhenUsed/>
    <w:rsid w:val="00A064A6"/>
    <w:rPr>
      <w:color w:val="605E5C"/>
      <w:shd w:val="clear" w:color="auto" w:fill="E1DFDD"/>
    </w:rPr>
  </w:style>
  <w:style w:type="paragraph" w:customStyle="1" w:styleId="BodyA">
    <w:name w:val="Body A"/>
    <w:rsid w:val="008F3AB7"/>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6588">
      <w:bodyDiv w:val="1"/>
      <w:marLeft w:val="0"/>
      <w:marRight w:val="0"/>
      <w:marTop w:val="0"/>
      <w:marBottom w:val="0"/>
      <w:divBdr>
        <w:top w:val="none" w:sz="0" w:space="0" w:color="auto"/>
        <w:left w:val="none" w:sz="0" w:space="0" w:color="auto"/>
        <w:bottom w:val="none" w:sz="0" w:space="0" w:color="auto"/>
        <w:right w:val="none" w:sz="0" w:space="0" w:color="auto"/>
      </w:divBdr>
    </w:div>
    <w:div w:id="173805931">
      <w:bodyDiv w:val="1"/>
      <w:marLeft w:val="0"/>
      <w:marRight w:val="0"/>
      <w:marTop w:val="0"/>
      <w:marBottom w:val="0"/>
      <w:divBdr>
        <w:top w:val="none" w:sz="0" w:space="0" w:color="auto"/>
        <w:left w:val="none" w:sz="0" w:space="0" w:color="auto"/>
        <w:bottom w:val="none" w:sz="0" w:space="0" w:color="auto"/>
        <w:right w:val="none" w:sz="0" w:space="0" w:color="auto"/>
      </w:divBdr>
    </w:div>
    <w:div w:id="177013177">
      <w:bodyDiv w:val="1"/>
      <w:marLeft w:val="0"/>
      <w:marRight w:val="0"/>
      <w:marTop w:val="0"/>
      <w:marBottom w:val="0"/>
      <w:divBdr>
        <w:top w:val="none" w:sz="0" w:space="0" w:color="auto"/>
        <w:left w:val="none" w:sz="0" w:space="0" w:color="auto"/>
        <w:bottom w:val="none" w:sz="0" w:space="0" w:color="auto"/>
        <w:right w:val="none" w:sz="0" w:space="0" w:color="auto"/>
      </w:divBdr>
    </w:div>
    <w:div w:id="295187319">
      <w:bodyDiv w:val="1"/>
      <w:marLeft w:val="0"/>
      <w:marRight w:val="0"/>
      <w:marTop w:val="0"/>
      <w:marBottom w:val="0"/>
      <w:divBdr>
        <w:top w:val="none" w:sz="0" w:space="0" w:color="auto"/>
        <w:left w:val="none" w:sz="0" w:space="0" w:color="auto"/>
        <w:bottom w:val="none" w:sz="0" w:space="0" w:color="auto"/>
        <w:right w:val="none" w:sz="0" w:space="0" w:color="auto"/>
      </w:divBdr>
    </w:div>
    <w:div w:id="331182984">
      <w:bodyDiv w:val="1"/>
      <w:marLeft w:val="0"/>
      <w:marRight w:val="0"/>
      <w:marTop w:val="0"/>
      <w:marBottom w:val="0"/>
      <w:divBdr>
        <w:top w:val="none" w:sz="0" w:space="0" w:color="auto"/>
        <w:left w:val="none" w:sz="0" w:space="0" w:color="auto"/>
        <w:bottom w:val="none" w:sz="0" w:space="0" w:color="auto"/>
        <w:right w:val="none" w:sz="0" w:space="0" w:color="auto"/>
      </w:divBdr>
    </w:div>
    <w:div w:id="64790460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2183383">
      <w:bodyDiv w:val="1"/>
      <w:marLeft w:val="0"/>
      <w:marRight w:val="0"/>
      <w:marTop w:val="0"/>
      <w:marBottom w:val="0"/>
      <w:divBdr>
        <w:top w:val="none" w:sz="0" w:space="0" w:color="auto"/>
        <w:left w:val="none" w:sz="0" w:space="0" w:color="auto"/>
        <w:bottom w:val="none" w:sz="0" w:space="0" w:color="auto"/>
        <w:right w:val="none" w:sz="0" w:space="0" w:color="auto"/>
      </w:divBdr>
    </w:div>
    <w:div w:id="981933589">
      <w:bodyDiv w:val="1"/>
      <w:marLeft w:val="0"/>
      <w:marRight w:val="0"/>
      <w:marTop w:val="0"/>
      <w:marBottom w:val="0"/>
      <w:divBdr>
        <w:top w:val="none" w:sz="0" w:space="0" w:color="auto"/>
        <w:left w:val="none" w:sz="0" w:space="0" w:color="auto"/>
        <w:bottom w:val="none" w:sz="0" w:space="0" w:color="auto"/>
        <w:right w:val="none" w:sz="0" w:space="0" w:color="auto"/>
      </w:divBdr>
    </w:div>
    <w:div w:id="1078986331">
      <w:bodyDiv w:val="1"/>
      <w:marLeft w:val="0"/>
      <w:marRight w:val="0"/>
      <w:marTop w:val="0"/>
      <w:marBottom w:val="0"/>
      <w:divBdr>
        <w:top w:val="none" w:sz="0" w:space="0" w:color="auto"/>
        <w:left w:val="none" w:sz="0" w:space="0" w:color="auto"/>
        <w:bottom w:val="none" w:sz="0" w:space="0" w:color="auto"/>
        <w:right w:val="none" w:sz="0" w:space="0" w:color="auto"/>
      </w:divBdr>
    </w:div>
    <w:div w:id="1161196028">
      <w:bodyDiv w:val="1"/>
      <w:marLeft w:val="0"/>
      <w:marRight w:val="0"/>
      <w:marTop w:val="0"/>
      <w:marBottom w:val="0"/>
      <w:divBdr>
        <w:top w:val="none" w:sz="0" w:space="0" w:color="auto"/>
        <w:left w:val="none" w:sz="0" w:space="0" w:color="auto"/>
        <w:bottom w:val="none" w:sz="0" w:space="0" w:color="auto"/>
        <w:right w:val="none" w:sz="0" w:space="0" w:color="auto"/>
      </w:divBdr>
    </w:div>
    <w:div w:id="1340154874">
      <w:bodyDiv w:val="1"/>
      <w:marLeft w:val="0"/>
      <w:marRight w:val="0"/>
      <w:marTop w:val="0"/>
      <w:marBottom w:val="0"/>
      <w:divBdr>
        <w:top w:val="none" w:sz="0" w:space="0" w:color="auto"/>
        <w:left w:val="none" w:sz="0" w:space="0" w:color="auto"/>
        <w:bottom w:val="none" w:sz="0" w:space="0" w:color="auto"/>
        <w:right w:val="none" w:sz="0" w:space="0" w:color="auto"/>
      </w:divBdr>
    </w:div>
    <w:div w:id="1371105854">
      <w:bodyDiv w:val="1"/>
      <w:marLeft w:val="0"/>
      <w:marRight w:val="0"/>
      <w:marTop w:val="0"/>
      <w:marBottom w:val="0"/>
      <w:divBdr>
        <w:top w:val="none" w:sz="0" w:space="0" w:color="auto"/>
        <w:left w:val="none" w:sz="0" w:space="0" w:color="auto"/>
        <w:bottom w:val="none" w:sz="0" w:space="0" w:color="auto"/>
        <w:right w:val="none" w:sz="0" w:space="0" w:color="auto"/>
      </w:divBdr>
    </w:div>
    <w:div w:id="1602684130">
      <w:bodyDiv w:val="1"/>
      <w:marLeft w:val="0"/>
      <w:marRight w:val="0"/>
      <w:marTop w:val="0"/>
      <w:marBottom w:val="0"/>
      <w:divBdr>
        <w:top w:val="none" w:sz="0" w:space="0" w:color="auto"/>
        <w:left w:val="none" w:sz="0" w:space="0" w:color="auto"/>
        <w:bottom w:val="none" w:sz="0" w:space="0" w:color="auto"/>
        <w:right w:val="none" w:sz="0" w:space="0" w:color="auto"/>
      </w:divBdr>
    </w:div>
    <w:div w:id="161385658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50405880">
      <w:bodyDiv w:val="1"/>
      <w:marLeft w:val="0"/>
      <w:marRight w:val="0"/>
      <w:marTop w:val="0"/>
      <w:marBottom w:val="0"/>
      <w:divBdr>
        <w:top w:val="none" w:sz="0" w:space="0" w:color="auto"/>
        <w:left w:val="none" w:sz="0" w:space="0" w:color="auto"/>
        <w:bottom w:val="none" w:sz="0" w:space="0" w:color="auto"/>
        <w:right w:val="none" w:sz="0" w:space="0" w:color="auto"/>
      </w:divBdr>
    </w:div>
    <w:div w:id="1664777855">
      <w:bodyDiv w:val="1"/>
      <w:marLeft w:val="0"/>
      <w:marRight w:val="0"/>
      <w:marTop w:val="0"/>
      <w:marBottom w:val="0"/>
      <w:divBdr>
        <w:top w:val="none" w:sz="0" w:space="0" w:color="auto"/>
        <w:left w:val="none" w:sz="0" w:space="0" w:color="auto"/>
        <w:bottom w:val="none" w:sz="0" w:space="0" w:color="auto"/>
        <w:right w:val="none" w:sz="0" w:space="0" w:color="auto"/>
      </w:divBdr>
    </w:div>
    <w:div w:id="1883982288">
      <w:bodyDiv w:val="1"/>
      <w:marLeft w:val="0"/>
      <w:marRight w:val="0"/>
      <w:marTop w:val="0"/>
      <w:marBottom w:val="0"/>
      <w:divBdr>
        <w:top w:val="none" w:sz="0" w:space="0" w:color="auto"/>
        <w:left w:val="none" w:sz="0" w:space="0" w:color="auto"/>
        <w:bottom w:val="none" w:sz="0" w:space="0" w:color="auto"/>
        <w:right w:val="none" w:sz="0" w:space="0" w:color="auto"/>
      </w:divBdr>
    </w:div>
    <w:div w:id="1972516778">
      <w:bodyDiv w:val="1"/>
      <w:marLeft w:val="0"/>
      <w:marRight w:val="0"/>
      <w:marTop w:val="0"/>
      <w:marBottom w:val="0"/>
      <w:divBdr>
        <w:top w:val="none" w:sz="0" w:space="0" w:color="auto"/>
        <w:left w:val="none" w:sz="0" w:space="0" w:color="auto"/>
        <w:bottom w:val="none" w:sz="0" w:space="0" w:color="auto"/>
        <w:right w:val="none" w:sz="0" w:space="0" w:color="auto"/>
      </w:divBdr>
    </w:div>
    <w:div w:id="208314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360003981099-Kaip-turi-b%C5%ABti-forminama-fiksuojama-objekto-ap%C5%BEi%C5%ABra-vykdant-vie%C5%A1%C4%85j%C4%AF-pirkim%C4%8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sidaraviciene@sant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CDD3-0B89-438E-B8B1-2C2D5729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340A8-8675-4581-A287-5B26F7B847D0}">
  <ds:schemaRefs>
    <ds:schemaRef ds:uri="http://schemas.microsoft.com/sharepoint/v3/contenttype/forms"/>
  </ds:schemaRefs>
</ds:datastoreItem>
</file>

<file path=customXml/itemProps3.xml><?xml version="1.0" encoding="utf-8"?>
<ds:datastoreItem xmlns:ds="http://schemas.openxmlformats.org/officeDocument/2006/customXml" ds:itemID="{A39E76CB-6428-4FBC-BECB-9948CC1B61B7}">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5bae7d12-13eb-4134-a1d8-2ddc8d2534e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BF0BC2C4-72FC-4510-9891-7D3D60FC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8767</Words>
  <Characters>4998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26</cp:revision>
  <cp:lastPrinted>2024-02-02T12:48:00Z</cp:lastPrinted>
  <dcterms:created xsi:type="dcterms:W3CDTF">2025-02-25T07:21:00Z</dcterms:created>
  <dcterms:modified xsi:type="dcterms:W3CDTF">2025-03-14T10:52:00Z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