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738BD" w14:textId="77777777" w:rsidR="00BA0719" w:rsidRPr="00537296" w:rsidRDefault="00146130" w:rsidP="00EC7A1A">
      <w:pPr>
        <w:ind w:firstLine="6521"/>
        <w:jc w:val="right"/>
        <w:rPr>
          <w:noProof/>
          <w:sz w:val="22"/>
        </w:rPr>
      </w:pPr>
      <w:r>
        <w:rPr>
          <w:noProof/>
        </w:rPr>
        <w:t>Specialiųjų sąlygų 5</w:t>
      </w:r>
      <w:r w:rsidR="00BA0719" w:rsidRPr="00537296">
        <w:rPr>
          <w:noProof/>
          <w:sz w:val="22"/>
        </w:rPr>
        <w:t xml:space="preserve"> priedas</w:t>
      </w:r>
    </w:p>
    <w:p w14:paraId="4F586ACC" w14:textId="77777777" w:rsidR="00BA0719" w:rsidRPr="00537296" w:rsidRDefault="00BA0719" w:rsidP="00E33ABE">
      <w:pPr>
        <w:pStyle w:val="Pagrindinistekstas3"/>
        <w:jc w:val="center"/>
        <w:rPr>
          <w:b/>
          <w:caps/>
          <w:sz w:val="26"/>
          <w:szCs w:val="26"/>
        </w:rPr>
      </w:pPr>
    </w:p>
    <w:p w14:paraId="0E060089" w14:textId="77777777" w:rsidR="00E33ABE" w:rsidRPr="007D534F" w:rsidRDefault="00E33ABE" w:rsidP="00E33ABE">
      <w:pPr>
        <w:pStyle w:val="Pagrindinistekstas3"/>
        <w:jc w:val="center"/>
        <w:rPr>
          <w:b/>
          <w:szCs w:val="24"/>
        </w:rPr>
      </w:pPr>
      <w:r w:rsidRPr="007D534F">
        <w:rPr>
          <w:b/>
          <w:caps/>
          <w:szCs w:val="24"/>
        </w:rPr>
        <w:t>VALSTYBINIO SOCIALINIO DRAUDIMO FONDO VALDYBOS</w:t>
      </w:r>
      <w:r w:rsidRPr="007D534F">
        <w:rPr>
          <w:b/>
          <w:caps/>
          <w:noProof/>
          <w:szCs w:val="24"/>
        </w:rPr>
        <w:t xml:space="preserve"> </w:t>
      </w:r>
      <w:r w:rsidRPr="007D534F">
        <w:rPr>
          <w:b/>
          <w:caps/>
          <w:szCs w:val="24"/>
        </w:rPr>
        <w:t>PRIE SOCIALINĖS APSAUGOS IR DARBO MINISTERIJOS</w:t>
      </w:r>
      <w:r w:rsidRPr="007D534F">
        <w:rPr>
          <w:b/>
          <w:caps/>
          <w:noProof/>
          <w:szCs w:val="24"/>
        </w:rPr>
        <w:t xml:space="preserve"> </w:t>
      </w:r>
      <w:r w:rsidRPr="007D534F">
        <w:rPr>
          <w:b/>
          <w:szCs w:val="24"/>
        </w:rPr>
        <w:t>TAIKOMOSIOS SISTEMOS “</w:t>
      </w:r>
      <w:r w:rsidRPr="007D534F">
        <w:rPr>
          <w:b/>
          <w:noProof/>
          <w:szCs w:val="24"/>
        </w:rPr>
        <w:t xml:space="preserve">IŠMOKŲ SKYRIMAS IR MOKĖJIMAS PAGAL TARPTAUTINES SUTARTIS, EUROPOS SĄJUNGOS TEISYNĄ IR NACIONALINIUS TEISĖS AKTUS, REGLAMENTUOJANČIUS TARPTAUTINES IŠMOKAS“ </w:t>
      </w:r>
    </w:p>
    <w:p w14:paraId="174F34E1" w14:textId="77777777" w:rsidR="00E33ABE" w:rsidRPr="007D534F" w:rsidRDefault="00E33ABE" w:rsidP="00E33ABE">
      <w:pPr>
        <w:pStyle w:val="Pagrindinistekstas3"/>
        <w:jc w:val="center"/>
        <w:rPr>
          <w:b/>
          <w:caps/>
          <w:szCs w:val="24"/>
        </w:rPr>
      </w:pPr>
      <w:r w:rsidRPr="007D534F">
        <w:rPr>
          <w:b/>
          <w:bCs/>
          <w:szCs w:val="24"/>
        </w:rPr>
        <w:t xml:space="preserve">VEIKIMO STEBĖJIMO, PRIEŽIŪROS IR MODIFIKAVIMO </w:t>
      </w:r>
      <w:r w:rsidRPr="007D534F">
        <w:rPr>
          <w:b/>
          <w:szCs w:val="24"/>
        </w:rPr>
        <w:t xml:space="preserve">PASLAUGŲ </w:t>
      </w:r>
      <w:r w:rsidRPr="007D534F">
        <w:rPr>
          <w:b/>
          <w:caps/>
          <w:noProof/>
          <w:szCs w:val="24"/>
        </w:rPr>
        <w:t>PIRKIMo</w:t>
      </w:r>
      <w:r w:rsidRPr="007D534F">
        <w:rPr>
          <w:b/>
          <w:caps/>
          <w:szCs w:val="24"/>
        </w:rPr>
        <w:t xml:space="preserve"> </w:t>
      </w:r>
      <w:r w:rsidRPr="007D534F">
        <w:rPr>
          <w:b/>
          <w:bCs/>
          <w:szCs w:val="24"/>
        </w:rPr>
        <w:t>TECHNINIŲ SĄLYGŲ APRAŠAS</w:t>
      </w:r>
    </w:p>
    <w:p w14:paraId="54AC5C8D" w14:textId="77777777" w:rsidR="00E33ABE" w:rsidRPr="00537296" w:rsidRDefault="00E33ABE" w:rsidP="00E33ABE">
      <w:pPr>
        <w:pStyle w:val="Pagrindinistekstas3"/>
        <w:jc w:val="center"/>
        <w:rPr>
          <w:b/>
          <w:caps/>
          <w:szCs w:val="24"/>
        </w:rPr>
      </w:pPr>
    </w:p>
    <w:p w14:paraId="6198FA98" w14:textId="77777777" w:rsidR="007E1754" w:rsidRPr="00537296" w:rsidRDefault="00E33ABE" w:rsidP="007223FC">
      <w:pPr>
        <w:numPr>
          <w:ilvl w:val="0"/>
          <w:numId w:val="1"/>
        </w:numPr>
        <w:spacing w:line="300" w:lineRule="exact"/>
        <w:ind w:firstLine="0"/>
        <w:jc w:val="center"/>
        <w:outlineLvl w:val="2"/>
        <w:rPr>
          <w:szCs w:val="24"/>
        </w:rPr>
      </w:pPr>
      <w:bookmarkStart w:id="0" w:name="_Toc47844928"/>
      <w:bookmarkStart w:id="1" w:name="_Toc353193458"/>
      <w:r w:rsidRPr="00537296">
        <w:rPr>
          <w:b/>
          <w:szCs w:val="24"/>
        </w:rPr>
        <w:t>BENDROSIOS NUOSTATOS</w:t>
      </w:r>
      <w:bookmarkStart w:id="2" w:name="_Toc47844929"/>
      <w:bookmarkEnd w:id="0"/>
      <w:bookmarkEnd w:id="1"/>
    </w:p>
    <w:p w14:paraId="5B18BB27" w14:textId="77777777" w:rsidR="00E33ABE" w:rsidRPr="00537296" w:rsidRDefault="00E33ABE" w:rsidP="00E20D74">
      <w:pPr>
        <w:numPr>
          <w:ilvl w:val="1"/>
          <w:numId w:val="1"/>
        </w:numPr>
        <w:ind w:left="0"/>
        <w:jc w:val="both"/>
        <w:outlineLvl w:val="2"/>
        <w:rPr>
          <w:szCs w:val="24"/>
        </w:rPr>
      </w:pPr>
      <w:r w:rsidRPr="00537296">
        <w:rPr>
          <w:noProof/>
          <w:szCs w:val="24"/>
        </w:rPr>
        <w:t xml:space="preserve">Valstybinio socialinio draudimo fondo valdyba prie Socialinės apsaugos ir darbo ministerijos (toliau – Fondo valdyba), siekdama nuolat gerinti Fondo valdybos teritorinių skyrių ir kitų </w:t>
      </w:r>
      <w:r w:rsidR="001C204B" w:rsidRPr="00537296">
        <w:rPr>
          <w:noProof/>
          <w:szCs w:val="24"/>
        </w:rPr>
        <w:t>Valstybinio socialinio draudimo f</w:t>
      </w:r>
      <w:r w:rsidRPr="00537296">
        <w:rPr>
          <w:noProof/>
          <w:szCs w:val="24"/>
        </w:rPr>
        <w:t>ondo įstaigų, susijusių su Valstybinio socialinio draudimo fondo administravimu, klientų aptarnavimą bei norėdama užtikrinti šiuo metu eksploatuoj</w:t>
      </w:r>
      <w:r w:rsidR="001C204B" w:rsidRPr="00537296">
        <w:rPr>
          <w:noProof/>
          <w:szCs w:val="24"/>
        </w:rPr>
        <w:t>am</w:t>
      </w:r>
      <w:r w:rsidRPr="00537296">
        <w:rPr>
          <w:noProof/>
          <w:szCs w:val="24"/>
        </w:rPr>
        <w:t xml:space="preserve">os taikomosios sistemos </w:t>
      </w:r>
      <w:r w:rsidR="001C204B" w:rsidRPr="00537296">
        <w:rPr>
          <w:noProof/>
          <w:szCs w:val="24"/>
        </w:rPr>
        <w:t xml:space="preserve">„Išmokų skyrimas ir mokėjimas pagal tarptautines sutartis, ES teisyną ir nacionalinius teisės aktus, </w:t>
      </w:r>
      <w:r w:rsidRPr="00537296">
        <w:rPr>
          <w:noProof/>
          <w:szCs w:val="24"/>
        </w:rPr>
        <w:t xml:space="preserve">atitikimą </w:t>
      </w:r>
      <w:r w:rsidR="00FF74F5" w:rsidRPr="00537296">
        <w:rPr>
          <w:noProof/>
          <w:szCs w:val="24"/>
        </w:rPr>
        <w:t>veiklos</w:t>
      </w:r>
      <w:r w:rsidRPr="00537296">
        <w:rPr>
          <w:noProof/>
          <w:szCs w:val="24"/>
        </w:rPr>
        <w:t xml:space="preserve"> poreikiams, modernizuojant Fondo valdybos informacinę sistemą (toliau vadinama – Fondo valdybos IS), viešojo pirkimo būdu p</w:t>
      </w:r>
      <w:r w:rsidR="00EC2F9D" w:rsidRPr="00537296">
        <w:rPr>
          <w:noProof/>
          <w:szCs w:val="24"/>
        </w:rPr>
        <w:t>e</w:t>
      </w:r>
      <w:r w:rsidRPr="00537296">
        <w:rPr>
          <w:noProof/>
          <w:szCs w:val="24"/>
        </w:rPr>
        <w:t>rk</w:t>
      </w:r>
      <w:r w:rsidR="0045141D" w:rsidRPr="00537296">
        <w:rPr>
          <w:noProof/>
          <w:szCs w:val="24"/>
        </w:rPr>
        <w:t>a</w:t>
      </w:r>
      <w:r w:rsidRPr="00537296">
        <w:rPr>
          <w:noProof/>
          <w:szCs w:val="24"/>
        </w:rPr>
        <w:t xml:space="preserve"> taikomosios sistemos „Išmokų skyrimas ir mokėjimas pagal tarptautines sutartis, ES teisyną ir nacionalinius teisės aktus, reglamentuojančius tarptautines išmokas“ (toliau – TS „Užsienio išmokos“) </w:t>
      </w:r>
      <w:r w:rsidRPr="00537296">
        <w:rPr>
          <w:szCs w:val="24"/>
        </w:rPr>
        <w:t>veikimo stebėjimo, priežiūros ir modifikavimo paslaugas.</w:t>
      </w:r>
    </w:p>
    <w:p w14:paraId="5ED09E28" w14:textId="77777777" w:rsidR="002B6926" w:rsidRPr="00537296" w:rsidRDefault="00E33ABE" w:rsidP="00E20D74">
      <w:pPr>
        <w:numPr>
          <w:ilvl w:val="1"/>
          <w:numId w:val="1"/>
        </w:numPr>
        <w:ind w:left="0"/>
        <w:jc w:val="both"/>
        <w:outlineLvl w:val="2"/>
        <w:rPr>
          <w:szCs w:val="24"/>
        </w:rPr>
      </w:pPr>
      <w:r w:rsidRPr="00537296">
        <w:rPr>
          <w:szCs w:val="24"/>
        </w:rPr>
        <w:t>Šiame techninių sąlygų apraše naudojamos sąvokos:</w:t>
      </w:r>
    </w:p>
    <w:p w14:paraId="04506051" w14:textId="77777777" w:rsidR="002B6926" w:rsidRPr="00537296" w:rsidRDefault="00E33ABE" w:rsidP="00E20D74">
      <w:pPr>
        <w:numPr>
          <w:ilvl w:val="2"/>
          <w:numId w:val="1"/>
        </w:numPr>
        <w:ind w:left="0"/>
        <w:jc w:val="both"/>
        <w:outlineLvl w:val="2"/>
        <w:rPr>
          <w:szCs w:val="24"/>
        </w:rPr>
      </w:pPr>
      <w:r w:rsidRPr="00537296">
        <w:rPr>
          <w:b/>
          <w:szCs w:val="24"/>
        </w:rPr>
        <w:t xml:space="preserve">CDB </w:t>
      </w:r>
      <w:r w:rsidRPr="00537296">
        <w:rPr>
          <w:szCs w:val="24"/>
        </w:rPr>
        <w:t>– Fondo administravimo įstaigų informacinė duomenų bazė.</w:t>
      </w:r>
    </w:p>
    <w:p w14:paraId="1A8BB99A" w14:textId="77777777" w:rsidR="002B6926" w:rsidRPr="00537296" w:rsidRDefault="00E33ABE" w:rsidP="00E20D74">
      <w:pPr>
        <w:numPr>
          <w:ilvl w:val="2"/>
          <w:numId w:val="1"/>
        </w:numPr>
        <w:ind w:left="0"/>
        <w:jc w:val="both"/>
        <w:outlineLvl w:val="2"/>
        <w:rPr>
          <w:szCs w:val="24"/>
        </w:rPr>
      </w:pPr>
      <w:r w:rsidRPr="00537296">
        <w:rPr>
          <w:b/>
          <w:szCs w:val="24"/>
        </w:rPr>
        <w:t>Defektas</w:t>
      </w:r>
      <w:r w:rsidRPr="00537296">
        <w:rPr>
          <w:szCs w:val="24"/>
        </w:rPr>
        <w:t xml:space="preserve"> – programinės įrangos klaida, dėl kurios programinė įranga neveikia arba veikia ne taip, kaip numatyta funkcinėje specifikacijoje.</w:t>
      </w:r>
    </w:p>
    <w:p w14:paraId="7D5C08EE" w14:textId="77777777" w:rsidR="002B6926" w:rsidRPr="00537296" w:rsidRDefault="00E33ABE" w:rsidP="00E20D74">
      <w:pPr>
        <w:numPr>
          <w:ilvl w:val="2"/>
          <w:numId w:val="1"/>
        </w:numPr>
        <w:spacing w:after="40"/>
        <w:ind w:left="0"/>
        <w:jc w:val="both"/>
        <w:outlineLvl w:val="2"/>
        <w:rPr>
          <w:b/>
          <w:noProof/>
          <w:szCs w:val="24"/>
        </w:rPr>
      </w:pPr>
      <w:r w:rsidRPr="00537296">
        <w:rPr>
          <w:b/>
          <w:szCs w:val="24"/>
        </w:rPr>
        <w:t>Fondo administravimo įstaigos</w:t>
      </w:r>
      <w:r w:rsidRPr="00537296">
        <w:rPr>
          <w:szCs w:val="24"/>
        </w:rPr>
        <w:t xml:space="preserve"> – Fondo valdyba</w:t>
      </w:r>
      <w:r w:rsidR="003F20E9" w:rsidRPr="00537296">
        <w:rPr>
          <w:szCs w:val="24"/>
        </w:rPr>
        <w:t xml:space="preserve"> ir</w:t>
      </w:r>
      <w:r w:rsidRPr="00537296">
        <w:rPr>
          <w:szCs w:val="24"/>
        </w:rPr>
        <w:t xml:space="preserve"> Fondo valdybos teritoriniai skyriai</w:t>
      </w:r>
      <w:r w:rsidR="002B6926" w:rsidRPr="00537296">
        <w:rPr>
          <w:szCs w:val="24"/>
        </w:rPr>
        <w:t>.</w:t>
      </w:r>
    </w:p>
    <w:p w14:paraId="4ECF974F" w14:textId="77777777" w:rsidR="00D81E8D" w:rsidRPr="00537296" w:rsidRDefault="00E33ABE" w:rsidP="00E20D74">
      <w:pPr>
        <w:numPr>
          <w:ilvl w:val="2"/>
          <w:numId w:val="1"/>
        </w:numPr>
        <w:spacing w:after="40"/>
        <w:ind w:left="0"/>
        <w:jc w:val="both"/>
        <w:outlineLvl w:val="3"/>
        <w:rPr>
          <w:szCs w:val="24"/>
        </w:rPr>
      </w:pPr>
      <w:r w:rsidRPr="00537296">
        <w:rPr>
          <w:b/>
          <w:szCs w:val="24"/>
        </w:rPr>
        <w:t>Fondo valdybos IS</w:t>
      </w:r>
      <w:r w:rsidRPr="00537296">
        <w:rPr>
          <w:szCs w:val="24"/>
        </w:rPr>
        <w:t xml:space="preserve"> – Valstybinio socialinio draudimo fondo valdybos prie Socialinės apsaugos ir darbo ministerijos informacinė sistema.</w:t>
      </w:r>
    </w:p>
    <w:p w14:paraId="0CEC8D7D" w14:textId="77777777" w:rsidR="00D81E8D" w:rsidRPr="00537296" w:rsidRDefault="00D81E8D" w:rsidP="00E20D74">
      <w:pPr>
        <w:pStyle w:val="Sraopastraipa"/>
        <w:numPr>
          <w:ilvl w:val="2"/>
          <w:numId w:val="1"/>
        </w:numPr>
        <w:spacing w:after="40"/>
        <w:ind w:left="0"/>
        <w:jc w:val="both"/>
        <w:outlineLvl w:val="3"/>
        <w:rPr>
          <w:szCs w:val="24"/>
        </w:rPr>
      </w:pPr>
      <w:r w:rsidRPr="00537296">
        <w:rPr>
          <w:szCs w:val="24"/>
        </w:rPr>
        <w:t xml:space="preserve"> </w:t>
      </w:r>
      <w:r w:rsidRPr="00537296">
        <w:rPr>
          <w:b/>
          <w:noProof/>
        </w:rPr>
        <w:t>Fondo valdybos Paslaugų valdymo sistema</w:t>
      </w:r>
      <w:r w:rsidRPr="00537296">
        <w:rPr>
          <w:noProof/>
        </w:rPr>
        <w:t xml:space="preserve"> – Fondo valdybos IS taikomoji sistema, skirta informacinių technologijų keitimų, užklausų, incidentų bei įvykių valdymui.</w:t>
      </w:r>
    </w:p>
    <w:p w14:paraId="69FCBB71" w14:textId="77777777" w:rsidR="00162C04" w:rsidRPr="00537296" w:rsidRDefault="00162C04" w:rsidP="00E20D74">
      <w:pPr>
        <w:pStyle w:val="Sraopastraipa"/>
        <w:numPr>
          <w:ilvl w:val="2"/>
          <w:numId w:val="1"/>
        </w:numPr>
        <w:spacing w:after="40"/>
        <w:ind w:left="0"/>
        <w:jc w:val="both"/>
        <w:outlineLvl w:val="3"/>
        <w:rPr>
          <w:szCs w:val="24"/>
        </w:rPr>
      </w:pPr>
      <w:r w:rsidRPr="00537296">
        <w:rPr>
          <w:b/>
          <w:szCs w:val="24"/>
        </w:rPr>
        <w:t xml:space="preserve">Fondo valdybos Veiklos skyrius </w:t>
      </w:r>
      <w:r w:rsidRPr="00537296">
        <w:rPr>
          <w:szCs w:val="24"/>
        </w:rPr>
        <w:t>– Fondo valdybos</w:t>
      </w:r>
      <w:r w:rsidR="00B1739E">
        <w:rPr>
          <w:szCs w:val="24"/>
        </w:rPr>
        <w:t xml:space="preserve"> skyrius, kuris inicijuoja TS „Užsienio i</w:t>
      </w:r>
      <w:r w:rsidRPr="00537296">
        <w:rPr>
          <w:szCs w:val="24"/>
        </w:rPr>
        <w:t>šmokos“ pakeitimus, formuluodamas TS keitimo reikala</w:t>
      </w:r>
      <w:r w:rsidR="00B1739E">
        <w:rPr>
          <w:szCs w:val="24"/>
        </w:rPr>
        <w:t>vimus, siekiant užtikrinti TS „Užsienio i</w:t>
      </w:r>
      <w:r w:rsidRPr="00537296">
        <w:rPr>
          <w:szCs w:val="24"/>
        </w:rPr>
        <w:t>šmokos“ atitikimą Fondo valdybos veiklos poreikiams.</w:t>
      </w:r>
    </w:p>
    <w:p w14:paraId="1FAFBF63" w14:textId="77777777" w:rsidR="00D81E8D" w:rsidRPr="00537296" w:rsidRDefault="00D81E8D" w:rsidP="00E20D74">
      <w:pPr>
        <w:numPr>
          <w:ilvl w:val="2"/>
          <w:numId w:val="1"/>
        </w:numPr>
        <w:spacing w:after="40"/>
        <w:ind w:left="0"/>
        <w:jc w:val="both"/>
        <w:outlineLvl w:val="3"/>
        <w:rPr>
          <w:szCs w:val="24"/>
        </w:rPr>
      </w:pPr>
      <w:r w:rsidRPr="00537296">
        <w:rPr>
          <w:b/>
          <w:szCs w:val="24"/>
        </w:rPr>
        <w:t xml:space="preserve">Gamybinė aplinka </w:t>
      </w:r>
      <w:r w:rsidRPr="00537296">
        <w:rPr>
          <w:szCs w:val="24"/>
        </w:rPr>
        <w:t>– tai aplinka, kurioje realių duomenų pagrindu veikia Fondo IS.</w:t>
      </w:r>
    </w:p>
    <w:p w14:paraId="344DEA92" w14:textId="77777777" w:rsidR="002B6926" w:rsidRPr="00537296" w:rsidRDefault="00E33ABE" w:rsidP="00E20D74">
      <w:pPr>
        <w:numPr>
          <w:ilvl w:val="2"/>
          <w:numId w:val="1"/>
        </w:numPr>
        <w:spacing w:after="40"/>
        <w:ind w:left="0"/>
        <w:jc w:val="both"/>
        <w:outlineLvl w:val="3"/>
        <w:rPr>
          <w:szCs w:val="24"/>
        </w:rPr>
      </w:pPr>
      <w:r w:rsidRPr="00537296">
        <w:rPr>
          <w:b/>
          <w:szCs w:val="24"/>
        </w:rPr>
        <w:t xml:space="preserve">Integracinė terpė – </w:t>
      </w:r>
      <w:proofErr w:type="spellStart"/>
      <w:r w:rsidRPr="00420B62">
        <w:rPr>
          <w:i/>
          <w:szCs w:val="24"/>
        </w:rPr>
        <w:t>Oracle</w:t>
      </w:r>
      <w:proofErr w:type="spellEnd"/>
      <w:r w:rsidRPr="00420B62">
        <w:rPr>
          <w:i/>
          <w:szCs w:val="24"/>
        </w:rPr>
        <w:t xml:space="preserve"> BI Publisher</w:t>
      </w:r>
      <w:r w:rsidRPr="00537296">
        <w:rPr>
          <w:szCs w:val="24"/>
        </w:rPr>
        <w:t xml:space="preserve"> ir</w:t>
      </w:r>
      <w:r w:rsidRPr="00537296">
        <w:rPr>
          <w:b/>
          <w:szCs w:val="24"/>
        </w:rPr>
        <w:t xml:space="preserve"> </w:t>
      </w:r>
      <w:r w:rsidRPr="00537296">
        <w:rPr>
          <w:szCs w:val="24"/>
        </w:rPr>
        <w:t>iš</w:t>
      </w:r>
      <w:r w:rsidRPr="00537296">
        <w:rPr>
          <w:b/>
          <w:szCs w:val="24"/>
        </w:rPr>
        <w:t xml:space="preserve"> </w:t>
      </w:r>
      <w:proofErr w:type="spellStart"/>
      <w:r w:rsidRPr="00420B62">
        <w:rPr>
          <w:i/>
          <w:szCs w:val="24"/>
        </w:rPr>
        <w:t>Oracle</w:t>
      </w:r>
      <w:proofErr w:type="spellEnd"/>
      <w:r w:rsidRPr="00420B62">
        <w:rPr>
          <w:i/>
          <w:szCs w:val="24"/>
        </w:rPr>
        <w:t xml:space="preserve"> SOA </w:t>
      </w:r>
      <w:proofErr w:type="spellStart"/>
      <w:r w:rsidRPr="00420B62">
        <w:rPr>
          <w:i/>
          <w:szCs w:val="24"/>
        </w:rPr>
        <w:t>Suite</w:t>
      </w:r>
      <w:proofErr w:type="spellEnd"/>
      <w:r w:rsidRPr="00537296">
        <w:rPr>
          <w:szCs w:val="24"/>
        </w:rPr>
        <w:t xml:space="preserve"> komponentų bei BPEL procedūrų sukurta aplinka, skirta suvestinių formavimui ir atvaizdavimui bei organizuojanti ir valdanti integracinius procesus bei duomenų srautus.</w:t>
      </w:r>
    </w:p>
    <w:p w14:paraId="2C2C9FF5" w14:textId="77777777" w:rsidR="002B6926" w:rsidRPr="00537296" w:rsidRDefault="00E33ABE" w:rsidP="00E20D74">
      <w:pPr>
        <w:numPr>
          <w:ilvl w:val="2"/>
          <w:numId w:val="1"/>
        </w:numPr>
        <w:spacing w:after="40"/>
        <w:ind w:left="0"/>
        <w:jc w:val="both"/>
        <w:outlineLvl w:val="3"/>
        <w:rPr>
          <w:szCs w:val="24"/>
        </w:rPr>
      </w:pPr>
      <w:r w:rsidRPr="00537296">
        <w:rPr>
          <w:b/>
          <w:szCs w:val="24"/>
        </w:rPr>
        <w:t>Išmokos</w:t>
      </w:r>
      <w:r w:rsidRPr="00537296">
        <w:rPr>
          <w:szCs w:val="24"/>
        </w:rPr>
        <w:t xml:space="preserve"> – pensijos ir kitos išmokos, kurių skyrimas ir/arba mokėjimas teisės aktais yra priskiriamas Fondo valdybos </w:t>
      </w:r>
      <w:r w:rsidR="001E155C" w:rsidRPr="00537296">
        <w:rPr>
          <w:szCs w:val="24"/>
        </w:rPr>
        <w:t xml:space="preserve">Vilniaus skyriaus </w:t>
      </w:r>
      <w:r w:rsidRPr="00537296">
        <w:rPr>
          <w:szCs w:val="24"/>
        </w:rPr>
        <w:t xml:space="preserve">Užsienio išmokų </w:t>
      </w:r>
      <w:r w:rsidR="001E155C" w:rsidRPr="00537296">
        <w:rPr>
          <w:szCs w:val="24"/>
        </w:rPr>
        <w:t>skyriui</w:t>
      </w:r>
      <w:r w:rsidRPr="00537296">
        <w:rPr>
          <w:szCs w:val="24"/>
        </w:rPr>
        <w:t>.</w:t>
      </w:r>
    </w:p>
    <w:p w14:paraId="47014754" w14:textId="77777777" w:rsidR="001F7317" w:rsidRPr="00537296" w:rsidRDefault="001F7317" w:rsidP="00E20D74">
      <w:pPr>
        <w:numPr>
          <w:ilvl w:val="2"/>
          <w:numId w:val="1"/>
        </w:numPr>
        <w:spacing w:after="40"/>
        <w:ind w:left="0"/>
        <w:jc w:val="both"/>
        <w:outlineLvl w:val="3"/>
        <w:rPr>
          <w:szCs w:val="24"/>
        </w:rPr>
      </w:pPr>
      <w:r w:rsidRPr="00537296">
        <w:rPr>
          <w:b/>
          <w:szCs w:val="24"/>
        </w:rPr>
        <w:t xml:space="preserve">Kokybės užtikrinimo aplinka – </w:t>
      </w:r>
      <w:r w:rsidRPr="00537296">
        <w:rPr>
          <w:szCs w:val="24"/>
        </w:rPr>
        <w:t>tai aplinka, kurioje prieš įdiegiant į gamybinę aplinką tiekėjo sukurtą programinę įrangą</w:t>
      </w:r>
      <w:r w:rsidRPr="00537296">
        <w:rPr>
          <w:bCs/>
          <w:szCs w:val="24"/>
        </w:rPr>
        <w:t xml:space="preserve"> Fondo administravimo įstaigų</w:t>
      </w:r>
      <w:r w:rsidRPr="00537296">
        <w:rPr>
          <w:szCs w:val="24"/>
        </w:rPr>
        <w:t xml:space="preserve"> specialistai ir Fondo valdybos veiklos skyrių specialistai, testuodami įsitikina, ar ji atitinka </w:t>
      </w:r>
      <w:r w:rsidRPr="00537296">
        <w:rPr>
          <w:bCs/>
          <w:szCs w:val="24"/>
        </w:rPr>
        <w:t>Fondo valdybos</w:t>
      </w:r>
      <w:r w:rsidRPr="00537296">
        <w:rPr>
          <w:szCs w:val="24"/>
        </w:rPr>
        <w:t xml:space="preserve"> užsakyme pateiktus reikalavimus.</w:t>
      </w:r>
    </w:p>
    <w:p w14:paraId="171A4CBE" w14:textId="77777777" w:rsidR="001F7317" w:rsidRDefault="001F7317" w:rsidP="00E20D74">
      <w:pPr>
        <w:pStyle w:val="Sraopastraipa"/>
        <w:numPr>
          <w:ilvl w:val="2"/>
          <w:numId w:val="1"/>
        </w:numPr>
        <w:ind w:left="0"/>
        <w:jc w:val="both"/>
        <w:rPr>
          <w:szCs w:val="24"/>
        </w:rPr>
      </w:pPr>
      <w:r w:rsidRPr="00537296">
        <w:rPr>
          <w:b/>
          <w:szCs w:val="24"/>
        </w:rPr>
        <w:t>Kūrimo ir testavimo aplinkos</w:t>
      </w:r>
      <w:r w:rsidRPr="00537296">
        <w:rPr>
          <w:szCs w:val="24"/>
        </w:rPr>
        <w:t xml:space="preserve"> – aplinkos, kuriose pagal Fondo valdybos  pateiktus užsakymus kuriama ir testuojama programinė įranga.</w:t>
      </w:r>
    </w:p>
    <w:p w14:paraId="66FEC5BA" w14:textId="77777777" w:rsidR="00B23FE9" w:rsidRPr="00537296" w:rsidRDefault="00B23FE9" w:rsidP="00E20D74">
      <w:pPr>
        <w:pStyle w:val="Sraopastraipa"/>
        <w:numPr>
          <w:ilvl w:val="2"/>
          <w:numId w:val="1"/>
        </w:numPr>
        <w:ind w:left="0"/>
        <w:jc w:val="both"/>
        <w:rPr>
          <w:szCs w:val="24"/>
        </w:rPr>
      </w:pPr>
      <w:proofErr w:type="spellStart"/>
      <w:r w:rsidRPr="00B23FE9">
        <w:rPr>
          <w:b/>
          <w:szCs w:val="24"/>
        </w:rPr>
        <w:t>G</w:t>
      </w:r>
      <w:r w:rsidR="00974617">
        <w:rPr>
          <w:b/>
          <w:szCs w:val="24"/>
        </w:rPr>
        <w:t>itLab</w:t>
      </w:r>
      <w:proofErr w:type="spellEnd"/>
      <w:r>
        <w:rPr>
          <w:szCs w:val="24"/>
        </w:rPr>
        <w:t xml:space="preserve"> – </w:t>
      </w:r>
      <w:r w:rsidR="000048DB">
        <w:rPr>
          <w:szCs w:val="24"/>
        </w:rPr>
        <w:t>Programinės įrangos versijavimo sistema</w:t>
      </w:r>
      <w:r>
        <w:rPr>
          <w:szCs w:val="24"/>
        </w:rPr>
        <w:t xml:space="preserve">, kurioje vykdomas VSDFV </w:t>
      </w:r>
      <w:r>
        <w:t xml:space="preserve">Informacinės sistemos taikomųjų sistemų programinės įrangos pirminių tekstų valdymas bei </w:t>
      </w:r>
      <w:r w:rsidR="00CF7117">
        <w:t xml:space="preserve">programinės įrangos pakeitimo automatizuotas </w:t>
      </w:r>
      <w:r>
        <w:t>diegim</w:t>
      </w:r>
      <w:r w:rsidR="00CF7117">
        <w:t>as</w:t>
      </w:r>
      <w:r w:rsidR="00F27E18">
        <w:t xml:space="preserve"> į kokybės užtikrinimo bei gamybinę aplinka</w:t>
      </w:r>
      <w:r w:rsidR="009B163B">
        <w:t>s</w:t>
      </w:r>
      <w:r>
        <w:t>.</w:t>
      </w:r>
    </w:p>
    <w:p w14:paraId="56F44CF5" w14:textId="77777777" w:rsidR="002B6926" w:rsidRPr="00537296" w:rsidRDefault="00E33ABE" w:rsidP="00E20D74">
      <w:pPr>
        <w:numPr>
          <w:ilvl w:val="2"/>
          <w:numId w:val="1"/>
        </w:numPr>
        <w:spacing w:after="40"/>
        <w:ind w:left="0"/>
        <w:jc w:val="both"/>
        <w:outlineLvl w:val="3"/>
        <w:rPr>
          <w:szCs w:val="24"/>
        </w:rPr>
      </w:pPr>
      <w:r w:rsidRPr="00537296">
        <w:rPr>
          <w:b/>
          <w:szCs w:val="24"/>
        </w:rPr>
        <w:t>Naudotojas</w:t>
      </w:r>
      <w:r w:rsidRPr="00537296">
        <w:rPr>
          <w:szCs w:val="24"/>
        </w:rPr>
        <w:t xml:space="preserve"> – Fondo valdybos </w:t>
      </w:r>
      <w:r w:rsidR="001E155C" w:rsidRPr="00537296">
        <w:rPr>
          <w:szCs w:val="24"/>
        </w:rPr>
        <w:t xml:space="preserve">Vilniaus skyriaus </w:t>
      </w:r>
      <w:r w:rsidR="00FF74F5" w:rsidRPr="00537296">
        <w:rPr>
          <w:szCs w:val="24"/>
        </w:rPr>
        <w:t xml:space="preserve">Užsienio išmokų </w:t>
      </w:r>
      <w:r w:rsidR="001E155C" w:rsidRPr="00537296">
        <w:rPr>
          <w:szCs w:val="24"/>
        </w:rPr>
        <w:t xml:space="preserve">skyriaus </w:t>
      </w:r>
      <w:r w:rsidRPr="00537296">
        <w:rPr>
          <w:szCs w:val="24"/>
        </w:rPr>
        <w:t>specialistas, dirbantis su TS „Užsienio išmokos“.</w:t>
      </w:r>
    </w:p>
    <w:p w14:paraId="75392B6B" w14:textId="77777777" w:rsidR="002B6926" w:rsidRPr="00537296" w:rsidRDefault="00E33ABE" w:rsidP="00E20D74">
      <w:pPr>
        <w:numPr>
          <w:ilvl w:val="2"/>
          <w:numId w:val="1"/>
        </w:numPr>
        <w:spacing w:after="40"/>
        <w:ind w:left="0"/>
        <w:jc w:val="both"/>
        <w:outlineLvl w:val="3"/>
        <w:rPr>
          <w:szCs w:val="24"/>
        </w:rPr>
      </w:pPr>
      <w:r w:rsidRPr="00537296">
        <w:rPr>
          <w:b/>
          <w:szCs w:val="24"/>
        </w:rPr>
        <w:t>Objektas</w:t>
      </w:r>
      <w:r w:rsidRPr="00537296">
        <w:rPr>
          <w:szCs w:val="24"/>
        </w:rPr>
        <w:t xml:space="preserve"> – forma, ataskaita, suvestinė, integracinė sąsaja, BPEL procedūra, duomenų apdorojimo funkcija, duomenų bazės objektas.</w:t>
      </w:r>
    </w:p>
    <w:p w14:paraId="2D438E99" w14:textId="77777777" w:rsidR="002B6926" w:rsidRPr="00537296" w:rsidRDefault="00E33ABE" w:rsidP="00E20D74">
      <w:pPr>
        <w:numPr>
          <w:ilvl w:val="2"/>
          <w:numId w:val="1"/>
        </w:numPr>
        <w:spacing w:after="40"/>
        <w:ind w:left="0"/>
        <w:jc w:val="both"/>
        <w:outlineLvl w:val="3"/>
        <w:rPr>
          <w:szCs w:val="24"/>
        </w:rPr>
      </w:pPr>
      <w:proofErr w:type="spellStart"/>
      <w:r w:rsidRPr="00420B62">
        <w:rPr>
          <w:b/>
          <w:i/>
          <w:szCs w:val="24"/>
        </w:rPr>
        <w:t>Oracle</w:t>
      </w:r>
      <w:proofErr w:type="spellEnd"/>
      <w:r w:rsidRPr="00420B62">
        <w:rPr>
          <w:b/>
          <w:i/>
          <w:szCs w:val="24"/>
        </w:rPr>
        <w:t xml:space="preserve"> BI Publisher</w:t>
      </w:r>
      <w:r w:rsidRPr="00537296">
        <w:rPr>
          <w:b/>
          <w:szCs w:val="24"/>
        </w:rPr>
        <w:t xml:space="preserve"> – </w:t>
      </w:r>
      <w:r w:rsidRPr="00537296">
        <w:rPr>
          <w:szCs w:val="24"/>
        </w:rPr>
        <w:t xml:space="preserve">programinė įranga, </w:t>
      </w:r>
      <w:r w:rsidR="0069289E" w:rsidRPr="00537296">
        <w:rPr>
          <w:szCs w:val="24"/>
        </w:rPr>
        <w:t xml:space="preserve">skirta </w:t>
      </w:r>
      <w:r w:rsidRPr="00537296">
        <w:rPr>
          <w:szCs w:val="24"/>
        </w:rPr>
        <w:t>suvestinių formavimui ir atvaizdavimui</w:t>
      </w:r>
      <w:r w:rsidR="002B6926" w:rsidRPr="00537296">
        <w:rPr>
          <w:szCs w:val="24"/>
        </w:rPr>
        <w:t>,</w:t>
      </w:r>
    </w:p>
    <w:p w14:paraId="13C25E9F" w14:textId="77777777" w:rsidR="002B6926" w:rsidRPr="00BD3CAD" w:rsidRDefault="00E33ABE" w:rsidP="00E20D74">
      <w:pPr>
        <w:numPr>
          <w:ilvl w:val="2"/>
          <w:numId w:val="1"/>
        </w:numPr>
        <w:spacing w:after="40"/>
        <w:ind w:left="0"/>
        <w:jc w:val="both"/>
        <w:outlineLvl w:val="3"/>
        <w:rPr>
          <w:rFonts w:eastAsia="Calibri"/>
          <w:szCs w:val="24"/>
        </w:rPr>
      </w:pPr>
      <w:r w:rsidRPr="00537296">
        <w:rPr>
          <w:b/>
          <w:szCs w:val="24"/>
        </w:rPr>
        <w:lastRenderedPageBreak/>
        <w:t>SLA</w:t>
      </w:r>
      <w:r w:rsidRPr="00537296">
        <w:rPr>
          <w:szCs w:val="24"/>
        </w:rPr>
        <w:t xml:space="preserve"> – Paslaugų (IS teikiamų unikaliai identifikuotų paslaugų IS naudotojams) lygio susitarimas. Tai susitarimas tarp Paslaugos valdytojo (asmens, nustatančio reikalavimus IS paslaugai, kad ji užtikrintų tikslų ir patogų Fondo administravimo įstaigų vykdomų funkcijų ir teikiamų administracinių paslaugų automatizavimą) ir Paslaugos tvarkytojo (asmens, nustatančio IT reikalavimus IS paslaugai). Jame fiksuojami Paslaugos valdytojo veiklos tikslais pagrįsti reikalavimai Paslaugai bei Paslaugos tvarkytojo ir vidinių grupių įsipareigojimai vykdyti paslaugos lygio priimtus įsipareigojimus.</w:t>
      </w:r>
    </w:p>
    <w:p w14:paraId="22B4C7D7" w14:textId="77777777" w:rsidR="002B6926" w:rsidRPr="00537296" w:rsidRDefault="00E33ABE" w:rsidP="00E20D74">
      <w:pPr>
        <w:numPr>
          <w:ilvl w:val="2"/>
          <w:numId w:val="1"/>
        </w:numPr>
        <w:spacing w:after="40"/>
        <w:ind w:left="0"/>
        <w:jc w:val="both"/>
        <w:outlineLvl w:val="3"/>
        <w:rPr>
          <w:szCs w:val="24"/>
        </w:rPr>
      </w:pPr>
      <w:r w:rsidRPr="00537296">
        <w:rPr>
          <w:b/>
          <w:szCs w:val="24"/>
        </w:rPr>
        <w:t>Sutartis</w:t>
      </w:r>
      <w:r w:rsidRPr="00537296">
        <w:rPr>
          <w:szCs w:val="24"/>
        </w:rPr>
        <w:t xml:space="preserve"> – sutartis dėl TS „Užsienio išmokos“</w:t>
      </w:r>
      <w:r w:rsidRPr="00537296">
        <w:rPr>
          <w:bCs/>
          <w:szCs w:val="24"/>
        </w:rPr>
        <w:t xml:space="preserve"> veikimo stebėjimo, priežiūros ir modifikavimo </w:t>
      </w:r>
      <w:r w:rsidRPr="00537296">
        <w:rPr>
          <w:szCs w:val="24"/>
        </w:rPr>
        <w:t>paslaugų teikimo.</w:t>
      </w:r>
    </w:p>
    <w:p w14:paraId="0C6340ED" w14:textId="77777777" w:rsidR="002B6926" w:rsidRPr="00537296" w:rsidRDefault="00E33ABE" w:rsidP="00E20D74">
      <w:pPr>
        <w:numPr>
          <w:ilvl w:val="2"/>
          <w:numId w:val="1"/>
        </w:numPr>
        <w:spacing w:after="40"/>
        <w:ind w:left="0"/>
        <w:jc w:val="both"/>
        <w:outlineLvl w:val="3"/>
        <w:rPr>
          <w:szCs w:val="24"/>
        </w:rPr>
      </w:pPr>
      <w:r w:rsidRPr="00537296">
        <w:rPr>
          <w:b/>
          <w:szCs w:val="24"/>
        </w:rPr>
        <w:t>TS</w:t>
      </w:r>
      <w:r w:rsidRPr="00537296">
        <w:rPr>
          <w:szCs w:val="24"/>
        </w:rPr>
        <w:t xml:space="preserve"> – Fondo valdybos IS taikomoji sistema.</w:t>
      </w:r>
    </w:p>
    <w:p w14:paraId="56BE71F4" w14:textId="77777777" w:rsidR="002B6926" w:rsidRPr="00537296" w:rsidRDefault="00E33ABE" w:rsidP="00E20D74">
      <w:pPr>
        <w:numPr>
          <w:ilvl w:val="2"/>
          <w:numId w:val="1"/>
        </w:numPr>
        <w:spacing w:after="40"/>
        <w:ind w:left="0"/>
        <w:jc w:val="both"/>
        <w:outlineLvl w:val="3"/>
        <w:rPr>
          <w:szCs w:val="24"/>
        </w:rPr>
      </w:pPr>
      <w:r w:rsidRPr="00537296">
        <w:rPr>
          <w:b/>
          <w:szCs w:val="24"/>
        </w:rPr>
        <w:t>Trūkumas</w:t>
      </w:r>
      <w:r w:rsidRPr="00537296">
        <w:rPr>
          <w:szCs w:val="24"/>
        </w:rPr>
        <w:t xml:space="preserve"> – kai testavimo metu nustatoma, kad programinė įranga neveikia arba veikia ne taip, kaip numatyta modifikavimo darbų funkcinėje specifikacijoje, arba jos veikimo rezultatas neatitinka nurodyto suderintoje modifikavimo darbų funkcinėje specifikacijoje.</w:t>
      </w:r>
    </w:p>
    <w:p w14:paraId="63267DC6" w14:textId="77777777" w:rsidR="000B7DEC" w:rsidRPr="00537296" w:rsidRDefault="000B7DEC" w:rsidP="00E20D74">
      <w:pPr>
        <w:pStyle w:val="Sraopastraipa"/>
        <w:numPr>
          <w:ilvl w:val="2"/>
          <w:numId w:val="1"/>
        </w:numPr>
        <w:spacing w:after="40"/>
        <w:ind w:left="0"/>
        <w:jc w:val="both"/>
        <w:outlineLvl w:val="2"/>
        <w:rPr>
          <w:szCs w:val="24"/>
        </w:rPr>
      </w:pPr>
      <w:r w:rsidRPr="00537296">
        <w:rPr>
          <w:b/>
          <w:szCs w:val="24"/>
        </w:rPr>
        <w:t>Užsakovas</w:t>
      </w:r>
      <w:r w:rsidRPr="00537296">
        <w:rPr>
          <w:szCs w:val="24"/>
        </w:rPr>
        <w:t xml:space="preserve"> – Valstybinio socialinio draudimo fondo valdyba prie Socialinės apsaugos ir darbo ministerijos.</w:t>
      </w:r>
    </w:p>
    <w:p w14:paraId="56B3F07E" w14:textId="77777777" w:rsidR="000B7DEC" w:rsidRPr="00537296" w:rsidRDefault="000B7DEC" w:rsidP="00E20D74">
      <w:pPr>
        <w:pStyle w:val="Sraopastraipa"/>
        <w:numPr>
          <w:ilvl w:val="1"/>
          <w:numId w:val="1"/>
        </w:numPr>
        <w:spacing w:after="40"/>
        <w:ind w:left="0"/>
        <w:jc w:val="both"/>
        <w:outlineLvl w:val="2"/>
        <w:rPr>
          <w:szCs w:val="24"/>
        </w:rPr>
      </w:pPr>
      <w:r w:rsidRPr="00537296">
        <w:rPr>
          <w:szCs w:val="24"/>
        </w:rPr>
        <w:t>Kitos vartojamos sąvokos apibrėžtos Lietuvos Respublikos viešųjų pirkimų įstatyme.</w:t>
      </w:r>
    </w:p>
    <w:p w14:paraId="501DEA43" w14:textId="77777777" w:rsidR="000B7DEC" w:rsidRPr="00537296" w:rsidRDefault="000B7DEC" w:rsidP="00E20D74">
      <w:pPr>
        <w:numPr>
          <w:ilvl w:val="1"/>
          <w:numId w:val="1"/>
        </w:numPr>
        <w:ind w:left="0"/>
        <w:jc w:val="both"/>
        <w:outlineLvl w:val="2"/>
        <w:rPr>
          <w:szCs w:val="24"/>
        </w:rPr>
      </w:pPr>
      <w:r w:rsidRPr="00537296">
        <w:rPr>
          <w:szCs w:val="24"/>
        </w:rPr>
        <w:t>Fondo valdybos struktūra ir trumpas veiklos apibūdinimas:</w:t>
      </w:r>
    </w:p>
    <w:p w14:paraId="26B0FA09" w14:textId="77777777" w:rsidR="000B7DEC" w:rsidRPr="00537296" w:rsidRDefault="000B7DEC" w:rsidP="00E20D74">
      <w:pPr>
        <w:numPr>
          <w:ilvl w:val="2"/>
          <w:numId w:val="1"/>
        </w:numPr>
        <w:ind w:left="0"/>
        <w:jc w:val="both"/>
        <w:outlineLvl w:val="2"/>
        <w:rPr>
          <w:szCs w:val="24"/>
        </w:rPr>
      </w:pPr>
      <w:r w:rsidRPr="00537296">
        <w:rPr>
          <w:szCs w:val="24"/>
        </w:rPr>
        <w:t>Fondo valdyba yra Valstybinio socialinio draudimo fondą administruojanti centrinė institucija, turinti 4 jos įsteigt</w:t>
      </w:r>
      <w:r w:rsidR="00BE144A" w:rsidRPr="00537296">
        <w:rPr>
          <w:szCs w:val="24"/>
        </w:rPr>
        <w:t>us</w:t>
      </w:r>
      <w:r w:rsidRPr="00537296">
        <w:rPr>
          <w:szCs w:val="24"/>
        </w:rPr>
        <w:t xml:space="preserve"> teritorini</w:t>
      </w:r>
      <w:r w:rsidR="00BE144A" w:rsidRPr="00537296">
        <w:rPr>
          <w:szCs w:val="24"/>
        </w:rPr>
        <w:t>us skyrius</w:t>
      </w:r>
      <w:r w:rsidRPr="00537296">
        <w:rPr>
          <w:szCs w:val="24"/>
        </w:rPr>
        <w:t xml:space="preserve"> Lietuvos Respublikos teritorijoje.</w:t>
      </w:r>
    </w:p>
    <w:p w14:paraId="6E75021C" w14:textId="77777777" w:rsidR="000B7DEC" w:rsidRPr="00537296" w:rsidRDefault="000B7DEC" w:rsidP="00E20D74">
      <w:pPr>
        <w:numPr>
          <w:ilvl w:val="2"/>
          <w:numId w:val="1"/>
        </w:numPr>
        <w:ind w:left="0"/>
        <w:jc w:val="both"/>
        <w:outlineLvl w:val="2"/>
        <w:rPr>
          <w:szCs w:val="24"/>
        </w:rPr>
      </w:pPr>
      <w:r w:rsidRPr="00537296">
        <w:rPr>
          <w:szCs w:val="24"/>
        </w:rPr>
        <w:t>Fondo valdybos administravimo įstaigos yra juridiniai asmenys, turintys savo sąskaitas bankuose.</w:t>
      </w:r>
    </w:p>
    <w:p w14:paraId="19DEDA05" w14:textId="77777777" w:rsidR="000B7DEC" w:rsidRPr="00537296" w:rsidRDefault="000B7DEC" w:rsidP="00E20D74">
      <w:pPr>
        <w:numPr>
          <w:ilvl w:val="2"/>
          <w:numId w:val="1"/>
        </w:numPr>
        <w:ind w:left="0"/>
        <w:jc w:val="both"/>
        <w:outlineLvl w:val="2"/>
        <w:rPr>
          <w:szCs w:val="24"/>
        </w:rPr>
      </w:pPr>
      <w:r w:rsidRPr="00537296">
        <w:rPr>
          <w:szCs w:val="24"/>
        </w:rPr>
        <w:t>Fondo valdyba yra atsakinga už pensijų, pašalpų ir kompensacijų, finansuojamų iš Valstybinio socialinio draudimo fondo biudžeto ir valstybės biudžeto, skyrimą bei mokėjimą, valstybinio socialinio draudimo bei privalomojo sveikatos draudimo įmokų surinkimą, kaupiamųjų pensijų įmokų pervedimą pensijų kaupimo bendrovių valdomiems pensijų fondams ir Valstybinio socialinio draudimo fondo valdymą pagal jai Lietuvos Respublikos teisės aktais nustatytą atsakomybę ir kompetenciją.</w:t>
      </w:r>
    </w:p>
    <w:p w14:paraId="155EB062" w14:textId="77777777" w:rsidR="000B7DEC" w:rsidRPr="00537296" w:rsidRDefault="000B7DEC" w:rsidP="00E20D74">
      <w:pPr>
        <w:numPr>
          <w:ilvl w:val="2"/>
          <w:numId w:val="1"/>
        </w:numPr>
        <w:spacing w:after="40"/>
        <w:ind w:left="0"/>
        <w:jc w:val="both"/>
        <w:outlineLvl w:val="2"/>
        <w:rPr>
          <w:noProof/>
          <w:color w:val="000000"/>
          <w:szCs w:val="24"/>
        </w:rPr>
      </w:pPr>
      <w:r w:rsidRPr="00537296">
        <w:rPr>
          <w:szCs w:val="24"/>
        </w:rPr>
        <w:t>TS „Užsienio išmokos“ sukurta šių pagrindinių Fondo valdybos funkcijų automatizavimui:</w:t>
      </w:r>
    </w:p>
    <w:p w14:paraId="6CA16CC6" w14:textId="77777777" w:rsidR="000B7DEC" w:rsidRPr="00537296" w:rsidRDefault="000B7DEC" w:rsidP="00E20D74">
      <w:pPr>
        <w:numPr>
          <w:ilvl w:val="3"/>
          <w:numId w:val="1"/>
        </w:numPr>
        <w:spacing w:after="40"/>
        <w:jc w:val="both"/>
        <w:outlineLvl w:val="2"/>
        <w:rPr>
          <w:noProof/>
          <w:szCs w:val="24"/>
        </w:rPr>
      </w:pPr>
      <w:r w:rsidRPr="00537296">
        <w:rPr>
          <w:noProof/>
          <w:color w:val="000000"/>
          <w:szCs w:val="24"/>
        </w:rPr>
        <w:t>valstybinio socialinio draudimo pensijų</w:t>
      </w:r>
      <w:r w:rsidR="00ED1DE0">
        <w:rPr>
          <w:noProof/>
          <w:color w:val="000000"/>
          <w:szCs w:val="24"/>
        </w:rPr>
        <w:t>, pensijos priemokos, vienišo asmens išmokos, pensijos gavėjui priklausančių ir dėl mirties negautų iš</w:t>
      </w:r>
      <w:r w:rsidR="009A1772">
        <w:rPr>
          <w:noProof/>
          <w:color w:val="000000"/>
          <w:szCs w:val="24"/>
        </w:rPr>
        <w:t>m</w:t>
      </w:r>
      <w:r w:rsidR="00ED1DE0">
        <w:rPr>
          <w:noProof/>
          <w:color w:val="000000"/>
          <w:szCs w:val="24"/>
        </w:rPr>
        <w:t>okų,</w:t>
      </w:r>
      <w:r w:rsidRPr="00537296">
        <w:rPr>
          <w:noProof/>
          <w:color w:val="000000"/>
          <w:szCs w:val="24"/>
        </w:rPr>
        <w:t xml:space="preserve"> išmokų mirusį pensininką laidojusiam asmeniui skyrimas ir mokėjimas pagal </w:t>
      </w:r>
      <w:r w:rsidR="00ED1DE0">
        <w:rPr>
          <w:noProof/>
          <w:color w:val="000000"/>
          <w:szCs w:val="24"/>
        </w:rPr>
        <w:t xml:space="preserve">nacionalinius teisės aktus, </w:t>
      </w:r>
      <w:r w:rsidRPr="00537296">
        <w:rPr>
          <w:noProof/>
          <w:color w:val="000000"/>
          <w:szCs w:val="24"/>
        </w:rPr>
        <w:t>tarpvalstybines sutartis socialinės apsaugos srityje,</w:t>
      </w:r>
      <w:r w:rsidRPr="00537296">
        <w:rPr>
          <w:noProof/>
          <w:szCs w:val="24"/>
        </w:rPr>
        <w:t xml:space="preserve"> Europos Sąjungos </w:t>
      </w:r>
      <w:r w:rsidRPr="00537296">
        <w:rPr>
          <w:noProof/>
          <w:color w:val="000000"/>
          <w:szCs w:val="24"/>
        </w:rPr>
        <w:t xml:space="preserve">teisės aktus dėl migruojančių asmenų socialinės </w:t>
      </w:r>
      <w:r w:rsidRPr="00537296">
        <w:rPr>
          <w:noProof/>
          <w:szCs w:val="24"/>
        </w:rPr>
        <w:t>apsaugos, sutartis su kitų valstybių institucijomis ar tarptautinėmis organizacijomis socialinės apsaugos srityje (toliau – Užsienio išmokos);</w:t>
      </w:r>
    </w:p>
    <w:p w14:paraId="07D6EB95" w14:textId="77777777" w:rsidR="000B7DEC" w:rsidRPr="00537296" w:rsidRDefault="000B7DEC" w:rsidP="00E20D74">
      <w:pPr>
        <w:numPr>
          <w:ilvl w:val="3"/>
          <w:numId w:val="1"/>
        </w:numPr>
        <w:spacing w:after="40"/>
        <w:jc w:val="both"/>
        <w:outlineLvl w:val="2"/>
        <w:rPr>
          <w:noProof/>
          <w:szCs w:val="24"/>
        </w:rPr>
      </w:pPr>
      <w:r w:rsidRPr="00537296">
        <w:rPr>
          <w:noProof/>
          <w:szCs w:val="24"/>
        </w:rPr>
        <w:t>Užsienio išmokų skyrimas ir mokėjimas pagal nacionalinius teisės aktus užsienyje gyvenantiems asmenims;</w:t>
      </w:r>
    </w:p>
    <w:p w14:paraId="5B186C26" w14:textId="77777777" w:rsidR="000B7DEC" w:rsidRPr="00537296" w:rsidRDefault="000B7DEC" w:rsidP="00E20D74">
      <w:pPr>
        <w:numPr>
          <w:ilvl w:val="3"/>
          <w:numId w:val="1"/>
        </w:numPr>
        <w:spacing w:after="40"/>
        <w:jc w:val="both"/>
        <w:outlineLvl w:val="2"/>
        <w:rPr>
          <w:szCs w:val="24"/>
        </w:rPr>
      </w:pPr>
      <w:r w:rsidRPr="00537296">
        <w:rPr>
          <w:noProof/>
          <w:szCs w:val="24"/>
        </w:rPr>
        <w:t>Užsienio valstybių kompetentingų įstaigų mokamų išmokų Lietuvoje gyvenantiems asmenims mokėjimas tarpvalstybinių sutarčių pagrindu;</w:t>
      </w:r>
    </w:p>
    <w:p w14:paraId="52F9D069" w14:textId="77777777" w:rsidR="000B7DEC" w:rsidRPr="00537296" w:rsidRDefault="000B7DEC" w:rsidP="00E20D74">
      <w:pPr>
        <w:numPr>
          <w:ilvl w:val="3"/>
          <w:numId w:val="1"/>
        </w:numPr>
        <w:spacing w:after="40"/>
        <w:jc w:val="both"/>
        <w:outlineLvl w:val="2"/>
        <w:rPr>
          <w:szCs w:val="24"/>
        </w:rPr>
      </w:pPr>
      <w:r w:rsidRPr="00537296">
        <w:rPr>
          <w:noProof/>
          <w:szCs w:val="24"/>
        </w:rPr>
        <w:t xml:space="preserve"> Užsienio išmokų gavėjų apskaitos tvarkymas.</w:t>
      </w:r>
    </w:p>
    <w:p w14:paraId="54BD277B" w14:textId="77777777" w:rsidR="000B7DEC" w:rsidRPr="00537296" w:rsidRDefault="000B7DEC" w:rsidP="00E20D74">
      <w:pPr>
        <w:numPr>
          <w:ilvl w:val="2"/>
          <w:numId w:val="1"/>
        </w:numPr>
        <w:ind w:left="0"/>
        <w:jc w:val="both"/>
        <w:outlineLvl w:val="2"/>
        <w:rPr>
          <w:szCs w:val="24"/>
        </w:rPr>
      </w:pPr>
      <w:r w:rsidRPr="00537296">
        <w:rPr>
          <w:szCs w:val="24"/>
        </w:rPr>
        <w:t xml:space="preserve">Su TS „Užsienio išmokos“ </w:t>
      </w:r>
      <w:r w:rsidR="00445B4A" w:rsidRPr="00537296">
        <w:rPr>
          <w:szCs w:val="24"/>
        </w:rPr>
        <w:t>dirba apie 4</w:t>
      </w:r>
      <w:r w:rsidRPr="00537296">
        <w:rPr>
          <w:szCs w:val="24"/>
        </w:rPr>
        <w:t xml:space="preserve">00  Fondo </w:t>
      </w:r>
      <w:r w:rsidR="00445B4A" w:rsidRPr="00537296">
        <w:rPr>
          <w:szCs w:val="24"/>
        </w:rPr>
        <w:t>administravimo įstaigų</w:t>
      </w:r>
      <w:r w:rsidRPr="00537296">
        <w:rPr>
          <w:szCs w:val="24"/>
        </w:rPr>
        <w:t xml:space="preserve"> specialistų.</w:t>
      </w:r>
    </w:p>
    <w:p w14:paraId="77A083A1" w14:textId="77777777" w:rsidR="000B7DEC" w:rsidRPr="00537296" w:rsidRDefault="000B7DEC" w:rsidP="00E20D74">
      <w:pPr>
        <w:numPr>
          <w:ilvl w:val="1"/>
          <w:numId w:val="1"/>
        </w:numPr>
        <w:ind w:left="0"/>
        <w:jc w:val="both"/>
        <w:outlineLvl w:val="2"/>
        <w:rPr>
          <w:szCs w:val="24"/>
        </w:rPr>
      </w:pPr>
      <w:r w:rsidRPr="00537296">
        <w:rPr>
          <w:szCs w:val="24"/>
        </w:rPr>
        <w:t xml:space="preserve">TS „Užsienio išmokos“ </w:t>
      </w:r>
      <w:r w:rsidRPr="00537296">
        <w:rPr>
          <w:bCs/>
          <w:szCs w:val="24"/>
        </w:rPr>
        <w:t xml:space="preserve">veikimo stebėjimo, priežiūros ir modifikavimo </w:t>
      </w:r>
      <w:r w:rsidRPr="00537296">
        <w:rPr>
          <w:szCs w:val="24"/>
        </w:rPr>
        <w:t>paslaugos turi būti teikiamos adresu Konstitucijos pr. 12-101, Vilniuje.</w:t>
      </w:r>
    </w:p>
    <w:p w14:paraId="63E6B18B" w14:textId="77777777" w:rsidR="000B7DEC" w:rsidRPr="00537296" w:rsidRDefault="000B7DEC" w:rsidP="00E20D74">
      <w:pPr>
        <w:numPr>
          <w:ilvl w:val="1"/>
          <w:numId w:val="1"/>
        </w:numPr>
        <w:jc w:val="both"/>
        <w:outlineLvl w:val="2"/>
        <w:rPr>
          <w:szCs w:val="24"/>
        </w:rPr>
      </w:pPr>
      <w:r w:rsidRPr="00537296">
        <w:rPr>
          <w:szCs w:val="24"/>
        </w:rPr>
        <w:t xml:space="preserve"> Tiekėjas privalo įvertinti aplinkybę, kad </w:t>
      </w:r>
      <w:r w:rsidR="008E294E" w:rsidRPr="00537296">
        <w:rPr>
          <w:szCs w:val="24"/>
        </w:rPr>
        <w:t>nuotolinis (ne iš Fondo administravimo įstaigų patalpų) prisijungimas prie Fondo valdybos IS nesuteikiamas</w:t>
      </w:r>
      <w:r w:rsidRPr="00537296">
        <w:rPr>
          <w:szCs w:val="24"/>
        </w:rPr>
        <w:t>.</w:t>
      </w:r>
    </w:p>
    <w:p w14:paraId="24361DA7" w14:textId="77777777" w:rsidR="007E1754" w:rsidRPr="00537296" w:rsidRDefault="007E1754" w:rsidP="00E20D74">
      <w:pPr>
        <w:ind w:left="737" w:firstLine="567"/>
        <w:jc w:val="both"/>
        <w:outlineLvl w:val="2"/>
        <w:rPr>
          <w:szCs w:val="24"/>
        </w:rPr>
      </w:pPr>
      <w:bookmarkStart w:id="3" w:name="_Toc353193459"/>
    </w:p>
    <w:bookmarkEnd w:id="2"/>
    <w:bookmarkEnd w:id="3"/>
    <w:p w14:paraId="4B1C68AF" w14:textId="77777777" w:rsidR="0071549A" w:rsidRPr="00537296" w:rsidRDefault="0071549A" w:rsidP="007C3068">
      <w:pPr>
        <w:pStyle w:val="Sraopastraipa"/>
        <w:numPr>
          <w:ilvl w:val="0"/>
          <w:numId w:val="1"/>
        </w:numPr>
        <w:tabs>
          <w:tab w:val="left" w:pos="142"/>
          <w:tab w:val="left" w:pos="1134"/>
        </w:tabs>
        <w:spacing w:line="300" w:lineRule="exact"/>
        <w:ind w:left="0"/>
        <w:jc w:val="center"/>
        <w:outlineLvl w:val="2"/>
        <w:rPr>
          <w:b/>
          <w:szCs w:val="24"/>
        </w:rPr>
      </w:pPr>
      <w:r w:rsidRPr="00537296">
        <w:rPr>
          <w:b/>
          <w:szCs w:val="24"/>
        </w:rPr>
        <w:t>PASLAUGŲ KOKYBĖS GARANTIJA</w:t>
      </w:r>
    </w:p>
    <w:p w14:paraId="1BE8D353" w14:textId="77777777" w:rsidR="0071549A" w:rsidRPr="00537296" w:rsidRDefault="0071549A" w:rsidP="00E20D74">
      <w:pPr>
        <w:numPr>
          <w:ilvl w:val="1"/>
          <w:numId w:val="1"/>
        </w:numPr>
        <w:tabs>
          <w:tab w:val="left" w:pos="142"/>
          <w:tab w:val="left" w:pos="1134"/>
        </w:tabs>
        <w:ind w:left="0"/>
        <w:jc w:val="both"/>
        <w:outlineLvl w:val="2"/>
        <w:rPr>
          <w:b/>
          <w:szCs w:val="24"/>
        </w:rPr>
      </w:pPr>
      <w:r w:rsidRPr="00537296">
        <w:rPr>
          <w:szCs w:val="24"/>
        </w:rPr>
        <w:t>Paslaugų garantija taikoma visoms paslaugų rezultato sudėtinėms dalims.</w:t>
      </w:r>
    </w:p>
    <w:p w14:paraId="4DFFD125"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Visiems į gamybinę aplinką įdiegtiems modifikavimo paslaugų rezultatams turi būti suteikiamas 12 mėn. nuo paskutinio perdavimo-priėmimo akto pasirašymo datos garantinis laikotarpis, per kurį visus aptiktus defektus tiekėjas privalo pašalinti neatlygintinai, t.</w:t>
      </w:r>
      <w:r w:rsidR="00B11DA7" w:rsidRPr="00537296">
        <w:rPr>
          <w:szCs w:val="24"/>
        </w:rPr>
        <w:t xml:space="preserve"> </w:t>
      </w:r>
      <w:r w:rsidRPr="00537296">
        <w:rPr>
          <w:szCs w:val="24"/>
        </w:rPr>
        <w:t>y. kokybės garantija vykdoma nemokamai.</w:t>
      </w:r>
    </w:p>
    <w:p w14:paraId="6A0768E8"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Tiekėjas garantinio laikotarpio metu privalo turėti tinkamos kvalifikacijos specialistus, kad būtų užtikrintas garantinių Paslaugų teikimas per Sutartyje nustatytą laiką.</w:t>
      </w:r>
    </w:p>
    <w:p w14:paraId="39507EC6"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lastRenderedPageBreak/>
        <w:t>Garantiniu laikotarpiu atliekamos paslaugos negali sugadinti veikiančio ir nekeičiamo TS funkcionalumo ar kitų Fondo valdybos IS dalių darbo.</w:t>
      </w:r>
    </w:p>
    <w:p w14:paraId="601C3A62"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Kokybės garantija turi būti taikoma:</w:t>
      </w:r>
    </w:p>
    <w:p w14:paraId="35F8B43E" w14:textId="77777777" w:rsidR="0071549A" w:rsidRPr="00537296" w:rsidRDefault="0071549A" w:rsidP="00E20D74">
      <w:pPr>
        <w:numPr>
          <w:ilvl w:val="2"/>
          <w:numId w:val="1"/>
        </w:numPr>
        <w:tabs>
          <w:tab w:val="left" w:pos="142"/>
          <w:tab w:val="left" w:pos="1134"/>
        </w:tabs>
        <w:ind w:left="0"/>
        <w:jc w:val="both"/>
        <w:outlineLvl w:val="2"/>
        <w:rPr>
          <w:szCs w:val="24"/>
        </w:rPr>
      </w:pPr>
      <w:r w:rsidRPr="00537296">
        <w:rPr>
          <w:szCs w:val="24"/>
        </w:rPr>
        <w:t xml:space="preserve">visiems paslaugų  teikimo metu modifikuotiems TS komponentams; </w:t>
      </w:r>
    </w:p>
    <w:p w14:paraId="212784EB" w14:textId="77777777" w:rsidR="0071549A" w:rsidRPr="00537296" w:rsidRDefault="0071549A" w:rsidP="00E20D74">
      <w:pPr>
        <w:numPr>
          <w:ilvl w:val="2"/>
          <w:numId w:val="1"/>
        </w:numPr>
        <w:tabs>
          <w:tab w:val="left" w:pos="142"/>
          <w:tab w:val="left" w:pos="1134"/>
        </w:tabs>
        <w:ind w:left="0"/>
        <w:jc w:val="both"/>
        <w:outlineLvl w:val="2"/>
        <w:rPr>
          <w:szCs w:val="24"/>
        </w:rPr>
      </w:pPr>
      <w:r w:rsidRPr="00537296">
        <w:rPr>
          <w:szCs w:val="24"/>
        </w:rPr>
        <w:t xml:space="preserve">paslaugų teikimo metu modifikuotų TS komponentų suderinamumui tarpusavyje ir su kitais paskutinio perdavimo-priėmimo akto pasirašymo metu į gamybinę aplinką įdiegtais IS komponentais; </w:t>
      </w:r>
    </w:p>
    <w:p w14:paraId="0422EF69" w14:textId="77777777" w:rsidR="0071549A" w:rsidRPr="00537296" w:rsidRDefault="0071549A" w:rsidP="00E20D74">
      <w:pPr>
        <w:numPr>
          <w:ilvl w:val="2"/>
          <w:numId w:val="1"/>
        </w:numPr>
        <w:tabs>
          <w:tab w:val="left" w:pos="142"/>
        </w:tabs>
        <w:ind w:left="0"/>
        <w:jc w:val="both"/>
        <w:outlineLvl w:val="2"/>
        <w:rPr>
          <w:szCs w:val="24"/>
        </w:rPr>
      </w:pPr>
      <w:r w:rsidRPr="00537296">
        <w:rPr>
          <w:szCs w:val="24"/>
        </w:rPr>
        <w:t xml:space="preserve">TS komponentų tarpusavio apjungimo, diegimo darbams. </w:t>
      </w:r>
    </w:p>
    <w:p w14:paraId="4B473FEC"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 xml:space="preserve">Sugadintų bei prarastų IS duomenų atstatymą, kai gedimo priežastis yra </w:t>
      </w:r>
      <w:r w:rsidR="00E55559" w:rsidRPr="00537296">
        <w:rPr>
          <w:szCs w:val="24"/>
        </w:rPr>
        <w:t>t</w:t>
      </w:r>
      <w:r w:rsidRPr="00537296">
        <w:rPr>
          <w:szCs w:val="24"/>
        </w:rPr>
        <w:t xml:space="preserve">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Pr="00537296">
        <w:rPr>
          <w:bCs/>
          <w:szCs w:val="24"/>
        </w:rPr>
        <w:t>Fondo valdybos</w:t>
      </w:r>
      <w:r w:rsidRPr="00537296">
        <w:rPr>
          <w:szCs w:val="24"/>
        </w:rPr>
        <w:t xml:space="preserve">  patirtus nuostolius, atsiradusius dėl šių sugadintų arba prarastų duomenų.</w:t>
      </w:r>
    </w:p>
    <w:p w14:paraId="076C2418"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Incidentų, užregistruotų Fondo valdybos Paslaugų valdymo sistemoje ir perduotų tiekėjui, analizės/išsprendimo terminai nurodyti 2 lentelėje.</w:t>
      </w:r>
    </w:p>
    <w:p w14:paraId="5AB15AA6"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Konsultavimas TS  eksploatavimo klausimais bei dėl kitų asmenų (ne tiekėjo) veiksmų įvykusių incidentų sprendimas nėra garantijos objektas.</w:t>
      </w:r>
    </w:p>
    <w:p w14:paraId="60EF7968"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Pasibaigus Sutarties galiojimui tiekėjas neturi prieigos prie kūrimo, testavimo aplinkų, tačiau įvykus incidentui ar sutrikimui reikalingos prieigos suteikiamos. Nuo prieigos suteikimo momento skaičiuojamas incidento ar sutrikimo šalinimo laikas.</w:t>
      </w:r>
    </w:p>
    <w:p w14:paraId="5E116239" w14:textId="77777777" w:rsidR="0071549A" w:rsidRPr="00537296" w:rsidRDefault="0071549A" w:rsidP="00E20D74">
      <w:pPr>
        <w:numPr>
          <w:ilvl w:val="1"/>
          <w:numId w:val="1"/>
        </w:numPr>
        <w:tabs>
          <w:tab w:val="left" w:pos="142"/>
          <w:tab w:val="left" w:pos="1134"/>
        </w:tabs>
        <w:ind w:left="0"/>
        <w:jc w:val="both"/>
        <w:outlineLvl w:val="2"/>
        <w:rPr>
          <w:szCs w:val="24"/>
        </w:rPr>
      </w:pPr>
      <w:r w:rsidRPr="00537296">
        <w:rPr>
          <w:szCs w:val="24"/>
        </w:rPr>
        <w:t>Garantija nustoja galioti, kai:</w:t>
      </w:r>
    </w:p>
    <w:p w14:paraId="5BF1FD92" w14:textId="77777777" w:rsidR="0071549A" w:rsidRPr="00537296" w:rsidRDefault="0071549A" w:rsidP="00E20D74">
      <w:pPr>
        <w:numPr>
          <w:ilvl w:val="2"/>
          <w:numId w:val="1"/>
        </w:numPr>
        <w:tabs>
          <w:tab w:val="left" w:pos="142"/>
          <w:tab w:val="left" w:pos="1560"/>
        </w:tabs>
        <w:ind w:left="0"/>
        <w:jc w:val="both"/>
        <w:outlineLvl w:val="2"/>
        <w:rPr>
          <w:szCs w:val="24"/>
        </w:rPr>
      </w:pPr>
      <w:r w:rsidRPr="00537296">
        <w:rPr>
          <w:szCs w:val="24"/>
        </w:rPr>
        <w:t>po paskutinio priėmimo-perdavimo akto pasirašymo dienos praeina 12 mėnesių;</w:t>
      </w:r>
    </w:p>
    <w:p w14:paraId="6D99B436" w14:textId="77777777" w:rsidR="0071549A" w:rsidRPr="00537296" w:rsidRDefault="0071549A" w:rsidP="00E20D74">
      <w:pPr>
        <w:numPr>
          <w:ilvl w:val="2"/>
          <w:numId w:val="1"/>
        </w:numPr>
        <w:tabs>
          <w:tab w:val="left" w:pos="142"/>
          <w:tab w:val="left" w:pos="1560"/>
        </w:tabs>
        <w:ind w:left="0"/>
        <w:jc w:val="both"/>
        <w:outlineLvl w:val="2"/>
        <w:rPr>
          <w:szCs w:val="24"/>
        </w:rPr>
      </w:pPr>
      <w:r w:rsidRPr="00537296">
        <w:rPr>
          <w:szCs w:val="24"/>
        </w:rPr>
        <w:t>TS veikimo stebėjimas, priežiūra ir modifikavimas perduodama naujam tiekėjui (atliekami veiksmai, analogiški nurodytiems 5.15.1 punkte);</w:t>
      </w:r>
    </w:p>
    <w:p w14:paraId="3CA36438" w14:textId="77777777" w:rsidR="0071549A" w:rsidRPr="00537296" w:rsidRDefault="0071549A" w:rsidP="00E20D74">
      <w:pPr>
        <w:numPr>
          <w:ilvl w:val="2"/>
          <w:numId w:val="1"/>
        </w:numPr>
        <w:tabs>
          <w:tab w:val="left" w:pos="142"/>
          <w:tab w:val="left" w:pos="1560"/>
        </w:tabs>
        <w:ind w:left="0"/>
        <w:jc w:val="both"/>
        <w:outlineLvl w:val="2"/>
        <w:rPr>
          <w:szCs w:val="24"/>
        </w:rPr>
      </w:pPr>
      <w:r w:rsidRPr="00537296">
        <w:rPr>
          <w:szCs w:val="24"/>
        </w:rPr>
        <w:t>į TS įdiegiami ne tiekėjo parengti programinės įrangos pakeitimai.</w:t>
      </w:r>
    </w:p>
    <w:p w14:paraId="634881B2" w14:textId="77777777" w:rsidR="0046382F" w:rsidRPr="00537296" w:rsidRDefault="007E1754" w:rsidP="00E20D74">
      <w:pPr>
        <w:ind w:left="738" w:firstLine="567"/>
        <w:jc w:val="both"/>
        <w:outlineLvl w:val="2"/>
        <w:rPr>
          <w:szCs w:val="24"/>
        </w:rPr>
      </w:pPr>
      <w:r w:rsidRPr="00537296">
        <w:rPr>
          <w:b/>
          <w:szCs w:val="24"/>
        </w:rPr>
        <w:t xml:space="preserve">  </w:t>
      </w:r>
      <w:r w:rsidR="0046382F" w:rsidRPr="00537296">
        <w:rPr>
          <w:szCs w:val="24"/>
        </w:rPr>
        <w:t xml:space="preserve">  </w:t>
      </w:r>
    </w:p>
    <w:p w14:paraId="6FA48332" w14:textId="77777777" w:rsidR="00E33ABE" w:rsidRPr="00537296" w:rsidRDefault="00E33ABE" w:rsidP="00E20D74">
      <w:pPr>
        <w:numPr>
          <w:ilvl w:val="0"/>
          <w:numId w:val="1"/>
        </w:numPr>
        <w:jc w:val="center"/>
        <w:outlineLvl w:val="2"/>
        <w:rPr>
          <w:szCs w:val="24"/>
        </w:rPr>
      </w:pPr>
      <w:r w:rsidRPr="00537296">
        <w:rPr>
          <w:b/>
          <w:szCs w:val="24"/>
        </w:rPr>
        <w:t>TEISĖS AKTAI</w:t>
      </w:r>
    </w:p>
    <w:p w14:paraId="53F4E1FC" w14:textId="11B48E7C" w:rsidR="0046382F" w:rsidRPr="006241E2" w:rsidRDefault="00E92F1A" w:rsidP="006241E2">
      <w:pPr>
        <w:pStyle w:val="Sraopastraipa"/>
        <w:numPr>
          <w:ilvl w:val="1"/>
          <w:numId w:val="1"/>
        </w:numPr>
        <w:jc w:val="both"/>
        <w:outlineLvl w:val="2"/>
        <w:rPr>
          <w:szCs w:val="24"/>
        </w:rPr>
      </w:pPr>
      <w:r w:rsidRPr="00537296">
        <w:t>Visi darbai, kurie sudaro pirkimo objektą, turi būti vykdomi vadovaujantis</w:t>
      </w:r>
      <w:r w:rsidR="0046382F" w:rsidRPr="006241E2">
        <w:rPr>
          <w:szCs w:val="24"/>
        </w:rPr>
        <w:t>:</w:t>
      </w:r>
    </w:p>
    <w:p w14:paraId="748E5AC2" w14:textId="77777777" w:rsidR="0046382F" w:rsidRPr="00537296" w:rsidRDefault="0046382F" w:rsidP="00E20D74">
      <w:pPr>
        <w:numPr>
          <w:ilvl w:val="2"/>
          <w:numId w:val="1"/>
        </w:numPr>
        <w:snapToGrid w:val="0"/>
        <w:ind w:left="0"/>
        <w:jc w:val="both"/>
        <w:outlineLvl w:val="2"/>
        <w:rPr>
          <w:szCs w:val="24"/>
        </w:rPr>
      </w:pPr>
      <w:r w:rsidRPr="00537296">
        <w:rPr>
          <w:szCs w:val="24"/>
        </w:rPr>
        <w:t>Lietuvos Respublikos asmens duomenų teisinės apsaugos įstatymu (</w:t>
      </w:r>
      <w:hyperlink r:id="rId8" w:history="1">
        <w:r w:rsidR="004C4E2C" w:rsidRPr="00537296">
          <w:rPr>
            <w:rStyle w:val="Hipersaitas"/>
          </w:rPr>
          <w:t>https://www.e-tar.lt/portal/lt/legalAct/TAR.5368B592234C/asr</w:t>
        </w:r>
      </w:hyperlink>
      <w:r w:rsidRPr="00537296">
        <w:rPr>
          <w:szCs w:val="24"/>
        </w:rPr>
        <w:t>);</w:t>
      </w:r>
    </w:p>
    <w:p w14:paraId="143CB8FE" w14:textId="77777777" w:rsidR="0046382F" w:rsidRPr="00537296" w:rsidRDefault="0046382F" w:rsidP="00E20D74">
      <w:pPr>
        <w:numPr>
          <w:ilvl w:val="2"/>
          <w:numId w:val="1"/>
        </w:numPr>
        <w:snapToGrid w:val="0"/>
        <w:ind w:left="0"/>
        <w:jc w:val="both"/>
        <w:outlineLvl w:val="2"/>
        <w:rPr>
          <w:szCs w:val="24"/>
        </w:rPr>
      </w:pPr>
      <w:r w:rsidRPr="00537296">
        <w:rPr>
          <w:szCs w:val="24"/>
        </w:rPr>
        <w:t xml:space="preserve">Lietuvos </w:t>
      </w:r>
      <w:r w:rsidR="00A47EA5" w:rsidRPr="00537296">
        <w:rPr>
          <w:szCs w:val="24"/>
        </w:rPr>
        <w:t>Respublikos Valstybės informacinių išteklių valdymo įstatym</w:t>
      </w:r>
      <w:r w:rsidR="00E92F1A" w:rsidRPr="00537296">
        <w:rPr>
          <w:szCs w:val="24"/>
        </w:rPr>
        <w:t>u</w:t>
      </w:r>
      <w:r w:rsidR="00A47EA5" w:rsidRPr="00537296">
        <w:rPr>
          <w:szCs w:val="24"/>
        </w:rPr>
        <w:t xml:space="preserve"> (</w:t>
      </w:r>
      <w:hyperlink r:id="rId9" w:history="1">
        <w:r w:rsidR="00A47EA5" w:rsidRPr="00537296">
          <w:rPr>
            <w:rStyle w:val="Hipersaitas"/>
            <w:szCs w:val="24"/>
          </w:rPr>
          <w:t>https://e-seimas.lrs.lt/portal/legalAct/lt/TAD/TAIS.415499/asr</w:t>
        </w:r>
      </w:hyperlink>
      <w:r w:rsidR="00A47EA5" w:rsidRPr="00537296">
        <w:rPr>
          <w:szCs w:val="24"/>
        </w:rPr>
        <w:t>);</w:t>
      </w:r>
    </w:p>
    <w:p w14:paraId="7891AD21" w14:textId="59D32F41" w:rsidR="0046382F" w:rsidRPr="00537296" w:rsidRDefault="00D112CF" w:rsidP="00E20D74">
      <w:pPr>
        <w:numPr>
          <w:ilvl w:val="2"/>
          <w:numId w:val="1"/>
        </w:numPr>
        <w:snapToGrid w:val="0"/>
        <w:ind w:left="0"/>
        <w:jc w:val="both"/>
        <w:outlineLvl w:val="2"/>
        <w:rPr>
          <w:szCs w:val="24"/>
        </w:rPr>
      </w:pPr>
      <w:sdt>
        <w:sdtPr>
          <w:rPr>
            <w:szCs w:val="24"/>
          </w:rPr>
          <w:alias w:val="Pavadinimas"/>
          <w:tag w:val="title_d58972a9503a4cecbb5e9b3a410792b5"/>
          <w:id w:val="785623967"/>
        </w:sdtPr>
        <w:sdtEndPr/>
        <w:sdtContent>
          <w:r w:rsidR="00DF6DEB">
            <w:rPr>
              <w:szCs w:val="24"/>
            </w:rPr>
            <w:t>I</w:t>
          </w:r>
          <w:r w:rsidR="0046382F" w:rsidRPr="00537296">
            <w:rPr>
              <w:szCs w:val="24"/>
            </w:rPr>
            <w:t>nformacinių technologijų paslaugų valdymo metodika, patvirtinta</w:t>
          </w:r>
          <w:r w:rsidR="0046382F" w:rsidRPr="00537296">
            <w:rPr>
              <w:bCs/>
              <w:caps/>
              <w:szCs w:val="24"/>
            </w:rPr>
            <w:t xml:space="preserve"> </w:t>
          </w:r>
        </w:sdtContent>
      </w:sdt>
      <w:r w:rsidR="0046382F" w:rsidRPr="00537296">
        <w:rPr>
          <w:szCs w:val="24"/>
        </w:rPr>
        <w:t xml:space="preserve"> Informacinės visuomenės plėtros komiteto prie Susisiekimo ministerijos direktoriaus 2013 m. birželio 19 d. įsakymu Nr. T-83 „Dėl informacinių technologijų paslaugų valdymo metodikos patvirtinimo“ (</w:t>
      </w:r>
      <w:r w:rsidR="000D6982" w:rsidRPr="00537296">
        <w:rPr>
          <w:rStyle w:val="Hipersaitas"/>
          <w:szCs w:val="24"/>
        </w:rPr>
        <w:t>https://www.e-tar.lt/portal/lt/legalAct/TAR.991A2006AA7C</w:t>
      </w:r>
      <w:r w:rsidR="0046382F" w:rsidRPr="00537296">
        <w:rPr>
          <w:szCs w:val="24"/>
        </w:rPr>
        <w:t>);</w:t>
      </w:r>
    </w:p>
    <w:p w14:paraId="07ABC86C" w14:textId="71AE3A7E" w:rsidR="007A4324" w:rsidRPr="00537296" w:rsidRDefault="0046382F" w:rsidP="00E20D74">
      <w:pPr>
        <w:numPr>
          <w:ilvl w:val="2"/>
          <w:numId w:val="1"/>
        </w:numPr>
        <w:snapToGrid w:val="0"/>
        <w:ind w:left="0"/>
        <w:jc w:val="both"/>
        <w:outlineLvl w:val="2"/>
        <w:rPr>
          <w:szCs w:val="24"/>
        </w:rPr>
      </w:pPr>
      <w:r w:rsidRPr="00537296">
        <w:rPr>
          <w:szCs w:val="24"/>
        </w:rPr>
        <w:t>Valstybės informacinių sistemų gyvavimo ciklo valdymo metodika, patvirtinta Informacinės visuomenės plėtros komiteto prie Susisiekimo ministerijos direktoriaus 2014 m. vasario mėn. 25 d. įsakymu Nr. T-29 29 „Dėl Valstybės informacinių sistemų gyvavimo ciklo valdymo metodikos patvirtinimo“</w:t>
      </w:r>
      <w:r w:rsidR="00E57A24" w:rsidRPr="00537296">
        <w:rPr>
          <w:szCs w:val="24"/>
        </w:rPr>
        <w:t xml:space="preserve"> </w:t>
      </w:r>
    </w:p>
    <w:p w14:paraId="64348D68" w14:textId="77777777" w:rsidR="00E57A24" w:rsidRPr="00537296" w:rsidRDefault="0046382F" w:rsidP="00E20D74">
      <w:pPr>
        <w:snapToGrid w:val="0"/>
        <w:ind w:firstLine="567"/>
        <w:jc w:val="both"/>
        <w:outlineLvl w:val="2"/>
        <w:rPr>
          <w:szCs w:val="24"/>
        </w:rPr>
      </w:pPr>
      <w:r w:rsidRPr="00537296">
        <w:rPr>
          <w:szCs w:val="24"/>
        </w:rPr>
        <w:t>(</w:t>
      </w:r>
      <w:hyperlink r:id="rId10" w:history="1">
        <w:r w:rsidR="00E57A24" w:rsidRPr="00537296">
          <w:rPr>
            <w:rStyle w:val="Hipersaitas"/>
            <w:szCs w:val="24"/>
          </w:rPr>
          <w:t>https://www.e-tar.lt/portal/lt/legalAct/b1a9e3909e2011e39cc2db29b1fd528f)</w:t>
        </w:r>
      </w:hyperlink>
      <w:r w:rsidR="00E57A24" w:rsidRPr="00537296">
        <w:rPr>
          <w:szCs w:val="24"/>
        </w:rPr>
        <w:t>.</w:t>
      </w:r>
    </w:p>
    <w:p w14:paraId="4F21B522" w14:textId="77777777" w:rsidR="00E57A24" w:rsidRPr="00537296" w:rsidRDefault="00E57A24" w:rsidP="00E20D74">
      <w:pPr>
        <w:numPr>
          <w:ilvl w:val="1"/>
          <w:numId w:val="1"/>
        </w:numPr>
        <w:snapToGrid w:val="0"/>
        <w:ind w:left="0"/>
        <w:jc w:val="both"/>
        <w:outlineLvl w:val="2"/>
        <w:rPr>
          <w:szCs w:val="24"/>
        </w:rPr>
      </w:pPr>
      <w:r w:rsidRPr="00537296">
        <w:rPr>
          <w:szCs w:val="24"/>
        </w:rPr>
        <w:t xml:space="preserve">Fondo valdyba eksploatuoja ypatingos svarbos informacinę sistemą, kuriai taikomi atitinkami </w:t>
      </w:r>
      <w:r w:rsidR="00865910">
        <w:rPr>
          <w:szCs w:val="24"/>
        </w:rPr>
        <w:t>kibernetinio saugumo reikalavimai</w:t>
      </w:r>
      <w:r w:rsidRPr="00537296">
        <w:rPr>
          <w:szCs w:val="24"/>
        </w:rPr>
        <w:t xml:space="preserve">. Teikdamas paslaugas tiekėjas turi užtikrinti tinkamą Fondo valdybos informacijos apsaugą, kiek tai yra susiję su perkamų paslaugų teikimu. </w:t>
      </w:r>
      <w:r w:rsidR="00865910">
        <w:rPr>
          <w:szCs w:val="24"/>
        </w:rPr>
        <w:t>Kibernetinio saugumo reikalavimai</w:t>
      </w:r>
      <w:r w:rsidRPr="00537296">
        <w:rPr>
          <w:szCs w:val="24"/>
        </w:rPr>
        <w:t xml:space="preserve"> turi būti užtikrinam</w:t>
      </w:r>
      <w:r w:rsidR="00865910">
        <w:rPr>
          <w:szCs w:val="24"/>
        </w:rPr>
        <w:t>i</w:t>
      </w:r>
      <w:r w:rsidRPr="00537296">
        <w:rPr>
          <w:szCs w:val="24"/>
        </w:rPr>
        <w:t xml:space="preserve"> atsižvelgiant į Fondo v</w:t>
      </w:r>
      <w:r w:rsidR="00D11B8C">
        <w:rPr>
          <w:szCs w:val="24"/>
        </w:rPr>
        <w:t>aldybos vidinius teisės aktus (Viešojo p</w:t>
      </w:r>
      <w:r w:rsidRPr="00537296">
        <w:rPr>
          <w:szCs w:val="24"/>
        </w:rPr>
        <w:t>irkimo paraiškos 6</w:t>
      </w:r>
      <w:r w:rsidR="007B5B4B" w:rsidRPr="00537296">
        <w:rPr>
          <w:szCs w:val="24"/>
        </w:rPr>
        <w:t>.1</w:t>
      </w:r>
      <w:r w:rsidR="00CE121C">
        <w:rPr>
          <w:szCs w:val="24"/>
        </w:rPr>
        <w:t xml:space="preserve">, 6.1.1, 6.1.2, </w:t>
      </w:r>
      <w:r w:rsidR="007B5B4B" w:rsidRPr="00537296">
        <w:rPr>
          <w:szCs w:val="24"/>
        </w:rPr>
        <w:t>6.</w:t>
      </w:r>
      <w:r w:rsidR="00CE121C">
        <w:rPr>
          <w:szCs w:val="24"/>
        </w:rPr>
        <w:t>2</w:t>
      </w:r>
      <w:r w:rsidRPr="00537296">
        <w:rPr>
          <w:szCs w:val="24"/>
        </w:rPr>
        <w:t xml:space="preserve"> prieda</w:t>
      </w:r>
      <w:r w:rsidR="007B5B4B" w:rsidRPr="00537296">
        <w:rPr>
          <w:szCs w:val="24"/>
        </w:rPr>
        <w:t>i</w:t>
      </w:r>
      <w:r w:rsidRPr="00537296">
        <w:rPr>
          <w:szCs w:val="24"/>
        </w:rPr>
        <w:t xml:space="preserve">) </w:t>
      </w:r>
      <w:r w:rsidR="00243BF2" w:rsidRPr="00537296">
        <w:rPr>
          <w:szCs w:val="24"/>
        </w:rPr>
        <w:t>bei</w:t>
      </w:r>
      <w:r w:rsidRPr="00537296">
        <w:rPr>
          <w:szCs w:val="24"/>
        </w:rPr>
        <w:t xml:space="preserve"> Lietuvos Respublikos teisės aktus, reglamentuojančius </w:t>
      </w:r>
      <w:r w:rsidR="00865910">
        <w:rPr>
          <w:szCs w:val="24"/>
        </w:rPr>
        <w:t>kibernetinį saugumą</w:t>
      </w:r>
      <w:r w:rsidRPr="00537296">
        <w:rPr>
          <w:szCs w:val="24"/>
        </w:rPr>
        <w:t>:</w:t>
      </w:r>
    </w:p>
    <w:p w14:paraId="5B2EB7D6" w14:textId="77777777" w:rsidR="00243BF2" w:rsidRPr="00537296" w:rsidRDefault="0046382F" w:rsidP="00E20D74">
      <w:pPr>
        <w:numPr>
          <w:ilvl w:val="2"/>
          <w:numId w:val="1"/>
        </w:numPr>
        <w:snapToGrid w:val="0"/>
        <w:ind w:left="0"/>
        <w:jc w:val="both"/>
        <w:outlineLvl w:val="2"/>
        <w:rPr>
          <w:szCs w:val="24"/>
        </w:rPr>
      </w:pPr>
      <w:r w:rsidRPr="00537296">
        <w:rPr>
          <w:szCs w:val="24"/>
        </w:rPr>
        <w:t xml:space="preserve"> </w:t>
      </w:r>
      <w:r w:rsidR="00243BF2" w:rsidRPr="00537296">
        <w:rPr>
          <w:szCs w:val="24"/>
        </w:rPr>
        <w:t>Lietuvos Respublikos Kibernetinio saugumo įstatymas</w:t>
      </w:r>
      <w:r w:rsidR="00243BF2" w:rsidRPr="00537296">
        <w:rPr>
          <w:color w:val="00B050"/>
          <w:szCs w:val="24"/>
        </w:rPr>
        <w:t xml:space="preserve"> </w:t>
      </w:r>
      <w:r w:rsidR="00243BF2" w:rsidRPr="00537296">
        <w:rPr>
          <w:szCs w:val="24"/>
        </w:rPr>
        <w:t>(</w:t>
      </w:r>
      <w:hyperlink r:id="rId11" w:history="1">
        <w:r w:rsidR="00243BF2" w:rsidRPr="00537296">
          <w:rPr>
            <w:rStyle w:val="Hipersaitas"/>
            <w:szCs w:val="24"/>
          </w:rPr>
          <w:t>https://e-seimas.lrs.lt/portal/legalAct/lt/TAD/15e540727ac211e89188e16a6495e98c</w:t>
        </w:r>
      </w:hyperlink>
      <w:r w:rsidR="00243BF2" w:rsidRPr="00537296">
        <w:rPr>
          <w:szCs w:val="24"/>
        </w:rPr>
        <w:t>);</w:t>
      </w:r>
    </w:p>
    <w:p w14:paraId="2A4F6875" w14:textId="77777777" w:rsidR="00243BF2" w:rsidRPr="00537296" w:rsidRDefault="00243BF2" w:rsidP="00E20D74">
      <w:pPr>
        <w:numPr>
          <w:ilvl w:val="2"/>
          <w:numId w:val="1"/>
        </w:numPr>
        <w:snapToGrid w:val="0"/>
        <w:ind w:left="0"/>
        <w:jc w:val="both"/>
        <w:outlineLvl w:val="2"/>
        <w:rPr>
          <w:szCs w:val="24"/>
        </w:rPr>
      </w:pPr>
      <w:r w:rsidRPr="00537296">
        <w:rPr>
          <w:szCs w:val="24"/>
        </w:rPr>
        <w:t>2021 m. balandžio 19 d. Valstybinio socialinio draudimo fondo valdybos prie Socialinės apsaugos ir darbo ministerijos direktoriaus įsakymas Nr. V-267 „Dėl Valstybinio socialinio draudimo fondo valdybos prie Socialinės apsaugos ir darbo ministerijos direktoriaus 2018</w:t>
      </w:r>
      <w:r w:rsidR="0073049D" w:rsidRPr="00537296">
        <w:rPr>
          <w:szCs w:val="24"/>
        </w:rPr>
        <w:t> </w:t>
      </w:r>
      <w:r w:rsidRPr="00537296">
        <w:rPr>
          <w:szCs w:val="24"/>
        </w:rPr>
        <w:t xml:space="preserve">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w:t>
      </w:r>
      <w:r w:rsidRPr="00537296">
        <w:rPr>
          <w:szCs w:val="24"/>
        </w:rPr>
        <w:lastRenderedPageBreak/>
        <w:t>sutarčių registro duomenų saugos nuostatų patvirtinimo“ pakeitimo" (</w:t>
      </w:r>
      <w:hyperlink r:id="rId12" w:history="1">
        <w:r w:rsidRPr="00537296">
          <w:rPr>
            <w:rStyle w:val="Hipersaitas"/>
            <w:szCs w:val="24"/>
          </w:rPr>
          <w:t>https://www.e-tar.lt/portal/lt/legalAct/b5f70ae0a11a11ebb9bbd96a0c51af2c</w:t>
        </w:r>
      </w:hyperlink>
      <w:r w:rsidRPr="00537296">
        <w:rPr>
          <w:szCs w:val="24"/>
        </w:rPr>
        <w:t>).</w:t>
      </w:r>
    </w:p>
    <w:p w14:paraId="43671091" w14:textId="77777777" w:rsidR="00CF5C04" w:rsidRPr="00537296" w:rsidRDefault="00CF5C04" w:rsidP="00E20D74">
      <w:pPr>
        <w:snapToGrid w:val="0"/>
        <w:ind w:left="737" w:firstLine="567"/>
        <w:jc w:val="both"/>
        <w:outlineLvl w:val="2"/>
        <w:rPr>
          <w:b/>
          <w:szCs w:val="24"/>
        </w:rPr>
      </w:pPr>
    </w:p>
    <w:p w14:paraId="63F37020" w14:textId="77777777" w:rsidR="007B4858" w:rsidRPr="00537296" w:rsidRDefault="007B4858" w:rsidP="00E20D74">
      <w:pPr>
        <w:numPr>
          <w:ilvl w:val="0"/>
          <w:numId w:val="1"/>
        </w:numPr>
        <w:jc w:val="center"/>
        <w:outlineLvl w:val="2"/>
        <w:rPr>
          <w:szCs w:val="24"/>
        </w:rPr>
      </w:pPr>
      <w:r w:rsidRPr="00537296">
        <w:rPr>
          <w:b/>
          <w:szCs w:val="24"/>
        </w:rPr>
        <w:t>ŠIUO METU EKSPLOATUOJAMOS TS „UŽSIENIO IŠMOKOS“ APRAŠYMAS</w:t>
      </w:r>
    </w:p>
    <w:p w14:paraId="0D217995" w14:textId="77777777" w:rsidR="007B4858" w:rsidRPr="00537296" w:rsidRDefault="007B4858" w:rsidP="00E20D74">
      <w:pPr>
        <w:numPr>
          <w:ilvl w:val="1"/>
          <w:numId w:val="1"/>
        </w:numPr>
        <w:adjustRightInd w:val="0"/>
        <w:snapToGrid w:val="0"/>
        <w:ind w:left="0"/>
        <w:jc w:val="both"/>
        <w:outlineLvl w:val="2"/>
        <w:rPr>
          <w:szCs w:val="24"/>
        </w:rPr>
      </w:pPr>
      <w:r w:rsidRPr="00537296">
        <w:rPr>
          <w:szCs w:val="24"/>
        </w:rPr>
        <w:t xml:space="preserve">TS „Užsienio išmokos“ Fondo valdyboje </w:t>
      </w:r>
      <w:r w:rsidR="00D968F5" w:rsidRPr="00537296">
        <w:rPr>
          <w:szCs w:val="24"/>
        </w:rPr>
        <w:t xml:space="preserve">sukurta </w:t>
      </w:r>
      <w:r w:rsidRPr="00537296">
        <w:rPr>
          <w:szCs w:val="24"/>
        </w:rPr>
        <w:t>2007 metais ir</w:t>
      </w:r>
      <w:r w:rsidRPr="00537296">
        <w:rPr>
          <w:noProof/>
          <w:szCs w:val="24"/>
        </w:rPr>
        <w:t xml:space="preserve"> skirta Užsienio išmokų skyrimo bei mokėjimo procesų automatizavimui.</w:t>
      </w:r>
    </w:p>
    <w:p w14:paraId="58420991" w14:textId="77777777" w:rsidR="007B4858" w:rsidRPr="00537296" w:rsidRDefault="00E33ABE" w:rsidP="00E20D74">
      <w:pPr>
        <w:numPr>
          <w:ilvl w:val="1"/>
          <w:numId w:val="1"/>
        </w:numPr>
        <w:adjustRightInd w:val="0"/>
        <w:snapToGrid w:val="0"/>
        <w:ind w:left="0"/>
        <w:jc w:val="both"/>
        <w:outlineLvl w:val="2"/>
        <w:rPr>
          <w:szCs w:val="24"/>
        </w:rPr>
      </w:pPr>
      <w:r w:rsidRPr="00537296">
        <w:rPr>
          <w:szCs w:val="24"/>
        </w:rPr>
        <w:t xml:space="preserve">TS „Užsienio išmokos“ veikia RDBVS </w:t>
      </w:r>
      <w:proofErr w:type="spellStart"/>
      <w:r w:rsidRPr="008D197C">
        <w:rPr>
          <w:i/>
          <w:szCs w:val="24"/>
        </w:rPr>
        <w:t>Oracle</w:t>
      </w:r>
      <w:proofErr w:type="spellEnd"/>
      <w:r w:rsidRPr="00537296">
        <w:rPr>
          <w:szCs w:val="24"/>
        </w:rPr>
        <w:t xml:space="preserve"> reliacinė</w:t>
      </w:r>
      <w:r w:rsidR="00D968F5" w:rsidRPr="00537296">
        <w:rPr>
          <w:szCs w:val="24"/>
        </w:rPr>
        <w:t>s</w:t>
      </w:r>
      <w:r w:rsidRPr="00537296">
        <w:rPr>
          <w:szCs w:val="24"/>
        </w:rPr>
        <w:t xml:space="preserve"> duomenų bazių valdymo sistem</w:t>
      </w:r>
      <w:r w:rsidR="00D968F5" w:rsidRPr="00537296">
        <w:rPr>
          <w:szCs w:val="24"/>
        </w:rPr>
        <w:t>os</w:t>
      </w:r>
      <w:r w:rsidRPr="00537296">
        <w:rPr>
          <w:szCs w:val="24"/>
        </w:rPr>
        <w:t xml:space="preserve"> aplinkoje, naudojant trijų lygių architektūrą, kuri leidžia naudotojui prieiti prie duomenų ir juos valdyti per interneto tipo sąsają. TS naudojai – Fondo valdybos </w:t>
      </w:r>
      <w:r w:rsidR="00C82539" w:rsidRPr="00537296">
        <w:rPr>
          <w:szCs w:val="24"/>
        </w:rPr>
        <w:t xml:space="preserve">Vilniaus skyriaus </w:t>
      </w:r>
      <w:r w:rsidRPr="00537296">
        <w:rPr>
          <w:szCs w:val="24"/>
        </w:rPr>
        <w:t xml:space="preserve">Užsienio išmokų </w:t>
      </w:r>
      <w:r w:rsidR="00C82539" w:rsidRPr="00537296">
        <w:rPr>
          <w:szCs w:val="24"/>
        </w:rPr>
        <w:t>skyriaus</w:t>
      </w:r>
      <w:r w:rsidRPr="00537296">
        <w:rPr>
          <w:szCs w:val="24"/>
        </w:rPr>
        <w:t xml:space="preserve"> specialistai</w:t>
      </w:r>
      <w:r w:rsidR="00ED1DE0">
        <w:rPr>
          <w:szCs w:val="24"/>
        </w:rPr>
        <w:t xml:space="preserve"> bei kitų Fondo administravimo įstaigų darbuotojai, kuriems suteiktos prieigos dirbti su TS „Užsienio išmokos“</w:t>
      </w:r>
      <w:r w:rsidRPr="00537296">
        <w:rPr>
          <w:szCs w:val="24"/>
        </w:rPr>
        <w:t>. Šios taikomosios sistemos duomenys kaupiami ir saugomi vienoje bendroje Fondo administravimo įstaigų informacinėje duomenų bazėje (CDB)</w:t>
      </w:r>
      <w:r w:rsidR="007A36B5" w:rsidRPr="00537296">
        <w:rPr>
          <w:szCs w:val="24"/>
        </w:rPr>
        <w:t>.</w:t>
      </w:r>
    </w:p>
    <w:p w14:paraId="7875E19B" w14:textId="77777777" w:rsidR="00E33ABE" w:rsidRPr="00537296" w:rsidRDefault="00E33ABE" w:rsidP="00E20D74">
      <w:pPr>
        <w:numPr>
          <w:ilvl w:val="1"/>
          <w:numId w:val="1"/>
        </w:numPr>
        <w:adjustRightInd w:val="0"/>
        <w:snapToGrid w:val="0"/>
        <w:ind w:left="0"/>
        <w:jc w:val="both"/>
        <w:outlineLvl w:val="2"/>
        <w:rPr>
          <w:szCs w:val="24"/>
        </w:rPr>
      </w:pPr>
      <w:r w:rsidRPr="00537296">
        <w:rPr>
          <w:szCs w:val="24"/>
        </w:rPr>
        <w:t>Šiuo metu eksploatuojamą TS „Užsienio išmokos“ sudaro:</w:t>
      </w:r>
    </w:p>
    <w:p w14:paraId="5D5CE0A8" w14:textId="77777777" w:rsidR="00E33ABE" w:rsidRPr="00537296" w:rsidRDefault="00E33ABE" w:rsidP="00BB52DA">
      <w:pPr>
        <w:numPr>
          <w:ilvl w:val="2"/>
          <w:numId w:val="1"/>
        </w:numPr>
        <w:adjustRightInd w:val="0"/>
        <w:snapToGrid w:val="0"/>
        <w:ind w:left="0"/>
        <w:jc w:val="both"/>
        <w:outlineLvl w:val="2"/>
        <w:rPr>
          <w:szCs w:val="24"/>
        </w:rPr>
      </w:pPr>
      <w:r w:rsidRPr="00537296">
        <w:rPr>
          <w:szCs w:val="24"/>
        </w:rPr>
        <w:t>3</w:t>
      </w:r>
      <w:r w:rsidR="0049488A" w:rsidRPr="00537296">
        <w:rPr>
          <w:szCs w:val="24"/>
        </w:rPr>
        <w:t>44</w:t>
      </w:r>
      <w:r w:rsidRPr="00537296">
        <w:rPr>
          <w:szCs w:val="24"/>
        </w:rPr>
        <w:t xml:space="preserve"> ataskaitų formavimo ir spausdinimo programinių modulių;</w:t>
      </w:r>
    </w:p>
    <w:p w14:paraId="4F2375DB" w14:textId="77777777" w:rsidR="00E33ABE" w:rsidRPr="00537296" w:rsidRDefault="005762C6" w:rsidP="00BB52DA">
      <w:pPr>
        <w:numPr>
          <w:ilvl w:val="2"/>
          <w:numId w:val="1"/>
        </w:numPr>
        <w:adjustRightInd w:val="0"/>
        <w:snapToGrid w:val="0"/>
        <w:ind w:left="0"/>
        <w:jc w:val="both"/>
        <w:outlineLvl w:val="2"/>
        <w:rPr>
          <w:szCs w:val="24"/>
        </w:rPr>
      </w:pPr>
      <w:r w:rsidRPr="00537296">
        <w:rPr>
          <w:szCs w:val="24"/>
        </w:rPr>
        <w:t>5</w:t>
      </w:r>
      <w:r w:rsidR="0049488A" w:rsidRPr="00537296">
        <w:rPr>
          <w:szCs w:val="24"/>
        </w:rPr>
        <w:t>47</w:t>
      </w:r>
      <w:r w:rsidR="00E33ABE" w:rsidRPr="00537296">
        <w:rPr>
          <w:szCs w:val="24"/>
        </w:rPr>
        <w:t xml:space="preserve"> ekraninių formų duomenų atvaizdavimui ir tvarkymui;</w:t>
      </w:r>
    </w:p>
    <w:p w14:paraId="1E6D30D2" w14:textId="77777777" w:rsidR="00E33ABE" w:rsidRPr="00537296" w:rsidRDefault="0049488A" w:rsidP="00BB52DA">
      <w:pPr>
        <w:numPr>
          <w:ilvl w:val="2"/>
          <w:numId w:val="1"/>
        </w:numPr>
        <w:adjustRightInd w:val="0"/>
        <w:snapToGrid w:val="0"/>
        <w:ind w:left="0"/>
        <w:jc w:val="both"/>
        <w:outlineLvl w:val="2"/>
        <w:rPr>
          <w:szCs w:val="24"/>
        </w:rPr>
      </w:pPr>
      <w:r w:rsidRPr="00537296">
        <w:rPr>
          <w:szCs w:val="24"/>
        </w:rPr>
        <w:t>200</w:t>
      </w:r>
      <w:r w:rsidR="00D968F5" w:rsidRPr="00537296">
        <w:rPr>
          <w:szCs w:val="24"/>
        </w:rPr>
        <w:t xml:space="preserve"> duomenų bazės paketų</w:t>
      </w:r>
      <w:r w:rsidR="00E33ABE" w:rsidRPr="00537296">
        <w:rPr>
          <w:szCs w:val="24"/>
        </w:rPr>
        <w:t>, procedūrų ir funkcijų;</w:t>
      </w:r>
    </w:p>
    <w:p w14:paraId="5DF6AF18" w14:textId="77777777" w:rsidR="00E33ABE" w:rsidRPr="00537296" w:rsidRDefault="00E33ABE" w:rsidP="00BB52DA">
      <w:pPr>
        <w:numPr>
          <w:ilvl w:val="2"/>
          <w:numId w:val="1"/>
        </w:numPr>
        <w:adjustRightInd w:val="0"/>
        <w:snapToGrid w:val="0"/>
        <w:ind w:left="0"/>
        <w:jc w:val="both"/>
        <w:outlineLvl w:val="2"/>
        <w:rPr>
          <w:szCs w:val="24"/>
        </w:rPr>
      </w:pPr>
      <w:r w:rsidRPr="00537296">
        <w:rPr>
          <w:szCs w:val="24"/>
        </w:rPr>
        <w:t>40 bibliotekų;</w:t>
      </w:r>
    </w:p>
    <w:p w14:paraId="5BA81E82" w14:textId="77777777" w:rsidR="00E33ABE" w:rsidRPr="00537296" w:rsidRDefault="005762C6" w:rsidP="00BB52DA">
      <w:pPr>
        <w:numPr>
          <w:ilvl w:val="2"/>
          <w:numId w:val="1"/>
        </w:numPr>
        <w:adjustRightInd w:val="0"/>
        <w:snapToGrid w:val="0"/>
        <w:ind w:left="0"/>
        <w:jc w:val="both"/>
        <w:outlineLvl w:val="2"/>
        <w:rPr>
          <w:szCs w:val="24"/>
        </w:rPr>
      </w:pPr>
      <w:r w:rsidRPr="00537296">
        <w:rPr>
          <w:szCs w:val="24"/>
        </w:rPr>
        <w:t>5</w:t>
      </w:r>
      <w:r w:rsidR="00E33ABE" w:rsidRPr="00537296">
        <w:rPr>
          <w:szCs w:val="24"/>
        </w:rPr>
        <w:t>0</w:t>
      </w:r>
      <w:r w:rsidR="0049488A" w:rsidRPr="00537296">
        <w:rPr>
          <w:szCs w:val="24"/>
        </w:rPr>
        <w:t>0</w:t>
      </w:r>
      <w:r w:rsidR="00E33ABE" w:rsidRPr="00537296">
        <w:rPr>
          <w:szCs w:val="24"/>
        </w:rPr>
        <w:t xml:space="preserve"> duomenų bazės lentelių</w:t>
      </w:r>
      <w:r w:rsidRPr="00537296">
        <w:rPr>
          <w:szCs w:val="24"/>
        </w:rPr>
        <w:t xml:space="preserve"> ir vaizdų</w:t>
      </w:r>
      <w:r w:rsidR="00E33ABE" w:rsidRPr="00537296">
        <w:rPr>
          <w:szCs w:val="24"/>
        </w:rPr>
        <w:t>.</w:t>
      </w:r>
    </w:p>
    <w:p w14:paraId="5BA7458E" w14:textId="77777777" w:rsidR="00E33ABE" w:rsidRPr="00537296" w:rsidRDefault="00E33ABE" w:rsidP="00BB52DA">
      <w:pPr>
        <w:numPr>
          <w:ilvl w:val="1"/>
          <w:numId w:val="1"/>
        </w:numPr>
        <w:adjustRightInd w:val="0"/>
        <w:snapToGrid w:val="0"/>
        <w:ind w:left="0"/>
        <w:jc w:val="both"/>
        <w:outlineLvl w:val="2"/>
        <w:rPr>
          <w:szCs w:val="24"/>
        </w:rPr>
      </w:pPr>
      <w:r w:rsidRPr="00537296">
        <w:rPr>
          <w:szCs w:val="24"/>
          <w:u w:val="single"/>
        </w:rPr>
        <w:t>TS „Užsienio išmokos“ funkcionalumas:</w:t>
      </w:r>
    </w:p>
    <w:p w14:paraId="3B243ABE" w14:textId="77777777" w:rsidR="00E33ABE" w:rsidRPr="00537296" w:rsidRDefault="00E33ABE" w:rsidP="00BB52DA">
      <w:pPr>
        <w:numPr>
          <w:ilvl w:val="2"/>
          <w:numId w:val="1"/>
        </w:numPr>
        <w:adjustRightInd w:val="0"/>
        <w:snapToGrid w:val="0"/>
        <w:spacing w:after="40"/>
        <w:ind w:left="0"/>
        <w:jc w:val="both"/>
        <w:outlineLvl w:val="2"/>
        <w:rPr>
          <w:noProof/>
          <w:szCs w:val="24"/>
        </w:rPr>
      </w:pPr>
      <w:r w:rsidRPr="00537296">
        <w:rPr>
          <w:noProof/>
          <w:szCs w:val="24"/>
        </w:rPr>
        <w:t>išmokų bylų apskaita atskirai kiekvienam teisės aktui (tarptautinei sutarčiai, ES reglamentui, Lietuvos Respublikos įstatymui, Vyriausybės nutarimui);</w:t>
      </w:r>
    </w:p>
    <w:p w14:paraId="77EE62E9" w14:textId="77777777" w:rsidR="00E33ABE" w:rsidRPr="00537296" w:rsidRDefault="00E33ABE" w:rsidP="00BB52DA">
      <w:pPr>
        <w:numPr>
          <w:ilvl w:val="2"/>
          <w:numId w:val="1"/>
        </w:numPr>
        <w:adjustRightInd w:val="0"/>
        <w:snapToGrid w:val="0"/>
        <w:spacing w:after="40"/>
        <w:ind w:left="0"/>
        <w:jc w:val="both"/>
        <w:outlineLvl w:val="2"/>
        <w:rPr>
          <w:noProof/>
          <w:szCs w:val="24"/>
        </w:rPr>
      </w:pPr>
      <w:r w:rsidRPr="00537296">
        <w:rPr>
          <w:noProof/>
          <w:szCs w:val="24"/>
        </w:rPr>
        <w:t>importuojamų iš kitų valstybių išmokų mokėjimas ir apskaita, sukuriant apsikeitimo tarpvalstybiniais mokėjimo žiniaraščiais elektroniniame pavidale galimybę;</w:t>
      </w:r>
    </w:p>
    <w:p w14:paraId="0F558753" w14:textId="77777777" w:rsidR="00E33ABE" w:rsidRPr="00537296" w:rsidRDefault="00E33ABE" w:rsidP="00BB52DA">
      <w:pPr>
        <w:numPr>
          <w:ilvl w:val="2"/>
          <w:numId w:val="1"/>
        </w:numPr>
        <w:adjustRightInd w:val="0"/>
        <w:snapToGrid w:val="0"/>
        <w:spacing w:after="40"/>
        <w:ind w:left="0"/>
        <w:jc w:val="both"/>
        <w:outlineLvl w:val="2"/>
        <w:rPr>
          <w:noProof/>
          <w:szCs w:val="24"/>
        </w:rPr>
      </w:pPr>
      <w:r w:rsidRPr="00537296">
        <w:rPr>
          <w:noProof/>
          <w:szCs w:val="24"/>
        </w:rPr>
        <w:t>duomenų apie išmokų gavėjus, gaunančius Lietuvoje kitų valstybių išmokas, tvarkymas ir apskaita;</w:t>
      </w:r>
    </w:p>
    <w:p w14:paraId="5F35263C" w14:textId="77777777" w:rsidR="00E33ABE" w:rsidRPr="00537296" w:rsidRDefault="00E33ABE" w:rsidP="00BB52DA">
      <w:pPr>
        <w:numPr>
          <w:ilvl w:val="2"/>
          <w:numId w:val="1"/>
        </w:numPr>
        <w:adjustRightInd w:val="0"/>
        <w:snapToGrid w:val="0"/>
        <w:spacing w:after="40"/>
        <w:ind w:left="0"/>
        <w:jc w:val="both"/>
        <w:outlineLvl w:val="2"/>
        <w:rPr>
          <w:noProof/>
          <w:color w:val="000000"/>
          <w:szCs w:val="24"/>
        </w:rPr>
      </w:pPr>
      <w:r w:rsidRPr="00537296">
        <w:rPr>
          <w:noProof/>
          <w:color w:val="000000"/>
          <w:szCs w:val="24"/>
        </w:rPr>
        <w:t>paskirtų pagal nacionalinius teisės aktus išmokų mokėjimas asmenims, gyvenantiems užsienyje;</w:t>
      </w:r>
    </w:p>
    <w:p w14:paraId="1508B6A6" w14:textId="77777777" w:rsidR="00E33ABE" w:rsidRPr="00537296" w:rsidRDefault="00E33ABE" w:rsidP="00BB52DA">
      <w:pPr>
        <w:numPr>
          <w:ilvl w:val="2"/>
          <w:numId w:val="1"/>
        </w:numPr>
        <w:adjustRightInd w:val="0"/>
        <w:snapToGrid w:val="0"/>
        <w:spacing w:after="40"/>
        <w:ind w:left="0"/>
        <w:jc w:val="both"/>
        <w:outlineLvl w:val="2"/>
        <w:rPr>
          <w:noProof/>
          <w:color w:val="000000"/>
          <w:szCs w:val="24"/>
        </w:rPr>
      </w:pPr>
      <w:r w:rsidRPr="00537296">
        <w:rPr>
          <w:noProof/>
          <w:color w:val="000000"/>
          <w:szCs w:val="24"/>
        </w:rPr>
        <w:t>išmokų skyrimas ir mokėjimas pagal tarptautines sutartis, ES ir nacionalinius teises aktus</w:t>
      </w:r>
      <w:r w:rsidR="00D968F5" w:rsidRPr="00537296">
        <w:rPr>
          <w:noProof/>
          <w:color w:val="000000"/>
          <w:szCs w:val="24"/>
        </w:rPr>
        <w:t>, tokius kaip</w:t>
      </w:r>
      <w:r w:rsidRPr="00537296">
        <w:rPr>
          <w:noProof/>
          <w:color w:val="000000"/>
          <w:szCs w:val="24"/>
        </w:rPr>
        <w:t>:</w:t>
      </w:r>
    </w:p>
    <w:p w14:paraId="0A53B289" w14:textId="77777777" w:rsidR="007A36B5" w:rsidRPr="00537296" w:rsidRDefault="00E33ABE" w:rsidP="00E20D74">
      <w:pPr>
        <w:numPr>
          <w:ilvl w:val="3"/>
          <w:numId w:val="1"/>
        </w:numPr>
        <w:adjustRightInd w:val="0"/>
        <w:snapToGrid w:val="0"/>
        <w:spacing w:after="40"/>
        <w:jc w:val="both"/>
        <w:outlineLvl w:val="2"/>
        <w:rPr>
          <w:noProof/>
          <w:color w:val="000000"/>
          <w:szCs w:val="24"/>
        </w:rPr>
      </w:pPr>
      <w:r w:rsidRPr="00537296">
        <w:rPr>
          <w:noProof/>
          <w:color w:val="000000"/>
          <w:szCs w:val="24"/>
        </w:rPr>
        <w:t>Lietuvos Respublikos socialinio draudimo pensijų įstatymo 42 straipsnis,</w:t>
      </w:r>
      <w:r w:rsidR="007A36B5" w:rsidRPr="00537296">
        <w:rPr>
          <w:noProof/>
          <w:color w:val="000000"/>
          <w:szCs w:val="24"/>
        </w:rPr>
        <w:t xml:space="preserve"> </w:t>
      </w:r>
    </w:p>
    <w:p w14:paraId="47F4D609" w14:textId="77777777" w:rsidR="00E33ABE" w:rsidRPr="00537296" w:rsidRDefault="00ED1DE0" w:rsidP="00E20D74">
      <w:pPr>
        <w:numPr>
          <w:ilvl w:val="3"/>
          <w:numId w:val="1"/>
        </w:numPr>
        <w:adjustRightInd w:val="0"/>
        <w:snapToGrid w:val="0"/>
        <w:spacing w:after="40"/>
        <w:jc w:val="both"/>
        <w:outlineLvl w:val="2"/>
        <w:rPr>
          <w:noProof/>
          <w:color w:val="000000"/>
          <w:szCs w:val="24"/>
        </w:rPr>
      </w:pPr>
      <w:r>
        <w:rPr>
          <w:noProof/>
          <w:color w:val="000000"/>
          <w:szCs w:val="24"/>
        </w:rPr>
        <w:t>S</w:t>
      </w:r>
      <w:r w:rsidR="00D968F5" w:rsidRPr="00537296">
        <w:rPr>
          <w:noProof/>
          <w:color w:val="000000"/>
          <w:szCs w:val="24"/>
        </w:rPr>
        <w:t xml:space="preserve">ocialinio draudimo pensijų skyrimo ir mokėjimo Lietuvos Respublikos piliečiams, nuolat gyvenantiems užsienyje, tvarkos aprašas, patvirtintas Lietuvos Respublikos Vyriausybės </w:t>
      </w:r>
      <w:r w:rsidR="00E33ABE" w:rsidRPr="00537296">
        <w:rPr>
          <w:noProof/>
          <w:color w:val="000000"/>
          <w:szCs w:val="24"/>
        </w:rPr>
        <w:t>1995 m. kovo 3 d. nutarimu Nr. 316</w:t>
      </w:r>
      <w:r w:rsidR="00D968F5" w:rsidRPr="00537296">
        <w:rPr>
          <w:noProof/>
          <w:color w:val="000000"/>
          <w:szCs w:val="24"/>
        </w:rPr>
        <w:t xml:space="preserve"> </w:t>
      </w:r>
      <w:r w:rsidR="00B5271D" w:rsidRPr="00537296">
        <w:rPr>
          <w:noProof/>
          <w:color w:val="000000"/>
          <w:szCs w:val="24"/>
        </w:rPr>
        <w:t>„Dėl Valstybinių socialinio draudimo pensijų skyrimo ir mokėjimo Lietuvos Respublikos piliečiams, nuolat gyvenantiems užsienyje, tvarkos</w:t>
      </w:r>
      <w:r w:rsidR="00D968F5" w:rsidRPr="00537296">
        <w:rPr>
          <w:noProof/>
          <w:color w:val="000000"/>
          <w:szCs w:val="24"/>
        </w:rPr>
        <w:t>“</w:t>
      </w:r>
      <w:r w:rsidR="00E33ABE" w:rsidRPr="00537296">
        <w:rPr>
          <w:noProof/>
          <w:color w:val="000000"/>
          <w:szCs w:val="24"/>
        </w:rPr>
        <w:t>,</w:t>
      </w:r>
    </w:p>
    <w:p w14:paraId="16C3EDD1" w14:textId="77777777" w:rsidR="00E33ABE" w:rsidRPr="00537296" w:rsidRDefault="00E33ABE" w:rsidP="00E20D74">
      <w:pPr>
        <w:numPr>
          <w:ilvl w:val="3"/>
          <w:numId w:val="1"/>
        </w:numPr>
        <w:adjustRightInd w:val="0"/>
        <w:snapToGrid w:val="0"/>
        <w:spacing w:after="40"/>
        <w:jc w:val="both"/>
        <w:outlineLvl w:val="2"/>
        <w:rPr>
          <w:noProof/>
          <w:color w:val="000000"/>
          <w:szCs w:val="24"/>
        </w:rPr>
      </w:pPr>
      <w:r w:rsidRPr="00537296">
        <w:rPr>
          <w:noProof/>
          <w:color w:val="000000"/>
          <w:spacing w:val="4"/>
          <w:szCs w:val="24"/>
        </w:rPr>
        <w:t>Lietuvos Respublikos Vyriausybės ir Ukrainos Vyriausybės susitarimas dėl bendradarbiavimo pensinio aprūpinimo srityje</w:t>
      </w:r>
      <w:r w:rsidRPr="00537296">
        <w:rPr>
          <w:noProof/>
          <w:color w:val="000000"/>
          <w:szCs w:val="24"/>
        </w:rPr>
        <w:t>,</w:t>
      </w:r>
    </w:p>
    <w:p w14:paraId="75871688" w14:textId="77777777" w:rsidR="00E33ABE" w:rsidRPr="00537296" w:rsidRDefault="00E33ABE" w:rsidP="00E20D74">
      <w:pPr>
        <w:numPr>
          <w:ilvl w:val="3"/>
          <w:numId w:val="1"/>
        </w:numPr>
        <w:adjustRightInd w:val="0"/>
        <w:snapToGrid w:val="0"/>
        <w:spacing w:after="40"/>
        <w:jc w:val="both"/>
        <w:outlineLvl w:val="2"/>
        <w:rPr>
          <w:noProof/>
          <w:color w:val="000000"/>
          <w:szCs w:val="24"/>
        </w:rPr>
      </w:pPr>
      <w:r w:rsidRPr="00537296">
        <w:rPr>
          <w:noProof/>
          <w:color w:val="000000"/>
          <w:szCs w:val="24"/>
        </w:rPr>
        <w:t>Lietuvos Respublikos ir Latvijos Respublikos sutartis dėl socialinio aprūpinimo,</w:t>
      </w:r>
    </w:p>
    <w:p w14:paraId="5A7854AB" w14:textId="77777777" w:rsidR="007A36B5" w:rsidRPr="00537296" w:rsidRDefault="007A36B5" w:rsidP="00E20D74">
      <w:pPr>
        <w:numPr>
          <w:ilvl w:val="3"/>
          <w:numId w:val="1"/>
        </w:numPr>
        <w:adjustRightInd w:val="0"/>
        <w:snapToGrid w:val="0"/>
        <w:spacing w:after="40"/>
        <w:jc w:val="both"/>
        <w:outlineLvl w:val="2"/>
        <w:rPr>
          <w:noProof/>
          <w:color w:val="000000"/>
          <w:szCs w:val="24"/>
        </w:rPr>
      </w:pPr>
      <w:r w:rsidRPr="00537296">
        <w:rPr>
          <w:noProof/>
          <w:color w:val="000000"/>
          <w:szCs w:val="24"/>
        </w:rPr>
        <w:t>Lietuvos Respublikos ir Estijos Respublikos sutartis dėl socialinio aprūpinimo,</w:t>
      </w:r>
    </w:p>
    <w:p w14:paraId="5555084D" w14:textId="77777777" w:rsidR="007A36B5" w:rsidRPr="00537296" w:rsidRDefault="007A36B5" w:rsidP="00E20D74">
      <w:pPr>
        <w:numPr>
          <w:ilvl w:val="3"/>
          <w:numId w:val="1"/>
        </w:numPr>
        <w:adjustRightInd w:val="0"/>
        <w:snapToGrid w:val="0"/>
        <w:spacing w:after="40"/>
        <w:jc w:val="both"/>
        <w:outlineLvl w:val="2"/>
        <w:rPr>
          <w:noProof/>
          <w:color w:val="000000"/>
          <w:szCs w:val="24"/>
        </w:rPr>
      </w:pPr>
      <w:r w:rsidRPr="00537296">
        <w:rPr>
          <w:noProof/>
          <w:color w:val="000000"/>
          <w:spacing w:val="-2"/>
          <w:szCs w:val="24"/>
        </w:rPr>
        <w:t>Lietuvos Respublikos ir Baltarusijos Respublikos susitarimas dėl socialinės apsaugos,</w:t>
      </w:r>
      <w:r w:rsidRPr="00537296">
        <w:rPr>
          <w:noProof/>
          <w:color w:val="000000"/>
          <w:szCs w:val="24"/>
        </w:rPr>
        <w:t xml:space="preserve">  </w:t>
      </w:r>
    </w:p>
    <w:p w14:paraId="3A2C4631" w14:textId="77777777" w:rsidR="00E33ABE" w:rsidRPr="00537296" w:rsidRDefault="00E33ABE" w:rsidP="00E20D74">
      <w:pPr>
        <w:numPr>
          <w:ilvl w:val="3"/>
          <w:numId w:val="1"/>
        </w:numPr>
        <w:adjustRightInd w:val="0"/>
        <w:snapToGrid w:val="0"/>
        <w:spacing w:after="40"/>
        <w:jc w:val="both"/>
        <w:outlineLvl w:val="2"/>
        <w:rPr>
          <w:noProof/>
          <w:color w:val="000000"/>
          <w:spacing w:val="-2"/>
          <w:szCs w:val="24"/>
        </w:rPr>
      </w:pPr>
      <w:r w:rsidRPr="00537296">
        <w:rPr>
          <w:noProof/>
          <w:szCs w:val="24"/>
        </w:rPr>
        <w:t>Lietuvos Respublikos ir Baltarusijos Respublikos sutartis dėl socialinio aprūpinimo,</w:t>
      </w:r>
    </w:p>
    <w:p w14:paraId="4F8DA5EF" w14:textId="77777777" w:rsidR="007A36B5" w:rsidRPr="00537296" w:rsidRDefault="007A36B5" w:rsidP="00E20D74">
      <w:pPr>
        <w:numPr>
          <w:ilvl w:val="3"/>
          <w:numId w:val="1"/>
        </w:numPr>
        <w:adjustRightInd w:val="0"/>
        <w:snapToGrid w:val="0"/>
        <w:spacing w:after="40"/>
        <w:jc w:val="both"/>
        <w:outlineLvl w:val="2"/>
        <w:rPr>
          <w:noProof/>
          <w:szCs w:val="24"/>
        </w:rPr>
      </w:pPr>
      <w:r w:rsidRPr="00537296">
        <w:rPr>
          <w:noProof/>
          <w:szCs w:val="24"/>
        </w:rPr>
        <w:t>Lietuvos Respublikos ir Čekijos Respublikos sutartis dėl socialinės apsaugos,</w:t>
      </w:r>
    </w:p>
    <w:p w14:paraId="08239D64" w14:textId="77777777" w:rsidR="007A36B5" w:rsidRPr="00537296" w:rsidRDefault="007A36B5" w:rsidP="00E20D74">
      <w:pPr>
        <w:numPr>
          <w:ilvl w:val="3"/>
          <w:numId w:val="1"/>
        </w:numPr>
        <w:adjustRightInd w:val="0"/>
        <w:snapToGrid w:val="0"/>
        <w:spacing w:after="40"/>
        <w:jc w:val="both"/>
        <w:outlineLvl w:val="2"/>
        <w:rPr>
          <w:noProof/>
          <w:color w:val="000000"/>
          <w:spacing w:val="-2"/>
          <w:szCs w:val="24"/>
        </w:rPr>
      </w:pPr>
      <w:r w:rsidRPr="00537296">
        <w:rPr>
          <w:noProof/>
          <w:szCs w:val="24"/>
        </w:rPr>
        <w:t>Lietuvos Respublikos Vyriausybės ir Rusijos Federacijos Vyriausybės susitarimas dėl pensijinio aprūpinimo</w:t>
      </w:r>
      <w:r w:rsidR="00D968F5" w:rsidRPr="00537296">
        <w:rPr>
          <w:noProof/>
          <w:szCs w:val="24"/>
        </w:rPr>
        <w:t>,</w:t>
      </w:r>
    </w:p>
    <w:p w14:paraId="5959B774" w14:textId="77777777" w:rsidR="00E33ABE" w:rsidRPr="00537296" w:rsidRDefault="007A36B5" w:rsidP="00E20D74">
      <w:pPr>
        <w:numPr>
          <w:ilvl w:val="3"/>
          <w:numId w:val="1"/>
        </w:numPr>
        <w:adjustRightInd w:val="0"/>
        <w:snapToGrid w:val="0"/>
        <w:spacing w:after="40"/>
        <w:jc w:val="both"/>
        <w:outlineLvl w:val="2"/>
        <w:rPr>
          <w:noProof/>
          <w:szCs w:val="24"/>
        </w:rPr>
      </w:pPr>
      <w:r w:rsidRPr="00537296">
        <w:rPr>
          <w:noProof/>
          <w:szCs w:val="24"/>
        </w:rPr>
        <w:t xml:space="preserve"> </w:t>
      </w:r>
      <w:r w:rsidR="00E33ABE" w:rsidRPr="00537296">
        <w:rPr>
          <w:noProof/>
          <w:szCs w:val="24"/>
        </w:rPr>
        <w:t>Lietuvos Respublikos  ir Suomijos Respublikos sutartis dėl socialinės apsaugos,</w:t>
      </w:r>
    </w:p>
    <w:p w14:paraId="61DFCAD5" w14:textId="77777777" w:rsidR="007A36B5" w:rsidRPr="00537296" w:rsidRDefault="00E33ABE" w:rsidP="00E20D74">
      <w:pPr>
        <w:numPr>
          <w:ilvl w:val="3"/>
          <w:numId w:val="1"/>
        </w:numPr>
        <w:adjustRightInd w:val="0"/>
        <w:snapToGrid w:val="0"/>
        <w:spacing w:after="40"/>
        <w:jc w:val="both"/>
        <w:outlineLvl w:val="2"/>
        <w:rPr>
          <w:noProof/>
          <w:szCs w:val="24"/>
        </w:rPr>
      </w:pPr>
      <w:r w:rsidRPr="00537296">
        <w:rPr>
          <w:noProof/>
          <w:szCs w:val="24"/>
        </w:rPr>
        <w:t>Lietuvos Respublikos ir Ukrainos sutartis dėl socialinės apsaugos,</w:t>
      </w:r>
    </w:p>
    <w:p w14:paraId="61754A95" w14:textId="77777777" w:rsidR="00D958CD" w:rsidRPr="00537296" w:rsidRDefault="007A36B5" w:rsidP="00E20D74">
      <w:pPr>
        <w:numPr>
          <w:ilvl w:val="3"/>
          <w:numId w:val="1"/>
        </w:numPr>
        <w:adjustRightInd w:val="0"/>
        <w:snapToGrid w:val="0"/>
        <w:spacing w:after="40"/>
        <w:jc w:val="both"/>
        <w:outlineLvl w:val="2"/>
        <w:rPr>
          <w:noProof/>
          <w:szCs w:val="24"/>
        </w:rPr>
      </w:pPr>
      <w:r w:rsidRPr="00537296">
        <w:rPr>
          <w:noProof/>
          <w:szCs w:val="24"/>
        </w:rPr>
        <w:t>Lietuvos Respublikos ir Moldovos su</w:t>
      </w:r>
      <w:r w:rsidR="00D958CD" w:rsidRPr="00537296">
        <w:rPr>
          <w:noProof/>
          <w:szCs w:val="24"/>
        </w:rPr>
        <w:t>tartis dėl socialinės apsaugos,</w:t>
      </w:r>
    </w:p>
    <w:p w14:paraId="6BBB23F9" w14:textId="77777777" w:rsidR="007A36B5" w:rsidRPr="00537296" w:rsidRDefault="007A36B5" w:rsidP="00E20D74">
      <w:pPr>
        <w:numPr>
          <w:ilvl w:val="3"/>
          <w:numId w:val="1"/>
        </w:numPr>
        <w:adjustRightInd w:val="0"/>
        <w:snapToGrid w:val="0"/>
        <w:spacing w:after="40"/>
        <w:jc w:val="both"/>
        <w:outlineLvl w:val="2"/>
        <w:rPr>
          <w:noProof/>
          <w:szCs w:val="24"/>
        </w:rPr>
      </w:pPr>
      <w:r w:rsidRPr="00537296">
        <w:rPr>
          <w:noProof/>
          <w:szCs w:val="24"/>
        </w:rPr>
        <w:t>Lietuvos Respublikos Vyriausybės ir Jungtinių Amerikos Valstijų Vyriausybės susitarimas dėl socialinio draudimo pensijų mokėjimo į užsienį,</w:t>
      </w:r>
    </w:p>
    <w:p w14:paraId="055FEC3D" w14:textId="77777777" w:rsidR="007A36B5" w:rsidRPr="00537296" w:rsidRDefault="007A36B5" w:rsidP="00E20D74">
      <w:pPr>
        <w:numPr>
          <w:ilvl w:val="3"/>
          <w:numId w:val="1"/>
        </w:numPr>
        <w:adjustRightInd w:val="0"/>
        <w:snapToGrid w:val="0"/>
        <w:spacing w:after="40"/>
        <w:jc w:val="both"/>
        <w:outlineLvl w:val="2"/>
        <w:rPr>
          <w:noProof/>
          <w:szCs w:val="24"/>
        </w:rPr>
      </w:pPr>
      <w:r w:rsidRPr="00537296">
        <w:rPr>
          <w:noProof/>
          <w:szCs w:val="24"/>
        </w:rPr>
        <w:t>Lietuvos Respublikos ir Kanados sutartis dėl socialinės apsaugos,</w:t>
      </w:r>
    </w:p>
    <w:p w14:paraId="4BF69F79" w14:textId="77777777" w:rsidR="00733156" w:rsidRPr="00537296" w:rsidRDefault="007A36B5" w:rsidP="00E20D74">
      <w:pPr>
        <w:numPr>
          <w:ilvl w:val="3"/>
          <w:numId w:val="1"/>
        </w:numPr>
        <w:adjustRightInd w:val="0"/>
        <w:snapToGrid w:val="0"/>
        <w:spacing w:after="40"/>
        <w:jc w:val="both"/>
        <w:outlineLvl w:val="2"/>
        <w:rPr>
          <w:noProof/>
          <w:szCs w:val="24"/>
        </w:rPr>
      </w:pPr>
      <w:r w:rsidRPr="00537296">
        <w:rPr>
          <w:noProof/>
          <w:szCs w:val="24"/>
        </w:rPr>
        <w:t>Europos socialinės apsaugos laikinieji susitarimai,</w:t>
      </w:r>
    </w:p>
    <w:p w14:paraId="4F50D174" w14:textId="77777777" w:rsidR="00733156" w:rsidRDefault="00733156" w:rsidP="00E20D74">
      <w:pPr>
        <w:numPr>
          <w:ilvl w:val="3"/>
          <w:numId w:val="1"/>
        </w:numPr>
        <w:adjustRightInd w:val="0"/>
        <w:snapToGrid w:val="0"/>
        <w:spacing w:after="40"/>
        <w:jc w:val="both"/>
        <w:outlineLvl w:val="2"/>
        <w:rPr>
          <w:noProof/>
          <w:szCs w:val="24"/>
        </w:rPr>
      </w:pPr>
      <w:r w:rsidRPr="00537296">
        <w:rPr>
          <w:noProof/>
          <w:szCs w:val="24"/>
        </w:rPr>
        <w:t>Europos Sąjungos teisės aktai</w:t>
      </w:r>
      <w:r w:rsidR="00ED1DE0">
        <w:rPr>
          <w:noProof/>
          <w:szCs w:val="24"/>
        </w:rPr>
        <w:t>,</w:t>
      </w:r>
    </w:p>
    <w:p w14:paraId="6A802994" w14:textId="77777777" w:rsidR="00ED1DE0" w:rsidRDefault="00ED1DE0" w:rsidP="00E20D74">
      <w:pPr>
        <w:numPr>
          <w:ilvl w:val="3"/>
          <w:numId w:val="1"/>
        </w:numPr>
        <w:adjustRightInd w:val="0"/>
        <w:snapToGrid w:val="0"/>
        <w:spacing w:after="40"/>
        <w:jc w:val="both"/>
        <w:outlineLvl w:val="2"/>
        <w:rPr>
          <w:noProof/>
          <w:szCs w:val="24"/>
        </w:rPr>
      </w:pPr>
      <w:r>
        <w:rPr>
          <w:noProof/>
          <w:szCs w:val="24"/>
        </w:rPr>
        <w:lastRenderedPageBreak/>
        <w:t>Lietuvos Respublikos vienišo asmens išmokos įstatymas,</w:t>
      </w:r>
    </w:p>
    <w:p w14:paraId="51C7F5D2" w14:textId="77777777" w:rsidR="00ED1DE0" w:rsidRPr="00537296" w:rsidRDefault="00ED1DE0" w:rsidP="00E20D74">
      <w:pPr>
        <w:numPr>
          <w:ilvl w:val="3"/>
          <w:numId w:val="1"/>
        </w:numPr>
        <w:adjustRightInd w:val="0"/>
        <w:snapToGrid w:val="0"/>
        <w:spacing w:after="40"/>
        <w:jc w:val="both"/>
        <w:outlineLvl w:val="2"/>
        <w:rPr>
          <w:noProof/>
          <w:szCs w:val="24"/>
        </w:rPr>
      </w:pPr>
      <w:r>
        <w:rPr>
          <w:noProof/>
          <w:szCs w:val="24"/>
        </w:rPr>
        <w:t>Lietuvos Respublikos šalpos pensijų įstatymas;</w:t>
      </w:r>
    </w:p>
    <w:p w14:paraId="7F2E5812"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gavėjo asmeninės išmokų priskaičiavimo ir mokėjimo kortelės tvarkymas;</w:t>
      </w:r>
    </w:p>
    <w:p w14:paraId="2FF5A220"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išmokų skyrimas, įskaitant asmens stažą, įgytą keliose valstybėse, ir nustatant teisę gauti išmoką pagal kelis teisės aktus;</w:t>
      </w:r>
    </w:p>
    <w:p w14:paraId="7D597B90"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išmokų mokėjimas, įvertinant, kad kiekvienam teisės aktui galioja atskiras ataskaitinis laikotarpis,</w:t>
      </w:r>
    </w:p>
    <w:p w14:paraId="6CE650A0"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išmokų sumų apskaičiavimas kas mėnesį, nepriklausomai nuo mokėjimo periodiškumo;</w:t>
      </w:r>
    </w:p>
    <w:p w14:paraId="5AAFFA24"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color w:val="000000"/>
          <w:szCs w:val="24"/>
        </w:rPr>
        <w:t>apsikeitimas elektroniniame pavidale su kitų valstybių mokėjimą vykdančioms institucijoms duomenimis apie išmokų gavėjų mirtį ir išvykimą gyventi į kitą valstybę;</w:t>
      </w:r>
    </w:p>
    <w:p w14:paraId="2C1C2633"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išskaitymų pagal vykdomuosius dokumentus vykdymas;</w:t>
      </w:r>
    </w:p>
    <w:p w14:paraId="4EF23450"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išskaitymų pagal ES valstybės narės pretenzijas, vykdymas</w:t>
      </w:r>
      <w:r w:rsidR="00733156" w:rsidRPr="00537296">
        <w:rPr>
          <w:noProof/>
          <w:szCs w:val="24"/>
        </w:rPr>
        <w:t>;</w:t>
      </w:r>
    </w:p>
    <w:p w14:paraId="3CCDCD56"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duomenų eksportas iš TS „Užsienio išmokos“ į bankines programas pagal šiuo metu galiojančias sutartis;</w:t>
      </w:r>
    </w:p>
    <w:p w14:paraId="3E4B21C7"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apsikeitimas elektroniniame pavidale su kredito įstaigomis duomenimis apie mokamas išmokas pagal sudarytas su bankais ir kitomis kredito institucijomis bei organizacijomis sutartis;</w:t>
      </w:r>
    </w:p>
    <w:p w14:paraId="635B9859"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szCs w:val="24"/>
        </w:rPr>
        <w:t>mokėjimo žiniaraščių ir kitų mokėjimo į banką dokumentų formavimas bei apskaita</w:t>
      </w:r>
      <w:r w:rsidR="00733156" w:rsidRPr="00537296">
        <w:rPr>
          <w:noProof/>
          <w:szCs w:val="24"/>
        </w:rPr>
        <w:t>;</w:t>
      </w:r>
    </w:p>
    <w:p w14:paraId="4BF06BFE" w14:textId="77777777" w:rsidR="00E33ABE" w:rsidRPr="00537296" w:rsidRDefault="00E33ABE" w:rsidP="008D197C">
      <w:pPr>
        <w:numPr>
          <w:ilvl w:val="2"/>
          <w:numId w:val="1"/>
        </w:numPr>
        <w:adjustRightInd w:val="0"/>
        <w:snapToGrid w:val="0"/>
        <w:spacing w:after="40"/>
        <w:ind w:left="0"/>
        <w:jc w:val="both"/>
        <w:outlineLvl w:val="2"/>
        <w:rPr>
          <w:noProof/>
          <w:szCs w:val="24"/>
        </w:rPr>
      </w:pPr>
      <w:r w:rsidRPr="00537296">
        <w:rPr>
          <w:noProof/>
          <w:color w:val="000000"/>
          <w:szCs w:val="24"/>
        </w:rPr>
        <w:t>eksportuojamų išmokų mokėjimo žiniaraščių kitų valstybių mokėjimą vykdančioms institucijoms formavimas popieriniame ir elektroniniame pavidale</w:t>
      </w:r>
      <w:r w:rsidR="00733156" w:rsidRPr="00537296">
        <w:rPr>
          <w:noProof/>
          <w:color w:val="000000"/>
          <w:szCs w:val="24"/>
        </w:rPr>
        <w:t>;</w:t>
      </w:r>
    </w:p>
    <w:p w14:paraId="616BCB0F" w14:textId="77777777" w:rsidR="00733156" w:rsidRPr="00537296" w:rsidRDefault="00E33ABE" w:rsidP="008D197C">
      <w:pPr>
        <w:numPr>
          <w:ilvl w:val="2"/>
          <w:numId w:val="1"/>
        </w:numPr>
        <w:autoSpaceDE w:val="0"/>
        <w:autoSpaceDN w:val="0"/>
        <w:adjustRightInd w:val="0"/>
        <w:snapToGrid w:val="0"/>
        <w:spacing w:after="40"/>
        <w:ind w:left="0"/>
        <w:jc w:val="both"/>
        <w:outlineLvl w:val="2"/>
        <w:rPr>
          <w:noProof/>
          <w:color w:val="000000"/>
          <w:szCs w:val="24"/>
        </w:rPr>
      </w:pPr>
      <w:r w:rsidRPr="00537296">
        <w:rPr>
          <w:noProof/>
          <w:spacing w:val="-4"/>
          <w:szCs w:val="24"/>
        </w:rPr>
        <w:t>skiriamų ir mokamų pagal tarptautinius ir nacionalinius teisės aktus išmokų apskaita ir kontrolė;</w:t>
      </w:r>
      <w:r w:rsidRPr="00537296">
        <w:rPr>
          <w:noProof/>
          <w:spacing w:val="-2"/>
          <w:szCs w:val="24"/>
        </w:rPr>
        <w:t xml:space="preserve"> </w:t>
      </w:r>
    </w:p>
    <w:p w14:paraId="7F59EBD7" w14:textId="77777777" w:rsidR="00E33ABE" w:rsidRPr="00537296" w:rsidRDefault="00E33ABE" w:rsidP="008D197C">
      <w:pPr>
        <w:numPr>
          <w:ilvl w:val="2"/>
          <w:numId w:val="1"/>
        </w:numPr>
        <w:autoSpaceDE w:val="0"/>
        <w:autoSpaceDN w:val="0"/>
        <w:adjustRightInd w:val="0"/>
        <w:snapToGrid w:val="0"/>
        <w:spacing w:after="40"/>
        <w:ind w:left="0"/>
        <w:jc w:val="both"/>
        <w:outlineLvl w:val="2"/>
        <w:rPr>
          <w:noProof/>
          <w:color w:val="000000"/>
          <w:szCs w:val="24"/>
        </w:rPr>
      </w:pPr>
      <w:r w:rsidRPr="00537296">
        <w:rPr>
          <w:noProof/>
          <w:color w:val="000000"/>
          <w:szCs w:val="24"/>
        </w:rPr>
        <w:t xml:space="preserve">suvestinių ataskaitų pasirinktiems laikotarpiams, pasirinktoms išmokų rūšims bei pasirinktiems teisės aktams apie paskirtas, apskaičiuotas, sustabdytas, išmokėtas ir neišmokėtas išmokas, neišmokėtų išmokų likučius, bylų judėjimą tarp Fondo valdybos teritorinių skyrių ir </w:t>
      </w:r>
      <w:r w:rsidR="00B46FF3" w:rsidRPr="00537296">
        <w:rPr>
          <w:noProof/>
          <w:color w:val="000000"/>
          <w:szCs w:val="24"/>
        </w:rPr>
        <w:t>Fondo valdybos Vilniaus skyriaus Užsienio išmokų skyriaus</w:t>
      </w:r>
      <w:r w:rsidRPr="00537296">
        <w:rPr>
          <w:noProof/>
          <w:color w:val="000000"/>
          <w:szCs w:val="24"/>
        </w:rPr>
        <w:t>, apie išskaitytas pagal vykdomuosius aktus ir kitus dokumentus sumas formavimas</w:t>
      </w:r>
      <w:r w:rsidR="00733156" w:rsidRPr="00537296">
        <w:rPr>
          <w:noProof/>
          <w:color w:val="000000"/>
          <w:szCs w:val="24"/>
        </w:rPr>
        <w:t>;</w:t>
      </w:r>
    </w:p>
    <w:p w14:paraId="37B99ECD" w14:textId="77777777" w:rsidR="00E33ABE" w:rsidRPr="00537296" w:rsidRDefault="00E33ABE" w:rsidP="008D197C">
      <w:pPr>
        <w:numPr>
          <w:ilvl w:val="2"/>
          <w:numId w:val="1"/>
        </w:numPr>
        <w:autoSpaceDE w:val="0"/>
        <w:autoSpaceDN w:val="0"/>
        <w:adjustRightInd w:val="0"/>
        <w:snapToGrid w:val="0"/>
        <w:spacing w:after="40"/>
        <w:ind w:left="0"/>
        <w:jc w:val="both"/>
        <w:outlineLvl w:val="2"/>
        <w:rPr>
          <w:noProof/>
          <w:color w:val="000000"/>
          <w:szCs w:val="24"/>
        </w:rPr>
      </w:pPr>
      <w:r w:rsidRPr="00537296">
        <w:rPr>
          <w:noProof/>
          <w:szCs w:val="24"/>
        </w:rPr>
        <w:t>duomenų teikimas</w:t>
      </w:r>
      <w:r w:rsidRPr="00537296">
        <w:rPr>
          <w:noProof/>
          <w:color w:val="000000"/>
          <w:szCs w:val="24"/>
        </w:rPr>
        <w:t xml:space="preserve"> išmokų gavėjams pagal galiojančius </w:t>
      </w:r>
      <w:r w:rsidRPr="00537296">
        <w:rPr>
          <w:noProof/>
          <w:szCs w:val="24"/>
        </w:rPr>
        <w:t>tarptautines sutartis, ES teisyną ir nacionalinius teisės aktus, reglamentuojančius tarptautines išmokas</w:t>
      </w:r>
      <w:r w:rsidR="00733156" w:rsidRPr="00537296">
        <w:rPr>
          <w:noProof/>
          <w:szCs w:val="24"/>
        </w:rPr>
        <w:t>;</w:t>
      </w:r>
    </w:p>
    <w:p w14:paraId="670DF683" w14:textId="77777777" w:rsidR="00E33ABE" w:rsidRPr="00537296" w:rsidRDefault="00E33ABE" w:rsidP="008D197C">
      <w:pPr>
        <w:numPr>
          <w:ilvl w:val="2"/>
          <w:numId w:val="1"/>
        </w:numPr>
        <w:autoSpaceDE w:val="0"/>
        <w:autoSpaceDN w:val="0"/>
        <w:adjustRightInd w:val="0"/>
        <w:snapToGrid w:val="0"/>
        <w:spacing w:after="40"/>
        <w:ind w:left="0"/>
        <w:jc w:val="both"/>
        <w:outlineLvl w:val="2"/>
        <w:rPr>
          <w:bCs/>
          <w:noProof/>
          <w:color w:val="000000"/>
          <w:szCs w:val="24"/>
        </w:rPr>
      </w:pPr>
      <w:r w:rsidRPr="00537296">
        <w:rPr>
          <w:bCs/>
          <w:noProof/>
          <w:color w:val="000000"/>
          <w:szCs w:val="24"/>
        </w:rPr>
        <w:t>duomenų teikimas automatiniu būdu išorinėms organizacijoms pagal duomenų teikimo sutartis</w:t>
      </w:r>
      <w:r w:rsidR="00733156" w:rsidRPr="00537296">
        <w:rPr>
          <w:bCs/>
          <w:noProof/>
          <w:color w:val="000000"/>
          <w:szCs w:val="24"/>
        </w:rPr>
        <w:t>;</w:t>
      </w:r>
    </w:p>
    <w:p w14:paraId="1DB6E9D7" w14:textId="77777777" w:rsidR="00E33ABE" w:rsidRPr="00537296" w:rsidRDefault="00E33ABE" w:rsidP="008D197C">
      <w:pPr>
        <w:numPr>
          <w:ilvl w:val="2"/>
          <w:numId w:val="1"/>
        </w:numPr>
        <w:autoSpaceDE w:val="0"/>
        <w:autoSpaceDN w:val="0"/>
        <w:adjustRightInd w:val="0"/>
        <w:snapToGrid w:val="0"/>
        <w:spacing w:after="40"/>
        <w:ind w:left="0"/>
        <w:jc w:val="both"/>
        <w:outlineLvl w:val="2"/>
        <w:rPr>
          <w:bCs/>
          <w:noProof/>
          <w:color w:val="000000"/>
          <w:szCs w:val="24"/>
        </w:rPr>
      </w:pPr>
      <w:r w:rsidRPr="00537296">
        <w:rPr>
          <w:noProof/>
          <w:szCs w:val="24"/>
        </w:rPr>
        <w:t>suvestinių ir analitinių duomenų formavimas elektroniniame ir/arba popieriniame pavidale Fondo valdybai ir kitoms Lietuvos Respublikos institucijoms</w:t>
      </w:r>
      <w:r w:rsidRPr="00537296">
        <w:rPr>
          <w:bCs/>
          <w:noProof/>
          <w:color w:val="000000"/>
          <w:szCs w:val="24"/>
        </w:rPr>
        <w:t>;</w:t>
      </w:r>
    </w:p>
    <w:p w14:paraId="0D35A650" w14:textId="77777777" w:rsidR="00E33ABE" w:rsidRPr="00537296" w:rsidRDefault="00E33ABE" w:rsidP="008D197C">
      <w:pPr>
        <w:numPr>
          <w:ilvl w:val="2"/>
          <w:numId w:val="1"/>
        </w:numPr>
        <w:autoSpaceDE w:val="0"/>
        <w:autoSpaceDN w:val="0"/>
        <w:adjustRightInd w:val="0"/>
        <w:snapToGrid w:val="0"/>
        <w:spacing w:after="40"/>
        <w:ind w:left="0"/>
        <w:jc w:val="both"/>
        <w:outlineLvl w:val="2"/>
        <w:rPr>
          <w:szCs w:val="24"/>
        </w:rPr>
      </w:pPr>
      <w:r w:rsidRPr="00537296">
        <w:rPr>
          <w:szCs w:val="24"/>
        </w:rPr>
        <w:t>informacijos apie prašymus skirti išmokas tvarkymas;</w:t>
      </w:r>
    </w:p>
    <w:p w14:paraId="5E3A104B" w14:textId="77777777" w:rsidR="00E33ABE" w:rsidRPr="00537296" w:rsidRDefault="00733156" w:rsidP="008D197C">
      <w:pPr>
        <w:numPr>
          <w:ilvl w:val="2"/>
          <w:numId w:val="1"/>
        </w:numPr>
        <w:autoSpaceDE w:val="0"/>
        <w:autoSpaceDN w:val="0"/>
        <w:adjustRightInd w:val="0"/>
        <w:snapToGrid w:val="0"/>
        <w:spacing w:after="40"/>
        <w:ind w:left="0"/>
        <w:jc w:val="both"/>
        <w:outlineLvl w:val="2"/>
        <w:rPr>
          <w:szCs w:val="24"/>
        </w:rPr>
      </w:pPr>
      <w:r w:rsidRPr="00537296">
        <w:rPr>
          <w:szCs w:val="24"/>
        </w:rPr>
        <w:t>i</w:t>
      </w:r>
      <w:r w:rsidR="00E33ABE" w:rsidRPr="00537296">
        <w:rPr>
          <w:szCs w:val="24"/>
        </w:rPr>
        <w:t xml:space="preserve">nformacijos apie asmenų pensijų </w:t>
      </w:r>
      <w:r w:rsidR="0036424A">
        <w:rPr>
          <w:szCs w:val="24"/>
        </w:rPr>
        <w:t xml:space="preserve">socialinio </w:t>
      </w:r>
      <w:r w:rsidR="00E33ABE" w:rsidRPr="00537296">
        <w:rPr>
          <w:szCs w:val="24"/>
        </w:rPr>
        <w:t>draudimo stažui prilyginamus laikotarpius bei draudžiamosioms pajamoms prilyginamas pajamas iki 1993-12-31 tvarkymas;</w:t>
      </w:r>
    </w:p>
    <w:p w14:paraId="74900727" w14:textId="77777777" w:rsidR="00E33ABE" w:rsidRPr="00537296" w:rsidRDefault="0036424A" w:rsidP="008D197C">
      <w:pPr>
        <w:numPr>
          <w:ilvl w:val="2"/>
          <w:numId w:val="1"/>
        </w:numPr>
        <w:autoSpaceDE w:val="0"/>
        <w:autoSpaceDN w:val="0"/>
        <w:adjustRightInd w:val="0"/>
        <w:snapToGrid w:val="0"/>
        <w:spacing w:after="40"/>
        <w:ind w:left="0"/>
        <w:jc w:val="both"/>
        <w:outlineLvl w:val="2"/>
        <w:rPr>
          <w:szCs w:val="24"/>
        </w:rPr>
      </w:pPr>
      <w:r>
        <w:rPr>
          <w:szCs w:val="24"/>
        </w:rPr>
        <w:t>pensijų</w:t>
      </w:r>
      <w:r w:rsidR="00E33ABE" w:rsidRPr="00537296">
        <w:rPr>
          <w:szCs w:val="24"/>
        </w:rPr>
        <w:t xml:space="preserve"> socialinio draudimo stažo apskaičiavimas;</w:t>
      </w:r>
    </w:p>
    <w:p w14:paraId="546F5150" w14:textId="77777777" w:rsidR="00E33ABE" w:rsidRPr="00537296" w:rsidRDefault="00E33ABE" w:rsidP="008D197C">
      <w:pPr>
        <w:numPr>
          <w:ilvl w:val="2"/>
          <w:numId w:val="1"/>
        </w:numPr>
        <w:autoSpaceDE w:val="0"/>
        <w:autoSpaceDN w:val="0"/>
        <w:adjustRightInd w:val="0"/>
        <w:snapToGrid w:val="0"/>
        <w:spacing w:after="40"/>
        <w:ind w:left="0"/>
        <w:jc w:val="both"/>
        <w:outlineLvl w:val="2"/>
        <w:rPr>
          <w:szCs w:val="24"/>
        </w:rPr>
      </w:pPr>
      <w:r w:rsidRPr="00537296">
        <w:rPr>
          <w:szCs w:val="24"/>
        </w:rPr>
        <w:t>apskaitos vienetų senatvės pensijai apskaičiavimas;</w:t>
      </w:r>
    </w:p>
    <w:p w14:paraId="4D8F4480" w14:textId="77777777" w:rsidR="00E33ABE" w:rsidRPr="00537296" w:rsidRDefault="00E33ABE" w:rsidP="008D197C">
      <w:pPr>
        <w:numPr>
          <w:ilvl w:val="2"/>
          <w:numId w:val="1"/>
        </w:numPr>
        <w:autoSpaceDE w:val="0"/>
        <w:autoSpaceDN w:val="0"/>
        <w:adjustRightInd w:val="0"/>
        <w:snapToGrid w:val="0"/>
        <w:spacing w:after="40"/>
        <w:ind w:left="0"/>
        <w:jc w:val="both"/>
        <w:outlineLvl w:val="2"/>
        <w:rPr>
          <w:szCs w:val="24"/>
        </w:rPr>
      </w:pPr>
      <w:r w:rsidRPr="00537296">
        <w:rPr>
          <w:szCs w:val="24"/>
        </w:rPr>
        <w:t>socialinio draudimo pensijų, paskirtų iki 2017-12-31 perskaičiavimas nuo 2018-01-01, ir mokėjimas;</w:t>
      </w:r>
    </w:p>
    <w:p w14:paraId="0C43C58F" w14:textId="77777777" w:rsidR="00E33ABE" w:rsidRPr="00537296" w:rsidRDefault="0036424A" w:rsidP="008D197C">
      <w:pPr>
        <w:numPr>
          <w:ilvl w:val="2"/>
          <w:numId w:val="1"/>
        </w:numPr>
        <w:autoSpaceDE w:val="0"/>
        <w:autoSpaceDN w:val="0"/>
        <w:adjustRightInd w:val="0"/>
        <w:snapToGrid w:val="0"/>
        <w:spacing w:after="40"/>
        <w:ind w:left="0"/>
        <w:jc w:val="both"/>
        <w:outlineLvl w:val="2"/>
        <w:rPr>
          <w:szCs w:val="24"/>
        </w:rPr>
      </w:pPr>
      <w:r>
        <w:rPr>
          <w:szCs w:val="24"/>
        </w:rPr>
        <w:t>s</w:t>
      </w:r>
      <w:r w:rsidR="00E33ABE" w:rsidRPr="00537296">
        <w:rPr>
          <w:szCs w:val="24"/>
        </w:rPr>
        <w:t>ocialinio draudimo pensijų, paskirtų iki 1994-12-31, perskaičiavimas ir mokėjimas;</w:t>
      </w:r>
    </w:p>
    <w:p w14:paraId="1EFEB75F" w14:textId="77777777" w:rsidR="00E33ABE" w:rsidRPr="00537296" w:rsidRDefault="00E33ABE" w:rsidP="008D197C">
      <w:pPr>
        <w:numPr>
          <w:ilvl w:val="2"/>
          <w:numId w:val="1"/>
        </w:numPr>
        <w:autoSpaceDE w:val="0"/>
        <w:autoSpaceDN w:val="0"/>
        <w:adjustRightInd w:val="0"/>
        <w:snapToGrid w:val="0"/>
        <w:spacing w:after="40"/>
        <w:ind w:left="0"/>
        <w:jc w:val="both"/>
        <w:outlineLvl w:val="2"/>
        <w:rPr>
          <w:szCs w:val="24"/>
        </w:rPr>
      </w:pPr>
      <w:r w:rsidRPr="00537296">
        <w:rPr>
          <w:szCs w:val="24"/>
        </w:rPr>
        <w:t>pensininkų pažymėjimų formavimas, spausdinimas ir apskaita;</w:t>
      </w:r>
    </w:p>
    <w:p w14:paraId="2CCD88BC" w14:textId="77777777" w:rsidR="00FB4721" w:rsidRPr="00537296" w:rsidRDefault="00E33ABE" w:rsidP="008D197C">
      <w:pPr>
        <w:numPr>
          <w:ilvl w:val="2"/>
          <w:numId w:val="1"/>
        </w:numPr>
        <w:autoSpaceDE w:val="0"/>
        <w:autoSpaceDN w:val="0"/>
        <w:adjustRightInd w:val="0"/>
        <w:snapToGrid w:val="0"/>
        <w:spacing w:after="40"/>
        <w:ind w:left="0"/>
        <w:jc w:val="both"/>
        <w:outlineLvl w:val="2"/>
        <w:rPr>
          <w:szCs w:val="24"/>
        </w:rPr>
      </w:pPr>
      <w:r w:rsidRPr="00537296">
        <w:rPr>
          <w:szCs w:val="24"/>
        </w:rPr>
        <w:t>Duomenų apie išmokų priskaičiuotas ir mokėtinas sumas perdavimas į Finansų valdymo sistemą</w:t>
      </w:r>
      <w:r w:rsidR="00FB4721" w:rsidRPr="00537296">
        <w:rPr>
          <w:szCs w:val="24"/>
        </w:rPr>
        <w:t>.</w:t>
      </w:r>
    </w:p>
    <w:p w14:paraId="64036A3D" w14:textId="77777777" w:rsidR="00FB4721" w:rsidRPr="00537296" w:rsidRDefault="00E33ABE" w:rsidP="00E20D74">
      <w:pPr>
        <w:numPr>
          <w:ilvl w:val="1"/>
          <w:numId w:val="1"/>
        </w:numPr>
        <w:autoSpaceDE w:val="0"/>
        <w:autoSpaceDN w:val="0"/>
        <w:adjustRightInd w:val="0"/>
        <w:snapToGrid w:val="0"/>
        <w:spacing w:after="40"/>
        <w:ind w:left="0"/>
        <w:jc w:val="both"/>
        <w:outlineLvl w:val="2"/>
        <w:rPr>
          <w:szCs w:val="24"/>
        </w:rPr>
      </w:pPr>
      <w:r w:rsidRPr="00537296">
        <w:rPr>
          <w:szCs w:val="24"/>
        </w:rPr>
        <w:t>TS „Užsienio išmokos“ techninė architektūra bei sąveika su kitomis Fondo valdybos IS taikomosiomis sistemomis.</w:t>
      </w:r>
    </w:p>
    <w:p w14:paraId="720F8D1C" w14:textId="77777777" w:rsidR="00E33ABE" w:rsidRPr="00537296" w:rsidRDefault="00E33ABE" w:rsidP="00EF4E40">
      <w:pPr>
        <w:numPr>
          <w:ilvl w:val="2"/>
          <w:numId w:val="1"/>
        </w:numPr>
        <w:autoSpaceDE w:val="0"/>
        <w:autoSpaceDN w:val="0"/>
        <w:adjustRightInd w:val="0"/>
        <w:snapToGrid w:val="0"/>
        <w:spacing w:after="40"/>
        <w:ind w:left="0"/>
        <w:jc w:val="both"/>
        <w:outlineLvl w:val="2"/>
        <w:rPr>
          <w:szCs w:val="24"/>
        </w:rPr>
      </w:pPr>
      <w:r w:rsidRPr="00537296">
        <w:rPr>
          <w:szCs w:val="24"/>
        </w:rPr>
        <w:t xml:space="preserve">Visi taikomosios sistemos duomenys kaupiami ir saugomi CDB. Vienoje bendroje centralizuotoje duomenų bazėje laikomi ir tvarkomi visi duomenys apie išmokų mokėtojus, išmokų gavėjus, jiems priskaičiuotas ir išmokėtas išmokas, apdraustuosius asmenis, jiems apskaičiuotas draudžiamąsias pajamas, apskaičiuotas ir sumokėtas įmokas, draudimo laikotarpius, draudėjus. Duomenų bazė veikia </w:t>
      </w:r>
      <w:proofErr w:type="spellStart"/>
      <w:r w:rsidRPr="00EF4E40">
        <w:rPr>
          <w:i/>
          <w:szCs w:val="24"/>
        </w:rPr>
        <w:t>Oracle</w:t>
      </w:r>
      <w:proofErr w:type="spellEnd"/>
      <w:r w:rsidRPr="00537296">
        <w:rPr>
          <w:szCs w:val="24"/>
        </w:rPr>
        <w:t xml:space="preserve"> 11g RDBVS aplinkoje.</w:t>
      </w:r>
    </w:p>
    <w:p w14:paraId="59A55B0A" w14:textId="77777777" w:rsidR="00E33ABE" w:rsidRPr="00537296" w:rsidRDefault="00E33ABE" w:rsidP="00E20D74">
      <w:pPr>
        <w:numPr>
          <w:ilvl w:val="2"/>
          <w:numId w:val="1"/>
        </w:numPr>
        <w:autoSpaceDE w:val="0"/>
        <w:autoSpaceDN w:val="0"/>
        <w:adjustRightInd w:val="0"/>
        <w:snapToGrid w:val="0"/>
        <w:spacing w:after="40"/>
        <w:jc w:val="both"/>
        <w:outlineLvl w:val="2"/>
        <w:rPr>
          <w:szCs w:val="24"/>
        </w:rPr>
      </w:pPr>
      <w:r w:rsidRPr="00537296">
        <w:rPr>
          <w:szCs w:val="24"/>
        </w:rPr>
        <w:lastRenderedPageBreak/>
        <w:t xml:space="preserve">TS „Užsienio išmokos“ naudotojai prieigą prie duomenų turi per taikomųjų programų tarnybines stotis (aplikacijų serveris) – vieningą vykdomojo kodo (programinės įrangos) saugyklą, kuri veikia ne žemesnėje kaip </w:t>
      </w:r>
      <w:proofErr w:type="spellStart"/>
      <w:r w:rsidRPr="00EF4E40">
        <w:rPr>
          <w:i/>
          <w:szCs w:val="24"/>
        </w:rPr>
        <w:t>Oracle</w:t>
      </w:r>
      <w:proofErr w:type="spellEnd"/>
      <w:r w:rsidRPr="00EF4E40">
        <w:rPr>
          <w:i/>
          <w:szCs w:val="24"/>
        </w:rPr>
        <w:t xml:space="preserve"> </w:t>
      </w:r>
      <w:proofErr w:type="spellStart"/>
      <w:r w:rsidRPr="00EF4E40">
        <w:rPr>
          <w:i/>
          <w:szCs w:val="24"/>
        </w:rPr>
        <w:t>Eterprice</w:t>
      </w:r>
      <w:proofErr w:type="spellEnd"/>
      <w:r w:rsidRPr="00EF4E40">
        <w:rPr>
          <w:i/>
          <w:szCs w:val="24"/>
        </w:rPr>
        <w:t xml:space="preserve"> </w:t>
      </w:r>
      <w:proofErr w:type="spellStart"/>
      <w:r w:rsidRPr="00EF4E40">
        <w:rPr>
          <w:i/>
          <w:szCs w:val="24"/>
        </w:rPr>
        <w:t>Application</w:t>
      </w:r>
      <w:proofErr w:type="spellEnd"/>
      <w:r w:rsidRPr="00EF4E40">
        <w:rPr>
          <w:i/>
          <w:szCs w:val="24"/>
        </w:rPr>
        <w:t xml:space="preserve"> </w:t>
      </w:r>
      <w:proofErr w:type="spellStart"/>
      <w:r w:rsidRPr="00EF4E40">
        <w:rPr>
          <w:i/>
          <w:szCs w:val="24"/>
        </w:rPr>
        <w:t>server</w:t>
      </w:r>
      <w:proofErr w:type="spellEnd"/>
      <w:r w:rsidRPr="00537296">
        <w:rPr>
          <w:szCs w:val="24"/>
        </w:rPr>
        <w:t xml:space="preserve"> 10 g aplinkoje.</w:t>
      </w:r>
    </w:p>
    <w:p w14:paraId="37A26FD1" w14:textId="77777777" w:rsidR="00E33ABE" w:rsidRPr="00537296" w:rsidRDefault="00E33ABE" w:rsidP="00E20D74">
      <w:pPr>
        <w:numPr>
          <w:ilvl w:val="2"/>
          <w:numId w:val="1"/>
        </w:numPr>
        <w:autoSpaceDE w:val="0"/>
        <w:autoSpaceDN w:val="0"/>
        <w:adjustRightInd w:val="0"/>
        <w:snapToGrid w:val="0"/>
        <w:spacing w:after="40"/>
        <w:jc w:val="both"/>
        <w:outlineLvl w:val="2"/>
        <w:rPr>
          <w:szCs w:val="24"/>
        </w:rPr>
      </w:pPr>
      <w:r w:rsidRPr="00537296">
        <w:rPr>
          <w:szCs w:val="24"/>
        </w:rPr>
        <w:t>Sąsajai su taikomosiomis sistemomis naudojamas tinklo klientas. TS „Užsienio išmokos“ naudotojo kompiuterizuotoje darbo vietoje instaliuota standartinė internetinė naršyklė.</w:t>
      </w:r>
    </w:p>
    <w:p w14:paraId="6DA86EF4" w14:textId="77777777" w:rsidR="00E33ABE" w:rsidRPr="00537296" w:rsidRDefault="00E33ABE" w:rsidP="00E20D74">
      <w:pPr>
        <w:numPr>
          <w:ilvl w:val="2"/>
          <w:numId w:val="1"/>
        </w:numPr>
        <w:autoSpaceDE w:val="0"/>
        <w:autoSpaceDN w:val="0"/>
        <w:adjustRightInd w:val="0"/>
        <w:snapToGrid w:val="0"/>
        <w:spacing w:after="40"/>
        <w:jc w:val="both"/>
        <w:outlineLvl w:val="2"/>
        <w:rPr>
          <w:szCs w:val="24"/>
        </w:rPr>
      </w:pPr>
      <w:r w:rsidRPr="00537296">
        <w:rPr>
          <w:szCs w:val="24"/>
        </w:rPr>
        <w:t>Sąsajos su kitomis Fondo valdybos taikomosiomis sistemomis ir kitų institucijų informacinėmis sistemomis realizuotos duomenų bei paslaugų lygyje per integracinę terpę.</w:t>
      </w:r>
    </w:p>
    <w:p w14:paraId="71B57229" w14:textId="77777777" w:rsidR="00E33ABE" w:rsidRPr="00537296" w:rsidRDefault="00E33ABE" w:rsidP="00E20D74">
      <w:pPr>
        <w:numPr>
          <w:ilvl w:val="2"/>
          <w:numId w:val="1"/>
        </w:numPr>
        <w:autoSpaceDE w:val="0"/>
        <w:autoSpaceDN w:val="0"/>
        <w:adjustRightInd w:val="0"/>
        <w:snapToGrid w:val="0"/>
        <w:spacing w:after="40"/>
        <w:jc w:val="both"/>
        <w:outlineLvl w:val="2"/>
        <w:rPr>
          <w:szCs w:val="24"/>
        </w:rPr>
      </w:pPr>
      <w:r w:rsidRPr="00537296">
        <w:rPr>
          <w:szCs w:val="24"/>
        </w:rPr>
        <w:t>TS „Užsienio išmokos“ integracinių sąsajų pagalba yra integruota su kitomis Fondo valdybos IS taikomosiomis sistemomis:</w:t>
      </w:r>
    </w:p>
    <w:p w14:paraId="58E981E9" w14:textId="77777777" w:rsidR="00E33ABE" w:rsidRPr="00537296" w:rsidRDefault="00D958CD" w:rsidP="00E20D74">
      <w:pPr>
        <w:numPr>
          <w:ilvl w:val="3"/>
          <w:numId w:val="1"/>
        </w:numPr>
        <w:autoSpaceDE w:val="0"/>
        <w:autoSpaceDN w:val="0"/>
        <w:adjustRightInd w:val="0"/>
        <w:snapToGrid w:val="0"/>
        <w:spacing w:after="40"/>
        <w:jc w:val="both"/>
        <w:outlineLvl w:val="2"/>
        <w:rPr>
          <w:szCs w:val="24"/>
        </w:rPr>
      </w:pPr>
      <w:r w:rsidRPr="00537296">
        <w:rPr>
          <w:szCs w:val="24"/>
        </w:rPr>
        <w:t>Informacinės s</w:t>
      </w:r>
      <w:r w:rsidR="00E33ABE" w:rsidRPr="00537296">
        <w:rPr>
          <w:szCs w:val="24"/>
        </w:rPr>
        <w:t xml:space="preserve">istemos naudotojų tapatybės ir prieigos teisių valdymo sistema, skirta automatizuoti darbuotojo prieigos teisių ir darbuotojo informacijos valdymą. Sistema realizuota naudojant </w:t>
      </w:r>
      <w:r w:rsidR="00E33ABE" w:rsidRPr="00EF4E40">
        <w:rPr>
          <w:i/>
          <w:szCs w:val="24"/>
        </w:rPr>
        <w:t xml:space="preserve">Microsoft </w:t>
      </w:r>
      <w:proofErr w:type="spellStart"/>
      <w:r w:rsidR="004B4F78" w:rsidRPr="00EF4E40">
        <w:rPr>
          <w:i/>
          <w:szCs w:val="24"/>
        </w:rPr>
        <w:t>Identity</w:t>
      </w:r>
      <w:proofErr w:type="spellEnd"/>
      <w:r w:rsidR="004B4F78" w:rsidRPr="00EF4E40">
        <w:rPr>
          <w:i/>
          <w:szCs w:val="24"/>
        </w:rPr>
        <w:t xml:space="preserve"> Manager</w:t>
      </w:r>
      <w:r w:rsidR="004B4F78" w:rsidRPr="00537296">
        <w:rPr>
          <w:szCs w:val="24"/>
        </w:rPr>
        <w:t xml:space="preserve"> (M</w:t>
      </w:r>
      <w:r w:rsidR="00E33ABE" w:rsidRPr="00537296">
        <w:rPr>
          <w:szCs w:val="24"/>
        </w:rPr>
        <w:t>IM) p</w:t>
      </w:r>
      <w:r w:rsidR="004B4F78" w:rsidRPr="00537296">
        <w:rPr>
          <w:szCs w:val="24"/>
        </w:rPr>
        <w:t>roduktą, sukuriant reikalingas M</w:t>
      </w:r>
      <w:r w:rsidR="00E33ABE" w:rsidRPr="00537296">
        <w:rPr>
          <w:szCs w:val="24"/>
        </w:rPr>
        <w:t>IM integracijas su Fondo valdybos informacinės sistemos taikomo</w:t>
      </w:r>
      <w:r w:rsidR="004B4F78" w:rsidRPr="00537296">
        <w:rPr>
          <w:szCs w:val="24"/>
        </w:rPr>
        <w:t>siomis sistemomis, išnaudojant M</w:t>
      </w:r>
      <w:r w:rsidR="00E33ABE" w:rsidRPr="00537296">
        <w:rPr>
          <w:szCs w:val="24"/>
        </w:rPr>
        <w:t>IM standartinius integravimo mechanizmus;</w:t>
      </w:r>
    </w:p>
    <w:p w14:paraId="11299A98"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Įmokų į kaupiamuosius pensijų fondus valdymo taikomąja sistema, skirta automatizuoti darbo procesus administruojant pensijų kaupimo dalyvių ir pensijų kaupimo sutarčių registrą, skaičiuojant ir pervedant pinigines lėšas į pensijų kaupimo fondus ir atliekant kitas funkcijas, numatytas L</w:t>
      </w:r>
      <w:r w:rsidR="00D958CD" w:rsidRPr="00537296">
        <w:rPr>
          <w:szCs w:val="24"/>
        </w:rPr>
        <w:t xml:space="preserve">ietuvos </w:t>
      </w:r>
      <w:r w:rsidRPr="00537296">
        <w:rPr>
          <w:szCs w:val="24"/>
        </w:rPr>
        <w:t>R</w:t>
      </w:r>
      <w:r w:rsidR="00D958CD" w:rsidRPr="00537296">
        <w:rPr>
          <w:szCs w:val="24"/>
        </w:rPr>
        <w:t>espublikos</w:t>
      </w:r>
      <w:r w:rsidRPr="00537296">
        <w:rPr>
          <w:szCs w:val="24"/>
        </w:rPr>
        <w:t xml:space="preserve"> pensijų kaupimo įstatyme ir kituose teisės aktuose. Sistema yra sukurta </w:t>
      </w:r>
      <w:proofErr w:type="spellStart"/>
      <w:r w:rsidRPr="00EF4E40">
        <w:rPr>
          <w:i/>
          <w:szCs w:val="24"/>
        </w:rPr>
        <w:t>Oracle</w:t>
      </w:r>
      <w:proofErr w:type="spellEnd"/>
      <w:r w:rsidRPr="00537296">
        <w:rPr>
          <w:szCs w:val="24"/>
        </w:rPr>
        <w:t xml:space="preserve"> duomenų bazių valdymo sistemos bei </w:t>
      </w:r>
      <w:proofErr w:type="spellStart"/>
      <w:r w:rsidRPr="00EF4E40">
        <w:rPr>
          <w:i/>
          <w:szCs w:val="24"/>
        </w:rPr>
        <w:t>Oracle</w:t>
      </w:r>
      <w:proofErr w:type="spellEnd"/>
      <w:r w:rsidRPr="00EF4E40">
        <w:rPr>
          <w:i/>
          <w:szCs w:val="24"/>
        </w:rPr>
        <w:t xml:space="preserve"> </w:t>
      </w:r>
      <w:proofErr w:type="spellStart"/>
      <w:r w:rsidRPr="00EF4E40">
        <w:rPr>
          <w:i/>
          <w:szCs w:val="24"/>
        </w:rPr>
        <w:t>Forms</w:t>
      </w:r>
      <w:proofErr w:type="spellEnd"/>
      <w:r w:rsidRPr="00537296">
        <w:rPr>
          <w:szCs w:val="24"/>
        </w:rPr>
        <w:t xml:space="preserve"> priemonėmis, naudojant trijų lygių sistemos architektūros principus bei Web technologiją;</w:t>
      </w:r>
    </w:p>
    <w:p w14:paraId="041C6F9F"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 xml:space="preserve">Draudėjų, apdraustųjų ir socialinio draudimo įmokų apskaitos taikomąja sistema, sukurta </w:t>
      </w:r>
      <w:proofErr w:type="spellStart"/>
      <w:r w:rsidRPr="00537296">
        <w:rPr>
          <w:szCs w:val="24"/>
        </w:rPr>
        <w:t>Oracle</w:t>
      </w:r>
      <w:proofErr w:type="spellEnd"/>
      <w:r w:rsidRPr="00537296">
        <w:rPr>
          <w:szCs w:val="24"/>
        </w:rPr>
        <w:t xml:space="preserve"> duomenų bazių valdymo sistemos bei </w:t>
      </w:r>
      <w:proofErr w:type="spellStart"/>
      <w:r w:rsidRPr="00537296">
        <w:rPr>
          <w:szCs w:val="24"/>
        </w:rPr>
        <w:t>Oracle</w:t>
      </w:r>
      <w:proofErr w:type="spellEnd"/>
      <w:r w:rsidRPr="00537296">
        <w:rPr>
          <w:szCs w:val="24"/>
        </w:rPr>
        <w:t xml:space="preserve"> </w:t>
      </w:r>
      <w:proofErr w:type="spellStart"/>
      <w:r w:rsidRPr="00537296">
        <w:rPr>
          <w:szCs w:val="24"/>
        </w:rPr>
        <w:t>Forms</w:t>
      </w:r>
      <w:proofErr w:type="spellEnd"/>
      <w:r w:rsidRPr="00537296">
        <w:rPr>
          <w:szCs w:val="24"/>
        </w:rPr>
        <w:t xml:space="preserve"> priemonėmis, naudojant trijų lygių sistemos architektūros principus bei Web technologiją;</w:t>
      </w:r>
    </w:p>
    <w:p w14:paraId="51F2D54B"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noProof/>
          <w:szCs w:val="24"/>
        </w:rPr>
        <w:t>Socialinio draudimo ir valstybinių pensijų skyrim</w:t>
      </w:r>
      <w:r w:rsidR="00EB7285" w:rsidRPr="00537296">
        <w:rPr>
          <w:noProof/>
          <w:szCs w:val="24"/>
        </w:rPr>
        <w:t>o</w:t>
      </w:r>
      <w:r w:rsidRPr="00537296">
        <w:rPr>
          <w:noProof/>
          <w:szCs w:val="24"/>
        </w:rPr>
        <w:t>, mokėjim</w:t>
      </w:r>
      <w:r w:rsidR="00EB7285" w:rsidRPr="00537296">
        <w:rPr>
          <w:noProof/>
          <w:szCs w:val="24"/>
        </w:rPr>
        <w:t>o</w:t>
      </w:r>
      <w:r w:rsidRPr="00537296">
        <w:rPr>
          <w:noProof/>
          <w:szCs w:val="24"/>
        </w:rPr>
        <w:t xml:space="preserve"> bei apskait</w:t>
      </w:r>
      <w:r w:rsidR="00EB7285" w:rsidRPr="00537296">
        <w:rPr>
          <w:noProof/>
          <w:szCs w:val="24"/>
        </w:rPr>
        <w:t>os</w:t>
      </w:r>
      <w:r w:rsidRPr="00537296">
        <w:rPr>
          <w:noProof/>
          <w:szCs w:val="24"/>
        </w:rPr>
        <w:t xml:space="preserve"> </w:t>
      </w:r>
      <w:r w:rsidR="00EB7285" w:rsidRPr="00537296">
        <w:rPr>
          <w:szCs w:val="24"/>
        </w:rPr>
        <w:t>taikomąja sistema</w:t>
      </w:r>
      <w:r w:rsidR="00EB7285" w:rsidRPr="00537296">
        <w:rPr>
          <w:noProof/>
          <w:szCs w:val="24"/>
        </w:rPr>
        <w:t xml:space="preserve"> </w:t>
      </w:r>
      <w:r w:rsidRPr="00537296">
        <w:rPr>
          <w:noProof/>
          <w:szCs w:val="24"/>
        </w:rPr>
        <w:t>ir Pašalpų ir kompensacijų skyrim</w:t>
      </w:r>
      <w:r w:rsidR="00EB7285" w:rsidRPr="00537296">
        <w:rPr>
          <w:noProof/>
          <w:szCs w:val="24"/>
        </w:rPr>
        <w:t>o</w:t>
      </w:r>
      <w:r w:rsidRPr="00537296">
        <w:rPr>
          <w:noProof/>
          <w:szCs w:val="24"/>
        </w:rPr>
        <w:t xml:space="preserve"> ir mokėjim</w:t>
      </w:r>
      <w:r w:rsidR="00EB7285" w:rsidRPr="00537296">
        <w:rPr>
          <w:noProof/>
          <w:szCs w:val="24"/>
        </w:rPr>
        <w:t>o</w:t>
      </w:r>
      <w:r w:rsidRPr="00537296">
        <w:rPr>
          <w:noProof/>
          <w:szCs w:val="24"/>
        </w:rPr>
        <w:t xml:space="preserve"> bei nedarbingumo kontrolė</w:t>
      </w:r>
      <w:r w:rsidR="00EB7285" w:rsidRPr="00537296">
        <w:rPr>
          <w:noProof/>
          <w:szCs w:val="24"/>
        </w:rPr>
        <w:t>s</w:t>
      </w:r>
      <w:r w:rsidRPr="00537296">
        <w:rPr>
          <w:noProof/>
          <w:szCs w:val="24"/>
        </w:rPr>
        <w:t xml:space="preserve"> </w:t>
      </w:r>
      <w:r w:rsidR="00EB7285" w:rsidRPr="00537296">
        <w:rPr>
          <w:szCs w:val="24"/>
        </w:rPr>
        <w:t>taikomąja sistema</w:t>
      </w:r>
      <w:r w:rsidRPr="00537296">
        <w:rPr>
          <w:noProof/>
          <w:szCs w:val="24"/>
        </w:rPr>
        <w:t>. Šios</w:t>
      </w:r>
      <w:r w:rsidR="00EB7285" w:rsidRPr="00537296">
        <w:rPr>
          <w:noProof/>
          <w:szCs w:val="24"/>
        </w:rPr>
        <w:t xml:space="preserve"> </w:t>
      </w:r>
      <w:r w:rsidRPr="00537296">
        <w:rPr>
          <w:noProof/>
          <w:szCs w:val="24"/>
        </w:rPr>
        <w:t>sistemos skirtos i</w:t>
      </w:r>
      <w:proofErr w:type="spellStart"/>
      <w:r w:rsidRPr="00537296">
        <w:rPr>
          <w:szCs w:val="24"/>
        </w:rPr>
        <w:t>šmokų</w:t>
      </w:r>
      <w:proofErr w:type="spellEnd"/>
      <w:r w:rsidRPr="00537296">
        <w:rPr>
          <w:szCs w:val="24"/>
        </w:rPr>
        <w:t xml:space="preserve"> skyrimo ir mokėjimo dydžių apskaičiavimui, paskirtų sumų išmokėjimui, taip pat </w:t>
      </w:r>
      <w:r w:rsidR="00EB7285" w:rsidRPr="00537296">
        <w:rPr>
          <w:szCs w:val="24"/>
        </w:rPr>
        <w:t xml:space="preserve">išmokų </w:t>
      </w:r>
      <w:r w:rsidRPr="00537296">
        <w:rPr>
          <w:szCs w:val="24"/>
        </w:rPr>
        <w:t xml:space="preserve">gavėjų informavimui apie paskirtas bei išmokėtas išmokas. Ši sistema yra sukurta </w:t>
      </w:r>
      <w:proofErr w:type="spellStart"/>
      <w:r w:rsidRPr="00EF4E40">
        <w:rPr>
          <w:i/>
          <w:szCs w:val="24"/>
        </w:rPr>
        <w:t>Oracle</w:t>
      </w:r>
      <w:proofErr w:type="spellEnd"/>
      <w:r w:rsidRPr="00537296">
        <w:rPr>
          <w:szCs w:val="24"/>
        </w:rPr>
        <w:t xml:space="preserve"> duomenų bazių valdymo sistemos bei </w:t>
      </w:r>
      <w:proofErr w:type="spellStart"/>
      <w:r w:rsidRPr="00EF4E40">
        <w:rPr>
          <w:i/>
          <w:szCs w:val="24"/>
        </w:rPr>
        <w:t>Oracle</w:t>
      </w:r>
      <w:proofErr w:type="spellEnd"/>
      <w:r w:rsidRPr="00EF4E40">
        <w:rPr>
          <w:i/>
          <w:szCs w:val="24"/>
        </w:rPr>
        <w:t xml:space="preserve"> </w:t>
      </w:r>
      <w:proofErr w:type="spellStart"/>
      <w:r w:rsidRPr="00EF4E40">
        <w:rPr>
          <w:i/>
          <w:szCs w:val="24"/>
        </w:rPr>
        <w:t>Forms</w:t>
      </w:r>
      <w:proofErr w:type="spellEnd"/>
      <w:r w:rsidRPr="00537296">
        <w:rPr>
          <w:szCs w:val="24"/>
        </w:rPr>
        <w:t xml:space="preserve"> priemonėmis, naudojant trijų lygių sistemos architektūros principus bei Web technologiją;</w:t>
      </w:r>
    </w:p>
    <w:p w14:paraId="6BED705D"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 xml:space="preserve">Dokumentų valdymo sistema, skirta dokumentų ir elektroninių dokumentų, pasirašytų elektroniniu parašu, rengimui, vizavimui, pasirašymui, tvirtinimui, registravimui, supažindinimui, grupavimui į bylas, paieškai, patikrinimui, saugojimui, vykdymo kontrolės organizavimui, archyvavimui. Ši sistema yra sukurta </w:t>
      </w:r>
      <w:proofErr w:type="spellStart"/>
      <w:r w:rsidRPr="00EF4E40">
        <w:rPr>
          <w:i/>
          <w:szCs w:val="24"/>
        </w:rPr>
        <w:t>Oracle</w:t>
      </w:r>
      <w:proofErr w:type="spellEnd"/>
      <w:r w:rsidRPr="00537296">
        <w:rPr>
          <w:szCs w:val="24"/>
        </w:rPr>
        <w:t xml:space="preserve"> duomenų bazių valdymo sistemos bei Java priemonėmis, naudojant trijų lygių sistemos architektūros principus bei Web technologiją;</w:t>
      </w:r>
    </w:p>
    <w:p w14:paraId="0EFCA2FD"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 xml:space="preserve">Valdymo informacijos sistema, veikiančia </w:t>
      </w:r>
      <w:proofErr w:type="spellStart"/>
      <w:r w:rsidRPr="00EF4E40">
        <w:rPr>
          <w:i/>
          <w:szCs w:val="24"/>
        </w:rPr>
        <w:t>Oracle</w:t>
      </w:r>
      <w:proofErr w:type="spellEnd"/>
      <w:r w:rsidRPr="00537296">
        <w:rPr>
          <w:szCs w:val="24"/>
        </w:rPr>
        <w:t xml:space="preserve"> aplinkoje ir analizės funkcijoms vykdyti naudojančia Fondo valdybos taikomųjų sistemų sukauptus duomenis. Valdymo informacijos sistema suteikia vieningą integruotą darbo aplinką veiklos rodiklių analizės uždaviniams spręsti, integruotą atskirų duomenų šaltinių informaciją, duomenų analizės įrankius, skirtus netipinių ataskaitų paruošimui, galimybę analizuoti tiek agreguotus, tiek susijusius detalius duomenis skirtingais pjūviais, vykdyti duomenų atrinkimą, pasirenkant skirtingus parametrus ir analizės laikotarpius;</w:t>
      </w:r>
    </w:p>
    <w:p w14:paraId="0D05797D"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 xml:space="preserve">Finansų valdymo sistema, skirta Fondo administravimo įstaigų veiklos sąnaudų apskaitai bei Valstybinio socialinio draudimo fondo pinigų srautų valdymui bei apskaitai vykdyti. Ši sistema veikia </w:t>
      </w:r>
      <w:proofErr w:type="spellStart"/>
      <w:r w:rsidRPr="00537296">
        <w:rPr>
          <w:szCs w:val="24"/>
        </w:rPr>
        <w:t>Oracle</w:t>
      </w:r>
      <w:proofErr w:type="spellEnd"/>
      <w:r w:rsidRPr="00537296">
        <w:rPr>
          <w:szCs w:val="24"/>
        </w:rPr>
        <w:t xml:space="preserve"> duomenų bazių valdymo sistemos bei SAP programinės įrangos pagrindu;</w:t>
      </w:r>
    </w:p>
    <w:p w14:paraId="26125F04"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 xml:space="preserve">Elektronine gyventojų aptarnavimo sistema, skirta teikti elektronines Valstybinio socialinio draudimo paslaugas Lietuvos gyventojams. Ši sistema yra sukurta </w:t>
      </w:r>
      <w:proofErr w:type="spellStart"/>
      <w:r w:rsidRPr="00EF4E40">
        <w:rPr>
          <w:i/>
          <w:szCs w:val="24"/>
        </w:rPr>
        <w:t>Oracle</w:t>
      </w:r>
      <w:proofErr w:type="spellEnd"/>
      <w:r w:rsidRPr="00537296">
        <w:rPr>
          <w:szCs w:val="24"/>
        </w:rPr>
        <w:t xml:space="preserve"> duomenų bazių valdymo sistemos bei Java priemonėmis, naudojant SOA architektūros principus bei Web technologiją;</w:t>
      </w:r>
    </w:p>
    <w:p w14:paraId="29D3F58B"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Apdraustųjų, išmokų gavėjų ir draudėjų informavimo ir konsultavimo interaktyvių elektroninių paslaugų sistema</w:t>
      </w:r>
      <w:r w:rsidR="00EB7285" w:rsidRPr="00537296">
        <w:rPr>
          <w:szCs w:val="24"/>
        </w:rPr>
        <w:t>,</w:t>
      </w:r>
      <w:r w:rsidRPr="00537296">
        <w:rPr>
          <w:szCs w:val="24"/>
        </w:rPr>
        <w:t xml:space="preserve"> skirta apdraustųjų, išmokų gavėjų ir draudėjų tikslinių grupių </w:t>
      </w:r>
      <w:proofErr w:type="spellStart"/>
      <w:r w:rsidRPr="00537296">
        <w:rPr>
          <w:szCs w:val="24"/>
        </w:rPr>
        <w:t>proaktyviam</w:t>
      </w:r>
      <w:proofErr w:type="spellEnd"/>
      <w:r w:rsidRPr="00537296">
        <w:rPr>
          <w:szCs w:val="24"/>
        </w:rPr>
        <w:t xml:space="preserve"> informavimui tinkamiausiais informavimo kanalais apie galimas gauti valstybinio socialinio draudimo paslaugas ir reikalingus atlikti veiksmus, įvykus gyvenimo ar veiklos įvykiui, taip pat apie valstybinio soc</w:t>
      </w:r>
      <w:r w:rsidR="0073049D" w:rsidRPr="00537296">
        <w:rPr>
          <w:szCs w:val="24"/>
        </w:rPr>
        <w:t>ialinio draudimo teisės aktų pa</w:t>
      </w:r>
      <w:r w:rsidRPr="00537296">
        <w:rPr>
          <w:szCs w:val="24"/>
        </w:rPr>
        <w:t xml:space="preserve">keitimus ir reikalingus toliau atlikti veiksmus. Ši </w:t>
      </w:r>
      <w:r w:rsidRPr="00537296">
        <w:rPr>
          <w:szCs w:val="24"/>
        </w:rPr>
        <w:lastRenderedPageBreak/>
        <w:t xml:space="preserve">sistema yra sukurta </w:t>
      </w:r>
      <w:proofErr w:type="spellStart"/>
      <w:r w:rsidRPr="00EF4E40">
        <w:rPr>
          <w:i/>
          <w:szCs w:val="24"/>
        </w:rPr>
        <w:t>Oracle</w:t>
      </w:r>
      <w:proofErr w:type="spellEnd"/>
      <w:r w:rsidRPr="00537296">
        <w:rPr>
          <w:szCs w:val="24"/>
        </w:rPr>
        <w:t xml:space="preserve"> duomenų bazių valdymo sistemos bei Java priemonėmis, naudojant SOA architektūros principus bei Web technologiją.</w:t>
      </w:r>
    </w:p>
    <w:p w14:paraId="437FAE36" w14:textId="77777777" w:rsidR="00E33ABE" w:rsidRPr="00537296" w:rsidRDefault="00497184" w:rsidP="00E20D74">
      <w:pPr>
        <w:numPr>
          <w:ilvl w:val="2"/>
          <w:numId w:val="1"/>
        </w:numPr>
        <w:autoSpaceDE w:val="0"/>
        <w:autoSpaceDN w:val="0"/>
        <w:adjustRightInd w:val="0"/>
        <w:snapToGrid w:val="0"/>
        <w:spacing w:after="40"/>
        <w:jc w:val="both"/>
        <w:outlineLvl w:val="2"/>
        <w:rPr>
          <w:szCs w:val="24"/>
        </w:rPr>
      </w:pPr>
      <w:r w:rsidRPr="00537296">
        <w:rPr>
          <w:szCs w:val="24"/>
        </w:rPr>
        <w:t xml:space="preserve"> </w:t>
      </w:r>
      <w:r w:rsidR="00E33ABE" w:rsidRPr="00537296">
        <w:rPr>
          <w:szCs w:val="24"/>
        </w:rPr>
        <w:t xml:space="preserve">TS „Užsienio išmokos“ užtikrina ryšį ir automatinį duomenų apsikeitimą su </w:t>
      </w:r>
      <w:r w:rsidR="00EB7285" w:rsidRPr="00537296">
        <w:rPr>
          <w:szCs w:val="24"/>
        </w:rPr>
        <w:t xml:space="preserve">informacinėmis sistemomis </w:t>
      </w:r>
      <w:r w:rsidR="00606DE8" w:rsidRPr="00537296">
        <w:rPr>
          <w:szCs w:val="24"/>
        </w:rPr>
        <w:t xml:space="preserve">tokių </w:t>
      </w:r>
      <w:r w:rsidR="00E33ABE" w:rsidRPr="00537296">
        <w:rPr>
          <w:szCs w:val="24"/>
        </w:rPr>
        <w:t>įstaigų ir organiza</w:t>
      </w:r>
      <w:r w:rsidRPr="00537296">
        <w:rPr>
          <w:szCs w:val="24"/>
        </w:rPr>
        <w:t>cijų:</w:t>
      </w:r>
    </w:p>
    <w:p w14:paraId="144B29DB"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institucij</w:t>
      </w:r>
      <w:r w:rsidR="00EB7285" w:rsidRPr="00537296">
        <w:rPr>
          <w:szCs w:val="24"/>
        </w:rPr>
        <w:t>ų</w:t>
      </w:r>
      <w:r w:rsidRPr="00537296">
        <w:rPr>
          <w:szCs w:val="24"/>
        </w:rPr>
        <w:t>, mokanči</w:t>
      </w:r>
      <w:r w:rsidR="00EB7285" w:rsidRPr="00537296">
        <w:rPr>
          <w:szCs w:val="24"/>
        </w:rPr>
        <w:t>ų</w:t>
      </w:r>
      <w:r w:rsidRPr="00537296">
        <w:rPr>
          <w:szCs w:val="24"/>
        </w:rPr>
        <w:t xml:space="preserve"> Lietuvoje išmokas – duomenys apie paskirtas ir priskaičiuotas asmenims išmokas,</w:t>
      </w:r>
    </w:p>
    <w:p w14:paraId="2291810A"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Gyventojų registr</w:t>
      </w:r>
      <w:r w:rsidR="00EB7285" w:rsidRPr="00537296">
        <w:rPr>
          <w:szCs w:val="24"/>
        </w:rPr>
        <w:t>o</w:t>
      </w:r>
      <w:r w:rsidRPr="00537296">
        <w:rPr>
          <w:szCs w:val="24"/>
        </w:rPr>
        <w:t xml:space="preserve"> – asmenų duomenys apie santuokas, deklaruojamą gyvenamąją vietą, vaikus, tėvus, gimimą, mirtį, asmens dokumentus, asmens pilietybę,</w:t>
      </w:r>
    </w:p>
    <w:p w14:paraId="4310253D"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Lietuvos bank</w:t>
      </w:r>
      <w:r w:rsidR="00EB7285" w:rsidRPr="00537296">
        <w:rPr>
          <w:szCs w:val="24"/>
        </w:rPr>
        <w:t>ų</w:t>
      </w:r>
      <w:r w:rsidRPr="00537296">
        <w:rPr>
          <w:szCs w:val="24"/>
        </w:rPr>
        <w:t>, kitomis kredito įstaig</w:t>
      </w:r>
      <w:r w:rsidR="00EB7285" w:rsidRPr="00537296">
        <w:rPr>
          <w:szCs w:val="24"/>
        </w:rPr>
        <w:t>ų</w:t>
      </w:r>
      <w:r w:rsidRPr="00537296">
        <w:rPr>
          <w:szCs w:val="24"/>
        </w:rPr>
        <w:t xml:space="preserve"> ir kit</w:t>
      </w:r>
      <w:r w:rsidR="00EB7285" w:rsidRPr="00537296">
        <w:rPr>
          <w:szCs w:val="24"/>
        </w:rPr>
        <w:t>ų</w:t>
      </w:r>
      <w:r w:rsidRPr="00537296">
        <w:rPr>
          <w:szCs w:val="24"/>
        </w:rPr>
        <w:t xml:space="preserve"> išmokų mokėjimą vykdanči</w:t>
      </w:r>
      <w:r w:rsidR="00606DE8" w:rsidRPr="00537296">
        <w:rPr>
          <w:szCs w:val="24"/>
        </w:rPr>
        <w:t>ų</w:t>
      </w:r>
      <w:r w:rsidRPr="00537296">
        <w:rPr>
          <w:szCs w:val="24"/>
        </w:rPr>
        <w:t xml:space="preserve"> įstaig</w:t>
      </w:r>
      <w:r w:rsidR="00606DE8" w:rsidRPr="00537296">
        <w:rPr>
          <w:szCs w:val="24"/>
        </w:rPr>
        <w:t>ų</w:t>
      </w:r>
      <w:r w:rsidRPr="00537296">
        <w:rPr>
          <w:szCs w:val="24"/>
        </w:rPr>
        <w:t xml:space="preserve"> – duomenys apie neužskaitytas į išmokų gavėjų sąskaitas išmokų sumas arba neišmokėtas gavėjui išmokas, mokėtinas asmenims išmokas,</w:t>
      </w:r>
    </w:p>
    <w:p w14:paraId="5D716F5F"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Lietuvos Respublikos socialinės apsaugos ir darbo ministerij</w:t>
      </w:r>
      <w:r w:rsidR="00606DE8" w:rsidRPr="00537296">
        <w:rPr>
          <w:szCs w:val="24"/>
        </w:rPr>
        <w:t>os</w:t>
      </w:r>
      <w:r w:rsidRPr="00537296">
        <w:rPr>
          <w:szCs w:val="24"/>
        </w:rPr>
        <w:t xml:space="preserve"> – duomenys apie išmokėtas ir paskirtas socialines išmokas, socialinio draudimo ir valstybines išmokas,</w:t>
      </w:r>
    </w:p>
    <w:p w14:paraId="63CA8406"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Švietimo informacinių technologijų centr</w:t>
      </w:r>
      <w:r w:rsidR="00606DE8" w:rsidRPr="00537296">
        <w:rPr>
          <w:szCs w:val="24"/>
        </w:rPr>
        <w:t>o</w:t>
      </w:r>
      <w:r w:rsidRPr="00537296">
        <w:rPr>
          <w:szCs w:val="24"/>
        </w:rPr>
        <w:t xml:space="preserve"> – duomenys apie našlaičių išmokų gavėjų mokymąsi bendrojo lavinimo mokyklose ir aukštosiose mokyklose,</w:t>
      </w:r>
    </w:p>
    <w:p w14:paraId="6B37C553" w14:textId="77777777" w:rsidR="00E33ABE" w:rsidRPr="00537296" w:rsidRDefault="00E33ABE" w:rsidP="00E20D74">
      <w:pPr>
        <w:numPr>
          <w:ilvl w:val="3"/>
          <w:numId w:val="1"/>
        </w:numPr>
        <w:autoSpaceDE w:val="0"/>
        <w:autoSpaceDN w:val="0"/>
        <w:adjustRightInd w:val="0"/>
        <w:snapToGrid w:val="0"/>
        <w:spacing w:after="40"/>
        <w:jc w:val="both"/>
        <w:outlineLvl w:val="2"/>
        <w:rPr>
          <w:szCs w:val="24"/>
        </w:rPr>
      </w:pPr>
      <w:r w:rsidRPr="00537296">
        <w:rPr>
          <w:szCs w:val="24"/>
        </w:rPr>
        <w:t>kitų Lietuvos Respublikos institucijų ir organizacijų</w:t>
      </w:r>
      <w:r w:rsidR="00606DE8" w:rsidRPr="00537296">
        <w:rPr>
          <w:szCs w:val="24"/>
        </w:rPr>
        <w:t xml:space="preserve"> </w:t>
      </w:r>
      <w:r w:rsidRPr="00537296">
        <w:rPr>
          <w:szCs w:val="24"/>
        </w:rPr>
        <w:t>– duomenys, kuriais keičiamasi pagal asmens duomenų gavimo/teikimo sutartis, pasirašytas iki šių paslaugų pirkimo.</w:t>
      </w:r>
    </w:p>
    <w:p w14:paraId="5599F79D" w14:textId="77777777" w:rsidR="00C974E2" w:rsidRPr="00537296" w:rsidRDefault="00C974E2" w:rsidP="00E20D74">
      <w:pPr>
        <w:autoSpaceDE w:val="0"/>
        <w:autoSpaceDN w:val="0"/>
        <w:adjustRightInd w:val="0"/>
        <w:spacing w:after="40"/>
        <w:ind w:left="2562" w:firstLine="567"/>
        <w:jc w:val="both"/>
        <w:outlineLvl w:val="2"/>
        <w:rPr>
          <w:szCs w:val="24"/>
        </w:rPr>
      </w:pPr>
      <w:r w:rsidRPr="00537296">
        <w:rPr>
          <w:szCs w:val="24"/>
        </w:rPr>
        <w:t xml:space="preserve">  </w:t>
      </w:r>
    </w:p>
    <w:p w14:paraId="0EBD229F" w14:textId="77777777" w:rsidR="00E33ABE" w:rsidRPr="00537296" w:rsidRDefault="00E33ABE" w:rsidP="00E20D74">
      <w:pPr>
        <w:numPr>
          <w:ilvl w:val="0"/>
          <w:numId w:val="1"/>
        </w:numPr>
        <w:autoSpaceDE w:val="0"/>
        <w:autoSpaceDN w:val="0"/>
        <w:adjustRightInd w:val="0"/>
        <w:spacing w:after="40"/>
        <w:jc w:val="center"/>
        <w:outlineLvl w:val="2"/>
        <w:rPr>
          <w:szCs w:val="24"/>
        </w:rPr>
      </w:pPr>
      <w:r w:rsidRPr="00537296">
        <w:rPr>
          <w:b/>
          <w:szCs w:val="24"/>
        </w:rPr>
        <w:t>BENDRI</w:t>
      </w:r>
      <w:r w:rsidR="00EF4E40">
        <w:rPr>
          <w:b/>
          <w:szCs w:val="24"/>
        </w:rPr>
        <w:t>EJI</w:t>
      </w:r>
      <w:r w:rsidRPr="00537296">
        <w:rPr>
          <w:b/>
          <w:szCs w:val="24"/>
        </w:rPr>
        <w:t xml:space="preserve"> PASLAUGŲ TEIKIMO REIKALAVIMAI</w:t>
      </w:r>
    </w:p>
    <w:p w14:paraId="08E5E669" w14:textId="1894B13A" w:rsidR="00EE1ADE" w:rsidRPr="00537296" w:rsidRDefault="00EE1ADE" w:rsidP="00E20D74">
      <w:pPr>
        <w:pStyle w:val="Sraopastraipa"/>
        <w:numPr>
          <w:ilvl w:val="1"/>
          <w:numId w:val="1"/>
        </w:numPr>
        <w:spacing w:after="40"/>
        <w:ind w:left="0"/>
        <w:jc w:val="both"/>
        <w:outlineLvl w:val="2"/>
        <w:rPr>
          <w:szCs w:val="24"/>
        </w:rPr>
      </w:pPr>
      <w:r w:rsidRPr="00537296">
        <w:t>Visos paslaugos, kurios sudaro pirkimo objektą, turi atitikti</w:t>
      </w:r>
      <w:r w:rsidR="00905DAB">
        <w:t xml:space="preserve"> </w:t>
      </w:r>
      <w:r w:rsidR="000729B7" w:rsidRPr="00C03637">
        <w:t>Valstybinio socialinio draudimo fondo valdybos prie Socialinės apsaugos ir darbo ministerijos direktoriaus 2012 m. rugsėjo 13 d. įsakym</w:t>
      </w:r>
      <w:r w:rsidR="0086048F">
        <w:t>o</w:t>
      </w:r>
      <w:r w:rsidR="000729B7" w:rsidRPr="00C03637">
        <w:t xml:space="preserve"> Nr. V-432 „Rangovų prieigos prie Valstybinio Socialinio draudimo fondo valdybos prie Socialinės apsaugos ir darbo ministerijos informacinės sistemos tvarkos“ apraš</w:t>
      </w:r>
      <w:r w:rsidR="000729B7">
        <w:t>e</w:t>
      </w:r>
      <w:r w:rsidR="000729B7" w:rsidRPr="00C03637">
        <w:t xml:space="preserve"> (2025 m. kovo 7 d. įsakymo Nr. V-109 redakcija)</w:t>
      </w:r>
      <w:r w:rsidR="000729B7">
        <w:t xml:space="preserve"> </w:t>
      </w:r>
      <w:r w:rsidRPr="00537296">
        <w:t>nurodytas saugos priemones ir reikalavimus informacijos saugum</w:t>
      </w:r>
      <w:r w:rsidR="00A41827">
        <w:t>ui, kibernetiniam saugumui</w:t>
      </w:r>
      <w:r w:rsidR="00305212">
        <w:t>.</w:t>
      </w:r>
    </w:p>
    <w:p w14:paraId="76C509E8" w14:textId="77777777" w:rsidR="00EE1ADE" w:rsidRPr="00537296" w:rsidRDefault="00EE1ADE" w:rsidP="00E20D74">
      <w:pPr>
        <w:pStyle w:val="Sraopastraipa"/>
        <w:numPr>
          <w:ilvl w:val="1"/>
          <w:numId w:val="1"/>
        </w:numPr>
        <w:spacing w:after="40"/>
        <w:ind w:left="0"/>
        <w:jc w:val="both"/>
        <w:outlineLvl w:val="2"/>
        <w:rPr>
          <w:szCs w:val="24"/>
        </w:rPr>
      </w:pPr>
      <w:r w:rsidRPr="00537296">
        <w:rPr>
          <w:szCs w:val="24"/>
        </w:rPr>
        <w:t>TS „Užsienio išmokos“ turi būti prižiūrima ir modifikuojama atsižvelgiant į 2016 m. balandžio 27 d. Europos Parlamento ir Tarybos reglamentą (ES) 2016/679 dėl fizinių asmenų apsaugos tvarkant asmens duomenis ir dėl laisvo tokių duomenų judėjimo ir kuriuo panaikinama Direktyvos 95/46/EB (Bendras</w:t>
      </w:r>
      <w:r w:rsidR="004A4DE0">
        <w:rPr>
          <w:szCs w:val="24"/>
        </w:rPr>
        <w:t>is duomenų apsaugos reglamentas</w:t>
      </w:r>
      <w:r w:rsidRPr="00537296">
        <w:rPr>
          <w:szCs w:val="24"/>
        </w:rPr>
        <w:t>) reikalavimus.</w:t>
      </w:r>
    </w:p>
    <w:p w14:paraId="0019F93A" w14:textId="77777777" w:rsidR="00EE1ADE" w:rsidRPr="00537296" w:rsidRDefault="005B6835" w:rsidP="00E20D74">
      <w:pPr>
        <w:pStyle w:val="Sraopastraipa"/>
        <w:numPr>
          <w:ilvl w:val="1"/>
          <w:numId w:val="1"/>
        </w:numPr>
        <w:spacing w:after="40"/>
        <w:ind w:left="0"/>
        <w:jc w:val="both"/>
        <w:outlineLvl w:val="2"/>
        <w:rPr>
          <w:szCs w:val="24"/>
        </w:rPr>
      </w:pPr>
      <w:r w:rsidRPr="00537296">
        <w:rPr>
          <w:szCs w:val="24"/>
        </w:rPr>
        <w:t xml:space="preserve">Teikiant paslaugas </w:t>
      </w:r>
      <w:r w:rsidRPr="00537296">
        <w:rPr>
          <w:rFonts w:eastAsia="SimSun"/>
        </w:rPr>
        <w:t xml:space="preserve">tiekėjas turi </w:t>
      </w:r>
      <w:r w:rsidRPr="00537296">
        <w:rPr>
          <w:szCs w:val="24"/>
        </w:rPr>
        <w:t xml:space="preserve">laikytis organizacinių ir techninių kibernetinio saugumo reikalavimų, nustatytų </w:t>
      </w:r>
      <w:r w:rsidR="000E5602">
        <w:rPr>
          <w:szCs w:val="24"/>
        </w:rPr>
        <w:t xml:space="preserve">Kibernetinio saugumo reikalavimų apraše, patvirtintame </w:t>
      </w:r>
      <w:r w:rsidRPr="00537296">
        <w:rPr>
          <w:szCs w:val="24"/>
        </w:rPr>
        <w:t xml:space="preserve">Lietuvos Respublikos </w:t>
      </w:r>
      <w:r w:rsidR="000E5602">
        <w:rPr>
          <w:szCs w:val="24"/>
        </w:rPr>
        <w:t>v</w:t>
      </w:r>
      <w:r w:rsidRPr="00537296">
        <w:rPr>
          <w:szCs w:val="24"/>
        </w:rPr>
        <w:t xml:space="preserve">yriausybės 2018 m. rugpjūčio </w:t>
      </w:r>
      <w:r w:rsidR="000E5602">
        <w:rPr>
          <w:szCs w:val="24"/>
        </w:rPr>
        <w:t xml:space="preserve">13 </w:t>
      </w:r>
      <w:r w:rsidRPr="00537296">
        <w:rPr>
          <w:szCs w:val="24"/>
        </w:rPr>
        <w:t>d. nutarimu Nr. 818</w:t>
      </w:r>
      <w:r w:rsidR="000E5602">
        <w:rPr>
          <w:szCs w:val="24"/>
        </w:rPr>
        <w:t xml:space="preserve"> „Dėl Lietuvos Respublikos Kibernetinio saugumo įstatymo įgyvendinimo“ (2024 m. lapkričio 6 d. redakcija 945)</w:t>
      </w:r>
      <w:r w:rsidR="00EE1ADE" w:rsidRPr="00537296">
        <w:rPr>
          <w:rFonts w:eastAsia="SimSun"/>
        </w:rPr>
        <w:t>.</w:t>
      </w:r>
    </w:p>
    <w:p w14:paraId="7F7AE7EE" w14:textId="77777777" w:rsidR="00EE1ADE" w:rsidRPr="00537296" w:rsidRDefault="00EE1ADE" w:rsidP="00C94232">
      <w:pPr>
        <w:pStyle w:val="Sraopastraipa"/>
        <w:numPr>
          <w:ilvl w:val="1"/>
          <w:numId w:val="1"/>
        </w:numPr>
        <w:spacing w:after="40"/>
        <w:ind w:left="0"/>
        <w:jc w:val="both"/>
        <w:outlineLvl w:val="2"/>
        <w:rPr>
          <w:szCs w:val="24"/>
        </w:rPr>
      </w:pPr>
      <w:r w:rsidRPr="00537296">
        <w:rPr>
          <w:szCs w:val="24"/>
        </w:rPr>
        <w:t xml:space="preserve">Įdiegta programinė įranga (kuriamos aplikacijos ar standartinė programinė įranga) negali turėti </w:t>
      </w:r>
      <w:proofErr w:type="spellStart"/>
      <w:r w:rsidRPr="00EF4E40">
        <w:rPr>
          <w:i/>
          <w:szCs w:val="24"/>
        </w:rPr>
        <w:t>Open</w:t>
      </w:r>
      <w:proofErr w:type="spellEnd"/>
      <w:r w:rsidRPr="00EF4E40">
        <w:rPr>
          <w:i/>
          <w:szCs w:val="24"/>
        </w:rPr>
        <w:t xml:space="preserve"> </w:t>
      </w:r>
      <w:proofErr w:type="spellStart"/>
      <w:r w:rsidRPr="00EF4E40">
        <w:rPr>
          <w:i/>
          <w:szCs w:val="24"/>
        </w:rPr>
        <w:t>Web</w:t>
      </w:r>
      <w:proofErr w:type="spellEnd"/>
      <w:r w:rsidRPr="00EF4E40">
        <w:rPr>
          <w:i/>
          <w:szCs w:val="24"/>
        </w:rPr>
        <w:t xml:space="preserve"> </w:t>
      </w:r>
      <w:proofErr w:type="spellStart"/>
      <w:r w:rsidRPr="00EF4E40">
        <w:rPr>
          <w:i/>
          <w:szCs w:val="24"/>
        </w:rPr>
        <w:t>Application</w:t>
      </w:r>
      <w:proofErr w:type="spellEnd"/>
      <w:r w:rsidRPr="00EF4E40">
        <w:rPr>
          <w:i/>
          <w:szCs w:val="24"/>
        </w:rPr>
        <w:t xml:space="preserve"> </w:t>
      </w:r>
      <w:proofErr w:type="spellStart"/>
      <w:r w:rsidRPr="00EF4E40">
        <w:rPr>
          <w:i/>
          <w:szCs w:val="24"/>
        </w:rPr>
        <w:t>Security</w:t>
      </w:r>
      <w:proofErr w:type="spellEnd"/>
      <w:r w:rsidRPr="00EF4E40">
        <w:rPr>
          <w:i/>
          <w:szCs w:val="24"/>
        </w:rPr>
        <w:t xml:space="preserve"> Project</w:t>
      </w:r>
      <w:r w:rsidRPr="00537296">
        <w:rPr>
          <w:szCs w:val="24"/>
        </w:rPr>
        <w:t xml:space="preserve"> (OWASP) </w:t>
      </w:r>
      <w:r w:rsidR="00EF4E40" w:rsidRPr="00537296">
        <w:rPr>
          <w:szCs w:val="24"/>
        </w:rPr>
        <w:t>(</w:t>
      </w:r>
      <w:hyperlink r:id="rId13" w:history="1">
        <w:r w:rsidR="00EF4E40" w:rsidRPr="00537296">
          <w:rPr>
            <w:rStyle w:val="Hipersaitas"/>
            <w:szCs w:val="24"/>
          </w:rPr>
          <w:t>https://www.owasp.org</w:t>
        </w:r>
      </w:hyperlink>
      <w:r w:rsidR="00EF4E40" w:rsidRPr="00537296">
        <w:rPr>
          <w:szCs w:val="24"/>
        </w:rPr>
        <w:t>)</w:t>
      </w:r>
      <w:r w:rsidR="00EF4E40">
        <w:rPr>
          <w:szCs w:val="24"/>
        </w:rPr>
        <w:t xml:space="preserve"> </w:t>
      </w:r>
      <w:proofErr w:type="spellStart"/>
      <w:r w:rsidRPr="00537296">
        <w:rPr>
          <w:szCs w:val="24"/>
        </w:rPr>
        <w:t>Top</w:t>
      </w:r>
      <w:proofErr w:type="spellEnd"/>
      <w:r w:rsidRPr="00537296">
        <w:rPr>
          <w:szCs w:val="24"/>
        </w:rPr>
        <w:t xml:space="preserve"> 10 periodiškai skelbiamame aktualiame dokumente ir ankstesnėse šio dokumento versijose nurodytų pažeidžiamumų.</w:t>
      </w:r>
    </w:p>
    <w:p w14:paraId="292088B4" w14:textId="77777777" w:rsidR="00EE1ADE" w:rsidRPr="00537296" w:rsidRDefault="00EE1ADE" w:rsidP="00C94232">
      <w:pPr>
        <w:pStyle w:val="Sraopastraipa"/>
        <w:numPr>
          <w:ilvl w:val="1"/>
          <w:numId w:val="1"/>
        </w:numPr>
        <w:spacing w:after="40"/>
        <w:ind w:left="0"/>
        <w:jc w:val="both"/>
        <w:outlineLvl w:val="2"/>
        <w:rPr>
          <w:szCs w:val="24"/>
        </w:rPr>
      </w:pPr>
      <w:r w:rsidRPr="00537296">
        <w:rPr>
          <w:szCs w:val="24"/>
        </w:rPr>
        <w:t>Turi būti užtikrinamas saugumas programos lygmeniu, duomenų bazės lygmeniu, tinklo lygmeniu, aparatiniu lygmeniu.</w:t>
      </w:r>
    </w:p>
    <w:p w14:paraId="60293097" w14:textId="77777777" w:rsidR="00EE1ADE" w:rsidRPr="00537296" w:rsidRDefault="00EE1ADE" w:rsidP="00C94232">
      <w:pPr>
        <w:pStyle w:val="Sraopastraipa"/>
        <w:numPr>
          <w:ilvl w:val="1"/>
          <w:numId w:val="1"/>
        </w:numPr>
        <w:spacing w:after="40"/>
        <w:ind w:left="0"/>
        <w:jc w:val="both"/>
        <w:outlineLvl w:val="2"/>
        <w:rPr>
          <w:szCs w:val="24"/>
        </w:rPr>
      </w:pPr>
      <w:r w:rsidRPr="00537296">
        <w:rPr>
          <w:szCs w:val="24"/>
        </w:rPr>
        <w:t>Turi būti apsauga nuo:</w:t>
      </w:r>
    </w:p>
    <w:p w14:paraId="2739EA79" w14:textId="77777777" w:rsidR="00EE1ADE" w:rsidRPr="00537296" w:rsidRDefault="00EE1ADE" w:rsidP="00C94232">
      <w:pPr>
        <w:numPr>
          <w:ilvl w:val="2"/>
          <w:numId w:val="1"/>
        </w:numPr>
        <w:spacing w:after="40"/>
        <w:ind w:left="0"/>
        <w:jc w:val="both"/>
        <w:outlineLvl w:val="2"/>
        <w:rPr>
          <w:szCs w:val="24"/>
        </w:rPr>
      </w:pPr>
      <w:r w:rsidRPr="00537296">
        <w:rPr>
          <w:szCs w:val="24"/>
        </w:rPr>
        <w:t xml:space="preserve">neautentifikuotos prieigos; </w:t>
      </w:r>
    </w:p>
    <w:p w14:paraId="73E4E0B9" w14:textId="77777777" w:rsidR="00EE1ADE" w:rsidRPr="00537296" w:rsidRDefault="00EE1ADE" w:rsidP="00C94232">
      <w:pPr>
        <w:numPr>
          <w:ilvl w:val="2"/>
          <w:numId w:val="1"/>
        </w:numPr>
        <w:spacing w:after="40"/>
        <w:ind w:left="0"/>
        <w:jc w:val="both"/>
        <w:outlineLvl w:val="2"/>
        <w:rPr>
          <w:szCs w:val="24"/>
        </w:rPr>
      </w:pPr>
      <w:r w:rsidRPr="00537296">
        <w:rPr>
          <w:szCs w:val="24"/>
        </w:rPr>
        <w:t>nesankcionuoto naudotojo sesijos perėmimo;</w:t>
      </w:r>
    </w:p>
    <w:p w14:paraId="2E8DFEF6" w14:textId="77777777" w:rsidR="00EE1ADE" w:rsidRPr="00537296" w:rsidRDefault="00EE1ADE" w:rsidP="00C94232">
      <w:pPr>
        <w:numPr>
          <w:ilvl w:val="2"/>
          <w:numId w:val="1"/>
        </w:numPr>
        <w:spacing w:after="40"/>
        <w:ind w:left="0"/>
        <w:jc w:val="both"/>
        <w:outlineLvl w:val="2"/>
        <w:rPr>
          <w:szCs w:val="24"/>
        </w:rPr>
      </w:pPr>
      <w:r w:rsidRPr="00537296">
        <w:rPr>
          <w:szCs w:val="24"/>
        </w:rPr>
        <w:t>nesankcionuoto duomenų perėmimo ar jų įterpimo;</w:t>
      </w:r>
    </w:p>
    <w:p w14:paraId="187AF09F" w14:textId="77777777" w:rsidR="00EE1ADE" w:rsidRPr="00537296" w:rsidRDefault="00EE1ADE" w:rsidP="00C94232">
      <w:pPr>
        <w:numPr>
          <w:ilvl w:val="2"/>
          <w:numId w:val="1"/>
        </w:numPr>
        <w:spacing w:after="40"/>
        <w:ind w:left="0"/>
        <w:jc w:val="both"/>
        <w:outlineLvl w:val="2"/>
        <w:rPr>
          <w:szCs w:val="24"/>
        </w:rPr>
      </w:pPr>
      <w:r w:rsidRPr="00537296">
        <w:rPr>
          <w:szCs w:val="24"/>
        </w:rPr>
        <w:t xml:space="preserve">žalingo kodo įterpimo (angl. </w:t>
      </w:r>
      <w:proofErr w:type="spellStart"/>
      <w:r w:rsidRPr="00537296">
        <w:rPr>
          <w:i/>
          <w:szCs w:val="24"/>
        </w:rPr>
        <w:t>Injection</w:t>
      </w:r>
      <w:proofErr w:type="spellEnd"/>
      <w:r w:rsidRPr="00537296">
        <w:rPr>
          <w:i/>
          <w:szCs w:val="24"/>
        </w:rPr>
        <w:t>, XSS (</w:t>
      </w:r>
      <w:proofErr w:type="spellStart"/>
      <w:r w:rsidRPr="00537296">
        <w:rPr>
          <w:i/>
          <w:szCs w:val="24"/>
        </w:rPr>
        <w:t>Cross-sitescripting</w:t>
      </w:r>
      <w:proofErr w:type="spellEnd"/>
      <w:r w:rsidRPr="00537296">
        <w:rPr>
          <w:szCs w:val="24"/>
        </w:rPr>
        <w:t>));</w:t>
      </w:r>
    </w:p>
    <w:p w14:paraId="3F6DC1A7" w14:textId="77777777" w:rsidR="00EE1ADE" w:rsidRPr="00537296" w:rsidRDefault="00EE1ADE" w:rsidP="00C94232">
      <w:pPr>
        <w:pStyle w:val="Sraopastraipa"/>
        <w:numPr>
          <w:ilvl w:val="1"/>
          <w:numId w:val="1"/>
        </w:numPr>
        <w:spacing w:after="40"/>
        <w:ind w:left="0"/>
        <w:jc w:val="both"/>
        <w:outlineLvl w:val="2"/>
        <w:rPr>
          <w:szCs w:val="24"/>
        </w:rPr>
      </w:pPr>
      <w:r w:rsidRPr="00537296">
        <w:rPr>
          <w:szCs w:val="24"/>
        </w:rPr>
        <w:t>kitų saugumo pažeidimų, kurie įvardijami OWASP TOP 10 periodiškai skelbiamame aktualiame dokumente ir ankstesnėse šio dokumento versijose.</w:t>
      </w:r>
    </w:p>
    <w:p w14:paraId="70AAFEDA" w14:textId="77777777" w:rsidR="00EE1ADE" w:rsidRPr="00537296" w:rsidRDefault="00EE1ADE" w:rsidP="00C94232">
      <w:pPr>
        <w:pStyle w:val="Sraopastraipa"/>
        <w:numPr>
          <w:ilvl w:val="1"/>
          <w:numId w:val="1"/>
        </w:numPr>
        <w:spacing w:after="40"/>
        <w:ind w:left="0"/>
        <w:jc w:val="both"/>
        <w:rPr>
          <w:szCs w:val="24"/>
        </w:rPr>
      </w:pPr>
      <w:r w:rsidRPr="00537296">
        <w:rPr>
          <w:szCs w:val="24"/>
        </w:rPr>
        <w:t xml:space="preserve">Turi būti numatyta apsauga nuo kenkėjiško kodo įkėlimo į aplikaciją (pvz., apribota galimybė įkelti bylas su plėtiniais </w:t>
      </w:r>
      <w:r w:rsidRPr="00537296">
        <w:rPr>
          <w:i/>
          <w:szCs w:val="24"/>
        </w:rPr>
        <w:t>.</w:t>
      </w:r>
      <w:proofErr w:type="spellStart"/>
      <w:r w:rsidRPr="00537296">
        <w:rPr>
          <w:i/>
          <w:szCs w:val="24"/>
        </w:rPr>
        <w:t>com</w:t>
      </w:r>
      <w:proofErr w:type="spellEnd"/>
      <w:r w:rsidRPr="00537296">
        <w:rPr>
          <w:szCs w:val="24"/>
        </w:rPr>
        <w:t xml:space="preserve">, </w:t>
      </w:r>
      <w:r w:rsidRPr="00537296">
        <w:rPr>
          <w:i/>
          <w:szCs w:val="24"/>
        </w:rPr>
        <w:t>.</w:t>
      </w:r>
      <w:proofErr w:type="spellStart"/>
      <w:r w:rsidRPr="00537296">
        <w:rPr>
          <w:i/>
          <w:szCs w:val="24"/>
        </w:rPr>
        <w:t>exe</w:t>
      </w:r>
      <w:proofErr w:type="spellEnd"/>
      <w:r w:rsidRPr="00537296">
        <w:rPr>
          <w:szCs w:val="24"/>
        </w:rPr>
        <w:t xml:space="preserve">, </w:t>
      </w:r>
      <w:r w:rsidRPr="00537296">
        <w:rPr>
          <w:i/>
          <w:szCs w:val="24"/>
        </w:rPr>
        <w:t>.</w:t>
      </w:r>
      <w:proofErr w:type="spellStart"/>
      <w:r w:rsidRPr="00537296">
        <w:rPr>
          <w:i/>
          <w:szCs w:val="24"/>
        </w:rPr>
        <w:t>bat</w:t>
      </w:r>
      <w:proofErr w:type="spellEnd"/>
      <w:r w:rsidRPr="00537296">
        <w:rPr>
          <w:szCs w:val="24"/>
        </w:rPr>
        <w:t xml:space="preserve"> ir pan.).</w:t>
      </w:r>
    </w:p>
    <w:p w14:paraId="6AFFF391" w14:textId="77777777" w:rsidR="00EE1ADE" w:rsidRPr="00537296" w:rsidRDefault="00EE1ADE" w:rsidP="00C94232">
      <w:pPr>
        <w:pStyle w:val="Sraopastraipa"/>
        <w:numPr>
          <w:ilvl w:val="1"/>
          <w:numId w:val="1"/>
        </w:numPr>
        <w:spacing w:after="40"/>
        <w:ind w:left="0"/>
        <w:jc w:val="both"/>
        <w:rPr>
          <w:szCs w:val="24"/>
        </w:rPr>
      </w:pPr>
      <w:r w:rsidRPr="00537296">
        <w:rPr>
          <w:szCs w:val="24"/>
        </w:rPr>
        <w:t xml:space="preserve">Aplikacijų ryšys su naudotojų darbo vietomis (interneto naršyklėmis ir/ar aplikacijomis) turi būti šifruojamas naudojant SSL (angl. </w:t>
      </w:r>
      <w:proofErr w:type="spellStart"/>
      <w:r w:rsidRPr="00537296">
        <w:rPr>
          <w:i/>
          <w:szCs w:val="24"/>
        </w:rPr>
        <w:t>Secure</w:t>
      </w:r>
      <w:proofErr w:type="spellEnd"/>
      <w:r w:rsidRPr="00537296">
        <w:rPr>
          <w:i/>
          <w:szCs w:val="24"/>
        </w:rPr>
        <w:t xml:space="preserve"> </w:t>
      </w:r>
      <w:proofErr w:type="spellStart"/>
      <w:r w:rsidRPr="00537296">
        <w:rPr>
          <w:i/>
          <w:szCs w:val="24"/>
        </w:rPr>
        <w:t>Socket</w:t>
      </w:r>
      <w:proofErr w:type="spellEnd"/>
      <w:r w:rsidRPr="00537296">
        <w:rPr>
          <w:i/>
          <w:szCs w:val="24"/>
        </w:rPr>
        <w:t xml:space="preserve"> </w:t>
      </w:r>
      <w:proofErr w:type="spellStart"/>
      <w:r w:rsidRPr="00537296">
        <w:rPr>
          <w:i/>
          <w:szCs w:val="24"/>
        </w:rPr>
        <w:t>Layer</w:t>
      </w:r>
      <w:proofErr w:type="spellEnd"/>
      <w:r w:rsidRPr="00537296">
        <w:rPr>
          <w:szCs w:val="24"/>
        </w:rPr>
        <w:t xml:space="preserve">) / TLS (angl. </w:t>
      </w:r>
      <w:proofErr w:type="spellStart"/>
      <w:r w:rsidRPr="00537296">
        <w:rPr>
          <w:i/>
          <w:szCs w:val="24"/>
        </w:rPr>
        <w:t>Transport</w:t>
      </w:r>
      <w:proofErr w:type="spellEnd"/>
      <w:r w:rsidRPr="00537296">
        <w:rPr>
          <w:i/>
          <w:szCs w:val="24"/>
        </w:rPr>
        <w:t xml:space="preserve"> </w:t>
      </w:r>
      <w:proofErr w:type="spellStart"/>
      <w:r w:rsidRPr="00537296">
        <w:rPr>
          <w:i/>
          <w:szCs w:val="24"/>
        </w:rPr>
        <w:t>Layer</w:t>
      </w:r>
      <w:proofErr w:type="spellEnd"/>
      <w:r w:rsidRPr="00537296">
        <w:rPr>
          <w:i/>
          <w:szCs w:val="24"/>
        </w:rPr>
        <w:t xml:space="preserve"> </w:t>
      </w:r>
      <w:proofErr w:type="spellStart"/>
      <w:r w:rsidRPr="00537296">
        <w:rPr>
          <w:i/>
          <w:szCs w:val="24"/>
        </w:rPr>
        <w:t>Security</w:t>
      </w:r>
      <w:proofErr w:type="spellEnd"/>
      <w:r w:rsidRPr="00537296">
        <w:rPr>
          <w:szCs w:val="24"/>
        </w:rPr>
        <w:t>) arba kitas lygiavertes šifravimo priemones.</w:t>
      </w:r>
    </w:p>
    <w:p w14:paraId="783003F9" w14:textId="4B739785" w:rsidR="00EE1ADE" w:rsidRPr="00537296" w:rsidRDefault="00A16CA8" w:rsidP="00E20D74">
      <w:pPr>
        <w:pStyle w:val="Sraopastraipa"/>
        <w:numPr>
          <w:ilvl w:val="1"/>
          <w:numId w:val="1"/>
        </w:numPr>
        <w:spacing w:after="40"/>
        <w:ind w:left="0"/>
        <w:jc w:val="both"/>
        <w:rPr>
          <w:szCs w:val="24"/>
        </w:rPr>
      </w:pPr>
      <w:r>
        <w:rPr>
          <w:szCs w:val="24"/>
        </w:rPr>
        <w:lastRenderedPageBreak/>
        <w:t xml:space="preserve">Tiekėjas po kiekvieno </w:t>
      </w:r>
      <w:r w:rsidR="00CE0B02">
        <w:rPr>
          <w:szCs w:val="24"/>
        </w:rPr>
        <w:t>įdiegto</w:t>
      </w:r>
      <w:r>
        <w:rPr>
          <w:szCs w:val="24"/>
        </w:rPr>
        <w:t xml:space="preserve"> programinės įrangos modifikavimo </w:t>
      </w:r>
      <w:r w:rsidR="00EE1ADE" w:rsidRPr="00537296">
        <w:rPr>
          <w:szCs w:val="24"/>
        </w:rPr>
        <w:t xml:space="preserve">turi </w:t>
      </w:r>
      <w:r>
        <w:rPr>
          <w:szCs w:val="24"/>
        </w:rPr>
        <w:t>atlikti sistemos atsp</w:t>
      </w:r>
      <w:r w:rsidR="003C1005">
        <w:rPr>
          <w:szCs w:val="24"/>
        </w:rPr>
        <w:t>a</w:t>
      </w:r>
      <w:r>
        <w:rPr>
          <w:szCs w:val="24"/>
        </w:rPr>
        <w:t>rumo įsilaužimams testavimą, pateikti ataskaitą apie rastus pažeidžiamumus ir ištaisyti pažeidžiamumus iki sutarties galiojimo pabaigos.</w:t>
      </w:r>
    </w:p>
    <w:p w14:paraId="651562DD" w14:textId="77777777" w:rsidR="00EE1ADE" w:rsidRPr="00537296" w:rsidRDefault="00EE1ADE" w:rsidP="00E20D74">
      <w:pPr>
        <w:pStyle w:val="Sraopastraipa"/>
        <w:numPr>
          <w:ilvl w:val="1"/>
          <w:numId w:val="1"/>
        </w:numPr>
        <w:spacing w:after="40"/>
        <w:ind w:left="0"/>
        <w:jc w:val="both"/>
        <w:rPr>
          <w:szCs w:val="24"/>
        </w:rPr>
      </w:pPr>
      <w:r w:rsidRPr="00537296">
        <w:rPr>
          <w:szCs w:val="24"/>
        </w:rPr>
        <w:t>Tiekėjas turi savo sąskaita šalinti sistemos saugumo trūkumus.</w:t>
      </w:r>
    </w:p>
    <w:p w14:paraId="007E986C" w14:textId="77777777" w:rsidR="00EE1ADE" w:rsidRPr="00537296" w:rsidRDefault="00EE1ADE" w:rsidP="00E20D74">
      <w:pPr>
        <w:pStyle w:val="Sraopastraipa"/>
        <w:numPr>
          <w:ilvl w:val="1"/>
          <w:numId w:val="1"/>
        </w:numPr>
        <w:tabs>
          <w:tab w:val="left" w:pos="993"/>
        </w:tabs>
        <w:spacing w:after="40"/>
        <w:ind w:left="0"/>
        <w:jc w:val="both"/>
        <w:rPr>
          <w:szCs w:val="24"/>
        </w:rPr>
      </w:pPr>
      <w:r w:rsidRPr="00537296">
        <w:rPr>
          <w:szCs w:val="24"/>
        </w:rPr>
        <w:t>TS „Užs</w:t>
      </w:r>
      <w:r w:rsidR="0041704F" w:rsidRPr="00537296">
        <w:rPr>
          <w:szCs w:val="24"/>
        </w:rPr>
        <w:t>i</w:t>
      </w:r>
      <w:r w:rsidRPr="00537296">
        <w:rPr>
          <w:szCs w:val="24"/>
        </w:rPr>
        <w:t>enio išmokos“ veikimo stebėjimo, priežiūros ir modifikavimo paslaugas tiekėjas turi organizuoti ir dokumentuoti taip, kad būtų galima tiekėjo pateiktomis priemonėmis:</w:t>
      </w:r>
    </w:p>
    <w:p w14:paraId="13AA1C70" w14:textId="77777777" w:rsidR="00EE1ADE" w:rsidRPr="00537296" w:rsidRDefault="00EE1ADE" w:rsidP="00E20D74">
      <w:pPr>
        <w:pStyle w:val="Sraopastraipa"/>
        <w:numPr>
          <w:ilvl w:val="2"/>
          <w:numId w:val="1"/>
        </w:numPr>
        <w:tabs>
          <w:tab w:val="left" w:pos="1134"/>
        </w:tabs>
        <w:spacing w:after="40"/>
        <w:ind w:left="0"/>
        <w:jc w:val="both"/>
        <w:rPr>
          <w:szCs w:val="24"/>
        </w:rPr>
      </w:pPr>
      <w:r w:rsidRPr="00537296">
        <w:rPr>
          <w:szCs w:val="24"/>
        </w:rPr>
        <w:t xml:space="preserve">Tiek tiekėjo, tiek </w:t>
      </w:r>
      <w:r w:rsidRPr="00537296">
        <w:rPr>
          <w:bCs/>
          <w:szCs w:val="24"/>
        </w:rPr>
        <w:t>Fondo valdybos</w:t>
      </w:r>
      <w:r w:rsidRPr="00537296">
        <w:rPr>
          <w:szCs w:val="24"/>
        </w:rPr>
        <w:t xml:space="preserve"> darbuotojams fiksuoti visas užklausas, užsakymus, jų sprendimus ir sprendimų rezultatus;</w:t>
      </w:r>
    </w:p>
    <w:p w14:paraId="0011A6D2" w14:textId="77777777" w:rsidR="00EE1ADE" w:rsidRPr="00537296" w:rsidRDefault="00EE1ADE" w:rsidP="00E20D74">
      <w:pPr>
        <w:pStyle w:val="Sraopastraipa"/>
        <w:numPr>
          <w:ilvl w:val="2"/>
          <w:numId w:val="1"/>
        </w:numPr>
        <w:tabs>
          <w:tab w:val="left" w:pos="1134"/>
        </w:tabs>
        <w:spacing w:after="40"/>
        <w:ind w:left="0"/>
        <w:jc w:val="both"/>
        <w:rPr>
          <w:szCs w:val="24"/>
        </w:rPr>
      </w:pPr>
      <w:r w:rsidRPr="00537296">
        <w:rPr>
          <w:szCs w:val="24"/>
        </w:rPr>
        <w:t xml:space="preserve">Tiekėjo ir </w:t>
      </w:r>
      <w:r w:rsidRPr="00537296">
        <w:rPr>
          <w:bCs/>
          <w:szCs w:val="24"/>
        </w:rPr>
        <w:t>Fondo valdybos</w:t>
      </w:r>
      <w:r w:rsidRPr="00537296">
        <w:rPr>
          <w:szCs w:val="24"/>
        </w:rPr>
        <w:t xml:space="preserve"> darbuotojams sekti konkrečios paslaugos teikimo eigą.</w:t>
      </w:r>
    </w:p>
    <w:p w14:paraId="403972C2" w14:textId="77777777" w:rsidR="00EE1ADE" w:rsidRPr="00537296" w:rsidRDefault="00EE1ADE" w:rsidP="00E20D74">
      <w:pPr>
        <w:pStyle w:val="Sraopastraipa"/>
        <w:numPr>
          <w:ilvl w:val="1"/>
          <w:numId w:val="1"/>
        </w:numPr>
        <w:tabs>
          <w:tab w:val="left" w:pos="993"/>
        </w:tabs>
        <w:spacing w:after="40"/>
        <w:ind w:left="0"/>
        <w:jc w:val="both"/>
        <w:rPr>
          <w:szCs w:val="24"/>
        </w:rPr>
      </w:pPr>
      <w:r w:rsidRPr="00537296">
        <w:rPr>
          <w:szCs w:val="24"/>
        </w:rPr>
        <w:t>Tiekėjas paslaugų teikimo laikotarpiu turi kas mėnesį pateikti Fondo valdybai ataskaitas apie visus atliktus darbus, nurodant, kada ir kokios konsultacijos buvo suteiktos, kokie incidentai užregistruoti ir išspręsti, įvykdytus ir vykdomus TS modifikavimo darbus, užregistruotas problemas ir jų sprendimus, pastebėtus rizikos veiksnius.</w:t>
      </w:r>
    </w:p>
    <w:p w14:paraId="76F461F7" w14:textId="77777777" w:rsidR="00EE1ADE" w:rsidRPr="00537296" w:rsidRDefault="00EE1ADE" w:rsidP="00E20D74">
      <w:pPr>
        <w:pStyle w:val="Sraopastraipa"/>
        <w:numPr>
          <w:ilvl w:val="1"/>
          <w:numId w:val="1"/>
        </w:numPr>
        <w:tabs>
          <w:tab w:val="left" w:pos="993"/>
        </w:tabs>
        <w:spacing w:after="40"/>
        <w:ind w:left="0"/>
        <w:jc w:val="both"/>
        <w:rPr>
          <w:szCs w:val="24"/>
        </w:rPr>
      </w:pPr>
      <w:r w:rsidRPr="00537296">
        <w:rPr>
          <w:szCs w:val="24"/>
        </w:rPr>
        <w:t xml:space="preserve">Rengiant specifikacijas bei sistemos projektavimo dokumentus, </w:t>
      </w:r>
      <w:r w:rsidRPr="00A04DE3">
        <w:rPr>
          <w:szCs w:val="24"/>
        </w:rPr>
        <w:t>gali būti</w:t>
      </w:r>
      <w:r w:rsidRPr="00537296">
        <w:rPr>
          <w:szCs w:val="24"/>
        </w:rPr>
        <w:t xml:space="preserve"> naudojama unifikuotos modeliavimo kalbos UML (angl. </w:t>
      </w:r>
      <w:proofErr w:type="spellStart"/>
      <w:r w:rsidRPr="00537296">
        <w:rPr>
          <w:i/>
          <w:szCs w:val="24"/>
        </w:rPr>
        <w:t>Unified</w:t>
      </w:r>
      <w:proofErr w:type="spellEnd"/>
      <w:r w:rsidRPr="00537296">
        <w:rPr>
          <w:i/>
          <w:szCs w:val="24"/>
        </w:rPr>
        <w:t xml:space="preserve"> </w:t>
      </w:r>
      <w:proofErr w:type="spellStart"/>
      <w:r w:rsidRPr="00537296">
        <w:rPr>
          <w:i/>
          <w:szCs w:val="24"/>
        </w:rPr>
        <w:t>Modeling</w:t>
      </w:r>
      <w:proofErr w:type="spellEnd"/>
      <w:r w:rsidRPr="00537296">
        <w:rPr>
          <w:i/>
          <w:szCs w:val="24"/>
        </w:rPr>
        <w:t xml:space="preserve"> </w:t>
      </w:r>
      <w:proofErr w:type="spellStart"/>
      <w:r w:rsidRPr="00537296">
        <w:rPr>
          <w:i/>
          <w:szCs w:val="24"/>
        </w:rPr>
        <w:t>Language</w:t>
      </w:r>
      <w:proofErr w:type="spellEnd"/>
      <w:r w:rsidRPr="00537296">
        <w:rPr>
          <w:szCs w:val="24"/>
        </w:rPr>
        <w:t xml:space="preserve">) technika bei vaizdavimo priemonės. </w:t>
      </w:r>
    </w:p>
    <w:p w14:paraId="185F3CAA" w14:textId="77777777" w:rsidR="00EE1ADE" w:rsidRPr="00537296" w:rsidRDefault="00EE1ADE" w:rsidP="00E20D74">
      <w:pPr>
        <w:pStyle w:val="Sraopastraipa"/>
        <w:numPr>
          <w:ilvl w:val="1"/>
          <w:numId w:val="1"/>
        </w:numPr>
        <w:spacing w:after="40"/>
        <w:ind w:left="0"/>
        <w:jc w:val="both"/>
        <w:rPr>
          <w:szCs w:val="24"/>
        </w:rPr>
      </w:pPr>
      <w:r w:rsidRPr="00537296">
        <w:rPr>
          <w:szCs w:val="24"/>
        </w:rPr>
        <w:t>Šalių atsakomybė už stebimos, prižiūrimos ir modifikuojamos TS veikimą bei Fondo valdybos IS veikimą:</w:t>
      </w:r>
    </w:p>
    <w:p w14:paraId="18A70A05" w14:textId="77777777" w:rsidR="00EE1ADE" w:rsidRPr="005F5EF4" w:rsidRDefault="00EE1ADE" w:rsidP="00E20D74">
      <w:pPr>
        <w:pStyle w:val="Sraopastraipa"/>
        <w:numPr>
          <w:ilvl w:val="2"/>
          <w:numId w:val="1"/>
        </w:numPr>
        <w:spacing w:after="40"/>
        <w:ind w:left="0"/>
        <w:jc w:val="both"/>
        <w:rPr>
          <w:szCs w:val="24"/>
        </w:rPr>
      </w:pPr>
      <w:r w:rsidRPr="00537296">
        <w:rPr>
          <w:szCs w:val="24"/>
        </w:rPr>
        <w:t xml:space="preserve">Sutarties įsigaliojimo dieną </w:t>
      </w:r>
      <w:r w:rsidRPr="00537296">
        <w:rPr>
          <w:bCs/>
          <w:szCs w:val="24"/>
        </w:rPr>
        <w:t>Fondo valdyba</w:t>
      </w:r>
      <w:r w:rsidRPr="00537296">
        <w:rPr>
          <w:szCs w:val="24"/>
        </w:rPr>
        <w:t xml:space="preserve"> uždaro ankstesniojo tiekėjo ir kitų asmenų (išskyrus </w:t>
      </w:r>
      <w:r w:rsidRPr="00537296">
        <w:rPr>
          <w:bCs/>
          <w:szCs w:val="24"/>
        </w:rPr>
        <w:t>Fondo valdybos</w:t>
      </w:r>
      <w:r w:rsidRPr="00537296">
        <w:rPr>
          <w:szCs w:val="24"/>
        </w:rPr>
        <w:t xml:space="preserve"> atsakingą </w:t>
      </w:r>
      <w:r w:rsidR="00B02DB0" w:rsidRPr="005F5EF4">
        <w:rPr>
          <w:szCs w:val="24"/>
        </w:rPr>
        <w:t xml:space="preserve">už sutarties vykdymą </w:t>
      </w:r>
      <w:r w:rsidRPr="005F5EF4">
        <w:rPr>
          <w:szCs w:val="24"/>
        </w:rPr>
        <w:t xml:space="preserve">asmenį bei kitus Fondo valdybos direktoriaus įsakymu paskirtus darbuotojus) prieigą prie TS kūrimo ir testavimo aplinkų. Po to tiekėjui sukuriama prieiga prie esamų kūrimo ir testavimo aplinkų. </w:t>
      </w:r>
    </w:p>
    <w:p w14:paraId="5B382780" w14:textId="77777777" w:rsidR="00EE1ADE" w:rsidRPr="005F5EF4" w:rsidRDefault="00EE1ADE" w:rsidP="00E20D74">
      <w:pPr>
        <w:pStyle w:val="Sraopastraipa"/>
        <w:numPr>
          <w:ilvl w:val="2"/>
          <w:numId w:val="1"/>
        </w:numPr>
        <w:spacing w:after="40"/>
        <w:ind w:left="0"/>
        <w:jc w:val="both"/>
        <w:rPr>
          <w:szCs w:val="24"/>
        </w:rPr>
      </w:pPr>
      <w:r w:rsidRPr="005F5EF4">
        <w:rPr>
          <w:szCs w:val="24"/>
        </w:rPr>
        <w:t xml:space="preserve">Tiekėjas turi vykdyti incidentų šalinimą, konsultavimą, problemų sprendimą, modifikavimą ir kitus Sutartyje numatytus darbus taip, kad nesutriktų kitų TS darbas. </w:t>
      </w:r>
    </w:p>
    <w:p w14:paraId="1450307F" w14:textId="77777777" w:rsidR="00EE1ADE" w:rsidRPr="00537296" w:rsidRDefault="00EE1ADE" w:rsidP="00E20D74">
      <w:pPr>
        <w:pStyle w:val="Sraopastraipa"/>
        <w:numPr>
          <w:ilvl w:val="2"/>
          <w:numId w:val="1"/>
        </w:numPr>
        <w:spacing w:after="40"/>
        <w:ind w:left="0"/>
        <w:jc w:val="both"/>
        <w:rPr>
          <w:szCs w:val="24"/>
        </w:rPr>
      </w:pPr>
      <w:r w:rsidRPr="005F5EF4">
        <w:rPr>
          <w:szCs w:val="24"/>
        </w:rPr>
        <w:t xml:space="preserve">Komunikacija tarp skirtingų Fondo valdybos IS taikomųjų sistemų paslaugų tiekėjų vyksta per Fondo valdybos atsakingus </w:t>
      </w:r>
      <w:r w:rsidR="00B02DB0" w:rsidRPr="005F5EF4">
        <w:rPr>
          <w:szCs w:val="24"/>
        </w:rPr>
        <w:t xml:space="preserve">už sutarties vykdymą </w:t>
      </w:r>
      <w:r w:rsidRPr="00537296">
        <w:rPr>
          <w:szCs w:val="24"/>
        </w:rPr>
        <w:t>asmenis.</w:t>
      </w:r>
    </w:p>
    <w:p w14:paraId="63612731" w14:textId="77777777" w:rsidR="00EE1ADE" w:rsidRPr="00537296" w:rsidRDefault="00EE1ADE" w:rsidP="00E20D74">
      <w:pPr>
        <w:pStyle w:val="Sraopastraipa"/>
        <w:numPr>
          <w:ilvl w:val="2"/>
          <w:numId w:val="1"/>
        </w:numPr>
        <w:spacing w:after="40"/>
        <w:ind w:left="0"/>
        <w:jc w:val="both"/>
        <w:rPr>
          <w:szCs w:val="24"/>
        </w:rPr>
      </w:pPr>
      <w:r w:rsidRPr="00537296">
        <w:rPr>
          <w:szCs w:val="24"/>
        </w:rPr>
        <w:t>Sugadintų bei prarastų TS „</w:t>
      </w:r>
      <w:r w:rsidR="009E1D46" w:rsidRPr="00537296">
        <w:rPr>
          <w:szCs w:val="24"/>
        </w:rPr>
        <w:t>Užsienio išmokos</w:t>
      </w:r>
      <w:r w:rsidRPr="00537296">
        <w:rPr>
          <w:szCs w:val="24"/>
        </w:rPr>
        <w:t xml:space="preserve">“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Pr="00537296">
        <w:rPr>
          <w:bCs/>
          <w:szCs w:val="24"/>
        </w:rPr>
        <w:t>Fondo valdybos</w:t>
      </w:r>
      <w:r w:rsidRPr="00537296">
        <w:rPr>
          <w:szCs w:val="24"/>
        </w:rPr>
        <w:t xml:space="preserve"> patirtus nuostolius, atsiradusius dėl šių sugadintų arba prarastų duomenų.</w:t>
      </w:r>
    </w:p>
    <w:p w14:paraId="21295F57" w14:textId="77777777" w:rsidR="00EE1ADE" w:rsidRPr="00537296" w:rsidRDefault="00EE1ADE" w:rsidP="00E20D74">
      <w:pPr>
        <w:pStyle w:val="Sraopastraipa"/>
        <w:numPr>
          <w:ilvl w:val="2"/>
          <w:numId w:val="1"/>
        </w:numPr>
        <w:spacing w:after="40"/>
        <w:ind w:left="0"/>
        <w:jc w:val="both"/>
        <w:rPr>
          <w:szCs w:val="24"/>
        </w:rPr>
      </w:pPr>
      <w:r w:rsidRPr="00537296">
        <w:rPr>
          <w:szCs w:val="24"/>
        </w:rPr>
        <w:t xml:space="preserve">Visa tiekėjo perduodama programinė įranga turi būti nešifruota ir turi būti galimybė prieš diegimą peržiūrėti jos turinį. </w:t>
      </w:r>
    </w:p>
    <w:p w14:paraId="4B3B4C98" w14:textId="77777777" w:rsidR="00EE1ADE" w:rsidRPr="00537296" w:rsidRDefault="00EE1ADE" w:rsidP="00E20D74">
      <w:pPr>
        <w:pStyle w:val="Sraopastraipa"/>
        <w:numPr>
          <w:ilvl w:val="2"/>
          <w:numId w:val="1"/>
        </w:numPr>
        <w:spacing w:after="40"/>
        <w:ind w:left="0"/>
        <w:jc w:val="both"/>
        <w:rPr>
          <w:szCs w:val="24"/>
        </w:rPr>
      </w:pPr>
      <w:r w:rsidRPr="00537296">
        <w:rPr>
          <w:szCs w:val="24"/>
        </w:rPr>
        <w:t>TS „</w:t>
      </w:r>
      <w:r w:rsidR="009E1D46" w:rsidRPr="00537296">
        <w:rPr>
          <w:szCs w:val="24"/>
        </w:rPr>
        <w:t>Užsienio išmokos</w:t>
      </w:r>
      <w:r w:rsidRPr="00537296">
        <w:rPr>
          <w:szCs w:val="24"/>
        </w:rPr>
        <w:t>“ programinės įrangos išeities tekstai pateikiami kartu su visomis perkompiliavimui reikalingomis bibliotekomis.</w:t>
      </w:r>
      <w:r w:rsidRPr="00537296">
        <w:rPr>
          <w:rFonts w:eastAsia="SimSun"/>
          <w:szCs w:val="24"/>
        </w:rPr>
        <w:t xml:space="preserve"> </w:t>
      </w:r>
      <w:r w:rsidRPr="00537296">
        <w:rPr>
          <w:szCs w:val="24"/>
        </w:rPr>
        <w:t>Visų programinių modulių kodai su išeities tekstais, techninė dokumentacija, TS naudotojų vadovai ir kt. turi būti talpinami Fondo valdybos IS taikomųjų sistemų programinės įrangos išeities tekstų ir kitų TS komponentų saugykloje nuo tada, kai saugykla bus įdiegta.</w:t>
      </w:r>
    </w:p>
    <w:p w14:paraId="3CF641B4" w14:textId="77777777" w:rsidR="00EE1ADE" w:rsidRPr="00537296" w:rsidRDefault="00EE1ADE" w:rsidP="00E20D74">
      <w:pPr>
        <w:pStyle w:val="Sraopastraipa"/>
        <w:numPr>
          <w:ilvl w:val="1"/>
          <w:numId w:val="1"/>
        </w:numPr>
        <w:spacing w:after="40"/>
        <w:ind w:left="0"/>
        <w:jc w:val="both"/>
        <w:rPr>
          <w:szCs w:val="24"/>
        </w:rPr>
      </w:pPr>
      <w:r w:rsidRPr="00537296">
        <w:rPr>
          <w:szCs w:val="24"/>
          <w:u w:val="single"/>
        </w:rPr>
        <w:t>Visų teikiamų paslaugų valdymo organizavimas</w:t>
      </w:r>
      <w:r w:rsidRPr="00537296">
        <w:rPr>
          <w:szCs w:val="24"/>
        </w:rPr>
        <w:t>.</w:t>
      </w:r>
    </w:p>
    <w:p w14:paraId="4E43721A" w14:textId="77777777" w:rsidR="00EE1ADE" w:rsidRPr="00537296" w:rsidRDefault="00EE1ADE" w:rsidP="00E20D74">
      <w:pPr>
        <w:pStyle w:val="Sraopastraipa"/>
        <w:numPr>
          <w:ilvl w:val="2"/>
          <w:numId w:val="1"/>
        </w:numPr>
        <w:spacing w:after="40"/>
        <w:ind w:left="0"/>
        <w:jc w:val="both"/>
        <w:rPr>
          <w:szCs w:val="24"/>
        </w:rPr>
      </w:pPr>
      <w:r w:rsidRPr="00537296">
        <w:rPr>
          <w:szCs w:val="24"/>
        </w:rPr>
        <w:t>Teikiamų paslaugų valdymui tiekėjas turės:</w:t>
      </w:r>
    </w:p>
    <w:p w14:paraId="0C7D35E0" w14:textId="31B0552C" w:rsidR="00EE1ADE" w:rsidRPr="0042022B" w:rsidRDefault="009E1D46" w:rsidP="00E20D74">
      <w:pPr>
        <w:tabs>
          <w:tab w:val="left" w:pos="1418"/>
        </w:tabs>
        <w:spacing w:after="40"/>
        <w:ind w:firstLine="567"/>
        <w:jc w:val="both"/>
        <w:rPr>
          <w:color w:val="FF0000"/>
          <w:szCs w:val="24"/>
        </w:rPr>
      </w:pPr>
      <w:r w:rsidRPr="00537296">
        <w:rPr>
          <w:szCs w:val="24"/>
        </w:rPr>
        <w:t xml:space="preserve">5.16.1.1. </w:t>
      </w:r>
      <w:r w:rsidR="00EE1ADE" w:rsidRPr="00537296">
        <w:rPr>
          <w:szCs w:val="24"/>
        </w:rPr>
        <w:t>Užtikrinti tinkamą paslaugų organizavimą, apibrėžiant vadovavimo, valdymo ir vykdymo atsakomybes;</w:t>
      </w:r>
    </w:p>
    <w:p w14:paraId="3A889177" w14:textId="77777777" w:rsidR="00EE1ADE" w:rsidRPr="005E1957" w:rsidRDefault="001A32F2" w:rsidP="00E20D74">
      <w:pPr>
        <w:tabs>
          <w:tab w:val="left" w:pos="1418"/>
        </w:tabs>
        <w:spacing w:after="40"/>
        <w:ind w:firstLine="567"/>
        <w:jc w:val="both"/>
        <w:rPr>
          <w:szCs w:val="24"/>
        </w:rPr>
      </w:pPr>
      <w:r w:rsidRPr="00537296">
        <w:rPr>
          <w:szCs w:val="24"/>
        </w:rPr>
        <w:t>5.16.1.</w:t>
      </w:r>
      <w:r w:rsidR="009E1D46" w:rsidRPr="00537296">
        <w:rPr>
          <w:szCs w:val="24"/>
        </w:rPr>
        <w:t>2</w:t>
      </w:r>
      <w:r w:rsidRPr="00537296">
        <w:rPr>
          <w:szCs w:val="24"/>
        </w:rPr>
        <w:t>.</w:t>
      </w:r>
      <w:r w:rsidR="009E1D46" w:rsidRPr="00537296">
        <w:rPr>
          <w:szCs w:val="24"/>
        </w:rPr>
        <w:t xml:space="preserve"> </w:t>
      </w:r>
      <w:r w:rsidR="00EE1ADE" w:rsidRPr="005E1957">
        <w:rPr>
          <w:szCs w:val="24"/>
        </w:rPr>
        <w:t xml:space="preserve">Paskirti projekto vadovą, kuris bus atsakingas už paslaugų teikimo organizavimą, koordinavimą ir derinimą su Fondo valdybos atsakingais </w:t>
      </w:r>
      <w:r w:rsidR="0042022B" w:rsidRPr="0036510C">
        <w:rPr>
          <w:szCs w:val="24"/>
        </w:rPr>
        <w:t xml:space="preserve">už sutarties vykdymą </w:t>
      </w:r>
      <w:r w:rsidR="00EE1ADE" w:rsidRPr="005E1957">
        <w:rPr>
          <w:szCs w:val="24"/>
        </w:rPr>
        <w:t>specialistais;</w:t>
      </w:r>
    </w:p>
    <w:p w14:paraId="244159D3" w14:textId="77777777" w:rsidR="00EE1ADE" w:rsidRPr="00537296" w:rsidRDefault="009E1D46" w:rsidP="00E20D74">
      <w:pPr>
        <w:tabs>
          <w:tab w:val="left" w:pos="1418"/>
        </w:tabs>
        <w:spacing w:after="40"/>
        <w:ind w:firstLine="567"/>
        <w:jc w:val="both"/>
        <w:rPr>
          <w:szCs w:val="24"/>
        </w:rPr>
      </w:pPr>
      <w:r w:rsidRPr="005E1957">
        <w:rPr>
          <w:szCs w:val="24"/>
        </w:rPr>
        <w:t>5.16.1.3</w:t>
      </w:r>
      <w:r w:rsidR="001A32F2" w:rsidRPr="005E1957">
        <w:rPr>
          <w:szCs w:val="24"/>
        </w:rPr>
        <w:t>.</w:t>
      </w:r>
      <w:r w:rsidRPr="005E1957">
        <w:rPr>
          <w:szCs w:val="24"/>
        </w:rPr>
        <w:t xml:space="preserve"> </w:t>
      </w:r>
      <w:r w:rsidR="00EE1ADE" w:rsidRPr="005E1957">
        <w:rPr>
          <w:szCs w:val="24"/>
        </w:rPr>
        <w:t>Paskirti techninį projekto vadovą</w:t>
      </w:r>
      <w:r w:rsidR="00EE1ADE" w:rsidRPr="00537296">
        <w:rPr>
          <w:szCs w:val="24"/>
        </w:rPr>
        <w:t>, kuris bus atsakingas už paslaugų teikimo metu taikomus techninius ir projektinius sprendimus.</w:t>
      </w:r>
    </w:p>
    <w:p w14:paraId="7A1FB416" w14:textId="77777777" w:rsidR="00EE1ADE" w:rsidRPr="00537296" w:rsidRDefault="00EE1ADE" w:rsidP="00E20D74">
      <w:pPr>
        <w:pStyle w:val="Sraopastraipa"/>
        <w:numPr>
          <w:ilvl w:val="2"/>
          <w:numId w:val="1"/>
        </w:numPr>
        <w:spacing w:after="40"/>
        <w:ind w:left="0"/>
        <w:jc w:val="both"/>
        <w:rPr>
          <w:szCs w:val="24"/>
        </w:rPr>
      </w:pPr>
      <w:r w:rsidRPr="00537296">
        <w:rPr>
          <w:szCs w:val="24"/>
        </w:rPr>
        <w:t>Fondo valdyba sudarys sutarties su tiekėju vykdymo priežiūros komitetą (toliau – SVPK), kuriam tiekėjas turės atsiskaityti už suteiktas paslaugas. Tiekėjo darbo rezultatus ir ataskaitas SVPK teikimu tvirtins Fondo valdybos direktorius ar jo įgaliotas asmuo.</w:t>
      </w:r>
    </w:p>
    <w:p w14:paraId="2D4CB84A" w14:textId="77777777" w:rsidR="00EE1ADE" w:rsidRPr="00537296" w:rsidRDefault="00EE1ADE" w:rsidP="00E20D74">
      <w:pPr>
        <w:pStyle w:val="Sraopastraipa"/>
        <w:numPr>
          <w:ilvl w:val="2"/>
          <w:numId w:val="1"/>
        </w:numPr>
        <w:spacing w:after="40"/>
        <w:ind w:left="0"/>
        <w:jc w:val="both"/>
        <w:rPr>
          <w:szCs w:val="24"/>
        </w:rPr>
      </w:pPr>
      <w:r w:rsidRPr="00537296">
        <w:rPr>
          <w:szCs w:val="24"/>
        </w:rPr>
        <w:t>TS „</w:t>
      </w:r>
      <w:r w:rsidR="009E1D46" w:rsidRPr="00537296">
        <w:rPr>
          <w:szCs w:val="24"/>
        </w:rPr>
        <w:t>Užsienio išmokos</w:t>
      </w:r>
      <w:r w:rsidRPr="00537296">
        <w:rPr>
          <w:szCs w:val="24"/>
        </w:rPr>
        <w:t xml:space="preserve">“ veikimo stebėjimo, priežiūros ir modifikavimo metu Fondo valdyba teikia tiekėjui informaciją apie numatomus teisės aktų pakeitimus, veiklos pakeitimus ir kitą </w:t>
      </w:r>
      <w:r w:rsidRPr="00537296">
        <w:rPr>
          <w:szCs w:val="24"/>
        </w:rPr>
        <w:lastRenderedPageBreak/>
        <w:t>informaciją, kuri gali padėti tiekėjui planuoti ir valdyti Sutarties vykdymui reikalingus darbus bei resursus.</w:t>
      </w:r>
    </w:p>
    <w:p w14:paraId="7346B1F1" w14:textId="77777777" w:rsidR="00EE1ADE" w:rsidRPr="00537296" w:rsidRDefault="00EE1ADE" w:rsidP="00E20D74">
      <w:pPr>
        <w:pStyle w:val="Sraopastraipa"/>
        <w:numPr>
          <w:ilvl w:val="2"/>
          <w:numId w:val="1"/>
        </w:numPr>
        <w:spacing w:after="40"/>
        <w:ind w:left="0"/>
        <w:jc w:val="both"/>
        <w:rPr>
          <w:szCs w:val="24"/>
        </w:rPr>
      </w:pPr>
      <w:r w:rsidRPr="00537296">
        <w:rPr>
          <w:szCs w:val="24"/>
        </w:rPr>
        <w:t>Veikimo stebėjimo, priežiūros ir modifikavimo paslaugų teikimui Fondo valdyba tiekėjo darbuotojams, pasirašiusiems konfidencialumo pasižadėjimus, pateikia projekto aktualios versijos dokumentus bei suteikia prieigas prie kūrimo, testavimo bei, esant poreikiui, gamybinės (tik skaitymo teisėmis) aplinkų.</w:t>
      </w:r>
    </w:p>
    <w:p w14:paraId="7A255A31" w14:textId="77777777" w:rsidR="00EE1ADE" w:rsidRPr="00537296" w:rsidRDefault="00EE1ADE" w:rsidP="00E20D74">
      <w:pPr>
        <w:pStyle w:val="Sraopastraipa"/>
        <w:numPr>
          <w:ilvl w:val="2"/>
          <w:numId w:val="1"/>
        </w:numPr>
        <w:spacing w:after="40"/>
        <w:ind w:left="0"/>
        <w:jc w:val="both"/>
        <w:rPr>
          <w:szCs w:val="24"/>
        </w:rPr>
      </w:pPr>
      <w:r w:rsidRPr="00537296">
        <w:rPr>
          <w:szCs w:val="24"/>
        </w:rPr>
        <w:t>Fondo valdybos ir tiekėjo už Sutarties vykdymą atsakingi asmenys esant poreikiui organizuoja susirinkimus, kuriuose sprendžiamos aktualios TS „</w:t>
      </w:r>
      <w:r w:rsidR="009E1D46" w:rsidRPr="00537296">
        <w:rPr>
          <w:szCs w:val="24"/>
        </w:rPr>
        <w:t>Užsienio išmokos</w:t>
      </w:r>
      <w:r w:rsidRPr="00537296">
        <w:rPr>
          <w:szCs w:val="24"/>
        </w:rPr>
        <w:t>“ veikimo stebėjimo, priežiūros ir modifikavimo paslaugų teikimo problemos, peržiūrima bei kontroliuojama užsakymų vykdymo eiga, identifikuojamos bei vertinamos rizikos.</w:t>
      </w:r>
    </w:p>
    <w:p w14:paraId="0CD9C24D" w14:textId="6328A615" w:rsidR="00220011" w:rsidRPr="003E7331" w:rsidRDefault="00220011" w:rsidP="00ED2A8E">
      <w:pPr>
        <w:pStyle w:val="Sraopastraipa"/>
        <w:numPr>
          <w:ilvl w:val="1"/>
          <w:numId w:val="1"/>
        </w:numPr>
        <w:shd w:val="clear" w:color="auto" w:fill="FFFFFF"/>
        <w:tabs>
          <w:tab w:val="left" w:pos="0"/>
          <w:tab w:val="left" w:pos="567"/>
          <w:tab w:val="left" w:pos="1276"/>
        </w:tabs>
        <w:spacing w:after="40"/>
        <w:ind w:left="0"/>
        <w:contextualSpacing/>
        <w:jc w:val="both"/>
      </w:pPr>
      <w:bookmarkStart w:id="4" w:name="_GoBack"/>
      <w:bookmarkEnd w:id="4"/>
      <w:r w:rsidRPr="003E7331">
        <w:t xml:space="preserve">Paslaugų tiekėjas, esant poreikiui pasiruošti paslaugų teikimui ir susipažinti su TS „Užsienio išmokos“, ne vėliau, kaip per 1 darbo dieną nuo sutarties įsigaliojimo gali pateikti rašytinį prašymą Fondo valdybai dėl paslaugų teikimo atidėjimo ne ilgiau kaip </w:t>
      </w:r>
      <w:r w:rsidR="00313DE8">
        <w:t>1</w:t>
      </w:r>
      <w:r w:rsidRPr="003E7331">
        <w:t xml:space="preserve"> mėnesi</w:t>
      </w:r>
      <w:r w:rsidR="00313DE8">
        <w:t>ui</w:t>
      </w:r>
      <w:r w:rsidRPr="003E7331">
        <w:t xml:space="preserve">. </w:t>
      </w:r>
    </w:p>
    <w:p w14:paraId="18FFCBAF" w14:textId="09E09968" w:rsidR="001A78EE" w:rsidRPr="00537296" w:rsidRDefault="001A78EE" w:rsidP="00E20D74">
      <w:pPr>
        <w:pStyle w:val="Sraopastraipa"/>
        <w:widowControl w:val="0"/>
        <w:numPr>
          <w:ilvl w:val="1"/>
          <w:numId w:val="1"/>
        </w:numPr>
        <w:tabs>
          <w:tab w:val="left" w:pos="1620"/>
        </w:tabs>
        <w:spacing w:after="40"/>
        <w:ind w:left="0"/>
        <w:jc w:val="both"/>
        <w:rPr>
          <w:rFonts w:eastAsia="SimSun"/>
          <w:szCs w:val="24"/>
        </w:rPr>
      </w:pPr>
      <w:r w:rsidRPr="00537296">
        <w:rPr>
          <w:rFonts w:eastAsia="SimSun"/>
          <w:szCs w:val="24"/>
        </w:rPr>
        <w:t xml:space="preserve">Atidėjus </w:t>
      </w:r>
      <w:r w:rsidRPr="00537296">
        <w:rPr>
          <w:szCs w:val="24"/>
        </w:rPr>
        <w:t>paslaugų</w:t>
      </w:r>
      <w:r w:rsidRPr="00537296">
        <w:rPr>
          <w:rFonts w:eastAsia="SimSun"/>
          <w:szCs w:val="24"/>
        </w:rPr>
        <w:t xml:space="preserve"> teikimą, paslaugų tiekėjui bus suteikta prieiga prie test</w:t>
      </w:r>
      <w:r w:rsidR="00C048FD">
        <w:rPr>
          <w:rFonts w:eastAsia="SimSun"/>
          <w:szCs w:val="24"/>
        </w:rPr>
        <w:t>avimo</w:t>
      </w:r>
      <w:r w:rsidRPr="00537296">
        <w:rPr>
          <w:rFonts w:eastAsia="SimSun"/>
          <w:szCs w:val="24"/>
        </w:rPr>
        <w:t xml:space="preserve"> aplinkos, sutarties galiojimo terminas nebus pratęsiamas, už paslaugas bus mokama tik pasibaigus paslaugų atidėjimo laikotarpiui už faktiškai teikiamas paslaugas.</w:t>
      </w:r>
      <w:r w:rsidR="006D002F">
        <w:rPr>
          <w:rFonts w:eastAsia="SimSun"/>
          <w:szCs w:val="24"/>
        </w:rPr>
        <w:t xml:space="preserve"> </w:t>
      </w:r>
    </w:p>
    <w:p w14:paraId="2835A588" w14:textId="77777777" w:rsidR="00F05795" w:rsidRPr="00537296" w:rsidRDefault="00F05795" w:rsidP="00E20D74">
      <w:pPr>
        <w:pStyle w:val="Sraopastraipa"/>
        <w:ind w:left="737" w:firstLine="567"/>
        <w:jc w:val="both"/>
        <w:rPr>
          <w:szCs w:val="24"/>
        </w:rPr>
      </w:pPr>
    </w:p>
    <w:p w14:paraId="2D1C2BA6" w14:textId="77777777" w:rsidR="003A41C1" w:rsidRPr="00537296" w:rsidRDefault="003A41C1" w:rsidP="00E20D74">
      <w:pPr>
        <w:numPr>
          <w:ilvl w:val="0"/>
          <w:numId w:val="1"/>
        </w:numPr>
        <w:jc w:val="center"/>
        <w:outlineLvl w:val="2"/>
        <w:rPr>
          <w:szCs w:val="24"/>
        </w:rPr>
      </w:pPr>
      <w:r w:rsidRPr="00537296">
        <w:rPr>
          <w:b/>
          <w:szCs w:val="24"/>
        </w:rPr>
        <w:t>TEIKIAMŲ PASLAUGŲ APIBRĖŽIMAS IR PASLAUGŲ TEIKIMO TVARKA</w:t>
      </w:r>
    </w:p>
    <w:p w14:paraId="596B7E36" w14:textId="77777777" w:rsidR="003A41C1" w:rsidRPr="00537296" w:rsidRDefault="003A41C1" w:rsidP="00E20D74">
      <w:pPr>
        <w:numPr>
          <w:ilvl w:val="1"/>
          <w:numId w:val="1"/>
        </w:numPr>
        <w:spacing w:after="40"/>
        <w:ind w:left="0"/>
        <w:jc w:val="both"/>
        <w:rPr>
          <w:b/>
          <w:szCs w:val="24"/>
          <w:u w:val="single"/>
        </w:rPr>
      </w:pPr>
      <w:r w:rsidRPr="00537296">
        <w:rPr>
          <w:b/>
          <w:szCs w:val="24"/>
          <w:u w:val="single"/>
        </w:rPr>
        <w:t>TS „</w:t>
      </w:r>
      <w:r w:rsidR="00952DEC" w:rsidRPr="00537296">
        <w:rPr>
          <w:b/>
          <w:szCs w:val="24"/>
          <w:u w:val="single"/>
        </w:rPr>
        <w:t>Užsienio išmokos</w:t>
      </w:r>
      <w:r w:rsidRPr="00537296">
        <w:rPr>
          <w:b/>
          <w:szCs w:val="24"/>
          <w:u w:val="single"/>
        </w:rPr>
        <w:t>“ veikimo stebėjimo</w:t>
      </w:r>
      <w:r w:rsidR="00366D65" w:rsidRPr="00537296">
        <w:rPr>
          <w:b/>
          <w:szCs w:val="24"/>
          <w:u w:val="single"/>
        </w:rPr>
        <w:t xml:space="preserve"> ir</w:t>
      </w:r>
      <w:r w:rsidRPr="00537296">
        <w:rPr>
          <w:b/>
          <w:szCs w:val="24"/>
          <w:u w:val="single"/>
        </w:rPr>
        <w:t xml:space="preserve"> priežiūros paslaugos.</w:t>
      </w:r>
    </w:p>
    <w:p w14:paraId="0BD5CF36" w14:textId="0869EBE6" w:rsidR="00B0791F" w:rsidRPr="00537296" w:rsidRDefault="00366D65" w:rsidP="00E20D74">
      <w:pPr>
        <w:numPr>
          <w:ilvl w:val="2"/>
          <w:numId w:val="1"/>
        </w:numPr>
        <w:spacing w:after="40"/>
        <w:ind w:left="0"/>
        <w:jc w:val="both"/>
        <w:rPr>
          <w:szCs w:val="24"/>
        </w:rPr>
      </w:pPr>
      <w:r w:rsidRPr="00537296">
        <w:rPr>
          <w:szCs w:val="24"/>
        </w:rPr>
        <w:t>Veikimo stebėjimo ir</w:t>
      </w:r>
      <w:r w:rsidR="003A41C1" w:rsidRPr="00537296">
        <w:rPr>
          <w:szCs w:val="24"/>
        </w:rPr>
        <w:t xml:space="preserve"> priežiūros paslaugos apima</w:t>
      </w:r>
      <w:r w:rsidR="00B0791F" w:rsidRPr="00537296">
        <w:rPr>
          <w:szCs w:val="24"/>
        </w:rPr>
        <w:t>:</w:t>
      </w:r>
    </w:p>
    <w:p w14:paraId="247B0C2E" w14:textId="628B841C" w:rsidR="00B0791F" w:rsidRPr="00537296" w:rsidRDefault="00B0791F" w:rsidP="00E20D74">
      <w:pPr>
        <w:numPr>
          <w:ilvl w:val="3"/>
          <w:numId w:val="1"/>
        </w:numPr>
        <w:spacing w:after="40"/>
        <w:jc w:val="both"/>
        <w:rPr>
          <w:szCs w:val="24"/>
        </w:rPr>
      </w:pPr>
      <w:r w:rsidRPr="00537296">
        <w:rPr>
          <w:szCs w:val="24"/>
        </w:rPr>
        <w:t>TS veikimo stebėjimą,</w:t>
      </w:r>
    </w:p>
    <w:p w14:paraId="1F8F1814" w14:textId="77777777" w:rsidR="00B0791F" w:rsidRPr="00537296" w:rsidRDefault="003A41C1" w:rsidP="00E20D74">
      <w:pPr>
        <w:numPr>
          <w:ilvl w:val="3"/>
          <w:numId w:val="1"/>
        </w:numPr>
        <w:spacing w:after="40"/>
        <w:jc w:val="both"/>
        <w:rPr>
          <w:szCs w:val="24"/>
        </w:rPr>
      </w:pPr>
      <w:r w:rsidRPr="00537296">
        <w:rPr>
          <w:szCs w:val="24"/>
        </w:rPr>
        <w:t xml:space="preserve">konsultavimą, </w:t>
      </w:r>
    </w:p>
    <w:p w14:paraId="4F9B8929" w14:textId="77777777" w:rsidR="003A41C1" w:rsidRPr="00537296" w:rsidRDefault="00B0791F" w:rsidP="00E20D74">
      <w:pPr>
        <w:numPr>
          <w:ilvl w:val="3"/>
          <w:numId w:val="1"/>
        </w:numPr>
        <w:spacing w:after="40"/>
        <w:jc w:val="both"/>
        <w:rPr>
          <w:szCs w:val="24"/>
        </w:rPr>
      </w:pPr>
      <w:r w:rsidRPr="00537296">
        <w:rPr>
          <w:szCs w:val="24"/>
        </w:rPr>
        <w:t>i</w:t>
      </w:r>
      <w:r w:rsidR="003A41C1" w:rsidRPr="00537296">
        <w:rPr>
          <w:szCs w:val="24"/>
        </w:rPr>
        <w:t xml:space="preserve">ncidentų šalinimą </w:t>
      </w:r>
      <w:r w:rsidRPr="00537296">
        <w:rPr>
          <w:szCs w:val="24"/>
        </w:rPr>
        <w:t>bei problemų sprendimą,</w:t>
      </w:r>
    </w:p>
    <w:p w14:paraId="1CE9D831" w14:textId="77777777" w:rsidR="00B0791F" w:rsidRPr="00537296" w:rsidRDefault="00B0791F" w:rsidP="00E20D74">
      <w:pPr>
        <w:numPr>
          <w:ilvl w:val="3"/>
          <w:numId w:val="1"/>
        </w:numPr>
        <w:spacing w:after="40"/>
        <w:jc w:val="both"/>
        <w:rPr>
          <w:szCs w:val="24"/>
        </w:rPr>
      </w:pPr>
      <w:r w:rsidRPr="00537296">
        <w:rPr>
          <w:szCs w:val="24"/>
        </w:rPr>
        <w:t>TS „Užsienio išmokos“ programinės įrangos darbo klaidų, sutrikimų taisymą ir neatitikimų jos techninėje dokumentacijoje numatytam funkcionalumui ar pateiktuose programinės įrangos keitimo užsakymuose ir juos detalizuojančiuose dokumentuose numatytiems reikalavimams šalinimą;</w:t>
      </w:r>
    </w:p>
    <w:p w14:paraId="521791A9" w14:textId="1D5810CC" w:rsidR="00B0791F" w:rsidRPr="00537296" w:rsidRDefault="00B0791F" w:rsidP="00E20D74">
      <w:pPr>
        <w:numPr>
          <w:ilvl w:val="3"/>
          <w:numId w:val="1"/>
        </w:numPr>
        <w:spacing w:after="40"/>
        <w:jc w:val="both"/>
        <w:rPr>
          <w:szCs w:val="24"/>
        </w:rPr>
      </w:pPr>
      <w:r w:rsidRPr="00537296">
        <w:rPr>
          <w:szCs w:val="24"/>
        </w:rPr>
        <w:t>testavimo aplinkos palaikymą aktualiame stovyje.</w:t>
      </w:r>
    </w:p>
    <w:p w14:paraId="6D3BF3A2" w14:textId="1D111753" w:rsidR="00B0791F" w:rsidRPr="00745D5E" w:rsidRDefault="00ED2A8E" w:rsidP="00E20D74">
      <w:pPr>
        <w:numPr>
          <w:ilvl w:val="2"/>
          <w:numId w:val="1"/>
        </w:numPr>
        <w:spacing w:after="40"/>
        <w:ind w:left="0"/>
        <w:jc w:val="both"/>
        <w:rPr>
          <w:szCs w:val="24"/>
        </w:rPr>
      </w:pPr>
      <w:r w:rsidRPr="00ED2A8E">
        <w:rPr>
          <w:szCs w:val="24"/>
        </w:rPr>
        <w:t xml:space="preserve">Tiekėjas Sutarties vykdymui privalo </w:t>
      </w:r>
      <w:r w:rsidRPr="00745D5E">
        <w:rPr>
          <w:szCs w:val="24"/>
        </w:rPr>
        <w:t>turėti p</w:t>
      </w:r>
      <w:r w:rsidR="003B37C4" w:rsidRPr="00745D5E">
        <w:rPr>
          <w:szCs w:val="24"/>
        </w:rPr>
        <w:t>agalbos</w:t>
      </w:r>
      <w:r w:rsidRPr="00745D5E">
        <w:rPr>
          <w:szCs w:val="24"/>
        </w:rPr>
        <w:t xml:space="preserve"> tarnybą, atitinkantį ITIL (ar lygiavertės) IT paslaugų valdymo geriausių praktikų metodiką</w:t>
      </w:r>
      <w:r w:rsidR="00B0791F" w:rsidRPr="00745D5E">
        <w:rPr>
          <w:szCs w:val="24"/>
        </w:rPr>
        <w:t>.</w:t>
      </w:r>
    </w:p>
    <w:p w14:paraId="4FF36AFE" w14:textId="77777777" w:rsidR="00B0791F" w:rsidRPr="00ED2A8E" w:rsidRDefault="0073049D" w:rsidP="00E20D74">
      <w:pPr>
        <w:numPr>
          <w:ilvl w:val="2"/>
          <w:numId w:val="1"/>
        </w:numPr>
        <w:tabs>
          <w:tab w:val="left" w:pos="1560"/>
        </w:tabs>
        <w:spacing w:after="40"/>
        <w:ind w:left="0"/>
        <w:jc w:val="both"/>
        <w:rPr>
          <w:szCs w:val="24"/>
        </w:rPr>
      </w:pPr>
      <w:r w:rsidRPr="00745D5E">
        <w:rPr>
          <w:szCs w:val="24"/>
        </w:rPr>
        <w:t>T</w:t>
      </w:r>
      <w:r w:rsidR="00B0791F" w:rsidRPr="00745D5E">
        <w:rPr>
          <w:szCs w:val="24"/>
        </w:rPr>
        <w:t>iekėjo pagalbos tarnyboje turi būti komunikuojama</w:t>
      </w:r>
      <w:r w:rsidR="00B0791F" w:rsidRPr="00ED2A8E">
        <w:rPr>
          <w:szCs w:val="24"/>
        </w:rPr>
        <w:t xml:space="preserve"> lietuvių kalba. Tiekėjo pagalbos tarnyba turės suteikti galimybes registruoti kreipinius visais nurodytais kanalais:</w:t>
      </w:r>
    </w:p>
    <w:p w14:paraId="485C7361" w14:textId="77777777" w:rsidR="00B0791F" w:rsidRPr="00ED2A8E" w:rsidRDefault="00B0791F" w:rsidP="00E20D74">
      <w:pPr>
        <w:numPr>
          <w:ilvl w:val="3"/>
          <w:numId w:val="1"/>
        </w:numPr>
        <w:tabs>
          <w:tab w:val="left" w:pos="1843"/>
        </w:tabs>
        <w:spacing w:after="40"/>
        <w:jc w:val="both"/>
        <w:rPr>
          <w:szCs w:val="24"/>
        </w:rPr>
      </w:pPr>
      <w:r w:rsidRPr="00ED2A8E">
        <w:rPr>
          <w:szCs w:val="24"/>
        </w:rPr>
        <w:t>per Fondo valdybos Paslaugų valdymo sistemą;</w:t>
      </w:r>
    </w:p>
    <w:p w14:paraId="1DC339AA" w14:textId="77777777" w:rsidR="00B0791F" w:rsidRPr="00ED2A8E" w:rsidRDefault="00B0791F" w:rsidP="00E20D74">
      <w:pPr>
        <w:numPr>
          <w:ilvl w:val="3"/>
          <w:numId w:val="1"/>
        </w:numPr>
        <w:tabs>
          <w:tab w:val="left" w:pos="1843"/>
        </w:tabs>
        <w:spacing w:after="40"/>
        <w:jc w:val="both"/>
        <w:rPr>
          <w:szCs w:val="24"/>
        </w:rPr>
      </w:pPr>
      <w:r w:rsidRPr="00ED2A8E">
        <w:rPr>
          <w:szCs w:val="24"/>
        </w:rPr>
        <w:t>elektroniniu paštu;</w:t>
      </w:r>
    </w:p>
    <w:p w14:paraId="6587F809" w14:textId="77777777" w:rsidR="00B0791F" w:rsidRPr="00ED2A8E" w:rsidRDefault="00B0791F" w:rsidP="00E20D74">
      <w:pPr>
        <w:numPr>
          <w:ilvl w:val="3"/>
          <w:numId w:val="1"/>
        </w:numPr>
        <w:tabs>
          <w:tab w:val="left" w:pos="1843"/>
        </w:tabs>
        <w:spacing w:after="40"/>
        <w:jc w:val="both"/>
        <w:rPr>
          <w:szCs w:val="24"/>
        </w:rPr>
      </w:pPr>
      <w:r w:rsidRPr="00ED2A8E">
        <w:rPr>
          <w:szCs w:val="24"/>
        </w:rPr>
        <w:t>fiksuoto arba mobilaus ryšio telefonu;</w:t>
      </w:r>
    </w:p>
    <w:p w14:paraId="2C4363D6" w14:textId="09849BFE" w:rsidR="00B0791F" w:rsidRPr="00ED2A8E" w:rsidRDefault="00B0791F" w:rsidP="00E20D74">
      <w:pPr>
        <w:numPr>
          <w:ilvl w:val="3"/>
          <w:numId w:val="1"/>
        </w:numPr>
        <w:tabs>
          <w:tab w:val="left" w:pos="1843"/>
        </w:tabs>
        <w:spacing w:after="40"/>
        <w:jc w:val="both"/>
        <w:rPr>
          <w:szCs w:val="24"/>
        </w:rPr>
      </w:pPr>
      <w:r w:rsidRPr="00ED2A8E">
        <w:rPr>
          <w:szCs w:val="24"/>
        </w:rPr>
        <w:t xml:space="preserve">per </w:t>
      </w:r>
      <w:proofErr w:type="spellStart"/>
      <w:r w:rsidRPr="00ED2A8E">
        <w:rPr>
          <w:szCs w:val="24"/>
        </w:rPr>
        <w:t>web</w:t>
      </w:r>
      <w:proofErr w:type="spellEnd"/>
      <w:r w:rsidRPr="00ED2A8E">
        <w:rPr>
          <w:szCs w:val="24"/>
        </w:rPr>
        <w:t xml:space="preserve"> portalą</w:t>
      </w:r>
      <w:r w:rsidR="0015255E" w:rsidRPr="00ED2A8E">
        <w:rPr>
          <w:szCs w:val="24"/>
        </w:rPr>
        <w:t>.</w:t>
      </w:r>
    </w:p>
    <w:p w14:paraId="3059D82B" w14:textId="77777777" w:rsidR="003A41C1" w:rsidRPr="00537296" w:rsidRDefault="003A41C1" w:rsidP="00E20D74">
      <w:pPr>
        <w:numPr>
          <w:ilvl w:val="2"/>
          <w:numId w:val="1"/>
        </w:numPr>
        <w:spacing w:after="40"/>
        <w:ind w:left="0"/>
        <w:jc w:val="both"/>
        <w:rPr>
          <w:szCs w:val="24"/>
        </w:rPr>
      </w:pPr>
      <w:r w:rsidRPr="00537296">
        <w:rPr>
          <w:szCs w:val="24"/>
          <w:u w:val="single"/>
        </w:rPr>
        <w:t>TS veikimo stebėjimas</w:t>
      </w:r>
      <w:r w:rsidRPr="00537296">
        <w:rPr>
          <w:szCs w:val="24"/>
        </w:rPr>
        <w:t xml:space="preserve"> suprantamas kaip tiekėjui </w:t>
      </w:r>
      <w:r w:rsidRPr="00537296">
        <w:rPr>
          <w:bCs/>
          <w:szCs w:val="24"/>
        </w:rPr>
        <w:t>Fondo valdybos</w:t>
      </w:r>
      <w:r w:rsidRPr="00537296">
        <w:rPr>
          <w:szCs w:val="24"/>
        </w:rPr>
        <w:t xml:space="preserve"> pateiktų prižiūrimos TS veikimo parametrų analizė, nukrypimų nuo SLA bei jų priežasčių analizė, siūlymų, kaip užtikrinti SLA nustatytus arba geresnius parametrus teikimas Fondo valdybai.</w:t>
      </w:r>
    </w:p>
    <w:p w14:paraId="01C6B1C8" w14:textId="77777777" w:rsidR="003A41C1" w:rsidRPr="00537296" w:rsidRDefault="003A41C1" w:rsidP="00E20D74">
      <w:pPr>
        <w:numPr>
          <w:ilvl w:val="2"/>
          <w:numId w:val="1"/>
        </w:numPr>
        <w:tabs>
          <w:tab w:val="left" w:pos="1560"/>
        </w:tabs>
        <w:spacing w:after="40"/>
        <w:ind w:left="0"/>
        <w:jc w:val="both"/>
        <w:rPr>
          <w:szCs w:val="24"/>
        </w:rPr>
      </w:pPr>
      <w:r w:rsidRPr="00537296">
        <w:rPr>
          <w:szCs w:val="24"/>
          <w:u w:val="single"/>
        </w:rPr>
        <w:t>Konsultavimo paslaugos</w:t>
      </w:r>
      <w:r w:rsidRPr="00537296">
        <w:rPr>
          <w:szCs w:val="24"/>
        </w:rPr>
        <w:t xml:space="preserve"> TS „</w:t>
      </w:r>
      <w:r w:rsidR="00952DEC" w:rsidRPr="00537296">
        <w:rPr>
          <w:szCs w:val="24"/>
        </w:rPr>
        <w:t>Užsienio išmokos</w:t>
      </w:r>
      <w:r w:rsidRPr="00537296">
        <w:rPr>
          <w:szCs w:val="24"/>
        </w:rPr>
        <w:t xml:space="preserve">“ administravimo, eksploatavimo, modifikavimo, naudotinų technologinių sprendimų klausimais teikiamos </w:t>
      </w:r>
      <w:r w:rsidRPr="00537296">
        <w:rPr>
          <w:bCs/>
          <w:szCs w:val="24"/>
        </w:rPr>
        <w:t>Fondo valdybos</w:t>
      </w:r>
      <w:r w:rsidRPr="00537296">
        <w:rPr>
          <w:szCs w:val="24"/>
        </w:rPr>
        <w:t xml:space="preserve"> specialistams ir TS „</w:t>
      </w:r>
      <w:r w:rsidR="00B1739E">
        <w:rPr>
          <w:szCs w:val="24"/>
        </w:rPr>
        <w:t>Užsienio i</w:t>
      </w:r>
      <w:r w:rsidRPr="00537296">
        <w:rPr>
          <w:szCs w:val="24"/>
        </w:rPr>
        <w:t>šmokos“ naudotojams.</w:t>
      </w:r>
    </w:p>
    <w:p w14:paraId="3E9EF60F" w14:textId="61740671" w:rsidR="003A41C1" w:rsidRPr="00AB0701" w:rsidRDefault="003A41C1" w:rsidP="00E20D74">
      <w:pPr>
        <w:numPr>
          <w:ilvl w:val="3"/>
          <w:numId w:val="1"/>
        </w:numPr>
        <w:tabs>
          <w:tab w:val="left" w:pos="1560"/>
        </w:tabs>
        <w:spacing w:after="40"/>
        <w:jc w:val="both"/>
        <w:rPr>
          <w:szCs w:val="24"/>
          <w:u w:val="single"/>
        </w:rPr>
      </w:pPr>
      <w:r w:rsidRPr="00AB0701">
        <w:rPr>
          <w:szCs w:val="24"/>
          <w:u w:val="single"/>
        </w:rPr>
        <w:t>Konsultavimo paslaugos apima:</w:t>
      </w:r>
    </w:p>
    <w:p w14:paraId="73528453" w14:textId="59FA72E5" w:rsidR="003A41C1" w:rsidRPr="00537296" w:rsidRDefault="003A41C1" w:rsidP="00AB0701">
      <w:pPr>
        <w:numPr>
          <w:ilvl w:val="4"/>
          <w:numId w:val="1"/>
        </w:numPr>
        <w:tabs>
          <w:tab w:val="clear" w:pos="1871"/>
          <w:tab w:val="num" w:pos="1560"/>
        </w:tabs>
        <w:spacing w:after="40"/>
        <w:jc w:val="both"/>
        <w:rPr>
          <w:szCs w:val="24"/>
        </w:rPr>
      </w:pPr>
      <w:r w:rsidRPr="00537296">
        <w:rPr>
          <w:szCs w:val="24"/>
        </w:rPr>
        <w:t>Konsultacijas dėl visų TS „</w:t>
      </w:r>
      <w:r w:rsidR="00952DEC" w:rsidRPr="00537296">
        <w:rPr>
          <w:szCs w:val="24"/>
        </w:rPr>
        <w:t xml:space="preserve">Užsienio išmokos“ </w:t>
      </w:r>
      <w:r w:rsidRPr="00537296">
        <w:rPr>
          <w:szCs w:val="24"/>
        </w:rPr>
        <w:t>programinių ir techninių komponenčių, iš kurių yra sudaryta TS „</w:t>
      </w:r>
      <w:r w:rsidR="00952DEC" w:rsidRPr="00537296">
        <w:rPr>
          <w:szCs w:val="24"/>
        </w:rPr>
        <w:t>Užsienio išmokos</w:t>
      </w:r>
      <w:r w:rsidRPr="00537296">
        <w:rPr>
          <w:szCs w:val="24"/>
        </w:rPr>
        <w:t xml:space="preserve">“, ir visų integracinių sąsajų veikimo. </w:t>
      </w:r>
    </w:p>
    <w:p w14:paraId="3FAB640E" w14:textId="7816B459" w:rsidR="003A41C1" w:rsidRPr="00537296" w:rsidRDefault="003A41C1" w:rsidP="00E20D74">
      <w:pPr>
        <w:numPr>
          <w:ilvl w:val="4"/>
          <w:numId w:val="1"/>
        </w:numPr>
        <w:tabs>
          <w:tab w:val="left" w:pos="1560"/>
        </w:tabs>
        <w:spacing w:after="40"/>
        <w:jc w:val="both"/>
        <w:rPr>
          <w:szCs w:val="24"/>
        </w:rPr>
      </w:pPr>
      <w:r w:rsidRPr="00537296">
        <w:rPr>
          <w:szCs w:val="24"/>
        </w:rPr>
        <w:t>Konsultacijas dėl TS „</w:t>
      </w:r>
      <w:r w:rsidR="00952DEC" w:rsidRPr="00537296">
        <w:rPr>
          <w:szCs w:val="24"/>
        </w:rPr>
        <w:t xml:space="preserve">Užsienio išmokos“ </w:t>
      </w:r>
      <w:r w:rsidRPr="00537296">
        <w:rPr>
          <w:szCs w:val="24"/>
        </w:rPr>
        <w:t>funkcionavimo aplinkų administravimo ir eksploatavimo, naudotinų technologinių sprendimų.</w:t>
      </w:r>
    </w:p>
    <w:p w14:paraId="2D2A4953" w14:textId="77777777" w:rsidR="003A41C1" w:rsidRPr="00537296" w:rsidRDefault="003A41C1" w:rsidP="00E20D74">
      <w:pPr>
        <w:numPr>
          <w:ilvl w:val="3"/>
          <w:numId w:val="1"/>
        </w:numPr>
        <w:spacing w:after="40"/>
        <w:jc w:val="both"/>
        <w:rPr>
          <w:szCs w:val="24"/>
        </w:rPr>
      </w:pPr>
      <w:r w:rsidRPr="00537296">
        <w:rPr>
          <w:szCs w:val="24"/>
        </w:rPr>
        <w:t>Konsultavimo teikimo priemonės ir tvarka:</w:t>
      </w:r>
    </w:p>
    <w:p w14:paraId="4A4BBFA1" w14:textId="77777777" w:rsidR="003A41C1" w:rsidRPr="00537296" w:rsidRDefault="003A41C1" w:rsidP="00E20D74">
      <w:pPr>
        <w:numPr>
          <w:ilvl w:val="4"/>
          <w:numId w:val="1"/>
        </w:numPr>
        <w:tabs>
          <w:tab w:val="left" w:pos="1560"/>
        </w:tabs>
        <w:spacing w:after="40"/>
        <w:jc w:val="both"/>
        <w:rPr>
          <w:szCs w:val="24"/>
        </w:rPr>
      </w:pPr>
      <w:r w:rsidRPr="00537296">
        <w:rPr>
          <w:szCs w:val="24"/>
        </w:rPr>
        <w:t xml:space="preserve">Konsultavimo paslaugos turi būti teikiamos keliais skirtingais kanalais ir būdais: naudojantis tiekėjo paslaugų tarnyba (angl. </w:t>
      </w:r>
      <w:proofErr w:type="spellStart"/>
      <w:r w:rsidRPr="00537296">
        <w:rPr>
          <w:i/>
          <w:szCs w:val="24"/>
        </w:rPr>
        <w:t>Service</w:t>
      </w:r>
      <w:proofErr w:type="spellEnd"/>
      <w:r w:rsidRPr="00537296">
        <w:rPr>
          <w:i/>
          <w:szCs w:val="24"/>
        </w:rPr>
        <w:t xml:space="preserve"> </w:t>
      </w:r>
      <w:proofErr w:type="spellStart"/>
      <w:r w:rsidRPr="00537296">
        <w:rPr>
          <w:i/>
          <w:szCs w:val="24"/>
        </w:rPr>
        <w:t>desk</w:t>
      </w:r>
      <w:proofErr w:type="spellEnd"/>
      <w:r w:rsidRPr="00537296">
        <w:rPr>
          <w:szCs w:val="24"/>
        </w:rPr>
        <w:t>), telefonu, el. paštu</w:t>
      </w:r>
      <w:r w:rsidR="00B0791F" w:rsidRPr="00537296">
        <w:rPr>
          <w:szCs w:val="24"/>
        </w:rPr>
        <w:t>,</w:t>
      </w:r>
      <w:r w:rsidRPr="00537296">
        <w:rPr>
          <w:szCs w:val="24"/>
        </w:rPr>
        <w:t xml:space="preserve"> </w:t>
      </w:r>
      <w:r w:rsidRPr="00537296">
        <w:rPr>
          <w:bCs/>
          <w:szCs w:val="24"/>
        </w:rPr>
        <w:t>Fondo valdybos</w:t>
      </w:r>
      <w:r w:rsidRPr="00537296">
        <w:rPr>
          <w:szCs w:val="24"/>
        </w:rPr>
        <w:t xml:space="preserve"> specialistų </w:t>
      </w:r>
      <w:r w:rsidRPr="00537296">
        <w:rPr>
          <w:szCs w:val="24"/>
        </w:rPr>
        <w:lastRenderedPageBreak/>
        <w:t>darbo vietoje</w:t>
      </w:r>
      <w:r w:rsidR="00B0791F" w:rsidRPr="00537296">
        <w:rPr>
          <w:szCs w:val="24"/>
        </w:rPr>
        <w:t>, per Fondo valdybos Paslaugų valdymo sistemą bei</w:t>
      </w:r>
      <w:r w:rsidRPr="00537296">
        <w:rPr>
          <w:szCs w:val="24"/>
        </w:rPr>
        <w:t xml:space="preserve"> </w:t>
      </w:r>
      <w:r w:rsidRPr="00537296">
        <w:rPr>
          <w:bCs/>
          <w:szCs w:val="24"/>
        </w:rPr>
        <w:t>Fondo valdybos</w:t>
      </w:r>
      <w:r w:rsidRPr="00537296">
        <w:rPr>
          <w:szCs w:val="24"/>
        </w:rPr>
        <w:t xml:space="preserve"> organizuojamuose susitikimuose. Jeigu konsultacijos nepavyksta suteikti telefonu ar elektroninio pašto pagalba, suderintu laiku tiekėjo specialistai turi atvykti ir teikti konsultacijas darbo vietoje.</w:t>
      </w:r>
    </w:p>
    <w:p w14:paraId="57037275" w14:textId="77777777" w:rsidR="003A41C1" w:rsidRPr="00537296" w:rsidRDefault="003A41C1" w:rsidP="00E20D74">
      <w:pPr>
        <w:numPr>
          <w:ilvl w:val="3"/>
          <w:numId w:val="1"/>
        </w:numPr>
        <w:spacing w:after="40"/>
        <w:jc w:val="both"/>
        <w:rPr>
          <w:szCs w:val="24"/>
        </w:rPr>
      </w:pPr>
      <w:r w:rsidRPr="00537296">
        <w:rPr>
          <w:szCs w:val="24"/>
        </w:rPr>
        <w:t>Tiekėjo pagalbos tarnyba turi užtikrinti reakcijos laikų fiksavimą nepriklausomai nuo kreipinio kanalo.</w:t>
      </w:r>
    </w:p>
    <w:p w14:paraId="3A4ACCB8" w14:textId="77777777" w:rsidR="003A41C1" w:rsidRPr="00537296" w:rsidRDefault="00B0791F" w:rsidP="00E20D74">
      <w:pPr>
        <w:numPr>
          <w:ilvl w:val="3"/>
          <w:numId w:val="1"/>
        </w:numPr>
        <w:spacing w:after="40"/>
        <w:jc w:val="both"/>
        <w:rPr>
          <w:szCs w:val="24"/>
        </w:rPr>
      </w:pPr>
      <w:r w:rsidRPr="00537296">
        <w:rPr>
          <w:szCs w:val="24"/>
        </w:rPr>
        <w:t>Tiekėjas privalo per 6.1.6</w:t>
      </w:r>
      <w:r w:rsidR="003A41C1" w:rsidRPr="00537296">
        <w:rPr>
          <w:szCs w:val="24"/>
        </w:rPr>
        <w:t xml:space="preserve">.5 punkte numatytus terminus pateikti atsakymą </w:t>
      </w:r>
      <w:r w:rsidRPr="00537296">
        <w:rPr>
          <w:szCs w:val="24"/>
        </w:rPr>
        <w:t>per Fondo valdybos Paslaugų valdymo sistemą</w:t>
      </w:r>
      <w:r w:rsidR="0041704F" w:rsidRPr="00537296">
        <w:rPr>
          <w:szCs w:val="24"/>
        </w:rPr>
        <w:t>, telefonu, el. paštu</w:t>
      </w:r>
      <w:r w:rsidR="003A41C1" w:rsidRPr="00537296">
        <w:rPr>
          <w:szCs w:val="24"/>
        </w:rPr>
        <w:t xml:space="preserve"> </w:t>
      </w:r>
      <w:r w:rsidRPr="00537296">
        <w:rPr>
          <w:szCs w:val="24"/>
        </w:rPr>
        <w:t xml:space="preserve">į </w:t>
      </w:r>
      <w:r w:rsidR="003A41C1" w:rsidRPr="00537296">
        <w:rPr>
          <w:szCs w:val="24"/>
        </w:rPr>
        <w:t>pateiktus konsultavimo klausimus, susijusius su TS veikimu, jos eksploatacija, administravimu, modifikavimu bei naudojimu.</w:t>
      </w:r>
    </w:p>
    <w:p w14:paraId="629C7CFE" w14:textId="77777777" w:rsidR="003A41C1" w:rsidRPr="00537296" w:rsidRDefault="003A41C1" w:rsidP="00E20D74">
      <w:pPr>
        <w:numPr>
          <w:ilvl w:val="3"/>
          <w:numId w:val="1"/>
        </w:numPr>
        <w:spacing w:after="40"/>
        <w:jc w:val="both"/>
        <w:rPr>
          <w:szCs w:val="24"/>
        </w:rPr>
      </w:pPr>
      <w:r w:rsidRPr="00537296">
        <w:rPr>
          <w:szCs w:val="24"/>
        </w:rPr>
        <w:t>Konsultavimo tipai ir konsultacijos suteikimo terminai:</w:t>
      </w:r>
    </w:p>
    <w:tbl>
      <w:tblPr>
        <w:tblpPr w:leftFromText="180" w:rightFromText="180" w:vertAnchor="text" w:horzAnchor="margin" w:tblpX="562" w:tblpY="389"/>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344"/>
        <w:gridCol w:w="4408"/>
      </w:tblGrid>
      <w:tr w:rsidR="00F31E16" w:rsidRPr="00537296" w14:paraId="6B271E83" w14:textId="77777777" w:rsidTr="00F31E16">
        <w:trPr>
          <w:trHeight w:val="274"/>
        </w:trPr>
        <w:tc>
          <w:tcPr>
            <w:tcW w:w="1229" w:type="pct"/>
            <w:shd w:val="clear" w:color="auto" w:fill="auto"/>
          </w:tcPr>
          <w:p w14:paraId="7D591E18" w14:textId="77777777" w:rsidR="00AB0701" w:rsidRPr="00AB0701" w:rsidRDefault="00AB0701" w:rsidP="00AB0701">
            <w:pPr>
              <w:keepNext/>
              <w:ind w:left="1134" w:hanging="1105"/>
              <w:rPr>
                <w:rFonts w:eastAsia="Calibri"/>
                <w:b/>
                <w:i/>
                <w:szCs w:val="24"/>
              </w:rPr>
            </w:pPr>
            <w:r w:rsidRPr="00AB0701">
              <w:rPr>
                <w:rFonts w:eastAsia="Calibri"/>
                <w:b/>
                <w:i/>
                <w:szCs w:val="24"/>
              </w:rPr>
              <w:t>Konsultavimo tipas</w:t>
            </w:r>
          </w:p>
        </w:tc>
        <w:tc>
          <w:tcPr>
            <w:tcW w:w="1309" w:type="pct"/>
            <w:shd w:val="clear" w:color="auto" w:fill="auto"/>
          </w:tcPr>
          <w:p w14:paraId="5EE46E10" w14:textId="77777777" w:rsidR="00AB0701" w:rsidRPr="00AB0701" w:rsidRDefault="00AB0701" w:rsidP="00AB0701">
            <w:pPr>
              <w:keepNext/>
              <w:ind w:left="31" w:hanging="31"/>
              <w:jc w:val="center"/>
              <w:rPr>
                <w:rFonts w:eastAsia="Calibri"/>
                <w:b/>
                <w:i/>
                <w:szCs w:val="24"/>
              </w:rPr>
            </w:pPr>
            <w:r w:rsidRPr="00AB0701">
              <w:rPr>
                <w:rFonts w:eastAsia="Calibri"/>
                <w:b/>
                <w:i/>
                <w:szCs w:val="24"/>
              </w:rPr>
              <w:t>Reakcija</w:t>
            </w:r>
          </w:p>
        </w:tc>
        <w:tc>
          <w:tcPr>
            <w:tcW w:w="2463" w:type="pct"/>
            <w:shd w:val="clear" w:color="auto" w:fill="auto"/>
          </w:tcPr>
          <w:p w14:paraId="7C5F32A7" w14:textId="77777777" w:rsidR="00AB0701" w:rsidRPr="00AB0701" w:rsidRDefault="00AB0701" w:rsidP="006679AB">
            <w:pPr>
              <w:keepNext/>
              <w:ind w:firstLine="37"/>
              <w:jc w:val="center"/>
              <w:rPr>
                <w:rFonts w:eastAsia="Calibri"/>
                <w:b/>
                <w:i/>
                <w:szCs w:val="24"/>
              </w:rPr>
            </w:pPr>
            <w:r w:rsidRPr="00AB0701">
              <w:rPr>
                <w:rFonts w:eastAsia="Calibri"/>
                <w:b/>
                <w:i/>
                <w:szCs w:val="24"/>
              </w:rPr>
              <w:t>Laikas, per kurį turi būti suteikiamos konsultacijos</w:t>
            </w:r>
          </w:p>
        </w:tc>
      </w:tr>
      <w:tr w:rsidR="00F31E16" w:rsidRPr="00537296" w14:paraId="704DDAA5" w14:textId="77777777" w:rsidTr="00F31E16">
        <w:tc>
          <w:tcPr>
            <w:tcW w:w="1229" w:type="pct"/>
            <w:shd w:val="clear" w:color="auto" w:fill="auto"/>
          </w:tcPr>
          <w:p w14:paraId="56CA6C84" w14:textId="77777777" w:rsidR="00AB0701" w:rsidRPr="00537296" w:rsidRDefault="00AB0701" w:rsidP="00AB0701">
            <w:pPr>
              <w:ind w:firstLine="567"/>
              <w:rPr>
                <w:rFonts w:eastAsia="Calibri"/>
                <w:szCs w:val="24"/>
              </w:rPr>
            </w:pPr>
            <w:r w:rsidRPr="00537296">
              <w:rPr>
                <w:rFonts w:eastAsia="Calibri"/>
                <w:szCs w:val="24"/>
              </w:rPr>
              <w:t>Skubus</w:t>
            </w:r>
          </w:p>
        </w:tc>
        <w:tc>
          <w:tcPr>
            <w:tcW w:w="1309" w:type="pct"/>
            <w:shd w:val="clear" w:color="auto" w:fill="auto"/>
          </w:tcPr>
          <w:p w14:paraId="2EB1F792" w14:textId="77777777" w:rsidR="00AB0701" w:rsidRPr="00537296" w:rsidRDefault="00AB0701" w:rsidP="00AB0701">
            <w:pPr>
              <w:ind w:firstLine="31"/>
              <w:rPr>
                <w:rFonts w:eastAsia="Calibri"/>
                <w:szCs w:val="24"/>
              </w:rPr>
            </w:pPr>
            <w:r w:rsidRPr="00537296">
              <w:rPr>
                <w:rFonts w:eastAsia="Calibri"/>
                <w:szCs w:val="24"/>
              </w:rPr>
              <w:t>2 darbo valandos</w:t>
            </w:r>
          </w:p>
        </w:tc>
        <w:tc>
          <w:tcPr>
            <w:tcW w:w="2463" w:type="pct"/>
            <w:shd w:val="clear" w:color="auto" w:fill="auto"/>
          </w:tcPr>
          <w:p w14:paraId="7C7359ED" w14:textId="77777777" w:rsidR="00AB0701" w:rsidRPr="00537296" w:rsidRDefault="00AB0701" w:rsidP="006679AB">
            <w:pPr>
              <w:ind w:firstLine="37"/>
              <w:jc w:val="both"/>
              <w:rPr>
                <w:rFonts w:eastAsia="Calibri"/>
                <w:szCs w:val="24"/>
              </w:rPr>
            </w:pPr>
            <w:r w:rsidRPr="00537296">
              <w:rPr>
                <w:rFonts w:eastAsia="Calibri"/>
                <w:szCs w:val="24"/>
              </w:rPr>
              <w:t>Per 5 darbo valandas nuo reakcijos (sureagavimo) momento</w:t>
            </w:r>
          </w:p>
        </w:tc>
      </w:tr>
      <w:tr w:rsidR="00F31E16" w:rsidRPr="00537296" w14:paraId="1355702C" w14:textId="77777777" w:rsidTr="00F31E16">
        <w:tc>
          <w:tcPr>
            <w:tcW w:w="1229" w:type="pct"/>
            <w:shd w:val="clear" w:color="auto" w:fill="auto"/>
          </w:tcPr>
          <w:p w14:paraId="75C9EE63" w14:textId="77777777" w:rsidR="00AB0701" w:rsidRPr="00537296" w:rsidRDefault="00AB0701" w:rsidP="00AB0701">
            <w:pPr>
              <w:ind w:firstLine="567"/>
              <w:rPr>
                <w:rFonts w:eastAsia="Calibri"/>
                <w:szCs w:val="24"/>
              </w:rPr>
            </w:pPr>
            <w:r w:rsidRPr="00537296">
              <w:rPr>
                <w:rFonts w:eastAsia="Calibri"/>
                <w:szCs w:val="24"/>
              </w:rPr>
              <w:t>Vidutinis</w:t>
            </w:r>
          </w:p>
        </w:tc>
        <w:tc>
          <w:tcPr>
            <w:tcW w:w="1309" w:type="pct"/>
            <w:shd w:val="clear" w:color="auto" w:fill="auto"/>
          </w:tcPr>
          <w:p w14:paraId="5ECB554F" w14:textId="77777777" w:rsidR="00AB0701" w:rsidRPr="00537296" w:rsidRDefault="00AB0701" w:rsidP="00AB0701">
            <w:pPr>
              <w:ind w:firstLine="31"/>
              <w:rPr>
                <w:rFonts w:eastAsia="Calibri"/>
                <w:szCs w:val="24"/>
              </w:rPr>
            </w:pPr>
            <w:r w:rsidRPr="00537296">
              <w:rPr>
                <w:rFonts w:eastAsia="Calibri"/>
                <w:szCs w:val="24"/>
              </w:rPr>
              <w:t>4 darbo valandos</w:t>
            </w:r>
          </w:p>
        </w:tc>
        <w:tc>
          <w:tcPr>
            <w:tcW w:w="2463" w:type="pct"/>
            <w:shd w:val="clear" w:color="auto" w:fill="auto"/>
          </w:tcPr>
          <w:p w14:paraId="39948F97" w14:textId="77777777" w:rsidR="00AB0701" w:rsidRPr="00537296" w:rsidRDefault="00AB0701" w:rsidP="00AB0701">
            <w:pPr>
              <w:ind w:firstLine="37"/>
              <w:rPr>
                <w:rFonts w:eastAsia="Calibri"/>
                <w:szCs w:val="24"/>
              </w:rPr>
            </w:pPr>
            <w:r w:rsidRPr="00537296">
              <w:rPr>
                <w:rFonts w:eastAsia="Calibri"/>
                <w:szCs w:val="24"/>
              </w:rPr>
              <w:t>Per 8 darbo valandas nuo reakcijos momento</w:t>
            </w:r>
          </w:p>
        </w:tc>
      </w:tr>
      <w:tr w:rsidR="00F31E16" w:rsidRPr="00537296" w14:paraId="62313E31" w14:textId="77777777" w:rsidTr="00F31E16">
        <w:tc>
          <w:tcPr>
            <w:tcW w:w="1229" w:type="pct"/>
            <w:shd w:val="clear" w:color="auto" w:fill="auto"/>
          </w:tcPr>
          <w:p w14:paraId="4FBCF311" w14:textId="77777777" w:rsidR="00AB0701" w:rsidRPr="00537296" w:rsidRDefault="00AB0701" w:rsidP="00AB0701">
            <w:pPr>
              <w:ind w:firstLine="567"/>
              <w:rPr>
                <w:rFonts w:eastAsia="Calibri"/>
                <w:szCs w:val="24"/>
              </w:rPr>
            </w:pPr>
            <w:r w:rsidRPr="00537296">
              <w:rPr>
                <w:rFonts w:eastAsia="Calibri"/>
                <w:szCs w:val="24"/>
              </w:rPr>
              <w:t>Neskubus</w:t>
            </w:r>
          </w:p>
        </w:tc>
        <w:tc>
          <w:tcPr>
            <w:tcW w:w="1309" w:type="pct"/>
            <w:shd w:val="clear" w:color="auto" w:fill="auto"/>
          </w:tcPr>
          <w:p w14:paraId="1EC5BE07" w14:textId="77777777" w:rsidR="00AB0701" w:rsidRPr="00537296" w:rsidRDefault="00AB0701" w:rsidP="00AB0701">
            <w:pPr>
              <w:ind w:firstLine="31"/>
              <w:rPr>
                <w:rFonts w:eastAsia="Calibri"/>
                <w:szCs w:val="24"/>
              </w:rPr>
            </w:pPr>
            <w:r w:rsidRPr="00537296">
              <w:rPr>
                <w:rFonts w:eastAsia="Calibri"/>
                <w:szCs w:val="24"/>
              </w:rPr>
              <w:t>8 darbo valandos</w:t>
            </w:r>
          </w:p>
        </w:tc>
        <w:tc>
          <w:tcPr>
            <w:tcW w:w="2463" w:type="pct"/>
            <w:shd w:val="clear" w:color="auto" w:fill="auto"/>
          </w:tcPr>
          <w:p w14:paraId="2317C6C5" w14:textId="77777777" w:rsidR="00AB0701" w:rsidRPr="00537296" w:rsidRDefault="00AB0701" w:rsidP="00AB0701">
            <w:pPr>
              <w:ind w:firstLine="37"/>
              <w:rPr>
                <w:rFonts w:eastAsia="Calibri"/>
                <w:szCs w:val="24"/>
              </w:rPr>
            </w:pPr>
            <w:r w:rsidRPr="00537296">
              <w:rPr>
                <w:rFonts w:eastAsia="Calibri"/>
                <w:szCs w:val="24"/>
              </w:rPr>
              <w:t>Per 32 darbo valandas nuo reakcijos momento</w:t>
            </w:r>
          </w:p>
        </w:tc>
      </w:tr>
    </w:tbl>
    <w:p w14:paraId="2874076C" w14:textId="65363E91" w:rsidR="003A41C1" w:rsidRPr="00537296" w:rsidRDefault="003A41C1" w:rsidP="00F31E16">
      <w:pPr>
        <w:spacing w:after="100"/>
        <w:ind w:left="5184" w:firstLine="1296"/>
        <w:jc w:val="center"/>
        <w:rPr>
          <w:szCs w:val="24"/>
        </w:rPr>
      </w:pPr>
      <w:r w:rsidRPr="00537296">
        <w:rPr>
          <w:szCs w:val="24"/>
        </w:rPr>
        <w:t>1 lentelė</w:t>
      </w:r>
    </w:p>
    <w:p w14:paraId="02FC5A6B" w14:textId="77777777" w:rsidR="003A41C1" w:rsidRPr="00537296" w:rsidRDefault="003A41C1" w:rsidP="00E20D74">
      <w:pPr>
        <w:spacing w:line="280" w:lineRule="exact"/>
        <w:ind w:firstLine="567"/>
        <w:jc w:val="both"/>
        <w:outlineLvl w:val="2"/>
        <w:rPr>
          <w:szCs w:val="24"/>
        </w:rPr>
      </w:pPr>
    </w:p>
    <w:p w14:paraId="26256D73" w14:textId="77777777" w:rsidR="003A41C1" w:rsidRPr="00537296" w:rsidRDefault="003A41C1" w:rsidP="00E20D74">
      <w:pPr>
        <w:numPr>
          <w:ilvl w:val="3"/>
          <w:numId w:val="1"/>
        </w:numPr>
        <w:jc w:val="both"/>
        <w:outlineLvl w:val="2"/>
        <w:rPr>
          <w:szCs w:val="24"/>
        </w:rPr>
      </w:pPr>
      <w:r w:rsidRPr="00537296">
        <w:rPr>
          <w:szCs w:val="24"/>
        </w:rPr>
        <w:t xml:space="preserve">Konsultavimo tipą nustato </w:t>
      </w:r>
      <w:r w:rsidRPr="00537296">
        <w:rPr>
          <w:bCs/>
          <w:szCs w:val="24"/>
        </w:rPr>
        <w:t>Fondo valdyba</w:t>
      </w:r>
      <w:r w:rsidR="0041704F" w:rsidRPr="00537296">
        <w:rPr>
          <w:bCs/>
          <w:szCs w:val="24"/>
        </w:rPr>
        <w:t>,</w:t>
      </w:r>
      <w:r w:rsidRPr="00537296">
        <w:rPr>
          <w:szCs w:val="24"/>
        </w:rPr>
        <w:t xml:space="preserve"> registruodama kreipinį.</w:t>
      </w:r>
    </w:p>
    <w:p w14:paraId="04E49F90" w14:textId="77777777" w:rsidR="003A41C1" w:rsidRPr="00537296" w:rsidRDefault="003A41C1" w:rsidP="00E20D74">
      <w:pPr>
        <w:numPr>
          <w:ilvl w:val="2"/>
          <w:numId w:val="1"/>
        </w:numPr>
        <w:ind w:left="0"/>
        <w:jc w:val="both"/>
        <w:outlineLvl w:val="2"/>
        <w:rPr>
          <w:szCs w:val="24"/>
          <w:u w:val="single"/>
        </w:rPr>
      </w:pPr>
      <w:r w:rsidRPr="00537296">
        <w:rPr>
          <w:szCs w:val="24"/>
          <w:u w:val="single"/>
        </w:rPr>
        <w:t>Incidentų šalinimas.</w:t>
      </w:r>
    </w:p>
    <w:p w14:paraId="51CA0611" w14:textId="33CDF4CA" w:rsidR="003A41C1" w:rsidRPr="00537296" w:rsidRDefault="003A41C1" w:rsidP="00E20D74">
      <w:pPr>
        <w:numPr>
          <w:ilvl w:val="3"/>
          <w:numId w:val="1"/>
        </w:numPr>
        <w:jc w:val="both"/>
        <w:outlineLvl w:val="2"/>
        <w:rPr>
          <w:szCs w:val="24"/>
        </w:rPr>
      </w:pPr>
      <w:r w:rsidRPr="00537296">
        <w:rPr>
          <w:szCs w:val="24"/>
          <w:u w:val="single"/>
        </w:rPr>
        <w:t>Incidentas</w:t>
      </w:r>
      <w:r w:rsidRPr="00537296">
        <w:rPr>
          <w:szCs w:val="24"/>
        </w:rPr>
        <w:t xml:space="preserve"> – tai:</w:t>
      </w:r>
    </w:p>
    <w:p w14:paraId="4E57A134" w14:textId="77777777" w:rsidR="003A41C1" w:rsidRPr="00537296" w:rsidRDefault="003A41C1" w:rsidP="00E20D74">
      <w:pPr>
        <w:numPr>
          <w:ilvl w:val="4"/>
          <w:numId w:val="1"/>
        </w:numPr>
        <w:tabs>
          <w:tab w:val="left" w:pos="1560"/>
        </w:tabs>
        <w:jc w:val="both"/>
        <w:outlineLvl w:val="2"/>
        <w:rPr>
          <w:szCs w:val="24"/>
        </w:rPr>
      </w:pPr>
      <w:r w:rsidRPr="00537296">
        <w:rPr>
          <w:szCs w:val="24"/>
        </w:rPr>
        <w:t xml:space="preserve">visiškas arba dalinis </w:t>
      </w:r>
      <w:r w:rsidR="00952DEC" w:rsidRPr="00537296">
        <w:rPr>
          <w:szCs w:val="24"/>
        </w:rPr>
        <w:t xml:space="preserve">TS „Užsienio išmokos“ </w:t>
      </w:r>
      <w:r w:rsidRPr="00537296">
        <w:rPr>
          <w:szCs w:val="24"/>
        </w:rPr>
        <w:t xml:space="preserve">darbo sutrikimas, kai </w:t>
      </w:r>
      <w:r w:rsidR="00952DEC" w:rsidRPr="00537296">
        <w:rPr>
          <w:szCs w:val="24"/>
        </w:rPr>
        <w:t>TS „Užsienio išmokos“</w:t>
      </w:r>
      <w:r w:rsidR="00AA274E" w:rsidRPr="00537296">
        <w:rPr>
          <w:szCs w:val="24"/>
        </w:rPr>
        <w:t xml:space="preserve"> </w:t>
      </w:r>
      <w:r w:rsidRPr="00537296">
        <w:rPr>
          <w:szCs w:val="24"/>
        </w:rPr>
        <w:t>nebeatlieka tų funkcijų, kurias atlikdavo iki sutrinkant darbui;</w:t>
      </w:r>
    </w:p>
    <w:p w14:paraId="12D0185E" w14:textId="77777777" w:rsidR="003A41C1" w:rsidRPr="00537296" w:rsidRDefault="003A41C1" w:rsidP="009C11CE">
      <w:pPr>
        <w:numPr>
          <w:ilvl w:val="4"/>
          <w:numId w:val="1"/>
        </w:numPr>
        <w:tabs>
          <w:tab w:val="clear" w:pos="1871"/>
          <w:tab w:val="num" w:pos="1560"/>
          <w:tab w:val="left" w:pos="1843"/>
        </w:tabs>
        <w:jc w:val="both"/>
        <w:outlineLvl w:val="2"/>
        <w:rPr>
          <w:szCs w:val="24"/>
        </w:rPr>
      </w:pPr>
      <w:r w:rsidRPr="00537296">
        <w:rPr>
          <w:szCs w:val="24"/>
        </w:rPr>
        <w:t xml:space="preserve">klaida </w:t>
      </w:r>
      <w:r w:rsidR="00952DEC" w:rsidRPr="00537296">
        <w:rPr>
          <w:szCs w:val="24"/>
        </w:rPr>
        <w:t>TS „Užsienio išmokos“</w:t>
      </w:r>
      <w:r w:rsidR="00AA274E" w:rsidRPr="00537296">
        <w:rPr>
          <w:szCs w:val="24"/>
        </w:rPr>
        <w:t xml:space="preserve"> </w:t>
      </w:r>
      <w:r w:rsidRPr="00537296">
        <w:rPr>
          <w:szCs w:val="24"/>
        </w:rPr>
        <w:t>programinėje įrangoje, dėl kurios visai arba iš dalies neįmanoma atlikti tam tikrų funkcijų arba šios funkcijos pateikiami rezultatai yra klaidingi.</w:t>
      </w:r>
    </w:p>
    <w:p w14:paraId="544384C5" w14:textId="7339C143" w:rsidR="003A41C1" w:rsidRPr="00537296" w:rsidRDefault="003A41C1" w:rsidP="00E20D74">
      <w:pPr>
        <w:numPr>
          <w:ilvl w:val="3"/>
          <w:numId w:val="1"/>
        </w:numPr>
        <w:jc w:val="both"/>
        <w:outlineLvl w:val="2"/>
        <w:rPr>
          <w:szCs w:val="24"/>
        </w:rPr>
      </w:pPr>
      <w:r w:rsidRPr="00537296">
        <w:rPr>
          <w:szCs w:val="24"/>
        </w:rPr>
        <w:t xml:space="preserve">Incidentų šalinimas turi būti </w:t>
      </w:r>
      <w:r w:rsidRPr="00A61529">
        <w:rPr>
          <w:szCs w:val="24"/>
        </w:rPr>
        <w:t xml:space="preserve">pradedamas per </w:t>
      </w:r>
      <w:r w:rsidR="00A61529" w:rsidRPr="005601C8">
        <w:rPr>
          <w:szCs w:val="24"/>
        </w:rPr>
        <w:t xml:space="preserve">2 lentelėje </w:t>
      </w:r>
      <w:r w:rsidRPr="005601C8">
        <w:rPr>
          <w:szCs w:val="24"/>
        </w:rPr>
        <w:t>nustatytą reagavimo</w:t>
      </w:r>
      <w:r w:rsidR="00375CAD" w:rsidRPr="005601C8">
        <w:rPr>
          <w:szCs w:val="24"/>
        </w:rPr>
        <w:t xml:space="preserve"> </w:t>
      </w:r>
      <w:r w:rsidRPr="005601C8">
        <w:rPr>
          <w:szCs w:val="24"/>
        </w:rPr>
        <w:t>į pranešimą apie sistemos sutrikimą laiką (reakcijos laikas) ir atliktas per</w:t>
      </w:r>
      <w:r w:rsidR="00A61529" w:rsidRPr="005601C8">
        <w:rPr>
          <w:szCs w:val="24"/>
        </w:rPr>
        <w:t xml:space="preserve"> 2 lentelėje</w:t>
      </w:r>
      <w:r w:rsidRPr="005601C8">
        <w:rPr>
          <w:szCs w:val="24"/>
        </w:rPr>
        <w:t xml:space="preserve"> </w:t>
      </w:r>
      <w:r w:rsidRPr="00537296">
        <w:rPr>
          <w:szCs w:val="24"/>
        </w:rPr>
        <w:t xml:space="preserve">nustatytą </w:t>
      </w:r>
      <w:r w:rsidRPr="00A61529">
        <w:rPr>
          <w:szCs w:val="24"/>
        </w:rPr>
        <w:t>incidento pašalinimo laiką</w:t>
      </w:r>
      <w:r w:rsidRPr="00537296">
        <w:rPr>
          <w:szCs w:val="24"/>
        </w:rPr>
        <w:t>.</w:t>
      </w:r>
    </w:p>
    <w:p w14:paraId="3D49635E" w14:textId="77777777" w:rsidR="003A41C1" w:rsidRPr="00537296" w:rsidRDefault="003A41C1" w:rsidP="00E20D74">
      <w:pPr>
        <w:numPr>
          <w:ilvl w:val="3"/>
          <w:numId w:val="1"/>
        </w:numPr>
        <w:jc w:val="both"/>
        <w:outlineLvl w:val="2"/>
        <w:rPr>
          <w:szCs w:val="24"/>
        </w:rPr>
      </w:pPr>
      <w:r w:rsidRPr="00537296">
        <w:rPr>
          <w:szCs w:val="24"/>
          <w:u w:val="single"/>
        </w:rPr>
        <w:t>Reakcijos laikas</w:t>
      </w:r>
      <w:r w:rsidRPr="00537296">
        <w:rPr>
          <w:szCs w:val="24"/>
        </w:rPr>
        <w:t xml:space="preserve"> – tai laikas nuo momento, kai </w:t>
      </w:r>
      <w:r w:rsidRPr="00537296">
        <w:rPr>
          <w:bCs/>
          <w:szCs w:val="24"/>
        </w:rPr>
        <w:t>Fondo valdyba</w:t>
      </w:r>
      <w:r w:rsidRPr="00537296">
        <w:rPr>
          <w:szCs w:val="24"/>
        </w:rPr>
        <w:t xml:space="preserve">  praneša tiekėjui apie incidentą, iki laiko momento, kai tiekėjas realiai pradeda incidento šalinimo darbus.</w:t>
      </w:r>
    </w:p>
    <w:p w14:paraId="4375D2E8" w14:textId="535A55FA" w:rsidR="003A41C1" w:rsidRPr="00537296" w:rsidRDefault="003A41C1" w:rsidP="00E20D74">
      <w:pPr>
        <w:numPr>
          <w:ilvl w:val="3"/>
          <w:numId w:val="1"/>
        </w:numPr>
        <w:jc w:val="both"/>
        <w:outlineLvl w:val="2"/>
        <w:rPr>
          <w:szCs w:val="24"/>
        </w:rPr>
      </w:pPr>
      <w:r w:rsidRPr="00537296">
        <w:rPr>
          <w:szCs w:val="24"/>
          <w:u w:val="single"/>
        </w:rPr>
        <w:t>Incidento pašalinimo laikas</w:t>
      </w:r>
      <w:r w:rsidR="00185B85">
        <w:rPr>
          <w:szCs w:val="24"/>
          <w:u w:val="single"/>
        </w:rPr>
        <w:t xml:space="preserve"> </w:t>
      </w:r>
      <w:r w:rsidRPr="00537296">
        <w:rPr>
          <w:szCs w:val="24"/>
        </w:rPr>
        <w:t xml:space="preserve">– tai laikas nuo momento, kai baigėsi Reakcijos laikas, iki momento, kai sistema atstatyta į būseną, buvusią prieš incidentą (klaida ištaisyta), ir </w:t>
      </w:r>
      <w:r w:rsidR="00915D81" w:rsidRPr="00537296">
        <w:rPr>
          <w:szCs w:val="24"/>
        </w:rPr>
        <w:t>TS „Užsienio išmokos“</w:t>
      </w:r>
      <w:r w:rsidR="00AA274E" w:rsidRPr="00537296">
        <w:rPr>
          <w:szCs w:val="24"/>
        </w:rPr>
        <w:t xml:space="preserve"> </w:t>
      </w:r>
      <w:r w:rsidRPr="00537296">
        <w:rPr>
          <w:szCs w:val="24"/>
        </w:rPr>
        <w:t xml:space="preserve">incidento pašalinimo faktas užfiksuotas tiekėjo bei </w:t>
      </w:r>
      <w:r w:rsidRPr="00537296">
        <w:rPr>
          <w:bCs/>
          <w:szCs w:val="24"/>
        </w:rPr>
        <w:t>Fondo valdybos</w:t>
      </w:r>
      <w:r w:rsidRPr="00537296">
        <w:rPr>
          <w:szCs w:val="24"/>
        </w:rPr>
        <w:t xml:space="preserve"> </w:t>
      </w:r>
      <w:r w:rsidR="00B717F2" w:rsidRPr="00537296">
        <w:rPr>
          <w:szCs w:val="24"/>
        </w:rPr>
        <w:t>P</w:t>
      </w:r>
      <w:r w:rsidRPr="00537296">
        <w:rPr>
          <w:szCs w:val="24"/>
        </w:rPr>
        <w:t xml:space="preserve">aslaugų </w:t>
      </w:r>
      <w:r w:rsidR="00B717F2" w:rsidRPr="00537296">
        <w:rPr>
          <w:szCs w:val="24"/>
        </w:rPr>
        <w:t>valdymo sistemoje</w:t>
      </w:r>
      <w:r w:rsidRPr="00537296">
        <w:rPr>
          <w:szCs w:val="24"/>
        </w:rPr>
        <w:t>.</w:t>
      </w:r>
    </w:p>
    <w:p w14:paraId="1A28EC3E" w14:textId="77777777" w:rsidR="003A41C1" w:rsidRPr="00537296" w:rsidRDefault="003A41C1" w:rsidP="00E20D74">
      <w:pPr>
        <w:numPr>
          <w:ilvl w:val="3"/>
          <w:numId w:val="1"/>
        </w:numPr>
        <w:jc w:val="both"/>
        <w:outlineLvl w:val="2"/>
        <w:rPr>
          <w:szCs w:val="24"/>
        </w:rPr>
      </w:pPr>
      <w:r w:rsidRPr="00537296">
        <w:rPr>
          <w:szCs w:val="24"/>
        </w:rPr>
        <w:t xml:space="preserve">Reakcijos laikas ir incidento pašalinimo laikas priklauso nuo incidento tipo, kuris nustatomas pagal incidento įtaką </w:t>
      </w:r>
      <w:r w:rsidRPr="00537296">
        <w:rPr>
          <w:bCs/>
          <w:szCs w:val="24"/>
        </w:rPr>
        <w:t>Fondo valdybos</w:t>
      </w:r>
      <w:r w:rsidRPr="00537296">
        <w:rPr>
          <w:szCs w:val="24"/>
        </w:rPr>
        <w:t xml:space="preserve"> veiklai ir incidento įtakotą naudotojų skaičių bei atitinkamo incidento pasikartojimo dažnį.</w:t>
      </w:r>
    </w:p>
    <w:p w14:paraId="2EFBD7D2" w14:textId="77777777" w:rsidR="003A41C1" w:rsidRPr="00537296" w:rsidRDefault="003A41C1" w:rsidP="00E20D74">
      <w:pPr>
        <w:numPr>
          <w:ilvl w:val="3"/>
          <w:numId w:val="1"/>
        </w:numPr>
        <w:jc w:val="both"/>
        <w:outlineLvl w:val="2"/>
        <w:rPr>
          <w:szCs w:val="24"/>
        </w:rPr>
      </w:pPr>
      <w:r w:rsidRPr="00537296">
        <w:rPr>
          <w:szCs w:val="24"/>
          <w:u w:val="single"/>
        </w:rPr>
        <w:t>Incidentų tipai</w:t>
      </w:r>
      <w:r w:rsidRPr="00537296">
        <w:rPr>
          <w:szCs w:val="24"/>
        </w:rPr>
        <w:t>:</w:t>
      </w:r>
    </w:p>
    <w:p w14:paraId="0E937034" w14:textId="3984B1FD" w:rsidR="003A41C1" w:rsidRPr="00537296" w:rsidRDefault="003A41C1" w:rsidP="009A5175">
      <w:pPr>
        <w:numPr>
          <w:ilvl w:val="4"/>
          <w:numId w:val="1"/>
        </w:numPr>
        <w:tabs>
          <w:tab w:val="left" w:pos="1560"/>
        </w:tabs>
        <w:jc w:val="both"/>
        <w:outlineLvl w:val="2"/>
        <w:rPr>
          <w:szCs w:val="24"/>
        </w:rPr>
      </w:pPr>
      <w:r w:rsidRPr="00537296">
        <w:rPr>
          <w:i/>
          <w:szCs w:val="24"/>
        </w:rPr>
        <w:t>kritiniai</w:t>
      </w:r>
      <w:r w:rsidRPr="00537296">
        <w:rPr>
          <w:szCs w:val="24"/>
        </w:rPr>
        <w:t xml:space="preserve">, kai </w:t>
      </w:r>
      <w:r w:rsidRPr="00537296">
        <w:rPr>
          <w:bCs/>
          <w:szCs w:val="24"/>
        </w:rPr>
        <w:t>Fondo valdyba</w:t>
      </w:r>
      <w:r w:rsidRPr="00537296">
        <w:rPr>
          <w:szCs w:val="24"/>
        </w:rPr>
        <w:t xml:space="preserve"> ir TS naudotojai negali vykdyti jiems LR įstatymų ir kitų teisės aktų deleguotų funkcijų, t. y., kai:</w:t>
      </w:r>
    </w:p>
    <w:p w14:paraId="4944375C" w14:textId="77777777" w:rsidR="003A41C1" w:rsidRPr="00537296" w:rsidRDefault="003A41C1" w:rsidP="009A5175">
      <w:pPr>
        <w:numPr>
          <w:ilvl w:val="5"/>
          <w:numId w:val="1"/>
        </w:numPr>
        <w:tabs>
          <w:tab w:val="left" w:pos="1701"/>
        </w:tabs>
        <w:jc w:val="both"/>
        <w:outlineLvl w:val="2"/>
        <w:rPr>
          <w:szCs w:val="24"/>
        </w:rPr>
      </w:pPr>
      <w:r w:rsidRPr="00537296">
        <w:rPr>
          <w:szCs w:val="24"/>
        </w:rPr>
        <w:t xml:space="preserve">neveikia </w:t>
      </w:r>
      <w:r w:rsidR="00915D81" w:rsidRPr="00537296">
        <w:rPr>
          <w:szCs w:val="24"/>
        </w:rPr>
        <w:t>TS „Užsienio išmokos“</w:t>
      </w:r>
      <w:r w:rsidR="00AA274E" w:rsidRPr="00537296">
        <w:rPr>
          <w:szCs w:val="24"/>
        </w:rPr>
        <w:t xml:space="preserve"> </w:t>
      </w:r>
      <w:r w:rsidRPr="00537296">
        <w:rPr>
          <w:szCs w:val="24"/>
        </w:rPr>
        <w:t>komponentė, kuri įtakoja TS „</w:t>
      </w:r>
      <w:r w:rsidR="00CC0738" w:rsidRPr="00537296">
        <w:rPr>
          <w:szCs w:val="24"/>
        </w:rPr>
        <w:t>Užsienio išmokos</w:t>
      </w:r>
      <w:r w:rsidRPr="00537296">
        <w:rPr>
          <w:szCs w:val="24"/>
        </w:rPr>
        <w:t>“ įgyvendintus veiklos procesus, arba</w:t>
      </w:r>
    </w:p>
    <w:p w14:paraId="590C8E4D" w14:textId="77777777" w:rsidR="003A41C1" w:rsidRPr="00537296" w:rsidRDefault="003A41C1" w:rsidP="00E20D74">
      <w:pPr>
        <w:numPr>
          <w:ilvl w:val="5"/>
          <w:numId w:val="1"/>
        </w:numPr>
        <w:tabs>
          <w:tab w:val="left" w:pos="1843"/>
        </w:tabs>
        <w:jc w:val="both"/>
        <w:outlineLvl w:val="2"/>
        <w:rPr>
          <w:szCs w:val="24"/>
        </w:rPr>
      </w:pPr>
      <w:r w:rsidRPr="00537296">
        <w:rPr>
          <w:szCs w:val="24"/>
        </w:rPr>
        <w:t xml:space="preserve">klaidingai veikia </w:t>
      </w:r>
      <w:r w:rsidR="00915D81" w:rsidRPr="00537296">
        <w:rPr>
          <w:szCs w:val="24"/>
        </w:rPr>
        <w:t>TS „Užsienio išmokos“</w:t>
      </w:r>
      <w:r w:rsidRPr="00537296">
        <w:rPr>
          <w:szCs w:val="24"/>
        </w:rPr>
        <w:t>, kritiškai įtakojanti joje įgyvendintus veiklos procesus, ir nėra kitų problemos išsprendimo galimybių, arba</w:t>
      </w:r>
    </w:p>
    <w:p w14:paraId="51BBFD8F" w14:textId="77777777" w:rsidR="003A41C1" w:rsidRPr="00537296" w:rsidRDefault="003A41C1" w:rsidP="00E20D74">
      <w:pPr>
        <w:numPr>
          <w:ilvl w:val="5"/>
          <w:numId w:val="1"/>
        </w:numPr>
        <w:tabs>
          <w:tab w:val="left" w:pos="1843"/>
        </w:tabs>
        <w:jc w:val="both"/>
        <w:outlineLvl w:val="2"/>
        <w:rPr>
          <w:szCs w:val="24"/>
        </w:rPr>
      </w:pPr>
      <w:r w:rsidRPr="00537296">
        <w:rPr>
          <w:szCs w:val="24"/>
        </w:rPr>
        <w:t xml:space="preserve">neveikia </w:t>
      </w:r>
      <w:r w:rsidR="00915D81" w:rsidRPr="00537296">
        <w:rPr>
          <w:szCs w:val="24"/>
        </w:rPr>
        <w:t>TS „Užsienio išmokos“</w:t>
      </w:r>
      <w:r w:rsidR="00AA274E" w:rsidRPr="00537296">
        <w:rPr>
          <w:szCs w:val="24"/>
        </w:rPr>
        <w:t xml:space="preserve"> </w:t>
      </w:r>
      <w:r w:rsidRPr="00537296">
        <w:rPr>
          <w:szCs w:val="24"/>
        </w:rPr>
        <w:t>komponentė, sąveikaujanti su kitomis Fondo valdybos taikomosiomis sistemomis ir kitų organizacijų informacinėmis sistemomis ir kritiškai įtakojanti šių komponenčių, posistemių ar sistemų veiklą, ir nėra kitų problemos išsprendimo galimybių;</w:t>
      </w:r>
    </w:p>
    <w:p w14:paraId="33FB2BC5" w14:textId="77777777" w:rsidR="003A41C1" w:rsidRPr="00537296" w:rsidRDefault="003A41C1" w:rsidP="00E20D74">
      <w:pPr>
        <w:numPr>
          <w:ilvl w:val="4"/>
          <w:numId w:val="1"/>
        </w:numPr>
        <w:tabs>
          <w:tab w:val="left" w:pos="1701"/>
        </w:tabs>
        <w:jc w:val="both"/>
        <w:outlineLvl w:val="2"/>
        <w:rPr>
          <w:szCs w:val="24"/>
        </w:rPr>
      </w:pPr>
      <w:r w:rsidRPr="00537296">
        <w:rPr>
          <w:i/>
          <w:szCs w:val="24"/>
        </w:rPr>
        <w:t>svarbūs</w:t>
      </w:r>
      <w:r w:rsidRPr="00537296">
        <w:rPr>
          <w:szCs w:val="24"/>
        </w:rPr>
        <w:t>, kai:</w:t>
      </w:r>
    </w:p>
    <w:p w14:paraId="45CAEFB8" w14:textId="2E93F028" w:rsidR="003A41C1" w:rsidRPr="00537296" w:rsidRDefault="003A41C1" w:rsidP="00E20D74">
      <w:pPr>
        <w:numPr>
          <w:ilvl w:val="5"/>
          <w:numId w:val="1"/>
        </w:numPr>
        <w:tabs>
          <w:tab w:val="left" w:pos="1843"/>
        </w:tabs>
        <w:jc w:val="both"/>
        <w:outlineLvl w:val="2"/>
        <w:rPr>
          <w:szCs w:val="24"/>
        </w:rPr>
      </w:pPr>
      <w:r w:rsidRPr="00537296">
        <w:rPr>
          <w:szCs w:val="24"/>
        </w:rPr>
        <w:t xml:space="preserve">neveikia arba klaidingai veikia </w:t>
      </w:r>
      <w:r w:rsidR="00915D81" w:rsidRPr="00537296">
        <w:rPr>
          <w:szCs w:val="24"/>
        </w:rPr>
        <w:t>TS „Užsienio išmokos“</w:t>
      </w:r>
      <w:r w:rsidR="00AA274E" w:rsidRPr="00537296">
        <w:rPr>
          <w:szCs w:val="24"/>
        </w:rPr>
        <w:t xml:space="preserve"> </w:t>
      </w:r>
      <w:r w:rsidRPr="00537296">
        <w:rPr>
          <w:szCs w:val="24"/>
        </w:rPr>
        <w:t>komponentė, kritiškai neįtakojanti teisės aktuose nustatytų veiklos procesų ar paslaugų, bet įtakojanti papildomus veiklos procesus ir nėra kitų problemos išsprendimo galimybių arba (ir)</w:t>
      </w:r>
    </w:p>
    <w:p w14:paraId="155B46CE" w14:textId="77777777" w:rsidR="003A41C1" w:rsidRPr="00537296" w:rsidRDefault="003A41C1" w:rsidP="00E20D74">
      <w:pPr>
        <w:numPr>
          <w:ilvl w:val="5"/>
          <w:numId w:val="1"/>
        </w:numPr>
        <w:tabs>
          <w:tab w:val="left" w:pos="1843"/>
        </w:tabs>
        <w:jc w:val="both"/>
        <w:outlineLvl w:val="2"/>
        <w:rPr>
          <w:szCs w:val="24"/>
        </w:rPr>
      </w:pPr>
      <w:r w:rsidRPr="00537296">
        <w:rPr>
          <w:szCs w:val="24"/>
        </w:rPr>
        <w:lastRenderedPageBreak/>
        <w:t xml:space="preserve">neveikia arba klaidingai veikia </w:t>
      </w:r>
      <w:r w:rsidR="00915D81" w:rsidRPr="00537296">
        <w:rPr>
          <w:szCs w:val="24"/>
        </w:rPr>
        <w:t>TS „Užsienio išmokos“</w:t>
      </w:r>
      <w:r w:rsidR="00B1739E">
        <w:rPr>
          <w:szCs w:val="24"/>
        </w:rPr>
        <w:t xml:space="preserve"> </w:t>
      </w:r>
      <w:r w:rsidRPr="00537296">
        <w:rPr>
          <w:szCs w:val="24"/>
        </w:rPr>
        <w:t>komponentė, sąveikaujantis su kitomis Fondo valdybos taikomosiomis sistemomis ir kitų organizacijų informacinėmis sistemomis ir neturintis kritinės įtakos šių posistemių veiklai, ir nėra kitų problemos išsprendimo galimybių;</w:t>
      </w:r>
    </w:p>
    <w:p w14:paraId="69B801F5" w14:textId="77777777" w:rsidR="003A41C1" w:rsidRPr="00537296" w:rsidRDefault="003A41C1" w:rsidP="00E20D74">
      <w:pPr>
        <w:numPr>
          <w:ilvl w:val="4"/>
          <w:numId w:val="1"/>
        </w:numPr>
        <w:tabs>
          <w:tab w:val="left" w:pos="1701"/>
        </w:tabs>
        <w:jc w:val="both"/>
        <w:outlineLvl w:val="2"/>
        <w:rPr>
          <w:szCs w:val="24"/>
        </w:rPr>
      </w:pPr>
      <w:r w:rsidRPr="00537296">
        <w:rPr>
          <w:i/>
          <w:szCs w:val="24"/>
        </w:rPr>
        <w:t>vidutiniai</w:t>
      </w:r>
      <w:r w:rsidRPr="00537296">
        <w:rPr>
          <w:szCs w:val="24"/>
        </w:rPr>
        <w:t xml:space="preserve">, kai naudotojai negali naudotis arba gali tik iš dalies naudotis tam tikromis </w:t>
      </w:r>
      <w:r w:rsidR="00915D81" w:rsidRPr="00537296">
        <w:rPr>
          <w:szCs w:val="24"/>
        </w:rPr>
        <w:t>TS „Užsienio išmokos“</w:t>
      </w:r>
      <w:r w:rsidR="00AA274E" w:rsidRPr="00537296">
        <w:rPr>
          <w:szCs w:val="24"/>
        </w:rPr>
        <w:t xml:space="preserve"> </w:t>
      </w:r>
      <w:r w:rsidRPr="00537296">
        <w:rPr>
          <w:szCs w:val="24"/>
        </w:rPr>
        <w:t>funkcijomis, bet yra laikini sutrikimo sprendimo būdai;</w:t>
      </w:r>
    </w:p>
    <w:p w14:paraId="53300BE3" w14:textId="77777777" w:rsidR="003A41C1" w:rsidRPr="00537296" w:rsidRDefault="003A41C1" w:rsidP="00E20D74">
      <w:pPr>
        <w:numPr>
          <w:ilvl w:val="4"/>
          <w:numId w:val="1"/>
        </w:numPr>
        <w:tabs>
          <w:tab w:val="left" w:pos="1701"/>
        </w:tabs>
        <w:jc w:val="both"/>
        <w:outlineLvl w:val="2"/>
        <w:rPr>
          <w:szCs w:val="24"/>
        </w:rPr>
      </w:pPr>
      <w:r w:rsidRPr="00537296">
        <w:rPr>
          <w:i/>
          <w:szCs w:val="24"/>
        </w:rPr>
        <w:t>maži</w:t>
      </w:r>
      <w:r w:rsidRPr="00537296">
        <w:rPr>
          <w:szCs w:val="24"/>
        </w:rPr>
        <w:t xml:space="preserve"> – nereikalaujantys skubaus sprendimo sutrikimai ir (arba) yra nesudėtingi laikini sutrikimų sprendimo būdai.</w:t>
      </w:r>
    </w:p>
    <w:p w14:paraId="7544F547" w14:textId="77777777" w:rsidR="003A41C1" w:rsidRPr="00537296" w:rsidRDefault="003A41C1" w:rsidP="00E20D74">
      <w:pPr>
        <w:numPr>
          <w:ilvl w:val="3"/>
          <w:numId w:val="1"/>
        </w:numPr>
        <w:jc w:val="both"/>
        <w:outlineLvl w:val="2"/>
        <w:rPr>
          <w:szCs w:val="24"/>
        </w:rPr>
      </w:pPr>
      <w:r w:rsidRPr="00537296">
        <w:rPr>
          <w:szCs w:val="24"/>
        </w:rPr>
        <w:t>Kiekvienam incidentui pašalinti nustatomas reakcijos laikas ir laikas skirtas incidentui pašalinti:</w:t>
      </w:r>
    </w:p>
    <w:p w14:paraId="7182A19F" w14:textId="77777777" w:rsidR="003A41C1" w:rsidRPr="00537296" w:rsidRDefault="003A41C1" w:rsidP="00A61529">
      <w:pPr>
        <w:ind w:left="3888" w:firstLine="1296"/>
        <w:jc w:val="center"/>
        <w:outlineLvl w:val="2"/>
        <w:rPr>
          <w:szCs w:val="24"/>
        </w:rPr>
      </w:pPr>
      <w:r w:rsidRPr="00537296">
        <w:rPr>
          <w:szCs w:val="24"/>
        </w:rPr>
        <w:t>2 lentelė</w:t>
      </w:r>
    </w:p>
    <w:tbl>
      <w:tblPr>
        <w:tblpPr w:leftFromText="180" w:rightFromText="180" w:vertAnchor="text" w:horzAnchor="margin" w:tblpX="983" w:tblpY="92"/>
        <w:tblW w:w="3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791"/>
        <w:gridCol w:w="3450"/>
      </w:tblGrid>
      <w:tr w:rsidR="003A41C1" w:rsidRPr="00537296" w14:paraId="2E58CA93" w14:textId="77777777" w:rsidTr="00A61529">
        <w:tc>
          <w:tcPr>
            <w:tcW w:w="1345" w:type="pct"/>
            <w:shd w:val="clear" w:color="auto" w:fill="auto"/>
          </w:tcPr>
          <w:p w14:paraId="3B7F4247" w14:textId="77777777" w:rsidR="003A41C1" w:rsidRPr="00537296" w:rsidRDefault="003A41C1" w:rsidP="00A61529">
            <w:pPr>
              <w:jc w:val="center"/>
              <w:rPr>
                <w:rFonts w:eastAsia="Calibri"/>
                <w:b/>
                <w:i/>
                <w:sz w:val="20"/>
              </w:rPr>
            </w:pPr>
            <w:r w:rsidRPr="00537296">
              <w:rPr>
                <w:rFonts w:eastAsia="Calibri"/>
                <w:b/>
                <w:i/>
                <w:sz w:val="20"/>
              </w:rPr>
              <w:t>Incidento tipas</w:t>
            </w:r>
          </w:p>
        </w:tc>
        <w:tc>
          <w:tcPr>
            <w:tcW w:w="1249" w:type="pct"/>
            <w:shd w:val="clear" w:color="auto" w:fill="auto"/>
          </w:tcPr>
          <w:p w14:paraId="1C1E7ED4" w14:textId="77777777" w:rsidR="003A41C1" w:rsidRPr="00537296" w:rsidRDefault="003A41C1" w:rsidP="00A61529">
            <w:pPr>
              <w:jc w:val="center"/>
              <w:rPr>
                <w:rFonts w:eastAsia="Calibri"/>
                <w:b/>
                <w:i/>
                <w:sz w:val="20"/>
              </w:rPr>
            </w:pPr>
            <w:r w:rsidRPr="00537296">
              <w:rPr>
                <w:rFonts w:eastAsia="Calibri"/>
                <w:b/>
                <w:i/>
                <w:sz w:val="20"/>
              </w:rPr>
              <w:t>Reakcija, iki</w:t>
            </w:r>
          </w:p>
        </w:tc>
        <w:tc>
          <w:tcPr>
            <w:tcW w:w="2406" w:type="pct"/>
            <w:shd w:val="clear" w:color="auto" w:fill="auto"/>
          </w:tcPr>
          <w:p w14:paraId="58F4471B" w14:textId="77777777" w:rsidR="003A41C1" w:rsidRPr="00537296" w:rsidRDefault="003A41C1" w:rsidP="00A61529">
            <w:pPr>
              <w:jc w:val="center"/>
              <w:rPr>
                <w:rFonts w:eastAsia="Calibri"/>
                <w:b/>
                <w:i/>
                <w:sz w:val="20"/>
              </w:rPr>
            </w:pPr>
            <w:r w:rsidRPr="00537296">
              <w:rPr>
                <w:rFonts w:eastAsia="Calibri"/>
                <w:b/>
                <w:i/>
                <w:sz w:val="20"/>
              </w:rPr>
              <w:t>Laikas, per kurį turi būti pašalinamas incidentas</w:t>
            </w:r>
          </w:p>
        </w:tc>
      </w:tr>
      <w:tr w:rsidR="003A41C1" w:rsidRPr="00537296" w14:paraId="12F265E6" w14:textId="77777777" w:rsidTr="00320588">
        <w:trPr>
          <w:trHeight w:val="364"/>
        </w:trPr>
        <w:tc>
          <w:tcPr>
            <w:tcW w:w="1345" w:type="pct"/>
            <w:shd w:val="clear" w:color="auto" w:fill="auto"/>
          </w:tcPr>
          <w:p w14:paraId="1F60353B" w14:textId="77777777" w:rsidR="003A41C1" w:rsidRPr="00537296" w:rsidRDefault="003A41C1" w:rsidP="00A61529">
            <w:pPr>
              <w:ind w:firstLine="567"/>
              <w:jc w:val="both"/>
              <w:rPr>
                <w:rFonts w:eastAsia="Calibri"/>
                <w:szCs w:val="24"/>
              </w:rPr>
            </w:pPr>
            <w:r w:rsidRPr="00537296">
              <w:rPr>
                <w:rFonts w:eastAsia="Calibri"/>
                <w:szCs w:val="24"/>
              </w:rPr>
              <w:t>Kritinis</w:t>
            </w:r>
          </w:p>
        </w:tc>
        <w:tc>
          <w:tcPr>
            <w:tcW w:w="1249" w:type="pct"/>
            <w:shd w:val="clear" w:color="auto" w:fill="auto"/>
          </w:tcPr>
          <w:p w14:paraId="48E6EB61" w14:textId="77777777" w:rsidR="003A41C1" w:rsidRPr="00537296" w:rsidRDefault="003A41C1" w:rsidP="00A61529">
            <w:pPr>
              <w:ind w:firstLine="567"/>
              <w:jc w:val="both"/>
              <w:rPr>
                <w:rFonts w:eastAsia="Calibri"/>
                <w:szCs w:val="24"/>
              </w:rPr>
            </w:pPr>
            <w:r w:rsidRPr="00537296">
              <w:rPr>
                <w:rFonts w:eastAsia="Calibri"/>
                <w:szCs w:val="24"/>
              </w:rPr>
              <w:t>1 d. val.</w:t>
            </w:r>
          </w:p>
        </w:tc>
        <w:tc>
          <w:tcPr>
            <w:tcW w:w="2406" w:type="pct"/>
            <w:shd w:val="clear" w:color="auto" w:fill="auto"/>
          </w:tcPr>
          <w:p w14:paraId="5DE0C4FF" w14:textId="77777777" w:rsidR="003A41C1" w:rsidRPr="00537296" w:rsidRDefault="003A41C1" w:rsidP="00A61529">
            <w:pPr>
              <w:ind w:firstLine="567"/>
              <w:jc w:val="both"/>
              <w:rPr>
                <w:rFonts w:eastAsia="Calibri"/>
                <w:szCs w:val="24"/>
              </w:rPr>
            </w:pPr>
            <w:r w:rsidRPr="00537296">
              <w:rPr>
                <w:rFonts w:eastAsia="Calibri"/>
                <w:szCs w:val="24"/>
              </w:rPr>
              <w:t>2 d</w:t>
            </w:r>
            <w:r w:rsidR="00444D08" w:rsidRPr="00537296">
              <w:rPr>
                <w:rFonts w:eastAsia="Calibri"/>
                <w:szCs w:val="24"/>
              </w:rPr>
              <w:t>arbo</w:t>
            </w:r>
            <w:r w:rsidRPr="00537296">
              <w:rPr>
                <w:rFonts w:eastAsia="Calibri"/>
                <w:szCs w:val="24"/>
              </w:rPr>
              <w:t xml:space="preserve"> val.</w:t>
            </w:r>
          </w:p>
        </w:tc>
      </w:tr>
      <w:tr w:rsidR="003A41C1" w:rsidRPr="00537296" w14:paraId="5A2562BE" w14:textId="77777777" w:rsidTr="00A61529">
        <w:tc>
          <w:tcPr>
            <w:tcW w:w="1345" w:type="pct"/>
            <w:shd w:val="clear" w:color="auto" w:fill="auto"/>
          </w:tcPr>
          <w:p w14:paraId="783BD44F" w14:textId="77777777" w:rsidR="003A41C1" w:rsidRPr="00537296" w:rsidRDefault="003A41C1" w:rsidP="00A61529">
            <w:pPr>
              <w:ind w:firstLine="567"/>
              <w:jc w:val="both"/>
              <w:rPr>
                <w:rFonts w:eastAsia="Calibri"/>
                <w:szCs w:val="24"/>
              </w:rPr>
            </w:pPr>
            <w:r w:rsidRPr="00537296">
              <w:rPr>
                <w:rFonts w:eastAsia="Calibri"/>
                <w:szCs w:val="24"/>
              </w:rPr>
              <w:t>Svarbus</w:t>
            </w:r>
          </w:p>
        </w:tc>
        <w:tc>
          <w:tcPr>
            <w:tcW w:w="1249" w:type="pct"/>
            <w:shd w:val="clear" w:color="auto" w:fill="auto"/>
          </w:tcPr>
          <w:p w14:paraId="2A4CDDE6" w14:textId="77777777" w:rsidR="003A41C1" w:rsidRPr="00537296" w:rsidRDefault="003A41C1" w:rsidP="00A61529">
            <w:pPr>
              <w:ind w:firstLine="567"/>
              <w:jc w:val="both"/>
              <w:rPr>
                <w:rFonts w:eastAsia="Calibri"/>
                <w:szCs w:val="24"/>
              </w:rPr>
            </w:pPr>
            <w:r w:rsidRPr="00537296">
              <w:rPr>
                <w:rFonts w:eastAsia="Calibri"/>
                <w:szCs w:val="24"/>
              </w:rPr>
              <w:t>2 d. val.</w:t>
            </w:r>
          </w:p>
        </w:tc>
        <w:tc>
          <w:tcPr>
            <w:tcW w:w="2406" w:type="pct"/>
            <w:shd w:val="clear" w:color="auto" w:fill="auto"/>
          </w:tcPr>
          <w:p w14:paraId="61E99C7D" w14:textId="77777777" w:rsidR="003A41C1" w:rsidRPr="00537296" w:rsidRDefault="003A41C1" w:rsidP="00A61529">
            <w:pPr>
              <w:ind w:firstLine="567"/>
              <w:jc w:val="both"/>
              <w:rPr>
                <w:rFonts w:eastAsia="Calibri"/>
                <w:szCs w:val="24"/>
              </w:rPr>
            </w:pPr>
            <w:r w:rsidRPr="00537296">
              <w:rPr>
                <w:rFonts w:eastAsia="Calibri"/>
                <w:szCs w:val="24"/>
              </w:rPr>
              <w:t>6 d</w:t>
            </w:r>
            <w:r w:rsidR="00444D08" w:rsidRPr="00537296">
              <w:rPr>
                <w:rFonts w:eastAsia="Calibri"/>
                <w:szCs w:val="24"/>
              </w:rPr>
              <w:t>arbo</w:t>
            </w:r>
            <w:r w:rsidRPr="00537296">
              <w:rPr>
                <w:rFonts w:eastAsia="Calibri"/>
                <w:szCs w:val="24"/>
              </w:rPr>
              <w:t xml:space="preserve"> val.</w:t>
            </w:r>
          </w:p>
        </w:tc>
      </w:tr>
      <w:tr w:rsidR="003A41C1" w:rsidRPr="00537296" w14:paraId="10D761E4" w14:textId="77777777" w:rsidTr="00A61529">
        <w:tc>
          <w:tcPr>
            <w:tcW w:w="1345" w:type="pct"/>
            <w:shd w:val="clear" w:color="auto" w:fill="auto"/>
          </w:tcPr>
          <w:p w14:paraId="6749EC1C" w14:textId="77777777" w:rsidR="003A41C1" w:rsidRPr="00537296" w:rsidRDefault="003A41C1" w:rsidP="00A61529">
            <w:pPr>
              <w:ind w:firstLine="567"/>
              <w:jc w:val="both"/>
              <w:rPr>
                <w:rFonts w:eastAsia="Calibri"/>
                <w:szCs w:val="24"/>
              </w:rPr>
            </w:pPr>
            <w:r w:rsidRPr="00537296">
              <w:rPr>
                <w:rFonts w:eastAsia="Calibri"/>
                <w:szCs w:val="24"/>
              </w:rPr>
              <w:t>Vidutinis</w:t>
            </w:r>
          </w:p>
        </w:tc>
        <w:tc>
          <w:tcPr>
            <w:tcW w:w="1249" w:type="pct"/>
            <w:shd w:val="clear" w:color="auto" w:fill="auto"/>
          </w:tcPr>
          <w:p w14:paraId="19F3ED41" w14:textId="77777777" w:rsidR="003A41C1" w:rsidRPr="00537296" w:rsidRDefault="003A41C1" w:rsidP="00A61529">
            <w:pPr>
              <w:ind w:firstLine="567"/>
              <w:jc w:val="both"/>
              <w:rPr>
                <w:rFonts w:eastAsia="Calibri"/>
                <w:szCs w:val="24"/>
              </w:rPr>
            </w:pPr>
            <w:r w:rsidRPr="00537296">
              <w:rPr>
                <w:rFonts w:eastAsia="Calibri"/>
                <w:szCs w:val="24"/>
              </w:rPr>
              <w:t>1 d. d.</w:t>
            </w:r>
          </w:p>
        </w:tc>
        <w:tc>
          <w:tcPr>
            <w:tcW w:w="2406" w:type="pct"/>
            <w:shd w:val="clear" w:color="auto" w:fill="auto"/>
          </w:tcPr>
          <w:p w14:paraId="3DE18C7D" w14:textId="77777777" w:rsidR="003A41C1" w:rsidRPr="00537296" w:rsidRDefault="003A41C1" w:rsidP="00A61529">
            <w:pPr>
              <w:ind w:firstLine="567"/>
              <w:jc w:val="both"/>
              <w:rPr>
                <w:rFonts w:eastAsia="Calibri"/>
                <w:szCs w:val="24"/>
              </w:rPr>
            </w:pPr>
            <w:r w:rsidRPr="00537296">
              <w:rPr>
                <w:rFonts w:eastAsia="Calibri"/>
                <w:szCs w:val="24"/>
              </w:rPr>
              <w:t>80 d</w:t>
            </w:r>
            <w:r w:rsidR="00444D08" w:rsidRPr="00537296">
              <w:rPr>
                <w:rFonts w:eastAsia="Calibri"/>
                <w:szCs w:val="24"/>
              </w:rPr>
              <w:t>arbo</w:t>
            </w:r>
            <w:r w:rsidRPr="00537296">
              <w:rPr>
                <w:rFonts w:eastAsia="Calibri"/>
                <w:szCs w:val="24"/>
              </w:rPr>
              <w:t xml:space="preserve"> val.</w:t>
            </w:r>
          </w:p>
        </w:tc>
      </w:tr>
      <w:tr w:rsidR="003A41C1" w:rsidRPr="00537296" w14:paraId="07FC0D4F" w14:textId="77777777" w:rsidTr="00A61529">
        <w:tc>
          <w:tcPr>
            <w:tcW w:w="1345" w:type="pct"/>
            <w:shd w:val="clear" w:color="auto" w:fill="auto"/>
          </w:tcPr>
          <w:p w14:paraId="31D3306F" w14:textId="77777777" w:rsidR="003A41C1" w:rsidRPr="00537296" w:rsidRDefault="003A41C1" w:rsidP="00A61529">
            <w:pPr>
              <w:ind w:firstLine="567"/>
              <w:jc w:val="both"/>
              <w:rPr>
                <w:rFonts w:eastAsia="Calibri"/>
                <w:szCs w:val="24"/>
              </w:rPr>
            </w:pPr>
            <w:r w:rsidRPr="00537296">
              <w:rPr>
                <w:rFonts w:eastAsia="Calibri"/>
                <w:szCs w:val="24"/>
              </w:rPr>
              <w:t>Mažas</w:t>
            </w:r>
          </w:p>
        </w:tc>
        <w:tc>
          <w:tcPr>
            <w:tcW w:w="1249" w:type="pct"/>
            <w:shd w:val="clear" w:color="auto" w:fill="auto"/>
          </w:tcPr>
          <w:p w14:paraId="0DF5EC8B" w14:textId="77777777" w:rsidR="003A41C1" w:rsidRPr="00537296" w:rsidRDefault="003A41C1" w:rsidP="00A61529">
            <w:pPr>
              <w:ind w:firstLine="567"/>
              <w:jc w:val="both"/>
              <w:rPr>
                <w:rFonts w:eastAsia="Calibri"/>
                <w:szCs w:val="24"/>
              </w:rPr>
            </w:pPr>
            <w:r w:rsidRPr="00537296">
              <w:rPr>
                <w:rFonts w:eastAsia="Calibri"/>
                <w:szCs w:val="24"/>
              </w:rPr>
              <w:t>2 d. d.</w:t>
            </w:r>
          </w:p>
        </w:tc>
        <w:tc>
          <w:tcPr>
            <w:tcW w:w="2406" w:type="pct"/>
            <w:shd w:val="clear" w:color="auto" w:fill="auto"/>
          </w:tcPr>
          <w:p w14:paraId="2E803849" w14:textId="77777777" w:rsidR="003A41C1" w:rsidRPr="00537296" w:rsidRDefault="003A41C1" w:rsidP="00A61529">
            <w:pPr>
              <w:ind w:firstLine="567"/>
              <w:jc w:val="both"/>
              <w:rPr>
                <w:rFonts w:eastAsia="Calibri"/>
                <w:szCs w:val="24"/>
              </w:rPr>
            </w:pPr>
            <w:r w:rsidRPr="00537296">
              <w:rPr>
                <w:rFonts w:eastAsia="Calibri"/>
                <w:szCs w:val="24"/>
              </w:rPr>
              <w:t>15 d</w:t>
            </w:r>
            <w:r w:rsidR="00444D08" w:rsidRPr="00537296">
              <w:rPr>
                <w:rFonts w:eastAsia="Calibri"/>
                <w:szCs w:val="24"/>
              </w:rPr>
              <w:t xml:space="preserve">arbo </w:t>
            </w:r>
            <w:r w:rsidRPr="00537296">
              <w:rPr>
                <w:rFonts w:eastAsia="Calibri"/>
                <w:szCs w:val="24"/>
              </w:rPr>
              <w:t>d</w:t>
            </w:r>
            <w:r w:rsidR="00444D08" w:rsidRPr="00537296">
              <w:rPr>
                <w:rFonts w:eastAsia="Calibri"/>
                <w:szCs w:val="24"/>
              </w:rPr>
              <w:t>ienų</w:t>
            </w:r>
          </w:p>
        </w:tc>
      </w:tr>
    </w:tbl>
    <w:p w14:paraId="6B97396F" w14:textId="77777777" w:rsidR="003A41C1" w:rsidRPr="00537296" w:rsidRDefault="003A41C1" w:rsidP="00E20D74">
      <w:pPr>
        <w:ind w:firstLine="567"/>
        <w:jc w:val="both"/>
        <w:outlineLvl w:val="2"/>
        <w:rPr>
          <w:szCs w:val="24"/>
        </w:rPr>
      </w:pPr>
    </w:p>
    <w:p w14:paraId="238337D5" w14:textId="77777777" w:rsidR="003A41C1" w:rsidRPr="00537296" w:rsidRDefault="003A41C1" w:rsidP="00861586">
      <w:pPr>
        <w:numPr>
          <w:ilvl w:val="4"/>
          <w:numId w:val="1"/>
        </w:numPr>
        <w:tabs>
          <w:tab w:val="left" w:pos="1560"/>
        </w:tabs>
        <w:spacing w:before="240" w:after="40"/>
        <w:jc w:val="both"/>
        <w:rPr>
          <w:szCs w:val="24"/>
        </w:rPr>
      </w:pPr>
      <w:r w:rsidRPr="00537296">
        <w:rPr>
          <w:szCs w:val="24"/>
        </w:rPr>
        <w:t>Į incidento pašalinimo laiką neįskaičiuojamas laikas, kai tiekėjas negali vykdyti incidento šalinimo dėl ne nuo tiekėjo priklausančių aplinkybių, pvz., Fondo valdybos atliekamų Fondo valdybos IS keitimo darbų, kitų tiekėjų teikiamų paslaugų. Apie tokias aplinkybes tiekėjas turi informuoti Fondo valdybą.</w:t>
      </w:r>
    </w:p>
    <w:p w14:paraId="7C01BE6B" w14:textId="77777777" w:rsidR="003A41C1" w:rsidRPr="00537296" w:rsidRDefault="003A41C1" w:rsidP="00861586">
      <w:pPr>
        <w:numPr>
          <w:ilvl w:val="4"/>
          <w:numId w:val="1"/>
        </w:numPr>
        <w:tabs>
          <w:tab w:val="clear" w:pos="1871"/>
          <w:tab w:val="num" w:pos="1560"/>
        </w:tabs>
        <w:spacing w:after="40"/>
        <w:jc w:val="both"/>
        <w:rPr>
          <w:szCs w:val="24"/>
        </w:rPr>
      </w:pPr>
      <w:r w:rsidRPr="00537296">
        <w:rPr>
          <w:szCs w:val="24"/>
        </w:rPr>
        <w:t>Jeigu incidento neįmanoma pašalinti per nustatytą incidento pašalinimo laiką, tiekėjas privalo apie tai informuoti Fondo valdybą, pateikti ir suderinti su ja pagrįstą sutrikimų šalinimo planą ir naują, kiek įmanoma trumpesnį, incidento šalinimo terminą.</w:t>
      </w:r>
    </w:p>
    <w:p w14:paraId="69F2F91E" w14:textId="77777777" w:rsidR="003A41C1" w:rsidRPr="00537296" w:rsidRDefault="003A41C1" w:rsidP="00861586">
      <w:pPr>
        <w:numPr>
          <w:ilvl w:val="4"/>
          <w:numId w:val="1"/>
        </w:numPr>
        <w:tabs>
          <w:tab w:val="clear" w:pos="1871"/>
          <w:tab w:val="left" w:pos="1418"/>
          <w:tab w:val="num" w:pos="1560"/>
        </w:tabs>
        <w:spacing w:after="40"/>
        <w:jc w:val="both"/>
        <w:rPr>
          <w:color w:val="000000" w:themeColor="text1"/>
          <w:szCs w:val="24"/>
        </w:rPr>
      </w:pPr>
      <w:r w:rsidRPr="00537296">
        <w:rPr>
          <w:szCs w:val="24"/>
        </w:rPr>
        <w:t xml:space="preserve">Tiekėjui dėl savo kaltės nesilaikant nustatytų reakcijos bei incidento pašalinimo terminų arba naujai suderintų incidentų pašalinimo laikų, bus skaičiuojami </w:t>
      </w:r>
      <w:r w:rsidRPr="00537296">
        <w:rPr>
          <w:color w:val="000000" w:themeColor="text1"/>
          <w:szCs w:val="24"/>
        </w:rPr>
        <w:t>delspinigiai procentais nuo mėnesinio mokesčio, mokamo už TS „</w:t>
      </w:r>
      <w:r w:rsidR="00B1739E">
        <w:rPr>
          <w:color w:val="000000" w:themeColor="text1"/>
          <w:szCs w:val="24"/>
        </w:rPr>
        <w:t>Užsienio išmokos</w:t>
      </w:r>
      <w:r w:rsidRPr="00537296">
        <w:rPr>
          <w:color w:val="000000" w:themeColor="text1"/>
          <w:szCs w:val="24"/>
        </w:rPr>
        <w:t>“ veikimo stebėjimo ir priežiūros paslaugas:</w:t>
      </w:r>
    </w:p>
    <w:p w14:paraId="294BE39E" w14:textId="585593C2" w:rsidR="003A41C1" w:rsidRPr="00537296" w:rsidRDefault="003A41C1" w:rsidP="00E20D74">
      <w:pPr>
        <w:numPr>
          <w:ilvl w:val="5"/>
          <w:numId w:val="1"/>
        </w:numPr>
        <w:tabs>
          <w:tab w:val="left" w:pos="1701"/>
        </w:tabs>
        <w:spacing w:after="40"/>
        <w:jc w:val="both"/>
        <w:rPr>
          <w:color w:val="000000" w:themeColor="text1"/>
          <w:szCs w:val="24"/>
        </w:rPr>
      </w:pPr>
      <w:r w:rsidRPr="00537296">
        <w:rPr>
          <w:color w:val="000000" w:themeColor="text1"/>
          <w:szCs w:val="24"/>
        </w:rPr>
        <w:t>esant kritiniam incidentui – 1%, už kiekvieną valandą;</w:t>
      </w:r>
    </w:p>
    <w:p w14:paraId="5F67F791" w14:textId="6612666C" w:rsidR="003A41C1" w:rsidRPr="00537296" w:rsidRDefault="003A41C1" w:rsidP="00E20D74">
      <w:pPr>
        <w:numPr>
          <w:ilvl w:val="5"/>
          <w:numId w:val="1"/>
        </w:numPr>
        <w:tabs>
          <w:tab w:val="left" w:pos="1701"/>
        </w:tabs>
        <w:spacing w:after="40"/>
        <w:jc w:val="both"/>
        <w:rPr>
          <w:szCs w:val="24"/>
        </w:rPr>
      </w:pPr>
      <w:r w:rsidRPr="00537296">
        <w:rPr>
          <w:szCs w:val="24"/>
        </w:rPr>
        <w:t>esant svarbiam incidentui – 0.5%, už kiekvieną valandą;</w:t>
      </w:r>
    </w:p>
    <w:p w14:paraId="32916758" w14:textId="6AF01B1E" w:rsidR="003A41C1" w:rsidRPr="00537296" w:rsidRDefault="003A41C1" w:rsidP="00E20D74">
      <w:pPr>
        <w:numPr>
          <w:ilvl w:val="5"/>
          <w:numId w:val="1"/>
        </w:numPr>
        <w:tabs>
          <w:tab w:val="left" w:pos="1701"/>
        </w:tabs>
        <w:spacing w:after="40"/>
        <w:jc w:val="both"/>
        <w:rPr>
          <w:szCs w:val="24"/>
        </w:rPr>
      </w:pPr>
      <w:r w:rsidRPr="00537296">
        <w:rPr>
          <w:szCs w:val="24"/>
        </w:rPr>
        <w:t>esant vidutiniam incidentui – 0.25%, už kiekvieną darbo valandą;</w:t>
      </w:r>
    </w:p>
    <w:p w14:paraId="0F366381" w14:textId="184D3E98" w:rsidR="003A41C1" w:rsidRPr="00537296" w:rsidRDefault="003A41C1" w:rsidP="00E20D74">
      <w:pPr>
        <w:numPr>
          <w:ilvl w:val="5"/>
          <w:numId w:val="1"/>
        </w:numPr>
        <w:tabs>
          <w:tab w:val="left" w:pos="1701"/>
        </w:tabs>
        <w:spacing w:after="40"/>
        <w:jc w:val="both"/>
        <w:rPr>
          <w:szCs w:val="24"/>
        </w:rPr>
      </w:pPr>
      <w:r w:rsidRPr="00537296">
        <w:rPr>
          <w:szCs w:val="24"/>
        </w:rPr>
        <w:t>esant mažam incidentui – 1%, už kiekvieną darbo dieną.</w:t>
      </w:r>
    </w:p>
    <w:p w14:paraId="3493F8BF" w14:textId="7F06E098" w:rsidR="003A41C1" w:rsidRPr="00537296" w:rsidRDefault="003A41C1" w:rsidP="00861586">
      <w:pPr>
        <w:numPr>
          <w:ilvl w:val="4"/>
          <w:numId w:val="1"/>
        </w:numPr>
        <w:tabs>
          <w:tab w:val="left" w:pos="1560"/>
        </w:tabs>
        <w:spacing w:after="40"/>
        <w:jc w:val="both"/>
        <w:rPr>
          <w:szCs w:val="24"/>
        </w:rPr>
      </w:pPr>
      <w:r w:rsidRPr="00537296">
        <w:rPr>
          <w:szCs w:val="24"/>
        </w:rPr>
        <w:t xml:space="preserve">Jeigu incidento šalinimo terminas pratęsiamas dėl ne nuo tiekėjo priklausančių aplinkybių (pvz., </w:t>
      </w:r>
      <w:r w:rsidRPr="00537296">
        <w:rPr>
          <w:bCs/>
          <w:szCs w:val="24"/>
        </w:rPr>
        <w:t>Fondo valdybos</w:t>
      </w:r>
      <w:r w:rsidRPr="00537296">
        <w:rPr>
          <w:szCs w:val="24"/>
        </w:rPr>
        <w:t xml:space="preserve"> ar trečiųjų šalių atliekamų veiksmų), jam negalioja sąlygos, numatytos 6.1.</w:t>
      </w:r>
      <w:r w:rsidR="00B717F2" w:rsidRPr="00537296">
        <w:rPr>
          <w:szCs w:val="24"/>
        </w:rPr>
        <w:t>7</w:t>
      </w:r>
      <w:r w:rsidRPr="00537296">
        <w:rPr>
          <w:szCs w:val="24"/>
        </w:rPr>
        <w:t>.7 punkte.</w:t>
      </w:r>
    </w:p>
    <w:p w14:paraId="2BBA89A9" w14:textId="59D6F421" w:rsidR="003A41C1" w:rsidRPr="00537296" w:rsidRDefault="003A41C1" w:rsidP="00E20D74">
      <w:pPr>
        <w:numPr>
          <w:ilvl w:val="2"/>
          <w:numId w:val="1"/>
        </w:numPr>
        <w:tabs>
          <w:tab w:val="left" w:pos="1276"/>
        </w:tabs>
        <w:spacing w:after="40"/>
        <w:ind w:left="0"/>
        <w:jc w:val="both"/>
        <w:rPr>
          <w:b/>
          <w:szCs w:val="24"/>
        </w:rPr>
      </w:pPr>
      <w:r w:rsidRPr="00537296">
        <w:rPr>
          <w:b/>
          <w:szCs w:val="24"/>
        </w:rPr>
        <w:t>TS „</w:t>
      </w:r>
      <w:r w:rsidR="00A250CA" w:rsidRPr="00537296">
        <w:rPr>
          <w:b/>
          <w:szCs w:val="24"/>
        </w:rPr>
        <w:t>Užsienio išmokos</w:t>
      </w:r>
      <w:r w:rsidRPr="00537296">
        <w:rPr>
          <w:b/>
          <w:szCs w:val="24"/>
        </w:rPr>
        <w:t>“ darbingumo atkūrimas po visiško ar dalinio funkcionavimo sutrikimo.</w:t>
      </w:r>
      <w:r w:rsidR="00686CA0">
        <w:rPr>
          <w:b/>
          <w:szCs w:val="24"/>
        </w:rPr>
        <w:t xml:space="preserve"> </w:t>
      </w:r>
    </w:p>
    <w:p w14:paraId="2E3FDCCE" w14:textId="77777777" w:rsidR="003A41C1" w:rsidRPr="00537296" w:rsidRDefault="003A41C1" w:rsidP="00E20D74">
      <w:pPr>
        <w:numPr>
          <w:ilvl w:val="2"/>
          <w:numId w:val="1"/>
        </w:numPr>
        <w:tabs>
          <w:tab w:val="left" w:pos="1560"/>
        </w:tabs>
        <w:spacing w:after="40"/>
        <w:ind w:left="0"/>
        <w:jc w:val="both"/>
        <w:rPr>
          <w:szCs w:val="24"/>
        </w:rPr>
      </w:pPr>
      <w:r w:rsidRPr="00537296">
        <w:rPr>
          <w:szCs w:val="24"/>
        </w:rPr>
        <w:t>Šie darbai apima (pagal poreikį):</w:t>
      </w:r>
    </w:p>
    <w:p w14:paraId="63069E74" w14:textId="77777777" w:rsidR="003A41C1" w:rsidRPr="00727E4C" w:rsidRDefault="00915D81" w:rsidP="00E20D74">
      <w:pPr>
        <w:numPr>
          <w:ilvl w:val="3"/>
          <w:numId w:val="1"/>
        </w:numPr>
        <w:tabs>
          <w:tab w:val="left" w:pos="1560"/>
        </w:tabs>
        <w:spacing w:after="40"/>
        <w:jc w:val="both"/>
        <w:rPr>
          <w:szCs w:val="24"/>
        </w:rPr>
      </w:pPr>
      <w:r w:rsidRPr="00537296">
        <w:rPr>
          <w:szCs w:val="24"/>
        </w:rPr>
        <w:t xml:space="preserve">TS „Užsienio išmokos“ </w:t>
      </w:r>
      <w:r w:rsidR="003A41C1" w:rsidRPr="00537296">
        <w:rPr>
          <w:szCs w:val="24"/>
        </w:rPr>
        <w:t xml:space="preserve">duomenų bazės atkūrimo </w:t>
      </w:r>
      <w:r w:rsidR="003A41C1" w:rsidRPr="00727E4C">
        <w:rPr>
          <w:szCs w:val="24"/>
        </w:rPr>
        <w:t>konsultavimą darbo vietoje;</w:t>
      </w:r>
    </w:p>
    <w:p w14:paraId="0FF9BD42" w14:textId="32F22533" w:rsidR="003A41C1" w:rsidRPr="00727E4C" w:rsidRDefault="00915D81" w:rsidP="00E20D74">
      <w:pPr>
        <w:numPr>
          <w:ilvl w:val="3"/>
          <w:numId w:val="1"/>
        </w:numPr>
        <w:tabs>
          <w:tab w:val="left" w:pos="1560"/>
        </w:tabs>
        <w:spacing w:after="40"/>
        <w:jc w:val="both"/>
        <w:rPr>
          <w:szCs w:val="24"/>
        </w:rPr>
      </w:pPr>
      <w:r w:rsidRPr="00727E4C">
        <w:rPr>
          <w:szCs w:val="24"/>
        </w:rPr>
        <w:t>TS „Užsienio išmokos“</w:t>
      </w:r>
      <w:r w:rsidR="008324AC" w:rsidRPr="00727E4C">
        <w:rPr>
          <w:szCs w:val="24"/>
        </w:rPr>
        <w:t xml:space="preserve"> </w:t>
      </w:r>
      <w:r w:rsidR="003A41C1" w:rsidRPr="00727E4C">
        <w:rPr>
          <w:szCs w:val="24"/>
        </w:rPr>
        <w:t>programinės įrangos perinstaliavimo bei tarnybinių stočių programinės įrangos, kurios aplinkoje veikia sistemų programiniai moduliai, konfigūravimo konsultavimą darbo vietoje;</w:t>
      </w:r>
    </w:p>
    <w:p w14:paraId="7ADE3CC7" w14:textId="77777777" w:rsidR="003A41C1" w:rsidRPr="00537296" w:rsidRDefault="003A41C1" w:rsidP="00E20D74">
      <w:pPr>
        <w:numPr>
          <w:ilvl w:val="3"/>
          <w:numId w:val="1"/>
        </w:numPr>
        <w:tabs>
          <w:tab w:val="left" w:pos="1560"/>
        </w:tabs>
        <w:spacing w:after="40"/>
        <w:jc w:val="both"/>
        <w:rPr>
          <w:szCs w:val="24"/>
        </w:rPr>
      </w:pPr>
      <w:r w:rsidRPr="00727E4C">
        <w:rPr>
          <w:szCs w:val="24"/>
        </w:rPr>
        <w:t>Duomenų bazių bei portalo informacijos atkūrimo iš atsarginių kopijų konsultavimą</w:t>
      </w:r>
      <w:r w:rsidRPr="00537296">
        <w:rPr>
          <w:szCs w:val="24"/>
        </w:rPr>
        <w:t xml:space="preserve"> darbo vietoje.</w:t>
      </w:r>
    </w:p>
    <w:p w14:paraId="3ACE9A26" w14:textId="77777777" w:rsidR="003A41C1" w:rsidRPr="00537296" w:rsidRDefault="003A41C1" w:rsidP="00E20D74">
      <w:pPr>
        <w:numPr>
          <w:ilvl w:val="2"/>
          <w:numId w:val="1"/>
        </w:numPr>
        <w:spacing w:after="40"/>
        <w:ind w:left="0"/>
        <w:jc w:val="both"/>
        <w:rPr>
          <w:color w:val="000000"/>
          <w:szCs w:val="24"/>
        </w:rPr>
      </w:pPr>
      <w:r w:rsidRPr="00537296">
        <w:rPr>
          <w:szCs w:val="24"/>
        </w:rPr>
        <w:t xml:space="preserve">Funkcionalumo </w:t>
      </w:r>
      <w:r w:rsidRPr="001402C7">
        <w:rPr>
          <w:szCs w:val="24"/>
        </w:rPr>
        <w:t>sutrikimai dėl nuo tiekėjo nepriklausančių veiksnių pagal svarbą klasifikuojami taip pat, kaip ir incidentai (6.1.</w:t>
      </w:r>
      <w:r w:rsidR="001402C7" w:rsidRPr="001402C7">
        <w:rPr>
          <w:szCs w:val="24"/>
        </w:rPr>
        <w:t>7</w:t>
      </w:r>
      <w:r w:rsidRPr="001402C7">
        <w:rPr>
          <w:szCs w:val="24"/>
        </w:rPr>
        <w:t>.6 punktas), jiems nustatomi tokie pat reakcijos bei sutrikimo pašalinimo laikai (6.1.</w:t>
      </w:r>
      <w:r w:rsidR="001402C7" w:rsidRPr="001402C7">
        <w:rPr>
          <w:szCs w:val="24"/>
        </w:rPr>
        <w:t>7</w:t>
      </w:r>
      <w:r w:rsidRPr="001402C7">
        <w:rPr>
          <w:szCs w:val="24"/>
        </w:rPr>
        <w:t xml:space="preserve">.7 punktas), </w:t>
      </w:r>
      <w:r w:rsidRPr="001402C7">
        <w:rPr>
          <w:color w:val="000000"/>
          <w:szCs w:val="24"/>
        </w:rPr>
        <w:t>tačiau sutrikimo pašalinimo laikas pradedamas skaičiuoti nuo tada, kai Fondo valdyba ar kitas tiekėjas</w:t>
      </w:r>
      <w:r w:rsidRPr="00537296">
        <w:rPr>
          <w:color w:val="000000"/>
          <w:szCs w:val="24"/>
        </w:rPr>
        <w:t xml:space="preserve"> pašalina sutrikimą sukėlusį veiksnį.</w:t>
      </w:r>
    </w:p>
    <w:p w14:paraId="4CE2A3CD" w14:textId="77777777" w:rsidR="003A41C1" w:rsidRPr="00537296" w:rsidRDefault="003A41C1" w:rsidP="00E20D74">
      <w:pPr>
        <w:numPr>
          <w:ilvl w:val="2"/>
          <w:numId w:val="1"/>
        </w:numPr>
        <w:tabs>
          <w:tab w:val="left" w:pos="1276"/>
        </w:tabs>
        <w:spacing w:after="40"/>
        <w:ind w:left="0"/>
        <w:jc w:val="both"/>
        <w:rPr>
          <w:szCs w:val="24"/>
        </w:rPr>
      </w:pPr>
      <w:r w:rsidRPr="00537296">
        <w:rPr>
          <w:b/>
          <w:szCs w:val="24"/>
        </w:rPr>
        <w:t>Problemų (kreipinių) sprendimas</w:t>
      </w:r>
      <w:r w:rsidRPr="00537296">
        <w:rPr>
          <w:szCs w:val="24"/>
        </w:rPr>
        <w:t>.</w:t>
      </w:r>
    </w:p>
    <w:p w14:paraId="2DB2CA36" w14:textId="77777777" w:rsidR="003A41C1" w:rsidRPr="00537296" w:rsidRDefault="003A41C1" w:rsidP="00E20D74">
      <w:pPr>
        <w:numPr>
          <w:ilvl w:val="3"/>
          <w:numId w:val="1"/>
        </w:numPr>
        <w:tabs>
          <w:tab w:val="left" w:pos="1560"/>
        </w:tabs>
        <w:spacing w:after="40"/>
        <w:jc w:val="both"/>
        <w:rPr>
          <w:szCs w:val="24"/>
        </w:rPr>
      </w:pPr>
      <w:r w:rsidRPr="00537296">
        <w:rPr>
          <w:szCs w:val="24"/>
          <w:u w:val="single"/>
        </w:rPr>
        <w:t>Problema</w:t>
      </w:r>
      <w:r w:rsidRPr="00537296">
        <w:rPr>
          <w:szCs w:val="24"/>
        </w:rPr>
        <w:t xml:space="preserve"> – situacija, kai Fondo valdybos darbuotojai ar klientai negali naudotis TS „</w:t>
      </w:r>
      <w:r w:rsidR="00CC0738" w:rsidRPr="00537296">
        <w:rPr>
          <w:szCs w:val="24"/>
        </w:rPr>
        <w:t>Užsienio išmokos</w:t>
      </w:r>
      <w:r w:rsidRPr="00537296">
        <w:rPr>
          <w:szCs w:val="24"/>
        </w:rPr>
        <w:t xml:space="preserve">“ arba kai Fondo valdyba gauna informaciją, kad </w:t>
      </w:r>
      <w:r w:rsidR="00915D81" w:rsidRPr="00537296">
        <w:rPr>
          <w:szCs w:val="24"/>
        </w:rPr>
        <w:t xml:space="preserve">TS „Užsienio išmokos“ </w:t>
      </w:r>
      <w:r w:rsidRPr="00537296">
        <w:rPr>
          <w:szCs w:val="24"/>
        </w:rPr>
        <w:t>veikia netinkamai, tačiau priežastis, kodėl taip yra, nežinoma ir jai išsiaiškinti būtina išsami analizė.</w:t>
      </w:r>
    </w:p>
    <w:p w14:paraId="3F04522F" w14:textId="4CECE827" w:rsidR="003A41C1" w:rsidRPr="00537296" w:rsidRDefault="003A41C1" w:rsidP="00E20D74">
      <w:pPr>
        <w:numPr>
          <w:ilvl w:val="3"/>
          <w:numId w:val="1"/>
        </w:numPr>
        <w:tabs>
          <w:tab w:val="left" w:pos="1701"/>
        </w:tabs>
        <w:spacing w:after="40"/>
        <w:jc w:val="both"/>
        <w:rPr>
          <w:szCs w:val="24"/>
        </w:rPr>
      </w:pPr>
      <w:r w:rsidRPr="00537296">
        <w:rPr>
          <w:szCs w:val="24"/>
        </w:rPr>
        <w:lastRenderedPageBreak/>
        <w:t xml:space="preserve">Fondo valdybos problemos bus registruojamos ir aprašomos </w:t>
      </w:r>
      <w:r w:rsidR="00B717F2" w:rsidRPr="00537296">
        <w:rPr>
          <w:szCs w:val="24"/>
        </w:rPr>
        <w:t xml:space="preserve">Fondo valdybos Paslaugų valdymo sistemoje. Nukreipus problemą tiekėjui, </w:t>
      </w:r>
      <w:r w:rsidR="00E55559" w:rsidRPr="00537296">
        <w:rPr>
          <w:szCs w:val="24"/>
        </w:rPr>
        <w:t>t</w:t>
      </w:r>
      <w:r w:rsidRPr="00537296">
        <w:rPr>
          <w:szCs w:val="24"/>
        </w:rPr>
        <w:t xml:space="preserve">iekėjas paskiria už problemos sprendimą atsakingą darbuotoją (toliau – Paskirtas darbuotojas), kuris </w:t>
      </w:r>
      <w:r w:rsidR="003C2A06" w:rsidRPr="008A2F90">
        <w:rPr>
          <w:szCs w:val="24"/>
        </w:rPr>
        <w:t xml:space="preserve">ne daugiau kaip </w:t>
      </w:r>
      <w:r w:rsidR="003C2A06" w:rsidRPr="003C2A06">
        <w:rPr>
          <w:szCs w:val="24"/>
        </w:rPr>
        <w:t>per</w:t>
      </w:r>
      <w:r w:rsidR="003C2A06">
        <w:rPr>
          <w:color w:val="FF0000"/>
          <w:szCs w:val="24"/>
        </w:rPr>
        <w:t xml:space="preserve"> </w:t>
      </w:r>
      <w:r w:rsidRPr="00537296">
        <w:rPr>
          <w:szCs w:val="24"/>
        </w:rPr>
        <w:t xml:space="preserve">3 valandas turi susipažinti su problema ir susisiekti su Fondo valdybos </w:t>
      </w:r>
      <w:r w:rsidR="003C2A06">
        <w:rPr>
          <w:szCs w:val="24"/>
        </w:rPr>
        <w:t>a</w:t>
      </w:r>
      <w:r w:rsidRPr="00537296">
        <w:rPr>
          <w:szCs w:val="24"/>
        </w:rPr>
        <w:t xml:space="preserve">tsakingu </w:t>
      </w:r>
      <w:r w:rsidR="003C2A06" w:rsidRPr="008A2F90">
        <w:rPr>
          <w:szCs w:val="24"/>
        </w:rPr>
        <w:t xml:space="preserve">už sutarties vykdymą </w:t>
      </w:r>
      <w:r w:rsidRPr="00537296">
        <w:rPr>
          <w:szCs w:val="24"/>
        </w:rPr>
        <w:t>asmeniu.</w:t>
      </w:r>
    </w:p>
    <w:p w14:paraId="23D1A360" w14:textId="461FEF4B" w:rsidR="003A41C1" w:rsidRPr="00537296" w:rsidRDefault="003A41C1" w:rsidP="00E20D74">
      <w:pPr>
        <w:numPr>
          <w:ilvl w:val="3"/>
          <w:numId w:val="1"/>
        </w:numPr>
        <w:tabs>
          <w:tab w:val="left" w:pos="1701"/>
        </w:tabs>
        <w:spacing w:after="40"/>
        <w:jc w:val="both"/>
        <w:rPr>
          <w:szCs w:val="24"/>
        </w:rPr>
      </w:pPr>
      <w:r w:rsidRPr="00537296">
        <w:rPr>
          <w:szCs w:val="24"/>
        </w:rPr>
        <w:t xml:space="preserve">Jei tiekėjo Paskirtam darbuotojui problemos priežastys aiškios, problema sprendžiama. Jei priežasčių nustatymui trūksta informacijos, tiekėjo Paskirtas darbuotojas ir Fondo valdybos </w:t>
      </w:r>
      <w:r w:rsidR="003C2A06">
        <w:rPr>
          <w:szCs w:val="24"/>
        </w:rPr>
        <w:t>a</w:t>
      </w:r>
      <w:r w:rsidRPr="00537296">
        <w:rPr>
          <w:szCs w:val="24"/>
        </w:rPr>
        <w:t xml:space="preserve">tsakingas </w:t>
      </w:r>
      <w:r w:rsidR="003C2A06" w:rsidRPr="0097744E">
        <w:rPr>
          <w:szCs w:val="24"/>
        </w:rPr>
        <w:t xml:space="preserve">už sutarties vykdymą </w:t>
      </w:r>
      <w:r w:rsidRPr="00537296">
        <w:rPr>
          <w:szCs w:val="24"/>
        </w:rPr>
        <w:t>asmuo bendradarbiauja siekdami gauti problemos sprendimui reikalingą informaciją ir spręsti problemą.</w:t>
      </w:r>
    </w:p>
    <w:p w14:paraId="3C756C99" w14:textId="77777777" w:rsidR="003A41C1" w:rsidRPr="00537296" w:rsidRDefault="003A41C1" w:rsidP="00E20D74">
      <w:pPr>
        <w:numPr>
          <w:ilvl w:val="3"/>
          <w:numId w:val="1"/>
        </w:numPr>
        <w:tabs>
          <w:tab w:val="left" w:pos="1701"/>
        </w:tabs>
        <w:spacing w:after="40"/>
        <w:jc w:val="both"/>
        <w:rPr>
          <w:szCs w:val="24"/>
        </w:rPr>
      </w:pPr>
      <w:r w:rsidRPr="00537296">
        <w:rPr>
          <w:szCs w:val="24"/>
          <w:u w:val="single"/>
        </w:rPr>
        <w:t>Problema laikoma išspręsta</w:t>
      </w:r>
      <w:r w:rsidRPr="00537296">
        <w:rPr>
          <w:szCs w:val="24"/>
        </w:rPr>
        <w:t>, kai:</w:t>
      </w:r>
    </w:p>
    <w:p w14:paraId="7FD3F16F" w14:textId="77777777" w:rsidR="003A41C1" w:rsidRPr="00537296" w:rsidRDefault="003A41C1" w:rsidP="00E20D74">
      <w:pPr>
        <w:numPr>
          <w:ilvl w:val="4"/>
          <w:numId w:val="1"/>
        </w:numPr>
        <w:tabs>
          <w:tab w:val="left" w:pos="1701"/>
        </w:tabs>
        <w:spacing w:after="40"/>
        <w:jc w:val="both"/>
        <w:rPr>
          <w:szCs w:val="24"/>
        </w:rPr>
      </w:pPr>
      <w:r w:rsidRPr="00537296">
        <w:rPr>
          <w:szCs w:val="24"/>
        </w:rPr>
        <w:t>Išsiaiškinama, kad TS veikia tinkamai, Fondo valdybos darbuotojui ar klientui suteikiama konsultacija;</w:t>
      </w:r>
    </w:p>
    <w:p w14:paraId="00E236F3" w14:textId="77777777" w:rsidR="003A41C1" w:rsidRPr="00537296" w:rsidRDefault="003A41C1" w:rsidP="00E20D74">
      <w:pPr>
        <w:numPr>
          <w:ilvl w:val="4"/>
          <w:numId w:val="1"/>
        </w:numPr>
        <w:tabs>
          <w:tab w:val="left" w:pos="1701"/>
        </w:tabs>
        <w:spacing w:after="40"/>
        <w:jc w:val="both"/>
        <w:rPr>
          <w:szCs w:val="24"/>
        </w:rPr>
      </w:pPr>
      <w:r w:rsidRPr="00537296">
        <w:rPr>
          <w:szCs w:val="24"/>
        </w:rPr>
        <w:t>Išsiaiškinama, kad TS veikimas atitinka funkcinę specifikaciją, tačiau pastarojoje yra klaidų ir problema performuluojama į užsakymą;</w:t>
      </w:r>
    </w:p>
    <w:p w14:paraId="0162B311" w14:textId="77777777" w:rsidR="003A41C1" w:rsidRPr="00537296" w:rsidRDefault="003A41C1" w:rsidP="00E20D74">
      <w:pPr>
        <w:numPr>
          <w:ilvl w:val="4"/>
          <w:numId w:val="1"/>
        </w:numPr>
        <w:tabs>
          <w:tab w:val="left" w:pos="1701"/>
        </w:tabs>
        <w:spacing w:after="40"/>
        <w:jc w:val="both"/>
        <w:rPr>
          <w:szCs w:val="24"/>
        </w:rPr>
      </w:pPr>
      <w:r w:rsidRPr="00537296">
        <w:rPr>
          <w:szCs w:val="24"/>
        </w:rPr>
        <w:t>Problema perkvalifikuojama į incidentą.</w:t>
      </w:r>
    </w:p>
    <w:p w14:paraId="427C3BCA" w14:textId="0F1B085D" w:rsidR="003A41C1" w:rsidRDefault="003A41C1" w:rsidP="00E20D74">
      <w:pPr>
        <w:numPr>
          <w:ilvl w:val="3"/>
          <w:numId w:val="1"/>
        </w:numPr>
        <w:tabs>
          <w:tab w:val="left" w:pos="1701"/>
        </w:tabs>
        <w:spacing w:after="40"/>
        <w:jc w:val="both"/>
        <w:rPr>
          <w:szCs w:val="24"/>
        </w:rPr>
      </w:pPr>
      <w:r w:rsidRPr="00537296">
        <w:rPr>
          <w:szCs w:val="24"/>
        </w:rPr>
        <w:t xml:space="preserve">Išsprendus problemą, apie tai tiekėjo Paskirtas darbuotojas ir Fondo valdybos </w:t>
      </w:r>
      <w:r w:rsidR="003C2A06">
        <w:rPr>
          <w:szCs w:val="24"/>
        </w:rPr>
        <w:t>a</w:t>
      </w:r>
      <w:r w:rsidRPr="00537296">
        <w:rPr>
          <w:szCs w:val="24"/>
        </w:rPr>
        <w:t xml:space="preserve">tsakingas </w:t>
      </w:r>
      <w:r w:rsidR="003C2A06" w:rsidRPr="00336729">
        <w:rPr>
          <w:szCs w:val="24"/>
        </w:rPr>
        <w:t>už sutarties vykdymą</w:t>
      </w:r>
      <w:r w:rsidR="003C2A06">
        <w:rPr>
          <w:color w:val="FF0000"/>
          <w:szCs w:val="24"/>
        </w:rPr>
        <w:t xml:space="preserve"> </w:t>
      </w:r>
      <w:r w:rsidRPr="00537296">
        <w:rPr>
          <w:szCs w:val="24"/>
        </w:rPr>
        <w:t>asmuo pažymi tiekėjo paslaugų tarnyboje</w:t>
      </w:r>
      <w:r w:rsidR="00B717F2" w:rsidRPr="00537296">
        <w:rPr>
          <w:szCs w:val="24"/>
        </w:rPr>
        <w:t xml:space="preserve"> ir Fondo valdybos Paslaugų valdymo sistemoje</w:t>
      </w:r>
      <w:r w:rsidRPr="00537296">
        <w:rPr>
          <w:szCs w:val="24"/>
        </w:rPr>
        <w:t>, nurodydami, koks sprendimas priimtas.</w:t>
      </w:r>
    </w:p>
    <w:p w14:paraId="4F017C08" w14:textId="0D571703" w:rsidR="00910C3F" w:rsidRPr="00581343" w:rsidRDefault="00161C81" w:rsidP="00060EF7">
      <w:pPr>
        <w:pStyle w:val="Sraopastraipa"/>
        <w:numPr>
          <w:ilvl w:val="2"/>
          <w:numId w:val="1"/>
        </w:numPr>
        <w:tabs>
          <w:tab w:val="left" w:pos="1701"/>
        </w:tabs>
        <w:spacing w:after="40"/>
        <w:jc w:val="both"/>
        <w:rPr>
          <w:szCs w:val="24"/>
        </w:rPr>
      </w:pPr>
      <w:r w:rsidRPr="00060EF7">
        <w:rPr>
          <w:b/>
          <w:szCs w:val="24"/>
        </w:rPr>
        <w:t>Konsul</w:t>
      </w:r>
      <w:r w:rsidR="00336729" w:rsidRPr="00060EF7">
        <w:rPr>
          <w:b/>
          <w:szCs w:val="24"/>
        </w:rPr>
        <w:t>t</w:t>
      </w:r>
      <w:r w:rsidR="00B04D1A" w:rsidRPr="00060EF7">
        <w:rPr>
          <w:b/>
          <w:szCs w:val="24"/>
        </w:rPr>
        <w:t>avimas</w:t>
      </w:r>
      <w:r w:rsidRPr="00060EF7">
        <w:rPr>
          <w:b/>
          <w:szCs w:val="24"/>
        </w:rPr>
        <w:t xml:space="preserve"> </w:t>
      </w:r>
      <w:r w:rsidR="00910C3F" w:rsidRPr="00060EF7">
        <w:rPr>
          <w:b/>
          <w:szCs w:val="24"/>
        </w:rPr>
        <w:t xml:space="preserve">TS „Užsienio išmokos“ </w:t>
      </w:r>
      <w:r w:rsidRPr="00060EF7">
        <w:rPr>
          <w:b/>
          <w:szCs w:val="24"/>
        </w:rPr>
        <w:t xml:space="preserve">planuojamų naujų funkcijų </w:t>
      </w:r>
      <w:r w:rsidR="00910C3F" w:rsidRPr="00060EF7">
        <w:rPr>
          <w:b/>
          <w:szCs w:val="24"/>
        </w:rPr>
        <w:t>realizavimo klausimais</w:t>
      </w:r>
      <w:r w:rsidR="00060EF7" w:rsidRPr="00060EF7">
        <w:rPr>
          <w:b/>
          <w:szCs w:val="24"/>
        </w:rPr>
        <w:t xml:space="preserve">. </w:t>
      </w:r>
      <w:r w:rsidRPr="00060EF7">
        <w:rPr>
          <w:szCs w:val="24"/>
        </w:rPr>
        <w:t xml:space="preserve">Fondo valdybos atsakingas </w:t>
      </w:r>
      <w:r w:rsidR="00221B22" w:rsidRPr="00060EF7">
        <w:rPr>
          <w:szCs w:val="24"/>
        </w:rPr>
        <w:t xml:space="preserve">už sutarties vykdymą </w:t>
      </w:r>
      <w:r w:rsidRPr="00060EF7">
        <w:rPr>
          <w:szCs w:val="24"/>
        </w:rPr>
        <w:t xml:space="preserve">asmuo prieš teikdamas </w:t>
      </w:r>
      <w:r w:rsidR="003E0248" w:rsidRPr="00060EF7">
        <w:rPr>
          <w:szCs w:val="24"/>
        </w:rPr>
        <w:t xml:space="preserve">PĮ užsakymą gali </w:t>
      </w:r>
      <w:r w:rsidR="003E0248" w:rsidRPr="00581343">
        <w:rPr>
          <w:szCs w:val="24"/>
        </w:rPr>
        <w:t>suorganizuoti susitikim</w:t>
      </w:r>
      <w:r w:rsidR="00E03FA7" w:rsidRPr="00581343">
        <w:rPr>
          <w:szCs w:val="24"/>
        </w:rPr>
        <w:t>us</w:t>
      </w:r>
      <w:r w:rsidR="003E0248" w:rsidRPr="00581343">
        <w:rPr>
          <w:szCs w:val="24"/>
        </w:rPr>
        <w:t xml:space="preserve"> Fondo valdybos patalpose ar</w:t>
      </w:r>
      <w:r w:rsidR="00E03FA7" w:rsidRPr="00581343">
        <w:rPr>
          <w:szCs w:val="24"/>
        </w:rPr>
        <w:t xml:space="preserve"> </w:t>
      </w:r>
      <w:r w:rsidR="00B722C3" w:rsidRPr="00581343">
        <w:rPr>
          <w:szCs w:val="24"/>
        </w:rPr>
        <w:t>nuotoliu</w:t>
      </w:r>
      <w:r w:rsidR="00E03FA7" w:rsidRPr="00581343">
        <w:rPr>
          <w:szCs w:val="24"/>
        </w:rPr>
        <w:t>, kuriuose Tiekėjas privalo dalyvauti.</w:t>
      </w:r>
    </w:p>
    <w:p w14:paraId="07001D52" w14:textId="40E38B48" w:rsidR="003A41C1" w:rsidRPr="001127E0" w:rsidRDefault="003A41C1" w:rsidP="00E20D74">
      <w:pPr>
        <w:numPr>
          <w:ilvl w:val="1"/>
          <w:numId w:val="1"/>
        </w:numPr>
        <w:tabs>
          <w:tab w:val="left" w:pos="1134"/>
        </w:tabs>
        <w:spacing w:after="40"/>
        <w:ind w:left="0"/>
        <w:jc w:val="both"/>
        <w:rPr>
          <w:szCs w:val="24"/>
        </w:rPr>
      </w:pPr>
      <w:r w:rsidRPr="00581343">
        <w:rPr>
          <w:b/>
          <w:szCs w:val="24"/>
        </w:rPr>
        <w:t>TS </w:t>
      </w:r>
      <w:r w:rsidR="00AA274E" w:rsidRPr="00581343">
        <w:rPr>
          <w:b/>
          <w:szCs w:val="24"/>
        </w:rPr>
        <w:t> „Užsienio išmokos</w:t>
      </w:r>
      <w:r w:rsidR="00AA274E" w:rsidRPr="00581343">
        <w:rPr>
          <w:szCs w:val="24"/>
        </w:rPr>
        <w:t>“</w:t>
      </w:r>
      <w:r w:rsidR="003A7C77" w:rsidRPr="00581343">
        <w:rPr>
          <w:szCs w:val="24"/>
        </w:rPr>
        <w:t xml:space="preserve"> </w:t>
      </w:r>
      <w:r w:rsidRPr="00581343">
        <w:rPr>
          <w:b/>
          <w:szCs w:val="24"/>
        </w:rPr>
        <w:t>modifikavimo paslaugos</w:t>
      </w:r>
      <w:r w:rsidR="00122027" w:rsidRPr="00581343">
        <w:rPr>
          <w:b/>
          <w:szCs w:val="24"/>
        </w:rPr>
        <w:t xml:space="preserve"> </w:t>
      </w:r>
      <w:r w:rsidR="00122027" w:rsidRPr="00581343">
        <w:rPr>
          <w:szCs w:val="24"/>
        </w:rPr>
        <w:t>apima eksploatuojamo, sukurto ir įdiegto TS „Užsienio</w:t>
      </w:r>
      <w:r w:rsidR="00122027" w:rsidRPr="00537296">
        <w:rPr>
          <w:szCs w:val="24"/>
        </w:rPr>
        <w:t xml:space="preserve"> išmokos“ funkcionalumo keitimą, modifikuojant TS „Užsienio išmokos“, naujo funkcionalumo kūrimą ir integravimą į esamą taikomąją sistemą, pritaikant ją papildomiems naudotojų </w:t>
      </w:r>
      <w:r w:rsidR="00122027" w:rsidRPr="00B1739E">
        <w:rPr>
          <w:szCs w:val="24"/>
        </w:rPr>
        <w:t xml:space="preserve">poreikiams ar pasikeitus bei priėmus naujus Lietuvos Respublikos įstatymus, Vyriausybės, Fondo valdybos bei kitų žinybų teisės aktus, reglamentuojančius išmokų skyrimą, mokėjimą bei apskaitą. </w:t>
      </w:r>
      <w:r w:rsidR="002D71B9" w:rsidRPr="00B1739E">
        <w:rPr>
          <w:szCs w:val="24"/>
        </w:rPr>
        <w:t>TS  „Užsienio išmokos“ modifikavimo paslaugos</w:t>
      </w:r>
      <w:r w:rsidR="002F14D6" w:rsidRPr="00B1739E">
        <w:rPr>
          <w:szCs w:val="24"/>
        </w:rPr>
        <w:t>,</w:t>
      </w:r>
      <w:r w:rsidR="002D71B9" w:rsidRPr="00B1739E">
        <w:rPr>
          <w:szCs w:val="24"/>
        </w:rPr>
        <w:t xml:space="preserve"> </w:t>
      </w:r>
      <w:r w:rsidRPr="00B1739E">
        <w:rPr>
          <w:szCs w:val="24"/>
        </w:rPr>
        <w:t>kurias planuojama užsakyti ir kurias tiekėjas turės įgyvendinti, išvardintos šio techninių sąlygų aprašo 6.2.10 ir 6.2.11 punktuose.</w:t>
      </w:r>
      <w:r w:rsidR="00A444DF" w:rsidRPr="00B1739E">
        <w:rPr>
          <w:szCs w:val="24"/>
        </w:rPr>
        <w:t xml:space="preserve"> </w:t>
      </w:r>
      <w:r w:rsidR="00515AAB" w:rsidRPr="00B1739E">
        <w:rPr>
          <w:szCs w:val="24"/>
        </w:rPr>
        <w:t xml:space="preserve">TS „Užsienio išmokos“ programinės įrangos modifikavimo užsakymai </w:t>
      </w:r>
      <w:r w:rsidR="00A444DF" w:rsidRPr="00B1739E">
        <w:rPr>
          <w:szCs w:val="24"/>
        </w:rPr>
        <w:t xml:space="preserve">realizuojami detalios </w:t>
      </w:r>
      <w:r w:rsidR="00515AAB" w:rsidRPr="00B1739E">
        <w:rPr>
          <w:szCs w:val="24"/>
        </w:rPr>
        <w:t xml:space="preserve">funkcionalumo </w:t>
      </w:r>
      <w:r w:rsidR="00A444DF" w:rsidRPr="00B1739E">
        <w:rPr>
          <w:szCs w:val="24"/>
        </w:rPr>
        <w:t>analizės ataskaitoje nurodyt</w:t>
      </w:r>
      <w:r w:rsidR="00515AAB" w:rsidRPr="00B1739E">
        <w:rPr>
          <w:szCs w:val="24"/>
        </w:rPr>
        <w:t>a</w:t>
      </w:r>
      <w:r w:rsidR="00A444DF" w:rsidRPr="00B1739E">
        <w:rPr>
          <w:szCs w:val="24"/>
        </w:rPr>
        <w:t xml:space="preserve"> apimti</w:t>
      </w:r>
      <w:r w:rsidR="00515AAB" w:rsidRPr="00B1739E">
        <w:rPr>
          <w:szCs w:val="24"/>
        </w:rPr>
        <w:t>mi.</w:t>
      </w:r>
      <w:r w:rsidR="00A444DF" w:rsidRPr="00B1739E">
        <w:rPr>
          <w:szCs w:val="24"/>
        </w:rPr>
        <w:t xml:space="preserve"> </w:t>
      </w:r>
      <w:r w:rsidR="00515AAB" w:rsidRPr="001127E0">
        <w:rPr>
          <w:szCs w:val="24"/>
        </w:rPr>
        <w:t>P</w:t>
      </w:r>
      <w:r w:rsidR="00A444DF" w:rsidRPr="001127E0">
        <w:rPr>
          <w:szCs w:val="24"/>
        </w:rPr>
        <w:t xml:space="preserve">asikeitus poreikiui </w:t>
      </w:r>
      <w:r w:rsidR="00515AAB" w:rsidRPr="001127E0">
        <w:rPr>
          <w:szCs w:val="24"/>
        </w:rPr>
        <w:t>teikiamas</w:t>
      </w:r>
      <w:r w:rsidR="00A444DF" w:rsidRPr="001127E0">
        <w:rPr>
          <w:szCs w:val="24"/>
        </w:rPr>
        <w:t xml:space="preserve"> naujas </w:t>
      </w:r>
      <w:r w:rsidR="00515AAB" w:rsidRPr="001127E0">
        <w:rPr>
          <w:szCs w:val="24"/>
        </w:rPr>
        <w:t xml:space="preserve">programinės įrangos modifikavimo </w:t>
      </w:r>
      <w:r w:rsidR="00A444DF" w:rsidRPr="001127E0">
        <w:rPr>
          <w:szCs w:val="24"/>
        </w:rPr>
        <w:t xml:space="preserve">užsakymas. </w:t>
      </w:r>
    </w:p>
    <w:p w14:paraId="2A71812C" w14:textId="77777777" w:rsidR="003A41C1" w:rsidRPr="00537296" w:rsidRDefault="003A41C1" w:rsidP="00E20D74">
      <w:pPr>
        <w:numPr>
          <w:ilvl w:val="2"/>
          <w:numId w:val="1"/>
        </w:numPr>
        <w:tabs>
          <w:tab w:val="left" w:pos="1134"/>
        </w:tabs>
        <w:spacing w:after="40"/>
        <w:ind w:left="0"/>
        <w:jc w:val="both"/>
        <w:rPr>
          <w:szCs w:val="24"/>
        </w:rPr>
      </w:pPr>
      <w:r w:rsidRPr="00B1739E">
        <w:rPr>
          <w:szCs w:val="24"/>
        </w:rPr>
        <w:t xml:space="preserve">Visą paslaugų teikimo laikotarpį tiekėjas turi pagal Fondo valdybos teikiamus modifikavimo užsakymus keisti </w:t>
      </w:r>
      <w:r w:rsidR="00AA274E" w:rsidRPr="00B1739E">
        <w:rPr>
          <w:szCs w:val="24"/>
        </w:rPr>
        <w:t>TS „</w:t>
      </w:r>
      <w:r w:rsidR="00AA274E" w:rsidRPr="00537296">
        <w:rPr>
          <w:szCs w:val="24"/>
        </w:rPr>
        <w:t>Užsienio išmokos</w:t>
      </w:r>
      <w:r w:rsidRPr="00537296">
        <w:rPr>
          <w:szCs w:val="24"/>
        </w:rPr>
        <w:t xml:space="preserve">“ ir jos sudedamas dalis taip, kad jie funkcionalumu ir darbo našumu tenkintų naudotojų ir Fondo valdybos poreikius, atitiktų galiojančių ir ruošiamų Lietuvos Respublikos teisės aktų nuostatas, Fondo administravimo įstaigų veiklos procesus, gebėtų tiek duomenų mainų, tiek ir žiniatinklio paslaugų (angl. </w:t>
      </w:r>
      <w:r w:rsidRPr="00537296">
        <w:rPr>
          <w:i/>
          <w:szCs w:val="24"/>
        </w:rPr>
        <w:t>Web Services</w:t>
      </w:r>
      <w:r w:rsidRPr="00537296">
        <w:rPr>
          <w:szCs w:val="24"/>
        </w:rPr>
        <w:t>) lygyje keistis informacija su kitomis Fondo valdybos taikomosiomis sistemomis bei kitų organizacijų informacinėmis sistemomis.</w:t>
      </w:r>
    </w:p>
    <w:p w14:paraId="5F75392B" w14:textId="1C9E80E4" w:rsidR="003A41C1" w:rsidRPr="00537296" w:rsidRDefault="003A41C1" w:rsidP="00E20D74">
      <w:pPr>
        <w:numPr>
          <w:ilvl w:val="2"/>
          <w:numId w:val="1"/>
        </w:numPr>
        <w:tabs>
          <w:tab w:val="left" w:pos="1276"/>
        </w:tabs>
        <w:spacing w:after="40"/>
        <w:ind w:left="0"/>
        <w:jc w:val="both"/>
        <w:rPr>
          <w:szCs w:val="24"/>
        </w:rPr>
      </w:pPr>
      <w:r w:rsidRPr="00537296">
        <w:rPr>
          <w:szCs w:val="24"/>
        </w:rPr>
        <w:t xml:space="preserve">Naujai sukurtą ar pakeistą </w:t>
      </w:r>
      <w:r w:rsidR="003A7C77" w:rsidRPr="00537296">
        <w:rPr>
          <w:szCs w:val="24"/>
        </w:rPr>
        <w:t xml:space="preserve">TS „Užsienio išmokos“ </w:t>
      </w:r>
      <w:r w:rsidRPr="00537296">
        <w:rPr>
          <w:szCs w:val="24"/>
        </w:rPr>
        <w:t>programinę įrangą</w:t>
      </w:r>
      <w:r w:rsidR="00EE7626">
        <w:rPr>
          <w:szCs w:val="24"/>
        </w:rPr>
        <w:t>,</w:t>
      </w:r>
      <w:r w:rsidRPr="00537296">
        <w:rPr>
          <w:szCs w:val="24"/>
        </w:rPr>
        <w:t xml:space="preserve"> kūrimo ir testavimo aplinkoje</w:t>
      </w:r>
      <w:r w:rsidR="00EE7626">
        <w:rPr>
          <w:szCs w:val="24"/>
        </w:rPr>
        <w:t>,</w:t>
      </w:r>
      <w:r w:rsidRPr="00537296">
        <w:rPr>
          <w:szCs w:val="24"/>
        </w:rPr>
        <w:t xml:space="preserve"> tiekėjas privalo perdu</w:t>
      </w:r>
      <w:r w:rsidR="00A444DF">
        <w:rPr>
          <w:szCs w:val="24"/>
        </w:rPr>
        <w:t xml:space="preserve">oti Fondo valdybos atsakingam už sutarties vykdymą (ar jį pavaduojančiam) asmeniui </w:t>
      </w:r>
      <w:r w:rsidRPr="00537296">
        <w:rPr>
          <w:szCs w:val="24"/>
        </w:rPr>
        <w:t xml:space="preserve">tik pilnai ją ištestavęs, išnagrinėjęs ryšius su kitomis Fondo valdybos IS dalimis, </w:t>
      </w:r>
      <w:proofErr w:type="spellStart"/>
      <w:r w:rsidRPr="00537296">
        <w:rPr>
          <w:szCs w:val="24"/>
        </w:rPr>
        <w:t>t.y</w:t>
      </w:r>
      <w:proofErr w:type="spellEnd"/>
      <w:r w:rsidRPr="00537296">
        <w:rPr>
          <w:szCs w:val="24"/>
        </w:rPr>
        <w:t xml:space="preserve">. kur yra naudojama keičiama </w:t>
      </w:r>
      <w:r w:rsidR="003A7C77" w:rsidRPr="00537296">
        <w:rPr>
          <w:szCs w:val="24"/>
        </w:rPr>
        <w:t xml:space="preserve">TS „Užsienio išmokos“ </w:t>
      </w:r>
      <w:r w:rsidRPr="00537296">
        <w:rPr>
          <w:szCs w:val="24"/>
        </w:rPr>
        <w:t>programinė įranga arba</w:t>
      </w:r>
      <w:r w:rsidR="0041704F" w:rsidRPr="00537296">
        <w:rPr>
          <w:szCs w:val="24"/>
        </w:rPr>
        <w:t>, ar</w:t>
      </w:r>
      <w:r w:rsidRPr="00537296">
        <w:rPr>
          <w:szCs w:val="24"/>
        </w:rPr>
        <w:t xml:space="preserve"> turės sąsają su kitomis Fondo valdybos IS dalimis naujai kuriama </w:t>
      </w:r>
      <w:r w:rsidR="003A7C77" w:rsidRPr="00537296">
        <w:rPr>
          <w:szCs w:val="24"/>
        </w:rPr>
        <w:t xml:space="preserve">TS „Užsienio išmokos“ </w:t>
      </w:r>
      <w:r w:rsidRPr="00537296">
        <w:rPr>
          <w:szCs w:val="24"/>
        </w:rPr>
        <w:t>programinė įranga</w:t>
      </w:r>
      <w:r w:rsidR="0041704F" w:rsidRPr="00537296">
        <w:rPr>
          <w:szCs w:val="24"/>
        </w:rPr>
        <w:t>,</w:t>
      </w:r>
      <w:r w:rsidRPr="00537296">
        <w:rPr>
          <w:szCs w:val="24"/>
        </w:rPr>
        <w:t xml:space="preserve"> ir įsitikinęs kad:</w:t>
      </w:r>
    </w:p>
    <w:p w14:paraId="2F1F0BB3" w14:textId="6F58AD3C" w:rsidR="003A41C1" w:rsidRPr="00537296" w:rsidRDefault="003A41C1" w:rsidP="00E20D74">
      <w:pPr>
        <w:numPr>
          <w:ilvl w:val="3"/>
          <w:numId w:val="1"/>
        </w:numPr>
        <w:tabs>
          <w:tab w:val="left" w:pos="1418"/>
        </w:tabs>
        <w:spacing w:after="40"/>
        <w:jc w:val="both"/>
        <w:rPr>
          <w:szCs w:val="24"/>
        </w:rPr>
      </w:pPr>
      <w:r w:rsidRPr="00537296">
        <w:rPr>
          <w:szCs w:val="24"/>
        </w:rPr>
        <w:t xml:space="preserve">ją įdiegus gamybinėje aplinkoje nebus sutrikdytas </w:t>
      </w:r>
      <w:r w:rsidR="003A7C77" w:rsidRPr="00537296">
        <w:rPr>
          <w:szCs w:val="24"/>
        </w:rPr>
        <w:t>TS „Užsienio išmokos“</w:t>
      </w:r>
      <w:r w:rsidR="003A7C77" w:rsidRPr="00537296">
        <w:t xml:space="preserve"> </w:t>
      </w:r>
      <w:r w:rsidRPr="00537296">
        <w:rPr>
          <w:szCs w:val="24"/>
        </w:rPr>
        <w:t>ar kitų Fondo valdybos IS dalių darbas</w:t>
      </w:r>
      <w:r w:rsidR="00EE7626">
        <w:rPr>
          <w:szCs w:val="24"/>
        </w:rPr>
        <w:t>;</w:t>
      </w:r>
    </w:p>
    <w:p w14:paraId="5510AD24" w14:textId="77777777" w:rsidR="003A41C1" w:rsidRPr="00537296" w:rsidRDefault="003A41C1" w:rsidP="00E20D74">
      <w:pPr>
        <w:numPr>
          <w:ilvl w:val="3"/>
          <w:numId w:val="1"/>
        </w:numPr>
        <w:tabs>
          <w:tab w:val="left" w:pos="1418"/>
        </w:tabs>
        <w:spacing w:after="40"/>
        <w:jc w:val="both"/>
        <w:rPr>
          <w:szCs w:val="24"/>
        </w:rPr>
      </w:pPr>
      <w:r w:rsidRPr="00537296">
        <w:rPr>
          <w:szCs w:val="24"/>
        </w:rPr>
        <w:t xml:space="preserve">įdiegti pakeitimai veiks taip, kaip buvo numatyta TS programinės įrangos modifikavimo užsakyme ir kituose dokumentuose, nustatančiuose funkcinius ir techninius reikalavimus kuriamai ar keičiamai programinei įrangai. </w:t>
      </w:r>
    </w:p>
    <w:p w14:paraId="7BCF131E" w14:textId="77777777" w:rsidR="003A41C1" w:rsidRPr="00537296" w:rsidRDefault="003A41C1" w:rsidP="00E20D74">
      <w:pPr>
        <w:numPr>
          <w:ilvl w:val="2"/>
          <w:numId w:val="1"/>
        </w:numPr>
        <w:tabs>
          <w:tab w:val="left" w:pos="1276"/>
        </w:tabs>
        <w:spacing w:after="40"/>
        <w:ind w:left="0"/>
        <w:jc w:val="both"/>
        <w:rPr>
          <w:szCs w:val="24"/>
        </w:rPr>
      </w:pPr>
      <w:r w:rsidRPr="00537296">
        <w:rPr>
          <w:szCs w:val="24"/>
        </w:rPr>
        <w:t xml:space="preserve">Tiekėjas, atlikęs </w:t>
      </w:r>
      <w:r w:rsidR="00F14700" w:rsidRPr="00537296">
        <w:rPr>
          <w:szCs w:val="24"/>
        </w:rPr>
        <w:t xml:space="preserve">TS „Užsienio išmokos“ </w:t>
      </w:r>
      <w:r w:rsidRPr="00537296">
        <w:rPr>
          <w:szCs w:val="24"/>
        </w:rPr>
        <w:t xml:space="preserve">pakeitimus, prieš juos pateikdamas Fondo valdybai, privalės aprašyti ir atitinkamai pakeisti </w:t>
      </w:r>
      <w:r w:rsidR="00F14700" w:rsidRPr="00537296">
        <w:rPr>
          <w:szCs w:val="24"/>
        </w:rPr>
        <w:t>TS „Užsienio išmokos“</w:t>
      </w:r>
      <w:r w:rsidRPr="00537296">
        <w:rPr>
          <w:szCs w:val="24"/>
        </w:rPr>
        <w:t xml:space="preserve"> techninę dokumentaciją, naudotojų instrukcijas bei elektronines pagalbos priemones. </w:t>
      </w:r>
    </w:p>
    <w:p w14:paraId="521D6C52" w14:textId="77777777" w:rsidR="003A41C1" w:rsidRPr="00537296" w:rsidRDefault="003A41C1" w:rsidP="00E20D74">
      <w:pPr>
        <w:numPr>
          <w:ilvl w:val="2"/>
          <w:numId w:val="1"/>
        </w:numPr>
        <w:tabs>
          <w:tab w:val="left" w:pos="1276"/>
        </w:tabs>
        <w:spacing w:after="40"/>
        <w:ind w:left="0"/>
        <w:jc w:val="both"/>
        <w:rPr>
          <w:szCs w:val="24"/>
        </w:rPr>
      </w:pPr>
      <w:r w:rsidRPr="00537296">
        <w:rPr>
          <w:szCs w:val="24"/>
        </w:rPr>
        <w:lastRenderedPageBreak/>
        <w:t>Visi Sutarties vykdymo metu planuojami taikyti programinės įrangos projektiniai ar technologiniai sprendimai bei numatoma naudoti kitų gamintojų ar atviro kodo programinė įranga turi būti suderinta su Fondo valdybos atsakingais už Sutarties vykdymą specialistais.</w:t>
      </w:r>
    </w:p>
    <w:p w14:paraId="4DD15A88" w14:textId="77777777" w:rsidR="003A41C1" w:rsidRPr="00537296" w:rsidRDefault="00F14700" w:rsidP="00E20D74">
      <w:pPr>
        <w:numPr>
          <w:ilvl w:val="2"/>
          <w:numId w:val="1"/>
        </w:numPr>
        <w:tabs>
          <w:tab w:val="left" w:pos="1276"/>
        </w:tabs>
        <w:spacing w:after="40"/>
        <w:ind w:left="0"/>
        <w:jc w:val="both"/>
        <w:rPr>
          <w:szCs w:val="24"/>
        </w:rPr>
      </w:pPr>
      <w:r w:rsidRPr="00537296">
        <w:rPr>
          <w:szCs w:val="24"/>
        </w:rPr>
        <w:t xml:space="preserve">TS „Užsienio išmokos“ </w:t>
      </w:r>
      <w:r w:rsidR="003A41C1" w:rsidRPr="00537296">
        <w:rPr>
          <w:szCs w:val="24"/>
        </w:rPr>
        <w:t>programinė įranga turi būti kuriama ir keičiama moduliniu principu, užtikrinant sistemos vientisumą, lankstumą, lengvas plėtimo galimybes.</w:t>
      </w:r>
    </w:p>
    <w:p w14:paraId="738AFDF4" w14:textId="77777777" w:rsidR="003A41C1" w:rsidRPr="00537296" w:rsidRDefault="003A41C1" w:rsidP="00E20D74">
      <w:pPr>
        <w:numPr>
          <w:ilvl w:val="2"/>
          <w:numId w:val="1"/>
        </w:numPr>
        <w:tabs>
          <w:tab w:val="left" w:pos="1276"/>
        </w:tabs>
        <w:spacing w:after="40"/>
        <w:ind w:left="0"/>
        <w:jc w:val="both"/>
        <w:rPr>
          <w:szCs w:val="24"/>
        </w:rPr>
      </w:pPr>
      <w:r w:rsidRPr="00537296">
        <w:rPr>
          <w:szCs w:val="24"/>
        </w:rPr>
        <w:t>Naujų ataskaitų duomenų formavimas pagal galimybę turi būti atskirtas nuo suformuotų duomenų atvaizdavimo.</w:t>
      </w:r>
    </w:p>
    <w:p w14:paraId="363D5EB8" w14:textId="77777777" w:rsidR="003A41C1" w:rsidRPr="00537296" w:rsidRDefault="003A41C1" w:rsidP="00E20D74">
      <w:pPr>
        <w:numPr>
          <w:ilvl w:val="2"/>
          <w:numId w:val="1"/>
        </w:numPr>
        <w:tabs>
          <w:tab w:val="left" w:pos="1276"/>
        </w:tabs>
        <w:spacing w:after="40"/>
        <w:ind w:left="0"/>
        <w:jc w:val="both"/>
        <w:rPr>
          <w:szCs w:val="24"/>
        </w:rPr>
      </w:pPr>
      <w:r w:rsidRPr="00537296">
        <w:rPr>
          <w:szCs w:val="24"/>
        </w:rPr>
        <w:t>Integracijai su kitomis Fondo valdybos IS taikomosiomis sistemomis bei BPEL procedūroms vykdyti turi būti naudojama Fondo valdybos Integracinė terpė, jeigu, vykdant užsakymą keisti TS programinę įrangą, nėra susitariama kitaip.</w:t>
      </w:r>
    </w:p>
    <w:p w14:paraId="6B679407" w14:textId="77777777" w:rsidR="003A41C1" w:rsidRPr="00537296" w:rsidRDefault="003A41C1" w:rsidP="00E20D74">
      <w:pPr>
        <w:numPr>
          <w:ilvl w:val="2"/>
          <w:numId w:val="1"/>
        </w:numPr>
        <w:tabs>
          <w:tab w:val="left" w:pos="1276"/>
        </w:tabs>
        <w:spacing w:after="40"/>
        <w:ind w:left="0"/>
        <w:jc w:val="both"/>
        <w:rPr>
          <w:szCs w:val="24"/>
        </w:rPr>
      </w:pPr>
      <w:r w:rsidRPr="00537296">
        <w:rPr>
          <w:szCs w:val="24"/>
        </w:rPr>
        <w:t xml:space="preserve">Sistemų formuojamų suvestinių vaizdų generavimui turi būti naudojama </w:t>
      </w:r>
      <w:proofErr w:type="spellStart"/>
      <w:r w:rsidRPr="00EE7626">
        <w:rPr>
          <w:i/>
          <w:szCs w:val="24"/>
        </w:rPr>
        <w:t>Oracle</w:t>
      </w:r>
      <w:proofErr w:type="spellEnd"/>
      <w:r w:rsidRPr="00EE7626">
        <w:rPr>
          <w:i/>
          <w:szCs w:val="24"/>
        </w:rPr>
        <w:t xml:space="preserve"> BI Publisher</w:t>
      </w:r>
      <w:r w:rsidRPr="00537296">
        <w:rPr>
          <w:szCs w:val="24"/>
        </w:rPr>
        <w:t>, jeigu vykdant užsakymą keisti TS programinę įrangą nėra susitariama kitaip.</w:t>
      </w:r>
    </w:p>
    <w:p w14:paraId="7FA6D2EA" w14:textId="77777777" w:rsidR="003A41C1" w:rsidRPr="00537296" w:rsidRDefault="003A41C1" w:rsidP="00E20D74">
      <w:pPr>
        <w:numPr>
          <w:ilvl w:val="2"/>
          <w:numId w:val="1"/>
        </w:numPr>
        <w:spacing w:after="40"/>
        <w:ind w:left="0"/>
        <w:jc w:val="both"/>
        <w:outlineLvl w:val="2"/>
        <w:rPr>
          <w:szCs w:val="24"/>
        </w:rPr>
      </w:pPr>
      <w:r w:rsidRPr="00537296">
        <w:rPr>
          <w:szCs w:val="24"/>
        </w:rPr>
        <w:t xml:space="preserve">Užsakomos </w:t>
      </w:r>
      <w:r w:rsidR="00F14700" w:rsidRPr="00537296">
        <w:rPr>
          <w:szCs w:val="24"/>
        </w:rPr>
        <w:t xml:space="preserve">TS „Užsienio išmokos“ </w:t>
      </w:r>
      <w:r w:rsidRPr="00537296">
        <w:rPr>
          <w:szCs w:val="24"/>
        </w:rPr>
        <w:t>modifikavimo paslaugos turi būti atliktos per 6.2.17 punkte nurodytą terminą arba per Užsakovo vienašališkai nustatytą, jeigu programinės įrangos pakeitimai lemia Fondo valdybai paskirtų funkcijų vykdymą, laiko tarpą. Tokiu atveju užsakymas turi būti vykdomas ypatingos skubos tvarka, kuri aprašyta 6.3 punkte.</w:t>
      </w:r>
    </w:p>
    <w:p w14:paraId="3DF65D4F" w14:textId="77777777" w:rsidR="003A41C1" w:rsidRPr="00B71689" w:rsidRDefault="00F14700" w:rsidP="00E20D74">
      <w:pPr>
        <w:numPr>
          <w:ilvl w:val="2"/>
          <w:numId w:val="1"/>
        </w:numPr>
        <w:tabs>
          <w:tab w:val="left" w:pos="1276"/>
        </w:tabs>
        <w:spacing w:after="40"/>
        <w:ind w:left="0"/>
        <w:jc w:val="both"/>
        <w:rPr>
          <w:szCs w:val="24"/>
        </w:rPr>
      </w:pPr>
      <w:r w:rsidRPr="00B71689">
        <w:rPr>
          <w:b/>
          <w:szCs w:val="24"/>
        </w:rPr>
        <w:t>TS „Užsienio išmokos</w:t>
      </w:r>
      <w:r w:rsidR="003A41C1" w:rsidRPr="00B71689">
        <w:rPr>
          <w:b/>
          <w:szCs w:val="24"/>
        </w:rPr>
        <w:t>“ modifikavimo paslaugos apima</w:t>
      </w:r>
      <w:r w:rsidR="003A41C1" w:rsidRPr="00B71689">
        <w:rPr>
          <w:szCs w:val="24"/>
        </w:rPr>
        <w:t>:</w:t>
      </w:r>
    </w:p>
    <w:p w14:paraId="2F6674BF" w14:textId="77777777" w:rsidR="003A41C1" w:rsidRPr="00537296" w:rsidRDefault="003A41C1" w:rsidP="00E20D74">
      <w:pPr>
        <w:numPr>
          <w:ilvl w:val="3"/>
          <w:numId w:val="1"/>
        </w:numPr>
        <w:tabs>
          <w:tab w:val="left" w:pos="1418"/>
        </w:tabs>
        <w:spacing w:after="40"/>
        <w:jc w:val="both"/>
        <w:rPr>
          <w:szCs w:val="24"/>
        </w:rPr>
      </w:pPr>
      <w:r w:rsidRPr="00537296">
        <w:rPr>
          <w:szCs w:val="24"/>
        </w:rPr>
        <w:t xml:space="preserve">Eksploatuojamo sukurto ir įdiegto </w:t>
      </w:r>
      <w:r w:rsidR="00550481" w:rsidRPr="00537296">
        <w:rPr>
          <w:szCs w:val="24"/>
        </w:rPr>
        <w:t xml:space="preserve">TS „Užsienio išmokos“ </w:t>
      </w:r>
      <w:r w:rsidRPr="00537296">
        <w:rPr>
          <w:szCs w:val="24"/>
        </w:rPr>
        <w:t xml:space="preserve">funkcionalumo keitimą, modifikuojant </w:t>
      </w:r>
      <w:r w:rsidR="00550481" w:rsidRPr="00537296">
        <w:rPr>
          <w:szCs w:val="24"/>
        </w:rPr>
        <w:t>TS „Užsienio išmokos</w:t>
      </w:r>
      <w:r w:rsidRPr="00537296">
        <w:rPr>
          <w:szCs w:val="24"/>
        </w:rPr>
        <w:t xml:space="preserve">“; </w:t>
      </w:r>
    </w:p>
    <w:p w14:paraId="08997D16" w14:textId="77777777" w:rsidR="003A41C1" w:rsidRPr="00537296" w:rsidRDefault="003A41C1" w:rsidP="00E20D74">
      <w:pPr>
        <w:numPr>
          <w:ilvl w:val="3"/>
          <w:numId w:val="1"/>
        </w:numPr>
        <w:tabs>
          <w:tab w:val="left" w:pos="1560"/>
        </w:tabs>
        <w:spacing w:after="40"/>
        <w:jc w:val="both"/>
        <w:rPr>
          <w:szCs w:val="24"/>
        </w:rPr>
      </w:pPr>
      <w:r w:rsidRPr="00537296">
        <w:rPr>
          <w:szCs w:val="24"/>
        </w:rPr>
        <w:t>Naujo funkcionalumo kūrimą ir integravimą į esamą TS, pritaikant ją papildomiems naudotojų poreikiams bei pasikeitusių ar naujai priimtų Lietuvos Respublikos įstatymų, Lietuvos Respublikos Vyriausybės, Socialinės apsaugos ir darbo ministerijos, Fondo valdybos bei kitų žinybų teisės aktų reikalavimams;</w:t>
      </w:r>
    </w:p>
    <w:p w14:paraId="0360633A" w14:textId="77777777" w:rsidR="003A41C1" w:rsidRPr="00537296" w:rsidRDefault="003A41C1" w:rsidP="00E20D74">
      <w:pPr>
        <w:numPr>
          <w:ilvl w:val="3"/>
          <w:numId w:val="1"/>
        </w:numPr>
        <w:tabs>
          <w:tab w:val="left" w:pos="1560"/>
        </w:tabs>
        <w:spacing w:after="40"/>
        <w:jc w:val="both"/>
        <w:rPr>
          <w:szCs w:val="24"/>
        </w:rPr>
      </w:pPr>
      <w:r w:rsidRPr="00537296">
        <w:rPr>
          <w:szCs w:val="24"/>
        </w:rPr>
        <w:t xml:space="preserve">Naujų sąsajų ir procedūrų sukūrimą duomenų teikimui automatiniu būdu kitų institucijų informacinėms sistemoms iš </w:t>
      </w:r>
      <w:r w:rsidR="00550481" w:rsidRPr="00537296">
        <w:rPr>
          <w:szCs w:val="24"/>
        </w:rPr>
        <w:t xml:space="preserve">TS „Užsienio išmokos“ </w:t>
      </w:r>
      <w:r w:rsidRPr="00537296">
        <w:rPr>
          <w:szCs w:val="24"/>
        </w:rPr>
        <w:t xml:space="preserve">pagal pakeistas arba naujai sudarytas duomenų teikimo sutartis; </w:t>
      </w:r>
    </w:p>
    <w:p w14:paraId="23CB5E52" w14:textId="77777777" w:rsidR="003A41C1" w:rsidRPr="00537296" w:rsidRDefault="003A41C1" w:rsidP="00E20D74">
      <w:pPr>
        <w:numPr>
          <w:ilvl w:val="3"/>
          <w:numId w:val="1"/>
        </w:numPr>
        <w:tabs>
          <w:tab w:val="left" w:pos="1560"/>
        </w:tabs>
        <w:spacing w:after="40"/>
        <w:jc w:val="both"/>
        <w:rPr>
          <w:szCs w:val="24"/>
        </w:rPr>
      </w:pPr>
      <w:r w:rsidRPr="00537296">
        <w:rPr>
          <w:szCs w:val="24"/>
        </w:rPr>
        <w:t>Esamų suvestinių keitimą;</w:t>
      </w:r>
    </w:p>
    <w:p w14:paraId="4BEE36BF" w14:textId="77777777" w:rsidR="003A41C1" w:rsidRPr="00537296" w:rsidRDefault="003A41C1" w:rsidP="00E20D74">
      <w:pPr>
        <w:numPr>
          <w:ilvl w:val="3"/>
          <w:numId w:val="1"/>
        </w:numPr>
        <w:tabs>
          <w:tab w:val="left" w:pos="1560"/>
        </w:tabs>
        <w:spacing w:after="40"/>
        <w:jc w:val="both"/>
        <w:rPr>
          <w:szCs w:val="24"/>
        </w:rPr>
      </w:pPr>
      <w:r w:rsidRPr="00537296">
        <w:rPr>
          <w:szCs w:val="24"/>
        </w:rPr>
        <w:t>Esamų ekraninių formų keitimą;</w:t>
      </w:r>
    </w:p>
    <w:p w14:paraId="0CB717C1" w14:textId="1F9C3822" w:rsidR="003A41C1" w:rsidRPr="00537296" w:rsidRDefault="003A41C1" w:rsidP="00E20D74">
      <w:pPr>
        <w:numPr>
          <w:ilvl w:val="3"/>
          <w:numId w:val="1"/>
        </w:numPr>
        <w:tabs>
          <w:tab w:val="left" w:pos="1560"/>
        </w:tabs>
        <w:spacing w:after="40"/>
        <w:jc w:val="both"/>
        <w:rPr>
          <w:szCs w:val="24"/>
        </w:rPr>
      </w:pPr>
      <w:r w:rsidRPr="00537296">
        <w:rPr>
          <w:szCs w:val="24"/>
        </w:rPr>
        <w:t xml:space="preserve">Esamo bei kito sukurto ir įdiegto </w:t>
      </w:r>
      <w:r w:rsidR="00550481" w:rsidRPr="00537296">
        <w:rPr>
          <w:szCs w:val="24"/>
        </w:rPr>
        <w:t>TS „Užsienio išmokos“</w:t>
      </w:r>
      <w:r w:rsidRPr="00537296">
        <w:rPr>
          <w:szCs w:val="24"/>
        </w:rPr>
        <w:t xml:space="preserve"> funkcionalumo keitimą, kai nėra būtina priimti ir kaupti ar analizuoti duomenis, kurių nėra</w:t>
      </w:r>
      <w:r w:rsidR="00550481" w:rsidRPr="00537296">
        <w:rPr>
          <w:szCs w:val="24"/>
        </w:rPr>
        <w:t xml:space="preserve"> TS „Užsienio išmokos“ </w:t>
      </w:r>
      <w:r w:rsidRPr="00537296">
        <w:rPr>
          <w:szCs w:val="24"/>
        </w:rPr>
        <w:t xml:space="preserve">sistemoje; </w:t>
      </w:r>
    </w:p>
    <w:p w14:paraId="6716FCD6" w14:textId="289F59A6" w:rsidR="003A41C1" w:rsidRPr="00537296" w:rsidRDefault="003A41C1" w:rsidP="00E20D74">
      <w:pPr>
        <w:numPr>
          <w:ilvl w:val="3"/>
          <w:numId w:val="1"/>
        </w:numPr>
        <w:tabs>
          <w:tab w:val="left" w:pos="1560"/>
        </w:tabs>
        <w:spacing w:after="40"/>
        <w:jc w:val="both"/>
        <w:rPr>
          <w:szCs w:val="24"/>
        </w:rPr>
      </w:pPr>
      <w:r w:rsidRPr="00537296">
        <w:rPr>
          <w:szCs w:val="24"/>
        </w:rPr>
        <w:t xml:space="preserve">Esamų </w:t>
      </w:r>
      <w:r w:rsidR="00550481" w:rsidRPr="00537296">
        <w:rPr>
          <w:szCs w:val="24"/>
        </w:rPr>
        <w:t xml:space="preserve">TS „Užsienio išmokos“ </w:t>
      </w:r>
      <w:r w:rsidRPr="00537296">
        <w:rPr>
          <w:szCs w:val="24"/>
        </w:rPr>
        <w:t xml:space="preserve">žiniatinklio paslaugų (angl. </w:t>
      </w:r>
      <w:r w:rsidRPr="00537296">
        <w:rPr>
          <w:i/>
          <w:szCs w:val="24"/>
        </w:rPr>
        <w:t>Web Services</w:t>
      </w:r>
      <w:r w:rsidRPr="00537296">
        <w:rPr>
          <w:szCs w:val="24"/>
        </w:rPr>
        <w:t>) keitimą;</w:t>
      </w:r>
    </w:p>
    <w:p w14:paraId="77EE80A5" w14:textId="77777777" w:rsidR="003A41C1" w:rsidRPr="00537296" w:rsidRDefault="003A41C1" w:rsidP="00E20D74">
      <w:pPr>
        <w:numPr>
          <w:ilvl w:val="3"/>
          <w:numId w:val="1"/>
        </w:numPr>
        <w:tabs>
          <w:tab w:val="left" w:pos="1560"/>
        </w:tabs>
        <w:spacing w:after="40"/>
        <w:jc w:val="both"/>
        <w:rPr>
          <w:szCs w:val="24"/>
        </w:rPr>
      </w:pPr>
      <w:r w:rsidRPr="00537296">
        <w:rPr>
          <w:szCs w:val="24"/>
        </w:rPr>
        <w:t xml:space="preserve">Esamų </w:t>
      </w:r>
      <w:r w:rsidR="00550481" w:rsidRPr="00537296">
        <w:rPr>
          <w:szCs w:val="24"/>
        </w:rPr>
        <w:t>TS „Užsienio išmokos“</w:t>
      </w:r>
      <w:r w:rsidR="003F6C01" w:rsidRPr="00537296">
        <w:rPr>
          <w:szCs w:val="24"/>
        </w:rPr>
        <w:t xml:space="preserve"> </w:t>
      </w:r>
      <w:r w:rsidRPr="00537296">
        <w:rPr>
          <w:szCs w:val="24"/>
        </w:rPr>
        <w:t>integracinių sąsajų su kitomis Fondo valdybos taikomosiomis sistemomis ar kitų institucijų informacinėmis sistemomis keitimą;</w:t>
      </w:r>
    </w:p>
    <w:p w14:paraId="13CA3128" w14:textId="77777777" w:rsidR="003A41C1" w:rsidRPr="00537296" w:rsidRDefault="003A41C1" w:rsidP="00E20D74">
      <w:pPr>
        <w:numPr>
          <w:ilvl w:val="3"/>
          <w:numId w:val="1"/>
        </w:numPr>
        <w:tabs>
          <w:tab w:val="left" w:pos="1560"/>
        </w:tabs>
        <w:spacing w:after="40"/>
        <w:jc w:val="both"/>
        <w:rPr>
          <w:szCs w:val="24"/>
        </w:rPr>
      </w:pPr>
      <w:r w:rsidRPr="00537296">
        <w:rPr>
          <w:szCs w:val="24"/>
        </w:rPr>
        <w:t xml:space="preserve">Naujų </w:t>
      </w:r>
      <w:r w:rsidRPr="00537296">
        <w:t>ataskaitų, formų ir duomenų formavimo funkcijų, procedūrų, paketų ir duomenų bazės objektų kūrimą</w:t>
      </w:r>
      <w:r w:rsidRPr="00537296">
        <w:rPr>
          <w:szCs w:val="24"/>
        </w:rPr>
        <w:t>;</w:t>
      </w:r>
    </w:p>
    <w:p w14:paraId="4ECC7EB5" w14:textId="77777777" w:rsidR="003A41C1" w:rsidRPr="00537296" w:rsidRDefault="003A41C1" w:rsidP="00E20D74">
      <w:pPr>
        <w:numPr>
          <w:ilvl w:val="3"/>
          <w:numId w:val="1"/>
        </w:numPr>
        <w:tabs>
          <w:tab w:val="left" w:pos="1560"/>
        </w:tabs>
        <w:spacing w:after="40"/>
        <w:jc w:val="both"/>
        <w:rPr>
          <w:szCs w:val="24"/>
        </w:rPr>
      </w:pPr>
      <w:r w:rsidRPr="00537296">
        <w:rPr>
          <w:szCs w:val="24"/>
        </w:rPr>
        <w:t xml:space="preserve">Naujų, kitose Fondo valdybos informacinės sistemos TS jau sukurtų suvestinių įkėlimą į </w:t>
      </w:r>
      <w:r w:rsidR="00550481" w:rsidRPr="00537296">
        <w:rPr>
          <w:szCs w:val="24"/>
        </w:rPr>
        <w:t>TS „Užsienio išmokos</w:t>
      </w:r>
      <w:r w:rsidRPr="00537296">
        <w:rPr>
          <w:szCs w:val="24"/>
        </w:rPr>
        <w:t>“, jeigu joms atvaizduoti nereikia kurti naujų atvaizdavimo šablonų;</w:t>
      </w:r>
    </w:p>
    <w:p w14:paraId="1625C1EB" w14:textId="06E0E61D" w:rsidR="003A41C1" w:rsidRPr="00537296" w:rsidRDefault="003A41C1" w:rsidP="00E20D74">
      <w:pPr>
        <w:numPr>
          <w:ilvl w:val="3"/>
          <w:numId w:val="1"/>
        </w:numPr>
        <w:tabs>
          <w:tab w:val="left" w:pos="1701"/>
        </w:tabs>
        <w:spacing w:after="40"/>
        <w:jc w:val="both"/>
        <w:rPr>
          <w:szCs w:val="24"/>
        </w:rPr>
      </w:pPr>
      <w:r w:rsidRPr="00537296">
        <w:rPr>
          <w:szCs w:val="24"/>
        </w:rPr>
        <w:t xml:space="preserve">Naujų suvestinių </w:t>
      </w:r>
      <w:r w:rsidR="00910F2F" w:rsidRPr="00537296">
        <w:rPr>
          <w:szCs w:val="24"/>
        </w:rPr>
        <w:t>–</w:t>
      </w:r>
      <w:r w:rsidRPr="00537296">
        <w:rPr>
          <w:szCs w:val="24"/>
        </w:rPr>
        <w:t xml:space="preserve"> naujų atvaizdavimo šablonų ir naujų duomenų formavimo funkcijų kūrimą;</w:t>
      </w:r>
    </w:p>
    <w:p w14:paraId="418D17E2" w14:textId="77777777" w:rsidR="003A41C1" w:rsidRPr="00537296" w:rsidRDefault="003A41C1" w:rsidP="00E20D74">
      <w:pPr>
        <w:numPr>
          <w:ilvl w:val="3"/>
          <w:numId w:val="1"/>
        </w:numPr>
        <w:tabs>
          <w:tab w:val="left" w:pos="1701"/>
        </w:tabs>
        <w:spacing w:after="40"/>
        <w:jc w:val="both"/>
        <w:rPr>
          <w:szCs w:val="24"/>
        </w:rPr>
      </w:pPr>
      <w:r w:rsidRPr="00537296">
        <w:rPr>
          <w:szCs w:val="24"/>
        </w:rPr>
        <w:t>Naujų integracinių sąsajų su kitomis Fondo valdybos taikomosiomis sistemomis bei kitų institucijų informacinėmis sistemomis kūrimą;</w:t>
      </w:r>
    </w:p>
    <w:p w14:paraId="5CDA05D4" w14:textId="77777777" w:rsidR="003A41C1" w:rsidRPr="00537296" w:rsidRDefault="003A41C1" w:rsidP="00E20D74">
      <w:pPr>
        <w:numPr>
          <w:ilvl w:val="3"/>
          <w:numId w:val="1"/>
        </w:numPr>
        <w:tabs>
          <w:tab w:val="left" w:pos="1701"/>
        </w:tabs>
        <w:spacing w:after="40"/>
        <w:jc w:val="both"/>
        <w:rPr>
          <w:szCs w:val="24"/>
        </w:rPr>
      </w:pPr>
      <w:r w:rsidRPr="00537296">
        <w:rPr>
          <w:szCs w:val="24"/>
        </w:rPr>
        <w:t>Naujų BPEL procedūrų kūrimą;</w:t>
      </w:r>
    </w:p>
    <w:p w14:paraId="331E6FDB" w14:textId="77777777" w:rsidR="003A41C1" w:rsidRPr="00537296" w:rsidRDefault="003A41C1" w:rsidP="00E20D74">
      <w:pPr>
        <w:numPr>
          <w:ilvl w:val="3"/>
          <w:numId w:val="1"/>
        </w:numPr>
        <w:tabs>
          <w:tab w:val="left" w:pos="1701"/>
        </w:tabs>
        <w:spacing w:after="40"/>
        <w:jc w:val="both"/>
        <w:rPr>
          <w:szCs w:val="24"/>
        </w:rPr>
      </w:pPr>
      <w:r w:rsidRPr="00537296">
        <w:rPr>
          <w:szCs w:val="24"/>
        </w:rPr>
        <w:t xml:space="preserve">Naujų </w:t>
      </w:r>
      <w:r w:rsidR="00550481" w:rsidRPr="00537296">
        <w:rPr>
          <w:szCs w:val="24"/>
        </w:rPr>
        <w:t xml:space="preserve">TS „Užsienio išmokos“ </w:t>
      </w:r>
      <w:r w:rsidRPr="00537296">
        <w:rPr>
          <w:szCs w:val="24"/>
        </w:rPr>
        <w:t xml:space="preserve">žiniatinklio paslaugų (angl. </w:t>
      </w:r>
      <w:r w:rsidRPr="00537296">
        <w:rPr>
          <w:i/>
          <w:szCs w:val="24"/>
        </w:rPr>
        <w:t>Web Services</w:t>
      </w:r>
      <w:r w:rsidRPr="00537296">
        <w:rPr>
          <w:szCs w:val="24"/>
        </w:rPr>
        <w:t>) kūrimą;</w:t>
      </w:r>
    </w:p>
    <w:p w14:paraId="31B5F63B" w14:textId="77777777" w:rsidR="003A41C1" w:rsidRPr="00537296" w:rsidRDefault="003A41C1" w:rsidP="00E20D74">
      <w:pPr>
        <w:numPr>
          <w:ilvl w:val="3"/>
          <w:numId w:val="1"/>
        </w:numPr>
        <w:tabs>
          <w:tab w:val="left" w:pos="1701"/>
        </w:tabs>
        <w:spacing w:after="40"/>
        <w:jc w:val="both"/>
        <w:rPr>
          <w:szCs w:val="24"/>
        </w:rPr>
      </w:pPr>
      <w:r w:rsidRPr="00537296">
        <w:rPr>
          <w:szCs w:val="24"/>
        </w:rPr>
        <w:t xml:space="preserve">Funkcionalumo, reikalingo </w:t>
      </w:r>
      <w:r w:rsidR="00F04CAD" w:rsidRPr="00537296">
        <w:rPr>
          <w:szCs w:val="24"/>
        </w:rPr>
        <w:t>TS „Užsienio išmokos</w:t>
      </w:r>
      <w:r w:rsidRPr="00537296">
        <w:rPr>
          <w:szCs w:val="24"/>
        </w:rPr>
        <w:t>“ sąveikai su kitomis Fondo valdybos taikomosiomis sistemomis, kūrimą ir modifikavimą;</w:t>
      </w:r>
    </w:p>
    <w:p w14:paraId="2CB40ED3" w14:textId="77777777" w:rsidR="00FD791E" w:rsidRDefault="003A41C1" w:rsidP="00E20D74">
      <w:pPr>
        <w:numPr>
          <w:ilvl w:val="3"/>
          <w:numId w:val="1"/>
        </w:numPr>
        <w:tabs>
          <w:tab w:val="left" w:pos="1701"/>
        </w:tabs>
        <w:spacing w:after="40"/>
        <w:jc w:val="both"/>
        <w:rPr>
          <w:szCs w:val="24"/>
        </w:rPr>
      </w:pPr>
      <w:r w:rsidRPr="00537296">
        <w:rPr>
          <w:szCs w:val="24"/>
        </w:rPr>
        <w:t>Kito naujo</w:t>
      </w:r>
      <w:r w:rsidR="00F04CAD" w:rsidRPr="00537296">
        <w:rPr>
          <w:szCs w:val="24"/>
        </w:rPr>
        <w:t xml:space="preserve"> TS „Užsienio išmokos</w:t>
      </w:r>
      <w:r w:rsidRPr="00537296">
        <w:rPr>
          <w:szCs w:val="24"/>
        </w:rPr>
        <w:t>“ funkcionalumo kūrimą.</w:t>
      </w:r>
    </w:p>
    <w:p w14:paraId="12A982E1" w14:textId="06813EAA" w:rsidR="00E42E9A" w:rsidRPr="00FD791E" w:rsidRDefault="00FD791E" w:rsidP="00E20D74">
      <w:pPr>
        <w:numPr>
          <w:ilvl w:val="3"/>
          <w:numId w:val="1"/>
        </w:numPr>
        <w:tabs>
          <w:tab w:val="left" w:pos="1701"/>
        </w:tabs>
        <w:spacing w:after="40"/>
        <w:jc w:val="both"/>
        <w:rPr>
          <w:szCs w:val="24"/>
        </w:rPr>
      </w:pPr>
      <w:r w:rsidRPr="00FD791E">
        <w:rPr>
          <w:szCs w:val="24"/>
        </w:rPr>
        <w:t>Konkrečias TS „</w:t>
      </w:r>
      <w:r>
        <w:rPr>
          <w:szCs w:val="24"/>
        </w:rPr>
        <w:t>Užsienio išmokos</w:t>
      </w:r>
      <w:r w:rsidRPr="00FD791E">
        <w:rPr>
          <w:szCs w:val="24"/>
        </w:rPr>
        <w:t>“ modifikavimo paslaugas – sukelti visus TS „</w:t>
      </w:r>
      <w:r w:rsidR="007C6D69" w:rsidRPr="00537296">
        <w:rPr>
          <w:szCs w:val="24"/>
        </w:rPr>
        <w:t>Užsienio išmokos</w:t>
      </w:r>
      <w:r w:rsidRPr="00FD791E">
        <w:rPr>
          <w:szCs w:val="24"/>
        </w:rPr>
        <w:t>“ programinius modulius į išeities tekstų saugyklą (</w:t>
      </w:r>
      <w:proofErr w:type="spellStart"/>
      <w:r w:rsidRPr="00FD791E">
        <w:rPr>
          <w:szCs w:val="24"/>
        </w:rPr>
        <w:t>Gitlab</w:t>
      </w:r>
      <w:proofErr w:type="spellEnd"/>
      <w:r w:rsidRPr="00FD791E">
        <w:rPr>
          <w:szCs w:val="24"/>
        </w:rPr>
        <w:t xml:space="preserve">) ir sukurti automatizuoto kompiliavimo ir diegimo procedūras (CI/CD). </w:t>
      </w:r>
    </w:p>
    <w:p w14:paraId="2C8856C1" w14:textId="77777777" w:rsidR="003A41C1" w:rsidRPr="002B2D57" w:rsidRDefault="003A41C1" w:rsidP="00E20D74">
      <w:pPr>
        <w:numPr>
          <w:ilvl w:val="2"/>
          <w:numId w:val="1"/>
        </w:numPr>
        <w:tabs>
          <w:tab w:val="left" w:pos="1560"/>
        </w:tabs>
        <w:spacing w:after="40"/>
        <w:ind w:left="0"/>
        <w:jc w:val="both"/>
        <w:rPr>
          <w:b/>
          <w:szCs w:val="24"/>
        </w:rPr>
      </w:pPr>
      <w:r w:rsidRPr="00537296">
        <w:rPr>
          <w:szCs w:val="24"/>
        </w:rPr>
        <w:lastRenderedPageBreak/>
        <w:t xml:space="preserve">Teikdamas </w:t>
      </w:r>
      <w:r w:rsidR="005706F9" w:rsidRPr="005706F9">
        <w:rPr>
          <w:szCs w:val="24"/>
        </w:rPr>
        <w:t xml:space="preserve">modifikavimo paslaugas tiekėjas turės palaikyti aktualiame stovyje </w:t>
      </w:r>
      <w:r w:rsidR="005706F9" w:rsidRPr="002B2D57">
        <w:rPr>
          <w:szCs w:val="24"/>
        </w:rPr>
        <w:t xml:space="preserve">TS </w:t>
      </w:r>
      <w:r w:rsidR="005706F9" w:rsidRPr="002B2D57">
        <w:t xml:space="preserve">testavimo aplinkas. Tiekėjas turi </w:t>
      </w:r>
      <w:r w:rsidR="00AF1122">
        <w:t xml:space="preserve">sukurti integraciją su </w:t>
      </w:r>
      <w:proofErr w:type="spellStart"/>
      <w:r w:rsidR="00AF1122">
        <w:t>GitLab</w:t>
      </w:r>
      <w:proofErr w:type="spellEnd"/>
      <w:r w:rsidR="00AF1122">
        <w:t xml:space="preserve"> bei n</w:t>
      </w:r>
      <w:r w:rsidR="005706F9" w:rsidRPr="002B2D57">
        <w:t>audoti</w:t>
      </w:r>
      <w:r w:rsidR="00AF1122">
        <w:t>s</w:t>
      </w:r>
      <w:r w:rsidR="005706F9" w:rsidRPr="002B2D57">
        <w:t xml:space="preserve"> </w:t>
      </w:r>
      <w:r w:rsidR="002B2D57" w:rsidRPr="002B2D57">
        <w:rPr>
          <w:szCs w:val="24"/>
        </w:rPr>
        <w:t>CI/CD (angl.</w:t>
      </w:r>
      <w:r w:rsidR="00454CF7">
        <w:rPr>
          <w:szCs w:val="24"/>
        </w:rPr>
        <w:t xml:space="preserve"> </w:t>
      </w:r>
      <w:proofErr w:type="spellStart"/>
      <w:r w:rsidR="002B2D57" w:rsidRPr="00454CF7">
        <w:rPr>
          <w:i/>
          <w:szCs w:val="24"/>
        </w:rPr>
        <w:t>C</w:t>
      </w:r>
      <w:r w:rsidR="00E17A94" w:rsidRPr="00454CF7">
        <w:rPr>
          <w:i/>
          <w:szCs w:val="24"/>
        </w:rPr>
        <w:t>o</w:t>
      </w:r>
      <w:r w:rsidR="002B2D57" w:rsidRPr="00454CF7">
        <w:rPr>
          <w:i/>
          <w:szCs w:val="24"/>
        </w:rPr>
        <w:t>ntinuous</w:t>
      </w:r>
      <w:proofErr w:type="spellEnd"/>
      <w:r w:rsidR="002B2D57" w:rsidRPr="00454CF7">
        <w:rPr>
          <w:i/>
          <w:szCs w:val="24"/>
        </w:rPr>
        <w:t xml:space="preserve"> </w:t>
      </w:r>
      <w:proofErr w:type="spellStart"/>
      <w:r w:rsidR="002B2D57" w:rsidRPr="00454CF7">
        <w:rPr>
          <w:i/>
          <w:szCs w:val="24"/>
        </w:rPr>
        <w:t>Integration</w:t>
      </w:r>
      <w:proofErr w:type="spellEnd"/>
      <w:r w:rsidR="002B2D57" w:rsidRPr="00454CF7">
        <w:rPr>
          <w:i/>
          <w:szCs w:val="24"/>
        </w:rPr>
        <w:t xml:space="preserve"> </w:t>
      </w:r>
      <w:proofErr w:type="spellStart"/>
      <w:r w:rsidR="002B2D57" w:rsidRPr="00454CF7">
        <w:rPr>
          <w:i/>
          <w:szCs w:val="24"/>
        </w:rPr>
        <w:t>and</w:t>
      </w:r>
      <w:proofErr w:type="spellEnd"/>
      <w:r w:rsidR="002B2D57" w:rsidRPr="00454CF7">
        <w:rPr>
          <w:i/>
          <w:szCs w:val="24"/>
        </w:rPr>
        <w:t xml:space="preserve"> </w:t>
      </w:r>
      <w:proofErr w:type="spellStart"/>
      <w:r w:rsidR="002B2D57" w:rsidRPr="00454CF7">
        <w:rPr>
          <w:i/>
          <w:szCs w:val="24"/>
        </w:rPr>
        <w:t>Continues</w:t>
      </w:r>
      <w:proofErr w:type="spellEnd"/>
      <w:r w:rsidR="002B2D57" w:rsidRPr="00454CF7">
        <w:rPr>
          <w:i/>
          <w:szCs w:val="24"/>
        </w:rPr>
        <w:t xml:space="preserve"> </w:t>
      </w:r>
      <w:proofErr w:type="spellStart"/>
      <w:r w:rsidR="002B2D57" w:rsidRPr="00454CF7">
        <w:rPr>
          <w:i/>
          <w:szCs w:val="24"/>
        </w:rPr>
        <w:t>Delivery</w:t>
      </w:r>
      <w:proofErr w:type="spellEnd"/>
      <w:r w:rsidR="002B2D57">
        <w:rPr>
          <w:szCs w:val="24"/>
        </w:rPr>
        <w:t>) priemon</w:t>
      </w:r>
      <w:r w:rsidR="00AF1122">
        <w:rPr>
          <w:szCs w:val="24"/>
        </w:rPr>
        <w:t>ėmis</w:t>
      </w:r>
      <w:r w:rsidR="004C7EB2">
        <w:rPr>
          <w:szCs w:val="24"/>
        </w:rPr>
        <w:t xml:space="preserve">, kad </w:t>
      </w:r>
      <w:r w:rsidR="00E17A94">
        <w:rPr>
          <w:szCs w:val="24"/>
        </w:rPr>
        <w:t>PĮ moduli</w:t>
      </w:r>
      <w:r w:rsidR="004C7EB2">
        <w:rPr>
          <w:szCs w:val="24"/>
        </w:rPr>
        <w:t>us</w:t>
      </w:r>
      <w:r w:rsidR="00D5607F">
        <w:rPr>
          <w:szCs w:val="24"/>
        </w:rPr>
        <w:t xml:space="preserve"> valdyti,</w:t>
      </w:r>
      <w:r w:rsidR="004C7EB2">
        <w:rPr>
          <w:szCs w:val="24"/>
        </w:rPr>
        <w:t xml:space="preserve"> </w:t>
      </w:r>
      <w:r w:rsidR="00E17A94">
        <w:rPr>
          <w:szCs w:val="24"/>
        </w:rPr>
        <w:t>perd</w:t>
      </w:r>
      <w:r w:rsidR="004C7EB2">
        <w:rPr>
          <w:szCs w:val="24"/>
        </w:rPr>
        <w:t>uoti</w:t>
      </w:r>
      <w:r w:rsidR="00E17A94">
        <w:rPr>
          <w:szCs w:val="24"/>
        </w:rPr>
        <w:t xml:space="preserve"> test</w:t>
      </w:r>
      <w:r w:rsidR="00AF1122">
        <w:rPr>
          <w:szCs w:val="24"/>
        </w:rPr>
        <w:t>avimui</w:t>
      </w:r>
      <w:r w:rsidR="00E17A94">
        <w:rPr>
          <w:szCs w:val="24"/>
        </w:rPr>
        <w:t xml:space="preserve"> bei </w:t>
      </w:r>
      <w:r w:rsidR="004C7EB2">
        <w:rPr>
          <w:szCs w:val="24"/>
        </w:rPr>
        <w:t>diegti</w:t>
      </w:r>
      <w:r w:rsidR="00E17A94">
        <w:rPr>
          <w:szCs w:val="24"/>
        </w:rPr>
        <w:t xml:space="preserve"> į </w:t>
      </w:r>
      <w:r w:rsidR="00BD7193">
        <w:t>kokybės užtikrinimo bei gamybinę aplinkas</w:t>
      </w:r>
      <w:r w:rsidR="00E17A94">
        <w:rPr>
          <w:szCs w:val="24"/>
        </w:rPr>
        <w:t>.</w:t>
      </w:r>
    </w:p>
    <w:p w14:paraId="0574E4A3" w14:textId="77777777" w:rsidR="003A41C1" w:rsidRPr="00537296" w:rsidRDefault="003A41C1" w:rsidP="00E20D74">
      <w:pPr>
        <w:numPr>
          <w:ilvl w:val="2"/>
          <w:numId w:val="1"/>
        </w:numPr>
        <w:tabs>
          <w:tab w:val="left" w:pos="1701"/>
        </w:tabs>
        <w:spacing w:after="40"/>
        <w:ind w:left="0"/>
        <w:jc w:val="both"/>
        <w:rPr>
          <w:szCs w:val="24"/>
        </w:rPr>
      </w:pPr>
      <w:r w:rsidRPr="00537296">
        <w:rPr>
          <w:szCs w:val="24"/>
        </w:rPr>
        <w:t>Programinės įrangos modifikavimo paslaugos turi būti vykdomos tokiomis stadijomis:</w:t>
      </w:r>
    </w:p>
    <w:p w14:paraId="7073EF5E" w14:textId="7FEF9A9C" w:rsidR="003A41C1" w:rsidRPr="00537296" w:rsidRDefault="003404EC" w:rsidP="00E20D74">
      <w:pPr>
        <w:numPr>
          <w:ilvl w:val="3"/>
          <w:numId w:val="1"/>
        </w:numPr>
        <w:tabs>
          <w:tab w:val="left" w:pos="1701"/>
        </w:tabs>
        <w:spacing w:after="40"/>
        <w:jc w:val="both"/>
        <w:rPr>
          <w:szCs w:val="24"/>
        </w:rPr>
      </w:pPr>
      <w:r>
        <w:rPr>
          <w:szCs w:val="24"/>
        </w:rPr>
        <w:t>d</w:t>
      </w:r>
      <w:r w:rsidR="003A41C1" w:rsidRPr="00537296">
        <w:rPr>
          <w:szCs w:val="24"/>
        </w:rPr>
        <w:t>etalios modifikavimo darbų funkcionalumo analizės;</w:t>
      </w:r>
    </w:p>
    <w:p w14:paraId="2AB2E528" w14:textId="1C0406B6" w:rsidR="003A41C1" w:rsidRPr="00537296" w:rsidRDefault="003404EC" w:rsidP="00E20D74">
      <w:pPr>
        <w:numPr>
          <w:ilvl w:val="3"/>
          <w:numId w:val="1"/>
        </w:numPr>
        <w:tabs>
          <w:tab w:val="left" w:pos="1701"/>
        </w:tabs>
        <w:spacing w:after="40"/>
        <w:jc w:val="both"/>
        <w:rPr>
          <w:szCs w:val="24"/>
        </w:rPr>
      </w:pPr>
      <w:r>
        <w:rPr>
          <w:szCs w:val="24"/>
        </w:rPr>
        <w:t>p</w:t>
      </w:r>
      <w:r w:rsidR="003A41C1" w:rsidRPr="00537296">
        <w:rPr>
          <w:szCs w:val="24"/>
        </w:rPr>
        <w:t>rojektavimo;</w:t>
      </w:r>
    </w:p>
    <w:p w14:paraId="2C0DFAB0" w14:textId="5D6033E9" w:rsidR="003A41C1" w:rsidRPr="00537296" w:rsidRDefault="003404EC" w:rsidP="00E20D74">
      <w:pPr>
        <w:numPr>
          <w:ilvl w:val="3"/>
          <w:numId w:val="1"/>
        </w:numPr>
        <w:tabs>
          <w:tab w:val="left" w:pos="1701"/>
        </w:tabs>
        <w:spacing w:after="40"/>
        <w:jc w:val="both"/>
        <w:rPr>
          <w:szCs w:val="24"/>
        </w:rPr>
      </w:pPr>
      <w:r>
        <w:rPr>
          <w:szCs w:val="24"/>
        </w:rPr>
        <w:t>k</w:t>
      </w:r>
      <w:r w:rsidR="003A41C1" w:rsidRPr="00537296">
        <w:rPr>
          <w:szCs w:val="24"/>
        </w:rPr>
        <w:t>ūrimo ir tiekėjo testavimo;</w:t>
      </w:r>
    </w:p>
    <w:p w14:paraId="2F56EC88" w14:textId="77777777" w:rsidR="003A41C1" w:rsidRPr="00515AAB" w:rsidRDefault="003A41C1" w:rsidP="00E20D74">
      <w:pPr>
        <w:numPr>
          <w:ilvl w:val="3"/>
          <w:numId w:val="1"/>
        </w:numPr>
        <w:tabs>
          <w:tab w:val="left" w:pos="1701"/>
        </w:tabs>
        <w:spacing w:after="40"/>
        <w:jc w:val="both"/>
        <w:rPr>
          <w:szCs w:val="24"/>
        </w:rPr>
      </w:pPr>
      <w:r w:rsidRPr="00515AAB">
        <w:rPr>
          <w:bCs/>
          <w:szCs w:val="24"/>
        </w:rPr>
        <w:t>Fondo valdybos</w:t>
      </w:r>
      <w:r w:rsidRPr="00515AAB">
        <w:rPr>
          <w:szCs w:val="24"/>
        </w:rPr>
        <w:t xml:space="preserve"> testavimo.</w:t>
      </w:r>
    </w:p>
    <w:p w14:paraId="34BCF8E5" w14:textId="77777777" w:rsidR="003A41C1" w:rsidRPr="00515AAB" w:rsidRDefault="003A41C1" w:rsidP="00E20D74">
      <w:pPr>
        <w:numPr>
          <w:ilvl w:val="2"/>
          <w:numId w:val="1"/>
        </w:numPr>
        <w:tabs>
          <w:tab w:val="left" w:pos="1560"/>
        </w:tabs>
        <w:spacing w:after="40"/>
        <w:ind w:left="0"/>
        <w:jc w:val="both"/>
        <w:rPr>
          <w:szCs w:val="24"/>
        </w:rPr>
      </w:pPr>
      <w:r w:rsidRPr="00515AAB">
        <w:rPr>
          <w:szCs w:val="24"/>
        </w:rPr>
        <w:t xml:space="preserve">Programinės įrangos projektavimo ir vėlesnės stadijos vykdomos tik Fondo valdybai </w:t>
      </w:r>
      <w:r w:rsidR="00515AAB" w:rsidRPr="00515AAB">
        <w:rPr>
          <w:szCs w:val="24"/>
        </w:rPr>
        <w:t>priėmus (</w:t>
      </w:r>
      <w:r w:rsidR="00EB306B">
        <w:rPr>
          <w:szCs w:val="24"/>
        </w:rPr>
        <w:t xml:space="preserve">suderinus ir </w:t>
      </w:r>
      <w:r w:rsidR="00515AAB" w:rsidRPr="00515AAB">
        <w:rPr>
          <w:szCs w:val="24"/>
        </w:rPr>
        <w:t>pasirašius)</w:t>
      </w:r>
      <w:r w:rsidRPr="00515AAB">
        <w:rPr>
          <w:szCs w:val="24"/>
        </w:rPr>
        <w:t xml:space="preserve"> detalios modifikavimo darbų funkcionalumo analizės rezultatus. </w:t>
      </w:r>
    </w:p>
    <w:p w14:paraId="50A53AB6" w14:textId="331904F6" w:rsidR="003A41C1" w:rsidRPr="00537296" w:rsidRDefault="003A41C1" w:rsidP="00E20D74">
      <w:pPr>
        <w:numPr>
          <w:ilvl w:val="2"/>
          <w:numId w:val="1"/>
        </w:numPr>
        <w:tabs>
          <w:tab w:val="left" w:pos="1701"/>
        </w:tabs>
        <w:spacing w:after="40"/>
        <w:ind w:left="0"/>
        <w:jc w:val="both"/>
        <w:rPr>
          <w:szCs w:val="24"/>
        </w:rPr>
      </w:pPr>
      <w:r w:rsidRPr="00515AAB">
        <w:rPr>
          <w:szCs w:val="24"/>
        </w:rPr>
        <w:t xml:space="preserve">Programinės įrangos modifikavimo paslaugas tiekėjas pradeda teikti tik </w:t>
      </w:r>
      <w:r w:rsidR="00E64F9A" w:rsidRPr="00515AAB">
        <w:rPr>
          <w:spacing w:val="-2"/>
          <w:szCs w:val="24"/>
        </w:rPr>
        <w:t>gavęs</w:t>
      </w:r>
      <w:r w:rsidR="00E64F9A" w:rsidRPr="00515AAB">
        <w:rPr>
          <w:szCs w:val="24"/>
        </w:rPr>
        <w:t xml:space="preserve"> </w:t>
      </w:r>
      <w:r w:rsidRPr="00515AAB">
        <w:rPr>
          <w:szCs w:val="24"/>
        </w:rPr>
        <w:t xml:space="preserve">iš Fondo </w:t>
      </w:r>
      <w:r w:rsidRPr="00515AAB">
        <w:rPr>
          <w:spacing w:val="-2"/>
          <w:szCs w:val="24"/>
        </w:rPr>
        <w:t xml:space="preserve">valdybos nustatytos </w:t>
      </w:r>
      <w:r w:rsidRPr="00537296">
        <w:rPr>
          <w:spacing w:val="-2"/>
          <w:szCs w:val="24"/>
        </w:rPr>
        <w:t xml:space="preserve">formos programinės įrangos modifikavimo užsakymą (toliau – PĮ užsakymas). PĮ užsakymas tiekėjui rengiamas pagal Fondo valdybos Veiklos skyriaus Fondo valdybos Paslaugų valdymo sistemoje registruotą TS keitimą (toliau – Keitimas), kuriame turi būti pateikiama: paslaugų apibūdinimas, </w:t>
      </w:r>
      <w:proofErr w:type="spellStart"/>
      <w:r w:rsidRPr="00537296">
        <w:rPr>
          <w:spacing w:val="-2"/>
          <w:szCs w:val="24"/>
        </w:rPr>
        <w:t>t.</w:t>
      </w:r>
      <w:r w:rsidR="002A2E5F">
        <w:rPr>
          <w:spacing w:val="-2"/>
          <w:szCs w:val="24"/>
        </w:rPr>
        <w:t>y</w:t>
      </w:r>
      <w:proofErr w:type="spellEnd"/>
      <w:r w:rsidRPr="00537296">
        <w:rPr>
          <w:spacing w:val="-2"/>
          <w:szCs w:val="24"/>
        </w:rPr>
        <w:t>. teisės aktas arba teisės akto projektas, kurio įgyvendinimui yra teikiamas keitimas</w:t>
      </w:r>
      <w:r w:rsidR="002A2E5F">
        <w:rPr>
          <w:spacing w:val="-2"/>
          <w:szCs w:val="24"/>
        </w:rPr>
        <w:t>;</w:t>
      </w:r>
      <w:r w:rsidRPr="00537296">
        <w:rPr>
          <w:spacing w:val="-2"/>
          <w:szCs w:val="24"/>
        </w:rPr>
        <w:t xml:space="preserve"> veiklos situacija, dėl kurios turi būti sukurta ar pakeista programinė įranga</w:t>
      </w:r>
      <w:r w:rsidR="002A2E5F">
        <w:rPr>
          <w:spacing w:val="-2"/>
          <w:szCs w:val="24"/>
        </w:rPr>
        <w:t>;</w:t>
      </w:r>
      <w:r w:rsidRPr="00537296">
        <w:rPr>
          <w:spacing w:val="-2"/>
          <w:szCs w:val="24"/>
        </w:rPr>
        <w:t xml:space="preserve"> pageidaujamas funkcionalumas</w:t>
      </w:r>
      <w:r w:rsidR="002A2E5F">
        <w:rPr>
          <w:spacing w:val="-2"/>
          <w:szCs w:val="24"/>
        </w:rPr>
        <w:t>;</w:t>
      </w:r>
      <w:r w:rsidRPr="00537296">
        <w:rPr>
          <w:spacing w:val="-2"/>
          <w:szCs w:val="24"/>
        </w:rPr>
        <w:t xml:space="preserve"> pageidaujama TS naudotojo veiksmų seka</w:t>
      </w:r>
      <w:r w:rsidR="002A2E5F">
        <w:rPr>
          <w:spacing w:val="-2"/>
          <w:szCs w:val="24"/>
        </w:rPr>
        <w:t>;</w:t>
      </w:r>
      <w:r w:rsidRPr="00537296">
        <w:rPr>
          <w:spacing w:val="-2"/>
          <w:szCs w:val="24"/>
        </w:rPr>
        <w:t xml:space="preserve"> vartotojo sąsajos pavyzdžiai (formos, ataskaitos vaizdas)</w:t>
      </w:r>
      <w:r w:rsidR="002A2E5F">
        <w:rPr>
          <w:spacing w:val="-2"/>
          <w:szCs w:val="24"/>
        </w:rPr>
        <w:t>;</w:t>
      </w:r>
      <w:r w:rsidRPr="00537296">
        <w:rPr>
          <w:spacing w:val="-2"/>
          <w:szCs w:val="24"/>
        </w:rPr>
        <w:t xml:space="preserve"> TS keitimo</w:t>
      </w:r>
      <w:r w:rsidRPr="00537296">
        <w:rPr>
          <w:szCs w:val="24"/>
        </w:rPr>
        <w:t xml:space="preserve"> sudėtingumas bei pageidaujamas pakeistos ar sukurtos PĮ pateikimo testavimui Fondo valdybai terminas. Teikdama PĮ užsakymą t</w:t>
      </w:r>
      <w:r w:rsidR="002A2E5F">
        <w:rPr>
          <w:szCs w:val="24"/>
        </w:rPr>
        <w:t>ie</w:t>
      </w:r>
      <w:r w:rsidRPr="00537296">
        <w:rPr>
          <w:szCs w:val="24"/>
        </w:rPr>
        <w:t xml:space="preserve">kėjui </w:t>
      </w:r>
      <w:r w:rsidRPr="00537296">
        <w:rPr>
          <w:bCs/>
          <w:szCs w:val="24"/>
        </w:rPr>
        <w:t>Fondo valdyba</w:t>
      </w:r>
      <w:r w:rsidRPr="00537296">
        <w:rPr>
          <w:szCs w:val="24"/>
        </w:rPr>
        <w:t xml:space="preserve"> nurodo, kuriai sudėtingumo kategorijai (žemo, vidutinio ar aukšto) priskirtinas teikiamas PĮ užsakymas bei pagal sudėtingumo kategoriją nustato užsakymo pateikimo Fondo valdybos testavimui terminą, kaip nurodyta 6.2.1</w:t>
      </w:r>
      <w:r w:rsidR="00A94078">
        <w:rPr>
          <w:szCs w:val="24"/>
        </w:rPr>
        <w:t>6</w:t>
      </w:r>
      <w:r w:rsidRPr="00537296">
        <w:rPr>
          <w:szCs w:val="24"/>
        </w:rPr>
        <w:t xml:space="preserve"> punkte. Jei Fondo valdyba ir tiekėjas nesutaria dėl PĮ užsakymo sudėtingumo, ginčas sprendžiamas SVPK.</w:t>
      </w:r>
    </w:p>
    <w:p w14:paraId="6DCA49EE" w14:textId="77777777" w:rsidR="00B26069" w:rsidRPr="00B26069" w:rsidRDefault="003A41C1" w:rsidP="00E20D74">
      <w:pPr>
        <w:numPr>
          <w:ilvl w:val="2"/>
          <w:numId w:val="1"/>
        </w:numPr>
        <w:tabs>
          <w:tab w:val="left" w:pos="1701"/>
        </w:tabs>
        <w:spacing w:after="40"/>
        <w:ind w:left="0"/>
        <w:jc w:val="both"/>
        <w:rPr>
          <w:szCs w:val="24"/>
        </w:rPr>
      </w:pPr>
      <w:r w:rsidRPr="00537296">
        <w:rPr>
          <w:szCs w:val="24"/>
        </w:rPr>
        <w:t>Modifikavimo paslaugų atlikimo terminai:</w:t>
      </w:r>
    </w:p>
    <w:p w14:paraId="04832C4C" w14:textId="77777777" w:rsidR="00061C8D" w:rsidRPr="00537296" w:rsidRDefault="00061C8D" w:rsidP="0097565C">
      <w:pPr>
        <w:tabs>
          <w:tab w:val="left" w:pos="1701"/>
        </w:tabs>
        <w:ind w:firstLine="567"/>
        <w:jc w:val="right"/>
        <w:rPr>
          <w:szCs w:val="24"/>
        </w:rPr>
      </w:pPr>
      <w:r w:rsidRPr="00537296">
        <w:rPr>
          <w:szCs w:val="24"/>
        </w:rPr>
        <w:t>3 lentelė</w:t>
      </w:r>
    </w:p>
    <w:tbl>
      <w:tblPr>
        <w:tblpPr w:leftFromText="180" w:rightFromText="180" w:vertAnchor="text" w:horzAnchor="margin" w:tblpXSpec="right" w:tblpY="119"/>
        <w:tblW w:w="4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632"/>
        <w:gridCol w:w="3021"/>
        <w:gridCol w:w="2610"/>
      </w:tblGrid>
      <w:tr w:rsidR="00061C8D" w:rsidRPr="00537296" w14:paraId="5CD58EB5" w14:textId="77777777" w:rsidTr="002A2E5F">
        <w:tc>
          <w:tcPr>
            <w:tcW w:w="508" w:type="pct"/>
            <w:shd w:val="clear" w:color="auto" w:fill="auto"/>
          </w:tcPr>
          <w:p w14:paraId="37470466" w14:textId="77777777" w:rsidR="00061C8D" w:rsidRPr="00537296" w:rsidRDefault="00061C8D" w:rsidP="00E20D74">
            <w:pPr>
              <w:tabs>
                <w:tab w:val="left" w:pos="1701"/>
              </w:tabs>
              <w:jc w:val="center"/>
              <w:rPr>
                <w:b/>
                <w:i/>
                <w:sz w:val="20"/>
              </w:rPr>
            </w:pPr>
            <w:r w:rsidRPr="00537296">
              <w:rPr>
                <w:b/>
                <w:i/>
                <w:sz w:val="20"/>
              </w:rPr>
              <w:t>Eil. Nr.</w:t>
            </w:r>
          </w:p>
        </w:tc>
        <w:tc>
          <w:tcPr>
            <w:tcW w:w="1431" w:type="pct"/>
            <w:shd w:val="clear" w:color="auto" w:fill="auto"/>
          </w:tcPr>
          <w:p w14:paraId="3A809E03" w14:textId="77777777" w:rsidR="0097565C" w:rsidRDefault="0097565C" w:rsidP="00E20D74">
            <w:pPr>
              <w:tabs>
                <w:tab w:val="left" w:pos="1701"/>
              </w:tabs>
              <w:ind w:firstLine="567"/>
              <w:jc w:val="center"/>
              <w:rPr>
                <w:b/>
                <w:i/>
                <w:sz w:val="20"/>
              </w:rPr>
            </w:pPr>
          </w:p>
          <w:p w14:paraId="733AB493" w14:textId="77777777" w:rsidR="00061C8D" w:rsidRPr="00537296" w:rsidRDefault="00061C8D" w:rsidP="0097565C">
            <w:pPr>
              <w:tabs>
                <w:tab w:val="left" w:pos="1701"/>
              </w:tabs>
              <w:ind w:firstLine="57"/>
              <w:jc w:val="center"/>
              <w:rPr>
                <w:b/>
                <w:i/>
                <w:sz w:val="20"/>
              </w:rPr>
            </w:pPr>
            <w:r w:rsidRPr="00537296">
              <w:rPr>
                <w:b/>
                <w:i/>
                <w:sz w:val="20"/>
              </w:rPr>
              <w:t>PĮ užsakymo sudėtingumas</w:t>
            </w:r>
          </w:p>
        </w:tc>
        <w:tc>
          <w:tcPr>
            <w:tcW w:w="1642" w:type="pct"/>
            <w:shd w:val="clear" w:color="auto" w:fill="auto"/>
          </w:tcPr>
          <w:p w14:paraId="2E2E634A" w14:textId="77777777" w:rsidR="00061C8D" w:rsidRPr="00537296" w:rsidRDefault="00061C8D" w:rsidP="0097565C">
            <w:pPr>
              <w:tabs>
                <w:tab w:val="left" w:pos="1701"/>
              </w:tabs>
              <w:ind w:firstLine="179"/>
              <w:jc w:val="center"/>
              <w:rPr>
                <w:b/>
                <w:i/>
                <w:sz w:val="20"/>
              </w:rPr>
            </w:pPr>
            <w:r w:rsidRPr="00537296">
              <w:rPr>
                <w:b/>
                <w:i/>
                <w:sz w:val="20"/>
              </w:rPr>
              <w:t xml:space="preserve">PĮ užsakymo pateikimo </w:t>
            </w:r>
            <w:r w:rsidRPr="00537296">
              <w:rPr>
                <w:bCs/>
                <w:szCs w:val="24"/>
              </w:rPr>
              <w:t xml:space="preserve"> </w:t>
            </w:r>
            <w:r w:rsidRPr="00537296">
              <w:rPr>
                <w:b/>
                <w:i/>
                <w:iCs/>
                <w:sz w:val="20"/>
              </w:rPr>
              <w:t>Fondo valdybos</w:t>
            </w:r>
            <w:r w:rsidRPr="00537296">
              <w:rPr>
                <w:b/>
                <w:i/>
                <w:sz w:val="20"/>
              </w:rPr>
              <w:t xml:space="preserve"> testavimui terminas</w:t>
            </w:r>
          </w:p>
        </w:tc>
        <w:tc>
          <w:tcPr>
            <w:tcW w:w="1419" w:type="pct"/>
          </w:tcPr>
          <w:p w14:paraId="44A3D956" w14:textId="77777777" w:rsidR="00061C8D" w:rsidRPr="00537296" w:rsidRDefault="00061C8D" w:rsidP="00E20D74">
            <w:pPr>
              <w:tabs>
                <w:tab w:val="left" w:pos="1701"/>
              </w:tabs>
              <w:ind w:firstLine="567"/>
              <w:jc w:val="center"/>
              <w:rPr>
                <w:b/>
                <w:i/>
                <w:sz w:val="20"/>
              </w:rPr>
            </w:pPr>
            <w:r w:rsidRPr="00537296">
              <w:rPr>
                <w:b/>
                <w:i/>
                <w:sz w:val="20"/>
              </w:rPr>
              <w:t xml:space="preserve">PĮ užsakymo testavimo </w:t>
            </w:r>
            <w:r w:rsidR="00356338">
              <w:rPr>
                <w:b/>
                <w:i/>
                <w:sz w:val="20"/>
              </w:rPr>
              <w:t xml:space="preserve"> Fondo valdyboje </w:t>
            </w:r>
            <w:r w:rsidRPr="00537296">
              <w:rPr>
                <w:b/>
                <w:i/>
                <w:sz w:val="20"/>
              </w:rPr>
              <w:t>trukmė</w:t>
            </w:r>
          </w:p>
        </w:tc>
      </w:tr>
      <w:tr w:rsidR="00061C8D" w:rsidRPr="00537296" w14:paraId="0BA7DBA9" w14:textId="77777777" w:rsidTr="002A2E5F">
        <w:tc>
          <w:tcPr>
            <w:tcW w:w="508" w:type="pct"/>
            <w:shd w:val="clear" w:color="auto" w:fill="auto"/>
          </w:tcPr>
          <w:p w14:paraId="07D0A720" w14:textId="77777777" w:rsidR="00061C8D" w:rsidRPr="00537296" w:rsidRDefault="00061C8D" w:rsidP="00E20D74">
            <w:pPr>
              <w:tabs>
                <w:tab w:val="left" w:pos="1701"/>
              </w:tabs>
              <w:spacing w:line="280" w:lineRule="exact"/>
              <w:ind w:firstLine="567"/>
              <w:rPr>
                <w:szCs w:val="24"/>
              </w:rPr>
            </w:pPr>
            <w:r w:rsidRPr="00537296">
              <w:rPr>
                <w:szCs w:val="24"/>
              </w:rPr>
              <w:t>1.</w:t>
            </w:r>
          </w:p>
        </w:tc>
        <w:tc>
          <w:tcPr>
            <w:tcW w:w="1431" w:type="pct"/>
            <w:shd w:val="clear" w:color="auto" w:fill="auto"/>
          </w:tcPr>
          <w:p w14:paraId="6AA82348" w14:textId="77777777" w:rsidR="00061C8D" w:rsidRPr="00537296" w:rsidRDefault="00061C8D" w:rsidP="00E20D74">
            <w:pPr>
              <w:tabs>
                <w:tab w:val="left" w:pos="1701"/>
              </w:tabs>
              <w:spacing w:line="280" w:lineRule="exact"/>
              <w:ind w:firstLine="567"/>
              <w:rPr>
                <w:szCs w:val="24"/>
              </w:rPr>
            </w:pPr>
            <w:r w:rsidRPr="00537296">
              <w:rPr>
                <w:szCs w:val="24"/>
              </w:rPr>
              <w:t>Žemas</w:t>
            </w:r>
          </w:p>
        </w:tc>
        <w:tc>
          <w:tcPr>
            <w:tcW w:w="1642" w:type="pct"/>
            <w:shd w:val="clear" w:color="auto" w:fill="auto"/>
          </w:tcPr>
          <w:p w14:paraId="4F5E64E3" w14:textId="77777777" w:rsidR="00061C8D" w:rsidRPr="00537296" w:rsidRDefault="007707B8" w:rsidP="00E20D74">
            <w:pPr>
              <w:tabs>
                <w:tab w:val="left" w:pos="1701"/>
              </w:tabs>
              <w:spacing w:line="280" w:lineRule="exact"/>
              <w:ind w:firstLine="567"/>
              <w:rPr>
                <w:szCs w:val="24"/>
              </w:rPr>
            </w:pPr>
            <w:r w:rsidRPr="00537296">
              <w:rPr>
                <w:szCs w:val="24"/>
              </w:rPr>
              <w:t>10 darbo</w:t>
            </w:r>
            <w:r w:rsidR="00061C8D" w:rsidRPr="00537296">
              <w:rPr>
                <w:szCs w:val="24"/>
              </w:rPr>
              <w:t xml:space="preserve"> d</w:t>
            </w:r>
            <w:r w:rsidRPr="00537296">
              <w:rPr>
                <w:szCs w:val="24"/>
              </w:rPr>
              <w:t>ienų</w:t>
            </w:r>
            <w:r w:rsidR="00061C8D" w:rsidRPr="00537296">
              <w:rPr>
                <w:szCs w:val="24"/>
              </w:rPr>
              <w:t xml:space="preserve">  </w:t>
            </w:r>
          </w:p>
        </w:tc>
        <w:tc>
          <w:tcPr>
            <w:tcW w:w="1419" w:type="pct"/>
          </w:tcPr>
          <w:p w14:paraId="7351293C" w14:textId="77777777" w:rsidR="00061C8D" w:rsidRPr="00537296" w:rsidRDefault="00061C8D" w:rsidP="00E20D74">
            <w:pPr>
              <w:tabs>
                <w:tab w:val="left" w:pos="1701"/>
              </w:tabs>
              <w:spacing w:line="280" w:lineRule="exact"/>
              <w:ind w:firstLine="567"/>
              <w:rPr>
                <w:szCs w:val="24"/>
              </w:rPr>
            </w:pPr>
            <w:r w:rsidRPr="00537296">
              <w:rPr>
                <w:szCs w:val="24"/>
              </w:rPr>
              <w:t>5 d</w:t>
            </w:r>
            <w:r w:rsidR="007707B8" w:rsidRPr="00537296">
              <w:rPr>
                <w:szCs w:val="24"/>
              </w:rPr>
              <w:t xml:space="preserve">arbo </w:t>
            </w:r>
            <w:r w:rsidRPr="00537296">
              <w:rPr>
                <w:szCs w:val="24"/>
              </w:rPr>
              <w:t>d</w:t>
            </w:r>
            <w:r w:rsidR="007707B8" w:rsidRPr="00537296">
              <w:rPr>
                <w:szCs w:val="24"/>
              </w:rPr>
              <w:t>ienos</w:t>
            </w:r>
          </w:p>
        </w:tc>
      </w:tr>
      <w:tr w:rsidR="00061C8D" w:rsidRPr="00537296" w14:paraId="0BF856B2" w14:textId="77777777" w:rsidTr="002A2E5F">
        <w:tc>
          <w:tcPr>
            <w:tcW w:w="508" w:type="pct"/>
            <w:shd w:val="clear" w:color="auto" w:fill="auto"/>
          </w:tcPr>
          <w:p w14:paraId="41A2956C" w14:textId="77777777" w:rsidR="00061C8D" w:rsidRPr="00537296" w:rsidRDefault="00061C8D" w:rsidP="00E20D74">
            <w:pPr>
              <w:tabs>
                <w:tab w:val="left" w:pos="1701"/>
              </w:tabs>
              <w:spacing w:line="280" w:lineRule="exact"/>
              <w:ind w:firstLine="567"/>
              <w:rPr>
                <w:szCs w:val="24"/>
              </w:rPr>
            </w:pPr>
            <w:r w:rsidRPr="00537296">
              <w:rPr>
                <w:szCs w:val="24"/>
              </w:rPr>
              <w:t>2.</w:t>
            </w:r>
          </w:p>
        </w:tc>
        <w:tc>
          <w:tcPr>
            <w:tcW w:w="1431" w:type="pct"/>
            <w:shd w:val="clear" w:color="auto" w:fill="auto"/>
          </w:tcPr>
          <w:p w14:paraId="154B1E76" w14:textId="77777777" w:rsidR="00061C8D" w:rsidRPr="00537296" w:rsidRDefault="00061C8D" w:rsidP="00E20D74">
            <w:pPr>
              <w:tabs>
                <w:tab w:val="left" w:pos="1701"/>
              </w:tabs>
              <w:spacing w:line="280" w:lineRule="exact"/>
              <w:ind w:firstLine="567"/>
              <w:rPr>
                <w:szCs w:val="24"/>
              </w:rPr>
            </w:pPr>
            <w:r w:rsidRPr="00537296">
              <w:rPr>
                <w:szCs w:val="24"/>
              </w:rPr>
              <w:t>Vidutinis</w:t>
            </w:r>
          </w:p>
        </w:tc>
        <w:tc>
          <w:tcPr>
            <w:tcW w:w="1642" w:type="pct"/>
            <w:shd w:val="clear" w:color="auto" w:fill="auto"/>
          </w:tcPr>
          <w:p w14:paraId="7DDC609E" w14:textId="77777777" w:rsidR="00061C8D" w:rsidRPr="00537296" w:rsidRDefault="00C8160F" w:rsidP="00E20D74">
            <w:pPr>
              <w:tabs>
                <w:tab w:val="left" w:pos="1701"/>
              </w:tabs>
              <w:spacing w:line="280" w:lineRule="exact"/>
              <w:ind w:firstLine="567"/>
              <w:rPr>
                <w:szCs w:val="24"/>
              </w:rPr>
            </w:pPr>
            <w:r>
              <w:rPr>
                <w:szCs w:val="24"/>
              </w:rPr>
              <w:t>35</w:t>
            </w:r>
            <w:r w:rsidR="00061C8D" w:rsidRPr="00537296">
              <w:rPr>
                <w:szCs w:val="24"/>
              </w:rPr>
              <w:t xml:space="preserve"> d</w:t>
            </w:r>
            <w:r w:rsidR="007707B8" w:rsidRPr="00537296">
              <w:rPr>
                <w:szCs w:val="24"/>
              </w:rPr>
              <w:t xml:space="preserve">arbo </w:t>
            </w:r>
            <w:r w:rsidR="00061C8D" w:rsidRPr="00537296">
              <w:rPr>
                <w:szCs w:val="24"/>
              </w:rPr>
              <w:t>d</w:t>
            </w:r>
            <w:r w:rsidR="007707B8" w:rsidRPr="00537296">
              <w:rPr>
                <w:szCs w:val="24"/>
              </w:rPr>
              <w:t>ienos</w:t>
            </w:r>
            <w:r w:rsidR="00061C8D" w:rsidRPr="00537296">
              <w:rPr>
                <w:szCs w:val="24"/>
              </w:rPr>
              <w:t xml:space="preserve"> </w:t>
            </w:r>
          </w:p>
        </w:tc>
        <w:tc>
          <w:tcPr>
            <w:tcW w:w="1419" w:type="pct"/>
          </w:tcPr>
          <w:p w14:paraId="0A737FBE" w14:textId="77777777" w:rsidR="00061C8D" w:rsidRPr="00537296" w:rsidRDefault="00061C8D" w:rsidP="00E20D74">
            <w:pPr>
              <w:tabs>
                <w:tab w:val="left" w:pos="1701"/>
              </w:tabs>
              <w:spacing w:line="280" w:lineRule="exact"/>
              <w:ind w:firstLine="567"/>
              <w:rPr>
                <w:szCs w:val="24"/>
              </w:rPr>
            </w:pPr>
            <w:r w:rsidRPr="00537296">
              <w:rPr>
                <w:szCs w:val="24"/>
              </w:rPr>
              <w:t>10 d</w:t>
            </w:r>
            <w:r w:rsidR="007707B8" w:rsidRPr="00537296">
              <w:rPr>
                <w:szCs w:val="24"/>
              </w:rPr>
              <w:t xml:space="preserve">arbo </w:t>
            </w:r>
            <w:r w:rsidRPr="00537296">
              <w:rPr>
                <w:szCs w:val="24"/>
              </w:rPr>
              <w:t>d</w:t>
            </w:r>
            <w:r w:rsidR="007707B8" w:rsidRPr="00537296">
              <w:rPr>
                <w:szCs w:val="24"/>
              </w:rPr>
              <w:t>ienų</w:t>
            </w:r>
          </w:p>
        </w:tc>
      </w:tr>
      <w:tr w:rsidR="00061C8D" w:rsidRPr="00537296" w14:paraId="7BF8A585" w14:textId="77777777" w:rsidTr="002A2E5F">
        <w:trPr>
          <w:trHeight w:val="324"/>
        </w:trPr>
        <w:tc>
          <w:tcPr>
            <w:tcW w:w="508" w:type="pct"/>
            <w:shd w:val="clear" w:color="auto" w:fill="auto"/>
          </w:tcPr>
          <w:p w14:paraId="5122A6C1" w14:textId="77777777" w:rsidR="00061C8D" w:rsidRPr="00537296" w:rsidRDefault="00061C8D" w:rsidP="00E20D74">
            <w:pPr>
              <w:tabs>
                <w:tab w:val="left" w:pos="1701"/>
              </w:tabs>
              <w:spacing w:line="280" w:lineRule="exact"/>
              <w:ind w:firstLine="567"/>
              <w:rPr>
                <w:szCs w:val="24"/>
              </w:rPr>
            </w:pPr>
            <w:r w:rsidRPr="00537296">
              <w:rPr>
                <w:szCs w:val="24"/>
              </w:rPr>
              <w:t>3.</w:t>
            </w:r>
          </w:p>
        </w:tc>
        <w:tc>
          <w:tcPr>
            <w:tcW w:w="1431" w:type="pct"/>
            <w:shd w:val="clear" w:color="auto" w:fill="auto"/>
          </w:tcPr>
          <w:p w14:paraId="39642DE1" w14:textId="77777777" w:rsidR="00061C8D" w:rsidRPr="00537296" w:rsidRDefault="00061C8D" w:rsidP="00E20D74">
            <w:pPr>
              <w:tabs>
                <w:tab w:val="left" w:pos="1701"/>
              </w:tabs>
              <w:spacing w:line="280" w:lineRule="exact"/>
              <w:ind w:firstLine="567"/>
              <w:rPr>
                <w:szCs w:val="24"/>
              </w:rPr>
            </w:pPr>
            <w:r w:rsidRPr="00537296">
              <w:rPr>
                <w:szCs w:val="24"/>
              </w:rPr>
              <w:t>Aukštas</w:t>
            </w:r>
          </w:p>
        </w:tc>
        <w:tc>
          <w:tcPr>
            <w:tcW w:w="1642" w:type="pct"/>
            <w:shd w:val="clear" w:color="auto" w:fill="auto"/>
          </w:tcPr>
          <w:p w14:paraId="5340DC91" w14:textId="77777777" w:rsidR="00061C8D" w:rsidRPr="00537296" w:rsidRDefault="006A1339" w:rsidP="00E20D74">
            <w:pPr>
              <w:tabs>
                <w:tab w:val="left" w:pos="1701"/>
              </w:tabs>
              <w:spacing w:after="20" w:line="280" w:lineRule="exact"/>
              <w:ind w:firstLine="567"/>
              <w:rPr>
                <w:szCs w:val="24"/>
              </w:rPr>
            </w:pPr>
            <w:r>
              <w:rPr>
                <w:szCs w:val="24"/>
              </w:rPr>
              <w:t>80</w:t>
            </w:r>
            <w:r w:rsidR="00061C8D" w:rsidRPr="00537296">
              <w:rPr>
                <w:szCs w:val="24"/>
              </w:rPr>
              <w:t xml:space="preserve"> d</w:t>
            </w:r>
            <w:r w:rsidR="007707B8" w:rsidRPr="00537296">
              <w:rPr>
                <w:szCs w:val="24"/>
              </w:rPr>
              <w:t xml:space="preserve">arbo </w:t>
            </w:r>
            <w:r w:rsidR="00061C8D" w:rsidRPr="00537296">
              <w:rPr>
                <w:szCs w:val="24"/>
              </w:rPr>
              <w:t>d</w:t>
            </w:r>
            <w:r w:rsidR="007707B8" w:rsidRPr="00537296">
              <w:rPr>
                <w:szCs w:val="24"/>
              </w:rPr>
              <w:t>ienų</w:t>
            </w:r>
            <w:r w:rsidR="00061C8D" w:rsidRPr="00537296">
              <w:rPr>
                <w:szCs w:val="24"/>
              </w:rPr>
              <w:t xml:space="preserve"> </w:t>
            </w:r>
          </w:p>
        </w:tc>
        <w:tc>
          <w:tcPr>
            <w:tcW w:w="1419" w:type="pct"/>
          </w:tcPr>
          <w:p w14:paraId="7A5A799E" w14:textId="77777777" w:rsidR="00061C8D" w:rsidRPr="00537296" w:rsidRDefault="00061C8D" w:rsidP="00E20D74">
            <w:pPr>
              <w:tabs>
                <w:tab w:val="left" w:pos="1701"/>
              </w:tabs>
              <w:spacing w:line="280" w:lineRule="exact"/>
              <w:ind w:firstLine="567"/>
              <w:rPr>
                <w:szCs w:val="24"/>
              </w:rPr>
            </w:pPr>
            <w:r w:rsidRPr="00537296">
              <w:rPr>
                <w:szCs w:val="24"/>
              </w:rPr>
              <w:t>20 d</w:t>
            </w:r>
            <w:r w:rsidR="007707B8" w:rsidRPr="00537296">
              <w:rPr>
                <w:szCs w:val="24"/>
              </w:rPr>
              <w:t xml:space="preserve">arbo </w:t>
            </w:r>
            <w:r w:rsidRPr="00537296">
              <w:rPr>
                <w:szCs w:val="24"/>
              </w:rPr>
              <w:t>d</w:t>
            </w:r>
            <w:r w:rsidR="007707B8" w:rsidRPr="00537296">
              <w:rPr>
                <w:szCs w:val="24"/>
              </w:rPr>
              <w:t>ienų</w:t>
            </w:r>
            <w:r w:rsidRPr="00537296">
              <w:rPr>
                <w:szCs w:val="24"/>
              </w:rPr>
              <w:t xml:space="preserve"> </w:t>
            </w:r>
          </w:p>
        </w:tc>
      </w:tr>
    </w:tbl>
    <w:p w14:paraId="0CF2DABA" w14:textId="77777777" w:rsidR="00061C8D" w:rsidRPr="00537296" w:rsidRDefault="00061C8D" w:rsidP="00E20D74">
      <w:pPr>
        <w:ind w:firstLine="567"/>
        <w:jc w:val="both"/>
        <w:outlineLvl w:val="2"/>
        <w:rPr>
          <w:szCs w:val="24"/>
        </w:rPr>
      </w:pPr>
    </w:p>
    <w:p w14:paraId="1B2EA42C" w14:textId="349D1D9F" w:rsidR="00061C8D" w:rsidRPr="00537296" w:rsidRDefault="00061C8D" w:rsidP="00E20D74">
      <w:pPr>
        <w:spacing w:after="40"/>
        <w:ind w:firstLine="567"/>
        <w:jc w:val="both"/>
        <w:outlineLvl w:val="2"/>
        <w:rPr>
          <w:szCs w:val="24"/>
        </w:rPr>
      </w:pPr>
      <w:r w:rsidRPr="00537296">
        <w:rPr>
          <w:szCs w:val="24"/>
        </w:rPr>
        <w:t>6.2.1</w:t>
      </w:r>
      <w:r w:rsidR="00B26069">
        <w:rPr>
          <w:szCs w:val="24"/>
        </w:rPr>
        <w:t>7</w:t>
      </w:r>
      <w:r w:rsidRPr="00537296">
        <w:rPr>
          <w:szCs w:val="24"/>
        </w:rPr>
        <w:t xml:space="preserve">. Kokios PĮ modifikavimui nustatyto laiko dalys turi būti skiriamos atskirų modifikavimo stadijų – </w:t>
      </w:r>
      <w:r w:rsidR="002A2E5F">
        <w:rPr>
          <w:szCs w:val="24"/>
        </w:rPr>
        <w:t>d</w:t>
      </w:r>
      <w:r w:rsidRPr="00537296">
        <w:rPr>
          <w:szCs w:val="24"/>
        </w:rPr>
        <w:t xml:space="preserve">etalios funkcionalumo analizės, </w:t>
      </w:r>
      <w:r w:rsidR="002A2E5F">
        <w:rPr>
          <w:szCs w:val="24"/>
        </w:rPr>
        <w:t>p</w:t>
      </w:r>
      <w:r w:rsidRPr="00537296">
        <w:rPr>
          <w:szCs w:val="24"/>
        </w:rPr>
        <w:t xml:space="preserve">rojektavimo bei </w:t>
      </w:r>
      <w:r w:rsidR="002A2E5F">
        <w:rPr>
          <w:szCs w:val="24"/>
        </w:rPr>
        <w:t>k</w:t>
      </w:r>
      <w:r w:rsidRPr="00537296">
        <w:rPr>
          <w:szCs w:val="24"/>
        </w:rPr>
        <w:t>ūrimo ir tiekėjo testavimo – įgyvendinimui, sprendžia tiekėjas</w:t>
      </w:r>
      <w:r w:rsidR="006D0B84">
        <w:rPr>
          <w:szCs w:val="24"/>
        </w:rPr>
        <w:t xml:space="preserve">, atsižvelgiant į </w:t>
      </w:r>
      <w:r w:rsidR="006D0B84">
        <w:rPr>
          <w:szCs w:val="24"/>
        </w:rPr>
        <w:fldChar w:fldCharType="begin"/>
      </w:r>
      <w:r w:rsidR="006D0B84">
        <w:rPr>
          <w:szCs w:val="24"/>
        </w:rPr>
        <w:instrText xml:space="preserve"> REF _Ref197074356 \r \h </w:instrText>
      </w:r>
      <w:r w:rsidR="006D0B84">
        <w:rPr>
          <w:szCs w:val="24"/>
        </w:rPr>
      </w:r>
      <w:r w:rsidR="006D0B84">
        <w:rPr>
          <w:szCs w:val="24"/>
        </w:rPr>
        <w:fldChar w:fldCharType="separate"/>
      </w:r>
      <w:r w:rsidR="006D0B84">
        <w:rPr>
          <w:szCs w:val="24"/>
        </w:rPr>
        <w:t>6.2.18.2</w:t>
      </w:r>
      <w:r w:rsidR="006D0B84">
        <w:rPr>
          <w:szCs w:val="24"/>
        </w:rPr>
        <w:fldChar w:fldCharType="end"/>
      </w:r>
      <w:r w:rsidR="006D0B84">
        <w:rPr>
          <w:szCs w:val="24"/>
        </w:rPr>
        <w:t xml:space="preserve">. punkte nurodytą </w:t>
      </w:r>
      <w:r w:rsidR="00EF680A">
        <w:rPr>
          <w:szCs w:val="24"/>
        </w:rPr>
        <w:t>sąlyg</w:t>
      </w:r>
      <w:r w:rsidR="006D0B84">
        <w:rPr>
          <w:szCs w:val="24"/>
        </w:rPr>
        <w:t>ą.</w:t>
      </w:r>
    </w:p>
    <w:p w14:paraId="675CDE1C" w14:textId="77777777" w:rsidR="007223FC" w:rsidRPr="00537296" w:rsidRDefault="007223FC" w:rsidP="0097565C">
      <w:pPr>
        <w:numPr>
          <w:ilvl w:val="2"/>
          <w:numId w:val="13"/>
        </w:numPr>
        <w:tabs>
          <w:tab w:val="left" w:pos="1276"/>
        </w:tabs>
        <w:spacing w:after="40"/>
        <w:ind w:left="0" w:firstLine="567"/>
        <w:jc w:val="both"/>
        <w:outlineLvl w:val="2"/>
        <w:rPr>
          <w:b/>
          <w:i/>
          <w:szCs w:val="24"/>
        </w:rPr>
      </w:pPr>
      <w:r w:rsidRPr="00537296">
        <w:rPr>
          <w:b/>
          <w:i/>
          <w:szCs w:val="24"/>
        </w:rPr>
        <w:t>Detalios funkcionalumo analizės stadija.</w:t>
      </w:r>
    </w:p>
    <w:p w14:paraId="70C1C5DD" w14:textId="77777777" w:rsidR="007223FC" w:rsidRPr="00537296" w:rsidRDefault="007223FC" w:rsidP="0097565C">
      <w:pPr>
        <w:numPr>
          <w:ilvl w:val="3"/>
          <w:numId w:val="13"/>
        </w:numPr>
        <w:tabs>
          <w:tab w:val="left" w:pos="1418"/>
        </w:tabs>
        <w:spacing w:after="40"/>
        <w:ind w:left="0" w:firstLine="567"/>
        <w:jc w:val="both"/>
        <w:outlineLvl w:val="2"/>
        <w:rPr>
          <w:szCs w:val="24"/>
        </w:rPr>
      </w:pPr>
      <w:r w:rsidRPr="00537296">
        <w:rPr>
          <w:szCs w:val="24"/>
        </w:rPr>
        <w:t>Detalios funkcionalumo analizės stadijos metu tiekėjas turi:</w:t>
      </w:r>
    </w:p>
    <w:p w14:paraId="54D0AC7D" w14:textId="0A861E54" w:rsidR="007223FC" w:rsidRPr="00537296" w:rsidRDefault="007223FC" w:rsidP="00E20D74">
      <w:pPr>
        <w:numPr>
          <w:ilvl w:val="4"/>
          <w:numId w:val="13"/>
        </w:numPr>
        <w:tabs>
          <w:tab w:val="left" w:pos="1701"/>
          <w:tab w:val="left" w:pos="1843"/>
        </w:tabs>
        <w:spacing w:after="40"/>
        <w:ind w:left="0" w:firstLine="567"/>
        <w:jc w:val="both"/>
        <w:outlineLvl w:val="2"/>
        <w:rPr>
          <w:szCs w:val="24"/>
        </w:rPr>
      </w:pPr>
      <w:r w:rsidRPr="00537296">
        <w:rPr>
          <w:szCs w:val="24"/>
        </w:rPr>
        <w:t>išsiaiškinti PĮ modifikavimo užsakyme pateiktą funkcionalumo poreikį,</w:t>
      </w:r>
    </w:p>
    <w:p w14:paraId="64762554" w14:textId="56462D85" w:rsidR="007223FC" w:rsidRPr="00537296" w:rsidRDefault="007223FC" w:rsidP="00E20D74">
      <w:pPr>
        <w:numPr>
          <w:ilvl w:val="4"/>
          <w:numId w:val="13"/>
        </w:numPr>
        <w:tabs>
          <w:tab w:val="left" w:pos="1701"/>
          <w:tab w:val="left" w:pos="1843"/>
        </w:tabs>
        <w:spacing w:after="40"/>
        <w:ind w:left="0" w:firstLine="567"/>
        <w:jc w:val="both"/>
        <w:outlineLvl w:val="2"/>
        <w:rPr>
          <w:szCs w:val="24"/>
        </w:rPr>
      </w:pPr>
      <w:r w:rsidRPr="00537296">
        <w:rPr>
          <w:szCs w:val="24"/>
        </w:rPr>
        <w:t>numatyti realizavimo būdą, naudotojo veiksmų scenarijus, techninius, saugumo ir kokybės reikalavimus, poveikį kitoms Fondo valdybos TS, sąveiką su kitais vykdomais PĮ modifikavimais,</w:t>
      </w:r>
    </w:p>
    <w:p w14:paraId="2382F344" w14:textId="5D4D1936" w:rsidR="007223FC" w:rsidRPr="00537296" w:rsidRDefault="007223FC" w:rsidP="00E20D74">
      <w:pPr>
        <w:numPr>
          <w:ilvl w:val="4"/>
          <w:numId w:val="13"/>
        </w:numPr>
        <w:tabs>
          <w:tab w:val="left" w:pos="1701"/>
          <w:tab w:val="left" w:pos="1843"/>
        </w:tabs>
        <w:spacing w:after="40"/>
        <w:ind w:left="0" w:firstLine="567"/>
        <w:jc w:val="both"/>
        <w:outlineLvl w:val="2"/>
        <w:rPr>
          <w:szCs w:val="24"/>
        </w:rPr>
      </w:pPr>
      <w:r w:rsidRPr="00537296">
        <w:rPr>
          <w:szCs w:val="24"/>
        </w:rPr>
        <w:t xml:space="preserve">parengti TS naudotojo sąsajos langų ir ataskaitų projektus, jei tokie bus kuriami ar keičiami. </w:t>
      </w:r>
    </w:p>
    <w:p w14:paraId="71BB32D2" w14:textId="5E2830CE" w:rsidR="007223FC" w:rsidRPr="00B1739E" w:rsidRDefault="007223FC" w:rsidP="00E20D74">
      <w:pPr>
        <w:numPr>
          <w:ilvl w:val="4"/>
          <w:numId w:val="13"/>
        </w:numPr>
        <w:tabs>
          <w:tab w:val="left" w:pos="1701"/>
          <w:tab w:val="left" w:pos="1843"/>
        </w:tabs>
        <w:spacing w:after="40"/>
        <w:ind w:left="0" w:firstLine="567"/>
        <w:jc w:val="both"/>
        <w:outlineLvl w:val="2"/>
        <w:rPr>
          <w:szCs w:val="24"/>
        </w:rPr>
      </w:pPr>
      <w:r w:rsidRPr="00537296">
        <w:rPr>
          <w:szCs w:val="24"/>
        </w:rPr>
        <w:t xml:space="preserve">esant poreikiui, per Fondo valdybos atsakingą </w:t>
      </w:r>
      <w:bookmarkStart w:id="5" w:name="_Hlk198044639"/>
      <w:r w:rsidR="00F40F0D" w:rsidRPr="00DC0D78">
        <w:rPr>
          <w:szCs w:val="24"/>
        </w:rPr>
        <w:t xml:space="preserve">už sutarties vykdymą </w:t>
      </w:r>
      <w:bookmarkEnd w:id="5"/>
      <w:r w:rsidRPr="00537296">
        <w:rPr>
          <w:szCs w:val="24"/>
        </w:rPr>
        <w:t xml:space="preserve">asmenį inicijuoti susitikimus PĮ modifikavimo užsakyme išdėstytos informacijos patikslinimui. </w:t>
      </w:r>
      <w:r w:rsidRPr="00537296">
        <w:rPr>
          <w:bCs/>
          <w:szCs w:val="24"/>
        </w:rPr>
        <w:t>Fondo valdyba</w:t>
      </w:r>
      <w:r w:rsidRPr="00537296">
        <w:rPr>
          <w:szCs w:val="24"/>
        </w:rPr>
        <w:t xml:space="preserve"> turi užtikrinti, kad susitikimas įvyktų ne vėliau, kaip kitą darbo dieną po poreikio išreiškimo. Jei nurodytu terminu susitikimas neįvyksta, PĮ užsakyme nurodyti modifikavimo atlikimo terminai pratęsiami tiek dienų, kiek vėliau įvyko susitikimas.</w:t>
      </w:r>
      <w:r w:rsidRPr="00537296" w:rsidDel="001D029B">
        <w:rPr>
          <w:szCs w:val="24"/>
        </w:rPr>
        <w:t xml:space="preserve"> </w:t>
      </w:r>
      <w:r w:rsidRPr="00537296">
        <w:rPr>
          <w:szCs w:val="24"/>
        </w:rPr>
        <w:t xml:space="preserve">Jei susitikimų metu tiekėjas negauna visos analizei atlikti reikalingos informacijos, jis klausimus pateikia raštu, </w:t>
      </w:r>
      <w:r w:rsidRPr="00B1739E">
        <w:rPr>
          <w:szCs w:val="24"/>
        </w:rPr>
        <w:t xml:space="preserve">o PĮ užsakyme nurodyti modifikavimo atlikimo terminai pratęsiami tiek dienų, per kiek Fondo valdyba pateikia atsakymus į klausimus. Susitikimo metu </w:t>
      </w:r>
      <w:r w:rsidRPr="00B1739E">
        <w:rPr>
          <w:szCs w:val="24"/>
        </w:rPr>
        <w:lastRenderedPageBreak/>
        <w:t>patikslintą poreikį Fondo valdybos Veiklos skyrius turi fiksuoti Fondo valdybos Paslaugų valdymo sistemoje registruotame Keitime.</w:t>
      </w:r>
    </w:p>
    <w:p w14:paraId="35998831" w14:textId="052A3EC8" w:rsidR="007223FC" w:rsidRPr="008E52FA" w:rsidRDefault="007223FC" w:rsidP="0097565C">
      <w:pPr>
        <w:numPr>
          <w:ilvl w:val="3"/>
          <w:numId w:val="13"/>
        </w:numPr>
        <w:tabs>
          <w:tab w:val="left" w:pos="1560"/>
        </w:tabs>
        <w:spacing w:after="40"/>
        <w:ind w:left="0" w:firstLine="567"/>
        <w:jc w:val="both"/>
        <w:outlineLvl w:val="2"/>
        <w:rPr>
          <w:szCs w:val="24"/>
        </w:rPr>
      </w:pPr>
      <w:bookmarkStart w:id="6" w:name="_Ref197074356"/>
      <w:r w:rsidRPr="00B1739E">
        <w:rPr>
          <w:szCs w:val="24"/>
        </w:rPr>
        <w:t xml:space="preserve">Baigęs detalią funkcionalumo analizę, tiekėjas Fondo valdybos atsakingam </w:t>
      </w:r>
      <w:r w:rsidR="00F40F0D" w:rsidRPr="008E52FA">
        <w:rPr>
          <w:szCs w:val="24"/>
        </w:rPr>
        <w:t xml:space="preserve">už sutarties vykdymą </w:t>
      </w:r>
      <w:r w:rsidRPr="008E52FA">
        <w:rPr>
          <w:szCs w:val="24"/>
        </w:rPr>
        <w:t>asmeniui pateikia Detalią funkcionalumo analizės ataskaitą.</w:t>
      </w:r>
      <w:r w:rsidR="00356338" w:rsidRPr="008E52FA">
        <w:rPr>
          <w:szCs w:val="24"/>
        </w:rPr>
        <w:t xml:space="preserve"> Detalios analizės trukmė negali viršyti 50% viso užsakymo realizavimui skirto laiko.</w:t>
      </w:r>
      <w:bookmarkEnd w:id="6"/>
    </w:p>
    <w:p w14:paraId="5E0A9AD6" w14:textId="35C0E442" w:rsidR="007223FC" w:rsidRPr="00537296" w:rsidRDefault="007223FC" w:rsidP="0097565C">
      <w:pPr>
        <w:numPr>
          <w:ilvl w:val="3"/>
          <w:numId w:val="13"/>
        </w:numPr>
        <w:tabs>
          <w:tab w:val="left" w:pos="1560"/>
        </w:tabs>
        <w:spacing w:after="40"/>
        <w:ind w:left="0" w:firstLine="567"/>
        <w:jc w:val="both"/>
        <w:outlineLvl w:val="2"/>
        <w:rPr>
          <w:szCs w:val="24"/>
        </w:rPr>
      </w:pPr>
      <w:r w:rsidRPr="008E52FA">
        <w:rPr>
          <w:bCs/>
          <w:szCs w:val="24"/>
        </w:rPr>
        <w:t xml:space="preserve">Fondo valdybos atsakingas </w:t>
      </w:r>
      <w:bookmarkStart w:id="7" w:name="_Hlk198044908"/>
      <w:r w:rsidR="00F40F0D" w:rsidRPr="008E52FA">
        <w:rPr>
          <w:szCs w:val="24"/>
        </w:rPr>
        <w:t xml:space="preserve">už sutarties vykdymą </w:t>
      </w:r>
      <w:bookmarkEnd w:id="7"/>
      <w:r w:rsidRPr="00B1739E">
        <w:rPr>
          <w:bCs/>
          <w:szCs w:val="24"/>
        </w:rPr>
        <w:t>asmuo,</w:t>
      </w:r>
      <w:r w:rsidRPr="00B1739E">
        <w:rPr>
          <w:szCs w:val="24"/>
        </w:rPr>
        <w:t xml:space="preserve"> išnagrinėjęs tiekėjo pateiktą Detalios funkcionalumo analizės ataskaitą, ją derina su </w:t>
      </w:r>
      <w:r w:rsidR="00162C04" w:rsidRPr="00B1739E">
        <w:rPr>
          <w:szCs w:val="24"/>
        </w:rPr>
        <w:t xml:space="preserve">Fondo valdybos </w:t>
      </w:r>
      <w:r w:rsidRPr="00B1739E">
        <w:rPr>
          <w:szCs w:val="24"/>
        </w:rPr>
        <w:t xml:space="preserve">Veiklos skyriumi. Detalios funkcionalumo analizės ataskaita turi būti suderinta </w:t>
      </w:r>
      <w:r w:rsidRPr="00537296">
        <w:rPr>
          <w:szCs w:val="24"/>
        </w:rPr>
        <w:t xml:space="preserve">su Fondo valdyba arba pastabos dėl Fondo valdybai nepriimtino ar neišsamaus funkcionalumo, netinkamų techninių sprendimų, galimai nebūtinų objektų, ataskaitos </w:t>
      </w:r>
      <w:proofErr w:type="spellStart"/>
      <w:r w:rsidRPr="00537296">
        <w:rPr>
          <w:szCs w:val="24"/>
        </w:rPr>
        <w:t>neišsamumo</w:t>
      </w:r>
      <w:proofErr w:type="spellEnd"/>
      <w:r w:rsidRPr="00537296">
        <w:rPr>
          <w:szCs w:val="24"/>
        </w:rPr>
        <w:t xml:space="preserve"> ar neaiškumo turi </w:t>
      </w:r>
      <w:r w:rsidR="00F40F0D" w:rsidRPr="008E52FA">
        <w:rPr>
          <w:szCs w:val="24"/>
        </w:rPr>
        <w:t>būti</w:t>
      </w:r>
      <w:r w:rsidR="00F40F0D">
        <w:rPr>
          <w:color w:val="FF0000"/>
          <w:szCs w:val="24"/>
        </w:rPr>
        <w:t xml:space="preserve"> </w:t>
      </w:r>
      <w:r w:rsidRPr="00537296">
        <w:rPr>
          <w:szCs w:val="24"/>
        </w:rPr>
        <w:t xml:space="preserve">pateiktos per 2 darbo dienas po ataskaitos gavimo. </w:t>
      </w:r>
      <w:r w:rsidRPr="008E52FA">
        <w:rPr>
          <w:szCs w:val="24"/>
        </w:rPr>
        <w:t xml:space="preserve">Jei </w:t>
      </w:r>
      <w:r w:rsidR="008E52FA" w:rsidRPr="008E52FA">
        <w:rPr>
          <w:szCs w:val="24"/>
        </w:rPr>
        <w:t>ne</w:t>
      </w:r>
      <w:r w:rsidRPr="008E52FA">
        <w:rPr>
          <w:szCs w:val="24"/>
        </w:rPr>
        <w:t>suderinama</w:t>
      </w:r>
      <w:r w:rsidR="008E52FA">
        <w:rPr>
          <w:szCs w:val="24"/>
        </w:rPr>
        <w:t>,</w:t>
      </w:r>
      <w:r w:rsidRPr="008E52FA">
        <w:rPr>
          <w:szCs w:val="24"/>
        </w:rPr>
        <w:t xml:space="preserve"> ar pastabos pateikiamos vėliau, PĮ užsakyme nurodyti modifikavimo atlikimo terminai pratęsiami tiek, kiek buvo pavėluota suderinti ataskaitą ar pateikti pastabas. Suderinimo ar pastabų teikimo</w:t>
      </w:r>
      <w:r w:rsidRPr="00537296">
        <w:rPr>
          <w:szCs w:val="24"/>
        </w:rPr>
        <w:t xml:space="preserve"> faktą Fondo valdybos atsakingas asmuo fiksuoja Fondo valdybos Paslaugų valdymo sistemoje.</w:t>
      </w:r>
    </w:p>
    <w:p w14:paraId="57E2F82E" w14:textId="7D8A2BC6" w:rsidR="007223FC" w:rsidRPr="00537296" w:rsidRDefault="007223FC" w:rsidP="0097565C">
      <w:pPr>
        <w:numPr>
          <w:ilvl w:val="3"/>
          <w:numId w:val="13"/>
        </w:numPr>
        <w:tabs>
          <w:tab w:val="left" w:pos="1418"/>
        </w:tabs>
        <w:spacing w:after="40"/>
        <w:ind w:left="0" w:firstLine="567"/>
        <w:jc w:val="both"/>
        <w:outlineLvl w:val="2"/>
        <w:rPr>
          <w:szCs w:val="24"/>
        </w:rPr>
      </w:pPr>
      <w:r w:rsidRPr="00537296">
        <w:rPr>
          <w:szCs w:val="24"/>
        </w:rPr>
        <w:t xml:space="preserve">Detalios funkcionalumo analizės ataskaita laikoma priimta, kai ją pasirašo Fondo valdybos atsakingas </w:t>
      </w:r>
      <w:r w:rsidR="00F40F0D" w:rsidRPr="00A34FB0">
        <w:rPr>
          <w:szCs w:val="24"/>
        </w:rPr>
        <w:t xml:space="preserve">už sutarties vykdymą </w:t>
      </w:r>
      <w:r w:rsidRPr="00537296">
        <w:rPr>
          <w:szCs w:val="24"/>
        </w:rPr>
        <w:t xml:space="preserve">asmuo, </w:t>
      </w:r>
      <w:r w:rsidR="00162C04" w:rsidRPr="00537296">
        <w:rPr>
          <w:szCs w:val="24"/>
        </w:rPr>
        <w:t xml:space="preserve">Fondo valdybos </w:t>
      </w:r>
      <w:r w:rsidRPr="00537296">
        <w:rPr>
          <w:szCs w:val="24"/>
        </w:rPr>
        <w:t xml:space="preserve">Veiklos skyrius, Paslaugų </w:t>
      </w:r>
      <w:r w:rsidR="00C77E2C" w:rsidRPr="00537296">
        <w:rPr>
          <w:szCs w:val="24"/>
        </w:rPr>
        <w:t>valdymo sistemoje registravęs TS „Užsienio išmokos</w:t>
      </w:r>
      <w:r w:rsidRPr="00537296">
        <w:rPr>
          <w:szCs w:val="24"/>
        </w:rPr>
        <w:t>“ Keitimą, ir tiekėjas.</w:t>
      </w:r>
    </w:p>
    <w:p w14:paraId="3957E0E4" w14:textId="2CF258F5" w:rsidR="007223FC" w:rsidRPr="00537296" w:rsidRDefault="007223FC" w:rsidP="0097565C">
      <w:pPr>
        <w:numPr>
          <w:ilvl w:val="2"/>
          <w:numId w:val="13"/>
        </w:numPr>
        <w:tabs>
          <w:tab w:val="left" w:pos="1418"/>
        </w:tabs>
        <w:spacing w:after="40"/>
        <w:ind w:left="0" w:firstLine="567"/>
        <w:jc w:val="both"/>
        <w:outlineLvl w:val="2"/>
        <w:rPr>
          <w:szCs w:val="24"/>
        </w:rPr>
      </w:pPr>
      <w:r w:rsidRPr="00537296">
        <w:rPr>
          <w:bCs/>
          <w:szCs w:val="24"/>
        </w:rPr>
        <w:t>Fondo valdybos</w:t>
      </w:r>
      <w:r w:rsidRPr="00537296">
        <w:rPr>
          <w:szCs w:val="24"/>
        </w:rPr>
        <w:t xml:space="preserve"> Veiklos skyrius yra atsakingas už skirtingose TS vykdomų pakeitimų funkcinį suderinamumą bei PĮ keitimų tinkamų įvykdymo laikų parinkimą. Jei paaiškėja, kad kitų TS pakeitimai, reikalingi užtikrinti </w:t>
      </w:r>
      <w:r w:rsidRPr="00537296">
        <w:rPr>
          <w:bCs/>
          <w:szCs w:val="24"/>
        </w:rPr>
        <w:t>Fondo valdybos</w:t>
      </w:r>
      <w:r w:rsidRPr="00537296">
        <w:rPr>
          <w:szCs w:val="24"/>
        </w:rPr>
        <w:t xml:space="preserve"> pageidaujamas modifikuotos programinės įrangos veikimą,  neregistruoti arba registruoti ne laiku, </w:t>
      </w:r>
      <w:r w:rsidRPr="00537296">
        <w:rPr>
          <w:bCs/>
          <w:szCs w:val="24"/>
        </w:rPr>
        <w:t>Fondo valdyba</w:t>
      </w:r>
      <w:r w:rsidRPr="00537296">
        <w:rPr>
          <w:szCs w:val="24"/>
        </w:rPr>
        <w:t xml:space="preserve"> su tiekėju derina kitą PĮ užsakymo įvykdymo laiką.</w:t>
      </w:r>
    </w:p>
    <w:p w14:paraId="7B5B5F0B" w14:textId="77777777" w:rsidR="007223FC" w:rsidRPr="00FB010D" w:rsidRDefault="007223FC" w:rsidP="0097565C">
      <w:pPr>
        <w:numPr>
          <w:ilvl w:val="2"/>
          <w:numId w:val="13"/>
        </w:numPr>
        <w:tabs>
          <w:tab w:val="left" w:pos="1276"/>
        </w:tabs>
        <w:spacing w:after="40"/>
        <w:ind w:left="0" w:firstLine="567"/>
        <w:jc w:val="both"/>
        <w:outlineLvl w:val="2"/>
        <w:rPr>
          <w:b/>
          <w:szCs w:val="24"/>
        </w:rPr>
      </w:pPr>
      <w:r w:rsidRPr="00FB010D">
        <w:rPr>
          <w:b/>
          <w:szCs w:val="24"/>
        </w:rPr>
        <w:t>Projektavimo stadija.</w:t>
      </w:r>
    </w:p>
    <w:p w14:paraId="7B5A2F7D" w14:textId="774186CB" w:rsidR="007223FC" w:rsidRPr="00537296" w:rsidRDefault="007223FC" w:rsidP="0097565C">
      <w:pPr>
        <w:numPr>
          <w:ilvl w:val="3"/>
          <w:numId w:val="13"/>
        </w:numPr>
        <w:tabs>
          <w:tab w:val="left" w:pos="1560"/>
        </w:tabs>
        <w:spacing w:after="40"/>
        <w:ind w:left="0" w:firstLine="567"/>
        <w:jc w:val="both"/>
        <w:outlineLvl w:val="2"/>
        <w:rPr>
          <w:szCs w:val="24"/>
        </w:rPr>
      </w:pPr>
      <w:r w:rsidRPr="00FB010D">
        <w:rPr>
          <w:szCs w:val="24"/>
        </w:rPr>
        <w:t>Projektavimo ir kūrimo</w:t>
      </w:r>
      <w:r w:rsidRPr="00537296">
        <w:rPr>
          <w:szCs w:val="24"/>
        </w:rPr>
        <w:t xml:space="preserve"> stadijų darbai pradedami vykdyti priėmus Detalios funkcionalumo analizės ataskaitą, kaip nurodyta </w:t>
      </w:r>
      <w:r w:rsidRPr="001061C3">
        <w:rPr>
          <w:szCs w:val="24"/>
        </w:rPr>
        <w:t>6.2.</w:t>
      </w:r>
      <w:r w:rsidR="001061C3" w:rsidRPr="001061C3">
        <w:rPr>
          <w:szCs w:val="24"/>
        </w:rPr>
        <w:t>18</w:t>
      </w:r>
      <w:r w:rsidRPr="001061C3">
        <w:rPr>
          <w:szCs w:val="24"/>
        </w:rPr>
        <w:t>.4</w:t>
      </w:r>
      <w:r w:rsidRPr="00537296">
        <w:rPr>
          <w:szCs w:val="24"/>
        </w:rPr>
        <w:t xml:space="preserve"> punkte.</w:t>
      </w:r>
      <w:r w:rsidR="00F40F0D">
        <w:rPr>
          <w:color w:val="FF0000"/>
          <w:szCs w:val="24"/>
        </w:rPr>
        <w:t xml:space="preserve"> </w:t>
      </w:r>
    </w:p>
    <w:p w14:paraId="4DDCD069" w14:textId="77777777" w:rsidR="007223FC" w:rsidRPr="00537296" w:rsidRDefault="007223FC" w:rsidP="0097565C">
      <w:pPr>
        <w:numPr>
          <w:ilvl w:val="3"/>
          <w:numId w:val="13"/>
        </w:numPr>
        <w:tabs>
          <w:tab w:val="left" w:pos="1560"/>
          <w:tab w:val="left" w:pos="1843"/>
        </w:tabs>
        <w:spacing w:after="40"/>
        <w:ind w:left="0" w:firstLine="567"/>
        <w:jc w:val="both"/>
        <w:outlineLvl w:val="2"/>
        <w:rPr>
          <w:szCs w:val="24"/>
        </w:rPr>
      </w:pPr>
      <w:r w:rsidRPr="00537296">
        <w:rPr>
          <w:szCs w:val="24"/>
        </w:rPr>
        <w:t>Projektavimo stadijoje yra atliekami TS keitimo projektavimo darbai, parengiama projekto techninė dokumentacija bei tvarkomų/perkeliamų/konvertuojamų duomenų taisyklės.</w:t>
      </w:r>
    </w:p>
    <w:p w14:paraId="2B342BAE" w14:textId="77777777" w:rsidR="007223FC" w:rsidRPr="00537296" w:rsidRDefault="007223FC" w:rsidP="0097565C">
      <w:pPr>
        <w:numPr>
          <w:ilvl w:val="3"/>
          <w:numId w:val="13"/>
        </w:numPr>
        <w:tabs>
          <w:tab w:val="left" w:pos="1560"/>
        </w:tabs>
        <w:spacing w:after="40"/>
        <w:ind w:left="0" w:firstLine="567"/>
        <w:jc w:val="both"/>
        <w:outlineLvl w:val="2"/>
        <w:rPr>
          <w:szCs w:val="24"/>
        </w:rPr>
      </w:pPr>
      <w:r w:rsidRPr="00537296">
        <w:rPr>
          <w:szCs w:val="24"/>
        </w:rPr>
        <w:t>Projektavimo stadijos rezultatai:</w:t>
      </w:r>
    </w:p>
    <w:p w14:paraId="0B7C7C65" w14:textId="6857A374" w:rsidR="007223FC" w:rsidRPr="00537296" w:rsidRDefault="007223FC" w:rsidP="00F40F0D">
      <w:pPr>
        <w:numPr>
          <w:ilvl w:val="4"/>
          <w:numId w:val="13"/>
        </w:numPr>
        <w:tabs>
          <w:tab w:val="left" w:pos="1560"/>
          <w:tab w:val="left" w:pos="1701"/>
        </w:tabs>
        <w:spacing w:after="40"/>
        <w:ind w:left="0" w:firstLine="567"/>
        <w:jc w:val="both"/>
        <w:outlineLvl w:val="2"/>
        <w:rPr>
          <w:szCs w:val="24"/>
        </w:rPr>
      </w:pPr>
      <w:r w:rsidRPr="00537296">
        <w:rPr>
          <w:szCs w:val="24"/>
        </w:rPr>
        <w:t xml:space="preserve">duomenų struktūrų aprašymas – lentelių ryšių diagrama, lentelių, jų laukų, indeksų ir ryšių tarp lentelių aprašymai, lentelių vaizdų (angl. </w:t>
      </w:r>
      <w:proofErr w:type="spellStart"/>
      <w:r w:rsidRPr="00537296">
        <w:rPr>
          <w:i/>
          <w:szCs w:val="24"/>
        </w:rPr>
        <w:t>view</w:t>
      </w:r>
      <w:proofErr w:type="spellEnd"/>
      <w:r w:rsidRPr="00537296">
        <w:rPr>
          <w:szCs w:val="24"/>
        </w:rPr>
        <w:t xml:space="preserve"> ) ir jų laukų aprašymai;</w:t>
      </w:r>
    </w:p>
    <w:p w14:paraId="41BCDB6C" w14:textId="47255E18" w:rsidR="007223FC" w:rsidRPr="00537296" w:rsidRDefault="00C77E2C" w:rsidP="00F40F0D">
      <w:pPr>
        <w:numPr>
          <w:ilvl w:val="4"/>
          <w:numId w:val="13"/>
        </w:numPr>
        <w:tabs>
          <w:tab w:val="left" w:pos="1560"/>
          <w:tab w:val="left" w:pos="1701"/>
        </w:tabs>
        <w:spacing w:after="40"/>
        <w:ind w:left="0" w:firstLine="567"/>
        <w:jc w:val="both"/>
        <w:outlineLvl w:val="2"/>
        <w:rPr>
          <w:szCs w:val="24"/>
        </w:rPr>
      </w:pPr>
      <w:r w:rsidRPr="00537296">
        <w:rPr>
          <w:szCs w:val="24"/>
        </w:rPr>
        <w:t>TS „Užsienio išmokos</w:t>
      </w:r>
      <w:r w:rsidR="007223FC" w:rsidRPr="00537296">
        <w:rPr>
          <w:szCs w:val="24"/>
        </w:rPr>
        <w:t>“ pakeitimų aprašymas, sąveika su kitais šios TS PĮ moduliais ir kitomis TS, realizuotų veiklos funkcijų aprašymai, algoritmai ir algoritmų schemos, PĮ modulių naudojami duomenys, ekraniniai vaizdai;</w:t>
      </w:r>
    </w:p>
    <w:p w14:paraId="053AA8F0" w14:textId="77777777" w:rsidR="007223FC" w:rsidRPr="00537296" w:rsidRDefault="007223FC" w:rsidP="004020D5">
      <w:pPr>
        <w:numPr>
          <w:ilvl w:val="4"/>
          <w:numId w:val="13"/>
        </w:numPr>
        <w:tabs>
          <w:tab w:val="left" w:pos="1560"/>
          <w:tab w:val="left" w:pos="1701"/>
        </w:tabs>
        <w:spacing w:after="40"/>
        <w:ind w:left="0" w:firstLine="567"/>
        <w:jc w:val="both"/>
        <w:outlineLvl w:val="2"/>
        <w:rPr>
          <w:szCs w:val="24"/>
        </w:rPr>
      </w:pPr>
      <w:r w:rsidRPr="00537296">
        <w:rPr>
          <w:szCs w:val="24"/>
        </w:rPr>
        <w:t>paruoštos duomenų tvarkymo/perkėlimo/konvertavimo taisyklės.</w:t>
      </w:r>
    </w:p>
    <w:p w14:paraId="366FA57A" w14:textId="43A5AFE2" w:rsidR="007223FC" w:rsidRPr="00537296" w:rsidRDefault="007223FC" w:rsidP="0097565C">
      <w:pPr>
        <w:numPr>
          <w:ilvl w:val="3"/>
          <w:numId w:val="13"/>
        </w:numPr>
        <w:tabs>
          <w:tab w:val="left" w:pos="1560"/>
        </w:tabs>
        <w:spacing w:after="40"/>
        <w:ind w:left="0" w:firstLine="567"/>
        <w:jc w:val="both"/>
        <w:outlineLvl w:val="2"/>
        <w:rPr>
          <w:szCs w:val="24"/>
        </w:rPr>
      </w:pPr>
      <w:r w:rsidRPr="00537296">
        <w:rPr>
          <w:szCs w:val="24"/>
        </w:rPr>
        <w:t xml:space="preserve">Jei PĮ užsakymo įgyvendinimui reikalingi pokyčiai kitose TS, </w:t>
      </w:r>
      <w:r w:rsidRPr="00537296">
        <w:rPr>
          <w:bCs/>
          <w:szCs w:val="24"/>
        </w:rPr>
        <w:t>Fondo valdyba</w:t>
      </w:r>
      <w:r w:rsidRPr="00537296">
        <w:rPr>
          <w:szCs w:val="24"/>
        </w:rPr>
        <w:t xml:space="preserve"> koordinuoja Detalios funkcionalumo analizės ataskaitų, duomenų struktūrų aprašymų, lentelių aprašymų, lentelių vaizdų, algoritmų ir kitų techninių sprendimų derinimą.</w:t>
      </w:r>
    </w:p>
    <w:p w14:paraId="742C0C30" w14:textId="77777777" w:rsidR="007223FC" w:rsidRPr="00C54E80" w:rsidRDefault="007223FC" w:rsidP="0097565C">
      <w:pPr>
        <w:numPr>
          <w:ilvl w:val="2"/>
          <w:numId w:val="13"/>
        </w:numPr>
        <w:tabs>
          <w:tab w:val="left" w:pos="1276"/>
        </w:tabs>
        <w:spacing w:after="40"/>
        <w:ind w:left="0" w:firstLine="567"/>
        <w:jc w:val="both"/>
        <w:outlineLvl w:val="2"/>
        <w:rPr>
          <w:b/>
          <w:szCs w:val="24"/>
        </w:rPr>
      </w:pPr>
      <w:r w:rsidRPr="00C54E80">
        <w:rPr>
          <w:b/>
          <w:szCs w:val="24"/>
        </w:rPr>
        <w:t>Kūrimo ir tiekėjo testavimo stadija.</w:t>
      </w:r>
    </w:p>
    <w:p w14:paraId="58DC8998" w14:textId="77777777" w:rsidR="007223FC" w:rsidRPr="00537296" w:rsidRDefault="007223FC" w:rsidP="0097565C">
      <w:pPr>
        <w:numPr>
          <w:ilvl w:val="3"/>
          <w:numId w:val="13"/>
        </w:numPr>
        <w:tabs>
          <w:tab w:val="left" w:pos="1418"/>
          <w:tab w:val="left" w:pos="1701"/>
        </w:tabs>
        <w:spacing w:after="40"/>
        <w:ind w:left="0" w:firstLine="567"/>
        <w:jc w:val="both"/>
        <w:outlineLvl w:val="2"/>
        <w:rPr>
          <w:szCs w:val="24"/>
        </w:rPr>
      </w:pPr>
      <w:r w:rsidRPr="00537296">
        <w:rPr>
          <w:szCs w:val="24"/>
        </w:rPr>
        <w:t xml:space="preserve">Kūrimo stadijoje atliekami programavimo darbai, paruošiami reikalingi klasifikatoriai. </w:t>
      </w:r>
    </w:p>
    <w:p w14:paraId="1F976550" w14:textId="77777777" w:rsidR="007223FC" w:rsidRPr="00537296" w:rsidRDefault="007223FC" w:rsidP="0097565C">
      <w:pPr>
        <w:numPr>
          <w:ilvl w:val="3"/>
          <w:numId w:val="13"/>
        </w:numPr>
        <w:tabs>
          <w:tab w:val="left" w:pos="1418"/>
          <w:tab w:val="left" w:pos="1701"/>
        </w:tabs>
        <w:spacing w:after="40"/>
        <w:ind w:left="0" w:firstLine="567"/>
        <w:jc w:val="both"/>
        <w:outlineLvl w:val="2"/>
        <w:rPr>
          <w:szCs w:val="24"/>
        </w:rPr>
      </w:pPr>
      <w:r w:rsidRPr="00537296">
        <w:rPr>
          <w:szCs w:val="24"/>
        </w:rPr>
        <w:t>Kūrimo stadijos rezultatai:</w:t>
      </w:r>
    </w:p>
    <w:p w14:paraId="0E16606B" w14:textId="77777777" w:rsidR="007223FC" w:rsidRPr="00537296" w:rsidRDefault="007223FC" w:rsidP="0097565C">
      <w:pPr>
        <w:numPr>
          <w:ilvl w:val="4"/>
          <w:numId w:val="13"/>
        </w:numPr>
        <w:tabs>
          <w:tab w:val="left" w:pos="1560"/>
          <w:tab w:val="left" w:pos="1701"/>
        </w:tabs>
        <w:spacing w:after="40"/>
        <w:ind w:left="0" w:firstLine="567"/>
        <w:jc w:val="both"/>
        <w:outlineLvl w:val="2"/>
        <w:rPr>
          <w:szCs w:val="24"/>
        </w:rPr>
      </w:pPr>
      <w:r w:rsidRPr="00537296">
        <w:rPr>
          <w:szCs w:val="24"/>
        </w:rPr>
        <w:t>realizuoti TS pakeitimai;</w:t>
      </w:r>
    </w:p>
    <w:p w14:paraId="0B7D9EC0" w14:textId="77777777" w:rsidR="007223FC" w:rsidRPr="00537296" w:rsidRDefault="007223FC" w:rsidP="0097565C">
      <w:pPr>
        <w:numPr>
          <w:ilvl w:val="4"/>
          <w:numId w:val="13"/>
        </w:numPr>
        <w:tabs>
          <w:tab w:val="left" w:pos="1560"/>
          <w:tab w:val="left" w:pos="1701"/>
        </w:tabs>
        <w:spacing w:after="40"/>
        <w:ind w:left="0" w:firstLine="567"/>
        <w:jc w:val="both"/>
        <w:outlineLvl w:val="2"/>
        <w:rPr>
          <w:szCs w:val="24"/>
        </w:rPr>
      </w:pPr>
      <w:r w:rsidRPr="00537296">
        <w:rPr>
          <w:szCs w:val="24"/>
        </w:rPr>
        <w:t>sutvarkyti TS funkcionavimui reikalingi duomenys, klasifikatoriai;</w:t>
      </w:r>
    </w:p>
    <w:p w14:paraId="6D3FCFDD" w14:textId="77777777" w:rsidR="007223FC" w:rsidRPr="00537296" w:rsidRDefault="007223FC" w:rsidP="0097565C">
      <w:pPr>
        <w:numPr>
          <w:ilvl w:val="4"/>
          <w:numId w:val="13"/>
        </w:numPr>
        <w:tabs>
          <w:tab w:val="left" w:pos="1560"/>
          <w:tab w:val="left" w:pos="1701"/>
        </w:tabs>
        <w:spacing w:after="40"/>
        <w:ind w:left="0" w:firstLine="567"/>
        <w:jc w:val="both"/>
        <w:outlineLvl w:val="2"/>
        <w:rPr>
          <w:szCs w:val="24"/>
        </w:rPr>
      </w:pPr>
      <w:r w:rsidRPr="00537296">
        <w:rPr>
          <w:szCs w:val="24"/>
        </w:rPr>
        <w:t>paruošti testavimo scenarijai;</w:t>
      </w:r>
    </w:p>
    <w:p w14:paraId="44164041" w14:textId="77777777" w:rsidR="007223FC" w:rsidRPr="00537296" w:rsidRDefault="007223FC" w:rsidP="0097565C">
      <w:pPr>
        <w:numPr>
          <w:ilvl w:val="4"/>
          <w:numId w:val="13"/>
        </w:numPr>
        <w:tabs>
          <w:tab w:val="left" w:pos="1560"/>
          <w:tab w:val="left" w:pos="1701"/>
        </w:tabs>
        <w:spacing w:after="40"/>
        <w:ind w:left="0" w:firstLine="567"/>
        <w:jc w:val="both"/>
        <w:outlineLvl w:val="2"/>
        <w:rPr>
          <w:spacing w:val="-2"/>
          <w:szCs w:val="24"/>
        </w:rPr>
      </w:pPr>
      <w:r w:rsidRPr="00537296">
        <w:rPr>
          <w:spacing w:val="-2"/>
          <w:szCs w:val="24"/>
        </w:rPr>
        <w:t>paruoštos programinės įrangos diegimo, naudojimo ir administravimo instrukcijos;</w:t>
      </w:r>
    </w:p>
    <w:p w14:paraId="24ABD7E7" w14:textId="77777777" w:rsidR="007223FC" w:rsidRPr="00537296" w:rsidRDefault="007223FC" w:rsidP="0097565C">
      <w:pPr>
        <w:numPr>
          <w:ilvl w:val="4"/>
          <w:numId w:val="13"/>
        </w:numPr>
        <w:tabs>
          <w:tab w:val="left" w:pos="1560"/>
          <w:tab w:val="left" w:pos="1701"/>
        </w:tabs>
        <w:spacing w:after="40"/>
        <w:ind w:left="0" w:firstLine="567"/>
        <w:jc w:val="both"/>
        <w:outlineLvl w:val="2"/>
        <w:rPr>
          <w:szCs w:val="24"/>
        </w:rPr>
      </w:pPr>
      <w:r w:rsidRPr="00537296">
        <w:rPr>
          <w:szCs w:val="24"/>
        </w:rPr>
        <w:t xml:space="preserve">parengta pagalbos (HTML </w:t>
      </w:r>
      <w:proofErr w:type="spellStart"/>
      <w:r w:rsidRPr="0097565C">
        <w:rPr>
          <w:i/>
          <w:szCs w:val="24"/>
        </w:rPr>
        <w:t>help</w:t>
      </w:r>
      <w:proofErr w:type="spellEnd"/>
      <w:r w:rsidRPr="00537296">
        <w:rPr>
          <w:szCs w:val="24"/>
        </w:rPr>
        <w:t>, jeigu tokia yra sukurta konkrečiai TS) instrukcija komponentų naudotojui, jeigu buvo keičiamas modulio funkcionalumas;</w:t>
      </w:r>
    </w:p>
    <w:p w14:paraId="6F868E09" w14:textId="77777777" w:rsidR="007223FC" w:rsidRPr="00537296" w:rsidRDefault="007223FC" w:rsidP="004020D5">
      <w:pPr>
        <w:numPr>
          <w:ilvl w:val="4"/>
          <w:numId w:val="13"/>
        </w:numPr>
        <w:tabs>
          <w:tab w:val="left" w:pos="1418"/>
          <w:tab w:val="left" w:pos="1701"/>
        </w:tabs>
        <w:spacing w:after="40"/>
        <w:ind w:left="0" w:firstLine="567"/>
        <w:jc w:val="both"/>
        <w:outlineLvl w:val="2"/>
        <w:rPr>
          <w:szCs w:val="24"/>
        </w:rPr>
      </w:pPr>
      <w:r w:rsidRPr="00537296">
        <w:rPr>
          <w:szCs w:val="24"/>
        </w:rPr>
        <w:t>aktualizuotos integracijų specifikacijų versijos.</w:t>
      </w:r>
    </w:p>
    <w:p w14:paraId="1803D64C" w14:textId="66B17737" w:rsidR="007223FC" w:rsidRPr="00537296" w:rsidRDefault="007223FC" w:rsidP="0097565C">
      <w:pPr>
        <w:numPr>
          <w:ilvl w:val="2"/>
          <w:numId w:val="13"/>
        </w:numPr>
        <w:tabs>
          <w:tab w:val="left" w:pos="1276"/>
        </w:tabs>
        <w:spacing w:after="40"/>
        <w:ind w:left="0" w:firstLine="567"/>
        <w:jc w:val="both"/>
        <w:outlineLvl w:val="2"/>
        <w:rPr>
          <w:szCs w:val="24"/>
        </w:rPr>
      </w:pPr>
      <w:r w:rsidRPr="00537296">
        <w:rPr>
          <w:bCs/>
          <w:szCs w:val="24"/>
        </w:rPr>
        <w:t>Tiekėjas baigęs programinės įrangos projektavimo bei kūrimo darbus atlieka pakeistos ar sukurtos PĮ testavimą.</w:t>
      </w:r>
    </w:p>
    <w:p w14:paraId="6640F228" w14:textId="4137767C" w:rsidR="007223FC" w:rsidRPr="00537296" w:rsidRDefault="007223FC" w:rsidP="0097565C">
      <w:pPr>
        <w:numPr>
          <w:ilvl w:val="2"/>
          <w:numId w:val="13"/>
        </w:numPr>
        <w:tabs>
          <w:tab w:val="left" w:pos="1276"/>
          <w:tab w:val="left" w:pos="1560"/>
        </w:tabs>
        <w:spacing w:after="40"/>
        <w:ind w:left="0" w:firstLine="567"/>
        <w:jc w:val="both"/>
        <w:outlineLvl w:val="2"/>
        <w:rPr>
          <w:szCs w:val="24"/>
        </w:rPr>
      </w:pPr>
      <w:r w:rsidRPr="00537296">
        <w:rPr>
          <w:bCs/>
          <w:szCs w:val="24"/>
        </w:rPr>
        <w:t xml:space="preserve">Tiekėjas, ištestavęs ir įsitikinęs, kad programinė įranga tenkina visus PĮ modifikavimo užsakyme nustatytus funkcinius ir techninius reikalavimus, veikia teisingai ir netrikdo kitų TS dalių </w:t>
      </w:r>
      <w:r w:rsidRPr="00537296">
        <w:rPr>
          <w:bCs/>
          <w:szCs w:val="24"/>
        </w:rPr>
        <w:lastRenderedPageBreak/>
        <w:t xml:space="preserve">darbo, perduoda programinę įrangą testuoti Fondo valdybai. Kartu Fondo valdybos atsakingam asmeniui pateikia testavimo instrukciją, testavimo žurnalą, pakeistų programinių modulių sąrašą, techninę specifikaciją, TS naudotojo instrukciją ir perdavimo momentui aktualią modifikavimo darbų sąmatą. Šis momentas laikomas </w:t>
      </w:r>
      <w:r w:rsidRPr="00537296">
        <w:rPr>
          <w:b/>
          <w:bCs/>
          <w:szCs w:val="24"/>
        </w:rPr>
        <w:t xml:space="preserve">PĮ pateikimo </w:t>
      </w:r>
      <w:r w:rsidRPr="00537296">
        <w:rPr>
          <w:b/>
          <w:szCs w:val="24"/>
        </w:rPr>
        <w:t>Fondo valdybos</w:t>
      </w:r>
      <w:r w:rsidRPr="00537296">
        <w:rPr>
          <w:bCs/>
          <w:szCs w:val="24"/>
        </w:rPr>
        <w:t xml:space="preserve"> </w:t>
      </w:r>
      <w:r w:rsidRPr="00537296">
        <w:rPr>
          <w:b/>
          <w:bCs/>
          <w:szCs w:val="24"/>
        </w:rPr>
        <w:t>testavimui data</w:t>
      </w:r>
      <w:r w:rsidRPr="00537296">
        <w:rPr>
          <w:bCs/>
          <w:szCs w:val="24"/>
        </w:rPr>
        <w:t xml:space="preserve"> ir fiksuojamas Fondo valdybos Paslaugų valdymo sistemoje.</w:t>
      </w:r>
    </w:p>
    <w:p w14:paraId="6496CC7C" w14:textId="77777777" w:rsidR="007223FC" w:rsidRPr="00537296" w:rsidRDefault="007223FC" w:rsidP="0097565C">
      <w:pPr>
        <w:numPr>
          <w:ilvl w:val="2"/>
          <w:numId w:val="13"/>
        </w:numPr>
        <w:tabs>
          <w:tab w:val="left" w:pos="1276"/>
          <w:tab w:val="left" w:pos="1560"/>
        </w:tabs>
        <w:spacing w:after="40"/>
        <w:ind w:left="0" w:firstLine="567"/>
        <w:jc w:val="both"/>
        <w:outlineLvl w:val="2"/>
        <w:rPr>
          <w:bCs/>
          <w:szCs w:val="24"/>
        </w:rPr>
      </w:pPr>
      <w:r w:rsidRPr="00537296">
        <w:rPr>
          <w:bCs/>
          <w:szCs w:val="24"/>
        </w:rPr>
        <w:t>Jei tiekėjas nurodytus darbus atlieka vėliau, nei nustatyta PĮ pateikimo Fondo valdybos  testavimui data, jam skaičiuojami 0,03% delspinigiai už kiekvieną pavėluotą dieną nuo galutinės šių modifikavimo darbų sąmatos.</w:t>
      </w:r>
    </w:p>
    <w:p w14:paraId="082F96BA" w14:textId="77777777" w:rsidR="007223FC" w:rsidRPr="004020D5" w:rsidRDefault="007223FC" w:rsidP="0097565C">
      <w:pPr>
        <w:numPr>
          <w:ilvl w:val="2"/>
          <w:numId w:val="13"/>
        </w:numPr>
        <w:tabs>
          <w:tab w:val="left" w:pos="1276"/>
          <w:tab w:val="left" w:pos="1560"/>
        </w:tabs>
        <w:spacing w:after="40"/>
        <w:ind w:left="0" w:firstLine="567"/>
        <w:jc w:val="both"/>
        <w:outlineLvl w:val="2"/>
        <w:rPr>
          <w:bCs/>
          <w:szCs w:val="24"/>
        </w:rPr>
      </w:pPr>
      <w:r w:rsidRPr="00537296">
        <w:rPr>
          <w:szCs w:val="24"/>
        </w:rPr>
        <w:t>Testavimo aplinkoje tiekėjas turi būti įdiegęs paskutinę testuojamos TS versiją.</w:t>
      </w:r>
    </w:p>
    <w:p w14:paraId="24B623B5" w14:textId="77777777" w:rsidR="007223FC" w:rsidRPr="00B65C89" w:rsidRDefault="007223FC" w:rsidP="0097565C">
      <w:pPr>
        <w:numPr>
          <w:ilvl w:val="2"/>
          <w:numId w:val="13"/>
        </w:numPr>
        <w:tabs>
          <w:tab w:val="left" w:pos="1276"/>
          <w:tab w:val="left" w:pos="1560"/>
        </w:tabs>
        <w:spacing w:after="40"/>
        <w:ind w:left="0" w:firstLine="567"/>
        <w:jc w:val="both"/>
        <w:outlineLvl w:val="2"/>
        <w:rPr>
          <w:b/>
          <w:szCs w:val="24"/>
        </w:rPr>
      </w:pPr>
      <w:r w:rsidRPr="00B65C89">
        <w:rPr>
          <w:b/>
          <w:iCs/>
          <w:szCs w:val="24"/>
        </w:rPr>
        <w:t>Fondo valdybos</w:t>
      </w:r>
      <w:r w:rsidRPr="00B65C89">
        <w:rPr>
          <w:bCs/>
          <w:szCs w:val="24"/>
        </w:rPr>
        <w:t xml:space="preserve"> </w:t>
      </w:r>
      <w:r w:rsidRPr="00B65C89">
        <w:rPr>
          <w:b/>
          <w:szCs w:val="24"/>
        </w:rPr>
        <w:t xml:space="preserve"> testavimo stadija.</w:t>
      </w:r>
    </w:p>
    <w:p w14:paraId="7A848AD3" w14:textId="07C95668" w:rsidR="007223FC" w:rsidRPr="004020D5" w:rsidRDefault="007223FC" w:rsidP="0097565C">
      <w:pPr>
        <w:numPr>
          <w:ilvl w:val="3"/>
          <w:numId w:val="13"/>
        </w:numPr>
        <w:tabs>
          <w:tab w:val="left" w:pos="1276"/>
          <w:tab w:val="left" w:pos="1560"/>
          <w:tab w:val="left" w:pos="1843"/>
        </w:tabs>
        <w:spacing w:after="40"/>
        <w:ind w:left="0" w:firstLine="567"/>
        <w:jc w:val="both"/>
        <w:outlineLvl w:val="2"/>
        <w:rPr>
          <w:bCs/>
          <w:szCs w:val="24"/>
        </w:rPr>
      </w:pPr>
      <w:r w:rsidRPr="004020D5">
        <w:rPr>
          <w:bCs/>
          <w:szCs w:val="24"/>
        </w:rPr>
        <w:t xml:space="preserve">Fondo valdybos </w:t>
      </w:r>
      <w:r w:rsidRPr="004020D5">
        <w:rPr>
          <w:szCs w:val="24"/>
        </w:rPr>
        <w:t>testavimo tvarka:</w:t>
      </w:r>
    </w:p>
    <w:p w14:paraId="49CECA12" w14:textId="7B27B828" w:rsidR="007223FC" w:rsidRPr="004020D5" w:rsidRDefault="007223FC" w:rsidP="0097565C">
      <w:pPr>
        <w:numPr>
          <w:ilvl w:val="4"/>
          <w:numId w:val="13"/>
        </w:numPr>
        <w:tabs>
          <w:tab w:val="left" w:pos="1276"/>
          <w:tab w:val="left" w:pos="1560"/>
          <w:tab w:val="left" w:pos="1843"/>
        </w:tabs>
        <w:spacing w:after="40"/>
        <w:ind w:left="0" w:firstLine="567"/>
        <w:jc w:val="both"/>
        <w:outlineLvl w:val="2"/>
        <w:rPr>
          <w:bCs/>
          <w:szCs w:val="24"/>
        </w:rPr>
      </w:pPr>
      <w:r w:rsidRPr="00537296">
        <w:rPr>
          <w:bCs/>
          <w:szCs w:val="24"/>
        </w:rPr>
        <w:t xml:space="preserve">Fondo valdybos </w:t>
      </w:r>
      <w:r w:rsidRPr="00537296">
        <w:rPr>
          <w:szCs w:val="24"/>
        </w:rPr>
        <w:t xml:space="preserve">atsakingas </w:t>
      </w:r>
      <w:r w:rsidR="004020D5" w:rsidRPr="00B65C89">
        <w:rPr>
          <w:szCs w:val="24"/>
        </w:rPr>
        <w:t xml:space="preserve">už sutarties vykdymą </w:t>
      </w:r>
      <w:r w:rsidRPr="00537296">
        <w:rPr>
          <w:szCs w:val="24"/>
        </w:rPr>
        <w:t xml:space="preserve">asmuo organizuoja tiekėjo pateiktų PĮ modifikavimo rezultatų testavimą. Testavimo metu užpildomas testavimo žurnalas, nurodant, ar sukurta/pakeista programinė įranga tenkina nurodytus reikalavimus. Jei testavimo metu nustatomi rezultatų trūkumai (neatitikimai suderintai detaliajai modifikavimo darbų funkcionalumo ar techninei specifikacijai, klaidingi rezultatai, kitų TS vykdomų funkcijų sutrikimai), </w:t>
      </w:r>
      <w:r w:rsidRPr="00537296">
        <w:rPr>
          <w:bCs/>
          <w:szCs w:val="24"/>
        </w:rPr>
        <w:t>Fondo valdyba</w:t>
      </w:r>
      <w:r w:rsidRPr="00537296">
        <w:rPr>
          <w:szCs w:val="24"/>
        </w:rPr>
        <w:t xml:space="preserve"> grąžina tiekėjui sukurtą/pakeistą programinę įrangą trūkumams pašalinti (grąžinimo tiekėjui pastabos </w:t>
      </w:r>
      <w:r w:rsidRPr="006B3E51">
        <w:rPr>
          <w:szCs w:val="24"/>
        </w:rPr>
        <w:t xml:space="preserve">ir </w:t>
      </w:r>
      <w:r w:rsidRPr="00537296">
        <w:rPr>
          <w:szCs w:val="24"/>
        </w:rPr>
        <w:t xml:space="preserve">trūkumų pašalinimo pateikimo </w:t>
      </w:r>
      <w:r w:rsidRPr="00537296">
        <w:rPr>
          <w:bCs/>
          <w:szCs w:val="24"/>
        </w:rPr>
        <w:t>Fondo valdybai</w:t>
      </w:r>
      <w:r w:rsidRPr="00537296">
        <w:rPr>
          <w:szCs w:val="24"/>
        </w:rPr>
        <w:t xml:space="preserve"> data fiksuojamos testavimo žurnale). </w:t>
      </w:r>
      <w:r w:rsidRPr="00537296">
        <w:rPr>
          <w:bCs/>
          <w:szCs w:val="24"/>
        </w:rPr>
        <w:t>Fondo valdyba</w:t>
      </w:r>
      <w:r w:rsidRPr="00537296">
        <w:rPr>
          <w:szCs w:val="24"/>
        </w:rPr>
        <w:t xml:space="preserve"> privalo ištestuoti užsakymą per nurodytą 3 lentelėje testavimo laikotarpį. Jei yra laiku neištestuotų daugiau kaip 3 PĮ modifikavimo užsakymų, tiekėjas turi teisę nepriimti naujų PĮ modifikavimo užsakymų. </w:t>
      </w:r>
    </w:p>
    <w:p w14:paraId="1D2AF37A" w14:textId="77777777" w:rsidR="007223FC" w:rsidRPr="004020D5" w:rsidRDefault="007223FC" w:rsidP="00E20D74">
      <w:pPr>
        <w:numPr>
          <w:ilvl w:val="4"/>
          <w:numId w:val="13"/>
        </w:numPr>
        <w:tabs>
          <w:tab w:val="left" w:pos="1843"/>
        </w:tabs>
        <w:spacing w:after="40"/>
        <w:ind w:left="0" w:firstLine="567"/>
        <w:jc w:val="both"/>
        <w:outlineLvl w:val="2"/>
        <w:rPr>
          <w:bCs/>
          <w:szCs w:val="24"/>
        </w:rPr>
      </w:pPr>
      <w:r w:rsidRPr="004020D5">
        <w:rPr>
          <w:szCs w:val="24"/>
        </w:rPr>
        <w:t>Tiekėjas privalo pašalinti trūkumus nemokamai ir visus rezultatus pateikti pakartotiniam Fondo valdybos testavimui per:</w:t>
      </w:r>
    </w:p>
    <w:p w14:paraId="13CB481E" w14:textId="412189E8" w:rsidR="007223FC" w:rsidRPr="00120931" w:rsidRDefault="00974A96" w:rsidP="00974A96">
      <w:pPr>
        <w:tabs>
          <w:tab w:val="left" w:pos="1985"/>
        </w:tabs>
        <w:ind w:firstLine="567"/>
        <w:jc w:val="center"/>
        <w:rPr>
          <w:szCs w:val="24"/>
        </w:rPr>
      </w:pPr>
      <w:r>
        <w:rPr>
          <w:szCs w:val="24"/>
        </w:rPr>
        <w:tab/>
      </w:r>
      <w:r>
        <w:rPr>
          <w:szCs w:val="24"/>
        </w:rPr>
        <w:tab/>
      </w:r>
      <w:r>
        <w:rPr>
          <w:szCs w:val="24"/>
        </w:rPr>
        <w:tab/>
      </w:r>
      <w:r>
        <w:rPr>
          <w:szCs w:val="24"/>
        </w:rPr>
        <w:tab/>
      </w:r>
      <w:r>
        <w:rPr>
          <w:szCs w:val="24"/>
        </w:rPr>
        <w:tab/>
      </w:r>
      <w:r w:rsidR="007223FC" w:rsidRPr="00537296">
        <w:rPr>
          <w:szCs w:val="24"/>
        </w:rPr>
        <w:t>4 lentelė</w:t>
      </w:r>
    </w:p>
    <w:tbl>
      <w:tblPr>
        <w:tblpPr w:leftFromText="180" w:rightFromText="180" w:vertAnchor="text" w:horzAnchor="margin" w:tblpXSpec="center" w:tblpY="55"/>
        <w:tblW w:w="39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3083"/>
        <w:gridCol w:w="3719"/>
      </w:tblGrid>
      <w:tr w:rsidR="00120931" w:rsidRPr="00120931" w14:paraId="4741A671" w14:textId="77777777" w:rsidTr="004020D5">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14:paraId="789A7499" w14:textId="77777777" w:rsidR="007223FC" w:rsidRPr="00C44CBE" w:rsidRDefault="007223FC" w:rsidP="00E20D74">
            <w:pPr>
              <w:ind w:hanging="113"/>
              <w:jc w:val="center"/>
              <w:rPr>
                <w:b/>
                <w:szCs w:val="24"/>
              </w:rPr>
            </w:pPr>
            <w:r w:rsidRPr="00C44CBE">
              <w:rPr>
                <w:b/>
                <w:szCs w:val="24"/>
              </w:rPr>
              <w:t>Eil. Nr.</w:t>
            </w:r>
          </w:p>
        </w:tc>
        <w:tc>
          <w:tcPr>
            <w:tcW w:w="1964" w:type="pct"/>
            <w:tcBorders>
              <w:top w:val="single" w:sz="4" w:space="0" w:color="000000"/>
              <w:left w:val="single" w:sz="4" w:space="0" w:color="000000"/>
              <w:bottom w:val="single" w:sz="4" w:space="0" w:color="000000"/>
              <w:right w:val="single" w:sz="4" w:space="0" w:color="000000"/>
            </w:tcBorders>
            <w:vAlign w:val="center"/>
          </w:tcPr>
          <w:p w14:paraId="5877F948" w14:textId="77777777" w:rsidR="007223FC" w:rsidRPr="00C44CBE" w:rsidRDefault="007223FC" w:rsidP="004020D5">
            <w:pPr>
              <w:ind w:hanging="55"/>
              <w:jc w:val="center"/>
              <w:rPr>
                <w:b/>
                <w:szCs w:val="24"/>
              </w:rPr>
            </w:pPr>
            <w:r w:rsidRPr="00C44CBE">
              <w:rPr>
                <w:b/>
                <w:szCs w:val="24"/>
              </w:rPr>
              <w:t>PĮ užsakymo sudėtingumas</w:t>
            </w:r>
          </w:p>
        </w:tc>
        <w:tc>
          <w:tcPr>
            <w:tcW w:w="2369" w:type="pct"/>
            <w:tcBorders>
              <w:top w:val="single" w:sz="4" w:space="0" w:color="000000"/>
              <w:left w:val="single" w:sz="4" w:space="0" w:color="000000"/>
              <w:bottom w:val="single" w:sz="4" w:space="0" w:color="000000"/>
              <w:right w:val="single" w:sz="4" w:space="0" w:color="000000"/>
            </w:tcBorders>
            <w:vAlign w:val="center"/>
          </w:tcPr>
          <w:p w14:paraId="0DA327FC" w14:textId="77777777" w:rsidR="007223FC" w:rsidRPr="00C44CBE" w:rsidRDefault="007223FC" w:rsidP="00C44CBE">
            <w:pPr>
              <w:ind w:left="720" w:hanging="824"/>
              <w:jc w:val="center"/>
              <w:rPr>
                <w:b/>
                <w:szCs w:val="24"/>
              </w:rPr>
            </w:pPr>
            <w:r w:rsidRPr="00C44CBE">
              <w:rPr>
                <w:b/>
                <w:szCs w:val="24"/>
              </w:rPr>
              <w:t>Trūkumų pašalinimo trukmė nuo grąžinimo tiekėjui</w:t>
            </w:r>
          </w:p>
        </w:tc>
      </w:tr>
      <w:tr w:rsidR="00120931" w:rsidRPr="00120931" w14:paraId="0FEBA25F" w14:textId="77777777" w:rsidTr="004020D5">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14:paraId="3C9B2A39" w14:textId="77777777" w:rsidR="007223FC" w:rsidRPr="00120931" w:rsidRDefault="007223FC" w:rsidP="00E20D74">
            <w:pPr>
              <w:numPr>
                <w:ilvl w:val="0"/>
                <w:numId w:val="10"/>
              </w:numPr>
              <w:ind w:left="0" w:firstLine="567"/>
              <w:jc w:val="center"/>
              <w:rPr>
                <w:szCs w:val="24"/>
              </w:rPr>
            </w:pPr>
          </w:p>
        </w:tc>
        <w:tc>
          <w:tcPr>
            <w:tcW w:w="1964" w:type="pct"/>
            <w:tcBorders>
              <w:top w:val="single" w:sz="4" w:space="0" w:color="000000"/>
              <w:left w:val="single" w:sz="4" w:space="0" w:color="000000"/>
              <w:bottom w:val="single" w:sz="4" w:space="0" w:color="000000"/>
              <w:right w:val="single" w:sz="4" w:space="0" w:color="000000"/>
            </w:tcBorders>
            <w:vAlign w:val="center"/>
          </w:tcPr>
          <w:p w14:paraId="27AF9923" w14:textId="77777777" w:rsidR="007223FC" w:rsidRPr="00120931" w:rsidRDefault="007223FC" w:rsidP="00E20D74">
            <w:pPr>
              <w:ind w:firstLine="567"/>
              <w:rPr>
                <w:szCs w:val="24"/>
              </w:rPr>
            </w:pPr>
            <w:r w:rsidRPr="00120931">
              <w:rPr>
                <w:szCs w:val="24"/>
              </w:rPr>
              <w:t>Žemas</w:t>
            </w:r>
          </w:p>
        </w:tc>
        <w:tc>
          <w:tcPr>
            <w:tcW w:w="2369" w:type="pct"/>
            <w:tcBorders>
              <w:top w:val="single" w:sz="4" w:space="0" w:color="000000"/>
              <w:left w:val="single" w:sz="4" w:space="0" w:color="000000"/>
              <w:bottom w:val="single" w:sz="4" w:space="0" w:color="000000"/>
              <w:right w:val="single" w:sz="4" w:space="0" w:color="000000"/>
            </w:tcBorders>
            <w:vAlign w:val="center"/>
          </w:tcPr>
          <w:p w14:paraId="169291AF" w14:textId="77777777" w:rsidR="007223FC" w:rsidRPr="00120931" w:rsidRDefault="00EE7D4A" w:rsidP="00E20D74">
            <w:pPr>
              <w:ind w:firstLine="567"/>
              <w:rPr>
                <w:szCs w:val="24"/>
              </w:rPr>
            </w:pPr>
            <w:r w:rsidRPr="00120931">
              <w:rPr>
                <w:szCs w:val="24"/>
              </w:rPr>
              <w:t>2 darbo</w:t>
            </w:r>
            <w:r w:rsidR="007223FC" w:rsidRPr="00120931">
              <w:rPr>
                <w:szCs w:val="24"/>
              </w:rPr>
              <w:t xml:space="preserve"> d</w:t>
            </w:r>
            <w:r w:rsidRPr="00120931">
              <w:rPr>
                <w:szCs w:val="24"/>
              </w:rPr>
              <w:t>ienos</w:t>
            </w:r>
          </w:p>
        </w:tc>
      </w:tr>
      <w:tr w:rsidR="00120931" w:rsidRPr="00120931" w14:paraId="4A85B045" w14:textId="77777777" w:rsidTr="004020D5">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14:paraId="5DC0C80A" w14:textId="77777777" w:rsidR="007223FC" w:rsidRPr="00120931" w:rsidRDefault="007223FC" w:rsidP="00E20D74">
            <w:pPr>
              <w:numPr>
                <w:ilvl w:val="0"/>
                <w:numId w:val="10"/>
              </w:numPr>
              <w:ind w:left="0" w:firstLine="567"/>
              <w:jc w:val="center"/>
              <w:rPr>
                <w:szCs w:val="24"/>
              </w:rPr>
            </w:pPr>
          </w:p>
        </w:tc>
        <w:tc>
          <w:tcPr>
            <w:tcW w:w="1964" w:type="pct"/>
            <w:tcBorders>
              <w:top w:val="single" w:sz="4" w:space="0" w:color="000000"/>
              <w:left w:val="single" w:sz="4" w:space="0" w:color="000000"/>
              <w:bottom w:val="single" w:sz="4" w:space="0" w:color="000000"/>
              <w:right w:val="single" w:sz="4" w:space="0" w:color="000000"/>
            </w:tcBorders>
            <w:vAlign w:val="center"/>
          </w:tcPr>
          <w:p w14:paraId="47C703F2" w14:textId="77777777" w:rsidR="007223FC" w:rsidRPr="00120931" w:rsidRDefault="007223FC" w:rsidP="00E20D74">
            <w:pPr>
              <w:ind w:firstLine="567"/>
              <w:rPr>
                <w:szCs w:val="24"/>
              </w:rPr>
            </w:pPr>
            <w:r w:rsidRPr="00120931">
              <w:rPr>
                <w:szCs w:val="24"/>
              </w:rPr>
              <w:t>Vidutinis</w:t>
            </w:r>
          </w:p>
        </w:tc>
        <w:tc>
          <w:tcPr>
            <w:tcW w:w="2369" w:type="pct"/>
            <w:tcBorders>
              <w:top w:val="single" w:sz="4" w:space="0" w:color="000000"/>
              <w:left w:val="single" w:sz="4" w:space="0" w:color="000000"/>
              <w:bottom w:val="single" w:sz="4" w:space="0" w:color="000000"/>
              <w:right w:val="single" w:sz="4" w:space="0" w:color="000000"/>
            </w:tcBorders>
            <w:vAlign w:val="center"/>
          </w:tcPr>
          <w:p w14:paraId="38EF2C5D" w14:textId="77777777" w:rsidR="007223FC" w:rsidRPr="00120931" w:rsidRDefault="007223FC" w:rsidP="00E20D74">
            <w:pPr>
              <w:ind w:firstLine="567"/>
              <w:rPr>
                <w:szCs w:val="24"/>
              </w:rPr>
            </w:pPr>
            <w:r w:rsidRPr="00120931">
              <w:rPr>
                <w:szCs w:val="24"/>
              </w:rPr>
              <w:t>3 d</w:t>
            </w:r>
            <w:r w:rsidR="00EE7D4A" w:rsidRPr="00120931">
              <w:rPr>
                <w:szCs w:val="24"/>
              </w:rPr>
              <w:t>arbo</w:t>
            </w:r>
            <w:r w:rsidRPr="00120931">
              <w:rPr>
                <w:szCs w:val="24"/>
              </w:rPr>
              <w:t xml:space="preserve"> d</w:t>
            </w:r>
            <w:r w:rsidR="00EE7D4A" w:rsidRPr="00120931">
              <w:rPr>
                <w:szCs w:val="24"/>
              </w:rPr>
              <w:t>ienos</w:t>
            </w:r>
          </w:p>
        </w:tc>
      </w:tr>
      <w:tr w:rsidR="00120931" w:rsidRPr="00120931" w14:paraId="6CFE4228" w14:textId="77777777" w:rsidTr="004020D5">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14:paraId="05C821A9" w14:textId="77777777" w:rsidR="007223FC" w:rsidRPr="00120931" w:rsidRDefault="007223FC" w:rsidP="00E20D74">
            <w:pPr>
              <w:numPr>
                <w:ilvl w:val="0"/>
                <w:numId w:val="10"/>
              </w:numPr>
              <w:ind w:left="0" w:firstLine="567"/>
              <w:jc w:val="center"/>
              <w:rPr>
                <w:szCs w:val="24"/>
              </w:rPr>
            </w:pPr>
          </w:p>
        </w:tc>
        <w:tc>
          <w:tcPr>
            <w:tcW w:w="1964" w:type="pct"/>
            <w:tcBorders>
              <w:top w:val="single" w:sz="4" w:space="0" w:color="000000"/>
              <w:left w:val="single" w:sz="4" w:space="0" w:color="000000"/>
              <w:bottom w:val="single" w:sz="4" w:space="0" w:color="000000"/>
              <w:right w:val="single" w:sz="4" w:space="0" w:color="000000"/>
            </w:tcBorders>
            <w:vAlign w:val="center"/>
          </w:tcPr>
          <w:p w14:paraId="69BFF4A8" w14:textId="77777777" w:rsidR="007223FC" w:rsidRPr="00120931" w:rsidRDefault="007223FC" w:rsidP="00E20D74">
            <w:pPr>
              <w:ind w:firstLine="567"/>
              <w:rPr>
                <w:szCs w:val="24"/>
              </w:rPr>
            </w:pPr>
            <w:r w:rsidRPr="00120931">
              <w:rPr>
                <w:szCs w:val="24"/>
              </w:rPr>
              <w:t>Aukštas</w:t>
            </w:r>
          </w:p>
        </w:tc>
        <w:tc>
          <w:tcPr>
            <w:tcW w:w="2369" w:type="pct"/>
            <w:tcBorders>
              <w:top w:val="single" w:sz="4" w:space="0" w:color="000000"/>
              <w:left w:val="single" w:sz="4" w:space="0" w:color="000000"/>
              <w:bottom w:val="single" w:sz="4" w:space="0" w:color="000000"/>
              <w:right w:val="single" w:sz="4" w:space="0" w:color="000000"/>
            </w:tcBorders>
            <w:vAlign w:val="center"/>
          </w:tcPr>
          <w:p w14:paraId="0419CDF1" w14:textId="77777777" w:rsidR="007223FC" w:rsidRPr="00120931" w:rsidRDefault="007223FC" w:rsidP="00E20D74">
            <w:pPr>
              <w:ind w:firstLine="567"/>
              <w:rPr>
                <w:szCs w:val="24"/>
              </w:rPr>
            </w:pPr>
            <w:r w:rsidRPr="00120931">
              <w:rPr>
                <w:szCs w:val="24"/>
              </w:rPr>
              <w:t>5 d</w:t>
            </w:r>
            <w:r w:rsidR="00EE7D4A" w:rsidRPr="00120931">
              <w:rPr>
                <w:szCs w:val="24"/>
              </w:rPr>
              <w:t>arbo dienos</w:t>
            </w:r>
          </w:p>
        </w:tc>
      </w:tr>
    </w:tbl>
    <w:p w14:paraId="713CEDCB" w14:textId="77777777" w:rsidR="007223FC" w:rsidRPr="00120931" w:rsidRDefault="007223FC" w:rsidP="00E20D74">
      <w:pPr>
        <w:tabs>
          <w:tab w:val="left" w:pos="1560"/>
        </w:tabs>
        <w:ind w:left="737" w:firstLine="567"/>
        <w:jc w:val="both"/>
        <w:rPr>
          <w:bCs/>
          <w:szCs w:val="24"/>
        </w:rPr>
      </w:pPr>
    </w:p>
    <w:p w14:paraId="497B68ED" w14:textId="77777777" w:rsidR="007223FC" w:rsidRPr="00120931" w:rsidRDefault="007223FC" w:rsidP="004020D5">
      <w:pPr>
        <w:numPr>
          <w:ilvl w:val="3"/>
          <w:numId w:val="13"/>
        </w:numPr>
        <w:tabs>
          <w:tab w:val="left" w:pos="1560"/>
          <w:tab w:val="left" w:pos="1701"/>
        </w:tabs>
        <w:spacing w:before="240"/>
        <w:ind w:left="0" w:firstLine="567"/>
        <w:jc w:val="both"/>
        <w:rPr>
          <w:bCs/>
          <w:szCs w:val="24"/>
        </w:rPr>
      </w:pPr>
      <w:r w:rsidRPr="00120931">
        <w:rPr>
          <w:szCs w:val="24"/>
        </w:rPr>
        <w:t>Tiekėjui nepašalinus trūkumų per 6.2.2</w:t>
      </w:r>
      <w:r w:rsidR="00502E1D" w:rsidRPr="00120931">
        <w:rPr>
          <w:szCs w:val="24"/>
        </w:rPr>
        <w:t>6</w:t>
      </w:r>
      <w:r w:rsidRPr="00120931">
        <w:rPr>
          <w:szCs w:val="24"/>
        </w:rPr>
        <w:t xml:space="preserve">.1.2 punkte nustatytą laiką, </w:t>
      </w:r>
      <w:r w:rsidRPr="00120931">
        <w:rPr>
          <w:bCs/>
          <w:szCs w:val="24"/>
        </w:rPr>
        <w:t>jam skaičiuojami 0,03% delspinigiai už kiekvieną pavėluotą dieną nuo galutinės šių modifikavimo darbų sąmatos.</w:t>
      </w:r>
    </w:p>
    <w:p w14:paraId="1E752065" w14:textId="77777777" w:rsidR="007223FC" w:rsidRPr="00120931" w:rsidRDefault="007223FC" w:rsidP="00E20D74">
      <w:pPr>
        <w:numPr>
          <w:ilvl w:val="3"/>
          <w:numId w:val="13"/>
        </w:numPr>
        <w:tabs>
          <w:tab w:val="left" w:pos="1560"/>
          <w:tab w:val="left" w:pos="1701"/>
        </w:tabs>
        <w:ind w:left="0" w:firstLine="567"/>
        <w:jc w:val="both"/>
        <w:rPr>
          <w:bCs/>
          <w:szCs w:val="24"/>
        </w:rPr>
      </w:pPr>
      <w:r w:rsidRPr="00120931">
        <w:rPr>
          <w:szCs w:val="24"/>
        </w:rPr>
        <w:t>Jei Fondo valdybos IT specialistai testuodami tiekėjo pateiktą rezultatą nenustato trūku</w:t>
      </w:r>
      <w:r w:rsidRPr="00B40455">
        <w:rPr>
          <w:szCs w:val="24"/>
        </w:rPr>
        <w:t xml:space="preserve">mų arba, kai tiekėjas pakartotinius trūkumus pašalina per </w:t>
      </w:r>
      <w:r w:rsidR="00B40455" w:rsidRPr="00B40455">
        <w:rPr>
          <w:szCs w:val="24"/>
        </w:rPr>
        <w:t>6.2</w:t>
      </w:r>
      <w:r w:rsidRPr="00B40455">
        <w:rPr>
          <w:szCs w:val="24"/>
        </w:rPr>
        <w:t>.2</w:t>
      </w:r>
      <w:r w:rsidR="00502E1D">
        <w:rPr>
          <w:szCs w:val="24"/>
        </w:rPr>
        <w:t>6</w:t>
      </w:r>
      <w:r w:rsidRPr="00B40455">
        <w:rPr>
          <w:szCs w:val="24"/>
        </w:rPr>
        <w:t>.1.2 punkte nustatytą laiką, programinė įranga perduodama testuoti Fondo valdybos Veiklos skyriaus ir</w:t>
      </w:r>
      <w:r w:rsidR="00356338" w:rsidRPr="00B40455">
        <w:rPr>
          <w:szCs w:val="24"/>
        </w:rPr>
        <w:t>/arba</w:t>
      </w:r>
      <w:r w:rsidRPr="00B40455">
        <w:rPr>
          <w:szCs w:val="24"/>
        </w:rPr>
        <w:t xml:space="preserve"> teritorinių skyrių specialistams kokybės užtikrinimo aplinkoje. Testavimo metu užpildomas testavimo žurnalas, kuriame nurodoma, ar pakeista programinė įranga tenkina nurodytus reikalavimus. Jei atliekamo testavimo metu nustatomi rezultatų trūkumai (neatitikimai suderintai modifikavimo paslaugų funkcinei ar techninei specifikacijai, klaidingi rezultatai, kitų TS vykdomų funkcijų sutrikimai), </w:t>
      </w:r>
      <w:r w:rsidRPr="00B40455">
        <w:rPr>
          <w:bCs/>
          <w:szCs w:val="24"/>
        </w:rPr>
        <w:t>Fondo valdyba</w:t>
      </w:r>
      <w:r w:rsidRPr="00B40455">
        <w:rPr>
          <w:szCs w:val="24"/>
        </w:rPr>
        <w:t xml:space="preserve"> grąžina tiekėjui sukurtą/pakeistą programinę įrangą trūkumams pašalinti. Tiekėjas turi pašalinti trūkumus per tokį patį laiką, kaip nurodyta 6.2.2</w:t>
      </w:r>
      <w:r w:rsidR="00502E1D">
        <w:rPr>
          <w:szCs w:val="24"/>
        </w:rPr>
        <w:t>6</w:t>
      </w:r>
      <w:r w:rsidRPr="00B40455">
        <w:rPr>
          <w:szCs w:val="24"/>
        </w:rPr>
        <w:t xml:space="preserve">.1.2 punkte. Jei trūkumai per nurodytą laiką nepašalinami, tiekėjui </w:t>
      </w:r>
      <w:r w:rsidRPr="00B40455">
        <w:rPr>
          <w:bCs/>
          <w:szCs w:val="24"/>
        </w:rPr>
        <w:t>skaičiuojami 0,03% delspinigiai už kiekvieną pavėluotą dieną nuo</w:t>
      </w:r>
      <w:r w:rsidRPr="00B40455">
        <w:rPr>
          <w:bCs/>
          <w:color w:val="0070C0"/>
          <w:szCs w:val="24"/>
        </w:rPr>
        <w:t xml:space="preserve"> </w:t>
      </w:r>
      <w:r w:rsidRPr="00B40455">
        <w:rPr>
          <w:bCs/>
          <w:szCs w:val="24"/>
        </w:rPr>
        <w:t>galutinės šių modifikavimo darbų sąmatos</w:t>
      </w:r>
      <w:r w:rsidRPr="00B40455">
        <w:rPr>
          <w:bCs/>
          <w:color w:val="0070C0"/>
          <w:szCs w:val="24"/>
        </w:rPr>
        <w:t>.</w:t>
      </w:r>
    </w:p>
    <w:p w14:paraId="0E68836F" w14:textId="1E649B5F" w:rsidR="00E42E9A" w:rsidRPr="00120931" w:rsidRDefault="007223FC" w:rsidP="00E20D74">
      <w:pPr>
        <w:numPr>
          <w:ilvl w:val="4"/>
          <w:numId w:val="13"/>
        </w:numPr>
        <w:tabs>
          <w:tab w:val="left" w:pos="1560"/>
          <w:tab w:val="left" w:pos="1843"/>
        </w:tabs>
        <w:ind w:left="0" w:firstLine="567"/>
        <w:jc w:val="both"/>
        <w:rPr>
          <w:bCs/>
          <w:szCs w:val="24"/>
        </w:rPr>
      </w:pPr>
      <w:r w:rsidRPr="00120931">
        <w:rPr>
          <w:szCs w:val="24"/>
        </w:rPr>
        <w:t xml:space="preserve">Jei testavimo Kokybės užtikrinimo aplinkoje metu nebuvo nustatyta trūkumų, </w:t>
      </w:r>
      <w:r w:rsidR="0027695B" w:rsidRPr="00120931">
        <w:rPr>
          <w:szCs w:val="24"/>
        </w:rPr>
        <w:t xml:space="preserve">susijusių su užsakytu PĮ pakeitimu, </w:t>
      </w:r>
      <w:r w:rsidRPr="00120931">
        <w:rPr>
          <w:szCs w:val="24"/>
        </w:rPr>
        <w:t xml:space="preserve">tiekėjo ir Fondo valdybos atsakingi asmenys pasirašo </w:t>
      </w:r>
      <w:r w:rsidRPr="00B40455">
        <w:rPr>
          <w:szCs w:val="24"/>
        </w:rPr>
        <w:t xml:space="preserve">testavimo žurnalą. </w:t>
      </w:r>
      <w:r w:rsidR="004C3E94">
        <w:rPr>
          <w:szCs w:val="24"/>
        </w:rPr>
        <w:t xml:space="preserve">Kai </w:t>
      </w:r>
      <w:r w:rsidR="00641B44" w:rsidRPr="004F137E">
        <w:rPr>
          <w:szCs w:val="24"/>
        </w:rPr>
        <w:t xml:space="preserve">PĮ išeities tekstai </w:t>
      </w:r>
      <w:r w:rsidR="004F137E" w:rsidRPr="004F137E">
        <w:rPr>
          <w:szCs w:val="24"/>
        </w:rPr>
        <w:t>perduodami diegimui</w:t>
      </w:r>
      <w:r w:rsidR="00E4040B">
        <w:rPr>
          <w:szCs w:val="24"/>
        </w:rPr>
        <w:t xml:space="preserve"> Fondo valdyboje</w:t>
      </w:r>
      <w:r w:rsidR="004F137E" w:rsidRPr="004F137E">
        <w:rPr>
          <w:szCs w:val="24"/>
        </w:rPr>
        <w:t xml:space="preserve">, </w:t>
      </w:r>
      <w:r w:rsidRPr="004F137E">
        <w:rPr>
          <w:szCs w:val="24"/>
        </w:rPr>
        <w:t>PĮ užsakymas laikomas įvykdytu.</w:t>
      </w:r>
      <w:r w:rsidRPr="00B40455">
        <w:rPr>
          <w:szCs w:val="24"/>
        </w:rPr>
        <w:t xml:space="preserve"> Po to užsakymas gali būti traukiamas į mėnesio suteiktų paslaugų perdavimo ir priėmimo aktą, kuriam pritarus SVP</w:t>
      </w:r>
      <w:r w:rsidR="00641B44">
        <w:rPr>
          <w:szCs w:val="24"/>
        </w:rPr>
        <w:t>K ir Fondo valdyb</w:t>
      </w:r>
      <w:r w:rsidR="00A3697F">
        <w:rPr>
          <w:szCs w:val="24"/>
        </w:rPr>
        <w:t>ai patvirtinus</w:t>
      </w:r>
      <w:r w:rsidRPr="00B40455">
        <w:rPr>
          <w:szCs w:val="24"/>
        </w:rPr>
        <w:t>, apmokama sutartyje nustatyta tvarka. Akte turi būti įskaityti visi delspinigiai ir baudos už priimamus darbus.</w:t>
      </w:r>
    </w:p>
    <w:p w14:paraId="5A86EA67" w14:textId="77777777" w:rsidR="007223FC" w:rsidRPr="00120931" w:rsidRDefault="007223FC" w:rsidP="00E20D74">
      <w:pPr>
        <w:numPr>
          <w:ilvl w:val="1"/>
          <w:numId w:val="13"/>
        </w:numPr>
        <w:tabs>
          <w:tab w:val="left" w:pos="993"/>
        </w:tabs>
        <w:ind w:left="0" w:firstLine="567"/>
        <w:jc w:val="both"/>
        <w:rPr>
          <w:bCs/>
          <w:szCs w:val="24"/>
        </w:rPr>
      </w:pPr>
      <w:r w:rsidRPr="00120931">
        <w:rPr>
          <w:b/>
          <w:szCs w:val="24"/>
        </w:rPr>
        <w:t>Ypatingos skubos situacija.</w:t>
      </w:r>
    </w:p>
    <w:p w14:paraId="04DB4A49" w14:textId="77777777" w:rsidR="007223FC" w:rsidRPr="00D27134" w:rsidRDefault="007223FC" w:rsidP="00E20D74">
      <w:pPr>
        <w:numPr>
          <w:ilvl w:val="2"/>
          <w:numId w:val="14"/>
        </w:numPr>
        <w:ind w:left="0" w:firstLine="567"/>
        <w:jc w:val="both"/>
        <w:outlineLvl w:val="2"/>
        <w:rPr>
          <w:bCs/>
          <w:szCs w:val="24"/>
        </w:rPr>
      </w:pPr>
      <w:r w:rsidRPr="00B40455">
        <w:rPr>
          <w:szCs w:val="24"/>
        </w:rPr>
        <w:t>Situacija laikoma ypatingos skubos, jei dėl aplinkybių, kurios nepriklauso nuo Fondo valdybos, būtina skubiai modifikuoti TS „</w:t>
      </w:r>
      <w:r w:rsidR="0019524B" w:rsidRPr="00B40455">
        <w:rPr>
          <w:szCs w:val="24"/>
        </w:rPr>
        <w:t>Užsienio išmokos</w:t>
      </w:r>
      <w:r w:rsidRPr="00B40455">
        <w:rPr>
          <w:szCs w:val="24"/>
        </w:rPr>
        <w:t>“ ir to padaryti neįmanoma 6.2.14</w:t>
      </w:r>
      <w:r w:rsidR="006A1339" w:rsidRPr="00B40455">
        <w:rPr>
          <w:szCs w:val="24"/>
        </w:rPr>
        <w:t xml:space="preserve"> - </w:t>
      </w:r>
      <w:r w:rsidRPr="00B40455">
        <w:rPr>
          <w:szCs w:val="24"/>
        </w:rPr>
        <w:t>6.2.17</w:t>
      </w:r>
      <w:r w:rsidRPr="00537296">
        <w:rPr>
          <w:szCs w:val="24"/>
        </w:rPr>
        <w:t xml:space="preserve"> punktuose nustatyta tvarka, pvz., teisės akto (Lietuvos Respublikos įstatymo, Lietuvos Respublikos </w:t>
      </w:r>
      <w:r w:rsidRPr="00537296">
        <w:rPr>
          <w:szCs w:val="24"/>
        </w:rPr>
        <w:lastRenderedPageBreak/>
        <w:t xml:space="preserve">Vyriausybės nutarimo ir kt.) reikalavimų įgyvendinimui būtinam TS modifikavimui nepakanka laiko arba dėl nenumatyto </w:t>
      </w:r>
      <w:r w:rsidR="0019524B" w:rsidRPr="00537296">
        <w:rPr>
          <w:szCs w:val="24"/>
        </w:rPr>
        <w:t>TS „Užsienio išmokos</w:t>
      </w:r>
      <w:r w:rsidRPr="00537296">
        <w:rPr>
          <w:szCs w:val="24"/>
        </w:rPr>
        <w:t>“ veikimo susidaro kritinė situacija, dėl kurios Fondo valdyba negali kokybiškai atlikti savo funkcijų. Užsakomos</w:t>
      </w:r>
      <w:r w:rsidR="0019524B" w:rsidRPr="00537296">
        <w:rPr>
          <w:szCs w:val="24"/>
        </w:rPr>
        <w:t xml:space="preserve"> TS „</w:t>
      </w:r>
      <w:r w:rsidR="0019524B" w:rsidRPr="00D27134">
        <w:rPr>
          <w:szCs w:val="24"/>
        </w:rPr>
        <w:t>Užsienio išmokos“</w:t>
      </w:r>
      <w:r w:rsidRPr="00D27134">
        <w:rPr>
          <w:szCs w:val="24"/>
        </w:rPr>
        <w:t xml:space="preserve"> modifikavimo paslaugos turi būti atliktos per Fondo valdybos vienašališkai nustatytą laiko tarpą.</w:t>
      </w:r>
    </w:p>
    <w:p w14:paraId="6BBD9654" w14:textId="3AFC240A" w:rsidR="007223FC" w:rsidRPr="00D27134" w:rsidRDefault="007223FC" w:rsidP="00E20D74">
      <w:pPr>
        <w:numPr>
          <w:ilvl w:val="2"/>
          <w:numId w:val="14"/>
        </w:numPr>
        <w:tabs>
          <w:tab w:val="left" w:pos="1134"/>
        </w:tabs>
        <w:ind w:left="0" w:firstLine="567"/>
        <w:jc w:val="both"/>
        <w:rPr>
          <w:bCs/>
          <w:szCs w:val="24"/>
        </w:rPr>
      </w:pPr>
      <w:r w:rsidRPr="00D27134">
        <w:rPr>
          <w:szCs w:val="24"/>
        </w:rPr>
        <w:t xml:space="preserve">Ypatingos skubos situacijoje kiti vykdomi modifikavimo darbai </w:t>
      </w:r>
      <w:r w:rsidRPr="00D27134">
        <w:rPr>
          <w:bCs/>
          <w:szCs w:val="24"/>
        </w:rPr>
        <w:t>Fondo valdybos</w:t>
      </w:r>
      <w:r w:rsidRPr="00D27134">
        <w:rPr>
          <w:szCs w:val="24"/>
        </w:rPr>
        <w:t xml:space="preserve"> sprendimu gali būti sustabdomi nė vienai šaliai netaikant baudų, delspinigių ir kitokių sankcijų ir visi </w:t>
      </w:r>
      <w:r w:rsidRPr="00D27134">
        <w:rPr>
          <w:bCs/>
          <w:szCs w:val="24"/>
        </w:rPr>
        <w:t>Fondo valdybos</w:t>
      </w:r>
      <w:r w:rsidRPr="00D27134">
        <w:rPr>
          <w:szCs w:val="24"/>
        </w:rPr>
        <w:t xml:space="preserve"> ir tiekėjo resursai skiriami darbams, būtiniems Fondo valdybos veikos funkcijų vykdymui reikalingų modifikavimų įgyvendinimui.</w:t>
      </w:r>
    </w:p>
    <w:p w14:paraId="633CFD1D" w14:textId="75FF5797" w:rsidR="007223FC" w:rsidRPr="00D27134" w:rsidRDefault="007223FC" w:rsidP="00E20D74">
      <w:pPr>
        <w:numPr>
          <w:ilvl w:val="2"/>
          <w:numId w:val="14"/>
        </w:numPr>
        <w:tabs>
          <w:tab w:val="left" w:pos="1134"/>
        </w:tabs>
        <w:ind w:left="0" w:firstLine="567"/>
        <w:jc w:val="both"/>
        <w:rPr>
          <w:bCs/>
          <w:szCs w:val="24"/>
        </w:rPr>
      </w:pPr>
      <w:r w:rsidRPr="00D27134">
        <w:rPr>
          <w:szCs w:val="24"/>
        </w:rPr>
        <w:t xml:space="preserve">Ypatingos skubos situacijos atveju </w:t>
      </w:r>
      <w:r w:rsidRPr="00D27134">
        <w:rPr>
          <w:bCs/>
          <w:szCs w:val="24"/>
        </w:rPr>
        <w:t>Fondo valdyba</w:t>
      </w:r>
      <w:r w:rsidRPr="00D27134">
        <w:rPr>
          <w:szCs w:val="24"/>
        </w:rPr>
        <w:t xml:space="preserve"> pateikia tiekėjui PĮ užsakymą, kuriame nurodoma visa </w:t>
      </w:r>
      <w:r w:rsidRPr="00D27134">
        <w:rPr>
          <w:bCs/>
          <w:szCs w:val="24"/>
        </w:rPr>
        <w:t>Fondo valdybai</w:t>
      </w:r>
      <w:r w:rsidRPr="00D27134">
        <w:rPr>
          <w:szCs w:val="24"/>
        </w:rPr>
        <w:t xml:space="preserve"> tuo metu žinoma (nebūtinai išsami) informacija. Gautą papildomą informaciją </w:t>
      </w:r>
      <w:r w:rsidRPr="00D27134">
        <w:rPr>
          <w:bCs/>
          <w:szCs w:val="24"/>
        </w:rPr>
        <w:t>Fondo valdyba</w:t>
      </w:r>
      <w:r w:rsidRPr="00D27134">
        <w:rPr>
          <w:szCs w:val="24"/>
        </w:rPr>
        <w:t xml:space="preserve"> nedelsiant perduoda tiekėjui.</w:t>
      </w:r>
    </w:p>
    <w:p w14:paraId="35C73141" w14:textId="77777777" w:rsidR="007223FC" w:rsidRPr="00D27134" w:rsidRDefault="0027695B" w:rsidP="00E20D74">
      <w:pPr>
        <w:numPr>
          <w:ilvl w:val="2"/>
          <w:numId w:val="14"/>
        </w:numPr>
        <w:tabs>
          <w:tab w:val="left" w:pos="1134"/>
        </w:tabs>
        <w:ind w:left="0" w:firstLine="567"/>
        <w:jc w:val="both"/>
        <w:rPr>
          <w:bCs/>
          <w:szCs w:val="24"/>
        </w:rPr>
      </w:pPr>
      <w:r w:rsidRPr="00D27134">
        <w:rPr>
          <w:szCs w:val="24"/>
        </w:rPr>
        <w:t>Abiem</w:t>
      </w:r>
      <w:r w:rsidR="007223FC" w:rsidRPr="00D27134">
        <w:rPr>
          <w:szCs w:val="24"/>
        </w:rPr>
        <w:t xml:space="preserve"> šalims glaudžiai bendradarbiaujant, PĮ modifikavimo analizės, projektavimo, kūrimo bei testavimo darbai gali būti derinami vienu metu. </w:t>
      </w:r>
    </w:p>
    <w:p w14:paraId="35B95DC9" w14:textId="77777777" w:rsidR="007223FC" w:rsidRPr="00D27134" w:rsidRDefault="007223FC" w:rsidP="00E20D74">
      <w:pPr>
        <w:numPr>
          <w:ilvl w:val="2"/>
          <w:numId w:val="14"/>
        </w:numPr>
        <w:tabs>
          <w:tab w:val="left" w:pos="1134"/>
        </w:tabs>
        <w:ind w:left="0" w:firstLine="567"/>
        <w:jc w:val="both"/>
        <w:rPr>
          <w:bCs/>
          <w:szCs w:val="24"/>
        </w:rPr>
      </w:pPr>
      <w:r w:rsidRPr="00D27134">
        <w:rPr>
          <w:szCs w:val="24"/>
        </w:rPr>
        <w:t>Baudos, delspinigiai ar kitos sankcijos ypatingos skubos atveju netaikomos.</w:t>
      </w:r>
    </w:p>
    <w:p w14:paraId="234FB353" w14:textId="77777777" w:rsidR="007223FC" w:rsidRPr="00D27134" w:rsidRDefault="007223FC" w:rsidP="00E20D74">
      <w:pPr>
        <w:tabs>
          <w:tab w:val="left" w:pos="1134"/>
          <w:tab w:val="left" w:pos="1560"/>
        </w:tabs>
        <w:ind w:left="567" w:firstLine="567"/>
        <w:jc w:val="both"/>
        <w:rPr>
          <w:szCs w:val="24"/>
        </w:rPr>
      </w:pPr>
    </w:p>
    <w:p w14:paraId="439F3FAF" w14:textId="77777777" w:rsidR="007223FC" w:rsidRPr="00537296" w:rsidRDefault="007223FC" w:rsidP="00E20D74">
      <w:pPr>
        <w:pStyle w:val="Sraopastraipa"/>
        <w:numPr>
          <w:ilvl w:val="0"/>
          <w:numId w:val="14"/>
        </w:numPr>
        <w:tabs>
          <w:tab w:val="left" w:pos="284"/>
          <w:tab w:val="left" w:pos="1134"/>
        </w:tabs>
        <w:ind w:left="0" w:firstLine="567"/>
        <w:jc w:val="center"/>
        <w:outlineLvl w:val="2"/>
        <w:rPr>
          <w:b/>
          <w:szCs w:val="24"/>
        </w:rPr>
      </w:pPr>
      <w:r w:rsidRPr="00537296">
        <w:rPr>
          <w:b/>
          <w:szCs w:val="24"/>
        </w:rPr>
        <w:t>NUOSAVYBĖS TEISĖS</w:t>
      </w:r>
    </w:p>
    <w:p w14:paraId="6EAF1D8F" w14:textId="10184E68" w:rsidR="007223FC" w:rsidRPr="00537296" w:rsidRDefault="007223FC" w:rsidP="00E20D74">
      <w:pPr>
        <w:numPr>
          <w:ilvl w:val="1"/>
          <w:numId w:val="15"/>
        </w:numPr>
        <w:tabs>
          <w:tab w:val="left" w:pos="993"/>
          <w:tab w:val="left" w:pos="1134"/>
        </w:tabs>
        <w:ind w:left="0" w:firstLine="567"/>
        <w:jc w:val="both"/>
        <w:outlineLvl w:val="2"/>
        <w:rPr>
          <w:szCs w:val="24"/>
        </w:rPr>
      </w:pPr>
      <w:r w:rsidRPr="00537296">
        <w:rPr>
          <w:szCs w:val="24"/>
        </w:rPr>
        <w:t xml:space="preserve">Visi rezultatai ir su jais susijusios teisės, įgytos vykdant Sutartį, įskaitant autorines ir kitas intelektinės nuosavybės teises, yra </w:t>
      </w:r>
      <w:r w:rsidRPr="00537296">
        <w:rPr>
          <w:bCs/>
          <w:szCs w:val="24"/>
        </w:rPr>
        <w:t>Fondo valdybos</w:t>
      </w:r>
      <w:r w:rsidRPr="00537296">
        <w:rPr>
          <w:szCs w:val="24"/>
        </w:rPr>
        <w:t xml:space="preserve"> nuosavybė. </w:t>
      </w:r>
    </w:p>
    <w:p w14:paraId="4F0DE1B9" w14:textId="480C18B4" w:rsidR="007223FC" w:rsidRPr="00537296" w:rsidRDefault="007223FC" w:rsidP="00E20D74">
      <w:pPr>
        <w:numPr>
          <w:ilvl w:val="1"/>
          <w:numId w:val="15"/>
        </w:numPr>
        <w:tabs>
          <w:tab w:val="left" w:pos="993"/>
        </w:tabs>
        <w:ind w:left="0" w:firstLine="567"/>
        <w:jc w:val="both"/>
        <w:outlineLvl w:val="2"/>
        <w:rPr>
          <w:szCs w:val="24"/>
        </w:rPr>
      </w:pPr>
      <w:r w:rsidRPr="00537296">
        <w:rPr>
          <w:szCs w:val="24"/>
        </w:rPr>
        <w:t>T</w:t>
      </w:r>
      <w:r w:rsidR="00AB149B">
        <w:rPr>
          <w:szCs w:val="24"/>
        </w:rPr>
        <w:t>ie</w:t>
      </w:r>
      <w:r w:rsidRPr="00537296">
        <w:rPr>
          <w:szCs w:val="24"/>
        </w:rPr>
        <w:t xml:space="preserve">kėjas garantuoja nuostolių atlyginimą </w:t>
      </w:r>
      <w:r w:rsidRPr="00537296">
        <w:rPr>
          <w:bCs/>
          <w:szCs w:val="24"/>
        </w:rPr>
        <w:t>Fondo valdybai</w:t>
      </w:r>
      <w:r w:rsidRPr="00537296">
        <w:rPr>
          <w:szCs w:val="24"/>
        </w:rPr>
        <w:t xml:space="preserve"> dėl bet kokių reikalavimų, kylančių dėl autorių teisių, patentų, licencijų, brėžinių, modelių, Paslaugų (prekių) pavadinimų ar Paslaugų (prekių) ženklų naudojimo, išskyrus atvejus, kai toks pažeidimas atsiranda dėl </w:t>
      </w:r>
      <w:r w:rsidRPr="00537296">
        <w:rPr>
          <w:bCs/>
          <w:szCs w:val="24"/>
        </w:rPr>
        <w:t>Fondo valdybos</w:t>
      </w:r>
      <w:r w:rsidRPr="00537296">
        <w:rPr>
          <w:szCs w:val="24"/>
        </w:rPr>
        <w:t xml:space="preserve"> kaltės.</w:t>
      </w:r>
    </w:p>
    <w:p w14:paraId="629949E6" w14:textId="77777777" w:rsidR="007223FC" w:rsidRPr="00537296" w:rsidRDefault="007223FC" w:rsidP="007223FC">
      <w:pPr>
        <w:tabs>
          <w:tab w:val="left" w:pos="993"/>
        </w:tabs>
        <w:ind w:left="737"/>
        <w:jc w:val="both"/>
        <w:outlineLvl w:val="2"/>
        <w:rPr>
          <w:szCs w:val="24"/>
        </w:rPr>
      </w:pPr>
    </w:p>
    <w:p w14:paraId="5EA7B4DA" w14:textId="75CD2D3F" w:rsidR="00630EA9" w:rsidRPr="006F19AC" w:rsidRDefault="003E4933" w:rsidP="00786018">
      <w:pPr>
        <w:autoSpaceDE w:val="0"/>
        <w:autoSpaceDN w:val="0"/>
        <w:adjustRightInd w:val="0"/>
        <w:snapToGrid w:val="0"/>
        <w:spacing w:after="40"/>
        <w:ind w:left="737" w:hanging="170"/>
        <w:jc w:val="center"/>
        <w:outlineLvl w:val="2"/>
        <w:rPr>
          <w:b/>
          <w:szCs w:val="24"/>
          <w:u w:val="single"/>
        </w:rPr>
      </w:pPr>
      <w:r>
        <w:rPr>
          <w:szCs w:val="24"/>
        </w:rPr>
        <w:t>______________</w:t>
      </w:r>
    </w:p>
    <w:sectPr w:rsidR="00630EA9" w:rsidRPr="006F19AC" w:rsidSect="009D32DD">
      <w:headerReference w:type="default" r:id="rId14"/>
      <w:pgSz w:w="11906" w:h="16838"/>
      <w:pgMar w:top="1134"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411E9" w14:textId="77777777" w:rsidR="007C6D69" w:rsidRDefault="007C6D69" w:rsidP="001C204B">
      <w:r>
        <w:separator/>
      </w:r>
    </w:p>
  </w:endnote>
  <w:endnote w:type="continuationSeparator" w:id="0">
    <w:p w14:paraId="1BFEB666" w14:textId="77777777" w:rsidR="007C6D69" w:rsidRDefault="007C6D69" w:rsidP="001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1D2CF" w14:textId="77777777" w:rsidR="007C6D69" w:rsidRDefault="007C6D69" w:rsidP="001C204B">
      <w:r>
        <w:separator/>
      </w:r>
    </w:p>
  </w:footnote>
  <w:footnote w:type="continuationSeparator" w:id="0">
    <w:p w14:paraId="4FD43471" w14:textId="77777777" w:rsidR="007C6D69" w:rsidRDefault="007C6D69" w:rsidP="001C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907091"/>
      <w:docPartObj>
        <w:docPartGallery w:val="Page Numbers (Top of Page)"/>
        <w:docPartUnique/>
      </w:docPartObj>
    </w:sdtPr>
    <w:sdtEndPr/>
    <w:sdtContent>
      <w:p w14:paraId="6CC6C84F" w14:textId="77777777" w:rsidR="007C6D69" w:rsidRDefault="007C6D69">
        <w:pPr>
          <w:pStyle w:val="Antrats"/>
          <w:jc w:val="center"/>
        </w:pPr>
        <w:r>
          <w:fldChar w:fldCharType="begin"/>
        </w:r>
        <w:r>
          <w:instrText>PAGE   \* MERGEFORMAT</w:instrText>
        </w:r>
        <w:r>
          <w:fldChar w:fldCharType="separate"/>
        </w:r>
        <w:r>
          <w:rPr>
            <w:noProof/>
          </w:rPr>
          <w:t>3</w:t>
        </w:r>
        <w:r>
          <w:fldChar w:fldCharType="end"/>
        </w:r>
      </w:p>
    </w:sdtContent>
  </w:sdt>
  <w:p w14:paraId="20FF7264" w14:textId="77777777" w:rsidR="007C6D69" w:rsidRDefault="007C6D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26F27A02"/>
    <w:lvl w:ilvl="0">
      <w:start w:val="1"/>
      <w:numFmt w:val="decimal"/>
      <w:pStyle w:val="Sraassunumeriais"/>
      <w:lvlText w:val="%1."/>
      <w:lvlJc w:val="left"/>
      <w:pPr>
        <w:tabs>
          <w:tab w:val="num" w:pos="540"/>
        </w:tabs>
        <w:ind w:left="540" w:hanging="360"/>
      </w:pPr>
    </w:lvl>
    <w:lvl w:ilvl="1">
      <w:start w:val="9"/>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140"/>
        </w:tabs>
        <w:ind w:left="4140" w:hanging="1080"/>
      </w:pPr>
      <w:rPr>
        <w:rFonts w:hint="default"/>
      </w:rPr>
    </w:lvl>
    <w:lvl w:ilvl="5">
      <w:start w:val="1"/>
      <w:numFmt w:val="decimal"/>
      <w:isLgl/>
      <w:lvlText w:val="%1.%2.%3.%4.%5.%6."/>
      <w:lvlJc w:val="left"/>
      <w:pPr>
        <w:tabs>
          <w:tab w:val="num" w:pos="4860"/>
        </w:tabs>
        <w:ind w:left="4860" w:hanging="1080"/>
      </w:pPr>
      <w:rPr>
        <w:rFonts w:hint="default"/>
      </w:rPr>
    </w:lvl>
    <w:lvl w:ilvl="6">
      <w:start w:val="1"/>
      <w:numFmt w:val="decimal"/>
      <w:isLgl/>
      <w:lvlText w:val="%1.%2.%3.%4.%5.%6.%7."/>
      <w:lvlJc w:val="left"/>
      <w:pPr>
        <w:tabs>
          <w:tab w:val="num" w:pos="5940"/>
        </w:tabs>
        <w:ind w:left="5940" w:hanging="1440"/>
      </w:pPr>
      <w:rPr>
        <w:rFonts w:hint="default"/>
      </w:rPr>
    </w:lvl>
    <w:lvl w:ilvl="7">
      <w:start w:val="1"/>
      <w:numFmt w:val="decimal"/>
      <w:isLgl/>
      <w:lvlText w:val="%1.%2.%3.%4.%5.%6.%7.%8."/>
      <w:lvlJc w:val="left"/>
      <w:pPr>
        <w:tabs>
          <w:tab w:val="num" w:pos="6660"/>
        </w:tabs>
        <w:ind w:left="6660" w:hanging="1440"/>
      </w:pPr>
      <w:rPr>
        <w:rFonts w:hint="default"/>
      </w:rPr>
    </w:lvl>
    <w:lvl w:ilvl="8">
      <w:start w:val="1"/>
      <w:numFmt w:val="decimal"/>
      <w:isLgl/>
      <w:lvlText w:val="%1.%2.%3.%4.%5.%6.%7.%8.%9."/>
      <w:lvlJc w:val="left"/>
      <w:pPr>
        <w:tabs>
          <w:tab w:val="num" w:pos="7740"/>
        </w:tabs>
        <w:ind w:left="7740" w:hanging="1800"/>
      </w:pPr>
      <w:rPr>
        <w:rFonts w:hint="default"/>
      </w:rPr>
    </w:lvl>
  </w:abstractNum>
  <w:abstractNum w:abstractNumId="1" w15:restartNumberingAfterBreak="0">
    <w:nsid w:val="09D31C51"/>
    <w:multiLevelType w:val="hybridMultilevel"/>
    <w:tmpl w:val="FC8A05F8"/>
    <w:name w:val="nr text2"/>
    <w:lvl w:ilvl="0" w:tplc="64602498">
      <w:start w:val="2"/>
      <w:numFmt w:val="bullet"/>
      <w:lvlText w:val="–"/>
      <w:lvlJc w:val="left"/>
      <w:pPr>
        <w:tabs>
          <w:tab w:val="num" w:pos="402"/>
        </w:tabs>
        <w:ind w:left="5" w:firstLine="113"/>
      </w:pPr>
      <w:rPr>
        <w:rFonts w:ascii="Times New Roman" w:eastAsia="Times New Roman" w:hAnsi="Times New Roman" w:cs="Times New Roman" w:hint="default"/>
      </w:rPr>
    </w:lvl>
    <w:lvl w:ilvl="1" w:tplc="04270003" w:tentative="1">
      <w:start w:val="1"/>
      <w:numFmt w:val="bullet"/>
      <w:lvlText w:val="o"/>
      <w:lvlJc w:val="left"/>
      <w:pPr>
        <w:tabs>
          <w:tab w:val="num" w:pos="1445"/>
        </w:tabs>
        <w:ind w:left="1445" w:hanging="360"/>
      </w:pPr>
      <w:rPr>
        <w:rFonts w:ascii="Courier New" w:hAnsi="Courier New" w:cs="Courier New" w:hint="default"/>
      </w:rPr>
    </w:lvl>
    <w:lvl w:ilvl="2" w:tplc="04270005" w:tentative="1">
      <w:start w:val="1"/>
      <w:numFmt w:val="bullet"/>
      <w:lvlText w:val=""/>
      <w:lvlJc w:val="left"/>
      <w:pPr>
        <w:tabs>
          <w:tab w:val="num" w:pos="2165"/>
        </w:tabs>
        <w:ind w:left="2165" w:hanging="360"/>
      </w:pPr>
      <w:rPr>
        <w:rFonts w:ascii="Wingdings" w:hAnsi="Wingdings" w:hint="default"/>
      </w:rPr>
    </w:lvl>
    <w:lvl w:ilvl="3" w:tplc="04270001">
      <w:start w:val="1"/>
      <w:numFmt w:val="bullet"/>
      <w:lvlText w:val=""/>
      <w:lvlJc w:val="left"/>
      <w:pPr>
        <w:tabs>
          <w:tab w:val="num" w:pos="2885"/>
        </w:tabs>
        <w:ind w:left="2885" w:hanging="360"/>
      </w:pPr>
      <w:rPr>
        <w:rFonts w:ascii="Symbol" w:hAnsi="Symbol" w:hint="default"/>
      </w:rPr>
    </w:lvl>
    <w:lvl w:ilvl="4" w:tplc="04270003" w:tentative="1">
      <w:start w:val="1"/>
      <w:numFmt w:val="bullet"/>
      <w:lvlText w:val="o"/>
      <w:lvlJc w:val="left"/>
      <w:pPr>
        <w:tabs>
          <w:tab w:val="num" w:pos="3605"/>
        </w:tabs>
        <w:ind w:left="3605" w:hanging="360"/>
      </w:pPr>
      <w:rPr>
        <w:rFonts w:ascii="Courier New" w:hAnsi="Courier New" w:cs="Courier New" w:hint="default"/>
      </w:rPr>
    </w:lvl>
    <w:lvl w:ilvl="5" w:tplc="04270005" w:tentative="1">
      <w:start w:val="1"/>
      <w:numFmt w:val="bullet"/>
      <w:lvlText w:val=""/>
      <w:lvlJc w:val="left"/>
      <w:pPr>
        <w:tabs>
          <w:tab w:val="num" w:pos="4325"/>
        </w:tabs>
        <w:ind w:left="4325" w:hanging="360"/>
      </w:pPr>
      <w:rPr>
        <w:rFonts w:ascii="Wingdings" w:hAnsi="Wingdings" w:hint="default"/>
      </w:rPr>
    </w:lvl>
    <w:lvl w:ilvl="6" w:tplc="04270001" w:tentative="1">
      <w:start w:val="1"/>
      <w:numFmt w:val="bullet"/>
      <w:lvlText w:val=""/>
      <w:lvlJc w:val="left"/>
      <w:pPr>
        <w:tabs>
          <w:tab w:val="num" w:pos="5045"/>
        </w:tabs>
        <w:ind w:left="5045" w:hanging="360"/>
      </w:pPr>
      <w:rPr>
        <w:rFonts w:ascii="Symbol" w:hAnsi="Symbol" w:hint="default"/>
      </w:rPr>
    </w:lvl>
    <w:lvl w:ilvl="7" w:tplc="04270003" w:tentative="1">
      <w:start w:val="1"/>
      <w:numFmt w:val="bullet"/>
      <w:lvlText w:val="o"/>
      <w:lvlJc w:val="left"/>
      <w:pPr>
        <w:tabs>
          <w:tab w:val="num" w:pos="5765"/>
        </w:tabs>
        <w:ind w:left="5765" w:hanging="360"/>
      </w:pPr>
      <w:rPr>
        <w:rFonts w:ascii="Courier New" w:hAnsi="Courier New" w:cs="Courier New" w:hint="default"/>
      </w:rPr>
    </w:lvl>
    <w:lvl w:ilvl="8" w:tplc="04270005" w:tentative="1">
      <w:start w:val="1"/>
      <w:numFmt w:val="bullet"/>
      <w:lvlText w:val=""/>
      <w:lvlJc w:val="left"/>
      <w:pPr>
        <w:tabs>
          <w:tab w:val="num" w:pos="6485"/>
        </w:tabs>
        <w:ind w:left="6485" w:hanging="360"/>
      </w:pPr>
      <w:rPr>
        <w:rFonts w:ascii="Wingdings" w:hAnsi="Wingdings" w:hint="default"/>
      </w:rPr>
    </w:lvl>
  </w:abstractNum>
  <w:abstractNum w:abstractNumId="2" w15:restartNumberingAfterBreak="0">
    <w:nsid w:val="0AFD3A08"/>
    <w:multiLevelType w:val="hybridMultilevel"/>
    <w:tmpl w:val="498049FE"/>
    <w:lvl w:ilvl="0" w:tplc="0DF84234">
      <w:start w:val="1"/>
      <w:numFmt w:val="decimal"/>
      <w:lvlText w:val="%1."/>
      <w:lvlJc w:val="left"/>
      <w:pPr>
        <w:ind w:left="1097" w:hanging="360"/>
      </w:pPr>
      <w:rPr>
        <w:rFonts w:ascii="Times New Roman" w:hAnsi="Times New Roman" w:cs="Times New Roman" w:hint="default"/>
        <w:b w:val="0"/>
        <w:sz w:val="24"/>
        <w:szCs w:val="24"/>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E66123"/>
    <w:multiLevelType w:val="hybridMultilevel"/>
    <w:tmpl w:val="4AE6F074"/>
    <w:lvl w:ilvl="0" w:tplc="04270019">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0D24D6E"/>
    <w:multiLevelType w:val="multilevel"/>
    <w:tmpl w:val="94980ADC"/>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strike w:val="0"/>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B2C724F"/>
    <w:multiLevelType w:val="multilevel"/>
    <w:tmpl w:val="47D08832"/>
    <w:lvl w:ilvl="0">
      <w:start w:val="6"/>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AB7D5F"/>
    <w:multiLevelType w:val="multilevel"/>
    <w:tmpl w:val="C98201BC"/>
    <w:lvl w:ilvl="0">
      <w:start w:val="1"/>
      <w:numFmt w:val="decimal"/>
      <w:pStyle w:val="antrat"/>
      <w:suff w:val="space"/>
      <w:lvlText w:val="%1."/>
      <w:lvlJc w:val="center"/>
      <w:pPr>
        <w:ind w:left="0" w:firstLine="567"/>
      </w:pPr>
      <w:rPr>
        <w:rFonts w:ascii="Times New Roman" w:hAnsi="Times New Roman" w:hint="default"/>
        <w:b/>
        <w:i w:val="0"/>
        <w:sz w:val="24"/>
        <w:szCs w:val="24"/>
      </w:rPr>
    </w:lvl>
    <w:lvl w:ilvl="1">
      <w:start w:val="1"/>
      <w:numFmt w:val="decimal"/>
      <w:suff w:val="space"/>
      <w:lvlText w:val="%1.%2."/>
      <w:lvlJc w:val="left"/>
      <w:pPr>
        <w:ind w:left="-720" w:firstLine="720"/>
      </w:pPr>
      <w:rPr>
        <w:rFonts w:ascii="Times New Roman" w:hAnsi="Times New Roman" w:hint="default"/>
        <w:b w:val="0"/>
        <w:i w:val="0"/>
        <w:strike w:val="0"/>
        <w:sz w:val="24"/>
        <w:szCs w:val="24"/>
        <w:lang w:val="lt-LT"/>
      </w:rPr>
    </w:lvl>
    <w:lvl w:ilvl="2">
      <w:start w:val="1"/>
      <w:numFmt w:val="decimal"/>
      <w:suff w:val="space"/>
      <w:lvlText w:val="%1.%2.%3."/>
      <w:lvlJc w:val="left"/>
      <w:pPr>
        <w:ind w:left="-720" w:firstLine="720"/>
      </w:pPr>
      <w:rPr>
        <w:rFonts w:ascii="Times New Roman" w:hAnsi="Times New Roman" w:hint="default"/>
        <w:b w:val="0"/>
        <w:i w:val="0"/>
        <w:sz w:val="24"/>
        <w:szCs w:val="24"/>
      </w:rPr>
    </w:lvl>
    <w:lvl w:ilvl="3">
      <w:start w:val="1"/>
      <w:numFmt w:val="decimal"/>
      <w:suff w:val="space"/>
      <w:lvlText w:val="%1.%2.%3.%4."/>
      <w:lvlJc w:val="left"/>
      <w:pPr>
        <w:ind w:left="-360" w:firstLine="720"/>
      </w:pPr>
      <w:rPr>
        <w:rFonts w:ascii="Times New Roman" w:hAnsi="Times New Roman" w:hint="default"/>
        <w:b w:val="0"/>
        <w:i w:val="0"/>
        <w:sz w:val="24"/>
      </w:rPr>
    </w:lvl>
    <w:lvl w:ilvl="4">
      <w:start w:val="1"/>
      <w:numFmt w:val="decimal"/>
      <w:suff w:val="space"/>
      <w:lvlText w:val="%1.%2.%3.%4.%5."/>
      <w:lvlJc w:val="left"/>
      <w:pPr>
        <w:ind w:left="0" w:firstLine="720"/>
      </w:pPr>
      <w:rPr>
        <w:rFonts w:ascii="Times New Roman" w:hAnsi="Times New Roman" w:hint="default"/>
      </w:rPr>
    </w:lvl>
    <w:lvl w:ilvl="5">
      <w:start w:val="1"/>
      <w:numFmt w:val="decimal"/>
      <w:suff w:val="space"/>
      <w:lvlText w:val="%1.%2.%3.%4.%5.%6."/>
      <w:lvlJc w:val="left"/>
      <w:pPr>
        <w:ind w:left="0" w:firstLine="720"/>
      </w:pPr>
      <w:rPr>
        <w:rFonts w:ascii="Times New Roman" w:hAnsi="Times New Roman" w:hint="default"/>
        <w:sz w:val="24"/>
      </w:rPr>
    </w:lvl>
    <w:lvl w:ilvl="6">
      <w:start w:val="1"/>
      <w:numFmt w:val="decimal"/>
      <w:suff w:val="space"/>
      <w:lvlText w:val="%1.%2.%3.%4.%5.%6.%7."/>
      <w:lvlJc w:val="left"/>
      <w:pPr>
        <w:ind w:left="0" w:firstLine="720"/>
      </w:pPr>
      <w:rPr>
        <w:rFonts w:ascii="Times New Roman" w:hAnsi="Times New Roman" w:hint="default"/>
        <w:sz w:val="24"/>
      </w:rPr>
    </w:lvl>
    <w:lvl w:ilvl="7">
      <w:start w:val="1"/>
      <w:numFmt w:val="decimal"/>
      <w:suff w:val="space"/>
      <w:lvlText w:val="%1.%2.%3.%4.%5.%6.%7.%8."/>
      <w:lvlJc w:val="left"/>
      <w:pPr>
        <w:ind w:left="0" w:firstLine="720"/>
      </w:pPr>
      <w:rPr>
        <w:rFonts w:ascii="Times New Roman" w:hAnsi="Times New Roman" w:hint="default"/>
        <w:sz w:val="24"/>
      </w:rPr>
    </w:lvl>
    <w:lvl w:ilvl="8">
      <w:start w:val="1"/>
      <w:numFmt w:val="decimal"/>
      <w:lvlText w:val="%1.%2.%3.%4.%5.%6.%7.%8.%9."/>
      <w:lvlJc w:val="left"/>
      <w:pPr>
        <w:tabs>
          <w:tab w:val="num" w:pos="1440"/>
        </w:tabs>
        <w:ind w:left="0" w:firstLine="0"/>
      </w:pPr>
      <w:rPr>
        <w:rFonts w:hint="default"/>
      </w:rPr>
    </w:lvl>
  </w:abstractNum>
  <w:abstractNum w:abstractNumId="8" w15:restartNumberingAfterBreak="0">
    <w:nsid w:val="413D0552"/>
    <w:multiLevelType w:val="multilevel"/>
    <w:tmpl w:val="F68E6134"/>
    <w:lvl w:ilvl="0">
      <w:start w:val="1"/>
      <w:numFmt w:val="decimal"/>
      <w:suff w:val="space"/>
      <w:lvlText w:val="%1."/>
      <w:lvlJc w:val="left"/>
      <w:pPr>
        <w:ind w:firstLine="567"/>
      </w:pPr>
      <w:rPr>
        <w:rFonts w:cs="Times New Roman" w:hint="default"/>
        <w:b/>
      </w:rPr>
    </w:lvl>
    <w:lvl w:ilvl="1">
      <w:start w:val="1"/>
      <w:numFmt w:val="decimal"/>
      <w:suff w:val="space"/>
      <w:lvlText w:val="%1.%2."/>
      <w:lvlJc w:val="left"/>
      <w:pPr>
        <w:ind w:left="143" w:firstLine="567"/>
      </w:pPr>
      <w:rPr>
        <w:rFonts w:cs="Times New Roman" w:hint="default"/>
        <w:b w:val="0"/>
      </w:rPr>
    </w:lvl>
    <w:lvl w:ilvl="2">
      <w:start w:val="1"/>
      <w:numFmt w:val="decimal"/>
      <w:suff w:val="space"/>
      <w:lvlText w:val="%1.%2.%3."/>
      <w:lvlJc w:val="left"/>
      <w:pPr>
        <w:ind w:left="142" w:firstLine="567"/>
      </w:pPr>
      <w:rPr>
        <w:rFonts w:cs="Times New Roman" w:hint="default"/>
        <w:b w:val="0"/>
      </w:rPr>
    </w:lvl>
    <w:lvl w:ilvl="3">
      <w:start w:val="1"/>
      <w:numFmt w:val="decimal"/>
      <w:suff w:val="space"/>
      <w:lvlText w:val="%1.%2.%3.%4."/>
      <w:lvlJc w:val="left"/>
      <w:pPr>
        <w:ind w:firstLine="567"/>
      </w:pPr>
      <w:rPr>
        <w:rFonts w:ascii="Times New (W1)" w:hAnsi="Times New (W1)" w:cs="Times New Roman" w:hint="default"/>
        <w:b w:val="0"/>
        <w:i w:val="0"/>
        <w:strike w:val="0"/>
        <w:color w:val="auto"/>
        <w:sz w:val="24"/>
        <w:szCs w:val="24"/>
      </w:rPr>
    </w:lvl>
    <w:lvl w:ilvl="4">
      <w:start w:val="1"/>
      <w:numFmt w:val="decimal"/>
      <w:lvlText w:val="%1.%2.%3.%4.%5."/>
      <w:lvlJc w:val="left"/>
      <w:pPr>
        <w:tabs>
          <w:tab w:val="num" w:pos="1871"/>
        </w:tabs>
        <w:ind w:firstLine="567"/>
      </w:pPr>
      <w:rPr>
        <w:rFonts w:ascii="Times New (W1)" w:hAnsi="Times New (W1)" w:cs="Times New Roman" w:hint="default"/>
        <w:strike w:val="0"/>
      </w:rPr>
    </w:lvl>
    <w:lvl w:ilvl="5">
      <w:start w:val="1"/>
      <w:numFmt w:val="decimal"/>
      <w:lvlText w:val="%1.%2.%3.%4.%5.%6."/>
      <w:lvlJc w:val="left"/>
      <w:pPr>
        <w:tabs>
          <w:tab w:val="num" w:pos="1928"/>
        </w:tabs>
        <w:ind w:firstLine="567"/>
      </w:pPr>
      <w:rPr>
        <w:rFonts w:ascii="Times New (W1)" w:hAnsi="Times New (W1)" w:cs="Times New Roman" w:hint="default"/>
        <w:strike w:val="0"/>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9" w15:restartNumberingAfterBreak="0">
    <w:nsid w:val="443603BB"/>
    <w:multiLevelType w:val="multilevel"/>
    <w:tmpl w:val="7E6C956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458"/>
        </w:tabs>
        <w:ind w:left="1458" w:hanging="360"/>
      </w:pPr>
      <w:rPr>
        <w:rFonts w:hint="default"/>
      </w:rPr>
    </w:lvl>
    <w:lvl w:ilvl="2">
      <w:start w:val="1"/>
      <w:numFmt w:val="decimal"/>
      <w:pStyle w:val="AlnosNumbered1"/>
      <w:lvlText w:val="%1.%2.%3."/>
      <w:lvlJc w:val="left"/>
      <w:pPr>
        <w:tabs>
          <w:tab w:val="num" w:pos="2916"/>
        </w:tabs>
        <w:ind w:left="2916" w:hanging="720"/>
      </w:pPr>
      <w:rPr>
        <w:rFonts w:hint="default"/>
      </w:rPr>
    </w:lvl>
    <w:lvl w:ilvl="3">
      <w:start w:val="1"/>
      <w:numFmt w:val="decimal"/>
      <w:lvlText w:val="%1.%2.%3.%4."/>
      <w:lvlJc w:val="left"/>
      <w:pPr>
        <w:tabs>
          <w:tab w:val="num" w:pos="4014"/>
        </w:tabs>
        <w:ind w:left="4014" w:hanging="720"/>
      </w:pPr>
      <w:rPr>
        <w:rFonts w:hint="default"/>
      </w:rPr>
    </w:lvl>
    <w:lvl w:ilvl="4">
      <w:start w:val="1"/>
      <w:numFmt w:val="decimal"/>
      <w:lvlText w:val="%1.%2.%3.%4.%5."/>
      <w:lvlJc w:val="left"/>
      <w:pPr>
        <w:tabs>
          <w:tab w:val="num" w:pos="5472"/>
        </w:tabs>
        <w:ind w:left="5472" w:hanging="1080"/>
      </w:pPr>
      <w:rPr>
        <w:rFonts w:hint="default"/>
      </w:rPr>
    </w:lvl>
    <w:lvl w:ilvl="5">
      <w:start w:val="1"/>
      <w:numFmt w:val="decimal"/>
      <w:lvlText w:val="%1.%2.%3.%4.%5.%6."/>
      <w:lvlJc w:val="left"/>
      <w:pPr>
        <w:tabs>
          <w:tab w:val="num" w:pos="6570"/>
        </w:tabs>
        <w:ind w:left="6570" w:hanging="1080"/>
      </w:pPr>
      <w:rPr>
        <w:rFonts w:hint="default"/>
      </w:rPr>
    </w:lvl>
    <w:lvl w:ilvl="6">
      <w:start w:val="1"/>
      <w:numFmt w:val="decimal"/>
      <w:lvlText w:val="%1.%2.%3.%4.%5.%6.%7."/>
      <w:lvlJc w:val="left"/>
      <w:pPr>
        <w:tabs>
          <w:tab w:val="num" w:pos="8028"/>
        </w:tabs>
        <w:ind w:left="8028" w:hanging="1440"/>
      </w:pPr>
      <w:rPr>
        <w:rFonts w:hint="default"/>
      </w:rPr>
    </w:lvl>
    <w:lvl w:ilvl="7">
      <w:start w:val="1"/>
      <w:numFmt w:val="decimal"/>
      <w:lvlText w:val="%1.%2.%3.%4.%5.%6.%7.%8."/>
      <w:lvlJc w:val="left"/>
      <w:pPr>
        <w:tabs>
          <w:tab w:val="num" w:pos="9126"/>
        </w:tabs>
        <w:ind w:left="9126" w:hanging="1440"/>
      </w:pPr>
      <w:rPr>
        <w:rFonts w:hint="default"/>
      </w:rPr>
    </w:lvl>
    <w:lvl w:ilvl="8">
      <w:start w:val="1"/>
      <w:numFmt w:val="decimal"/>
      <w:lvlText w:val="%1.%2.%3.%4.%5.%6.%7.%8.%9."/>
      <w:lvlJc w:val="left"/>
      <w:pPr>
        <w:tabs>
          <w:tab w:val="num" w:pos="10584"/>
        </w:tabs>
        <w:ind w:left="10584" w:hanging="1800"/>
      </w:pPr>
      <w:rPr>
        <w:rFonts w:hint="default"/>
      </w:rPr>
    </w:lvl>
  </w:abstractNum>
  <w:abstractNum w:abstractNumId="10" w15:restartNumberingAfterBreak="0">
    <w:nsid w:val="4477426E"/>
    <w:multiLevelType w:val="multilevel"/>
    <w:tmpl w:val="135E79EE"/>
    <w:lvl w:ilvl="0">
      <w:start w:val="6"/>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18"/>
      <w:numFmt w:val="decimal"/>
      <w:lvlText w:val="%1.%2.%3."/>
      <w:lvlJc w:val="left"/>
      <w:pPr>
        <w:ind w:left="1146" w:hanging="720"/>
      </w:pPr>
      <w:rPr>
        <w:rFonts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484005E5"/>
    <w:multiLevelType w:val="multilevel"/>
    <w:tmpl w:val="DADA63FE"/>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strike w:val="0"/>
      </w:rPr>
    </w:lvl>
    <w:lvl w:ilvl="2">
      <w:start w:val="1"/>
      <w:numFmt w:val="decimal"/>
      <w:isLgl/>
      <w:lvlText w:val="%1.%2.%3."/>
      <w:lvlJc w:val="left"/>
      <w:pPr>
        <w:ind w:left="2422" w:hanging="720"/>
      </w:pPr>
      <w:rPr>
        <w:rFonts w:ascii="Times New Roman" w:hAnsi="Times New Roman" w:cs="Times New Roman" w:hint="default"/>
        <w:b w:val="0"/>
        <w:bCs/>
      </w:rPr>
    </w:lvl>
    <w:lvl w:ilvl="3">
      <w:start w:val="1"/>
      <w:numFmt w:val="decimal"/>
      <w:isLgl/>
      <w:lvlText w:val="%1.%2.%3.%4."/>
      <w:lvlJc w:val="left"/>
      <w:pPr>
        <w:ind w:left="1571" w:hanging="720"/>
      </w:pPr>
      <w:rPr>
        <w:rFonts w:ascii="Times New Roman" w:hAnsi="Times New Roman" w:cs="Times New Roman" w:hint="default"/>
        <w:color w:val="auto"/>
      </w:rPr>
    </w:lvl>
    <w:lvl w:ilvl="4">
      <w:start w:val="1"/>
      <w:numFmt w:val="decimal"/>
      <w:isLgl/>
      <w:lvlText w:val="%1.%2.%3.%4.%5."/>
      <w:lvlJc w:val="left"/>
      <w:pPr>
        <w:ind w:left="263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750EFC"/>
    <w:multiLevelType w:val="hybridMultilevel"/>
    <w:tmpl w:val="E1C60EF0"/>
    <w:lvl w:ilvl="0" w:tplc="87680268">
      <w:start w:val="1"/>
      <w:numFmt w:val="decimal"/>
      <w:lvlText w:val="%1."/>
      <w:lvlJc w:val="left"/>
      <w:pPr>
        <w:tabs>
          <w:tab w:val="num" w:pos="1070"/>
        </w:tabs>
        <w:ind w:left="1070" w:hanging="360"/>
      </w:pPr>
    </w:lvl>
    <w:lvl w:ilvl="1" w:tplc="04270019">
      <w:start w:val="1"/>
      <w:numFmt w:val="decimal"/>
      <w:lvlText w:val="%2."/>
      <w:lvlJc w:val="left"/>
      <w:pPr>
        <w:tabs>
          <w:tab w:val="num" w:pos="2150"/>
        </w:tabs>
        <w:ind w:left="2150" w:hanging="360"/>
      </w:pPr>
    </w:lvl>
    <w:lvl w:ilvl="2" w:tplc="0427001B">
      <w:start w:val="1"/>
      <w:numFmt w:val="decimal"/>
      <w:lvlText w:val="%3."/>
      <w:lvlJc w:val="left"/>
      <w:pPr>
        <w:tabs>
          <w:tab w:val="num" w:pos="2870"/>
        </w:tabs>
        <w:ind w:left="2870" w:hanging="360"/>
      </w:pPr>
    </w:lvl>
    <w:lvl w:ilvl="3" w:tplc="0427000F">
      <w:start w:val="1"/>
      <w:numFmt w:val="decimal"/>
      <w:lvlText w:val="%4."/>
      <w:lvlJc w:val="left"/>
      <w:pPr>
        <w:tabs>
          <w:tab w:val="num" w:pos="3590"/>
        </w:tabs>
        <w:ind w:left="3590" w:hanging="360"/>
      </w:pPr>
    </w:lvl>
    <w:lvl w:ilvl="4" w:tplc="04270019">
      <w:start w:val="1"/>
      <w:numFmt w:val="decimal"/>
      <w:lvlText w:val="%5."/>
      <w:lvlJc w:val="left"/>
      <w:pPr>
        <w:tabs>
          <w:tab w:val="num" w:pos="4310"/>
        </w:tabs>
        <w:ind w:left="4310" w:hanging="360"/>
      </w:pPr>
    </w:lvl>
    <w:lvl w:ilvl="5" w:tplc="0427001B">
      <w:start w:val="1"/>
      <w:numFmt w:val="decimal"/>
      <w:lvlText w:val="%6."/>
      <w:lvlJc w:val="left"/>
      <w:pPr>
        <w:tabs>
          <w:tab w:val="num" w:pos="5030"/>
        </w:tabs>
        <w:ind w:left="5030" w:hanging="360"/>
      </w:pPr>
    </w:lvl>
    <w:lvl w:ilvl="6" w:tplc="0427000F">
      <w:start w:val="1"/>
      <w:numFmt w:val="decimal"/>
      <w:lvlText w:val="%7."/>
      <w:lvlJc w:val="left"/>
      <w:pPr>
        <w:tabs>
          <w:tab w:val="num" w:pos="5750"/>
        </w:tabs>
        <w:ind w:left="5750" w:hanging="360"/>
      </w:pPr>
    </w:lvl>
    <w:lvl w:ilvl="7" w:tplc="04270019">
      <w:start w:val="1"/>
      <w:numFmt w:val="decimal"/>
      <w:lvlText w:val="%8."/>
      <w:lvlJc w:val="left"/>
      <w:pPr>
        <w:tabs>
          <w:tab w:val="num" w:pos="6470"/>
        </w:tabs>
        <w:ind w:left="6470" w:hanging="360"/>
      </w:pPr>
    </w:lvl>
    <w:lvl w:ilvl="8" w:tplc="0427001B">
      <w:start w:val="1"/>
      <w:numFmt w:val="decimal"/>
      <w:lvlText w:val="%9."/>
      <w:lvlJc w:val="left"/>
      <w:pPr>
        <w:tabs>
          <w:tab w:val="num" w:pos="7190"/>
        </w:tabs>
        <w:ind w:left="7190" w:hanging="360"/>
      </w:pPr>
    </w:lvl>
  </w:abstractNum>
  <w:abstractNum w:abstractNumId="13" w15:restartNumberingAfterBreak="0">
    <w:nsid w:val="60F848A8"/>
    <w:multiLevelType w:val="multilevel"/>
    <w:tmpl w:val="22627656"/>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2" w:firstLine="567"/>
      </w:pPr>
      <w:rPr>
        <w:rFonts w:cs="Times New Roman"/>
        <w:b w:val="0"/>
      </w:rPr>
    </w:lvl>
    <w:lvl w:ilvl="2">
      <w:start w:val="1"/>
      <w:numFmt w:val="decimal"/>
      <w:suff w:val="space"/>
      <w:lvlText w:val="%1.%2.%3."/>
      <w:lvlJc w:val="left"/>
      <w:pPr>
        <w:ind w:left="-141" w:firstLine="567"/>
      </w:pPr>
      <w:rPr>
        <w:rFonts w:cs="Times New Roman"/>
        <w:b w:val="0"/>
        <w:i w:val="0"/>
        <w:color w:val="auto"/>
      </w:rPr>
    </w:lvl>
    <w:lvl w:ilvl="3">
      <w:start w:val="1"/>
      <w:numFmt w:val="decimal"/>
      <w:suff w:val="space"/>
      <w:lvlText w:val="%1.%2.%3.%4."/>
      <w:lvlJc w:val="left"/>
      <w:pPr>
        <w:ind w:left="0" w:firstLine="567"/>
      </w:pPr>
      <w:rPr>
        <w:rFonts w:ascii="Times New (W1)" w:hAnsi="Times New (W1)" w:cs="Times New Roman" w:hint="default"/>
        <w:b w:val="0"/>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b w:val="0"/>
        <w:i w:val="0"/>
        <w:strike w:val="0"/>
        <w:dstrike w:val="0"/>
        <w:color w:val="auto"/>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4" w15:restartNumberingAfterBreak="0">
    <w:nsid w:val="62AF28AB"/>
    <w:multiLevelType w:val="multilevel"/>
    <w:tmpl w:val="C70CADBE"/>
    <w:styleLink w:val="Stilius1"/>
    <w:lvl w:ilvl="0">
      <w:start w:val="3"/>
      <w:numFmt w:val="decimal"/>
      <w:lvlText w:val="%1."/>
      <w:lvlJc w:val="left"/>
      <w:pPr>
        <w:tabs>
          <w:tab w:val="num" w:pos="3420"/>
        </w:tabs>
        <w:ind w:left="3420" w:hanging="360"/>
      </w:pPr>
      <w:rPr>
        <w:rFonts w:hint="default"/>
        <w:b/>
        <w:color w:val="auto"/>
        <w:sz w:val="24"/>
        <w:szCs w:val="24"/>
      </w:rPr>
    </w:lvl>
    <w:lvl w:ilvl="1">
      <w:start w:val="1"/>
      <w:numFmt w:val="decimal"/>
      <w:lvlText w:val="%1.%2."/>
      <w:lvlJc w:val="left"/>
      <w:pPr>
        <w:tabs>
          <w:tab w:val="num" w:pos="1692"/>
        </w:tabs>
        <w:ind w:left="1692" w:hanging="432"/>
      </w:pPr>
      <w:rPr>
        <w:rFonts w:ascii="Times New (W1)" w:hAnsi="Times New (W1)" w:hint="default"/>
        <w:b w:val="0"/>
        <w:i w:val="0"/>
        <w:strike w:val="0"/>
        <w:color w:val="auto"/>
        <w:sz w:val="24"/>
        <w:szCs w:val="24"/>
      </w:rPr>
    </w:lvl>
    <w:lvl w:ilvl="2">
      <w:start w:val="1"/>
      <w:numFmt w:val="decimal"/>
      <w:lvlText w:val="%1.%2.%3."/>
      <w:lvlJc w:val="left"/>
      <w:pPr>
        <w:tabs>
          <w:tab w:val="num" w:pos="1800"/>
        </w:tabs>
        <w:ind w:left="1584" w:hanging="504"/>
      </w:pPr>
      <w:rPr>
        <w:rFonts w:ascii="Times New Roman" w:hAnsi="Times New Roman" w:cs="Times New Roman" w:hint="default"/>
        <w:b w:val="0"/>
        <w:i w:val="0"/>
        <w:color w:val="auto"/>
      </w:rPr>
    </w:lvl>
    <w:lvl w:ilvl="3">
      <w:start w:val="1"/>
      <w:numFmt w:val="decimal"/>
      <w:lvlText w:val="%1.%2.%3.%4."/>
      <w:lvlJc w:val="left"/>
      <w:pPr>
        <w:tabs>
          <w:tab w:val="num" w:pos="1260"/>
        </w:tabs>
        <w:ind w:left="1188" w:hanging="648"/>
      </w:pPr>
      <w:rPr>
        <w:rFonts w:ascii="Times New (W1)" w:hAnsi="Times New (W1)" w:hint="default"/>
        <w:b w:val="0"/>
        <w:i w:val="0"/>
        <w:strike w:val="0"/>
        <w:color w:val="auto"/>
        <w:sz w:val="24"/>
        <w:szCs w:val="24"/>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5372"/>
        </w:tabs>
        <w:ind w:left="5228" w:hanging="936"/>
      </w:pPr>
      <w:rPr>
        <w:rFonts w:hint="default"/>
      </w:rPr>
    </w:lvl>
    <w:lvl w:ilvl="6">
      <w:start w:val="1"/>
      <w:numFmt w:val="decimal"/>
      <w:lvlText w:val="%1.%2.%3.%4.%5.%6.%7."/>
      <w:lvlJc w:val="left"/>
      <w:pPr>
        <w:tabs>
          <w:tab w:val="num" w:pos="6092"/>
        </w:tabs>
        <w:ind w:left="5732" w:hanging="1080"/>
      </w:pPr>
      <w:rPr>
        <w:rFonts w:hint="default"/>
      </w:rPr>
    </w:lvl>
    <w:lvl w:ilvl="7">
      <w:start w:val="1"/>
      <w:numFmt w:val="decimal"/>
      <w:lvlText w:val="%1.%2.%3.%4.%5.%6.%7.%8."/>
      <w:lvlJc w:val="left"/>
      <w:pPr>
        <w:tabs>
          <w:tab w:val="num" w:pos="6452"/>
        </w:tabs>
        <w:ind w:left="6236" w:hanging="1224"/>
      </w:pPr>
      <w:rPr>
        <w:rFonts w:hint="default"/>
      </w:rPr>
    </w:lvl>
    <w:lvl w:ilvl="8">
      <w:start w:val="1"/>
      <w:numFmt w:val="decimal"/>
      <w:lvlText w:val="%1.%2.%3.%4.%5.%6.%7.%8.%9."/>
      <w:lvlJc w:val="left"/>
      <w:pPr>
        <w:tabs>
          <w:tab w:val="num" w:pos="7172"/>
        </w:tabs>
        <w:ind w:left="6812" w:hanging="1440"/>
      </w:pPr>
      <w:rPr>
        <w:rFonts w:hint="default"/>
      </w:rPr>
    </w:lvl>
  </w:abstractNum>
  <w:abstractNum w:abstractNumId="15" w15:restartNumberingAfterBreak="0">
    <w:nsid w:val="673F3774"/>
    <w:multiLevelType w:val="hybridMultilevel"/>
    <w:tmpl w:val="4F04BF02"/>
    <w:lvl w:ilvl="0" w:tplc="FFFFFFFF">
      <w:start w:val="1"/>
      <w:numFmt w:val="bullet"/>
      <w:pStyle w:val="Apagr"/>
      <w:lvlText w:val="–"/>
      <w:lvlJc w:val="left"/>
      <w:pPr>
        <w:tabs>
          <w:tab w:val="num" w:pos="1021"/>
        </w:tabs>
        <w:ind w:left="1021" w:hanging="397"/>
      </w:pPr>
      <w:rPr>
        <w:rFonts w:hint="default"/>
      </w:rPr>
    </w:lvl>
    <w:lvl w:ilvl="1" w:tplc="FFFFFFFF">
      <w:start w:val="1"/>
      <w:numFmt w:val="bullet"/>
      <w:pStyle w:val="Apagr"/>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451DF0"/>
    <w:multiLevelType w:val="multilevel"/>
    <w:tmpl w:val="22627656"/>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0" w:firstLine="567"/>
      </w:pPr>
      <w:rPr>
        <w:rFonts w:cs="Times New Roman"/>
        <w:b w:val="0"/>
      </w:rPr>
    </w:lvl>
    <w:lvl w:ilvl="2">
      <w:start w:val="1"/>
      <w:numFmt w:val="decimal"/>
      <w:suff w:val="space"/>
      <w:lvlText w:val="%1.%2.%3."/>
      <w:lvlJc w:val="left"/>
      <w:pPr>
        <w:ind w:left="1" w:firstLine="567"/>
      </w:pPr>
      <w:rPr>
        <w:rFonts w:cs="Times New Roman"/>
        <w:b w:val="0"/>
        <w:i w:val="0"/>
        <w:color w:val="auto"/>
      </w:rPr>
    </w:lvl>
    <w:lvl w:ilvl="3">
      <w:start w:val="1"/>
      <w:numFmt w:val="decimal"/>
      <w:suff w:val="space"/>
      <w:lvlText w:val="%1.%2.%3.%4."/>
      <w:lvlJc w:val="left"/>
      <w:pPr>
        <w:ind w:left="0" w:firstLine="567"/>
      </w:pPr>
      <w:rPr>
        <w:rFonts w:ascii="Times New (W1)" w:hAnsi="Times New (W1)" w:cs="Times New Roman" w:hint="default"/>
        <w:b w:val="0"/>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b w:val="0"/>
        <w:i w:val="0"/>
        <w:strike w:val="0"/>
        <w:dstrike w:val="0"/>
        <w:color w:val="auto"/>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7" w15:restartNumberingAfterBreak="0">
    <w:nsid w:val="72CA0D9E"/>
    <w:multiLevelType w:val="multilevel"/>
    <w:tmpl w:val="EB468362"/>
    <w:styleLink w:val="Style1"/>
    <w:lvl w:ilvl="0">
      <w:start w:val="5"/>
      <w:numFmt w:val="decimal"/>
      <w:suff w:val="space"/>
      <w:lvlText w:val="%1."/>
      <w:lvlJc w:val="left"/>
      <w:pPr>
        <w:ind w:left="142" w:firstLine="567"/>
      </w:pPr>
      <w:rPr>
        <w:rFonts w:cs="Times New Roman" w:hint="default"/>
        <w:b/>
        <w:color w:val="auto"/>
      </w:rPr>
    </w:lvl>
    <w:lvl w:ilvl="1">
      <w:start w:val="2"/>
      <w:numFmt w:val="decimal"/>
      <w:suff w:val="space"/>
      <w:lvlText w:val="%1.%2."/>
      <w:lvlJc w:val="left"/>
      <w:pPr>
        <w:ind w:left="142" w:firstLine="567"/>
      </w:pPr>
      <w:rPr>
        <w:rFonts w:cs="Times New Roman" w:hint="default"/>
        <w:b w:val="0"/>
        <w:i w:val="0"/>
      </w:rPr>
    </w:lvl>
    <w:lvl w:ilvl="2">
      <w:start w:val="1"/>
      <w:numFmt w:val="decimal"/>
      <w:suff w:val="space"/>
      <w:lvlText w:val="%1.%2.%3."/>
      <w:lvlJc w:val="left"/>
      <w:pPr>
        <w:ind w:left="710" w:firstLine="567"/>
      </w:pPr>
      <w:rPr>
        <w:rFonts w:cs="Times New Roman" w:hint="default"/>
        <w:b w:val="0"/>
        <w:color w:val="auto"/>
        <w:u w:val="none"/>
      </w:rPr>
    </w:lvl>
    <w:lvl w:ilvl="3">
      <w:start w:val="1"/>
      <w:numFmt w:val="decimal"/>
      <w:suff w:val="space"/>
      <w:lvlText w:val="%1.%2.%3.%4."/>
      <w:lvlJc w:val="left"/>
      <w:pPr>
        <w:ind w:left="142" w:firstLine="567"/>
      </w:pPr>
      <w:rPr>
        <w:rFonts w:ascii="Times New (W1)" w:hAnsi="Times New (W1)" w:cs="Times New Roman" w:hint="default"/>
        <w:b w:val="0"/>
        <w:i w:val="0"/>
        <w:strike w:val="0"/>
        <w:color w:val="auto"/>
        <w:sz w:val="24"/>
        <w:szCs w:val="24"/>
      </w:rPr>
    </w:lvl>
    <w:lvl w:ilvl="4">
      <w:start w:val="1"/>
      <w:numFmt w:val="decimal"/>
      <w:lvlText w:val="%1.%2.%3.%4.%5."/>
      <w:lvlJc w:val="left"/>
      <w:pPr>
        <w:tabs>
          <w:tab w:val="num" w:pos="7124"/>
        </w:tabs>
        <w:ind w:left="142" w:firstLine="567"/>
      </w:pPr>
      <w:rPr>
        <w:rFonts w:ascii="Times New (W1)" w:hAnsi="Times New (W1)" w:cs="Times New Roman" w:hint="default"/>
        <w:b w:val="0"/>
        <w:strike w:val="0"/>
        <w:color w:val="auto"/>
      </w:rPr>
    </w:lvl>
    <w:lvl w:ilvl="5">
      <w:start w:val="1"/>
      <w:numFmt w:val="decimal"/>
      <w:lvlText w:val="%1.%2.%3.%4.%5.%6."/>
      <w:lvlJc w:val="left"/>
      <w:pPr>
        <w:tabs>
          <w:tab w:val="num" w:pos="2070"/>
        </w:tabs>
        <w:ind w:left="142" w:firstLine="567"/>
      </w:pPr>
      <w:rPr>
        <w:rFonts w:ascii="Times New (W1)" w:hAnsi="Times New (W1)" w:cs="Times New Roman" w:hint="default"/>
        <w:b w:val="0"/>
        <w:strike w:val="0"/>
      </w:rPr>
    </w:lvl>
    <w:lvl w:ilvl="6">
      <w:start w:val="1"/>
      <w:numFmt w:val="decimal"/>
      <w:lvlText w:val="%1.%2.%3.%4.%5.%6.%7."/>
      <w:lvlJc w:val="left"/>
      <w:pPr>
        <w:tabs>
          <w:tab w:val="num" w:pos="1222"/>
        </w:tabs>
        <w:ind w:left="142" w:firstLine="0"/>
      </w:pPr>
      <w:rPr>
        <w:rFonts w:cs="Times New Roman" w:hint="default"/>
        <w:b w:val="0"/>
      </w:rPr>
    </w:lvl>
    <w:lvl w:ilvl="7">
      <w:start w:val="1"/>
      <w:numFmt w:val="decimal"/>
      <w:lvlText w:val="%1.%2.%3.%4.%5.%6.%7.%8."/>
      <w:lvlJc w:val="left"/>
      <w:pPr>
        <w:tabs>
          <w:tab w:val="num" w:pos="1582"/>
        </w:tabs>
        <w:ind w:left="142" w:firstLine="0"/>
      </w:pPr>
      <w:rPr>
        <w:rFonts w:cs="Times New Roman" w:hint="default"/>
      </w:rPr>
    </w:lvl>
    <w:lvl w:ilvl="8">
      <w:start w:val="1"/>
      <w:numFmt w:val="decimal"/>
      <w:lvlText w:val="%1.%2.%3.%4.%5.%6.%7.%8.%9."/>
      <w:lvlJc w:val="left"/>
      <w:pPr>
        <w:tabs>
          <w:tab w:val="num" w:pos="1582"/>
        </w:tabs>
        <w:ind w:left="142" w:firstLine="0"/>
      </w:pPr>
      <w:rPr>
        <w:rFonts w:cs="Times New Roman" w:hint="default"/>
      </w:rPr>
    </w:lvl>
  </w:abstractNum>
  <w:abstractNum w:abstractNumId="18" w15:restartNumberingAfterBreak="0">
    <w:nsid w:val="769E51C6"/>
    <w:multiLevelType w:val="hybridMultilevel"/>
    <w:tmpl w:val="EE34D498"/>
    <w:lvl w:ilvl="0" w:tplc="84786B40">
      <w:start w:val="6"/>
      <w:numFmt w:val="decimal"/>
      <w:pStyle w:val="AlnosNumbered2"/>
      <w:lvlText w:val="%1."/>
      <w:lvlJc w:val="left"/>
      <w:pPr>
        <w:tabs>
          <w:tab w:val="num" w:pos="672"/>
        </w:tabs>
        <w:ind w:left="672" w:hanging="360"/>
      </w:pPr>
      <w:rPr>
        <w:rFonts w:ascii="Times New Roman" w:hAnsi="Times New Roman" w:hint="default"/>
      </w:rPr>
    </w:lvl>
    <w:lvl w:ilvl="1" w:tplc="04270019" w:tentative="1">
      <w:start w:val="1"/>
      <w:numFmt w:val="lowerLetter"/>
      <w:lvlText w:val="%2."/>
      <w:lvlJc w:val="left"/>
      <w:pPr>
        <w:tabs>
          <w:tab w:val="num" w:pos="1392"/>
        </w:tabs>
        <w:ind w:left="1392" w:hanging="360"/>
      </w:pPr>
    </w:lvl>
    <w:lvl w:ilvl="2" w:tplc="0427001B">
      <w:start w:val="1"/>
      <w:numFmt w:val="lowerRoman"/>
      <w:lvlText w:val="%3."/>
      <w:lvlJc w:val="right"/>
      <w:pPr>
        <w:tabs>
          <w:tab w:val="num" w:pos="2112"/>
        </w:tabs>
        <w:ind w:left="2112" w:hanging="180"/>
      </w:pPr>
    </w:lvl>
    <w:lvl w:ilvl="3" w:tplc="0427000F">
      <w:start w:val="1"/>
      <w:numFmt w:val="decimal"/>
      <w:lvlText w:val="%4."/>
      <w:lvlJc w:val="left"/>
      <w:pPr>
        <w:tabs>
          <w:tab w:val="num" w:pos="2832"/>
        </w:tabs>
        <w:ind w:left="2832" w:hanging="360"/>
      </w:pPr>
    </w:lvl>
    <w:lvl w:ilvl="4" w:tplc="04270019">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19" w15:restartNumberingAfterBreak="0">
    <w:nsid w:val="796D0B68"/>
    <w:multiLevelType w:val="multilevel"/>
    <w:tmpl w:val="CC929F5C"/>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2084" w:firstLine="720"/>
      </w:pPr>
      <w:rPr>
        <w:rFonts w:ascii="Times New Roman" w:eastAsia="Times New Roman" w:hAnsi="Times New Roman" w:cs="Times New Roman"/>
        <w:b w:val="0"/>
        <w:i w:val="0"/>
      </w:rPr>
    </w:lvl>
    <w:lvl w:ilvl="2">
      <w:start w:val="1"/>
      <w:numFmt w:val="decimal"/>
      <w:pStyle w:val="Antrat3"/>
      <w:suff w:val="space"/>
      <w:lvlText w:val="%1.%2.%3."/>
      <w:lvlJc w:val="left"/>
      <w:pPr>
        <w:ind w:left="2073" w:firstLine="720"/>
      </w:pPr>
      <w:rPr>
        <w:rFonts w:hint="default"/>
      </w:rPr>
    </w:lvl>
    <w:lvl w:ilvl="3">
      <w:start w:val="1"/>
      <w:numFmt w:val="decimal"/>
      <w:pStyle w:val="Antrat4"/>
      <w:lvlText w:val="%1.%2.%3.%4"/>
      <w:lvlJc w:val="left"/>
      <w:pPr>
        <w:tabs>
          <w:tab w:val="num" w:pos="3384"/>
        </w:tabs>
        <w:ind w:left="3384" w:hanging="864"/>
      </w:pPr>
      <w:rPr>
        <w:rFonts w:hint="default"/>
      </w:rPr>
    </w:lvl>
    <w:lvl w:ilvl="4">
      <w:start w:val="1"/>
      <w:numFmt w:val="decimal"/>
      <w:pStyle w:val="Antrat5"/>
      <w:lvlText w:val="%1.%2.%3.%4.%5"/>
      <w:lvlJc w:val="left"/>
      <w:pPr>
        <w:tabs>
          <w:tab w:val="num" w:pos="3528"/>
        </w:tabs>
        <w:ind w:left="3528" w:hanging="1008"/>
      </w:pPr>
      <w:rPr>
        <w:rFonts w:hint="default"/>
      </w:rPr>
    </w:lvl>
    <w:lvl w:ilvl="5">
      <w:start w:val="1"/>
      <w:numFmt w:val="decimal"/>
      <w:pStyle w:val="Antrat6"/>
      <w:lvlText w:val="%1.%2.%3.%4.%5.%6"/>
      <w:lvlJc w:val="left"/>
      <w:pPr>
        <w:tabs>
          <w:tab w:val="num" w:pos="3672"/>
        </w:tabs>
        <w:ind w:left="3672" w:hanging="1152"/>
      </w:pPr>
      <w:rPr>
        <w:rFonts w:hint="default"/>
      </w:rPr>
    </w:lvl>
    <w:lvl w:ilvl="6">
      <w:start w:val="1"/>
      <w:numFmt w:val="decimal"/>
      <w:pStyle w:val="Antrat7"/>
      <w:lvlText w:val="%1.%2.%3.%4.%5.%6.%7"/>
      <w:lvlJc w:val="left"/>
      <w:pPr>
        <w:tabs>
          <w:tab w:val="num" w:pos="3816"/>
        </w:tabs>
        <w:ind w:left="3816" w:hanging="1296"/>
      </w:pPr>
      <w:rPr>
        <w:rFonts w:hint="default"/>
      </w:rPr>
    </w:lvl>
    <w:lvl w:ilvl="7">
      <w:start w:val="1"/>
      <w:numFmt w:val="decimal"/>
      <w:pStyle w:val="Antrat8"/>
      <w:lvlText w:val="%1.%2.%3.%4.%5.%6.%7.%8"/>
      <w:lvlJc w:val="left"/>
      <w:pPr>
        <w:tabs>
          <w:tab w:val="num" w:pos="3960"/>
        </w:tabs>
        <w:ind w:left="3960" w:hanging="1440"/>
      </w:pPr>
      <w:rPr>
        <w:rFonts w:hint="default"/>
      </w:rPr>
    </w:lvl>
    <w:lvl w:ilvl="8">
      <w:start w:val="1"/>
      <w:numFmt w:val="decimal"/>
      <w:pStyle w:val="Antrat9"/>
      <w:lvlText w:val="%1.%2.%3.%4.%5.%6.%7.%8.%9"/>
      <w:lvlJc w:val="left"/>
      <w:pPr>
        <w:tabs>
          <w:tab w:val="num" w:pos="4104"/>
        </w:tabs>
        <w:ind w:left="4104" w:hanging="1584"/>
      </w:pPr>
      <w:rPr>
        <w:rFonts w:hint="default"/>
      </w:rPr>
    </w:lvl>
  </w:abstractNum>
  <w:num w:numId="1">
    <w:abstractNumId w:val="8"/>
  </w:num>
  <w:num w:numId="2">
    <w:abstractNumId w:val="19"/>
  </w:num>
  <w:num w:numId="3">
    <w:abstractNumId w:val="3"/>
  </w:num>
  <w:num w:numId="4">
    <w:abstractNumId w:val="18"/>
  </w:num>
  <w:num w:numId="5">
    <w:abstractNumId w:val="0"/>
  </w:num>
  <w:num w:numId="6">
    <w:abstractNumId w:val="14"/>
  </w:num>
  <w:num w:numId="7">
    <w:abstractNumId w:val="15"/>
  </w:num>
  <w:num w:numId="8">
    <w:abstractNumId w:val="7"/>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10"/>
  </w:num>
  <w:num w:numId="14">
    <w:abstractNumId w:val="6"/>
  </w:num>
  <w:num w:numId="15">
    <w:abstractNumId w:val="5"/>
  </w:num>
  <w:num w:numId="16">
    <w:abstractNumId w:val="2"/>
  </w:num>
  <w:num w:numId="17">
    <w:abstractNumId w:val="4"/>
  </w:num>
  <w:num w:numId="18">
    <w:abstractNumId w:val="1"/>
  </w:num>
  <w:num w:numId="19">
    <w:abstractNumId w:val="11"/>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BE"/>
    <w:rsid w:val="000048DB"/>
    <w:rsid w:val="00005DB9"/>
    <w:rsid w:val="0001268F"/>
    <w:rsid w:val="00027B1F"/>
    <w:rsid w:val="0003255C"/>
    <w:rsid w:val="00043ABA"/>
    <w:rsid w:val="00052CBC"/>
    <w:rsid w:val="00054E59"/>
    <w:rsid w:val="00055E75"/>
    <w:rsid w:val="00060EF7"/>
    <w:rsid w:val="00061C8D"/>
    <w:rsid w:val="00070F13"/>
    <w:rsid w:val="00071B6C"/>
    <w:rsid w:val="000729B7"/>
    <w:rsid w:val="00081DE8"/>
    <w:rsid w:val="0008493A"/>
    <w:rsid w:val="00090CF0"/>
    <w:rsid w:val="0009167A"/>
    <w:rsid w:val="00092FD6"/>
    <w:rsid w:val="000B1F0C"/>
    <w:rsid w:val="000B7DEC"/>
    <w:rsid w:val="000C0020"/>
    <w:rsid w:val="000C0481"/>
    <w:rsid w:val="000C0705"/>
    <w:rsid w:val="000C2919"/>
    <w:rsid w:val="000C37D5"/>
    <w:rsid w:val="000C55FC"/>
    <w:rsid w:val="000D6982"/>
    <w:rsid w:val="000D69C2"/>
    <w:rsid w:val="000E2F14"/>
    <w:rsid w:val="000E5602"/>
    <w:rsid w:val="000E6C09"/>
    <w:rsid w:val="00104BD4"/>
    <w:rsid w:val="001061C3"/>
    <w:rsid w:val="001127E0"/>
    <w:rsid w:val="00120931"/>
    <w:rsid w:val="00122027"/>
    <w:rsid w:val="0012788F"/>
    <w:rsid w:val="00127CF8"/>
    <w:rsid w:val="0013124F"/>
    <w:rsid w:val="00131E00"/>
    <w:rsid w:val="001402C7"/>
    <w:rsid w:val="00146130"/>
    <w:rsid w:val="0015255E"/>
    <w:rsid w:val="001562D9"/>
    <w:rsid w:val="00157086"/>
    <w:rsid w:val="001571AB"/>
    <w:rsid w:val="0016170D"/>
    <w:rsid w:val="00161C81"/>
    <w:rsid w:val="00161E33"/>
    <w:rsid w:val="00162C04"/>
    <w:rsid w:val="00167D1E"/>
    <w:rsid w:val="00170349"/>
    <w:rsid w:val="00170C7F"/>
    <w:rsid w:val="00170F86"/>
    <w:rsid w:val="00176CB9"/>
    <w:rsid w:val="00185565"/>
    <w:rsid w:val="001855B6"/>
    <w:rsid w:val="00185A4E"/>
    <w:rsid w:val="00185B85"/>
    <w:rsid w:val="00194BB0"/>
    <w:rsid w:val="0019524B"/>
    <w:rsid w:val="001969A0"/>
    <w:rsid w:val="001A2E2A"/>
    <w:rsid w:val="001A309B"/>
    <w:rsid w:val="001A32F2"/>
    <w:rsid w:val="001A78EE"/>
    <w:rsid w:val="001B1B38"/>
    <w:rsid w:val="001C204B"/>
    <w:rsid w:val="001C5DFD"/>
    <w:rsid w:val="001D7BC5"/>
    <w:rsid w:val="001E155C"/>
    <w:rsid w:val="001E73DA"/>
    <w:rsid w:val="001F4173"/>
    <w:rsid w:val="001F7317"/>
    <w:rsid w:val="001F754F"/>
    <w:rsid w:val="0020322E"/>
    <w:rsid w:val="00203238"/>
    <w:rsid w:val="00207E06"/>
    <w:rsid w:val="00216F00"/>
    <w:rsid w:val="00220011"/>
    <w:rsid w:val="00220766"/>
    <w:rsid w:val="00221A43"/>
    <w:rsid w:val="00221B22"/>
    <w:rsid w:val="00237722"/>
    <w:rsid w:val="002427E4"/>
    <w:rsid w:val="00242A83"/>
    <w:rsid w:val="00242F08"/>
    <w:rsid w:val="00243BF2"/>
    <w:rsid w:val="002501B7"/>
    <w:rsid w:val="0025117F"/>
    <w:rsid w:val="00261DDB"/>
    <w:rsid w:val="0026424B"/>
    <w:rsid w:val="00267843"/>
    <w:rsid w:val="0027695B"/>
    <w:rsid w:val="00281382"/>
    <w:rsid w:val="00287E00"/>
    <w:rsid w:val="00293020"/>
    <w:rsid w:val="002A2E5F"/>
    <w:rsid w:val="002B0455"/>
    <w:rsid w:val="002B2D57"/>
    <w:rsid w:val="002B396F"/>
    <w:rsid w:val="002B6926"/>
    <w:rsid w:val="002C022F"/>
    <w:rsid w:val="002C367C"/>
    <w:rsid w:val="002D5BF0"/>
    <w:rsid w:val="002D71B9"/>
    <w:rsid w:val="002F14D6"/>
    <w:rsid w:val="002F1E19"/>
    <w:rsid w:val="00304F93"/>
    <w:rsid w:val="00305212"/>
    <w:rsid w:val="0030750A"/>
    <w:rsid w:val="00313DE8"/>
    <w:rsid w:val="00320588"/>
    <w:rsid w:val="00321B54"/>
    <w:rsid w:val="003320C5"/>
    <w:rsid w:val="003358E9"/>
    <w:rsid w:val="00336729"/>
    <w:rsid w:val="003404EC"/>
    <w:rsid w:val="00342642"/>
    <w:rsid w:val="0034486B"/>
    <w:rsid w:val="00354D51"/>
    <w:rsid w:val="00356338"/>
    <w:rsid w:val="003615D8"/>
    <w:rsid w:val="00362086"/>
    <w:rsid w:val="00362970"/>
    <w:rsid w:val="0036424A"/>
    <w:rsid w:val="0036510C"/>
    <w:rsid w:val="00366D65"/>
    <w:rsid w:val="00374A44"/>
    <w:rsid w:val="00375CAD"/>
    <w:rsid w:val="00382B19"/>
    <w:rsid w:val="0038596A"/>
    <w:rsid w:val="003A2301"/>
    <w:rsid w:val="003A41C1"/>
    <w:rsid w:val="003A7C77"/>
    <w:rsid w:val="003B1C0D"/>
    <w:rsid w:val="003B37C4"/>
    <w:rsid w:val="003C1005"/>
    <w:rsid w:val="003C2A06"/>
    <w:rsid w:val="003D3E8A"/>
    <w:rsid w:val="003D573A"/>
    <w:rsid w:val="003E0248"/>
    <w:rsid w:val="003E4933"/>
    <w:rsid w:val="003F20E9"/>
    <w:rsid w:val="003F5C9A"/>
    <w:rsid w:val="003F6C01"/>
    <w:rsid w:val="004020D5"/>
    <w:rsid w:val="0040367D"/>
    <w:rsid w:val="00411C52"/>
    <w:rsid w:val="00411E47"/>
    <w:rsid w:val="0041704F"/>
    <w:rsid w:val="0042022B"/>
    <w:rsid w:val="00420B62"/>
    <w:rsid w:val="00430561"/>
    <w:rsid w:val="004312AC"/>
    <w:rsid w:val="004347A0"/>
    <w:rsid w:val="00441823"/>
    <w:rsid w:val="00444D08"/>
    <w:rsid w:val="004457F0"/>
    <w:rsid w:val="00445B4A"/>
    <w:rsid w:val="004462C1"/>
    <w:rsid w:val="0045141D"/>
    <w:rsid w:val="00452DD2"/>
    <w:rsid w:val="00454CF7"/>
    <w:rsid w:val="004634E3"/>
    <w:rsid w:val="0046382F"/>
    <w:rsid w:val="00467B5E"/>
    <w:rsid w:val="00471757"/>
    <w:rsid w:val="00491515"/>
    <w:rsid w:val="0049488A"/>
    <w:rsid w:val="00495248"/>
    <w:rsid w:val="004958E1"/>
    <w:rsid w:val="00497184"/>
    <w:rsid w:val="004A098F"/>
    <w:rsid w:val="004A0C11"/>
    <w:rsid w:val="004A2023"/>
    <w:rsid w:val="004A2064"/>
    <w:rsid w:val="004A4DE0"/>
    <w:rsid w:val="004A7ED4"/>
    <w:rsid w:val="004B3228"/>
    <w:rsid w:val="004B4F78"/>
    <w:rsid w:val="004B4FBA"/>
    <w:rsid w:val="004C3E94"/>
    <w:rsid w:val="004C462D"/>
    <w:rsid w:val="004C4E2C"/>
    <w:rsid w:val="004C5FBB"/>
    <w:rsid w:val="004C7EB2"/>
    <w:rsid w:val="004C7F5B"/>
    <w:rsid w:val="004D0DE9"/>
    <w:rsid w:val="004E1801"/>
    <w:rsid w:val="004F0944"/>
    <w:rsid w:val="004F137E"/>
    <w:rsid w:val="004F2E2C"/>
    <w:rsid w:val="004F6B11"/>
    <w:rsid w:val="00501EF2"/>
    <w:rsid w:val="00502E1D"/>
    <w:rsid w:val="00507A70"/>
    <w:rsid w:val="00513373"/>
    <w:rsid w:val="00515AAB"/>
    <w:rsid w:val="005312B0"/>
    <w:rsid w:val="00532BD1"/>
    <w:rsid w:val="00537296"/>
    <w:rsid w:val="005379BD"/>
    <w:rsid w:val="00550481"/>
    <w:rsid w:val="005601C8"/>
    <w:rsid w:val="00567711"/>
    <w:rsid w:val="005706F9"/>
    <w:rsid w:val="00570F25"/>
    <w:rsid w:val="00575B50"/>
    <w:rsid w:val="005762C6"/>
    <w:rsid w:val="00577231"/>
    <w:rsid w:val="00581343"/>
    <w:rsid w:val="005963E4"/>
    <w:rsid w:val="00596F9A"/>
    <w:rsid w:val="005974DA"/>
    <w:rsid w:val="00597A47"/>
    <w:rsid w:val="005A0851"/>
    <w:rsid w:val="005A534E"/>
    <w:rsid w:val="005A67EE"/>
    <w:rsid w:val="005B6835"/>
    <w:rsid w:val="005C15C7"/>
    <w:rsid w:val="005C4419"/>
    <w:rsid w:val="005E1957"/>
    <w:rsid w:val="005F0595"/>
    <w:rsid w:val="005F0F94"/>
    <w:rsid w:val="005F223C"/>
    <w:rsid w:val="005F5B5F"/>
    <w:rsid w:val="005F5EF4"/>
    <w:rsid w:val="005F6028"/>
    <w:rsid w:val="00601ED9"/>
    <w:rsid w:val="00602F04"/>
    <w:rsid w:val="006065F9"/>
    <w:rsid w:val="00606DE8"/>
    <w:rsid w:val="00610DB0"/>
    <w:rsid w:val="00614089"/>
    <w:rsid w:val="00614C1D"/>
    <w:rsid w:val="006241E2"/>
    <w:rsid w:val="00627676"/>
    <w:rsid w:val="00630EA9"/>
    <w:rsid w:val="0063194E"/>
    <w:rsid w:val="00634998"/>
    <w:rsid w:val="006357AF"/>
    <w:rsid w:val="00641B44"/>
    <w:rsid w:val="00650A2A"/>
    <w:rsid w:val="00652EB2"/>
    <w:rsid w:val="006578A4"/>
    <w:rsid w:val="006605B8"/>
    <w:rsid w:val="00665BAD"/>
    <w:rsid w:val="006679AB"/>
    <w:rsid w:val="0067290D"/>
    <w:rsid w:val="00686CA0"/>
    <w:rsid w:val="0069289E"/>
    <w:rsid w:val="006A1085"/>
    <w:rsid w:val="006A1339"/>
    <w:rsid w:val="006B02A1"/>
    <w:rsid w:val="006B3E51"/>
    <w:rsid w:val="006B7B6E"/>
    <w:rsid w:val="006C0230"/>
    <w:rsid w:val="006C6E3A"/>
    <w:rsid w:val="006D002F"/>
    <w:rsid w:val="006D0B84"/>
    <w:rsid w:val="006D0DA4"/>
    <w:rsid w:val="006D1CF9"/>
    <w:rsid w:val="006D2654"/>
    <w:rsid w:val="006E5D72"/>
    <w:rsid w:val="006F19AC"/>
    <w:rsid w:val="006F1AEA"/>
    <w:rsid w:val="006F6FD4"/>
    <w:rsid w:val="007014A3"/>
    <w:rsid w:val="007032AD"/>
    <w:rsid w:val="0071549A"/>
    <w:rsid w:val="00716006"/>
    <w:rsid w:val="007223FC"/>
    <w:rsid w:val="00722C58"/>
    <w:rsid w:val="0072676A"/>
    <w:rsid w:val="00727E4C"/>
    <w:rsid w:val="0073049D"/>
    <w:rsid w:val="00733156"/>
    <w:rsid w:val="00736FDA"/>
    <w:rsid w:val="00745D5E"/>
    <w:rsid w:val="00747344"/>
    <w:rsid w:val="00765980"/>
    <w:rsid w:val="007707B8"/>
    <w:rsid w:val="00777495"/>
    <w:rsid w:val="00782309"/>
    <w:rsid w:val="007853B9"/>
    <w:rsid w:val="00786018"/>
    <w:rsid w:val="00791E8E"/>
    <w:rsid w:val="00794073"/>
    <w:rsid w:val="007A36B5"/>
    <w:rsid w:val="007A4324"/>
    <w:rsid w:val="007B4858"/>
    <w:rsid w:val="007B5B4B"/>
    <w:rsid w:val="007C02C3"/>
    <w:rsid w:val="007C3068"/>
    <w:rsid w:val="007C6D69"/>
    <w:rsid w:val="007D0D10"/>
    <w:rsid w:val="007D16A6"/>
    <w:rsid w:val="007D31CB"/>
    <w:rsid w:val="007D534F"/>
    <w:rsid w:val="007D703B"/>
    <w:rsid w:val="007E1754"/>
    <w:rsid w:val="007E6683"/>
    <w:rsid w:val="007F762E"/>
    <w:rsid w:val="0080102D"/>
    <w:rsid w:val="00803110"/>
    <w:rsid w:val="00806165"/>
    <w:rsid w:val="0081048D"/>
    <w:rsid w:val="00813899"/>
    <w:rsid w:val="008141FF"/>
    <w:rsid w:val="00815203"/>
    <w:rsid w:val="0082764A"/>
    <w:rsid w:val="00827823"/>
    <w:rsid w:val="00831088"/>
    <w:rsid w:val="008324AC"/>
    <w:rsid w:val="00836442"/>
    <w:rsid w:val="00841A4A"/>
    <w:rsid w:val="0086048F"/>
    <w:rsid w:val="00860D90"/>
    <w:rsid w:val="00861586"/>
    <w:rsid w:val="0086493F"/>
    <w:rsid w:val="00865910"/>
    <w:rsid w:val="00865DF1"/>
    <w:rsid w:val="00880B14"/>
    <w:rsid w:val="008848B9"/>
    <w:rsid w:val="00887586"/>
    <w:rsid w:val="00887CFC"/>
    <w:rsid w:val="0089222D"/>
    <w:rsid w:val="008927A9"/>
    <w:rsid w:val="00892FDB"/>
    <w:rsid w:val="00895E53"/>
    <w:rsid w:val="008A2F90"/>
    <w:rsid w:val="008A3163"/>
    <w:rsid w:val="008A40F5"/>
    <w:rsid w:val="008A6C3D"/>
    <w:rsid w:val="008B3FD0"/>
    <w:rsid w:val="008B4D6C"/>
    <w:rsid w:val="008D197C"/>
    <w:rsid w:val="008D4456"/>
    <w:rsid w:val="008E0934"/>
    <w:rsid w:val="008E2696"/>
    <w:rsid w:val="008E294E"/>
    <w:rsid w:val="008E52FA"/>
    <w:rsid w:val="008F3316"/>
    <w:rsid w:val="008F6266"/>
    <w:rsid w:val="00904F40"/>
    <w:rsid w:val="00905DAB"/>
    <w:rsid w:val="00905EA3"/>
    <w:rsid w:val="00910C3F"/>
    <w:rsid w:val="00910F2F"/>
    <w:rsid w:val="00915D81"/>
    <w:rsid w:val="0092016D"/>
    <w:rsid w:val="00923C68"/>
    <w:rsid w:val="009312CE"/>
    <w:rsid w:val="00931C6C"/>
    <w:rsid w:val="0093240C"/>
    <w:rsid w:val="00935CDF"/>
    <w:rsid w:val="00937ACF"/>
    <w:rsid w:val="00947FB6"/>
    <w:rsid w:val="00952DEC"/>
    <w:rsid w:val="00952E78"/>
    <w:rsid w:val="00953004"/>
    <w:rsid w:val="00960813"/>
    <w:rsid w:val="00962AD7"/>
    <w:rsid w:val="00974291"/>
    <w:rsid w:val="00974617"/>
    <w:rsid w:val="00974A96"/>
    <w:rsid w:val="0097565C"/>
    <w:rsid w:val="0097744E"/>
    <w:rsid w:val="0098037C"/>
    <w:rsid w:val="00984623"/>
    <w:rsid w:val="009A1772"/>
    <w:rsid w:val="009A5175"/>
    <w:rsid w:val="009B163B"/>
    <w:rsid w:val="009C11CE"/>
    <w:rsid w:val="009C5DDB"/>
    <w:rsid w:val="009C7B1C"/>
    <w:rsid w:val="009D32DD"/>
    <w:rsid w:val="009E1D46"/>
    <w:rsid w:val="009E41FC"/>
    <w:rsid w:val="009E504A"/>
    <w:rsid w:val="009F6A2F"/>
    <w:rsid w:val="00A02E0E"/>
    <w:rsid w:val="00A04DE3"/>
    <w:rsid w:val="00A144E8"/>
    <w:rsid w:val="00A155AB"/>
    <w:rsid w:val="00A16CA8"/>
    <w:rsid w:val="00A1742A"/>
    <w:rsid w:val="00A20924"/>
    <w:rsid w:val="00A250CA"/>
    <w:rsid w:val="00A2553E"/>
    <w:rsid w:val="00A30F4E"/>
    <w:rsid w:val="00A3445E"/>
    <w:rsid w:val="00A34FB0"/>
    <w:rsid w:val="00A36473"/>
    <w:rsid w:val="00A3697F"/>
    <w:rsid w:val="00A40DF7"/>
    <w:rsid w:val="00A41827"/>
    <w:rsid w:val="00A4411C"/>
    <w:rsid w:val="00A444DF"/>
    <w:rsid w:val="00A47EA5"/>
    <w:rsid w:val="00A606DC"/>
    <w:rsid w:val="00A61529"/>
    <w:rsid w:val="00A62785"/>
    <w:rsid w:val="00A63740"/>
    <w:rsid w:val="00A71E58"/>
    <w:rsid w:val="00A7778A"/>
    <w:rsid w:val="00A846AA"/>
    <w:rsid w:val="00A86CC0"/>
    <w:rsid w:val="00A86FBF"/>
    <w:rsid w:val="00A87F1C"/>
    <w:rsid w:val="00A94078"/>
    <w:rsid w:val="00AA274E"/>
    <w:rsid w:val="00AA5E1C"/>
    <w:rsid w:val="00AA777C"/>
    <w:rsid w:val="00AB0701"/>
    <w:rsid w:val="00AB149B"/>
    <w:rsid w:val="00AB294F"/>
    <w:rsid w:val="00AB31AE"/>
    <w:rsid w:val="00AB6FFF"/>
    <w:rsid w:val="00AC2CC4"/>
    <w:rsid w:val="00AC7A64"/>
    <w:rsid w:val="00AE4B74"/>
    <w:rsid w:val="00AE4BDB"/>
    <w:rsid w:val="00AF1122"/>
    <w:rsid w:val="00B02DB0"/>
    <w:rsid w:val="00B04D1A"/>
    <w:rsid w:val="00B0791F"/>
    <w:rsid w:val="00B11DA7"/>
    <w:rsid w:val="00B11EDD"/>
    <w:rsid w:val="00B1739E"/>
    <w:rsid w:val="00B17F6F"/>
    <w:rsid w:val="00B2189A"/>
    <w:rsid w:val="00B22851"/>
    <w:rsid w:val="00B23FE9"/>
    <w:rsid w:val="00B26069"/>
    <w:rsid w:val="00B26A2A"/>
    <w:rsid w:val="00B27084"/>
    <w:rsid w:val="00B30166"/>
    <w:rsid w:val="00B3647C"/>
    <w:rsid w:val="00B40455"/>
    <w:rsid w:val="00B45B01"/>
    <w:rsid w:val="00B46FF3"/>
    <w:rsid w:val="00B521B7"/>
    <w:rsid w:val="00B52383"/>
    <w:rsid w:val="00B5271D"/>
    <w:rsid w:val="00B622D2"/>
    <w:rsid w:val="00B63E59"/>
    <w:rsid w:val="00B65C89"/>
    <w:rsid w:val="00B71689"/>
    <w:rsid w:val="00B717F2"/>
    <w:rsid w:val="00B71C0D"/>
    <w:rsid w:val="00B722C3"/>
    <w:rsid w:val="00B7600D"/>
    <w:rsid w:val="00B760D6"/>
    <w:rsid w:val="00B8799B"/>
    <w:rsid w:val="00B964A1"/>
    <w:rsid w:val="00BA0719"/>
    <w:rsid w:val="00BB2A1F"/>
    <w:rsid w:val="00BB52DA"/>
    <w:rsid w:val="00BB56D9"/>
    <w:rsid w:val="00BB72B2"/>
    <w:rsid w:val="00BB79CF"/>
    <w:rsid w:val="00BB7CA1"/>
    <w:rsid w:val="00BB7E67"/>
    <w:rsid w:val="00BC480D"/>
    <w:rsid w:val="00BD3CAD"/>
    <w:rsid w:val="00BD3EDB"/>
    <w:rsid w:val="00BD59D6"/>
    <w:rsid w:val="00BD7193"/>
    <w:rsid w:val="00BD7388"/>
    <w:rsid w:val="00BE144A"/>
    <w:rsid w:val="00BE4CE6"/>
    <w:rsid w:val="00C02F6C"/>
    <w:rsid w:val="00C048FD"/>
    <w:rsid w:val="00C07BC6"/>
    <w:rsid w:val="00C17FBD"/>
    <w:rsid w:val="00C207BF"/>
    <w:rsid w:val="00C22517"/>
    <w:rsid w:val="00C23A2F"/>
    <w:rsid w:val="00C3068B"/>
    <w:rsid w:val="00C33C0D"/>
    <w:rsid w:val="00C368A5"/>
    <w:rsid w:val="00C41017"/>
    <w:rsid w:val="00C4152F"/>
    <w:rsid w:val="00C41613"/>
    <w:rsid w:val="00C42163"/>
    <w:rsid w:val="00C43EA8"/>
    <w:rsid w:val="00C44CBE"/>
    <w:rsid w:val="00C5413E"/>
    <w:rsid w:val="00C54E80"/>
    <w:rsid w:val="00C65871"/>
    <w:rsid w:val="00C65BE8"/>
    <w:rsid w:val="00C77E2C"/>
    <w:rsid w:val="00C8160F"/>
    <w:rsid w:val="00C82539"/>
    <w:rsid w:val="00C90A61"/>
    <w:rsid w:val="00C90E78"/>
    <w:rsid w:val="00C94232"/>
    <w:rsid w:val="00C974E2"/>
    <w:rsid w:val="00CA1BA0"/>
    <w:rsid w:val="00CB0E8C"/>
    <w:rsid w:val="00CB258A"/>
    <w:rsid w:val="00CC0738"/>
    <w:rsid w:val="00CC611F"/>
    <w:rsid w:val="00CE0B02"/>
    <w:rsid w:val="00CE121C"/>
    <w:rsid w:val="00CE1FB4"/>
    <w:rsid w:val="00CF40B5"/>
    <w:rsid w:val="00CF5C04"/>
    <w:rsid w:val="00CF7117"/>
    <w:rsid w:val="00D03473"/>
    <w:rsid w:val="00D03E36"/>
    <w:rsid w:val="00D07322"/>
    <w:rsid w:val="00D10BF4"/>
    <w:rsid w:val="00D112CF"/>
    <w:rsid w:val="00D11B8C"/>
    <w:rsid w:val="00D2449B"/>
    <w:rsid w:val="00D27134"/>
    <w:rsid w:val="00D301DA"/>
    <w:rsid w:val="00D37B50"/>
    <w:rsid w:val="00D44492"/>
    <w:rsid w:val="00D5607F"/>
    <w:rsid w:val="00D62BF7"/>
    <w:rsid w:val="00D67AB8"/>
    <w:rsid w:val="00D7079B"/>
    <w:rsid w:val="00D7085D"/>
    <w:rsid w:val="00D7269D"/>
    <w:rsid w:val="00D76F17"/>
    <w:rsid w:val="00D81E8D"/>
    <w:rsid w:val="00D81FA6"/>
    <w:rsid w:val="00D83315"/>
    <w:rsid w:val="00D958CD"/>
    <w:rsid w:val="00D968F5"/>
    <w:rsid w:val="00DA063C"/>
    <w:rsid w:val="00DA2226"/>
    <w:rsid w:val="00DB149F"/>
    <w:rsid w:val="00DB79C6"/>
    <w:rsid w:val="00DC0D78"/>
    <w:rsid w:val="00DD1B3A"/>
    <w:rsid w:val="00DE6DED"/>
    <w:rsid w:val="00DF13D9"/>
    <w:rsid w:val="00DF5F50"/>
    <w:rsid w:val="00DF6DEB"/>
    <w:rsid w:val="00E03FA7"/>
    <w:rsid w:val="00E17A94"/>
    <w:rsid w:val="00E20D74"/>
    <w:rsid w:val="00E30BA4"/>
    <w:rsid w:val="00E33508"/>
    <w:rsid w:val="00E33ABE"/>
    <w:rsid w:val="00E4040B"/>
    <w:rsid w:val="00E42E9A"/>
    <w:rsid w:val="00E47F77"/>
    <w:rsid w:val="00E52757"/>
    <w:rsid w:val="00E55559"/>
    <w:rsid w:val="00E57A24"/>
    <w:rsid w:val="00E641DD"/>
    <w:rsid w:val="00E64F9A"/>
    <w:rsid w:val="00E6534D"/>
    <w:rsid w:val="00E66EA9"/>
    <w:rsid w:val="00E81B59"/>
    <w:rsid w:val="00E8505F"/>
    <w:rsid w:val="00E921AB"/>
    <w:rsid w:val="00E92F1A"/>
    <w:rsid w:val="00E96377"/>
    <w:rsid w:val="00EB306B"/>
    <w:rsid w:val="00EB7285"/>
    <w:rsid w:val="00EC2F9D"/>
    <w:rsid w:val="00EC4128"/>
    <w:rsid w:val="00EC7A1A"/>
    <w:rsid w:val="00ED1DE0"/>
    <w:rsid w:val="00ED2A8E"/>
    <w:rsid w:val="00ED754E"/>
    <w:rsid w:val="00EE1ADE"/>
    <w:rsid w:val="00EE7626"/>
    <w:rsid w:val="00EE7D4A"/>
    <w:rsid w:val="00EE7D9D"/>
    <w:rsid w:val="00EF4E40"/>
    <w:rsid w:val="00EF680A"/>
    <w:rsid w:val="00F01F65"/>
    <w:rsid w:val="00F03389"/>
    <w:rsid w:val="00F0493A"/>
    <w:rsid w:val="00F04CAD"/>
    <w:rsid w:val="00F05795"/>
    <w:rsid w:val="00F06E3C"/>
    <w:rsid w:val="00F077E9"/>
    <w:rsid w:val="00F12C9B"/>
    <w:rsid w:val="00F14700"/>
    <w:rsid w:val="00F15078"/>
    <w:rsid w:val="00F24563"/>
    <w:rsid w:val="00F27E18"/>
    <w:rsid w:val="00F30C37"/>
    <w:rsid w:val="00F31E16"/>
    <w:rsid w:val="00F40F0D"/>
    <w:rsid w:val="00F41787"/>
    <w:rsid w:val="00F429B8"/>
    <w:rsid w:val="00F66D18"/>
    <w:rsid w:val="00F74DD3"/>
    <w:rsid w:val="00F83CAD"/>
    <w:rsid w:val="00F93B39"/>
    <w:rsid w:val="00F96298"/>
    <w:rsid w:val="00FB010D"/>
    <w:rsid w:val="00FB4721"/>
    <w:rsid w:val="00FD791E"/>
    <w:rsid w:val="00FE54AA"/>
    <w:rsid w:val="00FF0101"/>
    <w:rsid w:val="00FF64D0"/>
    <w:rsid w:val="00FF74F5"/>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C95F"/>
  <w15:docId w15:val="{E8CB10B7-5987-43F7-998F-FA8290BD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33ABE"/>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
    <w:basedOn w:val="prastasis"/>
    <w:next w:val="prastasis"/>
    <w:link w:val="Antrat1Diagrama"/>
    <w:qFormat/>
    <w:rsid w:val="00E33ABE"/>
    <w:pPr>
      <w:keepNext/>
      <w:numPr>
        <w:numId w:val="2"/>
      </w:numPr>
      <w:spacing w:before="360" w:after="360"/>
      <w:jc w:val="center"/>
      <w:outlineLvl w:val="0"/>
    </w:pPr>
    <w:rPr>
      <w:sz w:val="28"/>
    </w:rPr>
  </w:style>
  <w:style w:type="paragraph" w:styleId="Antrat2">
    <w:name w:val="heading 2"/>
    <w:aliases w:val="Title Header2, Diagrama,Diagrama"/>
    <w:basedOn w:val="prastasis"/>
    <w:next w:val="prastasis"/>
    <w:link w:val="Antrat2Diagrama"/>
    <w:qFormat/>
    <w:rsid w:val="00E33ABE"/>
    <w:pPr>
      <w:numPr>
        <w:ilvl w:val="1"/>
        <w:numId w:val="2"/>
      </w:numPr>
      <w:jc w:val="both"/>
      <w:outlineLvl w:val="1"/>
    </w:pPr>
  </w:style>
  <w:style w:type="paragraph" w:styleId="Antrat3">
    <w:name w:val="heading 3"/>
    <w:aliases w:val="Section Header3,Sub-Clause Paragraph"/>
    <w:basedOn w:val="prastasis"/>
    <w:next w:val="prastasis"/>
    <w:link w:val="Antrat3Diagrama"/>
    <w:qFormat/>
    <w:rsid w:val="00E33ABE"/>
    <w:pPr>
      <w:keepNext/>
      <w:numPr>
        <w:ilvl w:val="2"/>
        <w:numId w:val="2"/>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E33ABE"/>
    <w:pPr>
      <w:keepNext/>
      <w:numPr>
        <w:ilvl w:val="3"/>
        <w:numId w:val="2"/>
      </w:numPr>
      <w:outlineLvl w:val="3"/>
    </w:pPr>
    <w:rPr>
      <w:b/>
      <w:sz w:val="44"/>
    </w:rPr>
  </w:style>
  <w:style w:type="paragraph" w:styleId="Antrat5">
    <w:name w:val="heading 5"/>
    <w:basedOn w:val="prastasis"/>
    <w:next w:val="prastasis"/>
    <w:link w:val="Antrat5Diagrama"/>
    <w:qFormat/>
    <w:rsid w:val="00E33ABE"/>
    <w:pPr>
      <w:keepNext/>
      <w:numPr>
        <w:ilvl w:val="4"/>
        <w:numId w:val="2"/>
      </w:numPr>
      <w:outlineLvl w:val="4"/>
    </w:pPr>
    <w:rPr>
      <w:b/>
      <w:sz w:val="40"/>
    </w:rPr>
  </w:style>
  <w:style w:type="paragraph" w:styleId="Antrat6">
    <w:name w:val="heading 6"/>
    <w:basedOn w:val="prastasis"/>
    <w:next w:val="prastasis"/>
    <w:link w:val="Antrat6Diagrama"/>
    <w:qFormat/>
    <w:rsid w:val="00E33ABE"/>
    <w:pPr>
      <w:keepNext/>
      <w:numPr>
        <w:ilvl w:val="5"/>
        <w:numId w:val="2"/>
      </w:numPr>
      <w:outlineLvl w:val="5"/>
    </w:pPr>
    <w:rPr>
      <w:b/>
      <w:sz w:val="36"/>
    </w:rPr>
  </w:style>
  <w:style w:type="paragraph" w:styleId="Antrat7">
    <w:name w:val="heading 7"/>
    <w:basedOn w:val="prastasis"/>
    <w:next w:val="prastasis"/>
    <w:link w:val="Antrat7Diagrama"/>
    <w:qFormat/>
    <w:rsid w:val="00E33ABE"/>
    <w:pPr>
      <w:keepNext/>
      <w:numPr>
        <w:ilvl w:val="6"/>
        <w:numId w:val="2"/>
      </w:numPr>
      <w:outlineLvl w:val="6"/>
    </w:pPr>
    <w:rPr>
      <w:sz w:val="48"/>
    </w:rPr>
  </w:style>
  <w:style w:type="paragraph" w:styleId="Antrat8">
    <w:name w:val="heading 8"/>
    <w:basedOn w:val="prastasis"/>
    <w:next w:val="prastasis"/>
    <w:link w:val="Antrat8Diagrama"/>
    <w:qFormat/>
    <w:rsid w:val="00E33ABE"/>
    <w:pPr>
      <w:keepNext/>
      <w:numPr>
        <w:ilvl w:val="7"/>
        <w:numId w:val="2"/>
      </w:numPr>
      <w:outlineLvl w:val="7"/>
    </w:pPr>
    <w:rPr>
      <w:b/>
      <w:sz w:val="18"/>
    </w:rPr>
  </w:style>
  <w:style w:type="paragraph" w:styleId="Antrat9">
    <w:name w:val="heading 9"/>
    <w:basedOn w:val="prastasis"/>
    <w:next w:val="prastasis"/>
    <w:link w:val="Antrat9Diagrama"/>
    <w:qFormat/>
    <w:rsid w:val="00E33ABE"/>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33AB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Diagrama Diagrama,Diagrama Diagrama1"/>
    <w:basedOn w:val="Numatytasispastraiposriftas"/>
    <w:link w:val="Antrat2"/>
    <w:rsid w:val="00E33AB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33AB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33AB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33AB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33AB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33AB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33AB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33ABE"/>
    <w:rPr>
      <w:rFonts w:ascii="Times New Roman" w:eastAsia="Times New Roman" w:hAnsi="Times New Roman" w:cs="Times New Roman"/>
      <w:sz w:val="40"/>
      <w:szCs w:val="20"/>
      <w:lang w:eastAsia="lt-LT"/>
    </w:rPr>
  </w:style>
  <w:style w:type="character" w:styleId="Hipersaitas">
    <w:name w:val="Hyperlink"/>
    <w:uiPriority w:val="99"/>
    <w:rsid w:val="00E33ABE"/>
    <w:rPr>
      <w:color w:val="0000FF"/>
      <w:u w:val="single"/>
    </w:rPr>
  </w:style>
  <w:style w:type="paragraph" w:styleId="Pagrindinistekstas3">
    <w:name w:val="Body Text 3"/>
    <w:basedOn w:val="prastasis"/>
    <w:link w:val="Pagrindinistekstas3Diagrama"/>
    <w:rsid w:val="00E33ABE"/>
    <w:pPr>
      <w:jc w:val="both"/>
    </w:pPr>
  </w:style>
  <w:style w:type="character" w:customStyle="1" w:styleId="Pagrindinistekstas3Diagrama">
    <w:name w:val="Pagrindinis tekstas 3 Diagrama"/>
    <w:basedOn w:val="Numatytasispastraiposriftas"/>
    <w:link w:val="Pagrindinistekstas3"/>
    <w:rsid w:val="00E33ABE"/>
    <w:rPr>
      <w:rFonts w:ascii="Times New Roman" w:eastAsia="Times New Roman" w:hAnsi="Times New Roman" w:cs="Times New Roman"/>
      <w:sz w:val="24"/>
      <w:szCs w:val="20"/>
      <w:lang w:eastAsia="lt-LT"/>
    </w:rPr>
  </w:style>
  <w:style w:type="character" w:styleId="Komentaronuoroda">
    <w:name w:val="annotation reference"/>
    <w:semiHidden/>
    <w:rsid w:val="00E33ABE"/>
    <w:rPr>
      <w:sz w:val="16"/>
      <w:szCs w:val="16"/>
    </w:rPr>
  </w:style>
  <w:style w:type="paragraph" w:styleId="Komentarotekstas">
    <w:name w:val="annotation text"/>
    <w:basedOn w:val="prastasis"/>
    <w:link w:val="KomentarotekstasDiagrama"/>
    <w:semiHidden/>
    <w:rsid w:val="00E33ABE"/>
    <w:rPr>
      <w:sz w:val="20"/>
    </w:rPr>
  </w:style>
  <w:style w:type="character" w:customStyle="1" w:styleId="KomentarotekstasDiagrama">
    <w:name w:val="Komentaro tekstas Diagrama"/>
    <w:basedOn w:val="Numatytasispastraiposriftas"/>
    <w:link w:val="Komentarotekstas"/>
    <w:semiHidden/>
    <w:rsid w:val="00E33ABE"/>
    <w:rPr>
      <w:rFonts w:ascii="Times New Roman" w:eastAsia="Times New Roman" w:hAnsi="Times New Roman" w:cs="Times New Roman"/>
      <w:sz w:val="20"/>
      <w:szCs w:val="20"/>
      <w:lang w:eastAsia="lt-LT"/>
    </w:rPr>
  </w:style>
  <w:style w:type="paragraph" w:styleId="Sraopastraipa">
    <w:name w:val="List Paragraph"/>
    <w:aliases w:val="List Paragraph21,Buletai,Bullet EY,lp1,Bullet 1,Use Case List Paragraph,Numbering,ERP-List Paragraph,List Paragraph11,List Paragraph111,Paragraph,List Paragraph Red,List Paragraph3"/>
    <w:basedOn w:val="prastasis"/>
    <w:link w:val="SraopastraipaDiagrama"/>
    <w:uiPriority w:val="34"/>
    <w:qFormat/>
    <w:rsid w:val="00E33ABE"/>
    <w:pPr>
      <w:ind w:left="1296"/>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33ABE"/>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33A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3ABE"/>
    <w:rPr>
      <w:rFonts w:ascii="Tahoma" w:eastAsia="Times New Roman" w:hAnsi="Tahoma" w:cs="Tahoma"/>
      <w:sz w:val="16"/>
      <w:szCs w:val="16"/>
      <w:lang w:eastAsia="lt-LT"/>
    </w:rPr>
  </w:style>
  <w:style w:type="paragraph" w:styleId="Turinys1">
    <w:name w:val="toc 1"/>
    <w:basedOn w:val="prastasis"/>
    <w:next w:val="prastasis"/>
    <w:autoRedefine/>
    <w:uiPriority w:val="39"/>
    <w:rsid w:val="00E33ABE"/>
    <w:pPr>
      <w:spacing w:before="240" w:after="120"/>
    </w:pPr>
    <w:rPr>
      <w:b/>
      <w:bCs/>
    </w:rPr>
  </w:style>
  <w:style w:type="paragraph" w:styleId="Porat">
    <w:name w:val="footer"/>
    <w:basedOn w:val="prastasis"/>
    <w:link w:val="PoratDiagrama"/>
    <w:rsid w:val="00E33ABE"/>
    <w:pPr>
      <w:tabs>
        <w:tab w:val="center" w:pos="4320"/>
        <w:tab w:val="right" w:pos="8640"/>
      </w:tabs>
    </w:pPr>
  </w:style>
  <w:style w:type="character" w:customStyle="1" w:styleId="PoratDiagrama">
    <w:name w:val="Poraštė Diagrama"/>
    <w:basedOn w:val="Numatytasispastraiposriftas"/>
    <w:link w:val="Porat"/>
    <w:rsid w:val="00E33ABE"/>
    <w:rPr>
      <w:rFonts w:ascii="Times New Roman" w:eastAsia="Times New Roman" w:hAnsi="Times New Roman" w:cs="Times New Roman"/>
      <w:sz w:val="24"/>
      <w:szCs w:val="20"/>
      <w:lang w:eastAsia="lt-LT"/>
    </w:rPr>
  </w:style>
  <w:style w:type="paragraph" w:customStyle="1" w:styleId="Style4">
    <w:name w:val="Style4"/>
    <w:basedOn w:val="Antrat7"/>
    <w:rsid w:val="00E33ABE"/>
    <w:pPr>
      <w:numPr>
        <w:ilvl w:val="0"/>
        <w:numId w:val="3"/>
      </w:numPr>
      <w:spacing w:before="240" w:after="240"/>
      <w:jc w:val="center"/>
    </w:pPr>
    <w:rPr>
      <w:b/>
    </w:rPr>
  </w:style>
  <w:style w:type="paragraph" w:styleId="Antrats">
    <w:name w:val="header"/>
    <w:basedOn w:val="prastasis"/>
    <w:link w:val="AntratsDiagrama"/>
    <w:uiPriority w:val="99"/>
    <w:rsid w:val="00E33ABE"/>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E33AB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33A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E33AB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link w:val="CentrBoldmChar"/>
    <w:rsid w:val="00E33ABE"/>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E33ABE"/>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E33ABE"/>
    <w:pPr>
      <w:spacing w:after="160" w:line="240" w:lineRule="exact"/>
    </w:pPr>
    <w:rPr>
      <w:rFonts w:ascii="Verdana" w:hAnsi="Verdana" w:cs="Verdana"/>
      <w:sz w:val="20"/>
    </w:rPr>
  </w:style>
  <w:style w:type="character" w:styleId="Grietas">
    <w:name w:val="Strong"/>
    <w:uiPriority w:val="22"/>
    <w:qFormat/>
    <w:rsid w:val="00E33ABE"/>
    <w:rPr>
      <w:b/>
      <w:bCs/>
    </w:rPr>
  </w:style>
  <w:style w:type="paragraph" w:styleId="prastasiniatinklio">
    <w:name w:val="Normal (Web)"/>
    <w:basedOn w:val="prastasis"/>
    <w:rsid w:val="00E33ABE"/>
    <w:pPr>
      <w:spacing w:before="100" w:beforeAutospacing="1" w:after="100" w:afterAutospacing="1"/>
    </w:pPr>
    <w:rPr>
      <w:szCs w:val="24"/>
    </w:rPr>
  </w:style>
  <w:style w:type="paragraph" w:styleId="Pagrindiniotekstotrauka2">
    <w:name w:val="Body Text Indent 2"/>
    <w:basedOn w:val="prastasis"/>
    <w:link w:val="Pagrindiniotekstotrauka2Diagrama"/>
    <w:rsid w:val="00E33A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33ABE"/>
    <w:rPr>
      <w:rFonts w:ascii="Times New Roman" w:eastAsia="Times New Roman" w:hAnsi="Times New Roman" w:cs="Times New Roman"/>
      <w:sz w:val="24"/>
      <w:szCs w:val="20"/>
      <w:lang w:eastAsia="lt-LT"/>
    </w:rPr>
  </w:style>
  <w:style w:type="paragraph" w:styleId="Sraassunumeriais">
    <w:name w:val="List Number"/>
    <w:basedOn w:val="prastasis"/>
    <w:rsid w:val="00E33ABE"/>
    <w:pPr>
      <w:numPr>
        <w:numId w:val="5"/>
      </w:numPr>
    </w:pPr>
  </w:style>
  <w:style w:type="paragraph" w:styleId="Pagrindiniotekstotrauka3">
    <w:name w:val="Body Text Indent 3"/>
    <w:basedOn w:val="prastasis"/>
    <w:link w:val="Pagrindiniotekstotrauka3Diagrama"/>
    <w:rsid w:val="00E33A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33ABE"/>
    <w:rPr>
      <w:rFonts w:ascii="Times New Roman" w:eastAsia="Times New Roman" w:hAnsi="Times New Roman" w:cs="Times New Roman"/>
      <w:sz w:val="16"/>
      <w:szCs w:val="16"/>
      <w:lang w:eastAsia="lt-LT"/>
    </w:rPr>
  </w:style>
  <w:style w:type="paragraph" w:styleId="Sraas2">
    <w:name w:val="List 2"/>
    <w:basedOn w:val="prastasis"/>
    <w:rsid w:val="00E33ABE"/>
    <w:pPr>
      <w:ind w:left="566" w:hanging="283"/>
    </w:pPr>
  </w:style>
  <w:style w:type="paragraph" w:styleId="Pagrindiniotekstotrauka">
    <w:name w:val="Body Text Indent"/>
    <w:basedOn w:val="prastasis"/>
    <w:link w:val="PagrindiniotekstotraukaDiagrama"/>
    <w:rsid w:val="00E33ABE"/>
    <w:pPr>
      <w:spacing w:after="120"/>
      <w:ind w:left="283"/>
    </w:pPr>
  </w:style>
  <w:style w:type="character" w:customStyle="1" w:styleId="PagrindiniotekstotraukaDiagrama">
    <w:name w:val="Pagrindinio teksto įtrauka Diagrama"/>
    <w:basedOn w:val="Numatytasispastraiposriftas"/>
    <w:link w:val="Pagrindiniotekstotrauka"/>
    <w:rsid w:val="00E33ABE"/>
    <w:rPr>
      <w:rFonts w:ascii="Times New Roman" w:eastAsia="Times New Roman" w:hAnsi="Times New Roman" w:cs="Times New Roman"/>
      <w:sz w:val="24"/>
      <w:szCs w:val="20"/>
      <w:lang w:eastAsia="lt-LT"/>
    </w:rPr>
  </w:style>
  <w:style w:type="paragraph" w:customStyle="1" w:styleId="MAZAS">
    <w:name w:val="MAZAS"/>
    <w:rsid w:val="00E33A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E3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E33ABE"/>
    <w:rPr>
      <w:rFonts w:ascii="Courier New" w:eastAsia="Times New Roman" w:hAnsi="Courier New" w:cs="Courier New"/>
      <w:sz w:val="20"/>
      <w:szCs w:val="20"/>
      <w:lang w:eastAsia="lt-LT"/>
    </w:rPr>
  </w:style>
  <w:style w:type="paragraph" w:customStyle="1" w:styleId="Patvirtinta">
    <w:name w:val="Patvirtinta"/>
    <w:rsid w:val="00E33A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Komentarotema">
    <w:name w:val="annotation subject"/>
    <w:basedOn w:val="Komentarotekstas"/>
    <w:next w:val="Komentarotekstas"/>
    <w:link w:val="KomentarotemaDiagrama"/>
    <w:semiHidden/>
    <w:rsid w:val="00E33ABE"/>
    <w:rPr>
      <w:b/>
      <w:bCs/>
    </w:rPr>
  </w:style>
  <w:style w:type="character" w:customStyle="1" w:styleId="KomentarotemaDiagrama">
    <w:name w:val="Komentaro tema Diagrama"/>
    <w:basedOn w:val="KomentarotekstasDiagrama"/>
    <w:link w:val="Komentarotema"/>
    <w:semiHidden/>
    <w:rsid w:val="00E33ABE"/>
    <w:rPr>
      <w:rFonts w:ascii="Times New Roman" w:eastAsia="Times New Roman" w:hAnsi="Times New Roman" w:cs="Times New Roman"/>
      <w:b/>
      <w:bCs/>
      <w:sz w:val="20"/>
      <w:szCs w:val="20"/>
      <w:lang w:eastAsia="lt-LT"/>
    </w:rPr>
  </w:style>
  <w:style w:type="paragraph" w:customStyle="1" w:styleId="AlnosNumbered2">
    <w:name w:val="Alnos Numbered2"/>
    <w:basedOn w:val="prastasis"/>
    <w:rsid w:val="00E33ABE"/>
    <w:pPr>
      <w:numPr>
        <w:numId w:val="4"/>
      </w:numPr>
      <w:spacing w:before="60"/>
      <w:jc w:val="both"/>
    </w:pPr>
    <w:rPr>
      <w:rFonts w:ascii="Arial" w:hAnsi="Arial"/>
      <w:sz w:val="20"/>
      <w:szCs w:val="24"/>
      <w:lang w:eastAsia="en-US"/>
    </w:rPr>
  </w:style>
  <w:style w:type="numbering" w:customStyle="1" w:styleId="Stilius1">
    <w:name w:val="Stilius1"/>
    <w:rsid w:val="00E33ABE"/>
    <w:pPr>
      <w:numPr>
        <w:numId w:val="6"/>
      </w:numPr>
    </w:pPr>
  </w:style>
  <w:style w:type="character" w:customStyle="1" w:styleId="DiagramaDiagrama">
    <w:name w:val="Diagrama Diagrama"/>
    <w:rsid w:val="00E33ABE"/>
    <w:rPr>
      <w:rFonts w:ascii="Courier New" w:hAnsi="Courier New" w:cs="Courier New"/>
      <w:lang w:val="lt-LT" w:eastAsia="lt-LT" w:bidi="ar-SA"/>
    </w:rPr>
  </w:style>
  <w:style w:type="paragraph" w:customStyle="1" w:styleId="AlnosNumbered1">
    <w:name w:val="Alnos Numbered1"/>
    <w:basedOn w:val="prastasis"/>
    <w:rsid w:val="00E33ABE"/>
    <w:pPr>
      <w:numPr>
        <w:ilvl w:val="2"/>
        <w:numId w:val="9"/>
      </w:numPr>
      <w:spacing w:before="60"/>
      <w:jc w:val="both"/>
    </w:pPr>
    <w:rPr>
      <w:rFonts w:ascii="Arial" w:hAnsi="Arial"/>
      <w:sz w:val="20"/>
      <w:szCs w:val="24"/>
      <w:lang w:eastAsia="en-US"/>
    </w:rPr>
  </w:style>
  <w:style w:type="paragraph" w:customStyle="1" w:styleId="Apagr">
    <w:name w:val="Apagr"/>
    <w:basedOn w:val="prastasis"/>
    <w:rsid w:val="00E33ABE"/>
    <w:pPr>
      <w:numPr>
        <w:ilvl w:val="1"/>
        <w:numId w:val="7"/>
      </w:numPr>
      <w:tabs>
        <w:tab w:val="clear" w:pos="1080"/>
      </w:tabs>
      <w:spacing w:after="120"/>
      <w:ind w:left="0" w:firstLine="0"/>
      <w:jc w:val="both"/>
    </w:pPr>
    <w:rPr>
      <w:sz w:val="20"/>
      <w:lang w:val="en-GB" w:eastAsia="en-US"/>
    </w:rPr>
  </w:style>
  <w:style w:type="paragraph" w:customStyle="1" w:styleId="antrat">
    <w:name w:val="antraštė"/>
    <w:basedOn w:val="prastasis"/>
    <w:link w:val="antratDiagrama"/>
    <w:uiPriority w:val="99"/>
    <w:qFormat/>
    <w:rsid w:val="00E33ABE"/>
    <w:pPr>
      <w:keepNext/>
      <w:numPr>
        <w:numId w:val="8"/>
      </w:numPr>
      <w:spacing w:before="240" w:after="240"/>
      <w:jc w:val="center"/>
    </w:pPr>
    <w:rPr>
      <w:b/>
      <w:szCs w:val="24"/>
    </w:rPr>
  </w:style>
  <w:style w:type="paragraph" w:styleId="Pataisymai">
    <w:name w:val="Revision"/>
    <w:hidden/>
    <w:uiPriority w:val="99"/>
    <w:semiHidden/>
    <w:rsid w:val="00E33ABE"/>
    <w:pPr>
      <w:spacing w:after="0" w:line="240" w:lineRule="auto"/>
    </w:pPr>
    <w:rPr>
      <w:rFonts w:ascii="Times New Roman" w:eastAsia="Times New Roman" w:hAnsi="Times New Roman" w:cs="Times New Roman"/>
      <w:sz w:val="24"/>
      <w:szCs w:val="20"/>
      <w:lang w:eastAsia="lt-LT"/>
    </w:rPr>
  </w:style>
  <w:style w:type="character" w:customStyle="1" w:styleId="BodyText3Char2">
    <w:name w:val="Body Text 3 Char2"/>
    <w:locked/>
    <w:rsid w:val="00E33ABE"/>
    <w:rPr>
      <w:sz w:val="24"/>
      <w:lang w:val="lt-LT" w:eastAsia="lt-LT" w:bidi="ar-SA"/>
    </w:rPr>
  </w:style>
  <w:style w:type="paragraph" w:styleId="Turinys2">
    <w:name w:val="toc 2"/>
    <w:basedOn w:val="prastasis"/>
    <w:next w:val="prastasis"/>
    <w:autoRedefine/>
    <w:rsid w:val="00E33ABE"/>
    <w:pPr>
      <w:jc w:val="both"/>
    </w:pPr>
    <w:rPr>
      <w:i/>
      <w:iCs/>
      <w:szCs w:val="24"/>
      <w:u w:val="single"/>
    </w:rPr>
  </w:style>
  <w:style w:type="character" w:customStyle="1" w:styleId="CharChar4">
    <w:name w:val="Char Char4"/>
    <w:semiHidden/>
    <w:rsid w:val="00E33ABE"/>
    <w:rPr>
      <w:sz w:val="24"/>
      <w:lang w:val="lt-LT" w:eastAsia="lt-LT" w:bidi="ar-SA"/>
    </w:rPr>
  </w:style>
  <w:style w:type="paragraph" w:customStyle="1" w:styleId="ListParagraph1">
    <w:name w:val="List Paragraph1"/>
    <w:basedOn w:val="prastasis"/>
    <w:rsid w:val="00E33ABE"/>
    <w:pPr>
      <w:ind w:left="720"/>
      <w:contextualSpacing/>
    </w:pPr>
  </w:style>
  <w:style w:type="paragraph" w:customStyle="1" w:styleId="Point1">
    <w:name w:val="Point 1"/>
    <w:basedOn w:val="prastasis"/>
    <w:rsid w:val="00E33ABE"/>
    <w:pPr>
      <w:spacing w:before="120" w:after="120"/>
      <w:ind w:left="1418" w:hanging="567"/>
      <w:jc w:val="both"/>
    </w:pPr>
    <w:rPr>
      <w:lang w:val="en-GB"/>
    </w:rPr>
  </w:style>
  <w:style w:type="paragraph" w:customStyle="1" w:styleId="NormalLent">
    <w:name w:val="Normal Lent"/>
    <w:basedOn w:val="prastasis"/>
    <w:rsid w:val="00E33ABE"/>
    <w:pPr>
      <w:jc w:val="both"/>
    </w:pPr>
    <w:rPr>
      <w:lang w:eastAsia="en-US"/>
    </w:rPr>
  </w:style>
  <w:style w:type="character" w:customStyle="1" w:styleId="CharChar5">
    <w:name w:val="Char Char5"/>
    <w:semiHidden/>
    <w:rsid w:val="00E33ABE"/>
    <w:rPr>
      <w:sz w:val="24"/>
      <w:lang w:val="lt-LT" w:eastAsia="lt-LT" w:bidi="ar-SA"/>
    </w:rPr>
  </w:style>
  <w:style w:type="character" w:customStyle="1" w:styleId="BodyText3Char1">
    <w:name w:val="Body Text 3 Char1"/>
    <w:semiHidden/>
    <w:locked/>
    <w:rsid w:val="00E33ABE"/>
    <w:rPr>
      <w:sz w:val="24"/>
      <w:lang w:val="lt-LT" w:eastAsia="lt-LT"/>
    </w:rPr>
  </w:style>
  <w:style w:type="paragraph" w:customStyle="1" w:styleId="Sraopastraipa1">
    <w:name w:val="Sąrašo pastraipa1"/>
    <w:basedOn w:val="prastasis"/>
    <w:qFormat/>
    <w:rsid w:val="00E33ABE"/>
    <w:pPr>
      <w:ind w:left="720"/>
      <w:contextualSpacing/>
    </w:pPr>
  </w:style>
  <w:style w:type="paragraph" w:customStyle="1" w:styleId="1lyg">
    <w:name w:val="1 lyg"/>
    <w:basedOn w:val="prastasis"/>
    <w:link w:val="1lygDiagrama"/>
    <w:qFormat/>
    <w:rsid w:val="00E33ABE"/>
    <w:pPr>
      <w:tabs>
        <w:tab w:val="left" w:pos="1418"/>
        <w:tab w:val="num" w:pos="5040"/>
      </w:tabs>
      <w:ind w:firstLine="851"/>
      <w:jc w:val="both"/>
    </w:pPr>
    <w:rPr>
      <w:szCs w:val="24"/>
    </w:rPr>
  </w:style>
  <w:style w:type="character" w:customStyle="1" w:styleId="1lygDiagrama">
    <w:name w:val="1 lyg Diagrama"/>
    <w:link w:val="1lyg"/>
    <w:rsid w:val="00E33ABE"/>
    <w:rPr>
      <w:rFonts w:ascii="Times New Roman" w:eastAsia="Times New Roman" w:hAnsi="Times New Roman" w:cs="Times New Roman"/>
      <w:sz w:val="24"/>
      <w:szCs w:val="24"/>
      <w:lang w:eastAsia="lt-LT"/>
    </w:rPr>
  </w:style>
  <w:style w:type="character" w:customStyle="1" w:styleId="TitleHeader2Char">
    <w:name w:val="Title Header2 Char"/>
    <w:aliases w:val=" Diagrama Char Char"/>
    <w:rsid w:val="00E33ABE"/>
    <w:rPr>
      <w:sz w:val="24"/>
      <w:lang w:val="lt-LT" w:eastAsia="lt-LT" w:bidi="ar-SA"/>
    </w:rPr>
  </w:style>
  <w:style w:type="character" w:customStyle="1" w:styleId="CharChar1">
    <w:name w:val="Char Char1"/>
    <w:rsid w:val="00E33ABE"/>
    <w:rPr>
      <w:sz w:val="24"/>
      <w:lang w:val="lt-LT" w:eastAsia="lt-LT" w:bidi="ar-SA"/>
    </w:rPr>
  </w:style>
  <w:style w:type="character" w:customStyle="1" w:styleId="CentrBoldmChar">
    <w:name w:val="CentrBoldm Char"/>
    <w:link w:val="CentrBoldm"/>
    <w:rsid w:val="00E33ABE"/>
    <w:rPr>
      <w:rFonts w:ascii="TimesLT" w:eastAsia="Times New Roman" w:hAnsi="TimesLT" w:cs="Times New Roman"/>
      <w:b/>
      <w:bCs/>
      <w:sz w:val="20"/>
      <w:szCs w:val="20"/>
      <w:lang w:val="en-US" w:eastAsia="en-US"/>
    </w:rPr>
  </w:style>
  <w:style w:type="character" w:customStyle="1" w:styleId="antratDiagrama">
    <w:name w:val="antraštė Diagrama"/>
    <w:link w:val="antrat"/>
    <w:uiPriority w:val="99"/>
    <w:rsid w:val="00E33ABE"/>
    <w:rPr>
      <w:rFonts w:ascii="Times New Roman" w:eastAsia="Times New Roman" w:hAnsi="Times New Roman" w:cs="Times New Roman"/>
      <w:b/>
      <w:sz w:val="24"/>
      <w:szCs w:val="24"/>
      <w:lang w:eastAsia="lt-LT"/>
    </w:rPr>
  </w:style>
  <w:style w:type="paragraph" w:styleId="Turinys3">
    <w:name w:val="toc 3"/>
    <w:basedOn w:val="prastasis"/>
    <w:next w:val="prastasis"/>
    <w:autoRedefine/>
    <w:rsid w:val="00E33ABE"/>
    <w:pPr>
      <w:ind w:left="480"/>
    </w:pPr>
    <w:rPr>
      <w:rFonts w:ascii="Calibri" w:hAnsi="Calibri"/>
      <w:sz w:val="20"/>
    </w:rPr>
  </w:style>
  <w:style w:type="paragraph" w:styleId="Turinys4">
    <w:name w:val="toc 4"/>
    <w:basedOn w:val="prastasis"/>
    <w:next w:val="prastasis"/>
    <w:autoRedefine/>
    <w:rsid w:val="00E33ABE"/>
    <w:pPr>
      <w:ind w:left="720"/>
    </w:pPr>
    <w:rPr>
      <w:rFonts w:ascii="Calibri" w:hAnsi="Calibri"/>
      <w:sz w:val="20"/>
    </w:rPr>
  </w:style>
  <w:style w:type="paragraph" w:styleId="Turinys5">
    <w:name w:val="toc 5"/>
    <w:basedOn w:val="prastasis"/>
    <w:next w:val="prastasis"/>
    <w:autoRedefine/>
    <w:rsid w:val="00E33ABE"/>
    <w:pPr>
      <w:ind w:left="960"/>
    </w:pPr>
    <w:rPr>
      <w:rFonts w:ascii="Calibri" w:hAnsi="Calibri"/>
      <w:sz w:val="20"/>
    </w:rPr>
  </w:style>
  <w:style w:type="paragraph" w:styleId="Turinys6">
    <w:name w:val="toc 6"/>
    <w:basedOn w:val="prastasis"/>
    <w:next w:val="prastasis"/>
    <w:autoRedefine/>
    <w:rsid w:val="00E33ABE"/>
    <w:pPr>
      <w:ind w:left="1200"/>
    </w:pPr>
    <w:rPr>
      <w:rFonts w:ascii="Calibri" w:hAnsi="Calibri"/>
      <w:sz w:val="20"/>
    </w:rPr>
  </w:style>
  <w:style w:type="paragraph" w:styleId="Turinys7">
    <w:name w:val="toc 7"/>
    <w:basedOn w:val="prastasis"/>
    <w:next w:val="prastasis"/>
    <w:autoRedefine/>
    <w:rsid w:val="00E33ABE"/>
    <w:pPr>
      <w:ind w:left="1440"/>
    </w:pPr>
    <w:rPr>
      <w:rFonts w:ascii="Calibri" w:hAnsi="Calibri"/>
      <w:sz w:val="20"/>
    </w:rPr>
  </w:style>
  <w:style w:type="paragraph" w:styleId="Turinys8">
    <w:name w:val="toc 8"/>
    <w:basedOn w:val="prastasis"/>
    <w:next w:val="prastasis"/>
    <w:autoRedefine/>
    <w:rsid w:val="00E33ABE"/>
    <w:pPr>
      <w:ind w:left="1680"/>
    </w:pPr>
    <w:rPr>
      <w:rFonts w:ascii="Calibri" w:hAnsi="Calibri"/>
      <w:sz w:val="20"/>
    </w:rPr>
  </w:style>
  <w:style w:type="paragraph" w:styleId="Turinys9">
    <w:name w:val="toc 9"/>
    <w:basedOn w:val="prastasis"/>
    <w:next w:val="prastasis"/>
    <w:autoRedefine/>
    <w:rsid w:val="00E33ABE"/>
    <w:pPr>
      <w:ind w:left="1920"/>
    </w:pPr>
    <w:rPr>
      <w:rFonts w:ascii="Calibri" w:hAnsi="Calibri"/>
      <w:sz w:val="20"/>
    </w:rPr>
  </w:style>
  <w:style w:type="paragraph" w:styleId="Betarp">
    <w:name w:val="No Spacing"/>
    <w:uiPriority w:val="1"/>
    <w:qFormat/>
    <w:rsid w:val="00E33ABE"/>
    <w:pPr>
      <w:spacing w:after="0" w:line="240" w:lineRule="auto"/>
    </w:pPr>
    <w:rPr>
      <w:rFonts w:ascii="Times New Roman" w:eastAsia="Times New Roman" w:hAnsi="Times New Roman" w:cs="Times New Roman"/>
      <w:b/>
      <w:sz w:val="24"/>
      <w:szCs w:val="20"/>
      <w:lang w:eastAsia="lt-LT"/>
    </w:rPr>
  </w:style>
  <w:style w:type="paragraph" w:customStyle="1" w:styleId="ListParagraph2">
    <w:name w:val="List Paragraph2"/>
    <w:basedOn w:val="prastasis"/>
    <w:rsid w:val="00E33ABE"/>
    <w:pPr>
      <w:ind w:left="720"/>
      <w:contextualSpacing/>
    </w:pPr>
    <w:rPr>
      <w:szCs w:val="24"/>
    </w:rPr>
  </w:style>
  <w:style w:type="character" w:customStyle="1" w:styleId="CharChar8">
    <w:name w:val="Char Char8"/>
    <w:locked/>
    <w:rsid w:val="00E33ABE"/>
    <w:rPr>
      <w:sz w:val="24"/>
      <w:szCs w:val="24"/>
      <w:lang w:val="lt-LT" w:eastAsia="lt-LT" w:bidi="ar-SA"/>
    </w:rPr>
  </w:style>
  <w:style w:type="paragraph" w:customStyle="1" w:styleId="Default">
    <w:name w:val="Default"/>
    <w:rsid w:val="00E33A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aliases w:val="body text,contents,bt,Corps de texte,body tesx,heading_txt,bodytxy2,Body Text - Level 2,??2,Head3NoNumber,?drad,ändrad,Body Text Ro"/>
    <w:basedOn w:val="prastasis"/>
    <w:link w:val="PagrindinistekstasDiagrama"/>
    <w:rsid w:val="00E33ABE"/>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rsid w:val="00E33ABE"/>
    <w:rPr>
      <w:rFonts w:ascii="Times New Roman" w:eastAsia="Times New Roman" w:hAnsi="Times New Roman" w:cs="Times New Roman"/>
      <w:sz w:val="24"/>
      <w:szCs w:val="20"/>
      <w:lang w:eastAsia="lt-LT"/>
    </w:rPr>
  </w:style>
  <w:style w:type="character" w:styleId="Perirtashipersaitas">
    <w:name w:val="FollowedHyperlink"/>
    <w:basedOn w:val="Numatytasispastraiposriftas"/>
    <w:rsid w:val="00E33ABE"/>
    <w:rPr>
      <w:color w:val="800080" w:themeColor="followedHyperlink"/>
      <w:u w:val="single"/>
    </w:rPr>
  </w:style>
  <w:style w:type="character" w:customStyle="1" w:styleId="ListParagraphChar1">
    <w:name w:val="List Paragraph Char1"/>
    <w:uiPriority w:val="99"/>
    <w:locked/>
    <w:rsid w:val="00E33ABE"/>
    <w:rPr>
      <w:sz w:val="24"/>
    </w:rPr>
  </w:style>
  <w:style w:type="table" w:customStyle="1" w:styleId="Lentelstinklelis1">
    <w:name w:val="Lentelės tinklelis1"/>
    <w:basedOn w:val="prastojilentel"/>
    <w:next w:val="Lentelstinklelis"/>
    <w:uiPriority w:val="59"/>
    <w:rsid w:val="00E33ABE"/>
    <w:pPr>
      <w:spacing w:after="0" w:line="240" w:lineRule="auto"/>
    </w:pPr>
    <w:rPr>
      <w:rFonts w:eastAsiaTheme="minorHAns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33ABE"/>
    <w:pPr>
      <w:spacing w:after="0" w:line="240" w:lineRule="auto"/>
    </w:pPr>
    <w:rPr>
      <w:rFonts w:eastAsiaTheme="minorHAns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B485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5368B592234C/asr" TargetMode="External"/><Relationship Id="rId13" Type="http://schemas.openxmlformats.org/officeDocument/2006/relationships/hyperlink" Target="https://www.owas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b5f70ae0a11a11ebb9bbd96a0c51af2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15e540727ac211e89188e16a6495e9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b1a9e3909e2011e39cc2db29b1fd528f)" TargetMode="External"/><Relationship Id="rId4" Type="http://schemas.openxmlformats.org/officeDocument/2006/relationships/settings" Target="settings.xml"/><Relationship Id="rId9" Type="http://schemas.openxmlformats.org/officeDocument/2006/relationships/hyperlink" Target="https://e-seimas.lrs.lt/portal/legalAct/lt/TAD/TAIS.415499/as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CA9EC-6E63-4C12-933E-396EF93B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17</Pages>
  <Words>38772</Words>
  <Characters>22101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Lijana</dc:creator>
  <cp:lastModifiedBy>Giedrė Keršulienė</cp:lastModifiedBy>
  <cp:revision>90</cp:revision>
  <cp:lastPrinted>2018-10-31T13:36:00Z</cp:lastPrinted>
  <dcterms:created xsi:type="dcterms:W3CDTF">2025-05-13T06:11:00Z</dcterms:created>
  <dcterms:modified xsi:type="dcterms:W3CDTF">2025-06-09T10:00:00Z</dcterms:modified>
</cp:coreProperties>
</file>